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931"/>
        <w:tblW w:w="9837" w:type="dxa"/>
        <w:tblLayout w:type="fixed"/>
        <w:tblLook w:val="0000"/>
      </w:tblPr>
      <w:tblGrid>
        <w:gridCol w:w="6345"/>
        <w:gridCol w:w="3492"/>
      </w:tblGrid>
      <w:tr w:rsidR="00754516" w:rsidTr="00754516">
        <w:trPr>
          <w:cantSplit/>
          <w:trHeight w:val="20"/>
        </w:trPr>
        <w:tc>
          <w:tcPr>
            <w:tcW w:w="6345" w:type="dxa"/>
          </w:tcPr>
          <w:p w:rsidR="00754516" w:rsidRDefault="00754516" w:rsidP="00754516">
            <w:pPr>
              <w:shd w:val="solid" w:color="FFFFFF" w:fill="FFFFFF"/>
              <w:spacing w:before="360"/>
              <w:rPr>
                <w:rFonts w:ascii="Verdana" w:hAnsi="Verdana" w:cs="Times"/>
                <w:b/>
              </w:rPr>
            </w:pPr>
            <w:r w:rsidRPr="009475D7">
              <w:rPr>
                <w:rFonts w:cs="Times"/>
                <w:b/>
                <w:sz w:val="30"/>
                <w:szCs w:val="30"/>
              </w:rPr>
              <w:t>Council 2011</w:t>
            </w:r>
            <w:r>
              <w:rPr>
                <w:rFonts w:ascii="Verdana" w:hAnsi="Verdana" w:cs="Times"/>
                <w:b/>
                <w:sz w:val="26"/>
                <w:szCs w:val="26"/>
              </w:rPr>
              <w:br/>
            </w:r>
            <w:smartTag w:uri="urn:schemas-microsoft-com:office:smarttags" w:element="City">
              <w:smartTag w:uri="urn:schemas-microsoft-com:office:smarttags" w:element="place">
                <w:r w:rsidRPr="009475D7">
                  <w:rPr>
                    <w:b/>
                    <w:bCs/>
                    <w:sz w:val="26"/>
                    <w:szCs w:val="26"/>
                  </w:rPr>
                  <w:t>Geneva</w:t>
                </w:r>
              </w:smartTag>
            </w:smartTag>
            <w:r w:rsidRPr="009475D7">
              <w:rPr>
                <w:b/>
                <w:bCs/>
                <w:sz w:val="26"/>
                <w:szCs w:val="26"/>
              </w:rPr>
              <w:t>, 11 – 21 October 2011</w:t>
            </w:r>
          </w:p>
        </w:tc>
        <w:tc>
          <w:tcPr>
            <w:tcW w:w="3492" w:type="dxa"/>
          </w:tcPr>
          <w:p w:rsidR="00754516" w:rsidRDefault="00754516" w:rsidP="00754516">
            <w:pPr>
              <w:pStyle w:val="dnum"/>
              <w:framePr w:hSpace="0" w:wrap="auto" w:vAnchor="margin" w:hAnchor="text" w:yAlign="inline"/>
            </w:pPr>
            <w:r>
              <w:rPr>
                <w:noProof/>
              </w:rPr>
              <w:drawing>
                <wp:inline distT="0" distB="0" distL="0" distR="0">
                  <wp:extent cx="1676400" cy="693420"/>
                  <wp:effectExtent l="19050" t="0" r="0" b="0"/>
                  <wp:docPr id="1" name="Picture 1" descr="logo_Ey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yyy"/>
                          <pic:cNvPicPr>
                            <a:picLocks noChangeAspect="1" noChangeArrowheads="1"/>
                          </pic:cNvPicPr>
                        </pic:nvPicPr>
                        <pic:blipFill>
                          <a:blip r:embed="rId8" cstate="print"/>
                          <a:srcRect/>
                          <a:stretch>
                            <a:fillRect/>
                          </a:stretch>
                        </pic:blipFill>
                        <pic:spPr bwMode="auto">
                          <a:xfrm>
                            <a:off x="0" y="0"/>
                            <a:ext cx="1676400" cy="693420"/>
                          </a:xfrm>
                          <a:prstGeom prst="rect">
                            <a:avLst/>
                          </a:prstGeom>
                          <a:noFill/>
                          <a:ln w="9525">
                            <a:noFill/>
                            <a:miter lim="800000"/>
                            <a:headEnd/>
                            <a:tailEnd/>
                          </a:ln>
                        </pic:spPr>
                      </pic:pic>
                    </a:graphicData>
                  </a:graphic>
                </wp:inline>
              </w:drawing>
            </w:r>
          </w:p>
        </w:tc>
      </w:tr>
      <w:tr w:rsidR="00754516" w:rsidTr="00754516">
        <w:trPr>
          <w:cantSplit/>
          <w:trHeight w:val="20"/>
        </w:trPr>
        <w:tc>
          <w:tcPr>
            <w:tcW w:w="6345" w:type="dxa"/>
            <w:tcBorders>
              <w:bottom w:val="single" w:sz="12" w:space="0" w:color="auto"/>
            </w:tcBorders>
          </w:tcPr>
          <w:p w:rsidR="00754516" w:rsidRDefault="00754516" w:rsidP="00AF3318">
            <w:pPr>
              <w:shd w:val="solid" w:color="FFFFFF" w:fill="FFFFFF"/>
              <w:rPr>
                <w:rFonts w:ascii="Verdana" w:hAnsi="Verdana" w:cs="Times"/>
                <w:b/>
              </w:rPr>
            </w:pPr>
          </w:p>
        </w:tc>
        <w:tc>
          <w:tcPr>
            <w:tcW w:w="3492" w:type="dxa"/>
            <w:tcBorders>
              <w:bottom w:val="single" w:sz="12" w:space="0" w:color="auto"/>
            </w:tcBorders>
          </w:tcPr>
          <w:p w:rsidR="00754516" w:rsidRDefault="00754516" w:rsidP="00AF3318">
            <w:pPr>
              <w:pStyle w:val="dnum"/>
              <w:framePr w:hSpace="0" w:wrap="auto" w:vAnchor="margin" w:hAnchor="text" w:yAlign="inline"/>
              <w:rPr>
                <w:rFonts w:ascii="Verdana" w:hAnsi="Verdana"/>
                <w:szCs w:val="24"/>
              </w:rPr>
            </w:pPr>
          </w:p>
        </w:tc>
      </w:tr>
      <w:tr w:rsidR="00754516" w:rsidTr="00754516">
        <w:trPr>
          <w:cantSplit/>
          <w:trHeight w:val="138"/>
        </w:trPr>
        <w:tc>
          <w:tcPr>
            <w:tcW w:w="6345" w:type="dxa"/>
            <w:tcBorders>
              <w:top w:val="single" w:sz="12" w:space="0" w:color="auto"/>
            </w:tcBorders>
          </w:tcPr>
          <w:p w:rsidR="00754516" w:rsidRPr="006B66B2" w:rsidRDefault="00754516" w:rsidP="00AF3318">
            <w:pPr>
              <w:shd w:val="solid" w:color="FFFFFF" w:fill="FFFFFF"/>
              <w:ind w:right="284"/>
              <w:rPr>
                <w:b/>
                <w:bCs/>
              </w:rPr>
            </w:pPr>
          </w:p>
        </w:tc>
        <w:tc>
          <w:tcPr>
            <w:tcW w:w="3492" w:type="dxa"/>
            <w:tcBorders>
              <w:top w:val="single" w:sz="12" w:space="0" w:color="auto"/>
            </w:tcBorders>
          </w:tcPr>
          <w:p w:rsidR="00754516" w:rsidRDefault="00754516" w:rsidP="00AF3318">
            <w:pPr>
              <w:tabs>
                <w:tab w:val="left" w:pos="851"/>
              </w:tabs>
              <w:ind w:right="284"/>
              <w:jc w:val="right"/>
              <w:rPr>
                <w:bCs/>
                <w:sz w:val="20"/>
              </w:rPr>
            </w:pPr>
          </w:p>
        </w:tc>
      </w:tr>
      <w:tr w:rsidR="00754516" w:rsidRPr="00156FEE" w:rsidTr="00754516">
        <w:trPr>
          <w:cantSplit/>
          <w:trHeight w:val="138"/>
        </w:trPr>
        <w:tc>
          <w:tcPr>
            <w:tcW w:w="6345" w:type="dxa"/>
          </w:tcPr>
          <w:p w:rsidR="00754516" w:rsidRPr="00422814" w:rsidRDefault="00754516" w:rsidP="00AF3318">
            <w:pPr>
              <w:pStyle w:val="Heading1"/>
              <w:spacing w:before="0"/>
              <w:rPr>
                <w:rFonts w:ascii="Verdana" w:hAnsi="Verdana"/>
                <w:sz w:val="20"/>
              </w:rPr>
            </w:pPr>
          </w:p>
        </w:tc>
        <w:tc>
          <w:tcPr>
            <w:tcW w:w="3492" w:type="dxa"/>
          </w:tcPr>
          <w:p w:rsidR="00754516" w:rsidRPr="00AF3318" w:rsidRDefault="00754516" w:rsidP="00AF3318">
            <w:pPr>
              <w:pStyle w:val="Heading2"/>
              <w:spacing w:before="0"/>
              <w:rPr>
                <w:szCs w:val="24"/>
              </w:rPr>
            </w:pPr>
            <w:r w:rsidRPr="00AF3318">
              <w:rPr>
                <w:szCs w:val="24"/>
              </w:rPr>
              <w:t>Document C11/</w:t>
            </w:r>
            <w:r w:rsidR="00AF3318">
              <w:rPr>
                <w:szCs w:val="24"/>
              </w:rPr>
              <w:t>9</w:t>
            </w:r>
            <w:r w:rsidRPr="00AF3318">
              <w:rPr>
                <w:szCs w:val="24"/>
              </w:rPr>
              <w:t>5-E</w:t>
            </w:r>
          </w:p>
        </w:tc>
      </w:tr>
      <w:tr w:rsidR="00754516" w:rsidTr="00754516">
        <w:trPr>
          <w:cantSplit/>
          <w:trHeight w:val="138"/>
        </w:trPr>
        <w:tc>
          <w:tcPr>
            <w:tcW w:w="6345" w:type="dxa"/>
          </w:tcPr>
          <w:p w:rsidR="00754516" w:rsidRPr="00E72573" w:rsidRDefault="00754516" w:rsidP="00AF3318">
            <w:pPr>
              <w:shd w:val="solid" w:color="FFFFFF" w:fill="FFFFFF"/>
              <w:ind w:right="284"/>
            </w:pPr>
          </w:p>
        </w:tc>
        <w:tc>
          <w:tcPr>
            <w:tcW w:w="3492" w:type="dxa"/>
          </w:tcPr>
          <w:p w:rsidR="00754516" w:rsidRPr="00AF3318" w:rsidRDefault="00754516" w:rsidP="00AF3318">
            <w:pPr>
              <w:tabs>
                <w:tab w:val="left" w:pos="851"/>
              </w:tabs>
              <w:ind w:right="284"/>
              <w:rPr>
                <w:b/>
                <w:sz w:val="24"/>
                <w:szCs w:val="24"/>
              </w:rPr>
            </w:pPr>
            <w:r w:rsidRPr="00AF3318">
              <w:rPr>
                <w:b/>
                <w:sz w:val="24"/>
                <w:szCs w:val="24"/>
              </w:rPr>
              <w:t>1</w:t>
            </w:r>
            <w:r w:rsidR="00AF3318">
              <w:rPr>
                <w:b/>
                <w:sz w:val="24"/>
                <w:szCs w:val="24"/>
              </w:rPr>
              <w:t>9</w:t>
            </w:r>
            <w:r w:rsidRPr="00AF3318">
              <w:rPr>
                <w:b/>
                <w:sz w:val="24"/>
                <w:szCs w:val="24"/>
              </w:rPr>
              <w:t xml:space="preserve"> October 2011</w:t>
            </w:r>
          </w:p>
        </w:tc>
      </w:tr>
      <w:tr w:rsidR="00754516" w:rsidTr="00754516">
        <w:trPr>
          <w:cantSplit/>
          <w:trHeight w:val="138"/>
        </w:trPr>
        <w:tc>
          <w:tcPr>
            <w:tcW w:w="6345" w:type="dxa"/>
          </w:tcPr>
          <w:p w:rsidR="00754516" w:rsidRDefault="00754516" w:rsidP="00AF3318">
            <w:pPr>
              <w:shd w:val="solid" w:color="FFFFFF" w:fill="FFFFFF"/>
              <w:ind w:right="284"/>
            </w:pPr>
          </w:p>
        </w:tc>
        <w:tc>
          <w:tcPr>
            <w:tcW w:w="3492" w:type="dxa"/>
          </w:tcPr>
          <w:p w:rsidR="00754516" w:rsidRPr="00AF3318" w:rsidRDefault="00754516" w:rsidP="00AF3318">
            <w:pPr>
              <w:tabs>
                <w:tab w:val="left" w:pos="851"/>
              </w:tabs>
              <w:ind w:right="284"/>
              <w:rPr>
                <w:b/>
                <w:sz w:val="24"/>
                <w:szCs w:val="24"/>
              </w:rPr>
            </w:pPr>
            <w:r w:rsidRPr="00AF3318">
              <w:rPr>
                <w:b/>
                <w:sz w:val="24"/>
                <w:szCs w:val="24"/>
              </w:rPr>
              <w:t>Original: English</w:t>
            </w:r>
          </w:p>
        </w:tc>
      </w:tr>
    </w:tbl>
    <w:p w:rsidR="00745105" w:rsidRDefault="00745105" w:rsidP="00754516">
      <w:pPr>
        <w:pStyle w:val="ResNo"/>
      </w:pPr>
      <w:r w:rsidRPr="00961AF0">
        <w:t>Resolution</w:t>
      </w:r>
      <w:r w:rsidR="00AF3318">
        <w:t xml:space="preserve"> 1332</w:t>
      </w:r>
    </w:p>
    <w:p w:rsidR="00AF3318" w:rsidRPr="00212F18" w:rsidRDefault="00AF3318" w:rsidP="00AF3318">
      <w:pPr>
        <w:jc w:val="center"/>
        <w:rPr>
          <w:rFonts w:cstheme="majorBidi"/>
          <w:sz w:val="28"/>
          <w:szCs w:val="28"/>
        </w:rPr>
      </w:pPr>
      <w:r>
        <w:rPr>
          <w:rFonts w:cstheme="majorBidi"/>
          <w:sz w:val="28"/>
          <w:szCs w:val="28"/>
        </w:rPr>
        <w:t>(adopted at the eighth Plenary Meeting)</w:t>
      </w:r>
    </w:p>
    <w:p w:rsidR="00745105" w:rsidRPr="00961AF0" w:rsidRDefault="00754516" w:rsidP="00754516">
      <w:pPr>
        <w:pStyle w:val="Restitle"/>
      </w:pPr>
      <w:r>
        <w:t>ITU role in the implementation of the WSIS outcomes</w:t>
      </w:r>
      <w:r w:rsidR="00745105" w:rsidRPr="00961AF0">
        <w:t xml:space="preserve"> </w:t>
      </w:r>
      <w:r w:rsidR="00BB3E4A">
        <w:br/>
      </w:r>
      <w:r>
        <w:t xml:space="preserve">up to 2015 and future activities beyond </w:t>
      </w:r>
      <w:r w:rsidR="00745105" w:rsidRPr="00961AF0">
        <w:t xml:space="preserve">WSIS+10  </w:t>
      </w:r>
    </w:p>
    <w:p w:rsidR="00745105" w:rsidRPr="00AF3318" w:rsidRDefault="00745105" w:rsidP="00AF3318">
      <w:pPr>
        <w:spacing w:before="160"/>
        <w:jc w:val="both"/>
        <w:rPr>
          <w:sz w:val="24"/>
          <w:szCs w:val="24"/>
          <w:lang w:eastAsia="ru-RU"/>
        </w:rPr>
      </w:pPr>
      <w:r w:rsidRPr="00AF3318">
        <w:rPr>
          <w:sz w:val="24"/>
          <w:szCs w:val="24"/>
          <w:lang w:eastAsia="ru-RU"/>
        </w:rPr>
        <w:t xml:space="preserve">The Council, </w:t>
      </w:r>
    </w:p>
    <w:p w:rsidR="00745105" w:rsidRPr="00AF3318" w:rsidRDefault="00745105" w:rsidP="00AF3318">
      <w:pPr>
        <w:spacing w:before="160"/>
        <w:ind w:firstLine="720"/>
        <w:jc w:val="both"/>
        <w:rPr>
          <w:i/>
          <w:iCs/>
          <w:sz w:val="24"/>
          <w:szCs w:val="24"/>
          <w:lang w:eastAsia="ru-RU"/>
        </w:rPr>
      </w:pPr>
      <w:bookmarkStart w:id="0" w:name="Formula"/>
      <w:bookmarkStart w:id="1" w:name="MainStory"/>
      <w:bookmarkEnd w:id="0"/>
      <w:bookmarkEnd w:id="1"/>
      <w:r w:rsidRPr="00AF3318">
        <w:rPr>
          <w:i/>
          <w:iCs/>
          <w:sz w:val="24"/>
          <w:szCs w:val="24"/>
          <w:lang w:eastAsia="ru-RU"/>
        </w:rPr>
        <w:t>recalling</w:t>
      </w:r>
    </w:p>
    <w:p w:rsidR="00745105" w:rsidRPr="00AF3318" w:rsidRDefault="00745105" w:rsidP="00AF3318">
      <w:pPr>
        <w:pStyle w:val="ListParagraph"/>
        <w:numPr>
          <w:ilvl w:val="0"/>
          <w:numId w:val="1"/>
        </w:numPr>
        <w:tabs>
          <w:tab w:val="clear" w:pos="1005"/>
          <w:tab w:val="num" w:pos="0"/>
        </w:tabs>
        <w:spacing w:before="160"/>
        <w:ind w:left="0" w:firstLine="0"/>
        <w:contextualSpacing w:val="0"/>
        <w:jc w:val="both"/>
        <w:rPr>
          <w:sz w:val="24"/>
          <w:szCs w:val="24"/>
        </w:rPr>
      </w:pPr>
      <w:r w:rsidRPr="00AF3318">
        <w:rPr>
          <w:sz w:val="24"/>
          <w:szCs w:val="24"/>
          <w:lang w:eastAsia="ru-RU"/>
        </w:rPr>
        <w:t xml:space="preserve">Resolution 140 of </w:t>
      </w:r>
      <w:r w:rsidR="005327D5" w:rsidRPr="00AF3318">
        <w:rPr>
          <w:sz w:val="24"/>
          <w:szCs w:val="24"/>
          <w:lang w:eastAsia="ru-RU"/>
        </w:rPr>
        <w:t xml:space="preserve">the </w:t>
      </w:r>
      <w:r w:rsidRPr="00AF3318">
        <w:rPr>
          <w:sz w:val="24"/>
          <w:szCs w:val="24"/>
          <w:lang w:eastAsia="ru-RU"/>
        </w:rPr>
        <w:t>Plenipotentiary Conference (Rev.</w:t>
      </w:r>
      <w:r w:rsidR="006F6661" w:rsidRPr="00AF3318">
        <w:rPr>
          <w:sz w:val="24"/>
          <w:szCs w:val="24"/>
          <w:lang w:eastAsia="ru-RU"/>
        </w:rPr>
        <w:t xml:space="preserve"> </w:t>
      </w:r>
      <w:r w:rsidRPr="00AF3318">
        <w:rPr>
          <w:sz w:val="24"/>
          <w:szCs w:val="24"/>
          <w:lang w:eastAsia="ru-RU"/>
        </w:rPr>
        <w:t xml:space="preserve">Guadalajara, 2010) on the </w:t>
      </w:r>
      <w:r w:rsidRPr="00AF3318">
        <w:rPr>
          <w:bCs/>
          <w:sz w:val="24"/>
          <w:szCs w:val="24"/>
        </w:rPr>
        <w:t xml:space="preserve">ITU’s role in implementing the outcomes of the World Summit on the Information Society (WSIS) and Council Resolution 1196 which </w:t>
      </w:r>
      <w:r w:rsidRPr="00AF3318">
        <w:rPr>
          <w:sz w:val="24"/>
          <w:szCs w:val="24"/>
        </w:rPr>
        <w:t>converted the WSIS Liaison Committee of the Council into a WSIS Working Group</w:t>
      </w:r>
      <w:r w:rsidRPr="00AF3318">
        <w:rPr>
          <w:bCs/>
          <w:sz w:val="24"/>
          <w:szCs w:val="24"/>
        </w:rPr>
        <w:t xml:space="preserve"> (WG-WSIS) and defined its  terms of reference;</w:t>
      </w:r>
    </w:p>
    <w:p w:rsidR="00745105" w:rsidRPr="00AF3318" w:rsidRDefault="00745105" w:rsidP="00AF3318">
      <w:pPr>
        <w:pStyle w:val="ListParagraph"/>
        <w:numPr>
          <w:ilvl w:val="0"/>
          <w:numId w:val="1"/>
        </w:numPr>
        <w:tabs>
          <w:tab w:val="clear" w:pos="1005"/>
          <w:tab w:val="num" w:pos="0"/>
        </w:tabs>
        <w:spacing w:before="160"/>
        <w:ind w:left="0" w:firstLine="0"/>
        <w:contextualSpacing w:val="0"/>
        <w:jc w:val="both"/>
        <w:rPr>
          <w:sz w:val="24"/>
          <w:szCs w:val="24"/>
        </w:rPr>
      </w:pPr>
      <w:r w:rsidRPr="00AF3318">
        <w:rPr>
          <w:sz w:val="24"/>
          <w:szCs w:val="24"/>
        </w:rPr>
        <w:t xml:space="preserve">Resolution </w:t>
      </w:r>
      <w:r w:rsidRPr="00AF3318">
        <w:rPr>
          <w:iCs/>
          <w:sz w:val="24"/>
          <w:szCs w:val="24"/>
          <w:lang w:eastAsia="ru-RU"/>
        </w:rPr>
        <w:t xml:space="preserve">172 of </w:t>
      </w:r>
      <w:r w:rsidR="005327D5" w:rsidRPr="00AF3318">
        <w:rPr>
          <w:iCs/>
          <w:sz w:val="24"/>
          <w:szCs w:val="24"/>
          <w:lang w:eastAsia="ru-RU"/>
        </w:rPr>
        <w:t xml:space="preserve">the </w:t>
      </w:r>
      <w:r w:rsidRPr="00AF3318">
        <w:rPr>
          <w:iCs/>
          <w:sz w:val="24"/>
          <w:szCs w:val="24"/>
          <w:lang w:eastAsia="ru-RU"/>
        </w:rPr>
        <w:t>Plenipotentiary Conference (Guadalajara, 2010) on the overall review of implementation of the outcomes of the World Summit on the Information Society;</w:t>
      </w:r>
    </w:p>
    <w:p w:rsidR="00745105" w:rsidRPr="00AF3318" w:rsidRDefault="00745105" w:rsidP="00AF3318">
      <w:pPr>
        <w:pStyle w:val="ListParagraph"/>
        <w:numPr>
          <w:ilvl w:val="0"/>
          <w:numId w:val="1"/>
        </w:numPr>
        <w:tabs>
          <w:tab w:val="clear" w:pos="1005"/>
          <w:tab w:val="num" w:pos="0"/>
        </w:tabs>
        <w:spacing w:before="160"/>
        <w:ind w:left="0" w:firstLine="0"/>
        <w:contextualSpacing w:val="0"/>
        <w:jc w:val="both"/>
        <w:rPr>
          <w:sz w:val="24"/>
          <w:szCs w:val="24"/>
        </w:rPr>
      </w:pPr>
      <w:r w:rsidRPr="00AF3318">
        <w:rPr>
          <w:sz w:val="24"/>
          <w:szCs w:val="24"/>
        </w:rPr>
        <w:t xml:space="preserve">Resolution 102 of </w:t>
      </w:r>
      <w:r w:rsidR="005327D5" w:rsidRPr="00AF3318">
        <w:rPr>
          <w:sz w:val="24"/>
          <w:szCs w:val="24"/>
        </w:rPr>
        <w:t xml:space="preserve">the </w:t>
      </w:r>
      <w:r w:rsidRPr="00AF3318">
        <w:rPr>
          <w:sz w:val="24"/>
          <w:szCs w:val="24"/>
        </w:rPr>
        <w:t>Plenipotentiary Conference (</w:t>
      </w:r>
      <w:r w:rsidR="006F6661" w:rsidRPr="00AF3318">
        <w:rPr>
          <w:sz w:val="24"/>
          <w:szCs w:val="24"/>
        </w:rPr>
        <w:t xml:space="preserve">Rev. </w:t>
      </w:r>
      <w:r w:rsidRPr="00AF3318">
        <w:rPr>
          <w:iCs/>
          <w:sz w:val="24"/>
          <w:szCs w:val="24"/>
          <w:lang w:eastAsia="ru-RU"/>
        </w:rPr>
        <w:t>Guadalajara, 2010</w:t>
      </w:r>
      <w:r w:rsidRPr="00AF3318">
        <w:rPr>
          <w:sz w:val="24"/>
          <w:szCs w:val="24"/>
        </w:rPr>
        <w:t xml:space="preserve">) </w:t>
      </w:r>
      <w:bookmarkStart w:id="2" w:name="Signature"/>
      <w:bookmarkEnd w:id="2"/>
      <w:r w:rsidRPr="00AF3318">
        <w:rPr>
          <w:sz w:val="24"/>
          <w:szCs w:val="24"/>
        </w:rPr>
        <w:t>on the ITU’s role with regard to international public policy issues pertaining to the Internet and the management of Internet resources, including domain names and addresses;</w:t>
      </w:r>
    </w:p>
    <w:p w:rsidR="00745105" w:rsidRPr="00AF3318" w:rsidRDefault="00745105" w:rsidP="00AF3318">
      <w:pPr>
        <w:numPr>
          <w:ilvl w:val="0"/>
          <w:numId w:val="1"/>
        </w:numPr>
        <w:tabs>
          <w:tab w:val="clear" w:pos="1005"/>
          <w:tab w:val="num" w:pos="0"/>
        </w:tabs>
        <w:spacing w:before="160"/>
        <w:ind w:left="0" w:firstLine="0"/>
        <w:jc w:val="both"/>
        <w:rPr>
          <w:sz w:val="24"/>
          <w:szCs w:val="24"/>
        </w:rPr>
      </w:pPr>
      <w:r w:rsidRPr="00AF3318">
        <w:rPr>
          <w:sz w:val="24"/>
          <w:szCs w:val="24"/>
        </w:rPr>
        <w:t xml:space="preserve">Resolution 75 of </w:t>
      </w:r>
      <w:r w:rsidR="005327D5" w:rsidRPr="00AF3318">
        <w:rPr>
          <w:sz w:val="24"/>
          <w:szCs w:val="24"/>
        </w:rPr>
        <w:t xml:space="preserve">the </w:t>
      </w:r>
      <w:r w:rsidRPr="00AF3318">
        <w:rPr>
          <w:sz w:val="24"/>
          <w:szCs w:val="24"/>
        </w:rPr>
        <w:t>World Telecommunication Standardization Assembly (Johannesburg, 2008) on the ITU-T’s contribution in implementing the outcomes of the World Summit on the Information Society, and the establishment of a Dedicated Group on Internet-related Public Policy Issues as an integral part of the Council Working Group on World Summit on the Information Society;</w:t>
      </w:r>
    </w:p>
    <w:p w:rsidR="00745105" w:rsidRPr="00AF3318" w:rsidRDefault="00745105" w:rsidP="00AF3318">
      <w:pPr>
        <w:numPr>
          <w:ilvl w:val="0"/>
          <w:numId w:val="1"/>
        </w:numPr>
        <w:tabs>
          <w:tab w:val="clear" w:pos="1005"/>
          <w:tab w:val="num" w:pos="0"/>
        </w:tabs>
        <w:spacing w:before="160"/>
        <w:ind w:left="0" w:firstLine="0"/>
        <w:jc w:val="both"/>
        <w:rPr>
          <w:sz w:val="24"/>
          <w:szCs w:val="24"/>
        </w:rPr>
      </w:pPr>
      <w:r w:rsidRPr="00AF3318">
        <w:rPr>
          <w:sz w:val="24"/>
          <w:szCs w:val="24"/>
        </w:rPr>
        <w:t>Resolution 30 (Rev. Hyderabad, 2010) on the role of the ITU Telecommunication Development Sector in implementing the outcomes of the World Summit on the Information Society;</w:t>
      </w:r>
    </w:p>
    <w:p w:rsidR="00745105" w:rsidRPr="00AF3318" w:rsidRDefault="00745105" w:rsidP="00AF3318">
      <w:pPr>
        <w:numPr>
          <w:ilvl w:val="0"/>
          <w:numId w:val="1"/>
        </w:numPr>
        <w:tabs>
          <w:tab w:val="clear" w:pos="1005"/>
          <w:tab w:val="num" w:pos="0"/>
        </w:tabs>
        <w:spacing w:before="160"/>
        <w:ind w:left="0" w:firstLine="0"/>
        <w:jc w:val="both"/>
        <w:rPr>
          <w:sz w:val="24"/>
          <w:szCs w:val="24"/>
        </w:rPr>
      </w:pPr>
      <w:r w:rsidRPr="00AF3318">
        <w:rPr>
          <w:sz w:val="24"/>
          <w:szCs w:val="24"/>
        </w:rPr>
        <w:t>Council Resolutions 1214, 1222, 1244 and 1282 (Rev.2008) related to the work of WG-WSIS,</w:t>
      </w:r>
    </w:p>
    <w:p w:rsidR="00745105" w:rsidRPr="00AF3318" w:rsidRDefault="00745105" w:rsidP="00DD78BA">
      <w:pPr>
        <w:pStyle w:val="Call"/>
        <w:keepNext w:val="0"/>
        <w:keepLines w:val="0"/>
        <w:ind w:left="0" w:firstLine="708"/>
        <w:rPr>
          <w:i w:val="0"/>
          <w:sz w:val="24"/>
          <w:szCs w:val="24"/>
        </w:rPr>
      </w:pPr>
      <w:r w:rsidRPr="00AF3318">
        <w:rPr>
          <w:sz w:val="24"/>
          <w:szCs w:val="24"/>
        </w:rPr>
        <w:t>considering</w:t>
      </w:r>
      <w:r w:rsidRPr="00AF3318">
        <w:rPr>
          <w:sz w:val="24"/>
          <w:szCs w:val="24"/>
          <w:lang w:eastAsia="ru-RU"/>
        </w:rPr>
        <w:t>,</w:t>
      </w:r>
    </w:p>
    <w:p w:rsidR="00745105" w:rsidRPr="00AF3318" w:rsidRDefault="006F6661" w:rsidP="00AF3318">
      <w:pPr>
        <w:spacing w:before="160"/>
        <w:jc w:val="both"/>
        <w:rPr>
          <w:sz w:val="24"/>
          <w:szCs w:val="24"/>
        </w:rPr>
      </w:pPr>
      <w:r w:rsidRPr="00AF3318">
        <w:rPr>
          <w:sz w:val="24"/>
          <w:szCs w:val="24"/>
          <w:lang w:eastAsia="ru-RU"/>
        </w:rPr>
        <w:t>a)</w:t>
      </w:r>
      <w:r w:rsidR="00745105" w:rsidRPr="00AF3318">
        <w:rPr>
          <w:sz w:val="24"/>
          <w:szCs w:val="24"/>
          <w:lang w:eastAsia="ru-RU"/>
        </w:rPr>
        <w:tab/>
        <w:t xml:space="preserve">that </w:t>
      </w:r>
      <w:r w:rsidR="00745105" w:rsidRPr="00AF3318">
        <w:rPr>
          <w:sz w:val="24"/>
          <w:szCs w:val="24"/>
        </w:rPr>
        <w:t>ITU has a pivotal role in providing a global perspective in regard to the information society;</w:t>
      </w:r>
    </w:p>
    <w:p w:rsidR="00745105" w:rsidRPr="00AF3318" w:rsidRDefault="00745105" w:rsidP="00AF3318">
      <w:pPr>
        <w:spacing w:before="160"/>
        <w:jc w:val="both"/>
        <w:rPr>
          <w:sz w:val="24"/>
          <w:szCs w:val="24"/>
        </w:rPr>
      </w:pPr>
      <w:r w:rsidRPr="00AF3318">
        <w:rPr>
          <w:sz w:val="24"/>
          <w:szCs w:val="24"/>
        </w:rPr>
        <w:t>b)</w:t>
      </w:r>
      <w:r w:rsidRPr="00AF3318">
        <w:rPr>
          <w:sz w:val="24"/>
          <w:szCs w:val="24"/>
        </w:rPr>
        <w:tab/>
        <w:t>that WG-WSIS has proven itself a successful mechanism for facilitating the input of Member States related to the ITU’s role in the implementation of WSIS outcomes as called for by the Plenipotentiary Conference 2010;</w:t>
      </w:r>
    </w:p>
    <w:p w:rsidR="00745105" w:rsidRPr="00AF3318" w:rsidRDefault="00745105" w:rsidP="00AF3318">
      <w:pPr>
        <w:spacing w:before="160"/>
        <w:jc w:val="both"/>
        <w:rPr>
          <w:sz w:val="24"/>
          <w:szCs w:val="24"/>
        </w:rPr>
      </w:pPr>
      <w:r w:rsidRPr="00AF3318">
        <w:rPr>
          <w:sz w:val="24"/>
          <w:szCs w:val="24"/>
        </w:rPr>
        <w:lastRenderedPageBreak/>
        <w:t>c)</w:t>
      </w:r>
      <w:r w:rsidRPr="00AF3318">
        <w:rPr>
          <w:sz w:val="24"/>
          <w:szCs w:val="24"/>
        </w:rPr>
        <w:tab/>
        <w:t xml:space="preserve">that WG-WSIS recommends that Council consider the possibility of identifying extra-budgetary resources, in addition to regular budgetary resources allocated to the ITU Strategic Plan, in relation to the implementation of WSIS outcomes; </w:t>
      </w:r>
    </w:p>
    <w:p w:rsidR="00745105" w:rsidRPr="00AF3318" w:rsidRDefault="00745105" w:rsidP="00AF3318">
      <w:pPr>
        <w:spacing w:before="160"/>
        <w:jc w:val="both"/>
        <w:rPr>
          <w:sz w:val="24"/>
          <w:szCs w:val="24"/>
          <w:lang w:eastAsia="ru-RU"/>
        </w:rPr>
      </w:pPr>
      <w:r w:rsidRPr="00AF3318">
        <w:rPr>
          <w:sz w:val="24"/>
          <w:szCs w:val="24"/>
          <w:lang w:eastAsia="ru-RU"/>
        </w:rPr>
        <w:t>d)</w:t>
      </w:r>
      <w:r w:rsidRPr="00AF3318">
        <w:rPr>
          <w:sz w:val="24"/>
          <w:szCs w:val="24"/>
          <w:lang w:eastAsia="ru-RU"/>
        </w:rPr>
        <w:tab/>
        <w:t xml:space="preserve">that PP-10 adopted Resolution 140 (Rev. Guadalajara, 2010) on </w:t>
      </w:r>
      <w:r w:rsidRPr="00AF3318">
        <w:rPr>
          <w:bCs/>
          <w:sz w:val="24"/>
          <w:szCs w:val="24"/>
        </w:rPr>
        <w:t>ITU’s role in implementing the outcomes of the WSIS</w:t>
      </w:r>
      <w:r w:rsidRPr="00AF3318">
        <w:rPr>
          <w:sz w:val="24"/>
          <w:szCs w:val="24"/>
          <w:lang w:eastAsia="ru-RU"/>
        </w:rPr>
        <w:t xml:space="preserve">, emphasizing </w:t>
      </w:r>
      <w:r w:rsidRPr="00AF3318">
        <w:rPr>
          <w:sz w:val="24"/>
          <w:szCs w:val="24"/>
        </w:rPr>
        <w:t xml:space="preserve">the core competences of ITU in the field of ICTs, namely assistance in bridging the digital divide, international and regional cooperation, radio spectrum management, standards development and the dissemination of information, as crucially important for building the information society;  </w:t>
      </w:r>
    </w:p>
    <w:p w:rsidR="00274983" w:rsidRPr="00AF3318" w:rsidRDefault="00745105" w:rsidP="00AF3318">
      <w:pPr>
        <w:spacing w:before="160"/>
        <w:jc w:val="both"/>
        <w:rPr>
          <w:sz w:val="24"/>
          <w:szCs w:val="24"/>
        </w:rPr>
      </w:pPr>
      <w:r w:rsidRPr="00AF3318">
        <w:rPr>
          <w:sz w:val="24"/>
          <w:szCs w:val="24"/>
          <w:lang w:eastAsia="ru-RU"/>
        </w:rPr>
        <w:t>e)</w:t>
      </w:r>
      <w:r w:rsidRPr="00AF3318">
        <w:rPr>
          <w:sz w:val="24"/>
          <w:szCs w:val="24"/>
          <w:lang w:eastAsia="ru-RU"/>
        </w:rPr>
        <w:tab/>
      </w:r>
      <w:r w:rsidRPr="00AF3318">
        <w:rPr>
          <w:sz w:val="24"/>
          <w:szCs w:val="24"/>
        </w:rPr>
        <w:t>that Resolution 140 (</w:t>
      </w:r>
      <w:r w:rsidRPr="00AF3318">
        <w:rPr>
          <w:sz w:val="24"/>
          <w:szCs w:val="24"/>
          <w:lang w:eastAsia="ru-RU"/>
        </w:rPr>
        <w:t>Rev. Guadalajara, 2010</w:t>
      </w:r>
      <w:r w:rsidRPr="00AF3318">
        <w:rPr>
          <w:sz w:val="24"/>
          <w:szCs w:val="24"/>
        </w:rPr>
        <w:t>) requested that the ITU should complete the report on the implementation of WSIS outcomes concerning ITU in 2014</w:t>
      </w:r>
      <w:r w:rsidR="005327D5" w:rsidRPr="00AF3318">
        <w:rPr>
          <w:sz w:val="24"/>
          <w:szCs w:val="24"/>
        </w:rPr>
        <w:t xml:space="preserve"> and</w:t>
      </w:r>
      <w:r w:rsidRPr="00AF3318">
        <w:rPr>
          <w:sz w:val="24"/>
          <w:szCs w:val="24"/>
        </w:rPr>
        <w:t xml:space="preserve"> requested Council to maintain the Working Group in order to:</w:t>
      </w:r>
    </w:p>
    <w:p w:rsidR="00745105" w:rsidRPr="00AF3318" w:rsidRDefault="00745105" w:rsidP="00AF3318">
      <w:pPr>
        <w:pStyle w:val="Call"/>
        <w:keepNext w:val="0"/>
        <w:keepLines w:val="0"/>
        <w:numPr>
          <w:ilvl w:val="0"/>
          <w:numId w:val="2"/>
        </w:numPr>
        <w:tabs>
          <w:tab w:val="clear" w:pos="2739"/>
          <w:tab w:val="left" w:pos="1134"/>
        </w:tabs>
        <w:ind w:left="1134" w:hanging="567"/>
        <w:jc w:val="both"/>
        <w:rPr>
          <w:sz w:val="24"/>
          <w:szCs w:val="24"/>
        </w:rPr>
      </w:pPr>
      <w:r w:rsidRPr="00AF3318">
        <w:rPr>
          <w:sz w:val="24"/>
          <w:szCs w:val="24"/>
        </w:rPr>
        <w:t xml:space="preserve">facilitate membership input and guidance on the ITU implementation of relevant WSIS outcomes and </w:t>
      </w:r>
    </w:p>
    <w:p w:rsidR="00745105" w:rsidRPr="00AF3318" w:rsidRDefault="00745105" w:rsidP="00AF3318">
      <w:pPr>
        <w:pStyle w:val="Call"/>
        <w:keepNext w:val="0"/>
        <w:keepLines w:val="0"/>
        <w:numPr>
          <w:ilvl w:val="0"/>
          <w:numId w:val="2"/>
        </w:numPr>
        <w:tabs>
          <w:tab w:val="clear" w:pos="2739"/>
          <w:tab w:val="left" w:pos="1134"/>
        </w:tabs>
        <w:ind w:left="1134" w:hanging="567"/>
        <w:jc w:val="both"/>
        <w:rPr>
          <w:sz w:val="24"/>
          <w:szCs w:val="24"/>
        </w:rPr>
      </w:pPr>
      <w:r w:rsidRPr="00AF3318">
        <w:rPr>
          <w:sz w:val="24"/>
          <w:szCs w:val="24"/>
        </w:rPr>
        <w:t>elaborate, in collaboration with other Council working groups, proposals to the Council that may be necessary for adapting ITU to its role in building the information society, with the assistance of the WSIS Task Force, these proposals possibly including amendments to the Constitution and the Convention</w:t>
      </w:r>
    </w:p>
    <w:p w:rsidR="00745105" w:rsidRPr="00AF3318" w:rsidRDefault="00745105" w:rsidP="00AF3318">
      <w:pPr>
        <w:pStyle w:val="enumlev2"/>
        <w:spacing w:before="160"/>
        <w:ind w:left="0" w:firstLine="0"/>
        <w:jc w:val="both"/>
        <w:rPr>
          <w:sz w:val="24"/>
          <w:szCs w:val="24"/>
        </w:rPr>
      </w:pPr>
      <w:r w:rsidRPr="00AF3318">
        <w:rPr>
          <w:sz w:val="24"/>
          <w:szCs w:val="24"/>
        </w:rPr>
        <w:t>and requested Council to elaborate through the Sector study groups and submit a working definition of the term "ICT" to the Council and working groups of the Council, for possible transmission to the next plenipotentiary conference;</w:t>
      </w:r>
    </w:p>
    <w:p w:rsidR="00745105" w:rsidRPr="00AF3318" w:rsidRDefault="00745105" w:rsidP="00AF3318">
      <w:pPr>
        <w:pStyle w:val="ListParagraph"/>
        <w:numPr>
          <w:ilvl w:val="0"/>
          <w:numId w:val="13"/>
        </w:numPr>
        <w:spacing w:before="160"/>
        <w:ind w:left="0" w:firstLine="0"/>
        <w:contextualSpacing w:val="0"/>
        <w:rPr>
          <w:sz w:val="24"/>
          <w:szCs w:val="24"/>
        </w:rPr>
      </w:pPr>
      <w:r w:rsidRPr="00AF3318">
        <w:rPr>
          <w:sz w:val="24"/>
          <w:szCs w:val="24"/>
        </w:rPr>
        <w:t>that Resolution 102 (Rev.</w:t>
      </w:r>
      <w:r w:rsidR="00AF3318">
        <w:rPr>
          <w:sz w:val="24"/>
          <w:szCs w:val="24"/>
        </w:rPr>
        <w:t xml:space="preserve"> </w:t>
      </w:r>
      <w:r w:rsidRPr="00AF3318">
        <w:rPr>
          <w:sz w:val="24"/>
          <w:szCs w:val="24"/>
          <w:lang w:eastAsia="ru-RU"/>
        </w:rPr>
        <w:t>Guadalajara, 2010</w:t>
      </w:r>
      <w:r w:rsidRPr="00AF3318">
        <w:rPr>
          <w:iCs/>
          <w:sz w:val="24"/>
          <w:szCs w:val="24"/>
        </w:rPr>
        <w:t>)</w:t>
      </w:r>
      <w:r w:rsidRPr="00AF3318">
        <w:rPr>
          <w:sz w:val="24"/>
          <w:szCs w:val="24"/>
        </w:rPr>
        <w:t xml:space="preserve"> in its considering, recognizing and emphasizing parts was inspired by the relevant WSIS outcomes in paragraphs 29-82 of the Tunis Agenda concerning Internet governance and resolved to explore ways and means for greater collaboration and coordination between ITU and relevant organizations</w:t>
      </w:r>
      <w:r w:rsidRPr="00DD78BA">
        <w:rPr>
          <w:rStyle w:val="FootnoteReference"/>
          <w:rFonts w:asciiTheme="minorHAnsi" w:hAnsiTheme="minorHAnsi" w:cs="Arial"/>
          <w:sz w:val="20"/>
          <w:szCs w:val="20"/>
        </w:rPr>
        <w:footnoteReference w:customMarkFollows="1" w:id="1"/>
        <w:t>1</w:t>
      </w:r>
      <w:r w:rsidRPr="00AF3318">
        <w:rPr>
          <w:sz w:val="24"/>
          <w:szCs w:val="24"/>
        </w:rPr>
        <w:t xml:space="preserve"> involved in the development of IP-based networks and the future internet, through cooperation agreements, as appropriate, in order to increase the role of ITU in Internet governance so as to ensure maximum benefits to the global community</w:t>
      </w:r>
      <w:r w:rsidRPr="00AF3318">
        <w:rPr>
          <w:color w:val="000000"/>
          <w:sz w:val="24"/>
          <w:szCs w:val="24"/>
        </w:rPr>
        <w:t>;</w:t>
      </w:r>
    </w:p>
    <w:p w:rsidR="00745105" w:rsidRPr="00AF3318" w:rsidRDefault="00745105" w:rsidP="00AF3318">
      <w:pPr>
        <w:pStyle w:val="Call"/>
        <w:keepNext w:val="0"/>
        <w:keepLines w:val="0"/>
        <w:numPr>
          <w:ilvl w:val="0"/>
          <w:numId w:val="13"/>
        </w:numPr>
        <w:tabs>
          <w:tab w:val="left" w:pos="709"/>
          <w:tab w:val="left" w:pos="1276"/>
        </w:tabs>
        <w:ind w:left="142" w:hanging="76"/>
        <w:rPr>
          <w:i w:val="0"/>
          <w:sz w:val="24"/>
          <w:szCs w:val="24"/>
        </w:rPr>
      </w:pPr>
      <w:r w:rsidRPr="00AF3318">
        <w:rPr>
          <w:i w:val="0"/>
          <w:sz w:val="24"/>
          <w:szCs w:val="24"/>
        </w:rPr>
        <w:t xml:space="preserve">that Resolution 102 </w:t>
      </w:r>
      <w:r w:rsidRPr="00AF3318">
        <w:rPr>
          <w:i w:val="0"/>
          <w:iCs/>
          <w:sz w:val="24"/>
          <w:szCs w:val="24"/>
        </w:rPr>
        <w:t>(Rev.</w:t>
      </w:r>
      <w:r w:rsidR="00415C5C" w:rsidRPr="00AF3318">
        <w:rPr>
          <w:i w:val="0"/>
          <w:iCs/>
          <w:sz w:val="24"/>
          <w:szCs w:val="24"/>
        </w:rPr>
        <w:t xml:space="preserve"> </w:t>
      </w:r>
      <w:r w:rsidRPr="00AF3318">
        <w:rPr>
          <w:i w:val="0"/>
          <w:sz w:val="24"/>
          <w:szCs w:val="24"/>
          <w:lang w:eastAsia="ru-RU"/>
        </w:rPr>
        <w:t>Guadalajara, 2010</w:t>
      </w:r>
      <w:r w:rsidRPr="00AF3318">
        <w:rPr>
          <w:i w:val="0"/>
          <w:iCs/>
          <w:sz w:val="24"/>
          <w:szCs w:val="24"/>
        </w:rPr>
        <w:t>)</w:t>
      </w:r>
      <w:r w:rsidRPr="00AF3318">
        <w:rPr>
          <w:sz w:val="24"/>
          <w:szCs w:val="24"/>
        </w:rPr>
        <w:t xml:space="preserve"> </w:t>
      </w:r>
      <w:r w:rsidRPr="00AF3318">
        <w:rPr>
          <w:i w:val="0"/>
          <w:sz w:val="24"/>
          <w:szCs w:val="24"/>
        </w:rPr>
        <w:t>instructs the Council:</w:t>
      </w:r>
    </w:p>
    <w:p w:rsidR="00745105" w:rsidRPr="00AF3318" w:rsidRDefault="00384109" w:rsidP="00AF3318">
      <w:pPr>
        <w:spacing w:before="160"/>
        <w:ind w:left="720"/>
        <w:jc w:val="both"/>
        <w:rPr>
          <w:sz w:val="24"/>
          <w:szCs w:val="24"/>
        </w:rPr>
      </w:pPr>
      <w:proofErr w:type="spellStart"/>
      <w:r w:rsidRPr="00AF3318">
        <w:rPr>
          <w:sz w:val="24"/>
          <w:szCs w:val="24"/>
        </w:rPr>
        <w:t>i</w:t>
      </w:r>
      <w:proofErr w:type="spellEnd"/>
      <w:r w:rsidRPr="00AF3318">
        <w:rPr>
          <w:sz w:val="24"/>
          <w:szCs w:val="24"/>
        </w:rPr>
        <w:t>)</w:t>
      </w:r>
      <w:r w:rsidR="00274983" w:rsidRPr="00AF3318">
        <w:rPr>
          <w:i/>
          <w:iCs/>
          <w:sz w:val="24"/>
          <w:szCs w:val="24"/>
        </w:rPr>
        <w:tab/>
        <w:t>to revise its appropriate resolutions to make the Dedicated Group into a Council working group (CWG), limited to Member States, with open consultation to all stakeholders</w:t>
      </w:r>
      <w:r w:rsidR="005327D5" w:rsidRPr="00AF3318">
        <w:rPr>
          <w:i/>
          <w:iCs/>
          <w:sz w:val="24"/>
          <w:szCs w:val="24"/>
        </w:rPr>
        <w:t>,</w:t>
      </w:r>
      <w:r w:rsidR="00745105" w:rsidRPr="00AF3318" w:rsidDel="008C0AC6">
        <w:rPr>
          <w:iCs/>
          <w:sz w:val="24"/>
          <w:szCs w:val="24"/>
        </w:rPr>
        <w:t xml:space="preserve"> </w:t>
      </w:r>
      <w:r w:rsidR="00745105" w:rsidRPr="00AF3318">
        <w:rPr>
          <w:iCs/>
          <w:sz w:val="24"/>
          <w:szCs w:val="24"/>
        </w:rPr>
        <w:t xml:space="preserve">and the similar instruction is in </w:t>
      </w:r>
      <w:r w:rsidR="00745105" w:rsidRPr="00AF3318">
        <w:rPr>
          <w:sz w:val="24"/>
          <w:szCs w:val="24"/>
        </w:rPr>
        <w:t>Resolution 140 (</w:t>
      </w:r>
      <w:r w:rsidR="00745105" w:rsidRPr="00AF3318">
        <w:rPr>
          <w:sz w:val="24"/>
          <w:szCs w:val="24"/>
          <w:lang w:eastAsia="ru-RU"/>
        </w:rPr>
        <w:t>Rev. Guadalajara, 2010</w:t>
      </w:r>
      <w:r w:rsidR="00745105" w:rsidRPr="00AF3318">
        <w:rPr>
          <w:sz w:val="24"/>
          <w:szCs w:val="24"/>
        </w:rPr>
        <w:t>);</w:t>
      </w:r>
    </w:p>
    <w:p w:rsidR="006F6661" w:rsidRPr="00AF3318" w:rsidRDefault="006F6661" w:rsidP="00AF3318">
      <w:pPr>
        <w:spacing w:before="160"/>
        <w:rPr>
          <w:sz w:val="24"/>
          <w:szCs w:val="24"/>
        </w:rPr>
      </w:pPr>
      <w:r w:rsidRPr="00AF3318">
        <w:rPr>
          <w:sz w:val="24"/>
          <w:szCs w:val="24"/>
        </w:rPr>
        <w:br w:type="page"/>
      </w:r>
    </w:p>
    <w:p w:rsidR="00745105" w:rsidRPr="00AF3318" w:rsidRDefault="005327D5" w:rsidP="00AF3318">
      <w:pPr>
        <w:spacing w:before="160"/>
        <w:ind w:left="720"/>
        <w:jc w:val="both"/>
        <w:rPr>
          <w:i/>
          <w:iCs/>
          <w:sz w:val="24"/>
          <w:szCs w:val="24"/>
        </w:rPr>
      </w:pPr>
      <w:r w:rsidRPr="00AF3318">
        <w:rPr>
          <w:sz w:val="24"/>
          <w:szCs w:val="24"/>
        </w:rPr>
        <w:lastRenderedPageBreak/>
        <w:t>ii)</w:t>
      </w:r>
      <w:r w:rsidR="00274983" w:rsidRPr="00AF3318">
        <w:rPr>
          <w:i/>
          <w:iCs/>
          <w:sz w:val="24"/>
          <w:szCs w:val="24"/>
        </w:rPr>
        <w:tab/>
        <w:t xml:space="preserve">taking into account annual reports presented by the Secretary-General and the Directors of the </w:t>
      </w:r>
      <w:proofErr w:type="spellStart"/>
      <w:r w:rsidR="00274983" w:rsidRPr="00AF3318">
        <w:rPr>
          <w:i/>
          <w:iCs/>
          <w:sz w:val="24"/>
          <w:szCs w:val="24"/>
        </w:rPr>
        <w:t>Bureaux</w:t>
      </w:r>
      <w:proofErr w:type="spellEnd"/>
      <w:r w:rsidR="00274983" w:rsidRPr="00AF3318">
        <w:rPr>
          <w:i/>
          <w:iCs/>
          <w:sz w:val="24"/>
          <w:szCs w:val="24"/>
        </w:rPr>
        <w:t>, to take appropriate measures in order to contribute actively to international discussions and initiatives related to issues on international management of Internet domain names and addresses and other Internet resources within the mandate of ITU;</w:t>
      </w:r>
    </w:p>
    <w:p w:rsidR="00745105" w:rsidRPr="00AF3318" w:rsidRDefault="005327D5" w:rsidP="00AF3318">
      <w:pPr>
        <w:spacing w:before="160"/>
        <w:ind w:left="720"/>
        <w:jc w:val="both"/>
        <w:rPr>
          <w:sz w:val="24"/>
          <w:szCs w:val="24"/>
        </w:rPr>
      </w:pPr>
      <w:r w:rsidRPr="00AF3318">
        <w:rPr>
          <w:sz w:val="24"/>
          <w:szCs w:val="24"/>
        </w:rPr>
        <w:t>iii)</w:t>
      </w:r>
      <w:r w:rsidR="00745105" w:rsidRPr="00AF3318">
        <w:rPr>
          <w:sz w:val="24"/>
          <w:szCs w:val="24"/>
        </w:rPr>
        <w:tab/>
      </w:r>
      <w:r w:rsidR="00274983" w:rsidRPr="00AF3318">
        <w:rPr>
          <w:i/>
          <w:iCs/>
          <w:sz w:val="24"/>
          <w:szCs w:val="24"/>
        </w:rPr>
        <w:t>to consider the reports of Dedicated Group and take actions as appropriate;</w:t>
      </w:r>
      <w:r w:rsidR="00745105" w:rsidRPr="00AF3318">
        <w:rPr>
          <w:sz w:val="24"/>
          <w:szCs w:val="24"/>
        </w:rPr>
        <w:t xml:space="preserve"> </w:t>
      </w:r>
    </w:p>
    <w:p w:rsidR="00745105" w:rsidRPr="00AF3318" w:rsidRDefault="005327D5" w:rsidP="00AF3318">
      <w:pPr>
        <w:spacing w:before="160"/>
        <w:ind w:left="720"/>
        <w:jc w:val="both"/>
        <w:rPr>
          <w:i/>
          <w:iCs/>
          <w:sz w:val="24"/>
          <w:szCs w:val="24"/>
        </w:rPr>
      </w:pPr>
      <w:r w:rsidRPr="00AF3318">
        <w:rPr>
          <w:sz w:val="24"/>
          <w:szCs w:val="24"/>
        </w:rPr>
        <w:t>iv)</w:t>
      </w:r>
      <w:r w:rsidR="00745105" w:rsidRPr="00AF3318">
        <w:rPr>
          <w:sz w:val="24"/>
          <w:szCs w:val="24"/>
        </w:rPr>
        <w:tab/>
      </w:r>
      <w:r w:rsidR="00274983" w:rsidRPr="00AF3318">
        <w:rPr>
          <w:i/>
          <w:iCs/>
          <w:sz w:val="24"/>
          <w:szCs w:val="24"/>
        </w:rPr>
        <w:t xml:space="preserve">to report to the 2014 plenipotentiary conference on the activities undertaken and achievements on the objectives of this resolution, including proposals for further consideration as appropriate, </w:t>
      </w:r>
    </w:p>
    <w:p w:rsidR="00745105" w:rsidRPr="00DD78BA" w:rsidRDefault="009E627B" w:rsidP="00AF3318">
      <w:pPr>
        <w:pStyle w:val="Call"/>
        <w:keepNext w:val="0"/>
        <w:keepLines w:val="0"/>
        <w:tabs>
          <w:tab w:val="left" w:pos="709"/>
        </w:tabs>
        <w:ind w:left="0"/>
        <w:rPr>
          <w:iCs/>
          <w:sz w:val="24"/>
          <w:szCs w:val="24"/>
        </w:rPr>
      </w:pPr>
      <w:r w:rsidRPr="00AF3318">
        <w:rPr>
          <w:iCs/>
          <w:sz w:val="24"/>
          <w:szCs w:val="24"/>
          <w:lang w:eastAsia="ru-RU"/>
        </w:rPr>
        <w:tab/>
      </w:r>
      <w:r w:rsidR="00745105" w:rsidRPr="00DD78BA">
        <w:rPr>
          <w:iCs/>
          <w:sz w:val="24"/>
          <w:szCs w:val="24"/>
          <w:lang w:eastAsia="ru-RU"/>
        </w:rPr>
        <w:t>having</w:t>
      </w:r>
      <w:r w:rsidR="00745105" w:rsidRPr="00DD78BA">
        <w:rPr>
          <w:iCs/>
          <w:sz w:val="24"/>
          <w:szCs w:val="24"/>
        </w:rPr>
        <w:t xml:space="preserve"> examined</w:t>
      </w:r>
    </w:p>
    <w:p w:rsidR="00274983" w:rsidRPr="00AF3318" w:rsidRDefault="00745105" w:rsidP="00AF3318">
      <w:pPr>
        <w:pStyle w:val="Call"/>
        <w:keepNext w:val="0"/>
        <w:keepLines w:val="0"/>
        <w:tabs>
          <w:tab w:val="left" w:pos="709"/>
        </w:tabs>
        <w:ind w:left="0"/>
        <w:rPr>
          <w:i w:val="0"/>
          <w:sz w:val="24"/>
          <w:szCs w:val="24"/>
        </w:rPr>
      </w:pPr>
      <w:r w:rsidRPr="00AF3318">
        <w:rPr>
          <w:i w:val="0"/>
          <w:sz w:val="24"/>
          <w:szCs w:val="24"/>
          <w:lang w:eastAsia="ru-RU"/>
        </w:rPr>
        <w:t xml:space="preserve">the </w:t>
      </w:r>
      <w:r w:rsidRPr="00AF3318">
        <w:rPr>
          <w:i w:val="0"/>
          <w:sz w:val="24"/>
          <w:szCs w:val="24"/>
        </w:rPr>
        <w:t xml:space="preserve">report of Council Working Group on WSIS on developments since PP-10 contained in Council </w:t>
      </w:r>
      <w:hyperlink r:id="rId9" w:history="1">
        <w:r w:rsidRPr="00AF3318">
          <w:rPr>
            <w:i w:val="0"/>
            <w:sz w:val="24"/>
            <w:szCs w:val="24"/>
          </w:rPr>
          <w:t>Document C11/33+Add</w:t>
        </w:r>
        <w:r w:rsidR="00806672" w:rsidRPr="00AF3318">
          <w:rPr>
            <w:i w:val="0"/>
            <w:sz w:val="24"/>
            <w:szCs w:val="24"/>
          </w:rPr>
          <w:t>.</w:t>
        </w:r>
        <w:r w:rsidRPr="00AF3318">
          <w:rPr>
            <w:i w:val="0"/>
            <w:sz w:val="24"/>
            <w:szCs w:val="24"/>
          </w:rPr>
          <w:t>1-2</w:t>
        </w:r>
      </w:hyperlink>
      <w:r w:rsidRPr="00AF3318">
        <w:rPr>
          <w:i w:val="0"/>
          <w:sz w:val="24"/>
          <w:szCs w:val="24"/>
        </w:rPr>
        <w:t xml:space="preserve"> presented to </w:t>
      </w:r>
      <w:r w:rsidR="005327D5" w:rsidRPr="00AF3318">
        <w:rPr>
          <w:i w:val="0"/>
          <w:sz w:val="24"/>
          <w:szCs w:val="24"/>
        </w:rPr>
        <w:t>the 2011 Session of Council</w:t>
      </w:r>
      <w:r w:rsidRPr="00AF3318">
        <w:rPr>
          <w:i w:val="0"/>
          <w:iCs/>
          <w:sz w:val="24"/>
          <w:szCs w:val="24"/>
        </w:rPr>
        <w:t>,</w:t>
      </w:r>
    </w:p>
    <w:p w:rsidR="00745105" w:rsidRPr="00AF3318" w:rsidRDefault="006F6661" w:rsidP="00AF3318">
      <w:pPr>
        <w:pStyle w:val="Call"/>
        <w:keepNext w:val="0"/>
        <w:keepLines w:val="0"/>
        <w:tabs>
          <w:tab w:val="left" w:pos="709"/>
        </w:tabs>
        <w:ind w:left="0"/>
        <w:rPr>
          <w:i w:val="0"/>
          <w:iCs/>
          <w:sz w:val="24"/>
          <w:szCs w:val="24"/>
          <w:lang w:eastAsia="ru-RU"/>
        </w:rPr>
      </w:pPr>
      <w:r w:rsidRPr="00AF3318">
        <w:rPr>
          <w:iCs/>
          <w:sz w:val="24"/>
          <w:szCs w:val="24"/>
          <w:lang w:eastAsia="ru-RU"/>
        </w:rPr>
        <w:tab/>
      </w:r>
      <w:r w:rsidR="00745105" w:rsidRPr="00AF3318">
        <w:rPr>
          <w:iCs/>
          <w:sz w:val="24"/>
          <w:szCs w:val="24"/>
          <w:lang w:eastAsia="ru-RU"/>
        </w:rPr>
        <w:t>recognizing</w:t>
      </w:r>
    </w:p>
    <w:p w:rsidR="00745105" w:rsidRPr="00AF3318" w:rsidRDefault="00745105" w:rsidP="00AF3318">
      <w:pPr>
        <w:pStyle w:val="Header"/>
        <w:spacing w:before="160"/>
        <w:jc w:val="left"/>
        <w:rPr>
          <w:sz w:val="24"/>
          <w:szCs w:val="24"/>
          <w:lang w:eastAsia="ru-RU"/>
        </w:rPr>
      </w:pPr>
      <w:r w:rsidRPr="00AF3318">
        <w:rPr>
          <w:sz w:val="24"/>
          <w:szCs w:val="24"/>
          <w:lang w:eastAsia="ru-RU"/>
        </w:rPr>
        <w:t>that Council endorsed the WG-WSIS Report (Council Document C11/33+Add1-2),</w:t>
      </w:r>
    </w:p>
    <w:p w:rsidR="00745105" w:rsidRPr="00AF3318" w:rsidRDefault="00745105" w:rsidP="00AF3318">
      <w:pPr>
        <w:pStyle w:val="ListParagraph"/>
        <w:spacing w:before="160"/>
        <w:ind w:left="0" w:firstLine="709"/>
        <w:contextualSpacing w:val="0"/>
        <w:jc w:val="both"/>
        <w:rPr>
          <w:i/>
          <w:iCs/>
          <w:sz w:val="24"/>
          <w:szCs w:val="24"/>
          <w:lang w:eastAsia="ru-RU"/>
        </w:rPr>
      </w:pPr>
      <w:r w:rsidRPr="00AF3318">
        <w:rPr>
          <w:i/>
          <w:iCs/>
          <w:sz w:val="24"/>
          <w:szCs w:val="24"/>
          <w:lang w:eastAsia="ru-RU"/>
        </w:rPr>
        <w:t xml:space="preserve">noting </w:t>
      </w:r>
    </w:p>
    <w:p w:rsidR="00745105" w:rsidRPr="00AF3318" w:rsidRDefault="00745105" w:rsidP="00AF3318">
      <w:pPr>
        <w:spacing w:before="160"/>
        <w:jc w:val="both"/>
        <w:rPr>
          <w:sz w:val="24"/>
          <w:szCs w:val="24"/>
          <w:lang w:eastAsia="ru-RU"/>
        </w:rPr>
      </w:pPr>
      <w:r w:rsidRPr="00AF3318">
        <w:rPr>
          <w:sz w:val="24"/>
          <w:szCs w:val="24"/>
          <w:lang w:eastAsia="ru-RU"/>
        </w:rPr>
        <w:t xml:space="preserve">that </w:t>
      </w:r>
      <w:r w:rsidR="005327D5" w:rsidRPr="00AF3318">
        <w:rPr>
          <w:sz w:val="24"/>
          <w:szCs w:val="24"/>
          <w:lang w:eastAsia="ru-RU"/>
        </w:rPr>
        <w:t xml:space="preserve">the </w:t>
      </w:r>
      <w:r w:rsidRPr="00AF3318">
        <w:rPr>
          <w:sz w:val="24"/>
          <w:szCs w:val="24"/>
          <w:lang w:eastAsia="ru-RU"/>
        </w:rPr>
        <w:t>ITU Secretary-General created the ITU WSIS Task Force whose role is to formulate strategies and coordinate ITU’s policies and activities in relation to WSIS and that this Task Force</w:t>
      </w:r>
      <w:r w:rsidR="007559C6" w:rsidRPr="00AF3318">
        <w:rPr>
          <w:sz w:val="24"/>
          <w:szCs w:val="24"/>
          <w:lang w:eastAsia="ru-RU"/>
        </w:rPr>
        <w:t xml:space="preserve"> is chaired by </w:t>
      </w:r>
      <w:r w:rsidR="005327D5" w:rsidRPr="00AF3318">
        <w:rPr>
          <w:sz w:val="24"/>
          <w:szCs w:val="24"/>
          <w:lang w:eastAsia="ru-RU"/>
        </w:rPr>
        <w:t xml:space="preserve">the </w:t>
      </w:r>
      <w:r w:rsidR="007559C6" w:rsidRPr="00AF3318">
        <w:rPr>
          <w:sz w:val="24"/>
          <w:szCs w:val="24"/>
          <w:lang w:eastAsia="ru-RU"/>
        </w:rPr>
        <w:t>Deputy Secretary-</w:t>
      </w:r>
      <w:r w:rsidRPr="00AF3318">
        <w:rPr>
          <w:sz w:val="24"/>
          <w:szCs w:val="24"/>
          <w:lang w:eastAsia="ru-RU"/>
        </w:rPr>
        <w:t>General,</w:t>
      </w:r>
    </w:p>
    <w:p w:rsidR="00745105" w:rsidRPr="00AF3318" w:rsidRDefault="00745105" w:rsidP="00AF3318">
      <w:pPr>
        <w:spacing w:before="160"/>
        <w:ind w:firstLine="720"/>
        <w:jc w:val="both"/>
        <w:rPr>
          <w:sz w:val="24"/>
          <w:szCs w:val="24"/>
          <w:lang w:eastAsia="ru-RU"/>
        </w:rPr>
      </w:pPr>
      <w:r w:rsidRPr="00AF3318">
        <w:rPr>
          <w:i/>
          <w:sz w:val="24"/>
          <w:szCs w:val="24"/>
          <w:lang w:eastAsia="ru-RU"/>
        </w:rPr>
        <w:t>resolves</w:t>
      </w:r>
    </w:p>
    <w:p w:rsidR="00745105" w:rsidRPr="00AF3318" w:rsidRDefault="00745105" w:rsidP="00AF3318">
      <w:pPr>
        <w:spacing w:before="160"/>
        <w:jc w:val="both"/>
        <w:rPr>
          <w:sz w:val="24"/>
          <w:szCs w:val="24"/>
          <w:lang w:eastAsia="ru-RU"/>
        </w:rPr>
      </w:pPr>
      <w:r w:rsidRPr="00AF3318">
        <w:rPr>
          <w:sz w:val="24"/>
          <w:szCs w:val="24"/>
        </w:rPr>
        <w:t>1</w:t>
      </w:r>
      <w:r w:rsidRPr="00AF3318">
        <w:rPr>
          <w:sz w:val="24"/>
          <w:szCs w:val="24"/>
        </w:rPr>
        <w:tab/>
        <w:t xml:space="preserve">that the Council Working Group on WSIS, open to all ITU membership, should continue its work </w:t>
      </w:r>
      <w:r w:rsidRPr="00AF3318">
        <w:rPr>
          <w:sz w:val="24"/>
          <w:szCs w:val="24"/>
          <w:lang w:eastAsia="ru-RU"/>
        </w:rPr>
        <w:t>with the revised terms of reference as shown in the Annex;</w:t>
      </w:r>
    </w:p>
    <w:p w:rsidR="00274983" w:rsidRPr="00AF3318" w:rsidRDefault="00745105" w:rsidP="00AF3318">
      <w:pPr>
        <w:spacing w:before="160"/>
        <w:jc w:val="both"/>
        <w:rPr>
          <w:sz w:val="24"/>
          <w:szCs w:val="24"/>
          <w:lang w:eastAsia="ru-RU"/>
        </w:rPr>
      </w:pPr>
      <w:r w:rsidRPr="00AF3318">
        <w:rPr>
          <w:sz w:val="24"/>
          <w:szCs w:val="24"/>
          <w:lang w:eastAsia="ru-RU"/>
        </w:rPr>
        <w:t>2</w:t>
      </w:r>
      <w:r w:rsidRPr="00AF3318">
        <w:rPr>
          <w:sz w:val="24"/>
          <w:szCs w:val="24"/>
          <w:lang w:eastAsia="ru-RU"/>
        </w:rPr>
        <w:tab/>
        <w:t xml:space="preserve">to </w:t>
      </w:r>
      <w:r w:rsidRPr="00AF3318">
        <w:rPr>
          <w:sz w:val="24"/>
          <w:szCs w:val="24"/>
        </w:rPr>
        <w:t>make the Dedicated Group on international Internet-related public policy issues into a Council Working</w:t>
      </w:r>
      <w:r w:rsidR="005327D5" w:rsidRPr="00AF3318">
        <w:rPr>
          <w:sz w:val="24"/>
          <w:szCs w:val="24"/>
        </w:rPr>
        <w:t xml:space="preserve"> Group</w:t>
      </w:r>
      <w:r w:rsidRPr="00AF3318">
        <w:rPr>
          <w:sz w:val="24"/>
          <w:szCs w:val="24"/>
        </w:rPr>
        <w:t xml:space="preserve">, open only to all Member States, with open consultation </w:t>
      </w:r>
      <w:r w:rsidR="005327D5" w:rsidRPr="00AF3318">
        <w:rPr>
          <w:sz w:val="24"/>
          <w:szCs w:val="24"/>
        </w:rPr>
        <w:t xml:space="preserve">to </w:t>
      </w:r>
      <w:r w:rsidRPr="00AF3318">
        <w:rPr>
          <w:sz w:val="24"/>
          <w:szCs w:val="24"/>
        </w:rPr>
        <w:t>all Stakeholders, in accordance with Resolutions  102 and 140 (Rev.</w:t>
      </w:r>
      <w:r w:rsidR="00806672" w:rsidRPr="00AF3318">
        <w:rPr>
          <w:sz w:val="24"/>
          <w:szCs w:val="24"/>
        </w:rPr>
        <w:t xml:space="preserve"> </w:t>
      </w:r>
      <w:r w:rsidRPr="00AF3318">
        <w:rPr>
          <w:sz w:val="24"/>
          <w:szCs w:val="24"/>
        </w:rPr>
        <w:t>Guadalajara 2010)</w:t>
      </w:r>
      <w:r w:rsidR="00DD78BA">
        <w:rPr>
          <w:sz w:val="24"/>
          <w:szCs w:val="24"/>
        </w:rPr>
        <w:t>,</w:t>
      </w:r>
      <w:r w:rsidRPr="00AF3318">
        <w:rPr>
          <w:sz w:val="24"/>
          <w:szCs w:val="24"/>
          <w:lang w:eastAsia="ru-RU"/>
        </w:rPr>
        <w:t xml:space="preserve"> </w:t>
      </w:r>
    </w:p>
    <w:p w:rsidR="00745105" w:rsidRPr="00AF3318" w:rsidRDefault="00745105" w:rsidP="00AF3318">
      <w:pPr>
        <w:spacing w:before="160"/>
        <w:ind w:firstLine="720"/>
        <w:jc w:val="both"/>
        <w:rPr>
          <w:i/>
          <w:iCs/>
          <w:sz w:val="24"/>
          <w:szCs w:val="24"/>
          <w:lang w:eastAsia="ru-RU"/>
        </w:rPr>
      </w:pPr>
      <w:r w:rsidRPr="00AF3318">
        <w:rPr>
          <w:i/>
          <w:iCs/>
          <w:sz w:val="24"/>
          <w:szCs w:val="24"/>
          <w:lang w:eastAsia="ru-RU"/>
        </w:rPr>
        <w:t>instructs the Secretary General</w:t>
      </w:r>
    </w:p>
    <w:p w:rsidR="00274983" w:rsidRPr="00AF3318" w:rsidRDefault="00745105" w:rsidP="00AF3318">
      <w:pPr>
        <w:numPr>
          <w:ilvl w:val="0"/>
          <w:numId w:val="5"/>
        </w:numPr>
        <w:tabs>
          <w:tab w:val="clear" w:pos="1065"/>
        </w:tabs>
        <w:spacing w:before="160"/>
        <w:ind w:left="0" w:firstLine="0"/>
        <w:rPr>
          <w:sz w:val="24"/>
          <w:szCs w:val="24"/>
        </w:rPr>
      </w:pPr>
      <w:r w:rsidRPr="00AF3318">
        <w:rPr>
          <w:sz w:val="24"/>
          <w:szCs w:val="24"/>
        </w:rPr>
        <w:t xml:space="preserve">to regularly update  the roadmaps for ITU’s activities within its mandate </w:t>
      </w:r>
      <w:r w:rsidR="005327D5" w:rsidRPr="00AF3318">
        <w:rPr>
          <w:sz w:val="24"/>
          <w:szCs w:val="24"/>
        </w:rPr>
        <w:t>of</w:t>
      </w:r>
      <w:r w:rsidRPr="00AF3318">
        <w:rPr>
          <w:sz w:val="24"/>
          <w:szCs w:val="24"/>
        </w:rPr>
        <w:t xml:space="preserve"> the WSIS implementation up to 2015, to be presented  to the Council via WG-WSIS; </w:t>
      </w:r>
    </w:p>
    <w:p w:rsidR="00745105" w:rsidRPr="00AF3318" w:rsidRDefault="00745105" w:rsidP="00DD78BA">
      <w:pPr>
        <w:pStyle w:val="ListParagraph"/>
        <w:numPr>
          <w:ilvl w:val="0"/>
          <w:numId w:val="5"/>
        </w:numPr>
        <w:tabs>
          <w:tab w:val="clear" w:pos="1065"/>
        </w:tabs>
        <w:spacing w:before="160"/>
        <w:ind w:left="0" w:firstLine="0"/>
        <w:contextualSpacing w:val="0"/>
        <w:jc w:val="both"/>
        <w:rPr>
          <w:sz w:val="24"/>
          <w:szCs w:val="24"/>
        </w:rPr>
      </w:pPr>
      <w:r w:rsidRPr="00AF3318">
        <w:rPr>
          <w:sz w:val="24"/>
          <w:szCs w:val="24"/>
        </w:rPr>
        <w:t xml:space="preserve">to prepare a final and comprehensive report on the ITU activities for WSIS implementation together with proposals for further activities and submit it to Council 2014 through WG-WSIS; </w:t>
      </w:r>
    </w:p>
    <w:p w:rsidR="00274983" w:rsidRPr="00AF3318" w:rsidRDefault="00745105" w:rsidP="00DD78BA">
      <w:pPr>
        <w:pStyle w:val="ListParagraph"/>
        <w:numPr>
          <w:ilvl w:val="0"/>
          <w:numId w:val="5"/>
        </w:numPr>
        <w:tabs>
          <w:tab w:val="clear" w:pos="1065"/>
        </w:tabs>
        <w:spacing w:before="160"/>
        <w:ind w:left="0" w:firstLine="0"/>
        <w:contextualSpacing w:val="0"/>
        <w:jc w:val="both"/>
        <w:rPr>
          <w:sz w:val="24"/>
          <w:szCs w:val="24"/>
        </w:rPr>
      </w:pPr>
      <w:r w:rsidRPr="00AF3318">
        <w:rPr>
          <w:sz w:val="24"/>
          <w:szCs w:val="24"/>
        </w:rPr>
        <w:t xml:space="preserve">to invite UNGIS to develop proposals on further activities on developing </w:t>
      </w:r>
      <w:r w:rsidR="005327D5" w:rsidRPr="00AF3318">
        <w:rPr>
          <w:sz w:val="24"/>
          <w:szCs w:val="24"/>
        </w:rPr>
        <w:t>the</w:t>
      </w:r>
      <w:r w:rsidRPr="00AF3318">
        <w:rPr>
          <w:sz w:val="24"/>
          <w:szCs w:val="24"/>
        </w:rPr>
        <w:t xml:space="preserve"> information society towards </w:t>
      </w:r>
      <w:r w:rsidR="005327D5" w:rsidRPr="00AF3318">
        <w:rPr>
          <w:sz w:val="24"/>
          <w:szCs w:val="24"/>
        </w:rPr>
        <w:t xml:space="preserve">a </w:t>
      </w:r>
      <w:r w:rsidRPr="00AF3318">
        <w:rPr>
          <w:sz w:val="24"/>
          <w:szCs w:val="24"/>
        </w:rPr>
        <w:t>knowledge society based on results of the overall review of implementation of WSIS outcomes</w:t>
      </w:r>
      <w:r w:rsidR="00DD78BA">
        <w:rPr>
          <w:sz w:val="24"/>
          <w:szCs w:val="24"/>
        </w:rPr>
        <w:t>;</w:t>
      </w:r>
    </w:p>
    <w:p w:rsidR="00745105" w:rsidRPr="00AF3318" w:rsidRDefault="00745105" w:rsidP="00AF3318">
      <w:pPr>
        <w:numPr>
          <w:ilvl w:val="0"/>
          <w:numId w:val="5"/>
        </w:numPr>
        <w:tabs>
          <w:tab w:val="clear" w:pos="1065"/>
        </w:tabs>
        <w:spacing w:before="160"/>
        <w:ind w:left="0" w:firstLine="0"/>
        <w:rPr>
          <w:sz w:val="24"/>
          <w:szCs w:val="24"/>
        </w:rPr>
      </w:pPr>
      <w:r w:rsidRPr="00AF3318">
        <w:rPr>
          <w:sz w:val="24"/>
          <w:szCs w:val="24"/>
        </w:rPr>
        <w:t xml:space="preserve">under the preparatory process for the overall review of implementation of WSIS outcomes in </w:t>
      </w:r>
      <w:r w:rsidR="0035360D" w:rsidRPr="00AF3318">
        <w:rPr>
          <w:sz w:val="24"/>
          <w:szCs w:val="24"/>
        </w:rPr>
        <w:t>2014/</w:t>
      </w:r>
      <w:r w:rsidRPr="00AF3318">
        <w:rPr>
          <w:sz w:val="24"/>
          <w:szCs w:val="24"/>
        </w:rPr>
        <w:t xml:space="preserve">2015, to carry out coordination with all stakeholders and provide mechanisms, including </w:t>
      </w:r>
      <w:r w:rsidR="0035360D" w:rsidRPr="00AF3318">
        <w:rPr>
          <w:sz w:val="24"/>
          <w:szCs w:val="24"/>
        </w:rPr>
        <w:t xml:space="preserve">through multi-stakeholder </w:t>
      </w:r>
      <w:r w:rsidRPr="00AF3318">
        <w:rPr>
          <w:sz w:val="24"/>
          <w:szCs w:val="24"/>
        </w:rPr>
        <w:t>open consultations;</w:t>
      </w:r>
    </w:p>
    <w:p w:rsidR="00745105" w:rsidRPr="00AF3318" w:rsidRDefault="00745105" w:rsidP="00AF3318">
      <w:pPr>
        <w:pStyle w:val="ListParagraph"/>
        <w:numPr>
          <w:ilvl w:val="0"/>
          <w:numId w:val="5"/>
        </w:numPr>
        <w:tabs>
          <w:tab w:val="clear" w:pos="1065"/>
        </w:tabs>
        <w:spacing w:before="160"/>
        <w:ind w:left="0" w:firstLine="0"/>
        <w:contextualSpacing w:val="0"/>
        <w:rPr>
          <w:sz w:val="24"/>
          <w:szCs w:val="24"/>
        </w:rPr>
      </w:pPr>
      <w:r w:rsidRPr="00AF3318">
        <w:rPr>
          <w:sz w:val="24"/>
          <w:szCs w:val="24"/>
        </w:rPr>
        <w:t>to report to the ITU Council on the results of this process, for its consideration and decision;</w:t>
      </w:r>
    </w:p>
    <w:p w:rsidR="00274983" w:rsidRPr="00AF3318" w:rsidRDefault="00745105" w:rsidP="00AF3318">
      <w:pPr>
        <w:pStyle w:val="ListParagraph"/>
        <w:numPr>
          <w:ilvl w:val="0"/>
          <w:numId w:val="5"/>
        </w:numPr>
        <w:tabs>
          <w:tab w:val="clear" w:pos="1065"/>
        </w:tabs>
        <w:spacing w:before="160"/>
        <w:ind w:left="0" w:firstLine="0"/>
        <w:contextualSpacing w:val="0"/>
        <w:rPr>
          <w:sz w:val="24"/>
          <w:szCs w:val="24"/>
        </w:rPr>
      </w:pPr>
      <w:r w:rsidRPr="00AF3318">
        <w:rPr>
          <w:sz w:val="24"/>
          <w:szCs w:val="24"/>
        </w:rPr>
        <w:t>to take into consideration the outputs of WG-WSIS in WSIS Task Force activities;</w:t>
      </w:r>
    </w:p>
    <w:p w:rsidR="00745105" w:rsidRPr="00AF3318" w:rsidRDefault="00745105" w:rsidP="00AF3318">
      <w:pPr>
        <w:numPr>
          <w:ilvl w:val="0"/>
          <w:numId w:val="5"/>
        </w:numPr>
        <w:tabs>
          <w:tab w:val="clear" w:pos="1065"/>
        </w:tabs>
        <w:spacing w:before="160"/>
        <w:ind w:left="0" w:firstLine="0"/>
        <w:rPr>
          <w:sz w:val="24"/>
          <w:szCs w:val="24"/>
        </w:rPr>
      </w:pPr>
      <w:r w:rsidRPr="00AF3318">
        <w:rPr>
          <w:sz w:val="24"/>
          <w:szCs w:val="24"/>
        </w:rPr>
        <w:lastRenderedPageBreak/>
        <w:t xml:space="preserve">to </w:t>
      </w:r>
      <w:r w:rsidR="00EC7B8A" w:rsidRPr="00AF3318">
        <w:rPr>
          <w:sz w:val="24"/>
          <w:szCs w:val="24"/>
        </w:rPr>
        <w:t xml:space="preserve">maintain </w:t>
      </w:r>
      <w:r w:rsidRPr="00AF3318">
        <w:rPr>
          <w:sz w:val="24"/>
          <w:szCs w:val="24"/>
        </w:rPr>
        <w:t xml:space="preserve">the special WSIS Trust Fund to support </w:t>
      </w:r>
      <w:r w:rsidR="00274952" w:rsidRPr="00AF3318">
        <w:rPr>
          <w:sz w:val="24"/>
          <w:szCs w:val="24"/>
        </w:rPr>
        <w:t xml:space="preserve">ITU </w:t>
      </w:r>
      <w:r w:rsidRPr="00AF3318">
        <w:rPr>
          <w:sz w:val="24"/>
          <w:szCs w:val="24"/>
        </w:rPr>
        <w:t xml:space="preserve">activities relating to facilitate the </w:t>
      </w:r>
      <w:r w:rsidR="00274952" w:rsidRPr="00AF3318">
        <w:rPr>
          <w:sz w:val="24"/>
          <w:szCs w:val="24"/>
        </w:rPr>
        <w:t xml:space="preserve">ITU </w:t>
      </w:r>
      <w:r w:rsidRPr="00AF3318">
        <w:rPr>
          <w:sz w:val="24"/>
          <w:szCs w:val="24"/>
        </w:rPr>
        <w:t xml:space="preserve">implementation of WSIS outcomes </w:t>
      </w:r>
      <w:r w:rsidR="00EC7B8A" w:rsidRPr="00AF3318">
        <w:rPr>
          <w:sz w:val="24"/>
          <w:szCs w:val="24"/>
        </w:rPr>
        <w:t xml:space="preserve">through mechanisms including the establishment of partnerships and strategic alliances; </w:t>
      </w:r>
      <w:r w:rsidRPr="00AF3318">
        <w:rPr>
          <w:sz w:val="24"/>
          <w:szCs w:val="24"/>
        </w:rPr>
        <w:t xml:space="preserve">and to invite </w:t>
      </w:r>
      <w:r w:rsidR="00EC7B8A" w:rsidRPr="00AF3318">
        <w:rPr>
          <w:sz w:val="24"/>
          <w:szCs w:val="24"/>
        </w:rPr>
        <w:t>the ITU Membership</w:t>
      </w:r>
      <w:r w:rsidRPr="00AF3318">
        <w:rPr>
          <w:sz w:val="24"/>
          <w:szCs w:val="24"/>
        </w:rPr>
        <w:t xml:space="preserve"> to make voluntary contributions, </w:t>
      </w:r>
    </w:p>
    <w:p w:rsidR="00745105" w:rsidRPr="00AF3318" w:rsidRDefault="00745105" w:rsidP="00AF3318">
      <w:pPr>
        <w:spacing w:before="160"/>
        <w:rPr>
          <w:sz w:val="24"/>
          <w:szCs w:val="24"/>
        </w:rPr>
      </w:pPr>
      <w:r w:rsidRPr="00AF3318">
        <w:rPr>
          <w:i/>
          <w:sz w:val="24"/>
          <w:szCs w:val="24"/>
        </w:rPr>
        <w:tab/>
        <w:t xml:space="preserve">instructs the Secretary-General and the Directors of the </w:t>
      </w:r>
      <w:proofErr w:type="spellStart"/>
      <w:r w:rsidRPr="00AF3318">
        <w:rPr>
          <w:i/>
          <w:sz w:val="24"/>
          <w:szCs w:val="24"/>
        </w:rPr>
        <w:t>Bureaux</w:t>
      </w:r>
      <w:proofErr w:type="spellEnd"/>
    </w:p>
    <w:p w:rsidR="00745105" w:rsidRPr="00AF3318" w:rsidRDefault="00745105" w:rsidP="00AF3318">
      <w:pPr>
        <w:pStyle w:val="ListParagraph"/>
        <w:numPr>
          <w:ilvl w:val="0"/>
          <w:numId w:val="9"/>
        </w:numPr>
        <w:spacing w:before="160"/>
        <w:ind w:left="0" w:firstLine="0"/>
        <w:contextualSpacing w:val="0"/>
        <w:jc w:val="both"/>
        <w:rPr>
          <w:sz w:val="24"/>
          <w:szCs w:val="24"/>
        </w:rPr>
      </w:pPr>
      <w:r w:rsidRPr="00AF3318">
        <w:rPr>
          <w:sz w:val="24"/>
          <w:szCs w:val="24"/>
        </w:rPr>
        <w:t xml:space="preserve">in addition to focal points for WSIS action lines C2, C5 and C6, to appoint other </w:t>
      </w:r>
      <w:r w:rsidR="0035360D" w:rsidRPr="00AF3318">
        <w:rPr>
          <w:sz w:val="24"/>
          <w:szCs w:val="24"/>
        </w:rPr>
        <w:t xml:space="preserve">ITU </w:t>
      </w:r>
      <w:r w:rsidRPr="00AF3318">
        <w:rPr>
          <w:sz w:val="24"/>
          <w:szCs w:val="24"/>
        </w:rPr>
        <w:t>focal points for action lines C1, C3, C4, C7, C8, C9 and C11, where ITU is a co-facilitator or partner</w:t>
      </w:r>
      <w:r w:rsidR="0040663C" w:rsidRPr="00AF3318">
        <w:rPr>
          <w:sz w:val="24"/>
          <w:szCs w:val="24"/>
        </w:rPr>
        <w:t>, as appropriate</w:t>
      </w:r>
      <w:r w:rsidRPr="00AF3318">
        <w:rPr>
          <w:sz w:val="24"/>
          <w:szCs w:val="24"/>
        </w:rPr>
        <w:t>;</w:t>
      </w:r>
    </w:p>
    <w:p w:rsidR="00745105" w:rsidRPr="00AF3318" w:rsidRDefault="00745105" w:rsidP="00AF3318">
      <w:pPr>
        <w:tabs>
          <w:tab w:val="left" w:pos="709"/>
        </w:tabs>
        <w:spacing w:before="160"/>
        <w:jc w:val="both"/>
        <w:rPr>
          <w:sz w:val="24"/>
          <w:szCs w:val="24"/>
        </w:rPr>
      </w:pPr>
      <w:r w:rsidRPr="00AF3318">
        <w:rPr>
          <w:sz w:val="24"/>
          <w:szCs w:val="24"/>
        </w:rPr>
        <w:t>2</w:t>
      </w:r>
      <w:r w:rsidRPr="00AF3318">
        <w:rPr>
          <w:sz w:val="24"/>
          <w:szCs w:val="24"/>
        </w:rPr>
        <w:tab/>
        <w:t>to formulate specific tasks and deadlines for implementing the action lines referred to above, and incorporate them in the operational plans of the General Secretariat and the Sectors;</w:t>
      </w:r>
    </w:p>
    <w:p w:rsidR="00745105" w:rsidRPr="00AF3318" w:rsidRDefault="00745105" w:rsidP="00AF3318">
      <w:pPr>
        <w:tabs>
          <w:tab w:val="left" w:pos="709"/>
        </w:tabs>
        <w:spacing w:before="160"/>
        <w:jc w:val="both"/>
        <w:rPr>
          <w:sz w:val="24"/>
          <w:szCs w:val="24"/>
        </w:rPr>
      </w:pPr>
      <w:r w:rsidRPr="00AF3318">
        <w:rPr>
          <w:sz w:val="24"/>
          <w:szCs w:val="24"/>
        </w:rPr>
        <w:t>3</w:t>
      </w:r>
      <w:r w:rsidRPr="00AF3318">
        <w:rPr>
          <w:sz w:val="24"/>
          <w:szCs w:val="24"/>
        </w:rPr>
        <w:tab/>
        <w:t>to take into account ITU's tasks with regard to the implementation of WSIS outcomes when preparing for RA-12, WTSA-12, WTDC-14 and PP-14 as appropriate;</w:t>
      </w:r>
    </w:p>
    <w:p w:rsidR="00745105" w:rsidRPr="00AF3318" w:rsidRDefault="00745105" w:rsidP="00AF3318">
      <w:pPr>
        <w:tabs>
          <w:tab w:val="left" w:pos="709"/>
        </w:tabs>
        <w:spacing w:before="160"/>
        <w:jc w:val="both"/>
        <w:rPr>
          <w:sz w:val="24"/>
          <w:szCs w:val="24"/>
          <w:lang w:eastAsia="ru-RU"/>
        </w:rPr>
      </w:pPr>
      <w:r w:rsidRPr="00AF3318">
        <w:rPr>
          <w:sz w:val="24"/>
          <w:szCs w:val="24"/>
        </w:rPr>
        <w:t>4</w:t>
      </w:r>
      <w:r w:rsidRPr="00AF3318">
        <w:rPr>
          <w:sz w:val="24"/>
          <w:szCs w:val="24"/>
        </w:rPr>
        <w:tab/>
      </w:r>
      <w:r w:rsidRPr="00AF3318">
        <w:rPr>
          <w:sz w:val="24"/>
          <w:szCs w:val="24"/>
          <w:lang w:eastAsia="ru-RU"/>
        </w:rPr>
        <w:t>to provide all relevant inputs and adequate support and assistance to WG-WSIS in accordance with Resolution 140 (Rev. Guadalajara, 2010);</w:t>
      </w:r>
    </w:p>
    <w:p w:rsidR="00745105" w:rsidRPr="00AF3318" w:rsidRDefault="00745105" w:rsidP="00AF3318">
      <w:pPr>
        <w:tabs>
          <w:tab w:val="left" w:pos="709"/>
        </w:tabs>
        <w:spacing w:before="160"/>
        <w:jc w:val="both"/>
        <w:rPr>
          <w:sz w:val="24"/>
          <w:szCs w:val="24"/>
          <w:lang w:eastAsia="ru-RU"/>
        </w:rPr>
      </w:pPr>
      <w:r w:rsidRPr="00AF3318">
        <w:rPr>
          <w:sz w:val="24"/>
          <w:szCs w:val="24"/>
          <w:lang w:eastAsia="ru-RU"/>
        </w:rPr>
        <w:t>5</w:t>
      </w:r>
      <w:r w:rsidRPr="00AF3318">
        <w:rPr>
          <w:sz w:val="24"/>
          <w:szCs w:val="24"/>
          <w:lang w:eastAsia="ru-RU"/>
        </w:rPr>
        <w:tab/>
        <w:t xml:space="preserve">to continue to integrate the implementation of the Hyderabad Action Plan, and in particular Resolution 30 (Rev. Hyderabad, 2010), as well as put special efforts towards </w:t>
      </w:r>
      <w:r w:rsidR="005327D5" w:rsidRPr="00AF3318">
        <w:rPr>
          <w:sz w:val="24"/>
          <w:szCs w:val="24"/>
          <w:lang w:eastAsia="ru-RU"/>
        </w:rPr>
        <w:t xml:space="preserve">the </w:t>
      </w:r>
      <w:r w:rsidRPr="00AF3318">
        <w:rPr>
          <w:sz w:val="24"/>
          <w:szCs w:val="24"/>
          <w:lang w:eastAsia="ru-RU"/>
        </w:rPr>
        <w:t xml:space="preserve">development of </w:t>
      </w:r>
      <w:r w:rsidR="005327D5" w:rsidRPr="00AF3318">
        <w:rPr>
          <w:sz w:val="24"/>
          <w:szCs w:val="24"/>
          <w:lang w:eastAsia="ru-RU"/>
        </w:rPr>
        <w:t xml:space="preserve">an </w:t>
      </w:r>
      <w:r w:rsidRPr="00AF3318">
        <w:rPr>
          <w:sz w:val="24"/>
          <w:szCs w:val="24"/>
          <w:lang w:eastAsia="ru-RU"/>
        </w:rPr>
        <w:t>appropriate measurement methodology taking into account the ITU leadership in the Partnership on Measuring the ICTs for Development;</w:t>
      </w:r>
    </w:p>
    <w:p w:rsidR="00745105" w:rsidRPr="00AF3318" w:rsidRDefault="00745105" w:rsidP="00AF3318">
      <w:pPr>
        <w:tabs>
          <w:tab w:val="left" w:pos="709"/>
        </w:tabs>
        <w:spacing w:before="160"/>
        <w:rPr>
          <w:sz w:val="24"/>
          <w:szCs w:val="24"/>
        </w:rPr>
      </w:pPr>
      <w:r w:rsidRPr="00AF3318">
        <w:rPr>
          <w:sz w:val="24"/>
          <w:szCs w:val="24"/>
        </w:rPr>
        <w:t>6</w:t>
      </w:r>
      <w:r w:rsidRPr="00AF3318">
        <w:rPr>
          <w:sz w:val="24"/>
          <w:szCs w:val="24"/>
        </w:rPr>
        <w:tab/>
        <w:t xml:space="preserve">to elaborate through the Sector study groups and submit a working definition of the term "ICT" to the Council and working groups of the Council, for possible transmission to the </w:t>
      </w:r>
      <w:r w:rsidR="00DD78BA">
        <w:rPr>
          <w:sz w:val="24"/>
          <w:szCs w:val="24"/>
        </w:rPr>
        <w:t>next plenipotentiary conference,</w:t>
      </w:r>
    </w:p>
    <w:p w:rsidR="00745105" w:rsidRPr="00AF3318" w:rsidRDefault="00745105" w:rsidP="00DD78BA">
      <w:pPr>
        <w:pStyle w:val="Call"/>
        <w:keepNext w:val="0"/>
        <w:keepLines w:val="0"/>
        <w:ind w:left="0" w:firstLine="708"/>
        <w:jc w:val="both"/>
        <w:rPr>
          <w:sz w:val="24"/>
          <w:szCs w:val="24"/>
        </w:rPr>
      </w:pPr>
      <w:r w:rsidRPr="00AF3318">
        <w:rPr>
          <w:sz w:val="24"/>
          <w:szCs w:val="24"/>
        </w:rPr>
        <w:t>encourages Member States and Sector Members</w:t>
      </w:r>
    </w:p>
    <w:p w:rsidR="00745105" w:rsidRPr="00AF3318" w:rsidRDefault="00745105" w:rsidP="00DD78BA">
      <w:pPr>
        <w:pStyle w:val="ListParagraph"/>
        <w:numPr>
          <w:ilvl w:val="0"/>
          <w:numId w:val="10"/>
        </w:numPr>
        <w:tabs>
          <w:tab w:val="left" w:pos="709"/>
        </w:tabs>
        <w:spacing w:before="160"/>
        <w:ind w:left="0" w:firstLine="0"/>
        <w:contextualSpacing w:val="0"/>
        <w:jc w:val="both"/>
        <w:rPr>
          <w:sz w:val="24"/>
          <w:szCs w:val="24"/>
        </w:rPr>
      </w:pPr>
      <w:r w:rsidRPr="00AF3318">
        <w:rPr>
          <w:sz w:val="24"/>
          <w:szCs w:val="24"/>
        </w:rPr>
        <w:t>to participate actively in the activities related to WSIS implementation and in the activities of WG-WSIS and in ITU's further adaptation to the information society</w:t>
      </w:r>
      <w:r w:rsidR="00DD78BA">
        <w:rPr>
          <w:sz w:val="24"/>
          <w:szCs w:val="24"/>
        </w:rPr>
        <w:t>;</w:t>
      </w:r>
    </w:p>
    <w:p w:rsidR="00745105" w:rsidRPr="00AF3318" w:rsidRDefault="00745105" w:rsidP="00AF3318">
      <w:pPr>
        <w:pStyle w:val="ListParagraph"/>
        <w:numPr>
          <w:ilvl w:val="0"/>
          <w:numId w:val="10"/>
        </w:numPr>
        <w:spacing w:before="160"/>
        <w:ind w:left="0" w:firstLine="0"/>
        <w:contextualSpacing w:val="0"/>
        <w:jc w:val="both"/>
        <w:rPr>
          <w:sz w:val="24"/>
          <w:szCs w:val="24"/>
        </w:rPr>
      </w:pPr>
      <w:r w:rsidRPr="00AF3318">
        <w:rPr>
          <w:sz w:val="24"/>
          <w:szCs w:val="24"/>
        </w:rPr>
        <w:t>to make voluntary contributions to the WSIS Trust Fund to support activities relating to the implementation of WSIS outcomes;</w:t>
      </w:r>
    </w:p>
    <w:p w:rsidR="00745105" w:rsidRPr="00AF3318" w:rsidRDefault="00745105" w:rsidP="00AF3318">
      <w:pPr>
        <w:pStyle w:val="ListParagraph"/>
        <w:numPr>
          <w:ilvl w:val="0"/>
          <w:numId w:val="10"/>
        </w:numPr>
        <w:spacing w:before="160"/>
        <w:ind w:left="0" w:firstLine="0"/>
        <w:contextualSpacing w:val="0"/>
        <w:jc w:val="both"/>
        <w:rPr>
          <w:sz w:val="24"/>
          <w:szCs w:val="24"/>
        </w:rPr>
      </w:pPr>
      <w:r w:rsidRPr="00AF3318">
        <w:rPr>
          <w:sz w:val="24"/>
          <w:szCs w:val="24"/>
        </w:rPr>
        <w:t xml:space="preserve">to continue to contribute information on their activities to the public WSIS stocktaking database, maintained by ITU. </w:t>
      </w:r>
    </w:p>
    <w:p w:rsidR="00745105" w:rsidRPr="00AF3318" w:rsidRDefault="00745105" w:rsidP="00AF3318">
      <w:pPr>
        <w:pStyle w:val="ListParagraph"/>
        <w:tabs>
          <w:tab w:val="left" w:pos="709"/>
        </w:tabs>
        <w:spacing w:before="160"/>
        <w:ind w:left="1272"/>
        <w:contextualSpacing w:val="0"/>
        <w:jc w:val="both"/>
        <w:rPr>
          <w:sz w:val="24"/>
          <w:szCs w:val="24"/>
        </w:rPr>
      </w:pPr>
    </w:p>
    <w:p w:rsidR="007559C6" w:rsidRPr="00AF3318" w:rsidRDefault="007559C6" w:rsidP="00AF3318">
      <w:pPr>
        <w:spacing w:before="160"/>
        <w:rPr>
          <w:b/>
          <w:sz w:val="24"/>
          <w:szCs w:val="24"/>
        </w:rPr>
      </w:pPr>
      <w:r w:rsidRPr="00AF3318">
        <w:rPr>
          <w:b/>
          <w:sz w:val="24"/>
          <w:szCs w:val="24"/>
        </w:rPr>
        <w:br w:type="page"/>
      </w:r>
    </w:p>
    <w:p w:rsidR="00745105" w:rsidRPr="00AF3318" w:rsidRDefault="00745105" w:rsidP="00AF3318">
      <w:pPr>
        <w:pStyle w:val="enumlev2"/>
        <w:spacing w:before="160"/>
        <w:ind w:left="0" w:firstLine="0"/>
        <w:jc w:val="center"/>
        <w:rPr>
          <w:b/>
          <w:sz w:val="24"/>
          <w:szCs w:val="24"/>
        </w:rPr>
      </w:pPr>
      <w:r w:rsidRPr="00AF3318">
        <w:rPr>
          <w:b/>
          <w:sz w:val="24"/>
          <w:szCs w:val="24"/>
        </w:rPr>
        <w:lastRenderedPageBreak/>
        <w:t>ANNEX</w:t>
      </w:r>
    </w:p>
    <w:p w:rsidR="00745105" w:rsidRPr="00AF3318" w:rsidRDefault="0028369A" w:rsidP="00AF3318">
      <w:pPr>
        <w:pStyle w:val="enumlev2"/>
        <w:spacing w:before="160"/>
        <w:ind w:left="0" w:firstLine="0"/>
        <w:jc w:val="center"/>
        <w:rPr>
          <w:b/>
          <w:sz w:val="24"/>
          <w:szCs w:val="24"/>
        </w:rPr>
      </w:pPr>
      <w:r w:rsidRPr="00AF3318">
        <w:rPr>
          <w:b/>
          <w:sz w:val="24"/>
          <w:szCs w:val="24"/>
        </w:rPr>
        <w:t xml:space="preserve">Council </w:t>
      </w:r>
      <w:r w:rsidR="00745105" w:rsidRPr="00AF3318">
        <w:rPr>
          <w:b/>
          <w:sz w:val="24"/>
          <w:szCs w:val="24"/>
        </w:rPr>
        <w:t>WG-WSIS Terms of Reference</w:t>
      </w:r>
    </w:p>
    <w:p w:rsidR="00745105" w:rsidRPr="00AF3318" w:rsidRDefault="00745105" w:rsidP="00AF3318">
      <w:pPr>
        <w:pStyle w:val="enumlev2"/>
        <w:spacing w:before="160"/>
        <w:ind w:left="0" w:firstLine="0"/>
        <w:jc w:val="both"/>
        <w:rPr>
          <w:b/>
          <w:sz w:val="24"/>
          <w:szCs w:val="24"/>
        </w:rPr>
      </w:pPr>
    </w:p>
    <w:p w:rsidR="00745105" w:rsidRPr="00AF3318" w:rsidRDefault="00745105" w:rsidP="00AF3318">
      <w:pPr>
        <w:pStyle w:val="Call"/>
        <w:keepNext w:val="0"/>
        <w:keepLines w:val="0"/>
        <w:ind w:left="0"/>
        <w:jc w:val="both"/>
        <w:rPr>
          <w:i w:val="0"/>
          <w:sz w:val="24"/>
          <w:szCs w:val="24"/>
        </w:rPr>
      </w:pPr>
      <w:r w:rsidRPr="00AF3318">
        <w:rPr>
          <w:i w:val="0"/>
          <w:sz w:val="24"/>
          <w:szCs w:val="24"/>
        </w:rPr>
        <w:t>a)</w:t>
      </w:r>
      <w:r w:rsidRPr="00AF3318">
        <w:rPr>
          <w:i w:val="0"/>
          <w:sz w:val="24"/>
          <w:szCs w:val="24"/>
        </w:rPr>
        <w:tab/>
        <w:t>to facilitate inputs from membership on the ITU implementation of relevant WSIS outcomes through its regular meetings and circular letters, questionnaires or other appropriate methods of query;</w:t>
      </w:r>
    </w:p>
    <w:p w:rsidR="00745105" w:rsidRPr="00AF3318" w:rsidRDefault="00745105" w:rsidP="00AF3318">
      <w:pPr>
        <w:pStyle w:val="Call"/>
        <w:keepNext w:val="0"/>
        <w:keepLines w:val="0"/>
        <w:ind w:left="0"/>
        <w:jc w:val="both"/>
        <w:rPr>
          <w:i w:val="0"/>
          <w:sz w:val="24"/>
          <w:szCs w:val="24"/>
        </w:rPr>
      </w:pPr>
      <w:r w:rsidRPr="00AF3318">
        <w:rPr>
          <w:i w:val="0"/>
          <w:sz w:val="24"/>
          <w:szCs w:val="24"/>
        </w:rPr>
        <w:t>b)</w:t>
      </w:r>
      <w:r w:rsidRPr="00AF3318">
        <w:rPr>
          <w:i w:val="0"/>
          <w:sz w:val="24"/>
          <w:szCs w:val="24"/>
        </w:rPr>
        <w:tab/>
        <w:t xml:space="preserve">to monitor and evaluate on a yearly basis the actions taken by ITU with respect to implementation of WSIS outcomes and </w:t>
      </w:r>
      <w:r w:rsidR="00190650" w:rsidRPr="00AF3318">
        <w:rPr>
          <w:i w:val="0"/>
          <w:sz w:val="24"/>
          <w:szCs w:val="24"/>
        </w:rPr>
        <w:t xml:space="preserve">to the </w:t>
      </w:r>
      <w:r w:rsidRPr="00AF3318">
        <w:rPr>
          <w:i w:val="0"/>
          <w:sz w:val="24"/>
          <w:szCs w:val="24"/>
        </w:rPr>
        <w:t xml:space="preserve">preparatory process for the overall review of implementation of WSIS outcomes in </w:t>
      </w:r>
      <w:r w:rsidR="00190650" w:rsidRPr="00AF3318">
        <w:rPr>
          <w:i w:val="0"/>
          <w:sz w:val="24"/>
          <w:szCs w:val="24"/>
        </w:rPr>
        <w:t>2014/</w:t>
      </w:r>
      <w:r w:rsidRPr="00AF3318">
        <w:rPr>
          <w:i w:val="0"/>
          <w:sz w:val="24"/>
          <w:szCs w:val="24"/>
        </w:rPr>
        <w:t xml:space="preserve">2015; </w:t>
      </w:r>
    </w:p>
    <w:p w:rsidR="00745105" w:rsidRPr="00AF3318" w:rsidRDefault="00745105" w:rsidP="00AF3318">
      <w:pPr>
        <w:spacing w:before="160"/>
        <w:jc w:val="both"/>
        <w:rPr>
          <w:sz w:val="24"/>
          <w:szCs w:val="24"/>
        </w:rPr>
      </w:pPr>
      <w:r w:rsidRPr="00AF3318">
        <w:rPr>
          <w:sz w:val="24"/>
          <w:szCs w:val="24"/>
        </w:rPr>
        <w:t>c)</w:t>
      </w:r>
      <w:r w:rsidRPr="00AF3318">
        <w:rPr>
          <w:sz w:val="24"/>
          <w:szCs w:val="24"/>
        </w:rPr>
        <w:tab/>
      </w:r>
      <w:bookmarkStart w:id="3" w:name="OLE_LINK1"/>
      <w:bookmarkStart w:id="4" w:name="OLE_LINK2"/>
      <w:r w:rsidRPr="00AF3318">
        <w:rPr>
          <w:sz w:val="24"/>
          <w:szCs w:val="24"/>
        </w:rPr>
        <w:t xml:space="preserve">to provide </w:t>
      </w:r>
      <w:r w:rsidR="00190650" w:rsidRPr="00AF3318">
        <w:rPr>
          <w:sz w:val="24"/>
          <w:szCs w:val="24"/>
        </w:rPr>
        <w:t xml:space="preserve">information </w:t>
      </w:r>
      <w:r w:rsidRPr="00AF3318">
        <w:rPr>
          <w:sz w:val="24"/>
          <w:szCs w:val="24"/>
        </w:rPr>
        <w:t>to the membership regarding the actions to be performed by ITU in the implementation of WSIS outcomes, especially with respect to implementation of WSIS action lines C2 (Information and communication infrastructure), C5 (Building confidence and security in the use of ICTs) and C6 (</w:t>
      </w:r>
      <w:r w:rsidRPr="00AF3318">
        <w:rPr>
          <w:iCs/>
          <w:sz w:val="24"/>
          <w:szCs w:val="24"/>
        </w:rPr>
        <w:t xml:space="preserve">Enabling environment) </w:t>
      </w:r>
      <w:r w:rsidRPr="00AF3318">
        <w:rPr>
          <w:sz w:val="24"/>
          <w:szCs w:val="24"/>
        </w:rPr>
        <w:t>where ITU is a facilitator;</w:t>
      </w:r>
    </w:p>
    <w:p w:rsidR="00745105" w:rsidRPr="00AF3318" w:rsidRDefault="00745105" w:rsidP="00AF3318">
      <w:pPr>
        <w:spacing w:before="160"/>
        <w:jc w:val="both"/>
        <w:rPr>
          <w:sz w:val="24"/>
          <w:szCs w:val="24"/>
        </w:rPr>
      </w:pPr>
      <w:r w:rsidRPr="00AF3318">
        <w:rPr>
          <w:sz w:val="24"/>
          <w:szCs w:val="24"/>
        </w:rPr>
        <w:t>d)</w:t>
      </w:r>
      <w:r w:rsidRPr="00AF3318">
        <w:rPr>
          <w:sz w:val="24"/>
          <w:szCs w:val="24"/>
        </w:rPr>
        <w:tab/>
        <w:t xml:space="preserve">to provide the membership with proposals for ITU in taking an active role in the implementation of action lines C1, C3, C4, C7, C8, C9, C11 and other WSIS outcomes related to ITU’s mandate within the financial limits set by the Plenipotentiary Conference; </w:t>
      </w:r>
    </w:p>
    <w:p w:rsidR="00745105" w:rsidRPr="00AF3318" w:rsidRDefault="00745105" w:rsidP="00DD78BA">
      <w:pPr>
        <w:pStyle w:val="Call"/>
        <w:keepNext w:val="0"/>
        <w:keepLines w:val="0"/>
        <w:tabs>
          <w:tab w:val="left" w:pos="709"/>
        </w:tabs>
        <w:ind w:left="0"/>
        <w:jc w:val="both"/>
        <w:rPr>
          <w:i w:val="0"/>
          <w:sz w:val="24"/>
          <w:szCs w:val="24"/>
        </w:rPr>
      </w:pPr>
      <w:r w:rsidRPr="00AF3318">
        <w:rPr>
          <w:i w:val="0"/>
          <w:sz w:val="24"/>
          <w:szCs w:val="24"/>
        </w:rPr>
        <w:t>e)</w:t>
      </w:r>
      <w:r w:rsidRPr="00AF3318">
        <w:rPr>
          <w:i w:val="0"/>
          <w:sz w:val="24"/>
          <w:szCs w:val="24"/>
        </w:rPr>
        <w:tab/>
        <w:t>to provide guidance to ITU on the future activities of the ITU for the successful implementation of  action lines C1, C2, C3, C4, C5, C6, C7, C8, C9, C11 and other WSIS outcomes related to ITU’s mandate within the financial limits set by the Plenipotentiary Conference;</w:t>
      </w:r>
    </w:p>
    <w:bookmarkEnd w:id="3"/>
    <w:bookmarkEnd w:id="4"/>
    <w:p w:rsidR="00274983" w:rsidRPr="00AF3318" w:rsidRDefault="00745105" w:rsidP="00DD78BA">
      <w:pPr>
        <w:pStyle w:val="Call"/>
        <w:keepNext w:val="0"/>
        <w:keepLines w:val="0"/>
        <w:tabs>
          <w:tab w:val="left" w:pos="709"/>
        </w:tabs>
        <w:ind w:left="0"/>
        <w:jc w:val="both"/>
        <w:rPr>
          <w:i w:val="0"/>
          <w:sz w:val="24"/>
          <w:szCs w:val="24"/>
        </w:rPr>
      </w:pPr>
      <w:r w:rsidRPr="00AF3318">
        <w:rPr>
          <w:i w:val="0"/>
          <w:sz w:val="24"/>
          <w:szCs w:val="24"/>
        </w:rPr>
        <w:t>f)</w:t>
      </w:r>
      <w:r w:rsidRPr="00AF3318">
        <w:rPr>
          <w:i w:val="0"/>
          <w:sz w:val="24"/>
          <w:szCs w:val="24"/>
        </w:rPr>
        <w:tab/>
        <w:t xml:space="preserve">to develop proposals for Council’s consideration, in liaison with other Council </w:t>
      </w:r>
      <w:r w:rsidR="005327D5" w:rsidRPr="00AF3318">
        <w:rPr>
          <w:i w:val="0"/>
          <w:sz w:val="24"/>
          <w:szCs w:val="24"/>
        </w:rPr>
        <w:t>w</w:t>
      </w:r>
      <w:r w:rsidRPr="00AF3318">
        <w:rPr>
          <w:i w:val="0"/>
          <w:sz w:val="24"/>
          <w:szCs w:val="24"/>
        </w:rPr>
        <w:t xml:space="preserve">orking </w:t>
      </w:r>
      <w:r w:rsidR="005327D5" w:rsidRPr="00AF3318">
        <w:rPr>
          <w:i w:val="0"/>
          <w:sz w:val="24"/>
          <w:szCs w:val="24"/>
        </w:rPr>
        <w:t>g</w:t>
      </w:r>
      <w:r w:rsidRPr="00AF3318">
        <w:rPr>
          <w:i w:val="0"/>
          <w:sz w:val="24"/>
          <w:szCs w:val="24"/>
        </w:rPr>
        <w:t xml:space="preserve">roups that may be necessary for adapting ITU to its role in building the information society, with the assistance of the WSIS Task Force whereby these proposals may include changes in the Constitution and Convention of the Union; </w:t>
      </w:r>
    </w:p>
    <w:p w:rsidR="00274983" w:rsidRPr="00AF3318" w:rsidRDefault="00745105" w:rsidP="00AF3318">
      <w:pPr>
        <w:spacing w:before="160"/>
        <w:rPr>
          <w:sz w:val="24"/>
          <w:szCs w:val="24"/>
        </w:rPr>
      </w:pPr>
      <w:r w:rsidRPr="00AF3318">
        <w:rPr>
          <w:sz w:val="24"/>
          <w:szCs w:val="24"/>
        </w:rPr>
        <w:t>g)</w:t>
      </w:r>
      <w:r w:rsidRPr="00AF3318">
        <w:rPr>
          <w:sz w:val="24"/>
          <w:szCs w:val="24"/>
        </w:rPr>
        <w:tab/>
        <w:t xml:space="preserve">to consider the preparation of the ITU for the review of progress achieved in relation to the WSIS goals in 2015 and to carry out monitoring </w:t>
      </w:r>
      <w:r w:rsidR="005327D5" w:rsidRPr="00AF3318">
        <w:rPr>
          <w:sz w:val="24"/>
          <w:szCs w:val="24"/>
        </w:rPr>
        <w:t>as</w:t>
      </w:r>
      <w:r w:rsidRPr="00AF3318">
        <w:rPr>
          <w:sz w:val="24"/>
          <w:szCs w:val="24"/>
        </w:rPr>
        <w:t xml:space="preserve"> a course of fulfilling of "roadmaps" for WSIS implementation up to 2015 within the ITU core competencies and corresponding sections of the operational plans of the General Secretariat and the Sectors; </w:t>
      </w:r>
    </w:p>
    <w:p w:rsidR="00745105" w:rsidRPr="00AF3318" w:rsidRDefault="00745105" w:rsidP="00AF3318">
      <w:pPr>
        <w:spacing w:before="160"/>
        <w:rPr>
          <w:sz w:val="24"/>
          <w:szCs w:val="24"/>
        </w:rPr>
      </w:pPr>
      <w:r w:rsidRPr="00AF3318">
        <w:rPr>
          <w:sz w:val="24"/>
          <w:szCs w:val="24"/>
        </w:rPr>
        <w:t>h)</w:t>
      </w:r>
      <w:r w:rsidRPr="00AF3318">
        <w:rPr>
          <w:sz w:val="24"/>
          <w:szCs w:val="24"/>
        </w:rPr>
        <w:tab/>
        <w:t>to consider proposals on ways and means to enhance ITU's lead role in any relevant preparatory process for the overall review of implementation of WSIS outcomes in 2015 and future activities beyond WSIS+10;</w:t>
      </w:r>
    </w:p>
    <w:p w:rsidR="00745105" w:rsidRPr="00AF3318" w:rsidRDefault="00DD78BA" w:rsidP="00DD78BA">
      <w:pPr>
        <w:tabs>
          <w:tab w:val="left" w:pos="709"/>
        </w:tabs>
        <w:spacing w:before="160"/>
        <w:rPr>
          <w:sz w:val="24"/>
          <w:szCs w:val="24"/>
        </w:rPr>
      </w:pPr>
      <w:proofErr w:type="spellStart"/>
      <w:r>
        <w:rPr>
          <w:sz w:val="24"/>
          <w:szCs w:val="24"/>
        </w:rPr>
        <w:t>i</w:t>
      </w:r>
      <w:proofErr w:type="spellEnd"/>
      <w:r>
        <w:rPr>
          <w:sz w:val="24"/>
          <w:szCs w:val="24"/>
        </w:rPr>
        <w:t xml:space="preserve">) </w:t>
      </w:r>
      <w:r>
        <w:rPr>
          <w:sz w:val="24"/>
          <w:szCs w:val="24"/>
        </w:rPr>
        <w:tab/>
      </w:r>
      <w:r w:rsidR="00745105" w:rsidRPr="00AF3318">
        <w:rPr>
          <w:sz w:val="24"/>
          <w:szCs w:val="24"/>
        </w:rPr>
        <w:t>to consider developed through the Sector study groups</w:t>
      </w:r>
      <w:r w:rsidR="005327D5" w:rsidRPr="00AF3318">
        <w:rPr>
          <w:sz w:val="24"/>
          <w:szCs w:val="24"/>
        </w:rPr>
        <w:t>,</w:t>
      </w:r>
      <w:r w:rsidR="00745105" w:rsidRPr="00AF3318">
        <w:rPr>
          <w:sz w:val="24"/>
          <w:szCs w:val="24"/>
        </w:rPr>
        <w:t xml:space="preserve"> a working definition of the term "ICT" and submit to the Council for elaboration and possible transmission to the PP-14.</w:t>
      </w:r>
    </w:p>
    <w:p w:rsidR="00745105" w:rsidRPr="00AF3318" w:rsidRDefault="00745105" w:rsidP="00AF3318">
      <w:pPr>
        <w:spacing w:before="160"/>
        <w:jc w:val="center"/>
        <w:rPr>
          <w:sz w:val="24"/>
          <w:szCs w:val="24"/>
          <w:u w:val="single"/>
        </w:rPr>
      </w:pPr>
      <w:r w:rsidRPr="00AF3318">
        <w:rPr>
          <w:sz w:val="24"/>
          <w:szCs w:val="24"/>
          <w:u w:val="single"/>
        </w:rPr>
        <w:t>                             </w:t>
      </w:r>
    </w:p>
    <w:p w:rsidR="00745105" w:rsidRPr="00AF3318" w:rsidRDefault="00745105" w:rsidP="00AF3318">
      <w:pPr>
        <w:spacing w:before="160"/>
        <w:rPr>
          <w:sz w:val="24"/>
          <w:szCs w:val="24"/>
        </w:rPr>
      </w:pPr>
    </w:p>
    <w:sectPr w:rsidR="00745105" w:rsidRPr="00AF3318" w:rsidSect="006F6661">
      <w:headerReference w:type="default" r:id="rId10"/>
      <w:footerReference w:type="first" r:id="rId11"/>
      <w:pgSz w:w="11906" w:h="16838" w:code="9"/>
      <w:pgMar w:top="85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729" w:rsidRDefault="00911729" w:rsidP="001728C8">
      <w:r>
        <w:separator/>
      </w:r>
    </w:p>
  </w:endnote>
  <w:endnote w:type="continuationSeparator" w:id="0">
    <w:p w:rsidR="00911729" w:rsidRDefault="00911729" w:rsidP="001728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661" w:rsidRDefault="006F6661" w:rsidP="006F6661">
    <w:pPr>
      <w:spacing w:after="120"/>
      <w:jc w:val="center"/>
    </w:pPr>
    <w:r>
      <w:t xml:space="preserve">• </w:t>
    </w:r>
    <w:hyperlink r:id="rId1" w:history="1">
      <w:r w:rsidRPr="00C33834">
        <w:rPr>
          <w:rStyle w:val="Hyperlink"/>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729" w:rsidRDefault="00911729" w:rsidP="001728C8">
      <w:r>
        <w:separator/>
      </w:r>
    </w:p>
  </w:footnote>
  <w:footnote w:type="continuationSeparator" w:id="0">
    <w:p w:rsidR="00911729" w:rsidRDefault="00911729" w:rsidP="001728C8">
      <w:r>
        <w:continuationSeparator/>
      </w:r>
    </w:p>
  </w:footnote>
  <w:footnote w:id="1">
    <w:p w:rsidR="006F6661" w:rsidRPr="006F6661" w:rsidRDefault="006F6661" w:rsidP="00874A79">
      <w:pPr>
        <w:pStyle w:val="FootnoteText"/>
        <w:rPr>
          <w:sz w:val="18"/>
          <w:szCs w:val="18"/>
        </w:rPr>
      </w:pPr>
      <w:r>
        <w:rPr>
          <w:rStyle w:val="FootnoteReference"/>
          <w:rFonts w:cs="Arial"/>
        </w:rPr>
        <w:t>1</w:t>
      </w:r>
      <w:r>
        <w:t xml:space="preserve"> </w:t>
      </w:r>
      <w:r>
        <w:tab/>
      </w:r>
      <w:r w:rsidRPr="006F6661">
        <w:rPr>
          <w:sz w:val="18"/>
          <w:szCs w:val="18"/>
        </w:rPr>
        <w:t xml:space="preserve">including, but not limited, to the Internet Corporation for Assigned Names and Numbers (ICANN), the regional Internet registries (RIRs), the Internet Engineering Task Force (IETF), the Internet Society (ISOC) and the World Wide Web Consortium (W3C), on the basis of reciprocity.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661" w:rsidRDefault="00192E6F" w:rsidP="00AF3318">
    <w:pPr>
      <w:pStyle w:val="Header"/>
    </w:pPr>
    <w:r>
      <w:fldChar w:fldCharType="begin"/>
    </w:r>
    <w:r w:rsidR="00911729">
      <w:instrText xml:space="preserve"> PAGE   \* MERGEFORMAT </w:instrText>
    </w:r>
    <w:r>
      <w:fldChar w:fldCharType="separate"/>
    </w:r>
    <w:r w:rsidR="00DD78BA">
      <w:rPr>
        <w:noProof/>
      </w:rPr>
      <w:t>5</w:t>
    </w:r>
    <w:r>
      <w:rPr>
        <w:noProof/>
      </w:rPr>
      <w:fldChar w:fldCharType="end"/>
    </w:r>
    <w:r w:rsidR="00485D2B">
      <w:rPr>
        <w:noProof/>
      </w:rPr>
      <w:t>/</w:t>
    </w:r>
    <w:fldSimple w:instr=" NUMPAGES   \* MERGEFORMAT ">
      <w:r w:rsidR="00DD78BA">
        <w:rPr>
          <w:noProof/>
        </w:rPr>
        <w:t>5</w:t>
      </w:r>
    </w:fldSimple>
    <w:r w:rsidR="00AF3318">
      <w:br/>
      <w:t>C11/9</w:t>
    </w:r>
    <w:r w:rsidR="006F6661">
      <w:t>5-E</w:t>
    </w:r>
    <w:r w:rsidR="006F66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abstractNum w:abstractNumId="1">
    <w:nsid w:val="03C95E01"/>
    <w:multiLevelType w:val="hybridMultilevel"/>
    <w:tmpl w:val="2A92A756"/>
    <w:lvl w:ilvl="0" w:tplc="736ED3F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0104777"/>
    <w:multiLevelType w:val="hybridMultilevel"/>
    <w:tmpl w:val="8F461BEE"/>
    <w:lvl w:ilvl="0" w:tplc="8050EDA6">
      <w:start w:val="1"/>
      <w:numFmt w:val="decimal"/>
      <w:lvlText w:val="%1"/>
      <w:lvlJc w:val="left"/>
      <w:pPr>
        <w:ind w:left="1272" w:hanging="7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162605D"/>
    <w:multiLevelType w:val="hybridMultilevel"/>
    <w:tmpl w:val="060A06F0"/>
    <w:lvl w:ilvl="0" w:tplc="B2E8FA0A">
      <w:start w:val="1"/>
      <w:numFmt w:val="lowerLetter"/>
      <w:lvlText w:val="%1)"/>
      <w:lvlJc w:val="left"/>
      <w:pPr>
        <w:tabs>
          <w:tab w:val="num" w:pos="1005"/>
        </w:tabs>
        <w:ind w:left="1005" w:hanging="64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2BC0147"/>
    <w:multiLevelType w:val="hybridMultilevel"/>
    <w:tmpl w:val="6764D1A8"/>
    <w:lvl w:ilvl="0" w:tplc="736ED3F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317252A"/>
    <w:multiLevelType w:val="hybridMultilevel"/>
    <w:tmpl w:val="3B58F71A"/>
    <w:lvl w:ilvl="0" w:tplc="A81234C8">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3EA617F"/>
    <w:multiLevelType w:val="hybridMultilevel"/>
    <w:tmpl w:val="2AB02C60"/>
    <w:lvl w:ilvl="0" w:tplc="185E55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79864AC"/>
    <w:multiLevelType w:val="hybridMultilevel"/>
    <w:tmpl w:val="D652835E"/>
    <w:lvl w:ilvl="0" w:tplc="0AA498DC">
      <w:start w:val="1"/>
      <w:numFmt w:val="decimal"/>
      <w:lvlText w:val="%1"/>
      <w:lvlJc w:val="left"/>
      <w:pPr>
        <w:ind w:left="1365" w:hanging="6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48F94955"/>
    <w:multiLevelType w:val="hybridMultilevel"/>
    <w:tmpl w:val="F2E611A6"/>
    <w:lvl w:ilvl="0" w:tplc="314A741A">
      <w:start w:val="1"/>
      <w:numFmt w:val="decimal"/>
      <w:lvlText w:val="%1"/>
      <w:lvlJc w:val="left"/>
      <w:pPr>
        <w:tabs>
          <w:tab w:val="num" w:pos="989"/>
        </w:tabs>
        <w:ind w:left="989" w:hanging="7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D711341"/>
    <w:multiLevelType w:val="hybridMultilevel"/>
    <w:tmpl w:val="8A02ED8A"/>
    <w:lvl w:ilvl="0" w:tplc="7264E09E">
      <w:start w:val="1"/>
      <w:numFmt w:val="lowerLetter"/>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289682B"/>
    <w:multiLevelType w:val="hybridMultilevel"/>
    <w:tmpl w:val="2A92A756"/>
    <w:lvl w:ilvl="0" w:tplc="736ED3F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6B915B9"/>
    <w:multiLevelType w:val="hybridMultilevel"/>
    <w:tmpl w:val="7F38ED88"/>
    <w:lvl w:ilvl="0" w:tplc="9358246A">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0EE2FA6"/>
    <w:multiLevelType w:val="hybridMultilevel"/>
    <w:tmpl w:val="97A07C5A"/>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6937D8"/>
    <w:multiLevelType w:val="hybridMultilevel"/>
    <w:tmpl w:val="F132A9C8"/>
    <w:lvl w:ilvl="0" w:tplc="E7ECDD20">
      <w:start w:val="1"/>
      <w:numFmt w:val="lowerRoman"/>
      <w:lvlText w:val="%1)"/>
      <w:lvlJc w:val="left"/>
      <w:pPr>
        <w:tabs>
          <w:tab w:val="num" w:pos="2739"/>
        </w:tabs>
        <w:ind w:left="2739" w:hanging="360"/>
      </w:pPr>
      <w:rPr>
        <w:rFonts w:ascii="Times New Roman" w:eastAsia="Times New Roman" w:hAnsi="Times New Roman" w:cs="Times New Roman"/>
      </w:rPr>
    </w:lvl>
    <w:lvl w:ilvl="1" w:tplc="04190003" w:tentative="1">
      <w:start w:val="1"/>
      <w:numFmt w:val="bullet"/>
      <w:lvlText w:val="o"/>
      <w:lvlJc w:val="left"/>
      <w:pPr>
        <w:tabs>
          <w:tab w:val="num" w:pos="3459"/>
        </w:tabs>
        <w:ind w:left="3459" w:hanging="360"/>
      </w:pPr>
      <w:rPr>
        <w:rFonts w:ascii="Courier New" w:hAnsi="Courier New" w:hint="default"/>
      </w:rPr>
    </w:lvl>
    <w:lvl w:ilvl="2" w:tplc="04190005" w:tentative="1">
      <w:start w:val="1"/>
      <w:numFmt w:val="bullet"/>
      <w:lvlText w:val=""/>
      <w:lvlJc w:val="left"/>
      <w:pPr>
        <w:tabs>
          <w:tab w:val="num" w:pos="4179"/>
        </w:tabs>
        <w:ind w:left="4179" w:hanging="360"/>
      </w:pPr>
      <w:rPr>
        <w:rFonts w:ascii="Wingdings" w:hAnsi="Wingdings" w:hint="default"/>
      </w:rPr>
    </w:lvl>
    <w:lvl w:ilvl="3" w:tplc="04190001" w:tentative="1">
      <w:start w:val="1"/>
      <w:numFmt w:val="bullet"/>
      <w:lvlText w:val=""/>
      <w:lvlJc w:val="left"/>
      <w:pPr>
        <w:tabs>
          <w:tab w:val="num" w:pos="4899"/>
        </w:tabs>
        <w:ind w:left="4899" w:hanging="360"/>
      </w:pPr>
      <w:rPr>
        <w:rFonts w:ascii="Symbol" w:hAnsi="Symbol" w:hint="default"/>
      </w:rPr>
    </w:lvl>
    <w:lvl w:ilvl="4" w:tplc="04190003" w:tentative="1">
      <w:start w:val="1"/>
      <w:numFmt w:val="bullet"/>
      <w:lvlText w:val="o"/>
      <w:lvlJc w:val="left"/>
      <w:pPr>
        <w:tabs>
          <w:tab w:val="num" w:pos="5619"/>
        </w:tabs>
        <w:ind w:left="5619" w:hanging="360"/>
      </w:pPr>
      <w:rPr>
        <w:rFonts w:ascii="Courier New" w:hAnsi="Courier New" w:hint="default"/>
      </w:rPr>
    </w:lvl>
    <w:lvl w:ilvl="5" w:tplc="04190005" w:tentative="1">
      <w:start w:val="1"/>
      <w:numFmt w:val="bullet"/>
      <w:lvlText w:val=""/>
      <w:lvlJc w:val="left"/>
      <w:pPr>
        <w:tabs>
          <w:tab w:val="num" w:pos="6339"/>
        </w:tabs>
        <w:ind w:left="6339" w:hanging="360"/>
      </w:pPr>
      <w:rPr>
        <w:rFonts w:ascii="Wingdings" w:hAnsi="Wingdings" w:hint="default"/>
      </w:rPr>
    </w:lvl>
    <w:lvl w:ilvl="6" w:tplc="04190001" w:tentative="1">
      <w:start w:val="1"/>
      <w:numFmt w:val="bullet"/>
      <w:lvlText w:val=""/>
      <w:lvlJc w:val="left"/>
      <w:pPr>
        <w:tabs>
          <w:tab w:val="num" w:pos="7059"/>
        </w:tabs>
        <w:ind w:left="7059" w:hanging="360"/>
      </w:pPr>
      <w:rPr>
        <w:rFonts w:ascii="Symbol" w:hAnsi="Symbol" w:hint="default"/>
      </w:rPr>
    </w:lvl>
    <w:lvl w:ilvl="7" w:tplc="04190003" w:tentative="1">
      <w:start w:val="1"/>
      <w:numFmt w:val="bullet"/>
      <w:lvlText w:val="o"/>
      <w:lvlJc w:val="left"/>
      <w:pPr>
        <w:tabs>
          <w:tab w:val="num" w:pos="7779"/>
        </w:tabs>
        <w:ind w:left="7779" w:hanging="360"/>
      </w:pPr>
      <w:rPr>
        <w:rFonts w:ascii="Courier New" w:hAnsi="Courier New" w:hint="default"/>
      </w:rPr>
    </w:lvl>
    <w:lvl w:ilvl="8" w:tplc="04190005" w:tentative="1">
      <w:start w:val="1"/>
      <w:numFmt w:val="bullet"/>
      <w:lvlText w:val=""/>
      <w:lvlJc w:val="left"/>
      <w:pPr>
        <w:tabs>
          <w:tab w:val="num" w:pos="8499"/>
        </w:tabs>
        <w:ind w:left="8499" w:hanging="360"/>
      </w:pPr>
      <w:rPr>
        <w:rFonts w:ascii="Wingdings" w:hAnsi="Wingdings" w:hint="default"/>
      </w:rPr>
    </w:lvl>
  </w:abstractNum>
  <w:num w:numId="1">
    <w:abstractNumId w:val="3"/>
  </w:num>
  <w:num w:numId="2">
    <w:abstractNumId w:val="13"/>
  </w:num>
  <w:num w:numId="3">
    <w:abstractNumId w:val="10"/>
  </w:num>
  <w:num w:numId="4">
    <w:abstractNumId w:val="9"/>
  </w:num>
  <w:num w:numId="5">
    <w:abstractNumId w:val="1"/>
  </w:num>
  <w:num w:numId="6">
    <w:abstractNumId w:val="4"/>
  </w:num>
  <w:num w:numId="7">
    <w:abstractNumId w:val="11"/>
  </w:num>
  <w:num w:numId="8">
    <w:abstractNumId w:val="5"/>
  </w:num>
  <w:num w:numId="9">
    <w:abstractNumId w:val="6"/>
  </w:num>
  <w:num w:numId="10">
    <w:abstractNumId w:val="2"/>
  </w:num>
  <w:num w:numId="11">
    <w:abstractNumId w:val="8"/>
  </w:num>
  <w:num w:numId="12">
    <w:abstractNumId w:val="7"/>
  </w:num>
  <w:num w:numId="13">
    <w:abstractNumId w:val="1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linkStyles/>
  <w:defaultTabStop w:val="708"/>
  <w:characterSpacingControl w:val="doNotCompress"/>
  <w:hdrShapeDefaults>
    <o:shapedefaults v:ext="edit" spidmax="6145"/>
  </w:hdrShapeDefaults>
  <w:footnotePr>
    <w:footnote w:id="-1"/>
    <w:footnote w:id="0"/>
  </w:footnotePr>
  <w:endnotePr>
    <w:endnote w:id="-1"/>
    <w:endnote w:id="0"/>
  </w:endnotePr>
  <w:compat/>
  <w:docVars>
    <w:docVar w:name="BuildingBlockITU" w:val="Building Blocks ITU.dotx"/>
  </w:docVars>
  <w:rsids>
    <w:rsidRoot w:val="00E21EF0"/>
    <w:rsid w:val="00045C2A"/>
    <w:rsid w:val="00061E0E"/>
    <w:rsid w:val="000C2033"/>
    <w:rsid w:val="000F26B4"/>
    <w:rsid w:val="00103024"/>
    <w:rsid w:val="00126397"/>
    <w:rsid w:val="00162496"/>
    <w:rsid w:val="001728C8"/>
    <w:rsid w:val="00190650"/>
    <w:rsid w:val="00192E6F"/>
    <w:rsid w:val="00244A69"/>
    <w:rsid w:val="00274952"/>
    <w:rsid w:val="00274983"/>
    <w:rsid w:val="00276CF4"/>
    <w:rsid w:val="0028369A"/>
    <w:rsid w:val="002B2A92"/>
    <w:rsid w:val="002B2E71"/>
    <w:rsid w:val="002F59CB"/>
    <w:rsid w:val="00310B0B"/>
    <w:rsid w:val="00323076"/>
    <w:rsid w:val="0035360D"/>
    <w:rsid w:val="003610C4"/>
    <w:rsid w:val="003815D4"/>
    <w:rsid w:val="00384109"/>
    <w:rsid w:val="003904A4"/>
    <w:rsid w:val="003A4699"/>
    <w:rsid w:val="003E4536"/>
    <w:rsid w:val="0040663C"/>
    <w:rsid w:val="00415C5C"/>
    <w:rsid w:val="004162F9"/>
    <w:rsid w:val="0043686C"/>
    <w:rsid w:val="00441A96"/>
    <w:rsid w:val="00485D2B"/>
    <w:rsid w:val="004B21F3"/>
    <w:rsid w:val="004B7325"/>
    <w:rsid w:val="004D7C4D"/>
    <w:rsid w:val="005327D5"/>
    <w:rsid w:val="00537C9F"/>
    <w:rsid w:val="00582303"/>
    <w:rsid w:val="0058669C"/>
    <w:rsid w:val="00586D05"/>
    <w:rsid w:val="005D62B2"/>
    <w:rsid w:val="005F7600"/>
    <w:rsid w:val="006147FE"/>
    <w:rsid w:val="006429E9"/>
    <w:rsid w:val="00642C0A"/>
    <w:rsid w:val="0064748C"/>
    <w:rsid w:val="006876B2"/>
    <w:rsid w:val="00691FDE"/>
    <w:rsid w:val="006C0FB1"/>
    <w:rsid w:val="006E551E"/>
    <w:rsid w:val="006F6661"/>
    <w:rsid w:val="007000D1"/>
    <w:rsid w:val="00703811"/>
    <w:rsid w:val="00707C03"/>
    <w:rsid w:val="00741759"/>
    <w:rsid w:val="00745105"/>
    <w:rsid w:val="00754516"/>
    <w:rsid w:val="007559C6"/>
    <w:rsid w:val="0076767B"/>
    <w:rsid w:val="007D64D1"/>
    <w:rsid w:val="007E6422"/>
    <w:rsid w:val="00803870"/>
    <w:rsid w:val="00806672"/>
    <w:rsid w:val="008254AE"/>
    <w:rsid w:val="00834A47"/>
    <w:rsid w:val="008457BC"/>
    <w:rsid w:val="0085312A"/>
    <w:rsid w:val="00862348"/>
    <w:rsid w:val="00874A79"/>
    <w:rsid w:val="00897102"/>
    <w:rsid w:val="008B4D30"/>
    <w:rsid w:val="008B507B"/>
    <w:rsid w:val="008C0AC6"/>
    <w:rsid w:val="008D5DDC"/>
    <w:rsid w:val="00910A38"/>
    <w:rsid w:val="00911729"/>
    <w:rsid w:val="0091383F"/>
    <w:rsid w:val="00914E26"/>
    <w:rsid w:val="00920391"/>
    <w:rsid w:val="00954B77"/>
    <w:rsid w:val="00961AF0"/>
    <w:rsid w:val="00964685"/>
    <w:rsid w:val="00967CAF"/>
    <w:rsid w:val="009D3D34"/>
    <w:rsid w:val="009D67CE"/>
    <w:rsid w:val="009E627B"/>
    <w:rsid w:val="00A20704"/>
    <w:rsid w:val="00A4081D"/>
    <w:rsid w:val="00A6455A"/>
    <w:rsid w:val="00A75B06"/>
    <w:rsid w:val="00A85D6D"/>
    <w:rsid w:val="00AF3318"/>
    <w:rsid w:val="00BB3E4A"/>
    <w:rsid w:val="00BB477E"/>
    <w:rsid w:val="00BC59C8"/>
    <w:rsid w:val="00C203EF"/>
    <w:rsid w:val="00D433D9"/>
    <w:rsid w:val="00D57169"/>
    <w:rsid w:val="00DA7A7E"/>
    <w:rsid w:val="00DD78BA"/>
    <w:rsid w:val="00DF54E7"/>
    <w:rsid w:val="00E21EF0"/>
    <w:rsid w:val="00E52507"/>
    <w:rsid w:val="00EC7B8A"/>
    <w:rsid w:val="00EF16C7"/>
    <w:rsid w:val="00F0004A"/>
    <w:rsid w:val="00F06688"/>
    <w:rsid w:val="00F0771B"/>
    <w:rsid w:val="00F07AD3"/>
    <w:rsid w:val="00F270F7"/>
    <w:rsid w:val="00F33E5C"/>
    <w:rsid w:val="00F56126"/>
    <w:rsid w:val="00F56CE7"/>
    <w:rsid w:val="00F92824"/>
    <w:rsid w:val="00FE15E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header" w:locked="1" w:semiHidden="0" w:uiPriority="0" w:unhideWhenUsed="0"/>
    <w:lsdException w:name="footer" w:locked="1" w:semiHidden="0" w:uiPriority="0" w:unhideWhenUsed="0"/>
    <w:lsdException w:name="index heading" w:uiPriority="0"/>
    <w:lsdException w:name="caption" w:locked="1" w:uiPriority="0" w:qFormat="1"/>
    <w:lsdException w:name="footnote reference" w:uiPriority="0"/>
    <w:lsdException w:name="line number" w:uiPriority="0"/>
    <w:lsdException w:name="page number" w:locked="1" w:semiHidden="0" w:uiPriority="0" w:unhideWhenUsed="0"/>
    <w:lsdException w:name="endnote reference" w:uiPriority="0"/>
    <w:lsdException w:name="List" w:uiPriority="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Hyperlink" w:locked="1" w:semiHidden="0" w:uiPriority="0" w:unhideWhenUsed="0"/>
    <w:lsdException w:name="Followed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D2B"/>
    <w:rPr>
      <w:rFonts w:asciiTheme="minorHAnsi" w:eastAsiaTheme="minorEastAsia" w:hAnsiTheme="minorHAnsi" w:cstheme="minorBidi"/>
    </w:rPr>
  </w:style>
  <w:style w:type="paragraph" w:styleId="Heading1">
    <w:name w:val="heading 1"/>
    <w:basedOn w:val="Normal"/>
    <w:next w:val="Normal"/>
    <w:link w:val="Heading1Char"/>
    <w:qFormat/>
    <w:locked/>
    <w:rsid w:val="00FE15E3"/>
    <w:pPr>
      <w:keepNext/>
      <w:keepLines/>
      <w:spacing w:before="480"/>
      <w:ind w:left="567" w:hanging="567"/>
      <w:outlineLvl w:val="0"/>
    </w:pPr>
    <w:rPr>
      <w:b/>
      <w:sz w:val="28"/>
    </w:rPr>
  </w:style>
  <w:style w:type="paragraph" w:styleId="Heading2">
    <w:name w:val="heading 2"/>
    <w:basedOn w:val="Heading1"/>
    <w:next w:val="Normal"/>
    <w:link w:val="Heading2Char"/>
    <w:qFormat/>
    <w:locked/>
    <w:rsid w:val="00FE15E3"/>
    <w:pPr>
      <w:spacing w:before="320"/>
      <w:outlineLvl w:val="1"/>
    </w:pPr>
    <w:rPr>
      <w:sz w:val="24"/>
    </w:rPr>
  </w:style>
  <w:style w:type="paragraph" w:styleId="Heading3">
    <w:name w:val="heading 3"/>
    <w:basedOn w:val="Heading1"/>
    <w:next w:val="Normal"/>
    <w:link w:val="Heading3Char"/>
    <w:qFormat/>
    <w:locked/>
    <w:rsid w:val="00FE15E3"/>
    <w:pPr>
      <w:spacing w:before="200"/>
      <w:outlineLvl w:val="2"/>
    </w:pPr>
    <w:rPr>
      <w:sz w:val="24"/>
    </w:rPr>
  </w:style>
  <w:style w:type="paragraph" w:styleId="Heading4">
    <w:name w:val="heading 4"/>
    <w:basedOn w:val="Heading3"/>
    <w:next w:val="Normal"/>
    <w:link w:val="Heading4Char"/>
    <w:qFormat/>
    <w:locked/>
    <w:rsid w:val="00FE15E3"/>
    <w:pPr>
      <w:ind w:left="1134" w:hanging="1134"/>
      <w:outlineLvl w:val="3"/>
    </w:pPr>
  </w:style>
  <w:style w:type="paragraph" w:styleId="Heading5">
    <w:name w:val="heading 5"/>
    <w:basedOn w:val="Heading4"/>
    <w:next w:val="Normal"/>
    <w:link w:val="Heading5Char"/>
    <w:qFormat/>
    <w:locked/>
    <w:rsid w:val="00FE15E3"/>
    <w:pPr>
      <w:outlineLvl w:val="4"/>
    </w:pPr>
  </w:style>
  <w:style w:type="paragraph" w:styleId="Heading6">
    <w:name w:val="heading 6"/>
    <w:basedOn w:val="Heading4"/>
    <w:next w:val="Normal"/>
    <w:link w:val="Heading6Char"/>
    <w:qFormat/>
    <w:locked/>
    <w:rsid w:val="00FE15E3"/>
    <w:pPr>
      <w:outlineLvl w:val="5"/>
    </w:pPr>
  </w:style>
  <w:style w:type="paragraph" w:styleId="Heading7">
    <w:name w:val="heading 7"/>
    <w:basedOn w:val="Heading4"/>
    <w:next w:val="Normal"/>
    <w:link w:val="Heading7Char"/>
    <w:qFormat/>
    <w:locked/>
    <w:rsid w:val="00FE15E3"/>
    <w:pPr>
      <w:ind w:left="1701" w:hanging="1701"/>
      <w:outlineLvl w:val="6"/>
    </w:pPr>
  </w:style>
  <w:style w:type="paragraph" w:styleId="Heading8">
    <w:name w:val="heading 8"/>
    <w:basedOn w:val="Heading4"/>
    <w:next w:val="Normal"/>
    <w:link w:val="Heading8Char"/>
    <w:qFormat/>
    <w:locked/>
    <w:rsid w:val="00FE15E3"/>
    <w:pPr>
      <w:ind w:left="1701" w:hanging="1701"/>
      <w:outlineLvl w:val="7"/>
    </w:pPr>
  </w:style>
  <w:style w:type="paragraph" w:styleId="Heading9">
    <w:name w:val="heading 9"/>
    <w:basedOn w:val="Heading4"/>
    <w:next w:val="Normal"/>
    <w:link w:val="Heading9Char"/>
    <w:qFormat/>
    <w:locked/>
    <w:rsid w:val="00FE15E3"/>
    <w:pPr>
      <w:ind w:left="1701" w:hanging="1701"/>
      <w:outlineLvl w:val="8"/>
    </w:pPr>
  </w:style>
  <w:style w:type="character" w:default="1" w:styleId="DefaultParagraphFont">
    <w:name w:val="Default Paragraph Font"/>
    <w:uiPriority w:val="1"/>
    <w:semiHidden/>
    <w:unhideWhenUsed/>
    <w:rsid w:val="00485D2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85D2B"/>
  </w:style>
  <w:style w:type="paragraph" w:customStyle="1" w:styleId="Call">
    <w:name w:val="Call"/>
    <w:basedOn w:val="Normal"/>
    <w:next w:val="Normal"/>
    <w:link w:val="CallChar"/>
    <w:rsid w:val="00FE15E3"/>
    <w:pPr>
      <w:keepNext/>
      <w:keepLines/>
      <w:spacing w:before="160"/>
      <w:ind w:left="567"/>
    </w:pPr>
    <w:rPr>
      <w:i/>
    </w:rPr>
  </w:style>
  <w:style w:type="character" w:customStyle="1" w:styleId="CallChar">
    <w:name w:val="Call Char"/>
    <w:basedOn w:val="DefaultParagraphFont"/>
    <w:link w:val="Call"/>
    <w:locked/>
    <w:rsid w:val="00E21EF0"/>
    <w:rPr>
      <w:rFonts w:eastAsia="Times New Roman" w:cs="Times New Roman"/>
      <w:i/>
      <w:sz w:val="24"/>
      <w:szCs w:val="20"/>
      <w:lang w:val="en-GB" w:eastAsia="en-US"/>
    </w:rPr>
  </w:style>
  <w:style w:type="paragraph" w:customStyle="1" w:styleId="enumlev2">
    <w:name w:val="enumlev2"/>
    <w:basedOn w:val="enumlev1"/>
    <w:rsid w:val="00FE15E3"/>
    <w:pPr>
      <w:ind w:left="1134"/>
    </w:pPr>
  </w:style>
  <w:style w:type="paragraph" w:customStyle="1" w:styleId="listitem">
    <w:name w:val="listitem"/>
    <w:basedOn w:val="Normal"/>
    <w:uiPriority w:val="99"/>
    <w:rsid w:val="0076767B"/>
    <w:pPr>
      <w:keepLines/>
      <w:tabs>
        <w:tab w:val="left" w:pos="794"/>
        <w:tab w:val="left" w:pos="1191"/>
        <w:tab w:val="left" w:pos="1588"/>
        <w:tab w:val="left" w:pos="1985"/>
      </w:tabs>
    </w:pPr>
    <w:rPr>
      <w:rFonts w:ascii="Times New Roman" w:hAnsi="Times New Roman"/>
    </w:rPr>
  </w:style>
  <w:style w:type="paragraph" w:customStyle="1" w:styleId="Source">
    <w:name w:val="Source"/>
    <w:basedOn w:val="Normal"/>
    <w:next w:val="Title1"/>
    <w:autoRedefine/>
    <w:rsid w:val="00FE15E3"/>
    <w:pPr>
      <w:spacing w:before="840"/>
      <w:jc w:val="center"/>
    </w:pPr>
    <w:rPr>
      <w:b/>
      <w:sz w:val="28"/>
    </w:rPr>
  </w:style>
  <w:style w:type="character" w:styleId="Hyperlink">
    <w:name w:val="Hyperlink"/>
    <w:basedOn w:val="DefaultParagraphFont"/>
    <w:rsid w:val="00FE15E3"/>
    <w:rPr>
      <w:color w:val="0000FF"/>
      <w:u w:val="single"/>
    </w:rPr>
  </w:style>
  <w:style w:type="paragraph" w:styleId="Header">
    <w:name w:val="header"/>
    <w:basedOn w:val="Normal"/>
    <w:link w:val="HeaderChar"/>
    <w:rsid w:val="00FE15E3"/>
    <w:pPr>
      <w:jc w:val="center"/>
    </w:pPr>
    <w:rPr>
      <w:sz w:val="18"/>
    </w:rPr>
  </w:style>
  <w:style w:type="character" w:customStyle="1" w:styleId="HeaderChar">
    <w:name w:val="Header Char"/>
    <w:basedOn w:val="DefaultParagraphFont"/>
    <w:link w:val="Header"/>
    <w:locked/>
    <w:rsid w:val="00E21EF0"/>
    <w:rPr>
      <w:rFonts w:eastAsia="Times New Roman" w:cs="Times New Roman"/>
      <w:sz w:val="18"/>
      <w:szCs w:val="20"/>
      <w:lang w:val="en-GB" w:eastAsia="en-US"/>
    </w:rPr>
  </w:style>
  <w:style w:type="character" w:styleId="PageNumber">
    <w:name w:val="page number"/>
    <w:basedOn w:val="DefaultParagraphFont"/>
    <w:rsid w:val="00FE15E3"/>
    <w:rPr>
      <w:rFonts w:ascii="Calibri" w:hAnsi="Calibri"/>
    </w:rPr>
  </w:style>
  <w:style w:type="paragraph" w:styleId="ListParagraph">
    <w:name w:val="List Paragraph"/>
    <w:basedOn w:val="Normal"/>
    <w:uiPriority w:val="99"/>
    <w:qFormat/>
    <w:rsid w:val="00E21EF0"/>
    <w:pPr>
      <w:ind w:left="720"/>
      <w:contextualSpacing/>
    </w:pPr>
  </w:style>
  <w:style w:type="paragraph" w:styleId="Footer">
    <w:name w:val="footer"/>
    <w:basedOn w:val="Normal"/>
    <w:link w:val="FooterChar"/>
    <w:rsid w:val="00FE15E3"/>
    <w:pPr>
      <w:tabs>
        <w:tab w:val="left" w:pos="5954"/>
        <w:tab w:val="right" w:pos="9639"/>
      </w:tabs>
    </w:pPr>
    <w:rPr>
      <w:caps/>
      <w:noProof/>
      <w:sz w:val="16"/>
    </w:rPr>
  </w:style>
  <w:style w:type="character" w:customStyle="1" w:styleId="FooterChar">
    <w:name w:val="Footer Char"/>
    <w:basedOn w:val="DefaultParagraphFont"/>
    <w:link w:val="Footer"/>
    <w:locked/>
    <w:rsid w:val="00E21EF0"/>
    <w:rPr>
      <w:rFonts w:eastAsia="Times New Roman" w:cs="Times New Roman"/>
      <w:caps/>
      <w:noProof/>
      <w:sz w:val="16"/>
      <w:szCs w:val="20"/>
      <w:lang w:val="en-GB" w:eastAsia="en-US"/>
    </w:rPr>
  </w:style>
  <w:style w:type="paragraph" w:customStyle="1" w:styleId="CharCharCharCharCharChar">
    <w:name w:val="Char Char Char Char Char Char"/>
    <w:basedOn w:val="Normal"/>
    <w:uiPriority w:val="99"/>
    <w:rsid w:val="00E21EF0"/>
    <w:pPr>
      <w:widowControl w:val="0"/>
      <w:jc w:val="both"/>
    </w:pPr>
    <w:rPr>
      <w:rFonts w:ascii="Tahoma" w:eastAsia="SimSun" w:hAnsi="Tahoma"/>
      <w:kern w:val="2"/>
    </w:rPr>
  </w:style>
  <w:style w:type="paragraph" w:customStyle="1" w:styleId="Normalaftertitle">
    <w:name w:val="Normal after title"/>
    <w:basedOn w:val="Normal"/>
    <w:next w:val="Normal"/>
    <w:rsid w:val="00FE15E3"/>
    <w:pPr>
      <w:spacing w:before="240"/>
    </w:pPr>
  </w:style>
  <w:style w:type="paragraph" w:styleId="Revision">
    <w:name w:val="Revision"/>
    <w:hidden/>
    <w:uiPriority w:val="99"/>
    <w:semiHidden/>
    <w:rsid w:val="000C2033"/>
    <w:rPr>
      <w:lang w:val="ru-RU" w:eastAsia="en-US"/>
    </w:rPr>
  </w:style>
  <w:style w:type="paragraph" w:styleId="BalloonText">
    <w:name w:val="Balloon Text"/>
    <w:basedOn w:val="Normal"/>
    <w:link w:val="BalloonTextChar"/>
    <w:uiPriority w:val="99"/>
    <w:semiHidden/>
    <w:rsid w:val="000C203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2033"/>
    <w:rPr>
      <w:rFonts w:ascii="Tahoma" w:hAnsi="Tahoma" w:cs="Tahoma"/>
      <w:sz w:val="16"/>
      <w:szCs w:val="16"/>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locked/>
    <w:rsid w:val="00874A79"/>
    <w:rPr>
      <w:rFonts w:eastAsia="Times New Roman" w:cs="Times New Roman"/>
      <w:sz w:val="24"/>
      <w:szCs w:val="20"/>
      <w:lang w:val="en-GB"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FE15E3"/>
    <w:pPr>
      <w:keepLines/>
      <w:tabs>
        <w:tab w:val="left" w:pos="256"/>
      </w:tabs>
      <w:ind w:left="256" w:hanging="256"/>
    </w:pPr>
  </w:style>
  <w:style w:type="character" w:customStyle="1" w:styleId="FootnoteTextChar2">
    <w:name w:val="Footnote Text Char2"/>
    <w:aliases w:val="ACMA Footnote Text Char1,ALTS FOOTNOTE Char1,Footnote Text Char1 Char1,Footnote Text Char Char1 Char1,Footnote Text Char4 Char Char Char1,Footnote Text Char1 Char1 Char1 Char Char1,Footnote Text Char Char1 Char1 Char Char Char1"/>
    <w:basedOn w:val="DefaultParagraphFont"/>
    <w:uiPriority w:val="99"/>
    <w:semiHidden/>
    <w:rsid w:val="00D6123A"/>
    <w:rPr>
      <w:sz w:val="20"/>
      <w:szCs w:val="20"/>
      <w:lang w:val="ru-RU" w:eastAsia="en-US"/>
    </w:rPr>
  </w:style>
  <w:style w:type="character" w:customStyle="1" w:styleId="1">
    <w:name w:val="Текст сноски Знак1"/>
    <w:basedOn w:val="DefaultParagraphFont"/>
    <w:uiPriority w:val="99"/>
    <w:semiHidden/>
    <w:rsid w:val="00874A79"/>
    <w:rPr>
      <w:rFonts w:cs="Times New Roman"/>
      <w:sz w:val="20"/>
      <w:szCs w:val="20"/>
    </w:rPr>
  </w:style>
  <w:style w:type="character" w:styleId="FootnoteReference">
    <w:name w:val="footnote reference"/>
    <w:aliases w:val="Appel note de bas de p,Footnote Reference/,Footnote symbol,Ref,de nota al pie"/>
    <w:basedOn w:val="DefaultParagraphFont"/>
    <w:rsid w:val="00FE15E3"/>
    <w:rPr>
      <w:rFonts w:ascii="Calibri" w:hAnsi="Calibri"/>
      <w:position w:val="6"/>
      <w:sz w:val="16"/>
    </w:rPr>
  </w:style>
  <w:style w:type="paragraph" w:customStyle="1" w:styleId="dnum">
    <w:name w:val="dnum"/>
    <w:basedOn w:val="Normal"/>
    <w:rsid w:val="00FE15E3"/>
    <w:pPr>
      <w:framePr w:hSpace="181" w:wrap="around" w:vAnchor="page" w:hAnchor="margin" w:y="852"/>
      <w:shd w:val="solid" w:color="FFFFFF" w:fill="FFFFFF"/>
      <w:tabs>
        <w:tab w:val="left" w:pos="1871"/>
      </w:tabs>
    </w:pPr>
    <w:rPr>
      <w:b/>
      <w:bCs/>
    </w:rPr>
  </w:style>
  <w:style w:type="paragraph" w:customStyle="1" w:styleId="ddate">
    <w:name w:val="ddate"/>
    <w:basedOn w:val="Normal"/>
    <w:rsid w:val="00FE15E3"/>
    <w:pPr>
      <w:framePr w:hSpace="181" w:wrap="around" w:vAnchor="page" w:hAnchor="margin" w:y="852"/>
      <w:shd w:val="solid" w:color="FFFFFF" w:fill="FFFFFF"/>
      <w:tabs>
        <w:tab w:val="left" w:pos="1871"/>
      </w:tabs>
    </w:pPr>
    <w:rPr>
      <w:b/>
      <w:bCs/>
    </w:rPr>
  </w:style>
  <w:style w:type="paragraph" w:customStyle="1" w:styleId="dorlang">
    <w:name w:val="dorlang"/>
    <w:basedOn w:val="Normal"/>
    <w:rsid w:val="00FE15E3"/>
    <w:pPr>
      <w:framePr w:hSpace="181" w:wrap="around" w:vAnchor="page" w:hAnchor="margin" w:y="852"/>
      <w:shd w:val="solid" w:color="FFFFFF" w:fill="FFFFFF"/>
      <w:tabs>
        <w:tab w:val="left" w:pos="1871"/>
      </w:tabs>
    </w:pPr>
    <w:rPr>
      <w:b/>
      <w:bCs/>
    </w:rPr>
  </w:style>
  <w:style w:type="character" w:customStyle="1" w:styleId="Heading1Char">
    <w:name w:val="Heading 1 Char"/>
    <w:basedOn w:val="DefaultParagraphFont"/>
    <w:link w:val="Heading1"/>
    <w:rsid w:val="00754516"/>
    <w:rPr>
      <w:rFonts w:eastAsia="Times New Roman" w:cs="Times New Roman"/>
      <w:b/>
      <w:sz w:val="28"/>
      <w:szCs w:val="20"/>
      <w:lang w:val="en-GB" w:eastAsia="en-US"/>
    </w:rPr>
  </w:style>
  <w:style w:type="character" w:customStyle="1" w:styleId="Heading2Char">
    <w:name w:val="Heading 2 Char"/>
    <w:basedOn w:val="DefaultParagraphFont"/>
    <w:link w:val="Heading2"/>
    <w:rsid w:val="00754516"/>
    <w:rPr>
      <w:rFonts w:eastAsia="Times New Roman" w:cs="Times New Roman"/>
      <w:b/>
      <w:sz w:val="24"/>
      <w:szCs w:val="20"/>
      <w:lang w:val="en-GB" w:eastAsia="en-US"/>
    </w:rPr>
  </w:style>
  <w:style w:type="paragraph" w:customStyle="1" w:styleId="Title1">
    <w:name w:val="Title 1"/>
    <w:basedOn w:val="Source"/>
    <w:next w:val="Title2"/>
    <w:rsid w:val="00FE15E3"/>
    <w:pPr>
      <w:spacing w:before="240"/>
    </w:pPr>
    <w:rPr>
      <w:b w:val="0"/>
      <w:caps/>
    </w:rPr>
  </w:style>
  <w:style w:type="character" w:customStyle="1" w:styleId="Heading3Char">
    <w:name w:val="Heading 3 Char"/>
    <w:basedOn w:val="DefaultParagraphFont"/>
    <w:link w:val="Heading3"/>
    <w:rsid w:val="00754516"/>
    <w:rPr>
      <w:rFonts w:eastAsia="Times New Roman" w:cs="Times New Roman"/>
      <w:b/>
      <w:sz w:val="24"/>
      <w:szCs w:val="20"/>
      <w:lang w:val="en-GB" w:eastAsia="en-US"/>
    </w:rPr>
  </w:style>
  <w:style w:type="character" w:customStyle="1" w:styleId="Heading4Char">
    <w:name w:val="Heading 4 Char"/>
    <w:basedOn w:val="DefaultParagraphFont"/>
    <w:link w:val="Heading4"/>
    <w:rsid w:val="00754516"/>
    <w:rPr>
      <w:rFonts w:eastAsia="Times New Roman" w:cs="Times New Roman"/>
      <w:b/>
      <w:sz w:val="24"/>
      <w:szCs w:val="20"/>
      <w:lang w:val="en-GB" w:eastAsia="en-US"/>
    </w:rPr>
  </w:style>
  <w:style w:type="character" w:customStyle="1" w:styleId="Heading5Char">
    <w:name w:val="Heading 5 Char"/>
    <w:basedOn w:val="DefaultParagraphFont"/>
    <w:link w:val="Heading5"/>
    <w:rsid w:val="00754516"/>
    <w:rPr>
      <w:rFonts w:eastAsia="Times New Roman" w:cs="Times New Roman"/>
      <w:b/>
      <w:sz w:val="24"/>
      <w:szCs w:val="20"/>
      <w:lang w:val="en-GB" w:eastAsia="en-US"/>
    </w:rPr>
  </w:style>
  <w:style w:type="character" w:customStyle="1" w:styleId="Heading6Char">
    <w:name w:val="Heading 6 Char"/>
    <w:basedOn w:val="DefaultParagraphFont"/>
    <w:link w:val="Heading6"/>
    <w:rsid w:val="00754516"/>
    <w:rPr>
      <w:rFonts w:eastAsia="Times New Roman" w:cs="Times New Roman"/>
      <w:b/>
      <w:sz w:val="24"/>
      <w:szCs w:val="20"/>
      <w:lang w:val="en-GB" w:eastAsia="en-US"/>
    </w:rPr>
  </w:style>
  <w:style w:type="character" w:customStyle="1" w:styleId="Heading7Char">
    <w:name w:val="Heading 7 Char"/>
    <w:basedOn w:val="DefaultParagraphFont"/>
    <w:link w:val="Heading7"/>
    <w:rsid w:val="00754516"/>
    <w:rPr>
      <w:rFonts w:eastAsia="Times New Roman" w:cs="Times New Roman"/>
      <w:b/>
      <w:sz w:val="24"/>
      <w:szCs w:val="20"/>
      <w:lang w:val="en-GB" w:eastAsia="en-US"/>
    </w:rPr>
  </w:style>
  <w:style w:type="character" w:customStyle="1" w:styleId="Heading8Char">
    <w:name w:val="Heading 8 Char"/>
    <w:basedOn w:val="DefaultParagraphFont"/>
    <w:link w:val="Heading8"/>
    <w:rsid w:val="00754516"/>
    <w:rPr>
      <w:rFonts w:eastAsia="Times New Roman" w:cs="Times New Roman"/>
      <w:b/>
      <w:sz w:val="24"/>
      <w:szCs w:val="20"/>
      <w:lang w:val="en-GB" w:eastAsia="en-US"/>
    </w:rPr>
  </w:style>
  <w:style w:type="character" w:customStyle="1" w:styleId="Heading9Char">
    <w:name w:val="Heading 9 Char"/>
    <w:basedOn w:val="DefaultParagraphFont"/>
    <w:link w:val="Heading9"/>
    <w:rsid w:val="00754516"/>
    <w:rPr>
      <w:rFonts w:eastAsia="Times New Roman" w:cs="Times New Roman"/>
      <w:b/>
      <w:sz w:val="24"/>
      <w:szCs w:val="20"/>
      <w:lang w:val="en-GB" w:eastAsia="en-US"/>
    </w:rPr>
  </w:style>
  <w:style w:type="paragraph" w:styleId="TOC8">
    <w:name w:val="toc 8"/>
    <w:basedOn w:val="Normal"/>
    <w:next w:val="Normal"/>
    <w:locked/>
    <w:rsid w:val="00FE15E3"/>
    <w:pPr>
      <w:tabs>
        <w:tab w:val="left" w:pos="964"/>
        <w:tab w:val="left" w:leader="dot" w:pos="8789"/>
        <w:tab w:val="right" w:pos="9639"/>
      </w:tabs>
      <w:ind w:left="964" w:hanging="964"/>
    </w:pPr>
  </w:style>
  <w:style w:type="paragraph" w:styleId="TOC4">
    <w:name w:val="toc 4"/>
    <w:basedOn w:val="Normal"/>
    <w:next w:val="Normal"/>
    <w:locked/>
    <w:rsid w:val="00FE15E3"/>
    <w:pPr>
      <w:tabs>
        <w:tab w:val="left" w:pos="964"/>
        <w:tab w:val="left" w:pos="8789"/>
        <w:tab w:val="right" w:pos="9639"/>
      </w:tabs>
      <w:ind w:left="964" w:hanging="964"/>
    </w:pPr>
  </w:style>
  <w:style w:type="paragraph" w:styleId="TOC3">
    <w:name w:val="toc 3"/>
    <w:basedOn w:val="Normal"/>
    <w:next w:val="Normal"/>
    <w:locked/>
    <w:rsid w:val="00FE15E3"/>
    <w:pPr>
      <w:tabs>
        <w:tab w:val="left" w:pos="964"/>
        <w:tab w:val="left" w:leader="dot" w:pos="8789"/>
        <w:tab w:val="right" w:pos="9639"/>
      </w:tabs>
      <w:ind w:left="964" w:hanging="964"/>
    </w:pPr>
  </w:style>
  <w:style w:type="paragraph" w:styleId="TOC2">
    <w:name w:val="toc 2"/>
    <w:basedOn w:val="Normal"/>
    <w:next w:val="Normal"/>
    <w:locked/>
    <w:rsid w:val="00FE15E3"/>
    <w:pPr>
      <w:tabs>
        <w:tab w:val="left" w:pos="964"/>
        <w:tab w:val="left" w:leader="dot" w:pos="8789"/>
        <w:tab w:val="right" w:pos="9639"/>
      </w:tabs>
      <w:ind w:left="964" w:hanging="964"/>
    </w:pPr>
  </w:style>
  <w:style w:type="paragraph" w:styleId="TOC1">
    <w:name w:val="toc 1"/>
    <w:basedOn w:val="Normal"/>
    <w:locked/>
    <w:rsid w:val="00FE15E3"/>
    <w:pPr>
      <w:tabs>
        <w:tab w:val="left" w:pos="964"/>
        <w:tab w:val="left" w:leader="dot" w:pos="8789"/>
        <w:tab w:val="right" w:pos="9639"/>
      </w:tabs>
      <w:spacing w:before="240"/>
      <w:ind w:left="964" w:hanging="964"/>
    </w:pPr>
  </w:style>
  <w:style w:type="paragraph" w:styleId="TOC7">
    <w:name w:val="toc 7"/>
    <w:basedOn w:val="Normal"/>
    <w:next w:val="Normal"/>
    <w:locked/>
    <w:rsid w:val="00FE15E3"/>
    <w:pPr>
      <w:tabs>
        <w:tab w:val="left" w:pos="964"/>
        <w:tab w:val="left" w:leader="dot" w:pos="8789"/>
        <w:tab w:val="right" w:pos="9639"/>
      </w:tabs>
      <w:ind w:left="964" w:hanging="964"/>
    </w:pPr>
  </w:style>
  <w:style w:type="paragraph" w:styleId="TOC6">
    <w:name w:val="toc 6"/>
    <w:basedOn w:val="Normal"/>
    <w:next w:val="Normal"/>
    <w:locked/>
    <w:rsid w:val="00FE15E3"/>
    <w:pPr>
      <w:tabs>
        <w:tab w:val="left" w:pos="964"/>
        <w:tab w:val="left" w:leader="dot" w:pos="8789"/>
        <w:tab w:val="right" w:pos="9639"/>
      </w:tabs>
      <w:ind w:left="964" w:hanging="964"/>
    </w:pPr>
  </w:style>
  <w:style w:type="paragraph" w:styleId="TOC5">
    <w:name w:val="toc 5"/>
    <w:basedOn w:val="Normal"/>
    <w:next w:val="Normal"/>
    <w:locked/>
    <w:rsid w:val="00FE15E3"/>
    <w:pPr>
      <w:tabs>
        <w:tab w:val="left" w:pos="964"/>
        <w:tab w:val="left" w:leader="dot" w:pos="8789"/>
        <w:tab w:val="right" w:pos="9639"/>
      </w:tabs>
      <w:ind w:left="964" w:hanging="964"/>
    </w:pPr>
  </w:style>
  <w:style w:type="paragraph" w:styleId="Index7">
    <w:name w:val="index 7"/>
    <w:basedOn w:val="Normal"/>
    <w:next w:val="Normal"/>
    <w:rsid w:val="00FE15E3"/>
    <w:pPr>
      <w:ind w:left="1698"/>
    </w:pPr>
  </w:style>
  <w:style w:type="paragraph" w:styleId="Index6">
    <w:name w:val="index 6"/>
    <w:basedOn w:val="Normal"/>
    <w:next w:val="Normal"/>
    <w:rsid w:val="00FE15E3"/>
    <w:pPr>
      <w:ind w:left="1415"/>
    </w:pPr>
  </w:style>
  <w:style w:type="paragraph" w:styleId="Index5">
    <w:name w:val="index 5"/>
    <w:basedOn w:val="Normal"/>
    <w:next w:val="Normal"/>
    <w:rsid w:val="00FE15E3"/>
    <w:pPr>
      <w:ind w:left="1132"/>
    </w:pPr>
  </w:style>
  <w:style w:type="paragraph" w:styleId="Index4">
    <w:name w:val="index 4"/>
    <w:basedOn w:val="Normal"/>
    <w:next w:val="Normal"/>
    <w:rsid w:val="00FE15E3"/>
    <w:pPr>
      <w:ind w:left="849"/>
    </w:pPr>
  </w:style>
  <w:style w:type="paragraph" w:styleId="Index3">
    <w:name w:val="index 3"/>
    <w:basedOn w:val="Normal"/>
    <w:next w:val="Normal"/>
    <w:rsid w:val="00FE15E3"/>
    <w:pPr>
      <w:ind w:left="566"/>
    </w:pPr>
  </w:style>
  <w:style w:type="paragraph" w:styleId="Index2">
    <w:name w:val="index 2"/>
    <w:basedOn w:val="Normal"/>
    <w:next w:val="Normal"/>
    <w:rsid w:val="00FE15E3"/>
    <w:pPr>
      <w:ind w:left="283"/>
    </w:pPr>
  </w:style>
  <w:style w:type="paragraph" w:styleId="Index1">
    <w:name w:val="index 1"/>
    <w:basedOn w:val="Normal"/>
    <w:next w:val="Normal"/>
    <w:rsid w:val="00FE15E3"/>
  </w:style>
  <w:style w:type="character" w:styleId="LineNumber">
    <w:name w:val="line number"/>
    <w:basedOn w:val="DefaultParagraphFont"/>
    <w:rsid w:val="00FE15E3"/>
  </w:style>
  <w:style w:type="paragraph" w:styleId="IndexHeading">
    <w:name w:val="index heading"/>
    <w:basedOn w:val="Normal"/>
    <w:next w:val="Index1"/>
    <w:rsid w:val="00FE15E3"/>
  </w:style>
  <w:style w:type="paragraph" w:styleId="NormalIndent">
    <w:name w:val="Normal Indent"/>
    <w:basedOn w:val="Normal"/>
    <w:rsid w:val="00FE15E3"/>
    <w:pPr>
      <w:ind w:left="567"/>
    </w:pPr>
  </w:style>
  <w:style w:type="paragraph" w:customStyle="1" w:styleId="enumlev1">
    <w:name w:val="enumlev1"/>
    <w:basedOn w:val="Normal"/>
    <w:rsid w:val="00FE15E3"/>
    <w:pPr>
      <w:spacing w:before="86"/>
      <w:ind w:left="567" w:hanging="567"/>
    </w:pPr>
  </w:style>
  <w:style w:type="paragraph" w:customStyle="1" w:styleId="enumlev3">
    <w:name w:val="enumlev3"/>
    <w:basedOn w:val="enumlev2"/>
    <w:rsid w:val="00FE15E3"/>
    <w:pPr>
      <w:ind w:left="1701"/>
    </w:pPr>
  </w:style>
  <w:style w:type="paragraph" w:customStyle="1" w:styleId="Equation">
    <w:name w:val="Equation"/>
    <w:basedOn w:val="Normal"/>
    <w:rsid w:val="00FE15E3"/>
    <w:pPr>
      <w:tabs>
        <w:tab w:val="center" w:pos="4820"/>
        <w:tab w:val="right" w:pos="9639"/>
      </w:tabs>
    </w:pPr>
  </w:style>
  <w:style w:type="paragraph" w:customStyle="1" w:styleId="Head">
    <w:name w:val="Head"/>
    <w:basedOn w:val="Normal"/>
    <w:rsid w:val="00FE15E3"/>
    <w:pPr>
      <w:tabs>
        <w:tab w:val="left" w:pos="6663"/>
      </w:tabs>
    </w:pPr>
  </w:style>
  <w:style w:type="paragraph" w:customStyle="1" w:styleId="toc0">
    <w:name w:val="toc 0"/>
    <w:basedOn w:val="Normal"/>
    <w:next w:val="TOC1"/>
    <w:rsid w:val="00FE15E3"/>
    <w:pPr>
      <w:tabs>
        <w:tab w:val="right" w:pos="9781"/>
      </w:tabs>
    </w:pPr>
    <w:rPr>
      <w:b/>
    </w:rPr>
  </w:style>
  <w:style w:type="paragraph" w:styleId="List">
    <w:name w:val="List"/>
    <w:basedOn w:val="Normal"/>
    <w:rsid w:val="00FE15E3"/>
    <w:pPr>
      <w:tabs>
        <w:tab w:val="left" w:pos="2127"/>
      </w:tabs>
      <w:ind w:left="2127" w:hanging="2127"/>
    </w:pPr>
  </w:style>
  <w:style w:type="paragraph" w:customStyle="1" w:styleId="Part">
    <w:name w:val="Part"/>
    <w:basedOn w:val="Normal"/>
    <w:next w:val="Normal"/>
    <w:rsid w:val="00FE15E3"/>
    <w:pPr>
      <w:spacing w:before="600"/>
      <w:jc w:val="center"/>
    </w:pPr>
    <w:rPr>
      <w:caps/>
      <w:sz w:val="28"/>
    </w:rPr>
  </w:style>
  <w:style w:type="paragraph" w:customStyle="1" w:styleId="docnoted">
    <w:name w:val="docnoted"/>
    <w:basedOn w:val="Normal"/>
    <w:next w:val="Head"/>
    <w:rsid w:val="00FE15E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meeting">
    <w:name w:val="meeting"/>
    <w:basedOn w:val="Head"/>
    <w:next w:val="Head"/>
    <w:rsid w:val="00FE15E3"/>
    <w:pPr>
      <w:tabs>
        <w:tab w:val="left" w:pos="7371"/>
      </w:tabs>
      <w:spacing w:after="567"/>
    </w:pPr>
  </w:style>
  <w:style w:type="paragraph" w:customStyle="1" w:styleId="Subject">
    <w:name w:val="Subject"/>
    <w:basedOn w:val="Normal"/>
    <w:next w:val="Source"/>
    <w:rsid w:val="00FE15E3"/>
    <w:pPr>
      <w:ind w:left="1134" w:hanging="1134"/>
    </w:pPr>
  </w:style>
  <w:style w:type="paragraph" w:customStyle="1" w:styleId="Object">
    <w:name w:val="Object"/>
    <w:basedOn w:val="Subject"/>
    <w:next w:val="Subject"/>
    <w:rsid w:val="00FE15E3"/>
  </w:style>
  <w:style w:type="paragraph" w:customStyle="1" w:styleId="Data">
    <w:name w:val="Data"/>
    <w:basedOn w:val="Subject"/>
    <w:next w:val="Subject"/>
    <w:rsid w:val="00FE15E3"/>
  </w:style>
  <w:style w:type="paragraph" w:customStyle="1" w:styleId="Reasons">
    <w:name w:val="Reasons"/>
    <w:basedOn w:val="Normal"/>
    <w:rsid w:val="00FE15E3"/>
  </w:style>
  <w:style w:type="paragraph" w:customStyle="1" w:styleId="FirstFooter">
    <w:name w:val="FirstFooter"/>
    <w:basedOn w:val="Footer"/>
    <w:rsid w:val="00FE15E3"/>
    <w:rPr>
      <w:caps w:val="0"/>
    </w:rPr>
  </w:style>
  <w:style w:type="paragraph" w:customStyle="1" w:styleId="Note">
    <w:name w:val="Note"/>
    <w:basedOn w:val="Normal"/>
    <w:rsid w:val="00FE15E3"/>
    <w:pPr>
      <w:tabs>
        <w:tab w:val="left" w:pos="851"/>
      </w:tabs>
    </w:pPr>
  </w:style>
  <w:style w:type="paragraph" w:styleId="TOC9">
    <w:name w:val="toc 9"/>
    <w:basedOn w:val="TOC4"/>
    <w:locked/>
    <w:rsid w:val="00FE15E3"/>
  </w:style>
  <w:style w:type="paragraph" w:customStyle="1" w:styleId="Headingb">
    <w:name w:val="Heading_b"/>
    <w:basedOn w:val="Heading3"/>
    <w:next w:val="Normal"/>
    <w:rsid w:val="00FE15E3"/>
    <w:pPr>
      <w:spacing w:before="160"/>
      <w:outlineLvl w:val="0"/>
    </w:pPr>
  </w:style>
  <w:style w:type="character" w:styleId="FollowedHyperlink">
    <w:name w:val="FollowedHyperlink"/>
    <w:basedOn w:val="DefaultParagraphFont"/>
    <w:rsid w:val="00FE15E3"/>
    <w:rPr>
      <w:color w:val="800080"/>
      <w:u w:val="single"/>
    </w:rPr>
  </w:style>
  <w:style w:type="paragraph" w:customStyle="1" w:styleId="Title2">
    <w:name w:val="Title 2"/>
    <w:basedOn w:val="Source"/>
    <w:next w:val="Title3"/>
    <w:rsid w:val="00FE15E3"/>
    <w:pPr>
      <w:spacing w:before="240"/>
    </w:pPr>
    <w:rPr>
      <w:b w:val="0"/>
      <w:caps/>
    </w:rPr>
  </w:style>
  <w:style w:type="paragraph" w:customStyle="1" w:styleId="Title3">
    <w:name w:val="Title 3"/>
    <w:basedOn w:val="Title2"/>
    <w:next w:val="Normalaftertitle"/>
    <w:rsid w:val="00FE15E3"/>
    <w:rPr>
      <w:caps w:val="0"/>
    </w:rPr>
  </w:style>
  <w:style w:type="paragraph" w:customStyle="1" w:styleId="Title4">
    <w:name w:val="Title 4"/>
    <w:basedOn w:val="Title3"/>
    <w:next w:val="Heading1"/>
    <w:rsid w:val="00FE15E3"/>
    <w:rPr>
      <w:b/>
    </w:rPr>
  </w:style>
  <w:style w:type="paragraph" w:customStyle="1" w:styleId="AnnexNo">
    <w:name w:val="Annex_No"/>
    <w:basedOn w:val="Normal"/>
    <w:next w:val="Annexref"/>
    <w:rsid w:val="00FE15E3"/>
    <w:pPr>
      <w:spacing w:before="720"/>
      <w:jc w:val="center"/>
    </w:pPr>
    <w:rPr>
      <w:caps/>
      <w:sz w:val="28"/>
    </w:rPr>
  </w:style>
  <w:style w:type="paragraph" w:customStyle="1" w:styleId="Annextitle">
    <w:name w:val="Annex_title"/>
    <w:basedOn w:val="Normal"/>
    <w:next w:val="Normal"/>
    <w:rsid w:val="00FE15E3"/>
    <w:pPr>
      <w:spacing w:before="240" w:after="240"/>
      <w:jc w:val="center"/>
    </w:pPr>
    <w:rPr>
      <w:b/>
      <w:sz w:val="28"/>
    </w:rPr>
  </w:style>
  <w:style w:type="paragraph" w:customStyle="1" w:styleId="Annexref">
    <w:name w:val="Annex_ref"/>
    <w:basedOn w:val="Normal"/>
    <w:next w:val="Annextitle"/>
    <w:rsid w:val="00FE15E3"/>
    <w:pPr>
      <w:jc w:val="center"/>
    </w:pPr>
  </w:style>
  <w:style w:type="paragraph" w:customStyle="1" w:styleId="AppendixNo">
    <w:name w:val="Appendix_No"/>
    <w:basedOn w:val="AnnexNo"/>
    <w:next w:val="Appendixref"/>
    <w:rsid w:val="00FE15E3"/>
  </w:style>
  <w:style w:type="paragraph" w:customStyle="1" w:styleId="Appendixtitle">
    <w:name w:val="Appendix_title"/>
    <w:basedOn w:val="Annextitle"/>
    <w:next w:val="Normal"/>
    <w:rsid w:val="00FE15E3"/>
  </w:style>
  <w:style w:type="paragraph" w:customStyle="1" w:styleId="Appendixref">
    <w:name w:val="Appendix_ref"/>
    <w:basedOn w:val="Annexref"/>
    <w:next w:val="Appendixtitle"/>
    <w:rsid w:val="00FE15E3"/>
  </w:style>
  <w:style w:type="character" w:styleId="EndnoteReference">
    <w:name w:val="endnote reference"/>
    <w:basedOn w:val="DefaultParagraphFont"/>
    <w:rsid w:val="00FE15E3"/>
    <w:rPr>
      <w:vertAlign w:val="superscript"/>
    </w:rPr>
  </w:style>
  <w:style w:type="paragraph" w:customStyle="1" w:styleId="Equationlegend">
    <w:name w:val="Equation_legend"/>
    <w:basedOn w:val="Normal"/>
    <w:rsid w:val="00FE15E3"/>
    <w:pPr>
      <w:tabs>
        <w:tab w:val="right" w:pos="1531"/>
      </w:tabs>
      <w:spacing w:before="80"/>
      <w:ind w:left="1701" w:hanging="1701"/>
    </w:pPr>
  </w:style>
  <w:style w:type="paragraph" w:customStyle="1" w:styleId="Figure">
    <w:name w:val="Figure"/>
    <w:basedOn w:val="Normal"/>
    <w:next w:val="Figuretitle"/>
    <w:rsid w:val="00FE15E3"/>
    <w:pPr>
      <w:keepNext/>
      <w:keepLines/>
      <w:spacing w:after="120"/>
      <w:jc w:val="center"/>
    </w:pPr>
  </w:style>
  <w:style w:type="paragraph" w:customStyle="1" w:styleId="Figuretitle">
    <w:name w:val="Figure_title"/>
    <w:basedOn w:val="Tabletitle"/>
    <w:next w:val="Normalaftertitle"/>
    <w:rsid w:val="00FE15E3"/>
    <w:pPr>
      <w:spacing w:before="240" w:after="480"/>
    </w:pPr>
  </w:style>
  <w:style w:type="paragraph" w:customStyle="1" w:styleId="Tabletitle">
    <w:name w:val="Table_title"/>
    <w:basedOn w:val="TableNo"/>
    <w:next w:val="Tabletext"/>
    <w:rsid w:val="00FE15E3"/>
    <w:pPr>
      <w:tabs>
        <w:tab w:val="left" w:pos="2948"/>
        <w:tab w:val="left" w:pos="4082"/>
      </w:tabs>
      <w:spacing w:before="0"/>
    </w:pPr>
    <w:rPr>
      <w:b/>
      <w:caps w:val="0"/>
    </w:rPr>
  </w:style>
  <w:style w:type="paragraph" w:customStyle="1" w:styleId="TableNo">
    <w:name w:val="Table_No"/>
    <w:basedOn w:val="Normal"/>
    <w:next w:val="Tabletitle"/>
    <w:rsid w:val="00FE15E3"/>
    <w:pPr>
      <w:keepNext/>
      <w:spacing w:before="560" w:after="120"/>
      <w:jc w:val="center"/>
    </w:pPr>
    <w:rPr>
      <w:caps/>
    </w:rPr>
  </w:style>
  <w:style w:type="paragraph" w:customStyle="1" w:styleId="Tabletext">
    <w:name w:val="Table_text"/>
    <w:basedOn w:val="Normal"/>
    <w:rsid w:val="00FE15E3"/>
    <w:pPr>
      <w:spacing w:before="60" w:after="60"/>
    </w:pPr>
  </w:style>
  <w:style w:type="paragraph" w:customStyle="1" w:styleId="Figurelegend">
    <w:name w:val="Figure_legend"/>
    <w:basedOn w:val="Normal"/>
    <w:rsid w:val="00FE15E3"/>
    <w:pPr>
      <w:keepNext/>
      <w:keepLines/>
      <w:spacing w:before="20" w:after="20"/>
    </w:pPr>
    <w:rPr>
      <w:sz w:val="18"/>
    </w:rPr>
  </w:style>
  <w:style w:type="paragraph" w:customStyle="1" w:styleId="FigureNo">
    <w:name w:val="Figure_No"/>
    <w:basedOn w:val="Normal"/>
    <w:next w:val="Figuretitle"/>
    <w:rsid w:val="00FE15E3"/>
    <w:pPr>
      <w:keepNext/>
      <w:keepLines/>
      <w:spacing w:before="240" w:after="120"/>
      <w:jc w:val="center"/>
    </w:pPr>
    <w:rPr>
      <w:caps/>
    </w:rPr>
  </w:style>
  <w:style w:type="paragraph" w:customStyle="1" w:styleId="Figurewithouttitle">
    <w:name w:val="Figure_without_title"/>
    <w:basedOn w:val="Figure"/>
    <w:next w:val="Normalaftertitle"/>
    <w:rsid w:val="00FE15E3"/>
    <w:pPr>
      <w:keepNext w:val="0"/>
      <w:spacing w:after="240"/>
    </w:pPr>
  </w:style>
  <w:style w:type="paragraph" w:customStyle="1" w:styleId="Headingi">
    <w:name w:val="Heading_i"/>
    <w:basedOn w:val="Heading3"/>
    <w:next w:val="Normal"/>
    <w:rsid w:val="00FE15E3"/>
    <w:pPr>
      <w:spacing w:before="160"/>
      <w:outlineLvl w:val="0"/>
    </w:pPr>
    <w:rPr>
      <w:b w:val="0"/>
      <w:i/>
    </w:rPr>
  </w:style>
  <w:style w:type="paragraph" w:customStyle="1" w:styleId="PartNo">
    <w:name w:val="Part_No"/>
    <w:basedOn w:val="AnnexNo"/>
    <w:next w:val="Parttitle"/>
    <w:rsid w:val="00FE15E3"/>
  </w:style>
  <w:style w:type="paragraph" w:customStyle="1" w:styleId="Parttitle">
    <w:name w:val="Part_title"/>
    <w:basedOn w:val="Annextitle"/>
    <w:next w:val="Partref"/>
    <w:rsid w:val="00FE15E3"/>
  </w:style>
  <w:style w:type="paragraph" w:customStyle="1" w:styleId="Partref">
    <w:name w:val="Part_ref"/>
    <w:basedOn w:val="Annexref"/>
    <w:next w:val="Normalaftertitle"/>
    <w:rsid w:val="00FE15E3"/>
  </w:style>
  <w:style w:type="paragraph" w:customStyle="1" w:styleId="RecNo">
    <w:name w:val="Rec_No"/>
    <w:basedOn w:val="Normal"/>
    <w:next w:val="Rectitle"/>
    <w:rsid w:val="00FE15E3"/>
    <w:pPr>
      <w:spacing w:before="720"/>
      <w:jc w:val="center"/>
    </w:pPr>
    <w:rPr>
      <w:caps/>
      <w:sz w:val="28"/>
    </w:rPr>
  </w:style>
  <w:style w:type="paragraph" w:customStyle="1" w:styleId="Rectitle">
    <w:name w:val="Rec_title"/>
    <w:basedOn w:val="Normal"/>
    <w:next w:val="Heading1"/>
    <w:rsid w:val="00FE15E3"/>
    <w:pPr>
      <w:spacing w:before="240"/>
      <w:jc w:val="center"/>
    </w:pPr>
    <w:rPr>
      <w:b/>
      <w:sz w:val="28"/>
    </w:rPr>
  </w:style>
  <w:style w:type="paragraph" w:customStyle="1" w:styleId="Recref">
    <w:name w:val="Rec_ref"/>
    <w:basedOn w:val="Rectitle"/>
    <w:next w:val="Recdate"/>
    <w:rsid w:val="00FE15E3"/>
    <w:pPr>
      <w:spacing w:before="120"/>
    </w:pPr>
    <w:rPr>
      <w:rFonts w:ascii="Times New Roman" w:hAnsi="Times New Roman"/>
      <w:b w:val="0"/>
      <w:sz w:val="24"/>
    </w:rPr>
  </w:style>
  <w:style w:type="paragraph" w:customStyle="1" w:styleId="Recdate">
    <w:name w:val="Rec_date"/>
    <w:basedOn w:val="Recref"/>
    <w:next w:val="Normalaftertitle"/>
    <w:rsid w:val="00FE15E3"/>
    <w:pPr>
      <w:jc w:val="right"/>
    </w:pPr>
    <w:rPr>
      <w:sz w:val="22"/>
    </w:rPr>
  </w:style>
  <w:style w:type="paragraph" w:customStyle="1" w:styleId="Questiondate">
    <w:name w:val="Question_date"/>
    <w:basedOn w:val="Recdate"/>
    <w:next w:val="Normalaftertitle"/>
    <w:rsid w:val="00FE15E3"/>
  </w:style>
  <w:style w:type="paragraph" w:customStyle="1" w:styleId="QuestionNo">
    <w:name w:val="Question_No"/>
    <w:basedOn w:val="RecNo"/>
    <w:next w:val="Questiontitle"/>
    <w:rsid w:val="00FE15E3"/>
  </w:style>
  <w:style w:type="paragraph" w:customStyle="1" w:styleId="Questionref">
    <w:name w:val="Question_ref"/>
    <w:basedOn w:val="Recref"/>
    <w:next w:val="Questiondate"/>
    <w:rsid w:val="00FE15E3"/>
  </w:style>
  <w:style w:type="paragraph" w:customStyle="1" w:styleId="Questiontitle">
    <w:name w:val="Question_title"/>
    <w:basedOn w:val="Rectitle"/>
    <w:next w:val="Questionref"/>
    <w:rsid w:val="00FE15E3"/>
  </w:style>
  <w:style w:type="paragraph" w:customStyle="1" w:styleId="Reftext">
    <w:name w:val="Ref_text"/>
    <w:basedOn w:val="Normal"/>
    <w:rsid w:val="00FE15E3"/>
    <w:pPr>
      <w:ind w:left="567" w:hanging="567"/>
    </w:pPr>
  </w:style>
  <w:style w:type="paragraph" w:customStyle="1" w:styleId="Reftitle">
    <w:name w:val="Ref_title"/>
    <w:basedOn w:val="Normal"/>
    <w:next w:val="Reftext"/>
    <w:rsid w:val="00FE15E3"/>
    <w:pPr>
      <w:spacing w:before="480"/>
      <w:jc w:val="center"/>
    </w:pPr>
    <w:rPr>
      <w:caps/>
      <w:sz w:val="28"/>
    </w:rPr>
  </w:style>
  <w:style w:type="paragraph" w:customStyle="1" w:styleId="Repdate">
    <w:name w:val="Rep_date"/>
    <w:basedOn w:val="Recdate"/>
    <w:next w:val="Normalaftertitle"/>
    <w:rsid w:val="00FE15E3"/>
  </w:style>
  <w:style w:type="paragraph" w:customStyle="1" w:styleId="RepNo">
    <w:name w:val="Rep_No"/>
    <w:basedOn w:val="RecNo"/>
    <w:next w:val="Reptitle"/>
    <w:rsid w:val="00FE15E3"/>
  </w:style>
  <w:style w:type="paragraph" w:customStyle="1" w:styleId="Reptitle">
    <w:name w:val="Rep_title"/>
    <w:basedOn w:val="Rectitle"/>
    <w:next w:val="Repref"/>
    <w:rsid w:val="00FE15E3"/>
  </w:style>
  <w:style w:type="paragraph" w:customStyle="1" w:styleId="Repref">
    <w:name w:val="Rep_ref"/>
    <w:basedOn w:val="Recref"/>
    <w:next w:val="Repdate"/>
    <w:rsid w:val="00FE15E3"/>
  </w:style>
  <w:style w:type="paragraph" w:customStyle="1" w:styleId="Resdate">
    <w:name w:val="Res_date"/>
    <w:basedOn w:val="Recdate"/>
    <w:next w:val="Normalaftertitle"/>
    <w:rsid w:val="00FE15E3"/>
  </w:style>
  <w:style w:type="paragraph" w:customStyle="1" w:styleId="ResNo">
    <w:name w:val="Res_No"/>
    <w:basedOn w:val="AnnexNo"/>
    <w:next w:val="Restitle"/>
    <w:rsid w:val="00FE15E3"/>
  </w:style>
  <w:style w:type="paragraph" w:customStyle="1" w:styleId="Restitle">
    <w:name w:val="Res_title"/>
    <w:basedOn w:val="Annextitle"/>
    <w:next w:val="Normal"/>
    <w:rsid w:val="00FE15E3"/>
  </w:style>
  <w:style w:type="paragraph" w:customStyle="1" w:styleId="Resref">
    <w:name w:val="Res_ref"/>
    <w:basedOn w:val="Recref"/>
    <w:next w:val="Resdate"/>
    <w:rsid w:val="00FE15E3"/>
  </w:style>
  <w:style w:type="paragraph" w:customStyle="1" w:styleId="SectionNo">
    <w:name w:val="Section_No"/>
    <w:basedOn w:val="AnnexNo"/>
    <w:next w:val="Sectiontitle"/>
    <w:rsid w:val="00FE15E3"/>
  </w:style>
  <w:style w:type="paragraph" w:customStyle="1" w:styleId="Sectiontitle">
    <w:name w:val="Section_title"/>
    <w:basedOn w:val="Normal"/>
    <w:next w:val="Normalaftertitle"/>
    <w:rsid w:val="00FE15E3"/>
    <w:rPr>
      <w:sz w:val="28"/>
    </w:rPr>
  </w:style>
  <w:style w:type="paragraph" w:customStyle="1" w:styleId="SpecialFooter">
    <w:name w:val="Special Footer"/>
    <w:basedOn w:val="Footer"/>
    <w:rsid w:val="00FE15E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FE15E3"/>
    <w:pPr>
      <w:spacing w:before="120" w:after="120"/>
      <w:jc w:val="center"/>
    </w:pPr>
    <w:rPr>
      <w:b/>
    </w:rPr>
  </w:style>
  <w:style w:type="paragraph" w:customStyle="1" w:styleId="Tablelegend">
    <w:name w:val="Table_legend"/>
    <w:basedOn w:val="Tabletext"/>
    <w:rsid w:val="00FE15E3"/>
    <w:pPr>
      <w:spacing w:before="120"/>
    </w:pPr>
  </w:style>
  <w:style w:type="paragraph" w:customStyle="1" w:styleId="Tableref">
    <w:name w:val="Table_ref"/>
    <w:basedOn w:val="Normal"/>
    <w:next w:val="Tabletitle"/>
    <w:rsid w:val="00FE15E3"/>
    <w:pPr>
      <w:keepNext/>
      <w:spacing w:before="567"/>
      <w:jc w:val="center"/>
    </w:pPr>
  </w:style>
  <w:style w:type="paragraph" w:customStyle="1" w:styleId="Artheading">
    <w:name w:val="Art_heading"/>
    <w:basedOn w:val="Normal"/>
    <w:next w:val="Normalaftertitle"/>
    <w:rsid w:val="00FE15E3"/>
    <w:pPr>
      <w:spacing w:before="480"/>
      <w:jc w:val="center"/>
    </w:pPr>
    <w:rPr>
      <w:b/>
    </w:rPr>
  </w:style>
  <w:style w:type="paragraph" w:customStyle="1" w:styleId="ArtNo">
    <w:name w:val="Art_No"/>
    <w:basedOn w:val="Normal"/>
    <w:next w:val="Arttitle"/>
    <w:rsid w:val="00FE15E3"/>
    <w:pPr>
      <w:spacing w:before="600"/>
      <w:jc w:val="center"/>
    </w:pPr>
    <w:rPr>
      <w:caps/>
      <w:sz w:val="28"/>
    </w:rPr>
  </w:style>
  <w:style w:type="paragraph" w:customStyle="1" w:styleId="Arttitle">
    <w:name w:val="Art_title"/>
    <w:basedOn w:val="Normal"/>
    <w:next w:val="Normal"/>
    <w:rsid w:val="00FE15E3"/>
    <w:pPr>
      <w:spacing w:before="240" w:after="240"/>
      <w:jc w:val="center"/>
    </w:pPr>
    <w:rPr>
      <w:b/>
      <w:sz w:val="28"/>
    </w:rPr>
  </w:style>
  <w:style w:type="paragraph" w:customStyle="1" w:styleId="ChapNo">
    <w:name w:val="Chap_No"/>
    <w:basedOn w:val="ArtNo"/>
    <w:next w:val="Chaptitle"/>
    <w:rsid w:val="00FE15E3"/>
  </w:style>
  <w:style w:type="paragraph" w:customStyle="1" w:styleId="Chaptitle">
    <w:name w:val="Chap_title"/>
    <w:basedOn w:val="Arttitle"/>
    <w:next w:val="Normal"/>
    <w:rsid w:val="00FE15E3"/>
  </w:style>
  <w:style w:type="paragraph" w:customStyle="1" w:styleId="firstfooter0">
    <w:name w:val="firstfooter"/>
    <w:basedOn w:val="Normal"/>
    <w:rsid w:val="00FE15E3"/>
    <w:pPr>
      <w:spacing w:before="100" w:beforeAutospacing="1" w:after="100" w:afterAutospacing="1"/>
    </w:pPr>
    <w:rPr>
      <w:rFonts w:eastAsia="SimSun"/>
      <w:szCs w:val="24"/>
    </w:rPr>
  </w:style>
  <w:style w:type="paragraph" w:customStyle="1" w:styleId="Table">
    <w:name w:val="Table_#"/>
    <w:basedOn w:val="Normal"/>
    <w:next w:val="Normal"/>
    <w:rsid w:val="00FE15E3"/>
    <w:pPr>
      <w:keepNext/>
      <w:tabs>
        <w:tab w:val="left" w:pos="794"/>
        <w:tab w:val="left" w:pos="1191"/>
        <w:tab w:val="left" w:pos="1588"/>
        <w:tab w:val="left" w:pos="1985"/>
      </w:tabs>
      <w:spacing w:before="560" w:after="120"/>
      <w:jc w:val="center"/>
    </w:pPr>
    <w:rPr>
      <w:rFonts w:ascii="Times New Roman" w:hAnsi="Times New Roman"/>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7B"/>
    <w:pPr>
      <w:spacing w:after="200" w:line="276" w:lineRule="auto"/>
    </w:pPr>
    <w:rPr>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ll">
    <w:name w:val="Call"/>
    <w:basedOn w:val="Normal"/>
    <w:next w:val="Normal"/>
    <w:link w:val="CallChar"/>
    <w:uiPriority w:val="99"/>
    <w:rsid w:val="0076767B"/>
    <w:pPr>
      <w:keepNext/>
      <w:keepLines/>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i/>
      <w:lang w:val="en-GB"/>
    </w:rPr>
  </w:style>
  <w:style w:type="character" w:customStyle="1" w:styleId="CallChar">
    <w:name w:val="Call Char"/>
    <w:basedOn w:val="DefaultParagraphFont"/>
    <w:link w:val="Call"/>
    <w:uiPriority w:val="99"/>
    <w:locked/>
    <w:rsid w:val="00E21EF0"/>
    <w:rPr>
      <w:rFonts w:cs="Times New Roman"/>
      <w:i/>
      <w:lang w:val="en-GB"/>
    </w:rPr>
  </w:style>
  <w:style w:type="paragraph" w:customStyle="1" w:styleId="enumlev2">
    <w:name w:val="enumlev2"/>
    <w:basedOn w:val="Normal"/>
    <w:uiPriority w:val="99"/>
    <w:rsid w:val="0076767B"/>
    <w:pPr>
      <w:tabs>
        <w:tab w:val="left" w:pos="794"/>
        <w:tab w:val="left" w:pos="1191"/>
        <w:tab w:val="left" w:pos="1588"/>
        <w:tab w:val="left" w:pos="1985"/>
        <w:tab w:val="left" w:pos="2608"/>
        <w:tab w:val="left" w:pos="3345"/>
      </w:tabs>
      <w:overflowPunct w:val="0"/>
      <w:autoSpaceDE w:val="0"/>
      <w:autoSpaceDN w:val="0"/>
      <w:adjustRightInd w:val="0"/>
      <w:spacing w:before="80" w:after="0" w:line="240" w:lineRule="auto"/>
      <w:ind w:left="1191" w:hanging="397"/>
      <w:textAlignment w:val="baseline"/>
    </w:pPr>
    <w:rPr>
      <w:rFonts w:ascii="Times New Roman" w:eastAsia="Times New Roman" w:hAnsi="Times New Roman" w:cs="Times New Roman"/>
      <w:szCs w:val="20"/>
      <w:lang w:val="en-GB"/>
    </w:rPr>
  </w:style>
  <w:style w:type="paragraph" w:customStyle="1" w:styleId="listitem">
    <w:name w:val="listitem"/>
    <w:basedOn w:val="Normal"/>
    <w:uiPriority w:val="99"/>
    <w:rsid w:val="0076767B"/>
    <w:pPr>
      <w:keepLines/>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Cs w:val="20"/>
      <w:lang w:val="en-GB"/>
    </w:rPr>
  </w:style>
  <w:style w:type="paragraph" w:customStyle="1" w:styleId="Source">
    <w:name w:val="Source"/>
    <w:basedOn w:val="Normal"/>
    <w:next w:val="Normal"/>
    <w:uiPriority w:val="99"/>
    <w:rsid w:val="00E21EF0"/>
    <w:pPr>
      <w:tabs>
        <w:tab w:val="left" w:pos="794"/>
        <w:tab w:val="left" w:pos="1191"/>
        <w:tab w:val="left" w:pos="1588"/>
        <w:tab w:val="left" w:pos="1985"/>
      </w:tabs>
      <w:spacing w:before="720"/>
      <w:jc w:val="center"/>
    </w:pPr>
    <w:rPr>
      <w:b/>
      <w:szCs w:val="20"/>
      <w:lang w:val="en-GB"/>
    </w:rPr>
  </w:style>
  <w:style w:type="character" w:styleId="Hyperlink">
    <w:name w:val="Hyperlink"/>
    <w:basedOn w:val="DefaultParagraphFont"/>
    <w:uiPriority w:val="99"/>
    <w:rsid w:val="00E21EF0"/>
    <w:rPr>
      <w:rFonts w:cs="Times New Roman"/>
      <w:color w:val="0000FF"/>
      <w:u w:val="single"/>
    </w:rPr>
  </w:style>
  <w:style w:type="paragraph" w:styleId="Header">
    <w:name w:val="header"/>
    <w:basedOn w:val="Normal"/>
    <w:link w:val="HeaderChar"/>
    <w:uiPriority w:val="99"/>
    <w:rsid w:val="00E21EF0"/>
    <w:pPr>
      <w:tabs>
        <w:tab w:val="center" w:pos="4320"/>
        <w:tab w:val="right" w:pos="8640"/>
      </w:tabs>
    </w:pPr>
  </w:style>
  <w:style w:type="character" w:customStyle="1" w:styleId="HeaderChar">
    <w:name w:val="Header Char"/>
    <w:basedOn w:val="DefaultParagraphFont"/>
    <w:link w:val="Header"/>
    <w:uiPriority w:val="99"/>
    <w:locked/>
    <w:rsid w:val="00E21EF0"/>
    <w:rPr>
      <w:rFonts w:ascii="Times New Roman" w:hAnsi="Times New Roman" w:cs="Times New Roman"/>
      <w:sz w:val="24"/>
      <w:szCs w:val="24"/>
      <w:lang w:val="tr-TR"/>
    </w:rPr>
  </w:style>
  <w:style w:type="character" w:styleId="PageNumber">
    <w:name w:val="page number"/>
    <w:basedOn w:val="DefaultParagraphFont"/>
    <w:uiPriority w:val="99"/>
    <w:rsid w:val="00E21EF0"/>
    <w:rPr>
      <w:rFonts w:cs="Times New Roman"/>
    </w:rPr>
  </w:style>
  <w:style w:type="paragraph" w:styleId="ListParagraph">
    <w:name w:val="List Paragraph"/>
    <w:basedOn w:val="Normal"/>
    <w:uiPriority w:val="99"/>
    <w:qFormat/>
    <w:rsid w:val="00E21EF0"/>
    <w:pPr>
      <w:ind w:left="720"/>
      <w:contextualSpacing/>
    </w:pPr>
  </w:style>
  <w:style w:type="paragraph" w:styleId="Footer">
    <w:name w:val="footer"/>
    <w:basedOn w:val="Normal"/>
    <w:link w:val="FooterChar"/>
    <w:uiPriority w:val="99"/>
    <w:rsid w:val="00E21EF0"/>
    <w:pPr>
      <w:tabs>
        <w:tab w:val="center" w:pos="4320"/>
        <w:tab w:val="right" w:pos="8640"/>
      </w:tabs>
    </w:pPr>
  </w:style>
  <w:style w:type="character" w:customStyle="1" w:styleId="FooterChar">
    <w:name w:val="Footer Char"/>
    <w:basedOn w:val="DefaultParagraphFont"/>
    <w:link w:val="Footer"/>
    <w:uiPriority w:val="99"/>
    <w:locked/>
    <w:rsid w:val="00E21EF0"/>
    <w:rPr>
      <w:rFonts w:ascii="Times New Roman" w:hAnsi="Times New Roman" w:cs="Times New Roman"/>
      <w:sz w:val="24"/>
      <w:szCs w:val="24"/>
      <w:lang w:val="tr-TR"/>
    </w:rPr>
  </w:style>
  <w:style w:type="paragraph" w:customStyle="1" w:styleId="CharCharCharCharCharChar">
    <w:name w:val="Char Char Char Char Char Char"/>
    <w:basedOn w:val="Normal"/>
    <w:uiPriority w:val="99"/>
    <w:rsid w:val="00E21EF0"/>
    <w:pPr>
      <w:widowControl w:val="0"/>
      <w:jc w:val="both"/>
    </w:pPr>
    <w:rPr>
      <w:rFonts w:ascii="Tahoma" w:eastAsia="SimSun" w:hAnsi="Tahoma"/>
      <w:kern w:val="2"/>
      <w:szCs w:val="20"/>
      <w:lang w:val="en-US" w:eastAsia="zh-CN"/>
    </w:rPr>
  </w:style>
  <w:style w:type="paragraph" w:customStyle="1" w:styleId="Normalaftertitle">
    <w:name w:val="Normal after title"/>
    <w:basedOn w:val="Normal"/>
    <w:next w:val="Normal"/>
    <w:uiPriority w:val="99"/>
    <w:rsid w:val="0076767B"/>
    <w:pPr>
      <w:tabs>
        <w:tab w:val="left" w:pos="794"/>
        <w:tab w:val="left" w:pos="1191"/>
        <w:tab w:val="left" w:pos="1588"/>
        <w:tab w:val="left" w:pos="1985"/>
      </w:tabs>
      <w:overflowPunct w:val="0"/>
      <w:autoSpaceDE w:val="0"/>
      <w:autoSpaceDN w:val="0"/>
      <w:adjustRightInd w:val="0"/>
      <w:spacing w:before="320" w:after="0" w:line="240" w:lineRule="auto"/>
      <w:textAlignment w:val="baseline"/>
    </w:pPr>
    <w:rPr>
      <w:rFonts w:ascii="Times New Roman" w:eastAsia="Times New Roman" w:hAnsi="Times New Roman" w:cs="Times New Roman"/>
      <w:szCs w:val="20"/>
      <w:lang w:val="en-GB"/>
    </w:rPr>
  </w:style>
  <w:style w:type="paragraph" w:styleId="Revision">
    <w:name w:val="Revision"/>
    <w:hidden/>
    <w:uiPriority w:val="99"/>
    <w:semiHidden/>
    <w:rsid w:val="000C2033"/>
    <w:rPr>
      <w:lang w:val="ru-RU" w:eastAsia="en-US"/>
    </w:rPr>
  </w:style>
  <w:style w:type="paragraph" w:styleId="BalloonText">
    <w:name w:val="Balloon Text"/>
    <w:basedOn w:val="Normal"/>
    <w:link w:val="BalloonTextChar"/>
    <w:uiPriority w:val="99"/>
    <w:semiHidden/>
    <w:rsid w:val="000C20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2033"/>
    <w:rPr>
      <w:rFonts w:ascii="Tahoma" w:hAnsi="Tahoma" w:cs="Tahoma"/>
      <w:sz w:val="16"/>
      <w:szCs w:val="16"/>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semiHidden/>
    <w:locked/>
    <w:rsid w:val="00874A79"/>
    <w:rPr>
      <w:rFonts w:ascii="Calibri" w:hAnsi="Calibri" w:cs="Times New Roman"/>
      <w:lang w:val="en-GB"/>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semiHidden/>
    <w:rsid w:val="00874A79"/>
    <w:pPr>
      <w:tabs>
        <w:tab w:val="left" w:pos="284"/>
        <w:tab w:val="left" w:pos="567"/>
        <w:tab w:val="left" w:pos="1134"/>
        <w:tab w:val="left" w:pos="1701"/>
        <w:tab w:val="left" w:pos="2268"/>
        <w:tab w:val="left" w:pos="2835"/>
      </w:tabs>
      <w:overflowPunct w:val="0"/>
      <w:autoSpaceDE w:val="0"/>
      <w:autoSpaceDN w:val="0"/>
      <w:adjustRightInd w:val="0"/>
      <w:spacing w:before="120" w:after="0" w:line="240" w:lineRule="auto"/>
      <w:ind w:left="284" w:hanging="284"/>
      <w:jc w:val="both"/>
    </w:pPr>
    <w:rPr>
      <w:lang w:val="en-GB"/>
    </w:rPr>
  </w:style>
  <w:style w:type="character" w:customStyle="1" w:styleId="FootnoteTextChar2">
    <w:name w:val="Footnote Text Char2"/>
    <w:aliases w:val="ACMA Footnote Text Char1,ALTS FOOTNOTE Char1,Footnote Text Char1 Char1,Footnote Text Char Char1 Char1,Footnote Text Char4 Char Char Char1,Footnote Text Char1 Char1 Char1 Char Char1,Footnote Text Char Char1 Char1 Char Char Char1"/>
    <w:basedOn w:val="DefaultParagraphFont"/>
    <w:uiPriority w:val="99"/>
    <w:semiHidden/>
    <w:rsid w:val="00D6123A"/>
    <w:rPr>
      <w:sz w:val="20"/>
      <w:szCs w:val="20"/>
      <w:lang w:val="ru-RU" w:eastAsia="en-US"/>
    </w:rPr>
  </w:style>
  <w:style w:type="character" w:customStyle="1" w:styleId="1">
    <w:name w:val="Текст сноски Знак1"/>
    <w:basedOn w:val="DefaultParagraphFont"/>
    <w:uiPriority w:val="99"/>
    <w:semiHidden/>
    <w:rsid w:val="00874A79"/>
    <w:rPr>
      <w:rFonts w:cs="Times New Roman"/>
      <w:sz w:val="20"/>
      <w:szCs w:val="20"/>
    </w:rPr>
  </w:style>
  <w:style w:type="character" w:styleId="FootnoteReference">
    <w:name w:val="footnote reference"/>
    <w:aliases w:val="Appel note de bas de p,Footnote Reference/,Footnote symbol,Ref,de nota al pie"/>
    <w:basedOn w:val="DefaultParagraphFont"/>
    <w:uiPriority w:val="99"/>
    <w:semiHidden/>
    <w:rsid w:val="00874A79"/>
    <w:rPr>
      <w:rFonts w:ascii="Calibri" w:hAnsi="Calibri" w:cs="Times New Roman"/>
      <w:position w:val="6"/>
      <w:sz w:val="16"/>
    </w:rPr>
  </w:style>
  <w:style w:type="paragraph" w:customStyle="1" w:styleId="dnum">
    <w:name w:val="dnum"/>
    <w:basedOn w:val="Normal"/>
    <w:uiPriority w:val="99"/>
    <w:rsid w:val="00910A3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rPr>
  </w:style>
  <w:style w:type="paragraph" w:customStyle="1" w:styleId="ddate">
    <w:name w:val="ddate"/>
    <w:basedOn w:val="Normal"/>
    <w:uiPriority w:val="99"/>
    <w:rsid w:val="00910A3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line="240" w:lineRule="auto"/>
      <w:textAlignment w:val="baseline"/>
    </w:pPr>
    <w:rPr>
      <w:rFonts w:ascii="Times New Roman" w:eastAsia="Times New Roman" w:hAnsi="Times New Roman" w:cs="Times New Roman"/>
      <w:b/>
      <w:bCs/>
      <w:sz w:val="24"/>
      <w:szCs w:val="20"/>
      <w:lang w:val="en-GB"/>
    </w:rPr>
  </w:style>
  <w:style w:type="paragraph" w:customStyle="1" w:styleId="dorlang">
    <w:name w:val="dorlang"/>
    <w:basedOn w:val="Normal"/>
    <w:uiPriority w:val="99"/>
    <w:rsid w:val="00910A3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line="240" w:lineRule="auto"/>
      <w:textAlignment w:val="baseline"/>
    </w:pPr>
    <w:rPr>
      <w:rFonts w:ascii="Times New Roman" w:eastAsia="Times New Roman" w:hAnsi="Times New Roman" w:cs="Times New Roman"/>
      <w:b/>
      <w:bCs/>
      <w:sz w:val="24"/>
      <w:szCs w:val="20"/>
      <w:lang w:val="en-GB"/>
    </w:rPr>
  </w:style>
</w:styles>
</file>

<file path=word/webSettings.xml><?xml version="1.0" encoding="utf-8"?>
<w:webSettings xmlns:r="http://schemas.openxmlformats.org/officeDocument/2006/relationships" xmlns:w="http://schemas.openxmlformats.org/wordprocessingml/2006/main">
  <w:divs>
    <w:div w:id="1617178521">
      <w:marLeft w:val="0"/>
      <w:marRight w:val="0"/>
      <w:marTop w:val="0"/>
      <w:marBottom w:val="0"/>
      <w:divBdr>
        <w:top w:val="none" w:sz="0" w:space="0" w:color="auto"/>
        <w:left w:val="none" w:sz="0" w:space="0" w:color="auto"/>
        <w:bottom w:val="none" w:sz="0" w:space="0" w:color="auto"/>
        <w:right w:val="none" w:sz="0" w:space="0" w:color="auto"/>
      </w:divBdr>
    </w:div>
    <w:div w:id="1617178522">
      <w:marLeft w:val="0"/>
      <w:marRight w:val="0"/>
      <w:marTop w:val="0"/>
      <w:marBottom w:val="0"/>
      <w:divBdr>
        <w:top w:val="none" w:sz="0" w:space="0" w:color="auto"/>
        <w:left w:val="none" w:sz="0" w:space="0" w:color="auto"/>
        <w:bottom w:val="none" w:sz="0" w:space="0" w:color="auto"/>
        <w:right w:val="none" w:sz="0" w:space="0" w:color="auto"/>
      </w:divBdr>
    </w:div>
    <w:div w:id="1617178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u.int/md/S07-CL-C-0021/en" TargetMode="Externa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04668-CF5A-46AF-BDD0-07704675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1762</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Draft new Resolution</vt:lpstr>
    </vt:vector>
  </TitlesOfParts>
  <Company>ITU</Company>
  <LinksUpToDate>false</LinksUpToDate>
  <CharactersWithSpaces>11499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Resolution</dc:title>
  <dc:creator>Administrator</dc:creator>
  <cp:lastModifiedBy>brouard</cp:lastModifiedBy>
  <cp:revision>4</cp:revision>
  <cp:lastPrinted>2011-10-20T07:24:00Z</cp:lastPrinted>
  <dcterms:created xsi:type="dcterms:W3CDTF">2011-10-20T07:24:00Z</dcterms:created>
  <dcterms:modified xsi:type="dcterms:W3CDTF">2011-10-20T15:40:00Z</dcterms:modified>
</cp:coreProperties>
</file>