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931"/>
        <w:tblW w:w="9837" w:type="dxa"/>
        <w:tblLayout w:type="fixed"/>
        <w:tblLook w:val="0000"/>
      </w:tblPr>
      <w:tblGrid>
        <w:gridCol w:w="6345"/>
        <w:gridCol w:w="3492"/>
      </w:tblGrid>
      <w:tr w:rsidR="00543C1B" w:rsidTr="000C43DA">
        <w:trPr>
          <w:cantSplit/>
          <w:trHeight w:val="20"/>
        </w:trPr>
        <w:tc>
          <w:tcPr>
            <w:tcW w:w="6345" w:type="dxa"/>
          </w:tcPr>
          <w:p w:rsidR="00543C1B" w:rsidRDefault="00543C1B" w:rsidP="00543C1B">
            <w:pPr>
              <w:shd w:val="solid" w:color="FFFFFF" w:fill="FFFFFF"/>
              <w:spacing w:before="360"/>
              <w:rPr>
                <w:rFonts w:ascii="Verdana" w:hAnsi="Verdana" w:cs="Times"/>
                <w:b/>
                <w:szCs w:val="22"/>
              </w:rPr>
            </w:pPr>
            <w:r w:rsidRPr="009475D7">
              <w:rPr>
                <w:rFonts w:cs="Times"/>
                <w:b/>
                <w:sz w:val="30"/>
                <w:szCs w:val="30"/>
              </w:rPr>
              <w:t>Council 2011</w:t>
            </w:r>
            <w:r>
              <w:rPr>
                <w:rFonts w:ascii="Verdana" w:hAnsi="Verdana" w:cs="Times"/>
                <w:b/>
                <w:sz w:val="26"/>
                <w:szCs w:val="26"/>
              </w:rPr>
              <w:br/>
            </w:r>
            <w:smartTag w:uri="urn:schemas-microsoft-com:office:smarttags" w:element="City">
              <w:smartTag w:uri="urn:schemas-microsoft-com:office:smarttags" w:element="place">
                <w:r w:rsidRPr="009475D7">
                  <w:rPr>
                    <w:b/>
                    <w:bCs/>
                    <w:sz w:val="26"/>
                    <w:szCs w:val="26"/>
                  </w:rPr>
                  <w:t>Geneva</w:t>
                </w:r>
              </w:smartTag>
            </w:smartTag>
            <w:r w:rsidRPr="009475D7">
              <w:rPr>
                <w:b/>
                <w:bCs/>
                <w:sz w:val="26"/>
                <w:szCs w:val="26"/>
              </w:rPr>
              <w:t>, 11 – 21 October 2011</w:t>
            </w:r>
          </w:p>
        </w:tc>
        <w:tc>
          <w:tcPr>
            <w:tcW w:w="3492" w:type="dxa"/>
          </w:tcPr>
          <w:p w:rsidR="00543C1B" w:rsidRDefault="00543C1B" w:rsidP="000C43DA">
            <w:pPr>
              <w:pStyle w:val="dnum"/>
              <w:framePr w:hSpace="0" w:wrap="auto" w:vAnchor="margin" w:hAnchor="text" w:yAlign="inline"/>
              <w:spacing w:before="0"/>
            </w:pPr>
            <w:r>
              <w:rPr>
                <w:noProof/>
                <w:lang w:val="en-US" w:eastAsia="zh-CN"/>
              </w:rPr>
              <w:drawing>
                <wp:inline distT="0" distB="0" distL="0" distR="0">
                  <wp:extent cx="1676400" cy="693420"/>
                  <wp:effectExtent l="19050" t="0" r="0" b="0"/>
                  <wp:docPr id="1" name="Picture 1" descr="logo_Ey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yyy"/>
                          <pic:cNvPicPr>
                            <a:picLocks noChangeAspect="1" noChangeArrowheads="1"/>
                          </pic:cNvPicPr>
                        </pic:nvPicPr>
                        <pic:blipFill>
                          <a:blip r:embed="rId11" cstate="print"/>
                          <a:srcRect/>
                          <a:stretch>
                            <a:fillRect/>
                          </a:stretch>
                        </pic:blipFill>
                        <pic:spPr bwMode="auto">
                          <a:xfrm>
                            <a:off x="0" y="0"/>
                            <a:ext cx="1676400" cy="693420"/>
                          </a:xfrm>
                          <a:prstGeom prst="rect">
                            <a:avLst/>
                          </a:prstGeom>
                          <a:noFill/>
                          <a:ln w="9525">
                            <a:noFill/>
                            <a:miter lim="800000"/>
                            <a:headEnd/>
                            <a:tailEnd/>
                          </a:ln>
                        </pic:spPr>
                      </pic:pic>
                    </a:graphicData>
                  </a:graphic>
                </wp:inline>
              </w:drawing>
            </w:r>
          </w:p>
        </w:tc>
      </w:tr>
      <w:tr w:rsidR="00543C1B" w:rsidTr="000C43DA">
        <w:trPr>
          <w:cantSplit/>
          <w:trHeight w:val="20"/>
        </w:trPr>
        <w:tc>
          <w:tcPr>
            <w:tcW w:w="6345" w:type="dxa"/>
            <w:tcBorders>
              <w:bottom w:val="single" w:sz="12" w:space="0" w:color="auto"/>
            </w:tcBorders>
          </w:tcPr>
          <w:p w:rsidR="00543C1B" w:rsidRDefault="00543C1B" w:rsidP="00543C1B">
            <w:pPr>
              <w:shd w:val="solid" w:color="FFFFFF" w:fill="FFFFFF"/>
              <w:spacing w:before="0"/>
              <w:rPr>
                <w:rFonts w:ascii="Verdana" w:hAnsi="Verdana" w:cs="Times"/>
                <w:b/>
              </w:rPr>
            </w:pPr>
          </w:p>
        </w:tc>
        <w:tc>
          <w:tcPr>
            <w:tcW w:w="3492" w:type="dxa"/>
            <w:tcBorders>
              <w:bottom w:val="single" w:sz="12" w:space="0" w:color="auto"/>
            </w:tcBorders>
          </w:tcPr>
          <w:p w:rsidR="00543C1B" w:rsidRDefault="00543C1B" w:rsidP="00543C1B">
            <w:pPr>
              <w:pStyle w:val="dnum"/>
              <w:framePr w:hSpace="0" w:wrap="auto" w:vAnchor="margin" w:hAnchor="text" w:yAlign="inline"/>
              <w:spacing w:before="0"/>
              <w:rPr>
                <w:rFonts w:ascii="Verdana" w:hAnsi="Verdana"/>
                <w:szCs w:val="24"/>
              </w:rPr>
            </w:pPr>
          </w:p>
        </w:tc>
      </w:tr>
      <w:tr w:rsidR="00543C1B" w:rsidTr="000C43DA">
        <w:trPr>
          <w:cantSplit/>
          <w:trHeight w:val="138"/>
        </w:trPr>
        <w:tc>
          <w:tcPr>
            <w:tcW w:w="6345" w:type="dxa"/>
            <w:tcBorders>
              <w:top w:val="single" w:sz="12" w:space="0" w:color="auto"/>
            </w:tcBorders>
          </w:tcPr>
          <w:p w:rsidR="00543C1B" w:rsidRPr="006B66B2" w:rsidRDefault="00543C1B" w:rsidP="00543C1B">
            <w:pPr>
              <w:shd w:val="solid" w:color="FFFFFF" w:fill="FFFFFF"/>
              <w:spacing w:before="0"/>
              <w:ind w:right="284"/>
              <w:rPr>
                <w:b/>
                <w:bCs/>
              </w:rPr>
            </w:pPr>
          </w:p>
        </w:tc>
        <w:tc>
          <w:tcPr>
            <w:tcW w:w="3492" w:type="dxa"/>
            <w:tcBorders>
              <w:top w:val="single" w:sz="12" w:space="0" w:color="auto"/>
            </w:tcBorders>
          </w:tcPr>
          <w:p w:rsidR="00543C1B" w:rsidRDefault="00543C1B" w:rsidP="00543C1B">
            <w:pPr>
              <w:tabs>
                <w:tab w:val="left" w:pos="851"/>
              </w:tabs>
              <w:spacing w:before="0"/>
              <w:ind w:right="284"/>
              <w:jc w:val="right"/>
              <w:rPr>
                <w:bCs/>
                <w:sz w:val="20"/>
              </w:rPr>
            </w:pPr>
          </w:p>
        </w:tc>
      </w:tr>
      <w:tr w:rsidR="00543C1B" w:rsidRPr="009475D7" w:rsidTr="000C43DA">
        <w:trPr>
          <w:cantSplit/>
          <w:trHeight w:val="138"/>
        </w:trPr>
        <w:tc>
          <w:tcPr>
            <w:tcW w:w="6345" w:type="dxa"/>
          </w:tcPr>
          <w:p w:rsidR="00543C1B" w:rsidRPr="00422814" w:rsidRDefault="00543C1B" w:rsidP="00543C1B">
            <w:pPr>
              <w:pStyle w:val="Heading1"/>
              <w:spacing w:before="0"/>
              <w:rPr>
                <w:rFonts w:ascii="Verdana" w:hAnsi="Verdana"/>
                <w:sz w:val="20"/>
              </w:rPr>
            </w:pPr>
          </w:p>
        </w:tc>
        <w:tc>
          <w:tcPr>
            <w:tcW w:w="3492" w:type="dxa"/>
          </w:tcPr>
          <w:p w:rsidR="00543C1B" w:rsidRPr="009475D7" w:rsidRDefault="00543C1B" w:rsidP="006C5DA6">
            <w:pPr>
              <w:pStyle w:val="Heading2"/>
              <w:spacing w:before="0"/>
              <w:rPr>
                <w:szCs w:val="24"/>
                <w:lang w:val="en-US"/>
              </w:rPr>
            </w:pPr>
            <w:r w:rsidRPr="009475D7">
              <w:rPr>
                <w:szCs w:val="24"/>
                <w:lang w:val="en-US"/>
              </w:rPr>
              <w:t>Document C11/</w:t>
            </w:r>
            <w:r w:rsidR="006C5DA6">
              <w:rPr>
                <w:szCs w:val="24"/>
                <w:lang w:val="en-US"/>
              </w:rPr>
              <w:t>96</w:t>
            </w:r>
            <w:r>
              <w:rPr>
                <w:szCs w:val="24"/>
                <w:lang w:val="en-US"/>
              </w:rPr>
              <w:t>-E</w:t>
            </w:r>
          </w:p>
        </w:tc>
      </w:tr>
      <w:tr w:rsidR="00543C1B" w:rsidRPr="00754516" w:rsidTr="000C43DA">
        <w:trPr>
          <w:cantSplit/>
          <w:trHeight w:val="138"/>
        </w:trPr>
        <w:tc>
          <w:tcPr>
            <w:tcW w:w="6345" w:type="dxa"/>
          </w:tcPr>
          <w:p w:rsidR="00543C1B" w:rsidRPr="00E72573" w:rsidRDefault="00543C1B" w:rsidP="00543C1B">
            <w:pPr>
              <w:shd w:val="solid" w:color="FFFFFF" w:fill="FFFFFF"/>
              <w:spacing w:before="0"/>
              <w:ind w:right="284"/>
              <w:rPr>
                <w:lang w:val="en-US"/>
              </w:rPr>
            </w:pPr>
          </w:p>
        </w:tc>
        <w:tc>
          <w:tcPr>
            <w:tcW w:w="3492" w:type="dxa"/>
          </w:tcPr>
          <w:p w:rsidR="00543C1B" w:rsidRPr="00543C1B" w:rsidRDefault="00543C1B" w:rsidP="006C5DA6">
            <w:pPr>
              <w:tabs>
                <w:tab w:val="left" w:pos="851"/>
              </w:tabs>
              <w:spacing w:before="0"/>
              <w:ind w:right="284"/>
              <w:rPr>
                <w:b/>
                <w:szCs w:val="24"/>
                <w:lang w:val="en-US"/>
              </w:rPr>
            </w:pPr>
            <w:r w:rsidRPr="00543C1B">
              <w:rPr>
                <w:b/>
                <w:szCs w:val="24"/>
                <w:lang w:val="en-US"/>
              </w:rPr>
              <w:t>1</w:t>
            </w:r>
            <w:r w:rsidR="006C5DA6">
              <w:rPr>
                <w:b/>
                <w:szCs w:val="24"/>
                <w:lang w:val="en-US"/>
              </w:rPr>
              <w:t>9</w:t>
            </w:r>
            <w:r w:rsidRPr="00543C1B">
              <w:rPr>
                <w:b/>
                <w:szCs w:val="24"/>
                <w:lang w:val="en-US"/>
              </w:rPr>
              <w:t xml:space="preserve"> October 2011</w:t>
            </w:r>
          </w:p>
        </w:tc>
      </w:tr>
      <w:tr w:rsidR="00543C1B" w:rsidRPr="00754516" w:rsidTr="000C43DA">
        <w:trPr>
          <w:cantSplit/>
          <w:trHeight w:val="138"/>
        </w:trPr>
        <w:tc>
          <w:tcPr>
            <w:tcW w:w="6345" w:type="dxa"/>
          </w:tcPr>
          <w:p w:rsidR="00543C1B" w:rsidRDefault="00543C1B" w:rsidP="00543C1B">
            <w:pPr>
              <w:shd w:val="solid" w:color="FFFFFF" w:fill="FFFFFF"/>
              <w:spacing w:before="0"/>
              <w:ind w:right="284"/>
            </w:pPr>
          </w:p>
        </w:tc>
        <w:tc>
          <w:tcPr>
            <w:tcW w:w="3492" w:type="dxa"/>
          </w:tcPr>
          <w:p w:rsidR="00543C1B" w:rsidRPr="00543C1B" w:rsidRDefault="00543C1B" w:rsidP="00543C1B">
            <w:pPr>
              <w:tabs>
                <w:tab w:val="left" w:pos="851"/>
              </w:tabs>
              <w:spacing w:before="0"/>
              <w:ind w:right="284"/>
              <w:rPr>
                <w:b/>
                <w:szCs w:val="24"/>
                <w:lang w:val="en-US"/>
              </w:rPr>
            </w:pPr>
            <w:r w:rsidRPr="00543C1B">
              <w:rPr>
                <w:b/>
                <w:szCs w:val="24"/>
                <w:lang w:val="en-US"/>
              </w:rPr>
              <w:t>Original: English</w:t>
            </w:r>
          </w:p>
        </w:tc>
      </w:tr>
    </w:tbl>
    <w:p w:rsidR="00744DA1" w:rsidRDefault="00744DA1" w:rsidP="00543C1B">
      <w:pPr>
        <w:pStyle w:val="ResNo"/>
      </w:pPr>
      <w:r w:rsidRPr="00A14184">
        <w:t>RESOLUTION</w:t>
      </w:r>
      <w:r w:rsidR="006C5DA6">
        <w:t xml:space="preserve"> 1333</w:t>
      </w:r>
    </w:p>
    <w:p w:rsidR="006C5DA6" w:rsidRPr="00212F18" w:rsidRDefault="006C5DA6" w:rsidP="006C5DA6">
      <w:pPr>
        <w:jc w:val="center"/>
        <w:rPr>
          <w:rFonts w:asciiTheme="minorHAnsi" w:hAnsiTheme="minorHAnsi" w:cstheme="majorBidi"/>
          <w:sz w:val="28"/>
          <w:szCs w:val="28"/>
          <w:lang w:val="en-US"/>
        </w:rPr>
      </w:pPr>
      <w:r>
        <w:rPr>
          <w:rFonts w:asciiTheme="minorHAnsi" w:hAnsiTheme="minorHAnsi" w:cstheme="majorBidi"/>
          <w:sz w:val="28"/>
          <w:szCs w:val="28"/>
          <w:lang w:val="en-US"/>
        </w:rPr>
        <w:t>(adopted at the eighth Plenary Meeting)</w:t>
      </w:r>
    </w:p>
    <w:p w:rsidR="00392CF2" w:rsidRPr="006C5DA6" w:rsidRDefault="001D2836" w:rsidP="006C5DA6">
      <w:pPr>
        <w:pStyle w:val="Restitle"/>
      </w:pPr>
      <w:r w:rsidRPr="006C5DA6">
        <w:t>Guiding principles for the</w:t>
      </w:r>
      <w:r w:rsidRPr="006C5DA6">
        <w:br/>
      </w:r>
      <w:r w:rsidR="0083723A" w:rsidRPr="006C5DA6">
        <w:t>C</w:t>
      </w:r>
      <w:r w:rsidRPr="006C5DA6">
        <w:t>reation</w:t>
      </w:r>
      <w:r w:rsidR="00BD0D07" w:rsidRPr="006C5DA6">
        <w:t>,</w:t>
      </w:r>
      <w:r w:rsidR="00392CF2" w:rsidRPr="006C5DA6">
        <w:t xml:space="preserve"> </w:t>
      </w:r>
      <w:r w:rsidRPr="006C5DA6">
        <w:t>m</w:t>
      </w:r>
      <w:r w:rsidR="00744DA1" w:rsidRPr="006C5DA6">
        <w:t>anagement</w:t>
      </w:r>
      <w:r w:rsidR="00BD0D07" w:rsidRPr="006C5DA6">
        <w:t xml:space="preserve"> and termination</w:t>
      </w:r>
      <w:r w:rsidR="00744DA1" w:rsidRPr="006C5DA6">
        <w:t xml:space="preserve"> of Council working groups</w:t>
      </w:r>
    </w:p>
    <w:p w:rsidR="00744DA1" w:rsidRPr="00A14184" w:rsidRDefault="00744DA1" w:rsidP="007A45A1">
      <w:pPr>
        <w:pStyle w:val="enumlev1"/>
        <w:tabs>
          <w:tab w:val="left" w:pos="720"/>
        </w:tabs>
        <w:rPr>
          <w:szCs w:val="24"/>
        </w:rPr>
      </w:pPr>
      <w:r w:rsidRPr="00A14184">
        <w:rPr>
          <w:szCs w:val="24"/>
        </w:rPr>
        <w:t>The Council,</w:t>
      </w:r>
    </w:p>
    <w:p w:rsidR="00744DA1" w:rsidRPr="00A14184" w:rsidRDefault="00744DA1" w:rsidP="009A5744">
      <w:pPr>
        <w:pStyle w:val="call"/>
        <w:tabs>
          <w:tab w:val="clear" w:pos="567"/>
          <w:tab w:val="clear" w:pos="1134"/>
          <w:tab w:val="clear" w:pos="1701"/>
          <w:tab w:val="clear" w:pos="2268"/>
          <w:tab w:val="clear" w:pos="2835"/>
        </w:tabs>
        <w:ind w:left="709"/>
        <w:rPr>
          <w:szCs w:val="24"/>
        </w:rPr>
      </w:pPr>
      <w:r w:rsidRPr="00A14184">
        <w:rPr>
          <w:szCs w:val="24"/>
        </w:rPr>
        <w:t>considering</w:t>
      </w:r>
    </w:p>
    <w:p w:rsidR="004E7A89" w:rsidRPr="00A14184" w:rsidRDefault="004E7A89" w:rsidP="009A5744">
      <w:pPr>
        <w:tabs>
          <w:tab w:val="clear" w:pos="567"/>
          <w:tab w:val="clear" w:pos="1134"/>
          <w:tab w:val="clear" w:pos="1701"/>
          <w:tab w:val="clear" w:pos="2268"/>
          <w:tab w:val="clear" w:pos="2835"/>
        </w:tabs>
        <w:rPr>
          <w:szCs w:val="24"/>
        </w:rPr>
      </w:pPr>
      <w:r w:rsidRPr="00A14184">
        <w:rPr>
          <w:i/>
          <w:iCs/>
          <w:szCs w:val="24"/>
        </w:rPr>
        <w:t>a)</w:t>
      </w:r>
      <w:r w:rsidRPr="00A14184">
        <w:rPr>
          <w:szCs w:val="24"/>
        </w:rPr>
        <w:tab/>
        <w:t xml:space="preserve">Article 10 of the Constitution, </w:t>
      </w:r>
      <w:r w:rsidR="00BD0D07" w:rsidRPr="00A14184">
        <w:rPr>
          <w:szCs w:val="24"/>
        </w:rPr>
        <w:t xml:space="preserve">according to which, </w:t>
      </w:r>
      <w:r w:rsidRPr="00A14184">
        <w:rPr>
          <w:szCs w:val="24"/>
        </w:rPr>
        <w:t>in the interval between plenipotentiary conferences, the Council acts as governing body of the Union, on behalf of the Plenipotentiary Conference</w:t>
      </w:r>
      <w:r w:rsidR="00BD0D07" w:rsidRPr="00A14184">
        <w:rPr>
          <w:szCs w:val="24"/>
        </w:rPr>
        <w:t xml:space="preserve"> within th</w:t>
      </w:r>
      <w:r w:rsidR="008E35C6" w:rsidRPr="00A14184">
        <w:rPr>
          <w:szCs w:val="24"/>
        </w:rPr>
        <w:t>e</w:t>
      </w:r>
      <w:r w:rsidR="00BD0D07" w:rsidRPr="00A14184">
        <w:rPr>
          <w:szCs w:val="24"/>
        </w:rPr>
        <w:t xml:space="preserve"> limits of the powers delegated to it by the latter</w:t>
      </w:r>
      <w:r w:rsidRPr="00A14184">
        <w:rPr>
          <w:szCs w:val="24"/>
        </w:rPr>
        <w:t xml:space="preserve">; </w:t>
      </w:r>
    </w:p>
    <w:p w:rsidR="004E7A89" w:rsidRDefault="004E7A89" w:rsidP="009A5744">
      <w:pPr>
        <w:tabs>
          <w:tab w:val="clear" w:pos="567"/>
          <w:tab w:val="clear" w:pos="1134"/>
          <w:tab w:val="clear" w:pos="1701"/>
          <w:tab w:val="clear" w:pos="2268"/>
          <w:tab w:val="clear" w:pos="2835"/>
        </w:tabs>
        <w:rPr>
          <w:szCs w:val="24"/>
        </w:rPr>
      </w:pPr>
      <w:r w:rsidRPr="00A14184">
        <w:rPr>
          <w:i/>
          <w:iCs/>
          <w:szCs w:val="24"/>
        </w:rPr>
        <w:t>b)</w:t>
      </w:r>
      <w:r w:rsidRPr="00A14184">
        <w:rPr>
          <w:szCs w:val="24"/>
        </w:rPr>
        <w:tab/>
        <w:t>Resolution 71 (Rev. Guadalajara, 2010) on the strategic plan for the Union for 2012-2015 and increasing demands to respond to key issues, goals, strategies and priorities for the Union;</w:t>
      </w:r>
    </w:p>
    <w:p w:rsidR="00050B22" w:rsidRDefault="005E463A" w:rsidP="009A5744">
      <w:pPr>
        <w:tabs>
          <w:tab w:val="clear" w:pos="567"/>
          <w:tab w:val="clear" w:pos="1134"/>
          <w:tab w:val="clear" w:pos="1701"/>
          <w:tab w:val="clear" w:pos="2268"/>
          <w:tab w:val="clear" w:pos="2835"/>
        </w:tabs>
      </w:pPr>
      <w:r w:rsidRPr="005E463A">
        <w:rPr>
          <w:i/>
          <w:iCs/>
          <w:szCs w:val="24"/>
        </w:rPr>
        <w:t>c)</w:t>
      </w:r>
      <w:r>
        <w:rPr>
          <w:szCs w:val="24"/>
        </w:rPr>
        <w:t xml:space="preserve"> </w:t>
      </w:r>
      <w:r>
        <w:rPr>
          <w:szCs w:val="24"/>
        </w:rPr>
        <w:tab/>
        <w:t>Annex 2 to Decision 5 (Rev. Guadalajara, 2010) on</w:t>
      </w:r>
      <w:r w:rsidRPr="005E463A">
        <w:rPr>
          <w:szCs w:val="24"/>
        </w:rPr>
        <w:t xml:space="preserve"> </w:t>
      </w:r>
      <w:r w:rsidR="00FD68A3">
        <w:rPr>
          <w:szCs w:val="24"/>
        </w:rPr>
        <w:t xml:space="preserve">options </w:t>
      </w:r>
      <w:r>
        <w:rPr>
          <w:szCs w:val="24"/>
        </w:rPr>
        <w:t>for</w:t>
      </w:r>
      <w:r w:rsidRPr="005E463A">
        <w:rPr>
          <w:szCs w:val="24"/>
        </w:rPr>
        <w:t xml:space="preserve"> reduc</w:t>
      </w:r>
      <w:r>
        <w:rPr>
          <w:szCs w:val="24"/>
        </w:rPr>
        <w:t>ing</w:t>
      </w:r>
      <w:r w:rsidRPr="005E463A">
        <w:rPr>
          <w:szCs w:val="24"/>
        </w:rPr>
        <w:t xml:space="preserve"> expenditure</w:t>
      </w:r>
      <w:r>
        <w:rPr>
          <w:szCs w:val="24"/>
        </w:rPr>
        <w:t xml:space="preserve">, </w:t>
      </w:r>
      <w:r w:rsidRPr="005E463A">
        <w:rPr>
          <w:i/>
          <w:iCs/>
          <w:szCs w:val="24"/>
        </w:rPr>
        <w:t>inter alia</w:t>
      </w:r>
      <w:r>
        <w:rPr>
          <w:szCs w:val="24"/>
        </w:rPr>
        <w:t xml:space="preserve">, the </w:t>
      </w:r>
      <w:r w:rsidRPr="005E463A">
        <w:rPr>
          <w:szCs w:val="24"/>
        </w:rPr>
        <w:t>e</w:t>
      </w:r>
      <w:r w:rsidRPr="005E463A">
        <w:t>limination as much as possible of physical meetings o</w:t>
      </w:r>
      <w:r>
        <w:t>f working groups of the Council,</w:t>
      </w:r>
    </w:p>
    <w:p w:rsidR="007A45A1" w:rsidRPr="00A14184" w:rsidRDefault="003F2BB5" w:rsidP="009A5744">
      <w:pPr>
        <w:tabs>
          <w:tab w:val="clear" w:pos="567"/>
          <w:tab w:val="clear" w:pos="1134"/>
          <w:tab w:val="clear" w:pos="1701"/>
          <w:tab w:val="clear" w:pos="2268"/>
          <w:tab w:val="clear" w:pos="2835"/>
        </w:tabs>
        <w:spacing w:before="160"/>
        <w:ind w:firstLine="720"/>
        <w:rPr>
          <w:i/>
          <w:iCs/>
          <w:szCs w:val="24"/>
        </w:rPr>
      </w:pPr>
      <w:r w:rsidRPr="00A14184">
        <w:rPr>
          <w:i/>
          <w:iCs/>
          <w:szCs w:val="24"/>
        </w:rPr>
        <w:t>noting</w:t>
      </w:r>
    </w:p>
    <w:p w:rsidR="004E7A89" w:rsidRPr="00A14184" w:rsidRDefault="005E463A" w:rsidP="009A5744">
      <w:pPr>
        <w:tabs>
          <w:tab w:val="clear" w:pos="567"/>
          <w:tab w:val="clear" w:pos="1134"/>
          <w:tab w:val="clear" w:pos="1701"/>
          <w:tab w:val="clear" w:pos="2268"/>
          <w:tab w:val="clear" w:pos="2835"/>
        </w:tabs>
        <w:rPr>
          <w:szCs w:val="24"/>
        </w:rPr>
      </w:pPr>
      <w:r>
        <w:rPr>
          <w:i/>
          <w:iCs/>
          <w:szCs w:val="24"/>
        </w:rPr>
        <w:t>a)</w:t>
      </w:r>
      <w:r>
        <w:rPr>
          <w:szCs w:val="24"/>
        </w:rPr>
        <w:tab/>
      </w:r>
      <w:r w:rsidR="00CF571C" w:rsidRPr="00A14184">
        <w:rPr>
          <w:szCs w:val="24"/>
        </w:rPr>
        <w:t xml:space="preserve">Decision 11 (Guadalajara, 2010) on the creation and management of Council working groups </w:t>
      </w:r>
      <w:r w:rsidR="003F2BB5" w:rsidRPr="00A14184">
        <w:rPr>
          <w:szCs w:val="24"/>
        </w:rPr>
        <w:t>request</w:t>
      </w:r>
      <w:r w:rsidR="00EE3B92">
        <w:rPr>
          <w:szCs w:val="24"/>
        </w:rPr>
        <w:t>ed</w:t>
      </w:r>
      <w:r w:rsidR="003F2BB5" w:rsidRPr="00A14184">
        <w:rPr>
          <w:szCs w:val="24"/>
        </w:rPr>
        <w:t xml:space="preserve"> the Council:</w:t>
      </w:r>
    </w:p>
    <w:p w:rsidR="00B6615A" w:rsidRDefault="004D009A" w:rsidP="009A5744">
      <w:pPr>
        <w:tabs>
          <w:tab w:val="clear" w:pos="567"/>
          <w:tab w:val="clear" w:pos="1134"/>
          <w:tab w:val="clear" w:pos="1701"/>
          <w:tab w:val="clear" w:pos="2268"/>
          <w:tab w:val="clear" w:pos="2835"/>
        </w:tabs>
        <w:ind w:left="1134" w:hanging="414"/>
        <w:rPr>
          <w:szCs w:val="24"/>
        </w:rPr>
      </w:pPr>
      <w:proofErr w:type="spellStart"/>
      <w:r>
        <w:rPr>
          <w:szCs w:val="24"/>
        </w:rPr>
        <w:t>i</w:t>
      </w:r>
      <w:proofErr w:type="spellEnd"/>
      <w:r>
        <w:rPr>
          <w:szCs w:val="24"/>
        </w:rPr>
        <w:t>)</w:t>
      </w:r>
      <w:r>
        <w:rPr>
          <w:szCs w:val="24"/>
        </w:rPr>
        <w:tab/>
      </w:r>
      <w:r w:rsidR="00FE3812" w:rsidRPr="00FE3812">
        <w:rPr>
          <w:szCs w:val="24"/>
        </w:rPr>
        <w:t>to create working groups based on issues, goals, strategies and priorities identified in Resolution 71 (Rev. Guadalajara, 2010);</w:t>
      </w:r>
    </w:p>
    <w:p w:rsidR="00B6615A" w:rsidRPr="00221A38" w:rsidRDefault="004D009A" w:rsidP="009A5744">
      <w:pPr>
        <w:tabs>
          <w:tab w:val="clear" w:pos="567"/>
          <w:tab w:val="clear" w:pos="1134"/>
          <w:tab w:val="clear" w:pos="1701"/>
          <w:tab w:val="clear" w:pos="2268"/>
          <w:tab w:val="clear" w:pos="2835"/>
        </w:tabs>
        <w:ind w:left="1134" w:hanging="425"/>
        <w:rPr>
          <w:szCs w:val="24"/>
        </w:rPr>
      </w:pPr>
      <w:r w:rsidRPr="00221A38">
        <w:rPr>
          <w:szCs w:val="24"/>
        </w:rPr>
        <w:t>ii)</w:t>
      </w:r>
      <w:r w:rsidRPr="00221A38">
        <w:rPr>
          <w:szCs w:val="24"/>
        </w:rPr>
        <w:tab/>
      </w:r>
      <w:r w:rsidR="003F2BB5" w:rsidRPr="00221A38">
        <w:rPr>
          <w:szCs w:val="24"/>
        </w:rPr>
        <w:t>to decide the working groups' mandates, and working procedures consistent with the Ru</w:t>
      </w:r>
      <w:r w:rsidR="000C2B3F" w:rsidRPr="00221A38">
        <w:rPr>
          <w:szCs w:val="24"/>
        </w:rPr>
        <w:t>les of Procedure of the Council;</w:t>
      </w:r>
    </w:p>
    <w:p w:rsidR="00B6615A" w:rsidRDefault="004D009A" w:rsidP="009A5744">
      <w:pPr>
        <w:tabs>
          <w:tab w:val="clear" w:pos="567"/>
          <w:tab w:val="clear" w:pos="1134"/>
          <w:tab w:val="clear" w:pos="1701"/>
          <w:tab w:val="clear" w:pos="2268"/>
          <w:tab w:val="clear" w:pos="2835"/>
        </w:tabs>
        <w:ind w:left="1134" w:hanging="425"/>
        <w:rPr>
          <w:szCs w:val="24"/>
        </w:rPr>
      </w:pPr>
      <w:r w:rsidRPr="00221A38">
        <w:rPr>
          <w:szCs w:val="24"/>
        </w:rPr>
        <w:t>iii)</w:t>
      </w:r>
      <w:r w:rsidRPr="00221A38">
        <w:rPr>
          <w:szCs w:val="24"/>
        </w:rPr>
        <w:tab/>
      </w:r>
      <w:r w:rsidR="003F2BB5" w:rsidRPr="00221A38">
        <w:rPr>
          <w:szCs w:val="24"/>
        </w:rPr>
        <w:t>to decide the leadership of the working groups;</w:t>
      </w:r>
    </w:p>
    <w:p w:rsidR="00221A38" w:rsidRPr="00221A38" w:rsidRDefault="00221A38" w:rsidP="009A5744">
      <w:pPr>
        <w:tabs>
          <w:tab w:val="clear" w:pos="567"/>
          <w:tab w:val="clear" w:pos="1134"/>
          <w:tab w:val="clear" w:pos="1701"/>
          <w:tab w:val="clear" w:pos="2268"/>
          <w:tab w:val="clear" w:pos="2835"/>
        </w:tabs>
        <w:ind w:left="1134" w:hanging="425"/>
        <w:rPr>
          <w:szCs w:val="24"/>
        </w:rPr>
      </w:pPr>
      <w:r>
        <w:rPr>
          <w:szCs w:val="24"/>
        </w:rPr>
        <w:t>iv)</w:t>
      </w:r>
      <w:r>
        <w:rPr>
          <w:szCs w:val="24"/>
        </w:rPr>
        <w:tab/>
      </w:r>
      <w:r w:rsidRPr="00221A38">
        <w:rPr>
          <w:szCs w:val="24"/>
        </w:rPr>
        <w:t>to decide on the termination of working groups, according to circumstances under which termination is appropriate;</w:t>
      </w:r>
    </w:p>
    <w:p w:rsidR="00B6615A" w:rsidRPr="00221A38" w:rsidRDefault="003F2BB5" w:rsidP="009A5744">
      <w:pPr>
        <w:pStyle w:val="ListParagraph"/>
        <w:numPr>
          <w:ilvl w:val="0"/>
          <w:numId w:val="5"/>
        </w:numPr>
        <w:tabs>
          <w:tab w:val="clear" w:pos="567"/>
          <w:tab w:val="clear" w:pos="1134"/>
          <w:tab w:val="clear" w:pos="1701"/>
          <w:tab w:val="clear" w:pos="2268"/>
          <w:tab w:val="clear" w:pos="2835"/>
        </w:tabs>
        <w:ind w:left="1134" w:hanging="414"/>
        <w:rPr>
          <w:szCs w:val="24"/>
        </w:rPr>
      </w:pPr>
      <w:r w:rsidRPr="00221A38">
        <w:rPr>
          <w:szCs w:val="24"/>
        </w:rPr>
        <w:t xml:space="preserve">to the extent possible, </w:t>
      </w:r>
      <w:r w:rsidR="000C2B3F" w:rsidRPr="00221A38">
        <w:rPr>
          <w:szCs w:val="24"/>
        </w:rPr>
        <w:t xml:space="preserve">to </w:t>
      </w:r>
      <w:r w:rsidRPr="00221A38">
        <w:rPr>
          <w:szCs w:val="24"/>
        </w:rPr>
        <w:t>integrate working group meetings into the agenda and time allocation of the annual sessions of the Council.</w:t>
      </w:r>
    </w:p>
    <w:p w:rsidR="007A45A1" w:rsidRPr="00A14184" w:rsidRDefault="003F2BB5" w:rsidP="009A5744">
      <w:pPr>
        <w:pStyle w:val="call"/>
        <w:tabs>
          <w:tab w:val="clear" w:pos="567"/>
          <w:tab w:val="clear" w:pos="1134"/>
          <w:tab w:val="clear" w:pos="1701"/>
          <w:tab w:val="clear" w:pos="2268"/>
          <w:tab w:val="clear" w:pos="2835"/>
        </w:tabs>
        <w:ind w:left="0" w:firstLine="720"/>
        <w:rPr>
          <w:szCs w:val="24"/>
        </w:rPr>
      </w:pPr>
      <w:r w:rsidRPr="00A14184">
        <w:rPr>
          <w:szCs w:val="24"/>
        </w:rPr>
        <w:t>n</w:t>
      </w:r>
      <w:r w:rsidR="004E7A89" w:rsidRPr="00A14184">
        <w:rPr>
          <w:szCs w:val="24"/>
        </w:rPr>
        <w:t>oting</w:t>
      </w:r>
      <w:r w:rsidRPr="00A14184">
        <w:rPr>
          <w:szCs w:val="24"/>
        </w:rPr>
        <w:t xml:space="preserve"> further</w:t>
      </w:r>
    </w:p>
    <w:p w:rsidR="00392CF2" w:rsidRPr="00A14184" w:rsidRDefault="005E04C5" w:rsidP="007A45A1">
      <w:pPr>
        <w:rPr>
          <w:szCs w:val="24"/>
        </w:rPr>
      </w:pPr>
      <w:r w:rsidRPr="00A14184">
        <w:rPr>
          <w:szCs w:val="24"/>
        </w:rPr>
        <w:t xml:space="preserve">the considerable strain on Member State and Sector Member resources and </w:t>
      </w:r>
      <w:r w:rsidR="003F2BB5" w:rsidRPr="00A14184">
        <w:rPr>
          <w:szCs w:val="24"/>
        </w:rPr>
        <w:t xml:space="preserve">the need to seek innovative ways to rationalize </w:t>
      </w:r>
      <w:r w:rsidR="00E052EE" w:rsidRPr="00A14184">
        <w:rPr>
          <w:szCs w:val="24"/>
        </w:rPr>
        <w:t>costs</w:t>
      </w:r>
      <w:r w:rsidR="003F2BB5" w:rsidRPr="00A14184">
        <w:rPr>
          <w:szCs w:val="24"/>
        </w:rPr>
        <w:t xml:space="preserve"> optimize resources and improve efficiency, </w:t>
      </w:r>
    </w:p>
    <w:p w:rsidR="000C2B3F" w:rsidRPr="00A14184" w:rsidRDefault="00CA5EA5" w:rsidP="009A5744">
      <w:pPr>
        <w:keepNext/>
        <w:keepLines/>
        <w:tabs>
          <w:tab w:val="clear" w:pos="567"/>
          <w:tab w:val="clear" w:pos="1134"/>
          <w:tab w:val="clear" w:pos="1701"/>
          <w:tab w:val="clear" w:pos="2268"/>
          <w:tab w:val="clear" w:pos="2835"/>
        </w:tabs>
        <w:spacing w:before="160"/>
        <w:ind w:firstLine="720"/>
        <w:rPr>
          <w:i/>
          <w:iCs/>
          <w:szCs w:val="24"/>
        </w:rPr>
      </w:pPr>
      <w:r w:rsidRPr="00A14184">
        <w:rPr>
          <w:i/>
          <w:iCs/>
          <w:szCs w:val="24"/>
        </w:rPr>
        <w:lastRenderedPageBreak/>
        <w:t>resolves</w:t>
      </w:r>
    </w:p>
    <w:p w:rsidR="00543C1B" w:rsidRDefault="00CA5EA5" w:rsidP="009A5744">
      <w:pPr>
        <w:keepNext/>
        <w:keepLines/>
        <w:tabs>
          <w:tab w:val="clear" w:pos="567"/>
          <w:tab w:val="clear" w:pos="1134"/>
          <w:tab w:val="clear" w:pos="1701"/>
          <w:tab w:val="clear" w:pos="2268"/>
          <w:tab w:val="clear" w:pos="2835"/>
        </w:tabs>
        <w:rPr>
          <w:szCs w:val="24"/>
        </w:rPr>
      </w:pPr>
      <w:r w:rsidRPr="00A14184">
        <w:rPr>
          <w:szCs w:val="24"/>
        </w:rPr>
        <w:t xml:space="preserve">to adopt the </w:t>
      </w:r>
      <w:r w:rsidR="000C2B3F" w:rsidRPr="00A14184">
        <w:rPr>
          <w:szCs w:val="24"/>
        </w:rPr>
        <w:t xml:space="preserve">following </w:t>
      </w:r>
      <w:r w:rsidR="0083723A" w:rsidRPr="006E3C87">
        <w:rPr>
          <w:szCs w:val="24"/>
        </w:rPr>
        <w:t xml:space="preserve">guiding </w:t>
      </w:r>
      <w:r w:rsidRPr="006E3C87">
        <w:rPr>
          <w:szCs w:val="24"/>
        </w:rPr>
        <w:t>principles</w:t>
      </w:r>
      <w:r w:rsidRPr="00A14184">
        <w:rPr>
          <w:szCs w:val="24"/>
        </w:rPr>
        <w:t xml:space="preserve"> </w:t>
      </w:r>
      <w:r w:rsidR="000C2B3F" w:rsidRPr="00A14184">
        <w:rPr>
          <w:szCs w:val="24"/>
        </w:rPr>
        <w:t>for the</w:t>
      </w:r>
      <w:r w:rsidRPr="00A14184">
        <w:rPr>
          <w:szCs w:val="24"/>
        </w:rPr>
        <w:t xml:space="preserve"> creation</w:t>
      </w:r>
      <w:r w:rsidR="00BD0D07" w:rsidRPr="00A14184">
        <w:rPr>
          <w:szCs w:val="24"/>
        </w:rPr>
        <w:t>,</w:t>
      </w:r>
      <w:r w:rsidRPr="00A14184">
        <w:rPr>
          <w:szCs w:val="24"/>
        </w:rPr>
        <w:t xml:space="preserve"> management</w:t>
      </w:r>
      <w:r w:rsidR="00BD0D07" w:rsidRPr="00A14184">
        <w:rPr>
          <w:szCs w:val="24"/>
        </w:rPr>
        <w:t xml:space="preserve"> and termination</w:t>
      </w:r>
      <w:r w:rsidRPr="00A14184">
        <w:rPr>
          <w:szCs w:val="24"/>
        </w:rPr>
        <w:t xml:space="preserve"> of Council working groups</w:t>
      </w:r>
      <w:r w:rsidR="00BD0D07" w:rsidRPr="00A14184">
        <w:rPr>
          <w:szCs w:val="24"/>
        </w:rPr>
        <w:t xml:space="preserve"> (</w:t>
      </w:r>
      <w:proofErr w:type="spellStart"/>
      <w:r w:rsidR="00BD0D07" w:rsidRPr="00A14184">
        <w:rPr>
          <w:szCs w:val="24"/>
        </w:rPr>
        <w:t>CWGs</w:t>
      </w:r>
      <w:proofErr w:type="spellEnd"/>
      <w:r w:rsidR="00BD0D07" w:rsidRPr="00A14184">
        <w:rPr>
          <w:szCs w:val="24"/>
        </w:rPr>
        <w:t>)</w:t>
      </w:r>
      <w:r w:rsidR="00392CF2" w:rsidRPr="00A14184">
        <w:rPr>
          <w:szCs w:val="24"/>
        </w:rPr>
        <w:t>:</w:t>
      </w:r>
    </w:p>
    <w:p w:rsidR="00392CF2" w:rsidRPr="00A14184" w:rsidRDefault="00603FB1" w:rsidP="009A5744">
      <w:pPr>
        <w:tabs>
          <w:tab w:val="clear" w:pos="567"/>
          <w:tab w:val="clear" w:pos="1134"/>
          <w:tab w:val="clear" w:pos="1701"/>
          <w:tab w:val="clear" w:pos="2268"/>
          <w:tab w:val="clear" w:pos="2835"/>
        </w:tabs>
        <w:rPr>
          <w:szCs w:val="24"/>
        </w:rPr>
      </w:pPr>
      <w:r w:rsidRPr="00A14184">
        <w:rPr>
          <w:szCs w:val="24"/>
        </w:rPr>
        <w:t>1</w:t>
      </w:r>
      <w:r w:rsidRPr="00A14184">
        <w:rPr>
          <w:szCs w:val="24"/>
        </w:rPr>
        <w:tab/>
      </w:r>
      <w:proofErr w:type="spellStart"/>
      <w:r w:rsidR="006D04CE" w:rsidRPr="00A14184">
        <w:rPr>
          <w:szCs w:val="24"/>
        </w:rPr>
        <w:t>CWGs</w:t>
      </w:r>
      <w:proofErr w:type="spellEnd"/>
      <w:r w:rsidR="006D04CE" w:rsidRPr="00A14184">
        <w:rPr>
          <w:szCs w:val="24"/>
        </w:rPr>
        <w:t xml:space="preserve"> </w:t>
      </w:r>
      <w:r w:rsidR="00C43B78" w:rsidRPr="00A14184">
        <w:rPr>
          <w:szCs w:val="24"/>
        </w:rPr>
        <w:t>shall</w:t>
      </w:r>
      <w:r w:rsidRPr="00A14184">
        <w:rPr>
          <w:szCs w:val="24"/>
        </w:rPr>
        <w:t xml:space="preserve"> address issues, goals, strategies and priorities identified in</w:t>
      </w:r>
      <w:r w:rsidR="00392CF2" w:rsidRPr="00A14184">
        <w:rPr>
          <w:szCs w:val="24"/>
        </w:rPr>
        <w:t xml:space="preserve"> the Strategic </w:t>
      </w:r>
      <w:r w:rsidR="000C28A3" w:rsidRPr="00A14184">
        <w:rPr>
          <w:szCs w:val="24"/>
        </w:rPr>
        <w:t>Plan of the Union for 2012-2015 (</w:t>
      </w:r>
      <w:r w:rsidRPr="00A14184">
        <w:rPr>
          <w:szCs w:val="24"/>
        </w:rPr>
        <w:t>Res 71(Rev. Guadalajara, 2010)</w:t>
      </w:r>
      <w:r w:rsidR="000C28A3" w:rsidRPr="00A14184">
        <w:rPr>
          <w:szCs w:val="24"/>
        </w:rPr>
        <w:t>)</w:t>
      </w:r>
      <w:r w:rsidR="006C5DA6">
        <w:rPr>
          <w:szCs w:val="24"/>
        </w:rPr>
        <w:t xml:space="preserve"> and in the decisions of the Plenipotentiary Conferences</w:t>
      </w:r>
      <w:r w:rsidR="00392CF2" w:rsidRPr="00A14184">
        <w:rPr>
          <w:szCs w:val="24"/>
        </w:rPr>
        <w:t>;</w:t>
      </w:r>
    </w:p>
    <w:p w:rsidR="004D009A" w:rsidRDefault="00603FB1" w:rsidP="009A5744">
      <w:pPr>
        <w:tabs>
          <w:tab w:val="clear" w:pos="567"/>
          <w:tab w:val="clear" w:pos="1134"/>
          <w:tab w:val="clear" w:pos="1701"/>
          <w:tab w:val="clear" w:pos="2268"/>
          <w:tab w:val="clear" w:pos="2835"/>
        </w:tabs>
        <w:rPr>
          <w:szCs w:val="24"/>
        </w:rPr>
      </w:pPr>
      <w:r w:rsidRPr="00A14184">
        <w:rPr>
          <w:szCs w:val="24"/>
        </w:rPr>
        <w:t>2</w:t>
      </w:r>
      <w:r w:rsidRPr="00A14184">
        <w:rPr>
          <w:szCs w:val="24"/>
        </w:rPr>
        <w:tab/>
      </w:r>
      <w:r w:rsidR="006E3C87">
        <w:rPr>
          <w:szCs w:val="24"/>
        </w:rPr>
        <w:t xml:space="preserve">the </w:t>
      </w:r>
      <w:r w:rsidR="00742076" w:rsidRPr="00A14184">
        <w:rPr>
          <w:szCs w:val="24"/>
        </w:rPr>
        <w:t>t</w:t>
      </w:r>
      <w:r w:rsidRPr="00A14184">
        <w:rPr>
          <w:szCs w:val="24"/>
        </w:rPr>
        <w:t>erms of reference</w:t>
      </w:r>
      <w:r w:rsidR="00DE4E02" w:rsidRPr="00A14184">
        <w:rPr>
          <w:szCs w:val="24"/>
        </w:rPr>
        <w:t xml:space="preserve"> (</w:t>
      </w:r>
      <w:proofErr w:type="spellStart"/>
      <w:r w:rsidR="00DE4E02" w:rsidRPr="00A14184">
        <w:rPr>
          <w:szCs w:val="24"/>
        </w:rPr>
        <w:t>ToR</w:t>
      </w:r>
      <w:proofErr w:type="spellEnd"/>
      <w:r w:rsidR="00DE4E02" w:rsidRPr="00A14184">
        <w:rPr>
          <w:szCs w:val="24"/>
        </w:rPr>
        <w:t>)</w:t>
      </w:r>
      <w:r w:rsidRPr="00A14184">
        <w:rPr>
          <w:szCs w:val="24"/>
        </w:rPr>
        <w:t xml:space="preserve"> </w:t>
      </w:r>
      <w:r w:rsidR="006E3C87">
        <w:rPr>
          <w:szCs w:val="24"/>
        </w:rPr>
        <w:t>of</w:t>
      </w:r>
      <w:r w:rsidR="00C43B78" w:rsidRPr="00A14184">
        <w:rPr>
          <w:szCs w:val="24"/>
        </w:rPr>
        <w:t xml:space="preserve"> </w:t>
      </w:r>
      <w:proofErr w:type="spellStart"/>
      <w:r w:rsidR="00C43B78" w:rsidRPr="00A14184">
        <w:rPr>
          <w:szCs w:val="24"/>
        </w:rPr>
        <w:t>CWGs</w:t>
      </w:r>
      <w:proofErr w:type="spellEnd"/>
      <w:r w:rsidR="00C43B78" w:rsidRPr="00A14184">
        <w:rPr>
          <w:szCs w:val="24"/>
        </w:rPr>
        <w:t xml:space="preserve"> shall</w:t>
      </w:r>
      <w:r w:rsidRPr="00A14184">
        <w:rPr>
          <w:szCs w:val="24"/>
        </w:rPr>
        <w:t xml:space="preserve"> be clearly defined</w:t>
      </w:r>
      <w:r w:rsidR="00EE3B92">
        <w:rPr>
          <w:szCs w:val="24"/>
        </w:rPr>
        <w:t xml:space="preserve">, </w:t>
      </w:r>
      <w:r w:rsidRPr="00A14184">
        <w:rPr>
          <w:szCs w:val="24"/>
        </w:rPr>
        <w:t xml:space="preserve">and duplication </w:t>
      </w:r>
      <w:r w:rsidR="00EE3B92">
        <w:rPr>
          <w:szCs w:val="24"/>
        </w:rPr>
        <w:t xml:space="preserve">and overlapping </w:t>
      </w:r>
      <w:r w:rsidR="000C28A3" w:rsidRPr="00A14184">
        <w:rPr>
          <w:szCs w:val="24"/>
        </w:rPr>
        <w:t xml:space="preserve">of tasks </w:t>
      </w:r>
      <w:r w:rsidR="00386799">
        <w:rPr>
          <w:szCs w:val="24"/>
        </w:rPr>
        <w:t xml:space="preserve">shall be </w:t>
      </w:r>
      <w:r w:rsidRPr="00A14184">
        <w:rPr>
          <w:szCs w:val="24"/>
        </w:rPr>
        <w:t>avoided</w:t>
      </w:r>
      <w:r w:rsidR="006D04CE" w:rsidRPr="00A14184">
        <w:rPr>
          <w:szCs w:val="24"/>
        </w:rPr>
        <w:t xml:space="preserve"> at all </w:t>
      </w:r>
      <w:r w:rsidR="000C28A3" w:rsidRPr="00A14184">
        <w:rPr>
          <w:szCs w:val="24"/>
        </w:rPr>
        <w:t xml:space="preserve">times </w:t>
      </w:r>
      <w:r w:rsidRPr="00A14184">
        <w:rPr>
          <w:szCs w:val="24"/>
        </w:rPr>
        <w:t>with other</w:t>
      </w:r>
      <w:r w:rsidR="006D04CE" w:rsidRPr="00A14184">
        <w:rPr>
          <w:szCs w:val="24"/>
        </w:rPr>
        <w:t xml:space="preserve"> </w:t>
      </w:r>
      <w:proofErr w:type="spellStart"/>
      <w:r w:rsidRPr="00A14184">
        <w:rPr>
          <w:szCs w:val="24"/>
        </w:rPr>
        <w:t>CWG</w:t>
      </w:r>
      <w:r w:rsidR="006E3C87">
        <w:rPr>
          <w:szCs w:val="24"/>
        </w:rPr>
        <w:t>s</w:t>
      </w:r>
      <w:proofErr w:type="spellEnd"/>
      <w:r w:rsidRPr="00A14184">
        <w:rPr>
          <w:szCs w:val="24"/>
        </w:rPr>
        <w:t>;</w:t>
      </w:r>
      <w:r w:rsidR="000C28A3" w:rsidRPr="00A14184">
        <w:rPr>
          <w:szCs w:val="24"/>
        </w:rPr>
        <w:t xml:space="preserve"> </w:t>
      </w:r>
      <w:proofErr w:type="spellStart"/>
      <w:r w:rsidR="000C28A3" w:rsidRPr="00A14184">
        <w:rPr>
          <w:szCs w:val="24"/>
        </w:rPr>
        <w:t>ToRs</w:t>
      </w:r>
      <w:proofErr w:type="spellEnd"/>
      <w:r w:rsidR="000C28A3" w:rsidRPr="00A14184">
        <w:rPr>
          <w:szCs w:val="24"/>
        </w:rPr>
        <w:t xml:space="preserve"> </w:t>
      </w:r>
      <w:r w:rsidR="00EE3B92">
        <w:rPr>
          <w:szCs w:val="24"/>
        </w:rPr>
        <w:t>may</w:t>
      </w:r>
      <w:r w:rsidR="000C28A3" w:rsidRPr="00A14184">
        <w:rPr>
          <w:szCs w:val="24"/>
        </w:rPr>
        <w:t xml:space="preserve"> be </w:t>
      </w:r>
      <w:r w:rsidR="00F55DC3" w:rsidRPr="00A14184">
        <w:rPr>
          <w:szCs w:val="24"/>
        </w:rPr>
        <w:t>modified</w:t>
      </w:r>
      <w:r w:rsidR="00DE4E02" w:rsidRPr="00A14184">
        <w:rPr>
          <w:szCs w:val="24"/>
        </w:rPr>
        <w:t>,</w:t>
      </w:r>
      <w:r w:rsidR="00392CF2" w:rsidRPr="00A14184">
        <w:rPr>
          <w:szCs w:val="24"/>
        </w:rPr>
        <w:t xml:space="preserve"> </w:t>
      </w:r>
      <w:r w:rsidR="000C28A3" w:rsidRPr="00A14184">
        <w:rPr>
          <w:szCs w:val="24"/>
        </w:rPr>
        <w:t>as appropriate</w:t>
      </w:r>
      <w:r w:rsidR="00392CF2" w:rsidRPr="00A14184">
        <w:rPr>
          <w:szCs w:val="24"/>
        </w:rPr>
        <w:t xml:space="preserve">, </w:t>
      </w:r>
      <w:r w:rsidR="00DE4E02" w:rsidRPr="00A14184">
        <w:rPr>
          <w:szCs w:val="24"/>
        </w:rPr>
        <w:t xml:space="preserve">in order </w:t>
      </w:r>
      <w:r w:rsidR="00E04A68" w:rsidRPr="00A14184">
        <w:rPr>
          <w:szCs w:val="24"/>
        </w:rPr>
        <w:t>to respond to</w:t>
      </w:r>
      <w:r w:rsidR="000C28A3" w:rsidRPr="00A14184">
        <w:rPr>
          <w:szCs w:val="24"/>
        </w:rPr>
        <w:t xml:space="preserve"> changing requirements;</w:t>
      </w:r>
    </w:p>
    <w:p w:rsidR="00000000" w:rsidRDefault="00603FB1" w:rsidP="009A5744">
      <w:pPr>
        <w:tabs>
          <w:tab w:val="clear" w:pos="567"/>
          <w:tab w:val="clear" w:pos="1134"/>
          <w:tab w:val="clear" w:pos="1701"/>
          <w:tab w:val="clear" w:pos="2268"/>
          <w:tab w:val="clear" w:pos="2835"/>
        </w:tabs>
        <w:rPr>
          <w:szCs w:val="24"/>
        </w:rPr>
      </w:pPr>
      <w:r w:rsidRPr="00A14184">
        <w:rPr>
          <w:szCs w:val="24"/>
        </w:rPr>
        <w:t>3</w:t>
      </w:r>
      <w:r w:rsidR="000C2B3F" w:rsidRPr="00A14184">
        <w:rPr>
          <w:szCs w:val="24"/>
        </w:rPr>
        <w:tab/>
      </w:r>
      <w:r w:rsidR="006D04CE" w:rsidRPr="00A14184">
        <w:rPr>
          <w:szCs w:val="24"/>
        </w:rPr>
        <w:t xml:space="preserve">CWG </w:t>
      </w:r>
      <w:r w:rsidR="006C5DA6">
        <w:rPr>
          <w:szCs w:val="24"/>
        </w:rPr>
        <w:t>C</w:t>
      </w:r>
      <w:r w:rsidR="00742076" w:rsidRPr="00A14184">
        <w:rPr>
          <w:szCs w:val="24"/>
        </w:rPr>
        <w:t>hairm</w:t>
      </w:r>
      <w:r w:rsidR="006D04CE" w:rsidRPr="00A14184">
        <w:rPr>
          <w:szCs w:val="24"/>
        </w:rPr>
        <w:t>e</w:t>
      </w:r>
      <w:r w:rsidR="002A7796" w:rsidRPr="00A14184">
        <w:rPr>
          <w:szCs w:val="24"/>
        </w:rPr>
        <w:t>n</w:t>
      </w:r>
      <w:r w:rsidR="00DE4E02" w:rsidRPr="00A14184">
        <w:rPr>
          <w:szCs w:val="24"/>
        </w:rPr>
        <w:t xml:space="preserve"> and Vice-Chairmen</w:t>
      </w:r>
      <w:r w:rsidR="006C5DA6">
        <w:rPr>
          <w:szCs w:val="24"/>
        </w:rPr>
        <w:t xml:space="preserve"> (if any)</w:t>
      </w:r>
      <w:r w:rsidR="002A7796" w:rsidRPr="00A14184">
        <w:rPr>
          <w:szCs w:val="24"/>
        </w:rPr>
        <w:t xml:space="preserve"> </w:t>
      </w:r>
      <w:r w:rsidR="00C43B78" w:rsidRPr="00A14184">
        <w:rPr>
          <w:szCs w:val="24"/>
        </w:rPr>
        <w:t>shall</w:t>
      </w:r>
      <w:r w:rsidR="002A7796" w:rsidRPr="00A14184">
        <w:rPr>
          <w:szCs w:val="24"/>
        </w:rPr>
        <w:t xml:space="preserve"> be </w:t>
      </w:r>
      <w:r w:rsidR="00E04A68" w:rsidRPr="00A14184">
        <w:rPr>
          <w:szCs w:val="24"/>
        </w:rPr>
        <w:t xml:space="preserve">identified </w:t>
      </w:r>
      <w:r w:rsidR="002A7796" w:rsidRPr="00A14184">
        <w:rPr>
          <w:szCs w:val="24"/>
        </w:rPr>
        <w:t xml:space="preserve">in accordance </w:t>
      </w:r>
      <w:r w:rsidR="00F86006">
        <w:rPr>
          <w:szCs w:val="24"/>
        </w:rPr>
        <w:t xml:space="preserve">with </w:t>
      </w:r>
      <w:r w:rsidR="002A7796" w:rsidRPr="00A14184">
        <w:rPr>
          <w:szCs w:val="24"/>
        </w:rPr>
        <w:t>competence</w:t>
      </w:r>
      <w:r w:rsidR="00DE4E02" w:rsidRPr="00A14184">
        <w:rPr>
          <w:szCs w:val="24"/>
        </w:rPr>
        <w:t xml:space="preserve"> </w:t>
      </w:r>
      <w:r w:rsidR="002A7796" w:rsidRPr="00A14184">
        <w:rPr>
          <w:szCs w:val="24"/>
        </w:rPr>
        <w:t xml:space="preserve">and experience in </w:t>
      </w:r>
      <w:r w:rsidR="00742076" w:rsidRPr="00A14184">
        <w:rPr>
          <w:szCs w:val="24"/>
        </w:rPr>
        <w:t>the field</w:t>
      </w:r>
      <w:r w:rsidR="009357D3" w:rsidRPr="00A14184">
        <w:rPr>
          <w:szCs w:val="24"/>
        </w:rPr>
        <w:t>; due</w:t>
      </w:r>
      <w:r w:rsidR="00DE4E02" w:rsidRPr="00A14184">
        <w:rPr>
          <w:szCs w:val="24"/>
        </w:rPr>
        <w:t xml:space="preserve"> regard shall be paid to </w:t>
      </w:r>
      <w:r w:rsidR="00F86006">
        <w:rPr>
          <w:szCs w:val="24"/>
        </w:rPr>
        <w:t xml:space="preserve">such factors as </w:t>
      </w:r>
      <w:r w:rsidR="00DE4E02" w:rsidRPr="00A14184">
        <w:rPr>
          <w:szCs w:val="24"/>
        </w:rPr>
        <w:t>equitable geographical distribution</w:t>
      </w:r>
      <w:r w:rsidR="00F86006">
        <w:rPr>
          <w:szCs w:val="24"/>
        </w:rPr>
        <w:t xml:space="preserve"> and gender balance</w:t>
      </w:r>
      <w:r w:rsidR="00392CF2" w:rsidRPr="006E3C87">
        <w:rPr>
          <w:szCs w:val="24"/>
        </w:rPr>
        <w:t>;</w:t>
      </w:r>
    </w:p>
    <w:p w:rsidR="00394D54" w:rsidRDefault="007A45A1" w:rsidP="009A5744">
      <w:pPr>
        <w:tabs>
          <w:tab w:val="clear" w:pos="567"/>
          <w:tab w:val="clear" w:pos="1134"/>
          <w:tab w:val="clear" w:pos="1701"/>
          <w:tab w:val="clear" w:pos="2268"/>
          <w:tab w:val="clear" w:pos="2835"/>
        </w:tabs>
        <w:rPr>
          <w:szCs w:val="24"/>
        </w:rPr>
      </w:pPr>
      <w:r w:rsidRPr="00A14184">
        <w:rPr>
          <w:szCs w:val="24"/>
        </w:rPr>
        <w:t>4</w:t>
      </w:r>
      <w:r w:rsidR="00891420" w:rsidRPr="00A14184">
        <w:rPr>
          <w:szCs w:val="24"/>
        </w:rPr>
        <w:tab/>
      </w:r>
      <w:r w:rsidR="000C28A3" w:rsidRPr="00A14184">
        <w:rPr>
          <w:szCs w:val="24"/>
        </w:rPr>
        <w:t xml:space="preserve">CWG meetings </w:t>
      </w:r>
      <w:r w:rsidR="00C43B78" w:rsidRPr="00A14184">
        <w:rPr>
          <w:szCs w:val="24"/>
        </w:rPr>
        <w:t>shall</w:t>
      </w:r>
      <w:r w:rsidR="00E04A68" w:rsidRPr="00A14184">
        <w:rPr>
          <w:szCs w:val="24"/>
        </w:rPr>
        <w:t xml:space="preserve"> </w:t>
      </w:r>
      <w:r w:rsidR="000C28A3" w:rsidRPr="00A14184">
        <w:rPr>
          <w:szCs w:val="24"/>
        </w:rPr>
        <w:t xml:space="preserve">be </w:t>
      </w:r>
      <w:r w:rsidR="00C43B78" w:rsidRPr="00A14184">
        <w:rPr>
          <w:szCs w:val="24"/>
        </w:rPr>
        <w:t>conducted in an efficient and cost</w:t>
      </w:r>
      <w:r w:rsidR="009357D3" w:rsidRPr="00A14184">
        <w:rPr>
          <w:szCs w:val="24"/>
        </w:rPr>
        <w:t xml:space="preserve"> effective manner, within the </w:t>
      </w:r>
      <w:r w:rsidR="006E3C87">
        <w:rPr>
          <w:szCs w:val="24"/>
        </w:rPr>
        <w:t xml:space="preserve">limits of the </w:t>
      </w:r>
      <w:r w:rsidR="00C43B78" w:rsidRPr="00A14184">
        <w:rPr>
          <w:szCs w:val="24"/>
        </w:rPr>
        <w:t xml:space="preserve">budget allocated by the Council; </w:t>
      </w:r>
      <w:r w:rsidR="009357D3" w:rsidRPr="00A14184">
        <w:rPr>
          <w:szCs w:val="24"/>
        </w:rPr>
        <w:t>s</w:t>
      </w:r>
      <w:r w:rsidR="00DE4E02" w:rsidRPr="00A14184">
        <w:rPr>
          <w:szCs w:val="24"/>
        </w:rPr>
        <w:t>ubject to available resources</w:t>
      </w:r>
      <w:r w:rsidR="00F673B6">
        <w:rPr>
          <w:szCs w:val="24"/>
        </w:rPr>
        <w:t xml:space="preserve"> and the exigencies of the work</w:t>
      </w:r>
      <w:r w:rsidR="00DE4E02" w:rsidRPr="00A14184">
        <w:rPr>
          <w:szCs w:val="24"/>
        </w:rPr>
        <w:t xml:space="preserve">, </w:t>
      </w:r>
      <w:r w:rsidR="000D35C1" w:rsidRPr="00A14184">
        <w:rPr>
          <w:szCs w:val="24"/>
        </w:rPr>
        <w:t xml:space="preserve">CWG meetings </w:t>
      </w:r>
      <w:r w:rsidR="006E3C87">
        <w:rPr>
          <w:szCs w:val="24"/>
        </w:rPr>
        <w:t xml:space="preserve">should </w:t>
      </w:r>
      <w:r w:rsidR="000D35C1" w:rsidRPr="00A14184">
        <w:rPr>
          <w:szCs w:val="24"/>
        </w:rPr>
        <w:t xml:space="preserve">not </w:t>
      </w:r>
      <w:r w:rsidR="00F673B6">
        <w:rPr>
          <w:szCs w:val="24"/>
        </w:rPr>
        <w:t xml:space="preserve">normally </w:t>
      </w:r>
      <w:r w:rsidR="000D35C1" w:rsidRPr="00A14184">
        <w:rPr>
          <w:szCs w:val="24"/>
        </w:rPr>
        <w:t xml:space="preserve">exceed two </w:t>
      </w:r>
      <w:r w:rsidR="008A6BE2">
        <w:rPr>
          <w:szCs w:val="24"/>
        </w:rPr>
        <w:t xml:space="preserve">clusters </w:t>
      </w:r>
      <w:r w:rsidR="000D35C1" w:rsidRPr="00A14184">
        <w:rPr>
          <w:szCs w:val="24"/>
        </w:rPr>
        <w:t>per year</w:t>
      </w:r>
      <w:r w:rsidR="00C43B78" w:rsidRPr="00A14184">
        <w:rPr>
          <w:szCs w:val="24"/>
        </w:rPr>
        <w:t xml:space="preserve">; </w:t>
      </w:r>
      <w:r w:rsidR="00394D54">
        <w:rPr>
          <w:szCs w:val="24"/>
        </w:rPr>
        <w:t xml:space="preserve">and, </w:t>
      </w:r>
      <w:r w:rsidR="00F673B6">
        <w:rPr>
          <w:szCs w:val="24"/>
        </w:rPr>
        <w:t>if appropriate</w:t>
      </w:r>
      <w:r w:rsidR="00C43B78" w:rsidRPr="00A14184">
        <w:rPr>
          <w:szCs w:val="24"/>
        </w:rPr>
        <w:t xml:space="preserve">, </w:t>
      </w:r>
      <w:r w:rsidR="000D35C1" w:rsidRPr="00A14184">
        <w:rPr>
          <w:szCs w:val="24"/>
        </w:rPr>
        <w:t>at least one</w:t>
      </w:r>
      <w:r w:rsidR="009357D3" w:rsidRPr="00A14184">
        <w:rPr>
          <w:szCs w:val="24"/>
        </w:rPr>
        <w:t xml:space="preserve"> meeting</w:t>
      </w:r>
      <w:r w:rsidR="000D35C1" w:rsidRPr="00A14184">
        <w:rPr>
          <w:szCs w:val="24"/>
        </w:rPr>
        <w:t xml:space="preserve"> </w:t>
      </w:r>
      <w:r w:rsidR="00C64165">
        <w:rPr>
          <w:szCs w:val="24"/>
        </w:rPr>
        <w:t xml:space="preserve">of the CWGs </w:t>
      </w:r>
      <w:r w:rsidR="00F673B6">
        <w:rPr>
          <w:szCs w:val="24"/>
        </w:rPr>
        <w:t>c</w:t>
      </w:r>
      <w:r w:rsidR="008A6BE2">
        <w:rPr>
          <w:szCs w:val="24"/>
        </w:rPr>
        <w:t>ould</w:t>
      </w:r>
      <w:r w:rsidR="00C43B78" w:rsidRPr="00A14184">
        <w:rPr>
          <w:szCs w:val="24"/>
        </w:rPr>
        <w:t xml:space="preserve"> be i</w:t>
      </w:r>
      <w:r w:rsidR="000C28A3" w:rsidRPr="00A14184">
        <w:rPr>
          <w:szCs w:val="24"/>
        </w:rPr>
        <w:t>ntegrated into the time allocation of the annual sessions of the Council;</w:t>
      </w:r>
      <w:r w:rsidR="00325ACB" w:rsidRPr="00A14184">
        <w:rPr>
          <w:szCs w:val="24"/>
        </w:rPr>
        <w:t xml:space="preserve"> </w:t>
      </w:r>
    </w:p>
    <w:p w:rsidR="009357D3" w:rsidRDefault="00394D54" w:rsidP="009A5744">
      <w:pPr>
        <w:tabs>
          <w:tab w:val="clear" w:pos="567"/>
          <w:tab w:val="clear" w:pos="1134"/>
          <w:tab w:val="clear" w:pos="1701"/>
          <w:tab w:val="clear" w:pos="2268"/>
          <w:tab w:val="clear" w:pos="2835"/>
        </w:tabs>
        <w:rPr>
          <w:szCs w:val="24"/>
        </w:rPr>
      </w:pPr>
      <w:r>
        <w:rPr>
          <w:szCs w:val="24"/>
        </w:rPr>
        <w:t>5</w:t>
      </w:r>
      <w:r>
        <w:rPr>
          <w:szCs w:val="24"/>
        </w:rPr>
        <w:tab/>
        <w:t xml:space="preserve">in view of the costs of participation, the number of groups should be limited </w:t>
      </w:r>
      <w:r w:rsidR="008F57EF">
        <w:rPr>
          <w:szCs w:val="24"/>
        </w:rPr>
        <w:t xml:space="preserve">in number </w:t>
      </w:r>
      <w:r>
        <w:rPr>
          <w:szCs w:val="24"/>
        </w:rPr>
        <w:t xml:space="preserve">to the minimum possible, and </w:t>
      </w:r>
      <w:r w:rsidR="008A6BE2">
        <w:rPr>
          <w:szCs w:val="24"/>
        </w:rPr>
        <w:t xml:space="preserve">virtual meetings </w:t>
      </w:r>
      <w:r w:rsidR="00325ACB" w:rsidRPr="00A14184">
        <w:rPr>
          <w:szCs w:val="24"/>
        </w:rPr>
        <w:t xml:space="preserve">should </w:t>
      </w:r>
      <w:r w:rsidR="009357D3" w:rsidRPr="00A14184">
        <w:rPr>
          <w:szCs w:val="24"/>
        </w:rPr>
        <w:t xml:space="preserve">also </w:t>
      </w:r>
      <w:r w:rsidR="00325ACB" w:rsidRPr="00A14184">
        <w:rPr>
          <w:szCs w:val="24"/>
        </w:rPr>
        <w:t xml:space="preserve">be envisaged </w:t>
      </w:r>
      <w:r w:rsidR="009357D3" w:rsidRPr="00A14184">
        <w:rPr>
          <w:szCs w:val="24"/>
        </w:rPr>
        <w:t xml:space="preserve">where </w:t>
      </w:r>
      <w:r w:rsidR="00325ACB" w:rsidRPr="00A14184">
        <w:rPr>
          <w:szCs w:val="24"/>
        </w:rPr>
        <w:t>possible;</w:t>
      </w:r>
    </w:p>
    <w:p w:rsidR="009D6E06" w:rsidRDefault="00394D54" w:rsidP="009A5744">
      <w:pPr>
        <w:tabs>
          <w:tab w:val="clear" w:pos="567"/>
          <w:tab w:val="clear" w:pos="1134"/>
          <w:tab w:val="clear" w:pos="1701"/>
          <w:tab w:val="clear" w:pos="2268"/>
          <w:tab w:val="clear" w:pos="2835"/>
        </w:tabs>
        <w:rPr>
          <w:szCs w:val="24"/>
        </w:rPr>
      </w:pPr>
      <w:r>
        <w:rPr>
          <w:szCs w:val="24"/>
        </w:rPr>
        <w:t>6</w:t>
      </w:r>
      <w:r w:rsidR="00F86006">
        <w:rPr>
          <w:szCs w:val="24"/>
        </w:rPr>
        <w:tab/>
      </w:r>
      <w:r>
        <w:rPr>
          <w:szCs w:val="24"/>
        </w:rPr>
        <w:t>a</w:t>
      </w:r>
      <w:r w:rsidR="000C28A3" w:rsidRPr="00A14184">
        <w:rPr>
          <w:szCs w:val="24"/>
        </w:rPr>
        <w:t xml:space="preserve">s far as possible, </w:t>
      </w:r>
      <w:r w:rsidR="006D04CE" w:rsidRPr="00A14184">
        <w:rPr>
          <w:szCs w:val="24"/>
        </w:rPr>
        <w:t>CWG</w:t>
      </w:r>
      <w:r w:rsidR="009357D3" w:rsidRPr="00A14184">
        <w:rPr>
          <w:szCs w:val="24"/>
        </w:rPr>
        <w:t>s</w:t>
      </w:r>
      <w:r w:rsidR="00C43B78" w:rsidRPr="00A14184">
        <w:rPr>
          <w:szCs w:val="24"/>
        </w:rPr>
        <w:t xml:space="preserve"> </w:t>
      </w:r>
      <w:r w:rsidR="00325ACB" w:rsidRPr="00A14184">
        <w:rPr>
          <w:szCs w:val="24"/>
        </w:rPr>
        <w:t xml:space="preserve">should </w:t>
      </w:r>
      <w:r w:rsidR="008A6BE2">
        <w:rPr>
          <w:szCs w:val="24"/>
        </w:rPr>
        <w:t xml:space="preserve">advance </w:t>
      </w:r>
      <w:r>
        <w:rPr>
          <w:szCs w:val="24"/>
        </w:rPr>
        <w:t>their</w:t>
      </w:r>
      <w:r w:rsidR="008A6BE2">
        <w:rPr>
          <w:szCs w:val="24"/>
        </w:rPr>
        <w:t xml:space="preserve"> work by electronic means</w:t>
      </w:r>
      <w:r w:rsidR="009357D3" w:rsidRPr="00A14184">
        <w:rPr>
          <w:szCs w:val="24"/>
        </w:rPr>
        <w:t>;</w:t>
      </w:r>
      <w:r>
        <w:rPr>
          <w:szCs w:val="24"/>
        </w:rPr>
        <w:t xml:space="preserve"> </w:t>
      </w:r>
    </w:p>
    <w:p w:rsidR="009357D3" w:rsidRDefault="00394D54" w:rsidP="009A5744">
      <w:pPr>
        <w:tabs>
          <w:tab w:val="clear" w:pos="567"/>
          <w:tab w:val="clear" w:pos="1134"/>
          <w:tab w:val="clear" w:pos="1701"/>
          <w:tab w:val="clear" w:pos="2268"/>
          <w:tab w:val="clear" w:pos="2835"/>
        </w:tabs>
        <w:rPr>
          <w:szCs w:val="24"/>
        </w:rPr>
      </w:pPr>
      <w:r>
        <w:rPr>
          <w:szCs w:val="24"/>
        </w:rPr>
        <w:t>7</w:t>
      </w:r>
      <w:r>
        <w:rPr>
          <w:szCs w:val="24"/>
        </w:rPr>
        <w:tab/>
      </w:r>
      <w:r w:rsidR="00251632" w:rsidRPr="00A14184">
        <w:rPr>
          <w:szCs w:val="24"/>
        </w:rPr>
        <w:t xml:space="preserve">termination of a CWG shall </w:t>
      </w:r>
      <w:r w:rsidR="008F57EF">
        <w:rPr>
          <w:szCs w:val="24"/>
        </w:rPr>
        <w:t>be based on the following criteria:</w:t>
      </w:r>
    </w:p>
    <w:p w:rsidR="008F57EF" w:rsidRDefault="008F57EF" w:rsidP="009A5744">
      <w:pPr>
        <w:pStyle w:val="ListParagraph"/>
        <w:numPr>
          <w:ilvl w:val="0"/>
          <w:numId w:val="7"/>
        </w:numPr>
        <w:tabs>
          <w:tab w:val="clear" w:pos="567"/>
          <w:tab w:val="clear" w:pos="1134"/>
          <w:tab w:val="clear" w:pos="1701"/>
          <w:tab w:val="clear" w:pos="2268"/>
          <w:tab w:val="clear" w:pos="2835"/>
        </w:tabs>
        <w:ind w:left="714" w:hanging="288"/>
        <w:contextualSpacing w:val="0"/>
        <w:rPr>
          <w:szCs w:val="24"/>
        </w:rPr>
      </w:pPr>
      <w:r>
        <w:rPr>
          <w:szCs w:val="24"/>
        </w:rPr>
        <w:t>a working group has completed the tasks under its mandate and terms of reference;</w:t>
      </w:r>
    </w:p>
    <w:p w:rsidR="008F57EF" w:rsidRDefault="008F57EF" w:rsidP="009A5744">
      <w:pPr>
        <w:pStyle w:val="ListParagraph"/>
        <w:numPr>
          <w:ilvl w:val="0"/>
          <w:numId w:val="7"/>
        </w:numPr>
        <w:tabs>
          <w:tab w:val="clear" w:pos="567"/>
          <w:tab w:val="clear" w:pos="1134"/>
          <w:tab w:val="clear" w:pos="1701"/>
          <w:tab w:val="clear" w:pos="2268"/>
          <w:tab w:val="clear" w:pos="2835"/>
        </w:tabs>
        <w:ind w:left="714" w:hanging="288"/>
        <w:contextualSpacing w:val="0"/>
        <w:rPr>
          <w:szCs w:val="24"/>
        </w:rPr>
      </w:pPr>
      <w:r>
        <w:rPr>
          <w:szCs w:val="24"/>
        </w:rPr>
        <w:t>there is a change in the charter or requirements related to the working group;</w:t>
      </w:r>
    </w:p>
    <w:p w:rsidR="008F57EF" w:rsidRDefault="008F57EF" w:rsidP="009A5744">
      <w:pPr>
        <w:pStyle w:val="ListParagraph"/>
        <w:numPr>
          <w:ilvl w:val="0"/>
          <w:numId w:val="7"/>
        </w:numPr>
        <w:tabs>
          <w:tab w:val="clear" w:pos="567"/>
          <w:tab w:val="clear" w:pos="1134"/>
          <w:tab w:val="clear" w:pos="1701"/>
          <w:tab w:val="clear" w:pos="2268"/>
          <w:tab w:val="clear" w:pos="2835"/>
        </w:tabs>
        <w:ind w:left="714" w:hanging="288"/>
        <w:contextualSpacing w:val="0"/>
        <w:rPr>
          <w:szCs w:val="24"/>
        </w:rPr>
      </w:pPr>
      <w:r>
        <w:rPr>
          <w:szCs w:val="24"/>
        </w:rPr>
        <w:t>there is a risk of duplication of effort, or overlapping of the mandates of other working groups;</w:t>
      </w:r>
    </w:p>
    <w:p w:rsidR="008F57EF" w:rsidRDefault="008F57EF" w:rsidP="009A5744">
      <w:pPr>
        <w:pStyle w:val="ListParagraph"/>
        <w:numPr>
          <w:ilvl w:val="0"/>
          <w:numId w:val="7"/>
        </w:numPr>
        <w:tabs>
          <w:tab w:val="clear" w:pos="567"/>
          <w:tab w:val="clear" w:pos="1134"/>
          <w:tab w:val="clear" w:pos="1701"/>
          <w:tab w:val="clear" w:pos="2268"/>
          <w:tab w:val="clear" w:pos="2835"/>
        </w:tabs>
        <w:ind w:left="714" w:hanging="288"/>
        <w:contextualSpacing w:val="0"/>
        <w:rPr>
          <w:szCs w:val="24"/>
        </w:rPr>
      </w:pPr>
      <w:r>
        <w:rPr>
          <w:szCs w:val="24"/>
        </w:rPr>
        <w:t>there is an opportunity to merge activities with those of another working group;</w:t>
      </w:r>
    </w:p>
    <w:p w:rsidR="008F57EF" w:rsidRPr="008F57EF" w:rsidRDefault="008F57EF" w:rsidP="009A5744">
      <w:pPr>
        <w:pStyle w:val="ListParagraph"/>
        <w:numPr>
          <w:ilvl w:val="0"/>
          <w:numId w:val="7"/>
        </w:numPr>
        <w:tabs>
          <w:tab w:val="clear" w:pos="567"/>
          <w:tab w:val="clear" w:pos="1134"/>
          <w:tab w:val="clear" w:pos="1701"/>
          <w:tab w:val="clear" w:pos="2268"/>
          <w:tab w:val="clear" w:pos="2835"/>
        </w:tabs>
        <w:ind w:left="714" w:hanging="288"/>
        <w:contextualSpacing w:val="0"/>
        <w:rPr>
          <w:szCs w:val="24"/>
        </w:rPr>
      </w:pPr>
      <w:r>
        <w:rPr>
          <w:szCs w:val="24"/>
        </w:rPr>
        <w:t>activities can no longer continue due to the low priority of the work and/or the lack of available resources.</w:t>
      </w:r>
    </w:p>
    <w:p w:rsidR="007A45A1" w:rsidRPr="00A14184" w:rsidRDefault="00C64165" w:rsidP="009A5744">
      <w:pPr>
        <w:tabs>
          <w:tab w:val="clear" w:pos="567"/>
          <w:tab w:val="clear" w:pos="1134"/>
          <w:tab w:val="clear" w:pos="1701"/>
          <w:tab w:val="clear" w:pos="2268"/>
          <w:tab w:val="clear" w:pos="2835"/>
        </w:tabs>
        <w:spacing w:before="160"/>
        <w:ind w:firstLine="720"/>
        <w:rPr>
          <w:i/>
          <w:iCs/>
          <w:szCs w:val="24"/>
        </w:rPr>
      </w:pPr>
      <w:r>
        <w:rPr>
          <w:i/>
          <w:iCs/>
          <w:szCs w:val="24"/>
        </w:rPr>
        <w:t>resolves further</w:t>
      </w:r>
    </w:p>
    <w:p w:rsidR="00E04A68" w:rsidRPr="00A14184" w:rsidRDefault="00C64165" w:rsidP="009A5744">
      <w:pPr>
        <w:tabs>
          <w:tab w:val="clear" w:pos="567"/>
          <w:tab w:val="clear" w:pos="1134"/>
          <w:tab w:val="clear" w:pos="1701"/>
          <w:tab w:val="clear" w:pos="2268"/>
          <w:tab w:val="clear" w:pos="2835"/>
        </w:tabs>
        <w:rPr>
          <w:szCs w:val="24"/>
        </w:rPr>
      </w:pPr>
      <w:r>
        <w:rPr>
          <w:szCs w:val="24"/>
        </w:rPr>
        <w:t>1</w:t>
      </w:r>
      <w:r>
        <w:rPr>
          <w:szCs w:val="24"/>
        </w:rPr>
        <w:tab/>
      </w:r>
      <w:r w:rsidR="00E04A68" w:rsidRPr="00A14184">
        <w:rPr>
          <w:szCs w:val="24"/>
        </w:rPr>
        <w:t>to</w:t>
      </w:r>
      <w:r w:rsidR="00F55DC3" w:rsidRPr="00A14184">
        <w:rPr>
          <w:szCs w:val="24"/>
        </w:rPr>
        <w:t xml:space="preserve"> </w:t>
      </w:r>
      <w:r w:rsidR="00BF41CE">
        <w:rPr>
          <w:szCs w:val="24"/>
        </w:rPr>
        <w:t>examine, on an ongoing basis,</w:t>
      </w:r>
      <w:r w:rsidR="00F55DC3" w:rsidRPr="00A14184">
        <w:rPr>
          <w:szCs w:val="24"/>
        </w:rPr>
        <w:t xml:space="preserve"> the number and </w:t>
      </w:r>
      <w:r w:rsidR="00FA2F56">
        <w:rPr>
          <w:szCs w:val="24"/>
        </w:rPr>
        <w:t>mandates</w:t>
      </w:r>
      <w:r w:rsidR="00F55DC3" w:rsidRPr="00A14184">
        <w:rPr>
          <w:szCs w:val="24"/>
        </w:rPr>
        <w:t xml:space="preserve"> of </w:t>
      </w:r>
      <w:r w:rsidR="00FA2F56">
        <w:rPr>
          <w:szCs w:val="24"/>
        </w:rPr>
        <w:t xml:space="preserve">the </w:t>
      </w:r>
      <w:r w:rsidR="00F55DC3" w:rsidRPr="00A14184">
        <w:rPr>
          <w:szCs w:val="24"/>
        </w:rPr>
        <w:t xml:space="preserve">CWGs, in particular, </w:t>
      </w:r>
      <w:r w:rsidR="009357D3" w:rsidRPr="00A14184">
        <w:rPr>
          <w:szCs w:val="24"/>
        </w:rPr>
        <w:t xml:space="preserve">on </w:t>
      </w:r>
      <w:r w:rsidR="00F55DC3" w:rsidRPr="00A14184">
        <w:rPr>
          <w:szCs w:val="24"/>
        </w:rPr>
        <w:t xml:space="preserve">any modifications </w:t>
      </w:r>
      <w:r w:rsidR="008A6BE2">
        <w:rPr>
          <w:szCs w:val="24"/>
        </w:rPr>
        <w:t xml:space="preserve">required </w:t>
      </w:r>
      <w:r w:rsidR="00F55DC3" w:rsidRPr="00A14184">
        <w:rPr>
          <w:szCs w:val="24"/>
        </w:rPr>
        <w:t xml:space="preserve">to existing groups in response to </w:t>
      </w:r>
      <w:r w:rsidR="008A6BE2">
        <w:rPr>
          <w:szCs w:val="24"/>
        </w:rPr>
        <w:t xml:space="preserve">this resolution and to </w:t>
      </w:r>
      <w:r w:rsidR="00BF41CE">
        <w:rPr>
          <w:szCs w:val="24"/>
        </w:rPr>
        <w:t>changing requirements,</w:t>
      </w:r>
    </w:p>
    <w:p w:rsidR="00C64165" w:rsidRPr="00C64165" w:rsidRDefault="00C64165" w:rsidP="009A5744">
      <w:pPr>
        <w:tabs>
          <w:tab w:val="clear" w:pos="567"/>
          <w:tab w:val="clear" w:pos="1134"/>
          <w:tab w:val="clear" w:pos="1701"/>
          <w:tab w:val="clear" w:pos="2268"/>
          <w:tab w:val="clear" w:pos="2835"/>
        </w:tabs>
        <w:rPr>
          <w:szCs w:val="24"/>
        </w:rPr>
      </w:pPr>
      <w:r>
        <w:rPr>
          <w:szCs w:val="24"/>
        </w:rPr>
        <w:t>2</w:t>
      </w:r>
      <w:r>
        <w:rPr>
          <w:szCs w:val="24"/>
        </w:rPr>
        <w:tab/>
        <w:t>to add or amend the criteria for the creation, management and termination of CWGs,  as appropriate.</w:t>
      </w:r>
    </w:p>
    <w:p w:rsidR="00122225" w:rsidRPr="00C64165" w:rsidRDefault="00C64165" w:rsidP="00C64165">
      <w:pPr>
        <w:jc w:val="center"/>
        <w:rPr>
          <w:szCs w:val="24"/>
        </w:rPr>
      </w:pPr>
      <w:r>
        <w:rPr>
          <w:szCs w:val="24"/>
          <w:u w:val="single"/>
        </w:rPr>
        <w:t>_____________</w:t>
      </w:r>
    </w:p>
    <w:sectPr w:rsidR="00122225" w:rsidRPr="00C64165" w:rsidSect="00EC790F">
      <w:headerReference w:type="default" r:id="rId12"/>
      <w:footerReference w:type="first" r:id="rId13"/>
      <w:pgSz w:w="11907" w:h="16834"/>
      <w:pgMar w:top="1418" w:right="1134" w:bottom="1418" w:left="1134" w:header="720" w:footer="720" w:gutter="0"/>
      <w:paperSrc w:first="15" w:other="15"/>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737" w:rsidRDefault="005B4737">
      <w:r>
        <w:separator/>
      </w:r>
    </w:p>
  </w:endnote>
  <w:endnote w:type="continuationSeparator" w:id="0">
    <w:p w:rsidR="005B4737" w:rsidRDefault="005B47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panose1 w:val="00000000000000000000"/>
    <w:charset w:val="80"/>
    <w:family w:val="auto"/>
    <w:notTrueType/>
    <w:pitch w:val="variable"/>
    <w:sig w:usb0="00000000" w:usb1="00000000" w:usb2="01000407" w:usb3="00000000" w:csb0="00020000"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B92" w:rsidRPr="002C4BE7" w:rsidRDefault="00EE3B92" w:rsidP="007A45A1">
    <w:pPr>
      <w:spacing w:after="120"/>
      <w:jc w:val="center"/>
      <w:rPr>
        <w:sz w:val="20"/>
      </w:rPr>
    </w:pPr>
    <w:r w:rsidRPr="002C4BE7">
      <w:rPr>
        <w:sz w:val="20"/>
      </w:rPr>
      <w:t xml:space="preserve">• </w:t>
    </w:r>
    <w:hyperlink r:id="rId1" w:history="1">
      <w:r w:rsidRPr="002C4BE7">
        <w:rPr>
          <w:rStyle w:val="Hyperlink"/>
          <w:sz w:val="20"/>
        </w:rPr>
        <w:t>http://www.itu.int/council</w:t>
      </w:r>
    </w:hyperlink>
    <w:r w:rsidRPr="002C4BE7">
      <w:rPr>
        <w:sz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737" w:rsidRDefault="005B4737">
      <w:r>
        <w:separator/>
      </w:r>
    </w:p>
  </w:footnote>
  <w:footnote w:type="continuationSeparator" w:id="0">
    <w:p w:rsidR="005B4737" w:rsidRDefault="005B47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B92" w:rsidRDefault="00EE3B92" w:rsidP="00713642">
    <w:pPr>
      <w:pStyle w:val="Header"/>
    </w:pPr>
    <w:r>
      <w:t xml:space="preserve">- </w:t>
    </w:r>
    <w:fldSimple w:instr="PAGE">
      <w:r w:rsidR="008664D1">
        <w:rPr>
          <w:noProof/>
        </w:rPr>
        <w:t>2</w:t>
      </w:r>
    </w:fldSimple>
    <w:r>
      <w:t xml:space="preserve"> -</w:t>
    </w:r>
  </w:p>
  <w:p w:rsidR="00EE3B92" w:rsidRDefault="00543C1B" w:rsidP="006C5DA6">
    <w:pPr>
      <w:pStyle w:val="Header"/>
    </w:pPr>
    <w:r>
      <w:t>C11/</w:t>
    </w:r>
    <w:r w:rsidR="006C5DA6">
      <w:t>96</w:t>
    </w:r>
    <w:r w:rsidR="00EE3B92">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4B8C856"/>
    <w:lvl w:ilvl="0">
      <w:start w:val="1"/>
      <w:numFmt w:val="decimal"/>
      <w:lvlText w:val="%1."/>
      <w:lvlJc w:val="left"/>
      <w:pPr>
        <w:tabs>
          <w:tab w:val="num" w:pos="1492"/>
        </w:tabs>
        <w:ind w:left="1492" w:hanging="360"/>
      </w:pPr>
    </w:lvl>
  </w:abstractNum>
  <w:abstractNum w:abstractNumId="1">
    <w:nsid w:val="FFFFFF7D"/>
    <w:multiLevelType w:val="singleLevel"/>
    <w:tmpl w:val="75220C0A"/>
    <w:lvl w:ilvl="0">
      <w:start w:val="1"/>
      <w:numFmt w:val="decimal"/>
      <w:lvlText w:val="%1."/>
      <w:lvlJc w:val="left"/>
      <w:pPr>
        <w:tabs>
          <w:tab w:val="num" w:pos="1209"/>
        </w:tabs>
        <w:ind w:left="1209" w:hanging="360"/>
      </w:pPr>
    </w:lvl>
  </w:abstractNum>
  <w:abstractNum w:abstractNumId="2">
    <w:nsid w:val="FFFFFF7E"/>
    <w:multiLevelType w:val="singleLevel"/>
    <w:tmpl w:val="F042C2B6"/>
    <w:lvl w:ilvl="0">
      <w:start w:val="1"/>
      <w:numFmt w:val="decimal"/>
      <w:lvlText w:val="%1."/>
      <w:lvlJc w:val="left"/>
      <w:pPr>
        <w:tabs>
          <w:tab w:val="num" w:pos="926"/>
        </w:tabs>
        <w:ind w:left="926" w:hanging="360"/>
      </w:pPr>
    </w:lvl>
  </w:abstractNum>
  <w:abstractNum w:abstractNumId="3">
    <w:nsid w:val="FFFFFF7F"/>
    <w:multiLevelType w:val="singleLevel"/>
    <w:tmpl w:val="F27C32DE"/>
    <w:lvl w:ilvl="0">
      <w:start w:val="1"/>
      <w:numFmt w:val="decimal"/>
      <w:lvlText w:val="%1."/>
      <w:lvlJc w:val="left"/>
      <w:pPr>
        <w:tabs>
          <w:tab w:val="num" w:pos="643"/>
        </w:tabs>
        <w:ind w:left="643" w:hanging="360"/>
      </w:pPr>
    </w:lvl>
  </w:abstractNum>
  <w:abstractNum w:abstractNumId="4">
    <w:nsid w:val="FFFFFF80"/>
    <w:multiLevelType w:val="singleLevel"/>
    <w:tmpl w:val="1382E3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3F0626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69261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FC49C8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406B100"/>
    <w:lvl w:ilvl="0">
      <w:start w:val="1"/>
      <w:numFmt w:val="decimal"/>
      <w:lvlText w:val="%1."/>
      <w:lvlJc w:val="left"/>
      <w:pPr>
        <w:tabs>
          <w:tab w:val="num" w:pos="360"/>
        </w:tabs>
        <w:ind w:left="360" w:hanging="360"/>
      </w:pPr>
    </w:lvl>
  </w:abstractNum>
  <w:abstractNum w:abstractNumId="9">
    <w:nsid w:val="FFFFFF89"/>
    <w:multiLevelType w:val="singleLevel"/>
    <w:tmpl w:val="13FAD728"/>
    <w:lvl w:ilvl="0">
      <w:start w:val="1"/>
      <w:numFmt w:val="bullet"/>
      <w:lvlText w:val=""/>
      <w:lvlJc w:val="left"/>
      <w:pPr>
        <w:tabs>
          <w:tab w:val="num" w:pos="360"/>
        </w:tabs>
        <w:ind w:left="360" w:hanging="360"/>
      </w:pPr>
      <w:rPr>
        <w:rFonts w:ascii="Symbol" w:hAnsi="Symbol" w:hint="default"/>
      </w:rPr>
    </w:lvl>
  </w:abstractNum>
  <w:abstractNum w:abstractNumId="10">
    <w:nsid w:val="1B746E12"/>
    <w:multiLevelType w:val="hybridMultilevel"/>
    <w:tmpl w:val="1908AC70"/>
    <w:lvl w:ilvl="0" w:tplc="0409000B">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B5D54F0"/>
    <w:multiLevelType w:val="hybridMultilevel"/>
    <w:tmpl w:val="E9EE0388"/>
    <w:lvl w:ilvl="0" w:tplc="86807A4A">
      <w:start w:val="4"/>
      <w:numFmt w:val="lowerRoman"/>
      <w:lvlText w:val="%1)"/>
      <w:lvlJc w:val="left"/>
      <w:pPr>
        <w:ind w:left="2157" w:hanging="720"/>
      </w:pPr>
      <w:rPr>
        <w:rFonts w:hint="default"/>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12">
    <w:nsid w:val="39397E8F"/>
    <w:multiLevelType w:val="hybridMultilevel"/>
    <w:tmpl w:val="F61AC6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99713EC"/>
    <w:multiLevelType w:val="hybridMultilevel"/>
    <w:tmpl w:val="05108EE2"/>
    <w:lvl w:ilvl="0" w:tplc="DBC6D438">
      <w:start w:val="5"/>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2A52C8C"/>
    <w:multiLevelType w:val="hybridMultilevel"/>
    <w:tmpl w:val="796A7DF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5361897"/>
    <w:multiLevelType w:val="hybridMultilevel"/>
    <w:tmpl w:val="0D968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4"/>
  </w:num>
  <w:num w:numId="4">
    <w:abstractNumId w:val="11"/>
  </w:num>
  <w:num w:numId="5">
    <w:abstractNumId w:val="13"/>
  </w:num>
  <w:num w:numId="6">
    <w:abstractNumId w:val="12"/>
  </w:num>
  <w:num w:numId="7">
    <w:abstractNumId w:val="15"/>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linkStyles/>
  <w:stylePaneFormatFilter w:val="3F01"/>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useFELayout/>
  </w:compat>
  <w:rsids>
    <w:rsidRoot w:val="00201786"/>
    <w:rsid w:val="00004A33"/>
    <w:rsid w:val="00005209"/>
    <w:rsid w:val="00014854"/>
    <w:rsid w:val="00034E52"/>
    <w:rsid w:val="00044B2B"/>
    <w:rsid w:val="00050B22"/>
    <w:rsid w:val="00054A36"/>
    <w:rsid w:val="00066862"/>
    <w:rsid w:val="00075AFF"/>
    <w:rsid w:val="00084B5C"/>
    <w:rsid w:val="00090048"/>
    <w:rsid w:val="00091B68"/>
    <w:rsid w:val="000B241B"/>
    <w:rsid w:val="000C257B"/>
    <w:rsid w:val="000C28A3"/>
    <w:rsid w:val="000C2B3F"/>
    <w:rsid w:val="000C35AA"/>
    <w:rsid w:val="000C375E"/>
    <w:rsid w:val="000C4246"/>
    <w:rsid w:val="000D35C1"/>
    <w:rsid w:val="000E4CC6"/>
    <w:rsid w:val="000F5150"/>
    <w:rsid w:val="000F7847"/>
    <w:rsid w:val="00110B20"/>
    <w:rsid w:val="00121131"/>
    <w:rsid w:val="0012163F"/>
    <w:rsid w:val="00122225"/>
    <w:rsid w:val="00140531"/>
    <w:rsid w:val="001836AD"/>
    <w:rsid w:val="00187134"/>
    <w:rsid w:val="001B0540"/>
    <w:rsid w:val="001C0DBC"/>
    <w:rsid w:val="001C1D13"/>
    <w:rsid w:val="001D2836"/>
    <w:rsid w:val="001F3159"/>
    <w:rsid w:val="00201786"/>
    <w:rsid w:val="00211FD7"/>
    <w:rsid w:val="00221A38"/>
    <w:rsid w:val="00251632"/>
    <w:rsid w:val="002518BD"/>
    <w:rsid w:val="00255AB8"/>
    <w:rsid w:val="00266A16"/>
    <w:rsid w:val="002711FA"/>
    <w:rsid w:val="00277D0B"/>
    <w:rsid w:val="00277F63"/>
    <w:rsid w:val="002A7796"/>
    <w:rsid w:val="002B0482"/>
    <w:rsid w:val="002B3B7E"/>
    <w:rsid w:val="002E08C4"/>
    <w:rsid w:val="00304BC7"/>
    <w:rsid w:val="00307702"/>
    <w:rsid w:val="00325ACB"/>
    <w:rsid w:val="00345A8C"/>
    <w:rsid w:val="00347145"/>
    <w:rsid w:val="00355B58"/>
    <w:rsid w:val="00366B06"/>
    <w:rsid w:val="00384187"/>
    <w:rsid w:val="00386799"/>
    <w:rsid w:val="00386C6F"/>
    <w:rsid w:val="00387477"/>
    <w:rsid w:val="00392CF2"/>
    <w:rsid w:val="00394D54"/>
    <w:rsid w:val="003E08D2"/>
    <w:rsid w:val="003F2BB5"/>
    <w:rsid w:val="0042463B"/>
    <w:rsid w:val="00451FEB"/>
    <w:rsid w:val="00464CD4"/>
    <w:rsid w:val="00486BA0"/>
    <w:rsid w:val="00487BCC"/>
    <w:rsid w:val="00493AAA"/>
    <w:rsid w:val="00494D9B"/>
    <w:rsid w:val="00496E1D"/>
    <w:rsid w:val="004A3BB8"/>
    <w:rsid w:val="004A6865"/>
    <w:rsid w:val="004B3F88"/>
    <w:rsid w:val="004C0EEB"/>
    <w:rsid w:val="004C6323"/>
    <w:rsid w:val="004D009A"/>
    <w:rsid w:val="004D3F57"/>
    <w:rsid w:val="004D505C"/>
    <w:rsid w:val="004E3FDA"/>
    <w:rsid w:val="004E7A89"/>
    <w:rsid w:val="00527E36"/>
    <w:rsid w:val="00543C1B"/>
    <w:rsid w:val="00550EB2"/>
    <w:rsid w:val="00552B57"/>
    <w:rsid w:val="005646F1"/>
    <w:rsid w:val="005763C4"/>
    <w:rsid w:val="00576DE9"/>
    <w:rsid w:val="00577475"/>
    <w:rsid w:val="005B4737"/>
    <w:rsid w:val="005B5C61"/>
    <w:rsid w:val="005C0F5C"/>
    <w:rsid w:val="005C2B45"/>
    <w:rsid w:val="005C65CA"/>
    <w:rsid w:val="005C731E"/>
    <w:rsid w:val="005E04C5"/>
    <w:rsid w:val="005E463A"/>
    <w:rsid w:val="00600799"/>
    <w:rsid w:val="00603FB1"/>
    <w:rsid w:val="00605833"/>
    <w:rsid w:val="00622786"/>
    <w:rsid w:val="00622C5F"/>
    <w:rsid w:val="00623897"/>
    <w:rsid w:val="00632D27"/>
    <w:rsid w:val="006344DB"/>
    <w:rsid w:val="006424FD"/>
    <w:rsid w:val="00675250"/>
    <w:rsid w:val="00676A9D"/>
    <w:rsid w:val="006A0A0E"/>
    <w:rsid w:val="006C5DA6"/>
    <w:rsid w:val="006D04CE"/>
    <w:rsid w:val="006E3C87"/>
    <w:rsid w:val="006F1105"/>
    <w:rsid w:val="00706138"/>
    <w:rsid w:val="00713642"/>
    <w:rsid w:val="007253BD"/>
    <w:rsid w:val="00742076"/>
    <w:rsid w:val="00744DA1"/>
    <w:rsid w:val="00752DAA"/>
    <w:rsid w:val="00755708"/>
    <w:rsid w:val="007659DC"/>
    <w:rsid w:val="00777274"/>
    <w:rsid w:val="00784122"/>
    <w:rsid w:val="00785129"/>
    <w:rsid w:val="007A45A1"/>
    <w:rsid w:val="007A7160"/>
    <w:rsid w:val="007C7295"/>
    <w:rsid w:val="00805995"/>
    <w:rsid w:val="00833509"/>
    <w:rsid w:val="0083723A"/>
    <w:rsid w:val="008664D1"/>
    <w:rsid w:val="00873DB7"/>
    <w:rsid w:val="00891420"/>
    <w:rsid w:val="008915CA"/>
    <w:rsid w:val="00897C69"/>
    <w:rsid w:val="008A3E9C"/>
    <w:rsid w:val="008A6BE2"/>
    <w:rsid w:val="008C4468"/>
    <w:rsid w:val="008E19BE"/>
    <w:rsid w:val="008E35C6"/>
    <w:rsid w:val="008F57EF"/>
    <w:rsid w:val="00911202"/>
    <w:rsid w:val="00930AC1"/>
    <w:rsid w:val="009357D3"/>
    <w:rsid w:val="009374C8"/>
    <w:rsid w:val="009679C1"/>
    <w:rsid w:val="00974451"/>
    <w:rsid w:val="009855C6"/>
    <w:rsid w:val="0099567C"/>
    <w:rsid w:val="009A5744"/>
    <w:rsid w:val="009C00A3"/>
    <w:rsid w:val="009D304D"/>
    <w:rsid w:val="009D6E06"/>
    <w:rsid w:val="009E3652"/>
    <w:rsid w:val="009E4D85"/>
    <w:rsid w:val="009F2469"/>
    <w:rsid w:val="009F2D4D"/>
    <w:rsid w:val="00A04C48"/>
    <w:rsid w:val="00A13D1D"/>
    <w:rsid w:val="00A14184"/>
    <w:rsid w:val="00A37A63"/>
    <w:rsid w:val="00A63C3F"/>
    <w:rsid w:val="00A76721"/>
    <w:rsid w:val="00A84069"/>
    <w:rsid w:val="00AA261F"/>
    <w:rsid w:val="00AB0F1C"/>
    <w:rsid w:val="00AB6D2E"/>
    <w:rsid w:val="00AE1317"/>
    <w:rsid w:val="00AE52DD"/>
    <w:rsid w:val="00B201B8"/>
    <w:rsid w:val="00B2689B"/>
    <w:rsid w:val="00B30870"/>
    <w:rsid w:val="00B405EF"/>
    <w:rsid w:val="00B6615A"/>
    <w:rsid w:val="00BA1DB9"/>
    <w:rsid w:val="00BB1D5C"/>
    <w:rsid w:val="00BD0D07"/>
    <w:rsid w:val="00BF1FFC"/>
    <w:rsid w:val="00BF41CE"/>
    <w:rsid w:val="00C07B20"/>
    <w:rsid w:val="00C10662"/>
    <w:rsid w:val="00C23581"/>
    <w:rsid w:val="00C23E81"/>
    <w:rsid w:val="00C34AD6"/>
    <w:rsid w:val="00C367DC"/>
    <w:rsid w:val="00C37CCE"/>
    <w:rsid w:val="00C400C8"/>
    <w:rsid w:val="00C43B78"/>
    <w:rsid w:val="00C64165"/>
    <w:rsid w:val="00C81155"/>
    <w:rsid w:val="00CA5EA5"/>
    <w:rsid w:val="00CB4D90"/>
    <w:rsid w:val="00CD3F7F"/>
    <w:rsid w:val="00CF571C"/>
    <w:rsid w:val="00D174EA"/>
    <w:rsid w:val="00D574F2"/>
    <w:rsid w:val="00DD2ACB"/>
    <w:rsid w:val="00DE4E02"/>
    <w:rsid w:val="00E04A68"/>
    <w:rsid w:val="00E052EE"/>
    <w:rsid w:val="00E63747"/>
    <w:rsid w:val="00E7775E"/>
    <w:rsid w:val="00E83010"/>
    <w:rsid w:val="00E9392C"/>
    <w:rsid w:val="00EB6BC8"/>
    <w:rsid w:val="00EC790F"/>
    <w:rsid w:val="00ED7E08"/>
    <w:rsid w:val="00EE3B92"/>
    <w:rsid w:val="00EE725B"/>
    <w:rsid w:val="00EF67A1"/>
    <w:rsid w:val="00EF6F46"/>
    <w:rsid w:val="00F2097B"/>
    <w:rsid w:val="00F21C2F"/>
    <w:rsid w:val="00F40E45"/>
    <w:rsid w:val="00F55DC3"/>
    <w:rsid w:val="00F615F0"/>
    <w:rsid w:val="00F673B6"/>
    <w:rsid w:val="00F86006"/>
    <w:rsid w:val="00F93B39"/>
    <w:rsid w:val="00FA2F56"/>
    <w:rsid w:val="00FC4F2E"/>
    <w:rsid w:val="00FC7F34"/>
    <w:rsid w:val="00FD68A3"/>
    <w:rsid w:val="00FE381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5744"/>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eastAsia="Times New Roman" w:hAnsi="Calibri"/>
      <w:sz w:val="24"/>
      <w:lang w:val="en-GB" w:eastAsia="en-US"/>
    </w:rPr>
  </w:style>
  <w:style w:type="paragraph" w:styleId="Heading1">
    <w:name w:val="heading 1"/>
    <w:basedOn w:val="Normal"/>
    <w:next w:val="Normal"/>
    <w:qFormat/>
    <w:rsid w:val="009A5744"/>
    <w:pPr>
      <w:keepNext/>
      <w:keepLines/>
      <w:spacing w:before="480"/>
      <w:ind w:left="567" w:hanging="567"/>
      <w:outlineLvl w:val="0"/>
    </w:pPr>
    <w:rPr>
      <w:b/>
      <w:sz w:val="28"/>
    </w:rPr>
  </w:style>
  <w:style w:type="paragraph" w:styleId="Heading2">
    <w:name w:val="heading 2"/>
    <w:basedOn w:val="Heading1"/>
    <w:next w:val="Normal"/>
    <w:link w:val="Heading2Char"/>
    <w:qFormat/>
    <w:rsid w:val="009A5744"/>
    <w:pPr>
      <w:spacing w:before="320"/>
      <w:outlineLvl w:val="1"/>
    </w:pPr>
    <w:rPr>
      <w:sz w:val="24"/>
    </w:rPr>
  </w:style>
  <w:style w:type="paragraph" w:styleId="Heading3">
    <w:name w:val="heading 3"/>
    <w:basedOn w:val="Heading1"/>
    <w:next w:val="Normal"/>
    <w:qFormat/>
    <w:rsid w:val="009A5744"/>
    <w:pPr>
      <w:spacing w:before="200"/>
      <w:outlineLvl w:val="2"/>
    </w:pPr>
    <w:rPr>
      <w:sz w:val="24"/>
    </w:rPr>
  </w:style>
  <w:style w:type="paragraph" w:styleId="Heading4">
    <w:name w:val="heading 4"/>
    <w:basedOn w:val="Heading3"/>
    <w:next w:val="Normal"/>
    <w:link w:val="Heading4Char"/>
    <w:qFormat/>
    <w:rsid w:val="009A5744"/>
    <w:pPr>
      <w:ind w:left="1134" w:hanging="1134"/>
      <w:outlineLvl w:val="3"/>
    </w:pPr>
  </w:style>
  <w:style w:type="paragraph" w:styleId="Heading5">
    <w:name w:val="heading 5"/>
    <w:basedOn w:val="Heading4"/>
    <w:next w:val="Normal"/>
    <w:link w:val="Heading5Char"/>
    <w:qFormat/>
    <w:rsid w:val="009A5744"/>
    <w:pPr>
      <w:outlineLvl w:val="4"/>
    </w:pPr>
  </w:style>
  <w:style w:type="paragraph" w:styleId="Heading6">
    <w:name w:val="heading 6"/>
    <w:basedOn w:val="Heading4"/>
    <w:next w:val="Normal"/>
    <w:link w:val="Heading6Char"/>
    <w:qFormat/>
    <w:rsid w:val="009A5744"/>
    <w:pPr>
      <w:outlineLvl w:val="5"/>
    </w:pPr>
  </w:style>
  <w:style w:type="paragraph" w:styleId="Heading7">
    <w:name w:val="heading 7"/>
    <w:basedOn w:val="Heading4"/>
    <w:next w:val="Normal"/>
    <w:link w:val="Heading7Char"/>
    <w:qFormat/>
    <w:rsid w:val="009A5744"/>
    <w:pPr>
      <w:ind w:left="1701" w:hanging="1701"/>
      <w:outlineLvl w:val="6"/>
    </w:pPr>
  </w:style>
  <w:style w:type="paragraph" w:styleId="Heading8">
    <w:name w:val="heading 8"/>
    <w:basedOn w:val="Heading4"/>
    <w:next w:val="Normal"/>
    <w:link w:val="Heading8Char"/>
    <w:qFormat/>
    <w:rsid w:val="009A5744"/>
    <w:pPr>
      <w:ind w:left="1701" w:hanging="1701"/>
      <w:outlineLvl w:val="7"/>
    </w:pPr>
  </w:style>
  <w:style w:type="paragraph" w:styleId="Heading9">
    <w:name w:val="heading 9"/>
    <w:basedOn w:val="Heading4"/>
    <w:next w:val="Normal"/>
    <w:link w:val="Heading9Char"/>
    <w:qFormat/>
    <w:rsid w:val="009A5744"/>
    <w:pPr>
      <w:ind w:left="1701" w:hanging="1701"/>
      <w:outlineLvl w:val="8"/>
    </w:pPr>
  </w:style>
  <w:style w:type="character" w:default="1" w:styleId="DefaultParagraphFont">
    <w:name w:val="Default Paragraph Font"/>
    <w:uiPriority w:val="1"/>
    <w:semiHidden/>
    <w:unhideWhenUsed/>
    <w:rsid w:val="009A574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A5744"/>
  </w:style>
  <w:style w:type="paragraph" w:styleId="Footer">
    <w:name w:val="footer"/>
    <w:basedOn w:val="Normal"/>
    <w:rsid w:val="009A5744"/>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rsid w:val="009A5744"/>
    <w:pPr>
      <w:tabs>
        <w:tab w:val="clear" w:pos="567"/>
        <w:tab w:val="clear" w:pos="1134"/>
        <w:tab w:val="clear" w:pos="1701"/>
        <w:tab w:val="clear" w:pos="2268"/>
        <w:tab w:val="clear" w:pos="2835"/>
      </w:tabs>
      <w:spacing w:before="0"/>
      <w:jc w:val="center"/>
    </w:pPr>
    <w:rPr>
      <w:sz w:val="18"/>
    </w:rPr>
  </w:style>
  <w:style w:type="paragraph" w:customStyle="1" w:styleId="Normalaftertitle">
    <w:name w:val="Normal after title"/>
    <w:basedOn w:val="Normal"/>
    <w:next w:val="Normal"/>
    <w:link w:val="NormalaftertitleChar"/>
    <w:rsid w:val="009A5744"/>
    <w:pPr>
      <w:spacing w:before="240"/>
    </w:pPr>
  </w:style>
  <w:style w:type="paragraph" w:customStyle="1" w:styleId="Source">
    <w:name w:val="Source"/>
    <w:basedOn w:val="Normal"/>
    <w:next w:val="Title1"/>
    <w:autoRedefine/>
    <w:rsid w:val="009A5744"/>
    <w:pPr>
      <w:spacing w:before="840"/>
      <w:jc w:val="center"/>
    </w:pPr>
    <w:rPr>
      <w:b/>
      <w:sz w:val="28"/>
    </w:rPr>
  </w:style>
  <w:style w:type="character" w:styleId="Hyperlink">
    <w:name w:val="Hyperlink"/>
    <w:basedOn w:val="DefaultParagraphFont"/>
    <w:rsid w:val="009A5744"/>
    <w:rPr>
      <w:color w:val="0000FF"/>
      <w:u w:val="single"/>
    </w:rPr>
  </w:style>
  <w:style w:type="paragraph" w:customStyle="1" w:styleId="Headingb">
    <w:name w:val="Heading_b"/>
    <w:basedOn w:val="Heading3"/>
    <w:next w:val="Normal"/>
    <w:rsid w:val="009A5744"/>
    <w:pPr>
      <w:spacing w:before="160"/>
      <w:outlineLvl w:val="0"/>
    </w:pPr>
  </w:style>
  <w:style w:type="paragraph" w:customStyle="1" w:styleId="Title1">
    <w:name w:val="Title 1"/>
    <w:basedOn w:val="Source"/>
    <w:next w:val="Title2"/>
    <w:rsid w:val="009A5744"/>
    <w:pPr>
      <w:spacing w:before="240"/>
    </w:pPr>
    <w:rPr>
      <w:b w:val="0"/>
      <w:caps/>
    </w:rPr>
  </w:style>
  <w:style w:type="paragraph" w:customStyle="1" w:styleId="Table">
    <w:name w:val="Table_#"/>
    <w:basedOn w:val="Normal"/>
    <w:next w:val="Normal"/>
    <w:rsid w:val="009A5744"/>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paragraph" w:customStyle="1" w:styleId="AnnexNo">
    <w:name w:val="Annex_No"/>
    <w:basedOn w:val="Normal"/>
    <w:next w:val="Annexref"/>
    <w:rsid w:val="009A5744"/>
    <w:pPr>
      <w:spacing w:before="720"/>
      <w:jc w:val="center"/>
    </w:pPr>
    <w:rPr>
      <w:caps/>
      <w:sz w:val="28"/>
    </w:rPr>
  </w:style>
  <w:style w:type="paragraph" w:customStyle="1" w:styleId="headingb0">
    <w:name w:val="heading_b"/>
    <w:basedOn w:val="Heading3"/>
    <w:next w:val="Normal"/>
    <w:rsid w:val="00201786"/>
    <w:pPr>
      <w:numPr>
        <w:ilvl w:val="2"/>
      </w:numPr>
      <w:tabs>
        <w:tab w:val="num" w:pos="720"/>
        <w:tab w:val="left" w:pos="2127"/>
        <w:tab w:val="left" w:pos="2410"/>
        <w:tab w:val="left" w:pos="2921"/>
        <w:tab w:val="left" w:pos="3261"/>
      </w:tabs>
      <w:spacing w:before="160"/>
      <w:ind w:left="720" w:hanging="432"/>
      <w:outlineLvl w:val="9"/>
    </w:pPr>
    <w:rPr>
      <w:rFonts w:ascii="Times New Roman" w:hAnsi="Times New Roman"/>
      <w:bCs/>
      <w:lang w:val="fr-FR"/>
    </w:rPr>
  </w:style>
  <w:style w:type="paragraph" w:customStyle="1" w:styleId="RecTitle">
    <w:name w:val="Rec_Title"/>
    <w:basedOn w:val="Normal"/>
    <w:next w:val="Heading1"/>
    <w:rsid w:val="00201786"/>
    <w:pPr>
      <w:keepNext/>
      <w:keepLines/>
      <w:spacing w:before="240"/>
      <w:jc w:val="center"/>
    </w:pPr>
    <w:rPr>
      <w:b/>
      <w:caps/>
      <w:sz w:val="28"/>
    </w:rPr>
  </w:style>
  <w:style w:type="paragraph" w:customStyle="1" w:styleId="call">
    <w:name w:val="call"/>
    <w:basedOn w:val="Normal"/>
    <w:next w:val="Normal"/>
    <w:rsid w:val="00201786"/>
    <w:pPr>
      <w:keepNext/>
      <w:keepLines/>
      <w:spacing w:before="160"/>
      <w:ind w:left="794"/>
    </w:pPr>
    <w:rPr>
      <w:i/>
    </w:rPr>
  </w:style>
  <w:style w:type="paragraph" w:customStyle="1" w:styleId="Rec">
    <w:name w:val="Rec_#"/>
    <w:basedOn w:val="Normal"/>
    <w:next w:val="RecTitle"/>
    <w:rsid w:val="00201786"/>
    <w:pPr>
      <w:keepNext/>
      <w:keepLines/>
      <w:spacing w:before="480"/>
      <w:jc w:val="center"/>
    </w:pPr>
    <w:rPr>
      <w:caps/>
      <w:sz w:val="28"/>
    </w:rPr>
  </w:style>
  <w:style w:type="character" w:customStyle="1" w:styleId="Heading2Char">
    <w:name w:val="Heading 2 Char"/>
    <w:basedOn w:val="DefaultParagraphFont"/>
    <w:link w:val="Heading2"/>
    <w:rsid w:val="00AA261F"/>
    <w:rPr>
      <w:rFonts w:ascii="Calibri" w:eastAsia="Times New Roman" w:hAnsi="Calibri"/>
      <w:b/>
      <w:sz w:val="24"/>
      <w:lang w:val="en-GB" w:eastAsia="en-US"/>
    </w:rPr>
  </w:style>
  <w:style w:type="character" w:customStyle="1" w:styleId="Heading4Char">
    <w:name w:val="Heading 4 Char"/>
    <w:basedOn w:val="DefaultParagraphFont"/>
    <w:link w:val="Heading4"/>
    <w:rsid w:val="00AA261F"/>
    <w:rPr>
      <w:rFonts w:ascii="Calibri" w:eastAsia="Times New Roman" w:hAnsi="Calibri"/>
      <w:b/>
      <w:sz w:val="24"/>
      <w:lang w:val="en-GB" w:eastAsia="en-US"/>
    </w:rPr>
  </w:style>
  <w:style w:type="character" w:customStyle="1" w:styleId="Heading5Char">
    <w:name w:val="Heading 5 Char"/>
    <w:basedOn w:val="DefaultParagraphFont"/>
    <w:link w:val="Heading5"/>
    <w:rsid w:val="00AA261F"/>
    <w:rPr>
      <w:rFonts w:ascii="Calibri" w:eastAsia="Times New Roman" w:hAnsi="Calibri"/>
      <w:b/>
      <w:sz w:val="24"/>
      <w:lang w:val="en-GB" w:eastAsia="en-US"/>
    </w:rPr>
  </w:style>
  <w:style w:type="character" w:customStyle="1" w:styleId="Heading6Char">
    <w:name w:val="Heading 6 Char"/>
    <w:basedOn w:val="DefaultParagraphFont"/>
    <w:link w:val="Heading6"/>
    <w:rsid w:val="00AA261F"/>
    <w:rPr>
      <w:rFonts w:ascii="Calibri" w:eastAsia="Times New Roman" w:hAnsi="Calibri"/>
      <w:b/>
      <w:sz w:val="24"/>
      <w:lang w:val="en-GB" w:eastAsia="en-US"/>
    </w:rPr>
  </w:style>
  <w:style w:type="character" w:customStyle="1" w:styleId="Heading7Char">
    <w:name w:val="Heading 7 Char"/>
    <w:basedOn w:val="DefaultParagraphFont"/>
    <w:link w:val="Heading7"/>
    <w:rsid w:val="00AA261F"/>
    <w:rPr>
      <w:rFonts w:ascii="Calibri" w:eastAsia="Times New Roman" w:hAnsi="Calibri"/>
      <w:b/>
      <w:sz w:val="24"/>
      <w:lang w:val="en-GB" w:eastAsia="en-US"/>
    </w:rPr>
  </w:style>
  <w:style w:type="character" w:customStyle="1" w:styleId="Heading8Char">
    <w:name w:val="Heading 8 Char"/>
    <w:basedOn w:val="DefaultParagraphFont"/>
    <w:link w:val="Heading8"/>
    <w:rsid w:val="00AA261F"/>
    <w:rPr>
      <w:rFonts w:ascii="Calibri" w:eastAsia="Times New Roman" w:hAnsi="Calibri"/>
      <w:b/>
      <w:sz w:val="24"/>
      <w:lang w:val="en-GB" w:eastAsia="en-US"/>
    </w:rPr>
  </w:style>
  <w:style w:type="character" w:customStyle="1" w:styleId="Heading9Char">
    <w:name w:val="Heading 9 Char"/>
    <w:basedOn w:val="DefaultParagraphFont"/>
    <w:link w:val="Heading9"/>
    <w:rsid w:val="00AA261F"/>
    <w:rPr>
      <w:rFonts w:ascii="Calibri" w:eastAsia="Times New Roman" w:hAnsi="Calibri"/>
      <w:b/>
      <w:sz w:val="24"/>
      <w:lang w:val="en-GB" w:eastAsia="en-US"/>
    </w:rPr>
  </w:style>
  <w:style w:type="paragraph" w:styleId="TOC8">
    <w:name w:val="toc 8"/>
    <w:basedOn w:val="Normal"/>
    <w:next w:val="Normal"/>
    <w:rsid w:val="009A5744"/>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9A5744"/>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9A5744"/>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9A5744"/>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9A5744"/>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9A5744"/>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9A5744"/>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9A5744"/>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9A5744"/>
    <w:pPr>
      <w:ind w:left="1698"/>
    </w:pPr>
  </w:style>
  <w:style w:type="paragraph" w:styleId="Index6">
    <w:name w:val="index 6"/>
    <w:basedOn w:val="Normal"/>
    <w:next w:val="Normal"/>
    <w:rsid w:val="009A5744"/>
    <w:pPr>
      <w:ind w:left="1415"/>
    </w:pPr>
  </w:style>
  <w:style w:type="paragraph" w:styleId="Index5">
    <w:name w:val="index 5"/>
    <w:basedOn w:val="Normal"/>
    <w:next w:val="Normal"/>
    <w:rsid w:val="009A5744"/>
    <w:pPr>
      <w:ind w:left="1132"/>
    </w:pPr>
  </w:style>
  <w:style w:type="paragraph" w:styleId="Index4">
    <w:name w:val="index 4"/>
    <w:basedOn w:val="Normal"/>
    <w:next w:val="Normal"/>
    <w:rsid w:val="009A5744"/>
    <w:pPr>
      <w:ind w:left="849"/>
    </w:pPr>
  </w:style>
  <w:style w:type="paragraph" w:styleId="Index3">
    <w:name w:val="index 3"/>
    <w:basedOn w:val="Normal"/>
    <w:next w:val="Normal"/>
    <w:rsid w:val="009A5744"/>
    <w:pPr>
      <w:ind w:left="566"/>
    </w:pPr>
  </w:style>
  <w:style w:type="paragraph" w:styleId="Index2">
    <w:name w:val="index 2"/>
    <w:basedOn w:val="Normal"/>
    <w:next w:val="Normal"/>
    <w:rsid w:val="009A5744"/>
    <w:pPr>
      <w:ind w:left="283"/>
    </w:pPr>
  </w:style>
  <w:style w:type="paragraph" w:styleId="Index1">
    <w:name w:val="index 1"/>
    <w:basedOn w:val="Normal"/>
    <w:next w:val="Normal"/>
    <w:rsid w:val="009A5744"/>
  </w:style>
  <w:style w:type="character" w:styleId="LineNumber">
    <w:name w:val="line number"/>
    <w:basedOn w:val="DefaultParagraphFont"/>
    <w:rsid w:val="009A5744"/>
  </w:style>
  <w:style w:type="paragraph" w:styleId="IndexHeading">
    <w:name w:val="index heading"/>
    <w:basedOn w:val="Normal"/>
    <w:next w:val="Index1"/>
    <w:rsid w:val="009A5744"/>
  </w:style>
  <w:style w:type="character" w:styleId="FootnoteReference">
    <w:name w:val="footnote reference"/>
    <w:aliases w:val="Appel note de bas de p,Footnote Reference/,Footnote symbol,Ref,de nota al pie"/>
    <w:basedOn w:val="DefaultParagraphFont"/>
    <w:rsid w:val="009A5744"/>
    <w:rPr>
      <w:rFonts w:ascii="Calibri" w:hAnsi="Calibri"/>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9A5744"/>
    <w:pPr>
      <w:keepLines/>
      <w:tabs>
        <w:tab w:val="left" w:pos="256"/>
      </w:tabs>
      <w:ind w:left="256" w:hanging="256"/>
    </w:p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AA261F"/>
    <w:rPr>
      <w:rFonts w:ascii="Calibri" w:eastAsia="Times New Roman" w:hAnsi="Calibri"/>
      <w:sz w:val="24"/>
      <w:lang w:val="en-GB" w:eastAsia="en-US"/>
    </w:rPr>
  </w:style>
  <w:style w:type="paragraph" w:styleId="NormalIndent">
    <w:name w:val="Normal Indent"/>
    <w:basedOn w:val="Normal"/>
    <w:rsid w:val="009A5744"/>
    <w:pPr>
      <w:ind w:left="567"/>
    </w:pPr>
  </w:style>
  <w:style w:type="paragraph" w:customStyle="1" w:styleId="enumlev1">
    <w:name w:val="enumlev1"/>
    <w:basedOn w:val="Normal"/>
    <w:link w:val="enumlev1Char"/>
    <w:rsid w:val="009A5744"/>
    <w:pPr>
      <w:spacing w:before="86"/>
      <w:ind w:left="567" w:hanging="567"/>
    </w:pPr>
  </w:style>
  <w:style w:type="paragraph" w:customStyle="1" w:styleId="enumlev2">
    <w:name w:val="enumlev2"/>
    <w:basedOn w:val="enumlev1"/>
    <w:rsid w:val="009A5744"/>
    <w:pPr>
      <w:ind w:left="1134"/>
    </w:pPr>
  </w:style>
  <w:style w:type="paragraph" w:customStyle="1" w:styleId="enumlev3">
    <w:name w:val="enumlev3"/>
    <w:basedOn w:val="enumlev2"/>
    <w:rsid w:val="009A5744"/>
    <w:pPr>
      <w:ind w:left="1701"/>
    </w:pPr>
  </w:style>
  <w:style w:type="paragraph" w:customStyle="1" w:styleId="Equation">
    <w:name w:val="Equation"/>
    <w:basedOn w:val="Normal"/>
    <w:rsid w:val="009A5744"/>
    <w:pPr>
      <w:tabs>
        <w:tab w:val="center" w:pos="4820"/>
        <w:tab w:val="right" w:pos="9639"/>
      </w:tabs>
    </w:pPr>
  </w:style>
  <w:style w:type="paragraph" w:customStyle="1" w:styleId="Head">
    <w:name w:val="Head"/>
    <w:basedOn w:val="Normal"/>
    <w:rsid w:val="009A5744"/>
    <w:pPr>
      <w:tabs>
        <w:tab w:val="left" w:pos="6663"/>
      </w:tabs>
      <w:overflowPunct/>
      <w:autoSpaceDE/>
      <w:autoSpaceDN/>
      <w:adjustRightInd/>
      <w:spacing w:before="0"/>
      <w:textAlignment w:val="auto"/>
    </w:pPr>
  </w:style>
  <w:style w:type="paragraph" w:customStyle="1" w:styleId="toc0">
    <w:name w:val="toc 0"/>
    <w:basedOn w:val="Normal"/>
    <w:next w:val="TOC1"/>
    <w:rsid w:val="009A5744"/>
    <w:pPr>
      <w:tabs>
        <w:tab w:val="clear" w:pos="567"/>
        <w:tab w:val="clear" w:pos="1134"/>
        <w:tab w:val="clear" w:pos="1701"/>
        <w:tab w:val="clear" w:pos="2268"/>
        <w:tab w:val="clear" w:pos="2835"/>
        <w:tab w:val="right" w:pos="9781"/>
      </w:tabs>
    </w:pPr>
    <w:rPr>
      <w:b/>
    </w:rPr>
  </w:style>
  <w:style w:type="paragraph" w:styleId="List">
    <w:name w:val="List"/>
    <w:basedOn w:val="Normal"/>
    <w:rsid w:val="009A5744"/>
    <w:pPr>
      <w:tabs>
        <w:tab w:val="left" w:pos="2127"/>
      </w:tabs>
      <w:ind w:left="2127" w:hanging="2127"/>
    </w:pPr>
  </w:style>
  <w:style w:type="paragraph" w:customStyle="1" w:styleId="Part">
    <w:name w:val="Part"/>
    <w:basedOn w:val="Normal"/>
    <w:next w:val="Normal"/>
    <w:rsid w:val="009A5744"/>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9A5744"/>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meeting">
    <w:name w:val="meeting"/>
    <w:basedOn w:val="Head"/>
    <w:next w:val="Head"/>
    <w:rsid w:val="009A5744"/>
    <w:pPr>
      <w:tabs>
        <w:tab w:val="left" w:pos="7371"/>
      </w:tabs>
      <w:spacing w:after="567"/>
    </w:pPr>
  </w:style>
  <w:style w:type="paragraph" w:customStyle="1" w:styleId="Subject">
    <w:name w:val="Subject"/>
    <w:basedOn w:val="Normal"/>
    <w:next w:val="Source"/>
    <w:rsid w:val="009A5744"/>
    <w:pPr>
      <w:spacing w:before="0"/>
      <w:ind w:left="1134" w:hanging="1134"/>
    </w:pPr>
  </w:style>
  <w:style w:type="paragraph" w:customStyle="1" w:styleId="Object">
    <w:name w:val="Object"/>
    <w:basedOn w:val="Subject"/>
    <w:next w:val="Subject"/>
    <w:rsid w:val="009A5744"/>
  </w:style>
  <w:style w:type="paragraph" w:customStyle="1" w:styleId="Data">
    <w:name w:val="Data"/>
    <w:basedOn w:val="Subject"/>
    <w:next w:val="Subject"/>
    <w:rsid w:val="009A5744"/>
  </w:style>
  <w:style w:type="paragraph" w:customStyle="1" w:styleId="Reasons">
    <w:name w:val="Reasons"/>
    <w:basedOn w:val="Normal"/>
    <w:rsid w:val="009A5744"/>
  </w:style>
  <w:style w:type="paragraph" w:customStyle="1" w:styleId="FirstFooter">
    <w:name w:val="FirstFooter"/>
    <w:basedOn w:val="Footer"/>
    <w:rsid w:val="009A5744"/>
    <w:rPr>
      <w:caps w:val="0"/>
    </w:rPr>
  </w:style>
  <w:style w:type="paragraph" w:customStyle="1" w:styleId="Note">
    <w:name w:val="Note"/>
    <w:basedOn w:val="Normal"/>
    <w:rsid w:val="009A5744"/>
    <w:pPr>
      <w:tabs>
        <w:tab w:val="clear" w:pos="567"/>
        <w:tab w:val="left" w:pos="851"/>
      </w:tabs>
    </w:pPr>
  </w:style>
  <w:style w:type="paragraph" w:styleId="TOC9">
    <w:name w:val="toc 9"/>
    <w:basedOn w:val="TOC4"/>
    <w:rsid w:val="009A5744"/>
  </w:style>
  <w:style w:type="character" w:styleId="FollowedHyperlink">
    <w:name w:val="FollowedHyperlink"/>
    <w:basedOn w:val="DefaultParagraphFont"/>
    <w:rsid w:val="009A5744"/>
    <w:rPr>
      <w:color w:val="800080"/>
      <w:u w:val="single"/>
    </w:rPr>
  </w:style>
  <w:style w:type="paragraph" w:customStyle="1" w:styleId="Title2">
    <w:name w:val="Title 2"/>
    <w:basedOn w:val="Source"/>
    <w:next w:val="Title3"/>
    <w:rsid w:val="009A5744"/>
    <w:pPr>
      <w:spacing w:before="240"/>
    </w:pPr>
    <w:rPr>
      <w:b w:val="0"/>
      <w:caps/>
    </w:rPr>
  </w:style>
  <w:style w:type="paragraph" w:customStyle="1" w:styleId="Title3">
    <w:name w:val="Title 3"/>
    <w:basedOn w:val="Title2"/>
    <w:next w:val="Normalaftertitle"/>
    <w:rsid w:val="009A5744"/>
    <w:rPr>
      <w:caps w:val="0"/>
    </w:rPr>
  </w:style>
  <w:style w:type="paragraph" w:customStyle="1" w:styleId="Title4">
    <w:name w:val="Title 4"/>
    <w:basedOn w:val="Title3"/>
    <w:next w:val="Heading1"/>
    <w:rsid w:val="009A5744"/>
    <w:rPr>
      <w:b/>
    </w:rPr>
  </w:style>
  <w:style w:type="paragraph" w:customStyle="1" w:styleId="dnum">
    <w:name w:val="dnum"/>
    <w:basedOn w:val="Normal"/>
    <w:rsid w:val="009A5744"/>
    <w:pPr>
      <w:framePr w:hSpace="181" w:wrap="around" w:vAnchor="page" w:hAnchor="margin" w:y="852"/>
      <w:shd w:val="solid" w:color="FFFFFF" w:fill="FFFFFF"/>
      <w:tabs>
        <w:tab w:val="left" w:pos="1871"/>
      </w:tabs>
    </w:pPr>
    <w:rPr>
      <w:b/>
      <w:bCs/>
    </w:rPr>
  </w:style>
  <w:style w:type="paragraph" w:customStyle="1" w:styleId="ddate">
    <w:name w:val="ddate"/>
    <w:basedOn w:val="Normal"/>
    <w:rsid w:val="009A5744"/>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9A5744"/>
    <w:pPr>
      <w:framePr w:hSpace="181" w:wrap="around" w:vAnchor="page" w:hAnchor="margin" w:y="852"/>
      <w:shd w:val="solid" w:color="FFFFFF" w:fill="FFFFFF"/>
      <w:tabs>
        <w:tab w:val="left" w:pos="1871"/>
      </w:tabs>
      <w:spacing w:before="0"/>
    </w:pPr>
    <w:rPr>
      <w:b/>
      <w:bCs/>
    </w:rPr>
  </w:style>
  <w:style w:type="paragraph" w:customStyle="1" w:styleId="Annextitle">
    <w:name w:val="Annex_title"/>
    <w:basedOn w:val="Normal"/>
    <w:next w:val="Normal"/>
    <w:rsid w:val="009A5744"/>
    <w:pPr>
      <w:spacing w:before="240" w:after="240"/>
      <w:jc w:val="center"/>
    </w:pPr>
    <w:rPr>
      <w:b/>
      <w:sz w:val="28"/>
    </w:rPr>
  </w:style>
  <w:style w:type="paragraph" w:customStyle="1" w:styleId="Annexref">
    <w:name w:val="Annex_ref"/>
    <w:basedOn w:val="Normal"/>
    <w:next w:val="Annextitle"/>
    <w:rsid w:val="009A5744"/>
    <w:pPr>
      <w:jc w:val="center"/>
    </w:pPr>
  </w:style>
  <w:style w:type="paragraph" w:customStyle="1" w:styleId="AppendixNo">
    <w:name w:val="Appendix_No"/>
    <w:basedOn w:val="AnnexNo"/>
    <w:next w:val="Appendixref"/>
    <w:rsid w:val="009A5744"/>
  </w:style>
  <w:style w:type="paragraph" w:customStyle="1" w:styleId="Appendixtitle">
    <w:name w:val="Appendix_title"/>
    <w:basedOn w:val="Annextitle"/>
    <w:next w:val="Normal"/>
    <w:rsid w:val="009A5744"/>
  </w:style>
  <w:style w:type="paragraph" w:customStyle="1" w:styleId="Appendixref">
    <w:name w:val="Appendix_ref"/>
    <w:basedOn w:val="Annexref"/>
    <w:next w:val="Appendixtitle"/>
    <w:rsid w:val="009A5744"/>
  </w:style>
  <w:style w:type="paragraph" w:customStyle="1" w:styleId="Call0">
    <w:name w:val="Call"/>
    <w:basedOn w:val="Normal"/>
    <w:next w:val="Normal"/>
    <w:link w:val="CallChar"/>
    <w:rsid w:val="009A5744"/>
    <w:pPr>
      <w:keepNext/>
      <w:keepLines/>
      <w:tabs>
        <w:tab w:val="clear" w:pos="1134"/>
        <w:tab w:val="clear" w:pos="1701"/>
        <w:tab w:val="clear" w:pos="2268"/>
        <w:tab w:val="clear" w:pos="2835"/>
      </w:tabs>
      <w:spacing w:before="160"/>
      <w:ind w:left="567"/>
    </w:pPr>
    <w:rPr>
      <w:i/>
    </w:rPr>
  </w:style>
  <w:style w:type="character" w:styleId="EndnoteReference">
    <w:name w:val="endnote reference"/>
    <w:basedOn w:val="DefaultParagraphFont"/>
    <w:rsid w:val="009A5744"/>
    <w:rPr>
      <w:vertAlign w:val="superscript"/>
    </w:rPr>
  </w:style>
  <w:style w:type="paragraph" w:customStyle="1" w:styleId="Equationlegend">
    <w:name w:val="Equation_legend"/>
    <w:basedOn w:val="Normal"/>
    <w:rsid w:val="009A5744"/>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9A5744"/>
    <w:pPr>
      <w:keepNext/>
      <w:keepLines/>
      <w:spacing w:after="120"/>
      <w:jc w:val="center"/>
    </w:pPr>
  </w:style>
  <w:style w:type="paragraph" w:customStyle="1" w:styleId="Figuretitle">
    <w:name w:val="Figure_title"/>
    <w:basedOn w:val="Tabletitle"/>
    <w:next w:val="Normalaftertitle"/>
    <w:rsid w:val="009A5744"/>
    <w:pPr>
      <w:spacing w:before="240" w:after="480"/>
    </w:pPr>
  </w:style>
  <w:style w:type="paragraph" w:customStyle="1" w:styleId="Tabletitle">
    <w:name w:val="Table_title"/>
    <w:basedOn w:val="TableNo"/>
    <w:next w:val="Tabletext"/>
    <w:rsid w:val="009A5744"/>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9A5744"/>
    <w:pPr>
      <w:keepNext/>
      <w:spacing w:before="560" w:after="120"/>
      <w:jc w:val="center"/>
    </w:pPr>
    <w:rPr>
      <w:caps/>
    </w:rPr>
  </w:style>
  <w:style w:type="paragraph" w:customStyle="1" w:styleId="Tabletext">
    <w:name w:val="Table_text"/>
    <w:basedOn w:val="Normal"/>
    <w:rsid w:val="009A5744"/>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9A5744"/>
    <w:pPr>
      <w:keepNext/>
      <w:keepLines/>
      <w:spacing w:before="20" w:after="20"/>
    </w:pPr>
    <w:rPr>
      <w:sz w:val="18"/>
    </w:rPr>
  </w:style>
  <w:style w:type="paragraph" w:customStyle="1" w:styleId="FigureNo">
    <w:name w:val="Figure_No"/>
    <w:basedOn w:val="Normal"/>
    <w:next w:val="Figuretitle"/>
    <w:rsid w:val="009A5744"/>
    <w:pPr>
      <w:keepNext/>
      <w:keepLines/>
      <w:spacing w:before="240" w:after="120"/>
      <w:jc w:val="center"/>
    </w:pPr>
    <w:rPr>
      <w:caps/>
    </w:rPr>
  </w:style>
  <w:style w:type="paragraph" w:customStyle="1" w:styleId="Figurewithouttitle">
    <w:name w:val="Figure_without_title"/>
    <w:basedOn w:val="Figure"/>
    <w:next w:val="Normalaftertitle"/>
    <w:rsid w:val="009A5744"/>
    <w:pPr>
      <w:keepNext w:val="0"/>
      <w:spacing w:after="240"/>
    </w:pPr>
  </w:style>
  <w:style w:type="paragraph" w:customStyle="1" w:styleId="Headingi">
    <w:name w:val="Heading_i"/>
    <w:basedOn w:val="Heading3"/>
    <w:next w:val="Normal"/>
    <w:rsid w:val="009A5744"/>
    <w:pPr>
      <w:spacing w:before="160"/>
      <w:outlineLvl w:val="0"/>
    </w:pPr>
    <w:rPr>
      <w:rFonts w:asciiTheme="minorHAnsi" w:hAnsiTheme="minorHAnsi"/>
      <w:b w:val="0"/>
      <w:i/>
    </w:rPr>
  </w:style>
  <w:style w:type="character" w:styleId="PageNumber">
    <w:name w:val="page number"/>
    <w:basedOn w:val="DefaultParagraphFont"/>
    <w:rsid w:val="009A5744"/>
    <w:rPr>
      <w:rFonts w:ascii="Calibri" w:hAnsi="Calibri"/>
    </w:rPr>
  </w:style>
  <w:style w:type="paragraph" w:customStyle="1" w:styleId="PartNo">
    <w:name w:val="Part_No"/>
    <w:basedOn w:val="AnnexNo"/>
    <w:next w:val="Parttitle"/>
    <w:rsid w:val="009A5744"/>
  </w:style>
  <w:style w:type="paragraph" w:customStyle="1" w:styleId="Parttitle">
    <w:name w:val="Part_title"/>
    <w:basedOn w:val="Annextitle"/>
    <w:next w:val="Partref"/>
    <w:rsid w:val="009A5744"/>
  </w:style>
  <w:style w:type="paragraph" w:customStyle="1" w:styleId="Partref">
    <w:name w:val="Part_ref"/>
    <w:basedOn w:val="Annexref"/>
    <w:next w:val="Normalaftertitle"/>
    <w:rsid w:val="009A5744"/>
  </w:style>
  <w:style w:type="paragraph" w:customStyle="1" w:styleId="RecNo">
    <w:name w:val="Rec_No"/>
    <w:basedOn w:val="Normal"/>
    <w:next w:val="Rectitle0"/>
    <w:rsid w:val="009A5744"/>
    <w:pPr>
      <w:spacing w:before="720"/>
      <w:jc w:val="center"/>
    </w:pPr>
    <w:rPr>
      <w:caps/>
      <w:sz w:val="28"/>
    </w:rPr>
  </w:style>
  <w:style w:type="paragraph" w:customStyle="1" w:styleId="Rectitle0">
    <w:name w:val="Rec_title"/>
    <w:basedOn w:val="Normal"/>
    <w:next w:val="Heading1"/>
    <w:rsid w:val="009A5744"/>
    <w:pPr>
      <w:spacing w:before="240"/>
      <w:jc w:val="center"/>
    </w:pPr>
    <w:rPr>
      <w:b/>
      <w:sz w:val="28"/>
    </w:rPr>
  </w:style>
  <w:style w:type="paragraph" w:customStyle="1" w:styleId="Recref">
    <w:name w:val="Rec_ref"/>
    <w:basedOn w:val="Rectitle0"/>
    <w:next w:val="Recdate"/>
    <w:rsid w:val="009A5744"/>
    <w:pPr>
      <w:spacing w:before="120"/>
    </w:pPr>
    <w:rPr>
      <w:rFonts w:ascii="Times New Roman" w:hAnsi="Times New Roman"/>
      <w:b w:val="0"/>
      <w:sz w:val="24"/>
    </w:rPr>
  </w:style>
  <w:style w:type="paragraph" w:customStyle="1" w:styleId="Recdate">
    <w:name w:val="Rec_date"/>
    <w:basedOn w:val="Recref"/>
    <w:next w:val="Normalaftertitle"/>
    <w:rsid w:val="009A5744"/>
    <w:pPr>
      <w:jc w:val="right"/>
    </w:pPr>
    <w:rPr>
      <w:sz w:val="22"/>
    </w:rPr>
  </w:style>
  <w:style w:type="paragraph" w:customStyle="1" w:styleId="Questiondate">
    <w:name w:val="Question_date"/>
    <w:basedOn w:val="Recdate"/>
    <w:next w:val="Normalaftertitle"/>
    <w:rsid w:val="009A5744"/>
  </w:style>
  <w:style w:type="paragraph" w:customStyle="1" w:styleId="QuestionNo">
    <w:name w:val="Question_No"/>
    <w:basedOn w:val="RecNo"/>
    <w:next w:val="Questiontitle"/>
    <w:rsid w:val="009A5744"/>
  </w:style>
  <w:style w:type="paragraph" w:customStyle="1" w:styleId="Questionref">
    <w:name w:val="Question_ref"/>
    <w:basedOn w:val="Recref"/>
    <w:next w:val="Questiondate"/>
    <w:rsid w:val="009A5744"/>
  </w:style>
  <w:style w:type="paragraph" w:customStyle="1" w:styleId="Questiontitle">
    <w:name w:val="Question_title"/>
    <w:basedOn w:val="Rectitle0"/>
    <w:next w:val="Questionref"/>
    <w:rsid w:val="009A5744"/>
  </w:style>
  <w:style w:type="paragraph" w:customStyle="1" w:styleId="Reftext">
    <w:name w:val="Ref_text"/>
    <w:basedOn w:val="Normal"/>
    <w:rsid w:val="009A5744"/>
    <w:pPr>
      <w:ind w:left="567" w:hanging="567"/>
    </w:pPr>
  </w:style>
  <w:style w:type="paragraph" w:customStyle="1" w:styleId="Reftitle">
    <w:name w:val="Ref_title"/>
    <w:basedOn w:val="Normal"/>
    <w:next w:val="Reftext"/>
    <w:rsid w:val="009A5744"/>
    <w:pPr>
      <w:spacing w:before="480"/>
      <w:jc w:val="center"/>
    </w:pPr>
    <w:rPr>
      <w:caps/>
      <w:sz w:val="28"/>
    </w:rPr>
  </w:style>
  <w:style w:type="paragraph" w:customStyle="1" w:styleId="Repdate">
    <w:name w:val="Rep_date"/>
    <w:basedOn w:val="Recdate"/>
    <w:next w:val="Normalaftertitle"/>
    <w:rsid w:val="009A5744"/>
  </w:style>
  <w:style w:type="paragraph" w:customStyle="1" w:styleId="RepNo">
    <w:name w:val="Rep_No"/>
    <w:basedOn w:val="RecNo"/>
    <w:next w:val="Reptitle"/>
    <w:rsid w:val="009A5744"/>
  </w:style>
  <w:style w:type="paragraph" w:customStyle="1" w:styleId="Reptitle">
    <w:name w:val="Rep_title"/>
    <w:basedOn w:val="Rectitle0"/>
    <w:next w:val="Repref"/>
    <w:rsid w:val="009A5744"/>
  </w:style>
  <w:style w:type="paragraph" w:customStyle="1" w:styleId="Repref">
    <w:name w:val="Rep_ref"/>
    <w:basedOn w:val="Recref"/>
    <w:next w:val="Repdate"/>
    <w:rsid w:val="009A5744"/>
  </w:style>
  <w:style w:type="paragraph" w:customStyle="1" w:styleId="Resdate">
    <w:name w:val="Res_date"/>
    <w:basedOn w:val="Recdate"/>
    <w:next w:val="Normalaftertitle"/>
    <w:rsid w:val="009A5744"/>
  </w:style>
  <w:style w:type="paragraph" w:customStyle="1" w:styleId="ResNo">
    <w:name w:val="Res_No"/>
    <w:basedOn w:val="AnnexNo"/>
    <w:next w:val="Restitle"/>
    <w:rsid w:val="009A5744"/>
  </w:style>
  <w:style w:type="paragraph" w:customStyle="1" w:styleId="Restitle">
    <w:name w:val="Res_title"/>
    <w:basedOn w:val="Annextitle"/>
    <w:next w:val="Normal"/>
    <w:link w:val="RestitleChar"/>
    <w:rsid w:val="009A5744"/>
  </w:style>
  <w:style w:type="paragraph" w:customStyle="1" w:styleId="Resref">
    <w:name w:val="Res_ref"/>
    <w:basedOn w:val="Recref"/>
    <w:next w:val="Resdate"/>
    <w:rsid w:val="009A5744"/>
  </w:style>
  <w:style w:type="paragraph" w:customStyle="1" w:styleId="SectionNo">
    <w:name w:val="Section_No"/>
    <w:basedOn w:val="AnnexNo"/>
    <w:next w:val="Sectiontitle"/>
    <w:rsid w:val="009A5744"/>
  </w:style>
  <w:style w:type="paragraph" w:customStyle="1" w:styleId="Sectiontitle">
    <w:name w:val="Section_title"/>
    <w:basedOn w:val="Normal"/>
    <w:next w:val="Normalaftertitle"/>
    <w:rsid w:val="009A5744"/>
    <w:rPr>
      <w:sz w:val="28"/>
    </w:rPr>
  </w:style>
  <w:style w:type="paragraph" w:customStyle="1" w:styleId="SpecialFooter">
    <w:name w:val="Special Footer"/>
    <w:basedOn w:val="Footer"/>
    <w:rsid w:val="009A57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9A5744"/>
    <w:pPr>
      <w:spacing w:before="120" w:after="120"/>
      <w:jc w:val="center"/>
    </w:pPr>
    <w:rPr>
      <w:b/>
    </w:rPr>
  </w:style>
  <w:style w:type="paragraph" w:customStyle="1" w:styleId="Tablelegend">
    <w:name w:val="Table_legend"/>
    <w:basedOn w:val="Tabletext"/>
    <w:rsid w:val="009A5744"/>
    <w:pPr>
      <w:spacing w:before="120"/>
    </w:pPr>
  </w:style>
  <w:style w:type="paragraph" w:customStyle="1" w:styleId="Tableref">
    <w:name w:val="Table_ref"/>
    <w:basedOn w:val="Normal"/>
    <w:next w:val="Tabletitle"/>
    <w:rsid w:val="009A5744"/>
    <w:pPr>
      <w:keepNext/>
      <w:spacing w:before="567"/>
      <w:jc w:val="center"/>
    </w:pPr>
  </w:style>
  <w:style w:type="paragraph" w:customStyle="1" w:styleId="Artheading">
    <w:name w:val="Art_heading"/>
    <w:basedOn w:val="Normal"/>
    <w:next w:val="Normalaftertitle"/>
    <w:rsid w:val="009A5744"/>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9A5744"/>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9A5744"/>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9A5744"/>
  </w:style>
  <w:style w:type="paragraph" w:customStyle="1" w:styleId="Chaptitle">
    <w:name w:val="Chap_title"/>
    <w:basedOn w:val="Arttitle"/>
    <w:next w:val="Normal"/>
    <w:rsid w:val="009A5744"/>
  </w:style>
  <w:style w:type="paragraph" w:customStyle="1" w:styleId="firstfooter0">
    <w:name w:val="firstfooter"/>
    <w:basedOn w:val="Normal"/>
    <w:rsid w:val="009A5744"/>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Body">
    <w:name w:val="Body"/>
    <w:rsid w:val="00EF67A1"/>
    <w:rPr>
      <w:rFonts w:ascii="Helvetica" w:eastAsia="ヒラギノ角ゴ Pro W3" w:hAnsi="Helvetica"/>
      <w:color w:val="000000"/>
      <w:sz w:val="24"/>
      <w:lang w:eastAsia="en-US"/>
    </w:rPr>
  </w:style>
  <w:style w:type="character" w:customStyle="1" w:styleId="enumlev1Char">
    <w:name w:val="enumlev1 Char"/>
    <w:basedOn w:val="DefaultParagraphFont"/>
    <w:link w:val="enumlev1"/>
    <w:rsid w:val="00744DA1"/>
    <w:rPr>
      <w:rFonts w:ascii="Calibri" w:eastAsia="Times New Roman" w:hAnsi="Calibri"/>
      <w:sz w:val="24"/>
      <w:lang w:val="en-GB" w:eastAsia="en-US"/>
    </w:rPr>
  </w:style>
  <w:style w:type="character" w:customStyle="1" w:styleId="NormalaftertitleChar">
    <w:name w:val="Normal after title Char"/>
    <w:basedOn w:val="DefaultParagraphFont"/>
    <w:link w:val="Normalaftertitle"/>
    <w:locked/>
    <w:rsid w:val="00744DA1"/>
    <w:rPr>
      <w:rFonts w:ascii="Calibri" w:eastAsia="Times New Roman" w:hAnsi="Calibri"/>
      <w:sz w:val="24"/>
      <w:lang w:val="en-GB" w:eastAsia="en-US"/>
    </w:rPr>
  </w:style>
  <w:style w:type="character" w:customStyle="1" w:styleId="RestitleChar">
    <w:name w:val="Res_title Char"/>
    <w:basedOn w:val="DefaultParagraphFont"/>
    <w:link w:val="Restitle"/>
    <w:rsid w:val="00744DA1"/>
    <w:rPr>
      <w:rFonts w:ascii="Calibri" w:eastAsia="Times New Roman" w:hAnsi="Calibri"/>
      <w:b/>
      <w:sz w:val="28"/>
      <w:lang w:val="en-GB" w:eastAsia="en-US"/>
    </w:rPr>
  </w:style>
  <w:style w:type="character" w:customStyle="1" w:styleId="CallChar">
    <w:name w:val="Call Char"/>
    <w:basedOn w:val="DefaultParagraphFont"/>
    <w:link w:val="Call0"/>
    <w:locked/>
    <w:rsid w:val="00744DA1"/>
    <w:rPr>
      <w:rFonts w:ascii="Calibri" w:eastAsia="Times New Roman" w:hAnsi="Calibri"/>
      <w:i/>
      <w:sz w:val="24"/>
      <w:lang w:val="en-GB" w:eastAsia="en-US"/>
    </w:rPr>
  </w:style>
  <w:style w:type="paragraph" w:customStyle="1" w:styleId="refbasdepage">
    <w:name w:val="ref_basdepage"/>
    <w:basedOn w:val="Normal"/>
    <w:rsid w:val="00744DA1"/>
    <w:pPr>
      <w:pBdr>
        <w:top w:val="single" w:sz="4" w:space="1" w:color="auto"/>
        <w:bottom w:val="single" w:sz="4" w:space="1" w:color="auto"/>
      </w:pBdr>
      <w:tabs>
        <w:tab w:val="left" w:pos="1871"/>
      </w:tabs>
      <w:spacing w:before="480"/>
      <w:jc w:val="both"/>
    </w:pPr>
    <w:rPr>
      <w:rFonts w:ascii="Times New Roman" w:hAnsi="Times New Roman"/>
      <w:i/>
      <w:iCs/>
      <w:sz w:val="20"/>
      <w:lang w:val="fr-FR"/>
    </w:rPr>
  </w:style>
  <w:style w:type="paragraph" w:styleId="ListParagraph">
    <w:name w:val="List Paragraph"/>
    <w:basedOn w:val="Normal"/>
    <w:uiPriority w:val="34"/>
    <w:qFormat/>
    <w:rsid w:val="00494D9B"/>
    <w:pPr>
      <w:ind w:left="720"/>
      <w:contextualSpacing/>
    </w:pPr>
  </w:style>
  <w:style w:type="paragraph" w:styleId="BodyText">
    <w:name w:val="Body Text"/>
    <w:basedOn w:val="Normal"/>
    <w:link w:val="BodyTextChar"/>
    <w:rsid w:val="00FC4F2E"/>
    <w:pPr>
      <w:spacing w:line="480" w:lineRule="auto"/>
    </w:pPr>
    <w:rPr>
      <w:rFonts w:ascii="Times" w:eastAsia="Times" w:hAnsi="Times"/>
      <w:b/>
      <w:lang w:eastAsia="en-GB"/>
    </w:rPr>
  </w:style>
  <w:style w:type="character" w:customStyle="1" w:styleId="BodyTextChar">
    <w:name w:val="Body Text Char"/>
    <w:basedOn w:val="DefaultParagraphFont"/>
    <w:link w:val="BodyText"/>
    <w:rsid w:val="00FC4F2E"/>
    <w:rPr>
      <w:rFonts w:ascii="Times" w:eastAsia="Times" w:hAnsi="Times"/>
      <w:b/>
      <w:sz w:val="24"/>
      <w:lang w:val="en-GB" w:eastAsia="en-GB"/>
    </w:rPr>
  </w:style>
  <w:style w:type="character" w:customStyle="1" w:styleId="HeaderChar">
    <w:name w:val="Header Char"/>
    <w:basedOn w:val="DefaultParagraphFont"/>
    <w:link w:val="Header"/>
    <w:rsid w:val="00EC790F"/>
    <w:rPr>
      <w:rFonts w:ascii="Calibri" w:eastAsia="Times New Roman" w:hAnsi="Calibri"/>
      <w:sz w:val="18"/>
      <w:lang w:val="en-GB" w:eastAsia="en-US"/>
    </w:rPr>
  </w:style>
</w:styles>
</file>

<file path=word/webSettings.xml><?xml version="1.0" encoding="utf-8"?>
<w:webSettings xmlns:r="http://schemas.openxmlformats.org/officeDocument/2006/relationships" xmlns:w="http://schemas.openxmlformats.org/wordprocessingml/2006/main">
  <w:divs>
    <w:div w:id="91968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C1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25FAD745EB744FB7A872434A168541" ma:contentTypeVersion="0" ma:contentTypeDescription="Create a new document." ma:contentTypeScope="" ma:versionID="0d770840e2151aeb149c852b3d24f1e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F3D55-6D96-4778-B5DC-F6DBB12D3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D667FB1-FBE2-49CF-BB5D-C21DDFCB068B}">
  <ds:schemaRefs>
    <ds:schemaRef ds:uri="http://schemas.microsoft.com/sharepoint/v3/contenttype/forms"/>
  </ds:schemaRefs>
</ds:datastoreItem>
</file>

<file path=customXml/itemProps3.xml><?xml version="1.0" encoding="utf-8"?>
<ds:datastoreItem xmlns:ds="http://schemas.openxmlformats.org/officeDocument/2006/customXml" ds:itemID="{74FECAAA-73A3-488D-882C-644AFDD0EC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503B74-9316-4C60-9982-6C1245EF6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PE_C11.dotm</Template>
  <TotalTime>1</TotalTime>
  <Pages>2</Pages>
  <Words>651</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C11/43 - Creation, management and termination of Council Working Groups</vt:lpstr>
    </vt:vector>
  </TitlesOfParts>
  <Company>ITU</Company>
  <LinksUpToDate>false</LinksUpToDate>
  <CharactersWithSpaces>4082</CharactersWithSpaces>
  <SharedDoc>false</SharedDoc>
  <HLinks>
    <vt:vector size="6" baseType="variant">
      <vt:variant>
        <vt:i4>3342371</vt:i4>
      </vt:variant>
      <vt:variant>
        <vt:i4>12</vt:i4>
      </vt:variant>
      <vt:variant>
        <vt:i4>0</vt:i4>
      </vt:variant>
      <vt:variant>
        <vt:i4>5</vt:i4>
      </vt:variant>
      <vt:variant>
        <vt:lpwstr>http://www.itu.int/council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C11/43 - Creation, management and termination of Council Working Groups</dc:title>
  <dc:subject/>
  <dc:creator>ITU</dc:creator>
  <cp:keywords/>
  <dc:description/>
  <cp:lastModifiedBy>brouard</cp:lastModifiedBy>
  <cp:revision>2</cp:revision>
  <cp:lastPrinted>2011-10-20T07:09:00Z</cp:lastPrinted>
  <dcterms:created xsi:type="dcterms:W3CDTF">2011-10-20T16:09:00Z</dcterms:created>
  <dcterms:modified xsi:type="dcterms:W3CDTF">2011-10-20T16:09:00Z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0x010100D025FAD745EB744FB7A872434A168541</vt:lpwstr>
  </property>
</Properties>
</file>