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675"/>
        <w:tblW w:w="10031" w:type="dxa"/>
        <w:tblLayout w:type="fixed"/>
        <w:tblLook w:val="0000"/>
      </w:tblPr>
      <w:tblGrid>
        <w:gridCol w:w="6911"/>
        <w:gridCol w:w="3120"/>
      </w:tblGrid>
      <w:tr w:rsidR="007D030A" w:rsidRPr="00813E5E">
        <w:trPr>
          <w:cantSplit/>
        </w:trPr>
        <w:tc>
          <w:tcPr>
            <w:tcW w:w="6911" w:type="dxa"/>
          </w:tcPr>
          <w:p w:rsidR="007D030A" w:rsidRPr="00813E5E" w:rsidRDefault="007D030A" w:rsidP="007D030A">
            <w:pPr>
              <w:spacing w:before="360" w:after="48" w:line="240" w:lineRule="atLeast"/>
              <w:rPr>
                <w:position w:val="6"/>
              </w:rPr>
            </w:pPr>
            <w:bookmarkStart w:id="0" w:name="dc06"/>
            <w:bookmarkEnd w:id="0"/>
            <w:r w:rsidRPr="007D030A">
              <w:rPr>
                <w:b/>
                <w:bCs/>
                <w:position w:val="6"/>
                <w:sz w:val="30"/>
                <w:szCs w:val="30"/>
              </w:rPr>
              <w:t>Council 2011</w:t>
            </w:r>
            <w:r w:rsidRPr="007D030A">
              <w:rPr>
                <w:rFonts w:cs="Times"/>
                <w:b/>
                <w:position w:val="6"/>
                <w:sz w:val="26"/>
                <w:szCs w:val="26"/>
                <w:lang w:val="en-US"/>
              </w:rPr>
              <w:br/>
            </w:r>
            <w:r w:rsidRPr="007D030A">
              <w:rPr>
                <w:b/>
                <w:bCs/>
                <w:position w:val="6"/>
                <w:szCs w:val="24"/>
                <w:lang w:val="en-US"/>
              </w:rPr>
              <w:t>Geneva, 11-21 October 2011</w:t>
            </w:r>
          </w:p>
        </w:tc>
        <w:tc>
          <w:tcPr>
            <w:tcW w:w="3120" w:type="dxa"/>
          </w:tcPr>
          <w:p w:rsidR="007D030A" w:rsidRPr="00813E5E" w:rsidRDefault="007D030A" w:rsidP="007D030A">
            <w:pPr>
              <w:spacing w:before="0" w:line="240" w:lineRule="atLeast"/>
            </w:pPr>
            <w:bookmarkStart w:id="1" w:name="ditulogo"/>
            <w:bookmarkEnd w:id="1"/>
            <w:r>
              <w:rPr>
                <w:noProof/>
                <w:lang w:val="en-US" w:eastAsia="zh-CN"/>
              </w:rPr>
              <w:drawing>
                <wp:inline distT="0" distB="0" distL="0" distR="0">
                  <wp:extent cx="1760220" cy="74676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760220" cy="746760"/>
                          </a:xfrm>
                          <a:prstGeom prst="rect">
                            <a:avLst/>
                          </a:prstGeom>
                          <a:noFill/>
                          <a:ln w="9525">
                            <a:noFill/>
                            <a:miter lim="800000"/>
                            <a:headEnd/>
                            <a:tailEnd/>
                          </a:ln>
                        </pic:spPr>
                      </pic:pic>
                    </a:graphicData>
                  </a:graphic>
                </wp:inline>
              </w:drawing>
            </w:r>
          </w:p>
        </w:tc>
      </w:tr>
      <w:tr w:rsidR="007D030A" w:rsidRPr="00813E5E">
        <w:trPr>
          <w:cantSplit/>
        </w:trPr>
        <w:tc>
          <w:tcPr>
            <w:tcW w:w="6911" w:type="dxa"/>
            <w:tcBorders>
              <w:bottom w:val="single" w:sz="12" w:space="0" w:color="auto"/>
            </w:tcBorders>
          </w:tcPr>
          <w:p w:rsidR="007D030A" w:rsidRPr="00813E5E" w:rsidRDefault="007D030A">
            <w:pPr>
              <w:spacing w:before="0" w:after="48" w:line="240" w:lineRule="atLeast"/>
              <w:rPr>
                <w:b/>
                <w:smallCaps/>
                <w:szCs w:val="24"/>
              </w:rPr>
            </w:pPr>
          </w:p>
        </w:tc>
        <w:tc>
          <w:tcPr>
            <w:tcW w:w="3120" w:type="dxa"/>
            <w:tcBorders>
              <w:bottom w:val="single" w:sz="12" w:space="0" w:color="auto"/>
            </w:tcBorders>
          </w:tcPr>
          <w:p w:rsidR="007D030A" w:rsidRPr="00813E5E" w:rsidRDefault="007D030A">
            <w:pPr>
              <w:spacing w:before="0" w:line="240" w:lineRule="atLeast"/>
              <w:rPr>
                <w:szCs w:val="24"/>
              </w:rPr>
            </w:pPr>
          </w:p>
        </w:tc>
      </w:tr>
      <w:tr w:rsidR="007D030A" w:rsidRPr="00813E5E">
        <w:trPr>
          <w:cantSplit/>
        </w:trPr>
        <w:tc>
          <w:tcPr>
            <w:tcW w:w="6911" w:type="dxa"/>
            <w:tcBorders>
              <w:top w:val="single" w:sz="12" w:space="0" w:color="auto"/>
            </w:tcBorders>
          </w:tcPr>
          <w:p w:rsidR="007D030A" w:rsidRPr="00813E5E" w:rsidRDefault="007D030A">
            <w:pPr>
              <w:spacing w:before="0" w:after="48" w:line="240" w:lineRule="atLeast"/>
              <w:rPr>
                <w:b/>
                <w:smallCaps/>
                <w:szCs w:val="24"/>
              </w:rPr>
            </w:pPr>
          </w:p>
        </w:tc>
        <w:tc>
          <w:tcPr>
            <w:tcW w:w="3120" w:type="dxa"/>
            <w:tcBorders>
              <w:top w:val="single" w:sz="12" w:space="0" w:color="auto"/>
            </w:tcBorders>
          </w:tcPr>
          <w:p w:rsidR="007D030A" w:rsidRPr="00813E5E" w:rsidRDefault="007D030A">
            <w:pPr>
              <w:spacing w:before="0" w:line="240" w:lineRule="atLeast"/>
              <w:rPr>
                <w:szCs w:val="24"/>
              </w:rPr>
            </w:pPr>
          </w:p>
        </w:tc>
      </w:tr>
      <w:tr w:rsidR="007D030A" w:rsidRPr="00813E5E">
        <w:trPr>
          <w:cantSplit/>
          <w:trHeight w:val="23"/>
        </w:trPr>
        <w:tc>
          <w:tcPr>
            <w:tcW w:w="6911" w:type="dxa"/>
            <w:vMerge w:val="restart"/>
          </w:tcPr>
          <w:p w:rsidR="007D030A" w:rsidRPr="007D030A" w:rsidRDefault="007D030A">
            <w:pPr>
              <w:tabs>
                <w:tab w:val="left" w:pos="851"/>
              </w:tabs>
              <w:spacing w:line="240" w:lineRule="atLeast"/>
              <w:rPr>
                <w:b/>
              </w:rPr>
            </w:pPr>
            <w:bookmarkStart w:id="2" w:name="dmeeting" w:colFirst="0" w:colLast="0"/>
            <w:bookmarkStart w:id="3" w:name="dnum" w:colFirst="1" w:colLast="1"/>
          </w:p>
        </w:tc>
        <w:tc>
          <w:tcPr>
            <w:tcW w:w="3120" w:type="dxa"/>
          </w:tcPr>
          <w:p w:rsidR="007D030A" w:rsidRPr="007D030A" w:rsidRDefault="007D030A" w:rsidP="00982EF7">
            <w:pPr>
              <w:tabs>
                <w:tab w:val="left" w:pos="851"/>
              </w:tabs>
              <w:spacing w:before="0" w:line="240" w:lineRule="atLeast"/>
              <w:rPr>
                <w:b/>
              </w:rPr>
            </w:pPr>
            <w:r>
              <w:rPr>
                <w:b/>
              </w:rPr>
              <w:t>Document C11/</w:t>
            </w:r>
            <w:r w:rsidR="00982EF7">
              <w:rPr>
                <w:b/>
              </w:rPr>
              <w:t>9</w:t>
            </w:r>
            <w:r>
              <w:rPr>
                <w:b/>
              </w:rPr>
              <w:t>7-E</w:t>
            </w:r>
          </w:p>
        </w:tc>
      </w:tr>
      <w:tr w:rsidR="007D030A" w:rsidRPr="00813E5E">
        <w:trPr>
          <w:cantSplit/>
          <w:trHeight w:val="23"/>
        </w:trPr>
        <w:tc>
          <w:tcPr>
            <w:tcW w:w="6911" w:type="dxa"/>
            <w:vMerge/>
          </w:tcPr>
          <w:p w:rsidR="007D030A" w:rsidRPr="00813E5E" w:rsidRDefault="007D030A">
            <w:pPr>
              <w:tabs>
                <w:tab w:val="left" w:pos="851"/>
              </w:tabs>
              <w:spacing w:line="240" w:lineRule="atLeast"/>
              <w:rPr>
                <w:b/>
              </w:rPr>
            </w:pPr>
            <w:bookmarkStart w:id="4" w:name="ddate" w:colFirst="1" w:colLast="1"/>
            <w:bookmarkEnd w:id="2"/>
            <w:bookmarkEnd w:id="3"/>
          </w:p>
        </w:tc>
        <w:tc>
          <w:tcPr>
            <w:tcW w:w="3120" w:type="dxa"/>
          </w:tcPr>
          <w:p w:rsidR="007D030A" w:rsidRPr="007D030A" w:rsidRDefault="007D030A" w:rsidP="00982EF7">
            <w:pPr>
              <w:tabs>
                <w:tab w:val="left" w:pos="993"/>
              </w:tabs>
              <w:spacing w:before="0"/>
              <w:rPr>
                <w:b/>
              </w:rPr>
            </w:pPr>
            <w:r>
              <w:rPr>
                <w:b/>
              </w:rPr>
              <w:t>1</w:t>
            </w:r>
            <w:r w:rsidR="00982EF7">
              <w:rPr>
                <w:b/>
              </w:rPr>
              <w:t>9</w:t>
            </w:r>
            <w:r>
              <w:rPr>
                <w:b/>
              </w:rPr>
              <w:t xml:space="preserve"> October 2011</w:t>
            </w:r>
          </w:p>
        </w:tc>
      </w:tr>
      <w:tr w:rsidR="007D030A" w:rsidRPr="00813E5E">
        <w:trPr>
          <w:cantSplit/>
          <w:trHeight w:val="23"/>
        </w:trPr>
        <w:tc>
          <w:tcPr>
            <w:tcW w:w="6911" w:type="dxa"/>
            <w:vMerge/>
          </w:tcPr>
          <w:p w:rsidR="007D030A" w:rsidRPr="00813E5E" w:rsidRDefault="007D030A">
            <w:pPr>
              <w:tabs>
                <w:tab w:val="left" w:pos="851"/>
              </w:tabs>
              <w:spacing w:line="240" w:lineRule="atLeast"/>
              <w:rPr>
                <w:b/>
              </w:rPr>
            </w:pPr>
            <w:bookmarkStart w:id="5" w:name="dorlang" w:colFirst="1" w:colLast="1"/>
            <w:bookmarkEnd w:id="4"/>
          </w:p>
        </w:tc>
        <w:tc>
          <w:tcPr>
            <w:tcW w:w="3120" w:type="dxa"/>
          </w:tcPr>
          <w:p w:rsidR="007D030A" w:rsidRPr="007D030A" w:rsidRDefault="007D030A" w:rsidP="007D030A">
            <w:pPr>
              <w:tabs>
                <w:tab w:val="left" w:pos="993"/>
              </w:tabs>
              <w:spacing w:before="0"/>
              <w:rPr>
                <w:b/>
              </w:rPr>
            </w:pPr>
            <w:r>
              <w:rPr>
                <w:b/>
              </w:rPr>
              <w:t>Original: English</w:t>
            </w:r>
          </w:p>
        </w:tc>
      </w:tr>
      <w:tr w:rsidR="007D030A" w:rsidRPr="00813E5E">
        <w:trPr>
          <w:cantSplit/>
        </w:trPr>
        <w:tc>
          <w:tcPr>
            <w:tcW w:w="10031" w:type="dxa"/>
            <w:gridSpan w:val="2"/>
          </w:tcPr>
          <w:p w:rsidR="007D030A" w:rsidRPr="00813E5E" w:rsidRDefault="007D030A" w:rsidP="00982EF7">
            <w:pPr>
              <w:pStyle w:val="Title1"/>
              <w:framePr w:hSpace="0" w:wrap="auto" w:hAnchor="text" w:yAlign="inline"/>
              <w:spacing w:before="720" w:after="180"/>
            </w:pPr>
            <w:bookmarkStart w:id="6" w:name="dtitle1" w:colFirst="0" w:colLast="0"/>
            <w:bookmarkEnd w:id="5"/>
            <w:r>
              <w:t>RESOLUTION</w:t>
            </w:r>
            <w:r w:rsidR="00982EF7">
              <w:t xml:space="preserve"> 1334</w:t>
            </w:r>
          </w:p>
        </w:tc>
      </w:tr>
    </w:tbl>
    <w:bookmarkEnd w:id="6"/>
    <w:p w:rsidR="00982EF7" w:rsidRPr="00212F18" w:rsidRDefault="00982EF7" w:rsidP="00982EF7">
      <w:pPr>
        <w:jc w:val="center"/>
        <w:rPr>
          <w:rFonts w:asciiTheme="minorHAnsi" w:hAnsiTheme="minorHAnsi" w:cstheme="majorBidi"/>
          <w:sz w:val="28"/>
          <w:szCs w:val="28"/>
          <w:lang w:val="en-US"/>
        </w:rPr>
      </w:pPr>
      <w:r>
        <w:rPr>
          <w:rFonts w:asciiTheme="minorHAnsi" w:hAnsiTheme="minorHAnsi" w:cstheme="majorBidi"/>
          <w:sz w:val="28"/>
          <w:szCs w:val="28"/>
          <w:lang w:val="en-US"/>
        </w:rPr>
        <w:t>(adopted at the eighth Plenary Meeting)</w:t>
      </w:r>
    </w:p>
    <w:p w:rsidR="007D030A" w:rsidRPr="007D030A" w:rsidRDefault="007D030A" w:rsidP="007D030A">
      <w:pPr>
        <w:spacing w:after="720"/>
        <w:jc w:val="center"/>
        <w:rPr>
          <w:b/>
          <w:bCs/>
          <w:sz w:val="28"/>
          <w:szCs w:val="28"/>
        </w:rPr>
      </w:pPr>
      <w:r w:rsidRPr="007D030A">
        <w:rPr>
          <w:b/>
          <w:bCs/>
          <w:sz w:val="28"/>
          <w:szCs w:val="28"/>
        </w:rPr>
        <w:t>ITU Role in the Overall Review of the Implementation of the Outcomes of the World Summit on the Information Society</w:t>
      </w:r>
    </w:p>
    <w:p w:rsidR="007D030A" w:rsidRPr="007D030A" w:rsidRDefault="007D030A" w:rsidP="000F7E3A">
      <w:pPr>
        <w:keepNext/>
        <w:keepLines/>
        <w:tabs>
          <w:tab w:val="clear" w:pos="567"/>
          <w:tab w:val="clear" w:pos="1134"/>
          <w:tab w:val="clear" w:pos="1701"/>
          <w:tab w:val="clear" w:pos="2268"/>
          <w:tab w:val="clear" w:pos="2835"/>
        </w:tabs>
        <w:snapToGrid w:val="0"/>
        <w:jc w:val="both"/>
        <w:rPr>
          <w:rFonts w:asciiTheme="minorHAnsi" w:hAnsiTheme="minorHAnsi"/>
          <w:lang w:val="en-US" w:eastAsia="ru-RU"/>
        </w:rPr>
      </w:pPr>
      <w:bookmarkStart w:id="7" w:name="dstart"/>
      <w:bookmarkStart w:id="8" w:name="dbreak"/>
      <w:bookmarkEnd w:id="7"/>
      <w:bookmarkEnd w:id="8"/>
      <w:r>
        <w:rPr>
          <w:rFonts w:asciiTheme="minorHAnsi" w:hAnsiTheme="minorHAnsi"/>
          <w:lang w:val="en-US" w:eastAsia="ru-RU"/>
        </w:rPr>
        <w:t>The Council,</w:t>
      </w:r>
    </w:p>
    <w:p w:rsidR="007D030A" w:rsidRPr="007D030A" w:rsidRDefault="007D030A" w:rsidP="009B4F4E">
      <w:pPr>
        <w:tabs>
          <w:tab w:val="clear" w:pos="567"/>
          <w:tab w:val="clear" w:pos="1134"/>
          <w:tab w:val="clear" w:pos="1701"/>
          <w:tab w:val="clear" w:pos="2268"/>
          <w:tab w:val="clear" w:pos="2835"/>
        </w:tabs>
        <w:snapToGrid w:val="0"/>
        <w:spacing w:before="160" w:after="120"/>
        <w:ind w:firstLine="720"/>
        <w:rPr>
          <w:rFonts w:asciiTheme="minorHAnsi" w:hAnsiTheme="minorHAnsi"/>
          <w:i/>
          <w:iCs/>
        </w:rPr>
      </w:pPr>
      <w:r w:rsidRPr="007D030A">
        <w:rPr>
          <w:rFonts w:asciiTheme="minorHAnsi" w:hAnsiTheme="minorHAnsi"/>
          <w:i/>
          <w:iCs/>
        </w:rPr>
        <w:t>recalling</w:t>
      </w:r>
    </w:p>
    <w:p w:rsidR="007D030A" w:rsidRPr="009B4F4E" w:rsidRDefault="007D030A" w:rsidP="009B4F4E">
      <w:pPr>
        <w:pStyle w:val="ListParagraph"/>
        <w:numPr>
          <w:ilvl w:val="0"/>
          <w:numId w:val="3"/>
        </w:numPr>
        <w:adjustRightInd w:val="0"/>
        <w:snapToGrid w:val="0"/>
        <w:spacing w:before="120" w:after="120"/>
        <w:ind w:left="0" w:firstLine="0"/>
        <w:rPr>
          <w:rFonts w:asciiTheme="minorHAnsi" w:hAnsiTheme="minorHAnsi" w:cs="Times New Roman"/>
          <w:sz w:val="24"/>
          <w:szCs w:val="24"/>
        </w:rPr>
      </w:pPr>
      <w:r w:rsidRPr="009B4F4E">
        <w:rPr>
          <w:rFonts w:asciiTheme="minorHAnsi" w:hAnsiTheme="minorHAnsi" w:cs="Times New Roman"/>
          <w:sz w:val="24"/>
          <w:szCs w:val="24"/>
        </w:rPr>
        <w:t>Resolution 73 (Minneapolis, 1998) of the Plenipotentiary Conference, which achieved its aims in regard to the holding of both phases of the World Summit on the Information Society (WSIS);  </w:t>
      </w:r>
    </w:p>
    <w:p w:rsidR="007D030A" w:rsidRPr="009B4F4E" w:rsidRDefault="007D030A" w:rsidP="009B4F4E">
      <w:pPr>
        <w:pStyle w:val="ListParagraph"/>
        <w:numPr>
          <w:ilvl w:val="0"/>
          <w:numId w:val="3"/>
        </w:numPr>
        <w:adjustRightInd w:val="0"/>
        <w:snapToGrid w:val="0"/>
        <w:spacing w:before="120" w:after="120"/>
        <w:ind w:left="0" w:firstLine="0"/>
        <w:rPr>
          <w:rFonts w:asciiTheme="minorHAnsi" w:hAnsiTheme="minorHAnsi" w:cs="Times New Roman"/>
          <w:sz w:val="24"/>
          <w:szCs w:val="24"/>
        </w:rPr>
      </w:pPr>
      <w:r w:rsidRPr="009B4F4E">
        <w:rPr>
          <w:rFonts w:asciiTheme="minorHAnsi" w:hAnsiTheme="minorHAnsi" w:cs="Times New Roman"/>
          <w:sz w:val="24"/>
          <w:szCs w:val="24"/>
        </w:rPr>
        <w:t>Resolution 140 (Rev. Guadalajara, 2010) of this conference, on ITU's role in</w:t>
      </w:r>
      <w:r w:rsidR="00C67A54" w:rsidRPr="009B4F4E">
        <w:rPr>
          <w:rFonts w:asciiTheme="minorHAnsi" w:hAnsiTheme="minorHAnsi" w:cs="Times New Roman"/>
          <w:sz w:val="24"/>
          <w:szCs w:val="24"/>
        </w:rPr>
        <w:t xml:space="preserve"> implementing the WSIS outcomes;</w:t>
      </w:r>
    </w:p>
    <w:p w:rsidR="007D030A" w:rsidRPr="009B4F4E" w:rsidRDefault="007D030A" w:rsidP="009B4F4E">
      <w:pPr>
        <w:pStyle w:val="ListParagraph"/>
        <w:numPr>
          <w:ilvl w:val="0"/>
          <w:numId w:val="3"/>
        </w:numPr>
        <w:adjustRightInd w:val="0"/>
        <w:snapToGrid w:val="0"/>
        <w:spacing w:before="120" w:after="120"/>
        <w:ind w:left="0" w:firstLine="0"/>
        <w:rPr>
          <w:rFonts w:asciiTheme="minorHAnsi" w:hAnsiTheme="minorHAnsi" w:cs="Times New Roman"/>
          <w:sz w:val="24"/>
          <w:szCs w:val="24"/>
        </w:rPr>
      </w:pPr>
      <w:r w:rsidRPr="009B4F4E">
        <w:rPr>
          <w:rFonts w:asciiTheme="minorHAnsi" w:hAnsiTheme="minorHAnsi" w:cs="Times New Roman"/>
          <w:sz w:val="24"/>
          <w:szCs w:val="24"/>
        </w:rPr>
        <w:t>Resolution 172 (Guadalajara, 2010) on Overall review of implementation of the outcomes of the World Summit on the Information Society</w:t>
      </w:r>
      <w:r w:rsidR="00C67A54" w:rsidRPr="009B4F4E">
        <w:rPr>
          <w:rFonts w:asciiTheme="minorHAnsi" w:hAnsiTheme="minorHAnsi" w:cs="Times New Roman"/>
          <w:sz w:val="24"/>
          <w:szCs w:val="24"/>
        </w:rPr>
        <w:t>;</w:t>
      </w:r>
    </w:p>
    <w:p w:rsidR="007D030A" w:rsidRPr="009B4F4E" w:rsidRDefault="009B4F4E" w:rsidP="009B4F4E">
      <w:pPr>
        <w:pStyle w:val="ListParagraph"/>
        <w:numPr>
          <w:ilvl w:val="0"/>
          <w:numId w:val="3"/>
        </w:numPr>
        <w:adjustRightInd w:val="0"/>
        <w:snapToGrid w:val="0"/>
        <w:spacing w:before="120" w:after="120"/>
        <w:ind w:left="0" w:firstLine="0"/>
        <w:rPr>
          <w:rFonts w:asciiTheme="minorHAnsi" w:hAnsiTheme="minorHAnsi" w:cs="Times New Roman"/>
          <w:sz w:val="24"/>
          <w:szCs w:val="24"/>
        </w:rPr>
      </w:pPr>
      <w:r w:rsidRPr="009B4F4E">
        <w:rPr>
          <w:rFonts w:asciiTheme="minorHAnsi" w:hAnsiTheme="minorHAnsi" w:cs="Times New Roman"/>
          <w:sz w:val="24"/>
          <w:szCs w:val="24"/>
        </w:rPr>
        <w:t xml:space="preserve">Council Resolution 1332 </w:t>
      </w:r>
      <w:r w:rsidR="007D030A" w:rsidRPr="009B4F4E">
        <w:rPr>
          <w:rFonts w:asciiTheme="minorHAnsi" w:hAnsiTheme="minorHAnsi" w:cs="Times New Roman"/>
          <w:sz w:val="24"/>
          <w:szCs w:val="24"/>
        </w:rPr>
        <w:t xml:space="preserve">on the </w:t>
      </w:r>
      <w:r w:rsidR="002B4E13" w:rsidRPr="009B4F4E">
        <w:rPr>
          <w:rFonts w:asciiTheme="minorHAnsi" w:hAnsiTheme="minorHAnsi" w:cs="Times New Roman"/>
          <w:sz w:val="24"/>
          <w:szCs w:val="24"/>
        </w:rPr>
        <w:t>ITU Role in the</w:t>
      </w:r>
      <w:r w:rsidR="007D030A" w:rsidRPr="009B4F4E">
        <w:rPr>
          <w:rFonts w:asciiTheme="minorHAnsi" w:hAnsiTheme="minorHAnsi" w:cs="Times New Roman"/>
          <w:sz w:val="24"/>
          <w:szCs w:val="24"/>
        </w:rPr>
        <w:t xml:space="preserve"> Implementation of the WSIS Outcomes up</w:t>
      </w:r>
      <w:r w:rsidR="002B4E13" w:rsidRPr="009B4F4E">
        <w:rPr>
          <w:rFonts w:asciiTheme="minorHAnsi" w:hAnsiTheme="minorHAnsi" w:cs="Times New Roman"/>
          <w:sz w:val="24"/>
          <w:szCs w:val="24"/>
        </w:rPr>
        <w:t xml:space="preserve"> </w:t>
      </w:r>
      <w:r w:rsidR="007D030A" w:rsidRPr="009B4F4E">
        <w:rPr>
          <w:rFonts w:asciiTheme="minorHAnsi" w:hAnsiTheme="minorHAnsi" w:cs="Times New Roman"/>
          <w:sz w:val="24"/>
          <w:szCs w:val="24"/>
        </w:rPr>
        <w:t>to 2015 and Future Activities beyond WSIS+10</w:t>
      </w:r>
      <w:r w:rsidR="00C67A54" w:rsidRPr="009B4F4E">
        <w:rPr>
          <w:rFonts w:asciiTheme="minorHAnsi" w:hAnsiTheme="minorHAnsi" w:cs="Times New Roman"/>
          <w:sz w:val="24"/>
          <w:szCs w:val="24"/>
        </w:rPr>
        <w:t>,</w:t>
      </w:r>
      <w:r w:rsidR="007D030A" w:rsidRPr="009B4F4E">
        <w:rPr>
          <w:rFonts w:asciiTheme="minorHAnsi" w:hAnsiTheme="minorHAnsi" w:cs="Times New Roman"/>
          <w:sz w:val="24"/>
          <w:szCs w:val="24"/>
        </w:rPr>
        <w:t xml:space="preserve"> </w:t>
      </w:r>
    </w:p>
    <w:p w:rsidR="007D030A" w:rsidRPr="007D030A" w:rsidRDefault="007D030A" w:rsidP="009B4F4E">
      <w:pPr>
        <w:tabs>
          <w:tab w:val="clear" w:pos="567"/>
          <w:tab w:val="clear" w:pos="1134"/>
          <w:tab w:val="clear" w:pos="1701"/>
          <w:tab w:val="clear" w:pos="2268"/>
          <w:tab w:val="clear" w:pos="2835"/>
        </w:tabs>
        <w:snapToGrid w:val="0"/>
        <w:spacing w:before="160" w:after="120"/>
        <w:ind w:firstLine="720"/>
        <w:rPr>
          <w:rFonts w:asciiTheme="minorHAnsi" w:hAnsiTheme="minorHAnsi"/>
          <w:i/>
          <w:iCs/>
        </w:rPr>
      </w:pPr>
      <w:r w:rsidRPr="007D030A">
        <w:rPr>
          <w:rFonts w:asciiTheme="minorHAnsi" w:hAnsiTheme="minorHAnsi"/>
          <w:i/>
          <w:iCs/>
        </w:rPr>
        <w:t>recalling further</w:t>
      </w:r>
    </w:p>
    <w:p w:rsidR="007D030A" w:rsidRPr="009B4F4E" w:rsidRDefault="007D030A" w:rsidP="009B4F4E">
      <w:pPr>
        <w:pStyle w:val="ListParagraph"/>
        <w:numPr>
          <w:ilvl w:val="0"/>
          <w:numId w:val="11"/>
        </w:numPr>
        <w:adjustRightInd w:val="0"/>
        <w:snapToGrid w:val="0"/>
        <w:spacing w:before="120" w:after="120"/>
        <w:ind w:left="0" w:firstLine="0"/>
        <w:rPr>
          <w:rFonts w:asciiTheme="minorHAnsi" w:hAnsiTheme="minorHAnsi" w:cs="Times New Roman"/>
          <w:sz w:val="24"/>
          <w:szCs w:val="24"/>
        </w:rPr>
      </w:pPr>
      <w:r w:rsidRPr="009B4F4E">
        <w:rPr>
          <w:rFonts w:asciiTheme="minorHAnsi" w:hAnsiTheme="minorHAnsi" w:cs="Times New Roman"/>
          <w:sz w:val="24"/>
          <w:szCs w:val="24"/>
        </w:rPr>
        <w:t>the Geneva Declaration of Principles and Geneva Plan of Action, adopted in 2003, and the Tunis Commitment and Tunis Agenda for the Information Society, adopted in 2005, all of which were endorsed by the United Nations General Assembly;</w:t>
      </w:r>
    </w:p>
    <w:p w:rsidR="007D030A" w:rsidRPr="009B4F4E" w:rsidRDefault="007D030A" w:rsidP="009B4F4E">
      <w:pPr>
        <w:pStyle w:val="ListParagraph"/>
        <w:numPr>
          <w:ilvl w:val="0"/>
          <w:numId w:val="11"/>
        </w:numPr>
        <w:adjustRightInd w:val="0"/>
        <w:snapToGrid w:val="0"/>
        <w:spacing w:before="120" w:after="120"/>
        <w:ind w:left="0" w:firstLine="0"/>
        <w:rPr>
          <w:rFonts w:asciiTheme="minorHAnsi" w:hAnsiTheme="minorHAnsi" w:cs="Times New Roman"/>
          <w:sz w:val="24"/>
          <w:szCs w:val="24"/>
        </w:rPr>
      </w:pPr>
      <w:r w:rsidRPr="009B4F4E">
        <w:rPr>
          <w:rFonts w:asciiTheme="minorHAnsi" w:hAnsiTheme="minorHAnsi" w:cs="Times New Roman"/>
          <w:sz w:val="24"/>
          <w:szCs w:val="24"/>
        </w:rPr>
        <w:t>that § 111 of the Tunis Agenda requests the United Nations General Assembly to make an overall review of the implementation of WSIS outcomes in 2015;</w:t>
      </w:r>
    </w:p>
    <w:p w:rsidR="007D030A" w:rsidRPr="009B4F4E" w:rsidRDefault="007D030A" w:rsidP="009B4F4E">
      <w:pPr>
        <w:pStyle w:val="ListParagraph"/>
        <w:numPr>
          <w:ilvl w:val="0"/>
          <w:numId w:val="11"/>
        </w:numPr>
        <w:adjustRightInd w:val="0"/>
        <w:snapToGrid w:val="0"/>
        <w:spacing w:before="120" w:after="120"/>
        <w:ind w:left="0" w:firstLine="0"/>
        <w:rPr>
          <w:rFonts w:asciiTheme="minorHAnsi" w:hAnsiTheme="minorHAnsi" w:cs="Times New Roman"/>
          <w:sz w:val="24"/>
          <w:szCs w:val="24"/>
        </w:rPr>
      </w:pPr>
      <w:r w:rsidRPr="009B4F4E">
        <w:rPr>
          <w:rFonts w:asciiTheme="minorHAnsi" w:hAnsiTheme="minorHAnsi" w:cs="Times New Roman"/>
          <w:sz w:val="24"/>
          <w:szCs w:val="24"/>
        </w:rPr>
        <w:t>that the United Nations General Assembly, in its Resolution 60/252, decided to conduct an overall review of the implementation of the Summit outcomes in 2015,</w:t>
      </w:r>
    </w:p>
    <w:p w:rsidR="007D030A" w:rsidRPr="009B4F4E" w:rsidRDefault="007D030A" w:rsidP="009B4F4E">
      <w:pPr>
        <w:keepNext/>
        <w:keepLines/>
        <w:tabs>
          <w:tab w:val="clear" w:pos="567"/>
          <w:tab w:val="clear" w:pos="1134"/>
          <w:tab w:val="clear" w:pos="1701"/>
          <w:tab w:val="clear" w:pos="2268"/>
          <w:tab w:val="clear" w:pos="2835"/>
        </w:tabs>
        <w:snapToGrid w:val="0"/>
        <w:spacing w:before="160" w:after="120"/>
        <w:ind w:firstLine="720"/>
        <w:rPr>
          <w:rFonts w:asciiTheme="minorHAnsi" w:hAnsiTheme="minorHAnsi"/>
          <w:i/>
          <w:iCs/>
        </w:rPr>
      </w:pPr>
      <w:r w:rsidRPr="009B4F4E">
        <w:rPr>
          <w:rFonts w:asciiTheme="minorHAnsi" w:hAnsiTheme="minorHAnsi"/>
          <w:i/>
          <w:iCs/>
        </w:rPr>
        <w:t>considering</w:t>
      </w:r>
    </w:p>
    <w:p w:rsidR="007D030A" w:rsidRPr="009B4F4E" w:rsidRDefault="007D030A" w:rsidP="009B4F4E">
      <w:pPr>
        <w:pStyle w:val="ListParagraph"/>
        <w:numPr>
          <w:ilvl w:val="0"/>
          <w:numId w:val="12"/>
        </w:numPr>
        <w:adjustRightInd w:val="0"/>
        <w:snapToGrid w:val="0"/>
        <w:spacing w:before="120" w:after="120"/>
        <w:ind w:left="0" w:firstLine="0"/>
        <w:rPr>
          <w:rFonts w:asciiTheme="minorHAnsi" w:hAnsiTheme="minorHAnsi" w:cs="Times New Roman"/>
          <w:sz w:val="24"/>
          <w:szCs w:val="24"/>
        </w:rPr>
      </w:pPr>
      <w:r w:rsidRPr="009B4F4E">
        <w:rPr>
          <w:rFonts w:asciiTheme="minorHAnsi" w:hAnsiTheme="minorHAnsi" w:cs="Times New Roman"/>
          <w:sz w:val="24"/>
          <w:szCs w:val="24"/>
        </w:rPr>
        <w:t>the provisions of the ITU Constitution and Convention concerning the role of the Union with regard to policies and strategies;</w:t>
      </w:r>
    </w:p>
    <w:p w:rsidR="007D030A" w:rsidRPr="009B4F4E" w:rsidRDefault="007D030A" w:rsidP="009B4F4E">
      <w:pPr>
        <w:pStyle w:val="ListParagraph"/>
        <w:numPr>
          <w:ilvl w:val="0"/>
          <w:numId w:val="12"/>
        </w:numPr>
        <w:adjustRightInd w:val="0"/>
        <w:snapToGrid w:val="0"/>
        <w:spacing w:before="120" w:after="120"/>
        <w:ind w:left="0" w:firstLine="0"/>
        <w:rPr>
          <w:rFonts w:asciiTheme="minorHAnsi" w:hAnsiTheme="minorHAnsi" w:cs="Times New Roman"/>
          <w:sz w:val="24"/>
          <w:szCs w:val="24"/>
        </w:rPr>
      </w:pPr>
      <w:r w:rsidRPr="009B4F4E">
        <w:rPr>
          <w:rFonts w:asciiTheme="minorHAnsi" w:hAnsiTheme="minorHAnsi" w:cs="Times New Roman"/>
          <w:sz w:val="24"/>
          <w:szCs w:val="24"/>
        </w:rPr>
        <w:t>the resolutions adopted by Plenipotentiary Conference concerning WSIS;</w:t>
      </w:r>
    </w:p>
    <w:p w:rsidR="007D030A" w:rsidRPr="007D030A" w:rsidRDefault="007D030A" w:rsidP="00982EF7">
      <w:pPr>
        <w:pStyle w:val="ListParagraph"/>
        <w:numPr>
          <w:ilvl w:val="0"/>
          <w:numId w:val="12"/>
        </w:numPr>
        <w:adjustRightInd w:val="0"/>
        <w:snapToGrid w:val="0"/>
        <w:spacing w:before="120" w:after="120"/>
        <w:ind w:left="0" w:firstLine="0"/>
        <w:rPr>
          <w:rFonts w:asciiTheme="minorHAnsi" w:hAnsiTheme="minorHAnsi" w:cs="Times New Roman"/>
          <w:sz w:val="24"/>
          <w:szCs w:val="24"/>
        </w:rPr>
      </w:pPr>
      <w:r w:rsidRPr="007D030A">
        <w:rPr>
          <w:rFonts w:asciiTheme="minorHAnsi" w:hAnsiTheme="minorHAnsi" w:cs="Times New Roman"/>
          <w:sz w:val="24"/>
          <w:szCs w:val="24"/>
        </w:rPr>
        <w:lastRenderedPageBreak/>
        <w:t>the role that ITU played in initiating and leading the management of WSIS;</w:t>
      </w:r>
    </w:p>
    <w:p w:rsidR="007D030A" w:rsidRPr="007D030A" w:rsidRDefault="007D030A" w:rsidP="00982EF7">
      <w:pPr>
        <w:pStyle w:val="ListParagraph"/>
        <w:numPr>
          <w:ilvl w:val="0"/>
          <w:numId w:val="12"/>
        </w:numPr>
        <w:adjustRightInd w:val="0"/>
        <w:snapToGrid w:val="0"/>
        <w:spacing w:before="120" w:after="120"/>
        <w:ind w:left="0" w:firstLine="0"/>
        <w:rPr>
          <w:rFonts w:asciiTheme="minorHAnsi" w:hAnsiTheme="minorHAnsi" w:cs="Times New Roman"/>
          <w:sz w:val="24"/>
          <w:szCs w:val="24"/>
        </w:rPr>
      </w:pPr>
      <w:r w:rsidRPr="007D030A">
        <w:rPr>
          <w:rFonts w:asciiTheme="minorHAnsi" w:hAnsiTheme="minorHAnsi" w:cs="Times New Roman"/>
          <w:sz w:val="24"/>
          <w:szCs w:val="24"/>
        </w:rPr>
        <w:t>the mandates given to ITU in respect of overall implementation of the WSIS outcomes,</w:t>
      </w:r>
    </w:p>
    <w:p w:rsidR="007D030A" w:rsidRPr="007D030A" w:rsidRDefault="007D030A" w:rsidP="009B4F4E">
      <w:pPr>
        <w:tabs>
          <w:tab w:val="clear" w:pos="567"/>
          <w:tab w:val="clear" w:pos="1134"/>
          <w:tab w:val="clear" w:pos="1701"/>
          <w:tab w:val="clear" w:pos="2268"/>
          <w:tab w:val="clear" w:pos="2835"/>
        </w:tabs>
        <w:snapToGrid w:val="0"/>
        <w:spacing w:before="240" w:after="120"/>
        <w:ind w:firstLine="720"/>
        <w:rPr>
          <w:rFonts w:asciiTheme="minorHAnsi" w:hAnsiTheme="minorHAnsi"/>
          <w:i/>
          <w:iCs/>
        </w:rPr>
      </w:pPr>
      <w:r w:rsidRPr="007D030A">
        <w:rPr>
          <w:rFonts w:asciiTheme="minorHAnsi" w:hAnsiTheme="minorHAnsi"/>
          <w:i/>
          <w:iCs/>
        </w:rPr>
        <w:t xml:space="preserve">notes with satisfaction </w:t>
      </w:r>
    </w:p>
    <w:p w:rsidR="007D030A" w:rsidRPr="007D030A" w:rsidRDefault="00C67A54" w:rsidP="00982EF7">
      <w:pPr>
        <w:pStyle w:val="ListParagraph"/>
        <w:numPr>
          <w:ilvl w:val="0"/>
          <w:numId w:val="13"/>
        </w:numPr>
        <w:adjustRightInd w:val="0"/>
        <w:snapToGrid w:val="0"/>
        <w:spacing w:before="120" w:after="120"/>
        <w:ind w:left="0" w:firstLine="0"/>
        <w:rPr>
          <w:rFonts w:asciiTheme="minorHAnsi" w:hAnsiTheme="minorHAnsi" w:cs="Times New Roman"/>
          <w:sz w:val="24"/>
          <w:szCs w:val="24"/>
        </w:rPr>
      </w:pPr>
      <w:r>
        <w:rPr>
          <w:rFonts w:asciiTheme="minorHAnsi" w:hAnsiTheme="minorHAnsi" w:cs="Times New Roman"/>
          <w:sz w:val="24"/>
          <w:szCs w:val="24"/>
        </w:rPr>
        <w:t xml:space="preserve">the </w:t>
      </w:r>
      <w:r w:rsidR="007D030A" w:rsidRPr="007D030A">
        <w:rPr>
          <w:rFonts w:asciiTheme="minorHAnsi" w:hAnsiTheme="minorHAnsi" w:cs="Times New Roman"/>
          <w:sz w:val="24"/>
          <w:szCs w:val="24"/>
        </w:rPr>
        <w:t xml:space="preserve">effective and efficient coordination led by ITU aimed towards </w:t>
      </w:r>
      <w:r>
        <w:rPr>
          <w:rFonts w:asciiTheme="minorHAnsi" w:hAnsiTheme="minorHAnsi" w:cs="Times New Roman"/>
          <w:sz w:val="24"/>
          <w:szCs w:val="24"/>
        </w:rPr>
        <w:t xml:space="preserve">the </w:t>
      </w:r>
      <w:r w:rsidR="007D030A" w:rsidRPr="007D030A">
        <w:rPr>
          <w:rFonts w:asciiTheme="minorHAnsi" w:hAnsiTheme="minorHAnsi" w:cs="Times New Roman"/>
          <w:sz w:val="24"/>
          <w:szCs w:val="24"/>
        </w:rPr>
        <w:t xml:space="preserve">development of </w:t>
      </w:r>
      <w:r>
        <w:rPr>
          <w:rFonts w:asciiTheme="minorHAnsi" w:hAnsiTheme="minorHAnsi" w:cs="Times New Roman"/>
          <w:sz w:val="24"/>
          <w:szCs w:val="24"/>
        </w:rPr>
        <w:t xml:space="preserve">the </w:t>
      </w:r>
      <w:r w:rsidR="007D030A" w:rsidRPr="007D030A">
        <w:rPr>
          <w:rFonts w:asciiTheme="minorHAnsi" w:hAnsiTheme="minorHAnsi" w:cs="Times New Roman"/>
          <w:sz w:val="24"/>
          <w:szCs w:val="24"/>
        </w:rPr>
        <w:t>draft Plan of Action for Overall Review of the Implementation</w:t>
      </w:r>
      <w:r>
        <w:rPr>
          <w:rFonts w:asciiTheme="minorHAnsi" w:hAnsiTheme="minorHAnsi" w:cs="Times New Roman"/>
          <w:sz w:val="24"/>
          <w:szCs w:val="24"/>
        </w:rPr>
        <w:t xml:space="preserve"> of the WSIS Outcomes (WSIS+10);</w:t>
      </w:r>
      <w:r w:rsidR="007D030A" w:rsidRPr="007D030A">
        <w:rPr>
          <w:rFonts w:asciiTheme="minorHAnsi" w:hAnsiTheme="minorHAnsi" w:cs="Times New Roman"/>
          <w:sz w:val="24"/>
          <w:szCs w:val="24"/>
        </w:rPr>
        <w:t xml:space="preserve"> </w:t>
      </w:r>
    </w:p>
    <w:p w:rsidR="007D030A" w:rsidRPr="007D030A" w:rsidRDefault="007D030A" w:rsidP="00982EF7">
      <w:pPr>
        <w:pStyle w:val="ListParagraph"/>
        <w:numPr>
          <w:ilvl w:val="0"/>
          <w:numId w:val="13"/>
        </w:numPr>
        <w:adjustRightInd w:val="0"/>
        <w:snapToGrid w:val="0"/>
        <w:spacing w:before="120" w:after="120"/>
        <w:ind w:left="0" w:firstLine="0"/>
        <w:rPr>
          <w:rFonts w:asciiTheme="minorHAnsi" w:hAnsiTheme="minorHAnsi" w:cs="Times New Roman"/>
          <w:sz w:val="24"/>
          <w:szCs w:val="24"/>
        </w:rPr>
      </w:pPr>
      <w:r w:rsidRPr="007D030A">
        <w:rPr>
          <w:rFonts w:asciiTheme="minorHAnsi" w:hAnsiTheme="minorHAnsi" w:cs="Times New Roman"/>
          <w:sz w:val="24"/>
          <w:szCs w:val="24"/>
        </w:rPr>
        <w:t xml:space="preserve">ITU’s leadership in </w:t>
      </w:r>
      <w:r w:rsidR="00C67A54">
        <w:rPr>
          <w:rFonts w:asciiTheme="minorHAnsi" w:hAnsiTheme="minorHAnsi" w:cs="Times New Roman"/>
          <w:sz w:val="24"/>
          <w:szCs w:val="24"/>
        </w:rPr>
        <w:t xml:space="preserve">the </w:t>
      </w:r>
      <w:r w:rsidRPr="007D030A">
        <w:rPr>
          <w:rFonts w:asciiTheme="minorHAnsi" w:hAnsiTheme="minorHAnsi" w:cs="Times New Roman"/>
          <w:sz w:val="24"/>
          <w:szCs w:val="24"/>
        </w:rPr>
        <w:t>organization of the UNGIS Open Consultation on the Overall Review of the Impl</w:t>
      </w:r>
      <w:r w:rsidR="00C67A54">
        <w:rPr>
          <w:rFonts w:asciiTheme="minorHAnsi" w:hAnsiTheme="minorHAnsi" w:cs="Times New Roman"/>
          <w:sz w:val="24"/>
          <w:szCs w:val="24"/>
        </w:rPr>
        <w:t>ementation of the WSIS Outcomes;</w:t>
      </w:r>
    </w:p>
    <w:p w:rsidR="007D030A" w:rsidRPr="007D030A" w:rsidRDefault="007D030A" w:rsidP="00982EF7">
      <w:pPr>
        <w:pStyle w:val="ListParagraph"/>
        <w:numPr>
          <w:ilvl w:val="0"/>
          <w:numId w:val="13"/>
        </w:numPr>
        <w:adjustRightInd w:val="0"/>
        <w:snapToGrid w:val="0"/>
        <w:spacing w:before="120" w:after="120"/>
        <w:ind w:left="0" w:firstLine="0"/>
        <w:rPr>
          <w:rFonts w:asciiTheme="minorHAnsi" w:hAnsiTheme="minorHAnsi" w:cs="Times New Roman"/>
          <w:sz w:val="24"/>
          <w:szCs w:val="24"/>
        </w:rPr>
      </w:pPr>
      <w:r w:rsidRPr="007D030A">
        <w:rPr>
          <w:rFonts w:asciiTheme="minorHAnsi" w:hAnsiTheme="minorHAnsi" w:cs="Times New Roman"/>
          <w:sz w:val="24"/>
          <w:szCs w:val="24"/>
        </w:rPr>
        <w:t>multi-stakeholder and inclusive character of the UNGIS Open Cons</w:t>
      </w:r>
      <w:r w:rsidR="002B4E13">
        <w:rPr>
          <w:rFonts w:asciiTheme="minorHAnsi" w:hAnsiTheme="minorHAnsi" w:cs="Times New Roman"/>
          <w:sz w:val="24"/>
          <w:szCs w:val="24"/>
        </w:rPr>
        <w:t>ultation on WSIS+10 led by ITU</w:t>
      </w:r>
      <w:r w:rsidR="00C67A54">
        <w:rPr>
          <w:rFonts w:asciiTheme="minorHAnsi" w:hAnsiTheme="minorHAnsi" w:cs="Times New Roman"/>
          <w:sz w:val="24"/>
          <w:szCs w:val="24"/>
        </w:rPr>
        <w:t>,</w:t>
      </w:r>
    </w:p>
    <w:p w:rsidR="007D030A" w:rsidRPr="007D030A" w:rsidRDefault="007D030A" w:rsidP="009B4F4E">
      <w:pPr>
        <w:tabs>
          <w:tab w:val="clear" w:pos="567"/>
          <w:tab w:val="clear" w:pos="1134"/>
          <w:tab w:val="clear" w:pos="1701"/>
          <w:tab w:val="clear" w:pos="2268"/>
          <w:tab w:val="clear" w:pos="2835"/>
        </w:tabs>
        <w:snapToGrid w:val="0"/>
        <w:spacing w:before="160" w:after="120"/>
        <w:ind w:firstLine="709"/>
        <w:rPr>
          <w:rFonts w:asciiTheme="minorHAnsi" w:hAnsiTheme="minorHAnsi"/>
          <w:i/>
          <w:iCs/>
        </w:rPr>
      </w:pPr>
      <w:r w:rsidRPr="007D030A">
        <w:rPr>
          <w:rFonts w:asciiTheme="minorHAnsi" w:hAnsiTheme="minorHAnsi"/>
          <w:i/>
          <w:iCs/>
        </w:rPr>
        <w:t xml:space="preserve">resolves </w:t>
      </w:r>
    </w:p>
    <w:p w:rsidR="007D030A" w:rsidRPr="00C67A54" w:rsidRDefault="007D030A" w:rsidP="004144B4">
      <w:pPr>
        <w:tabs>
          <w:tab w:val="clear" w:pos="567"/>
          <w:tab w:val="clear" w:pos="1134"/>
          <w:tab w:val="clear" w:pos="1701"/>
          <w:tab w:val="clear" w:pos="2268"/>
          <w:tab w:val="clear" w:pos="2835"/>
        </w:tabs>
        <w:snapToGrid w:val="0"/>
        <w:spacing w:after="120"/>
        <w:ind w:firstLine="709"/>
        <w:rPr>
          <w:rFonts w:asciiTheme="minorHAnsi" w:hAnsiTheme="minorHAnsi"/>
          <w:i/>
          <w:iCs/>
          <w:szCs w:val="24"/>
        </w:rPr>
      </w:pPr>
      <w:r w:rsidRPr="00C67A54">
        <w:rPr>
          <w:rFonts w:asciiTheme="minorHAnsi" w:hAnsiTheme="minorHAnsi"/>
          <w:szCs w:val="24"/>
        </w:rPr>
        <w:t>to support a high-level event on the Overall Review (WSIS+10) to be held in 2014</w:t>
      </w:r>
      <w:r w:rsidR="004144B4">
        <w:rPr>
          <w:rFonts w:asciiTheme="minorHAnsi" w:hAnsiTheme="minorHAnsi"/>
          <w:szCs w:val="24"/>
        </w:rPr>
        <w:t xml:space="preserve"> in conjunction with the World Telecommunication Development Conference</w:t>
      </w:r>
      <w:r w:rsidR="00C67A54">
        <w:rPr>
          <w:rFonts w:asciiTheme="minorHAnsi" w:hAnsiTheme="minorHAnsi"/>
          <w:szCs w:val="24"/>
        </w:rPr>
        <w:t>,</w:t>
      </w:r>
      <w:r w:rsidRPr="00C67A54">
        <w:rPr>
          <w:rFonts w:asciiTheme="minorHAnsi" w:hAnsiTheme="minorHAnsi"/>
          <w:szCs w:val="24"/>
        </w:rPr>
        <w:t xml:space="preserve"> </w:t>
      </w:r>
    </w:p>
    <w:p w:rsidR="007D030A" w:rsidRPr="007D030A" w:rsidRDefault="00C67A54" w:rsidP="009B4F4E">
      <w:pPr>
        <w:tabs>
          <w:tab w:val="clear" w:pos="567"/>
          <w:tab w:val="clear" w:pos="1134"/>
          <w:tab w:val="clear" w:pos="1701"/>
          <w:tab w:val="clear" w:pos="2268"/>
          <w:tab w:val="clear" w:pos="2835"/>
        </w:tabs>
        <w:snapToGrid w:val="0"/>
        <w:spacing w:before="160" w:after="120"/>
        <w:ind w:firstLine="720"/>
        <w:rPr>
          <w:rFonts w:asciiTheme="minorHAnsi" w:hAnsiTheme="minorHAnsi"/>
          <w:i/>
          <w:iCs/>
        </w:rPr>
      </w:pPr>
      <w:r>
        <w:rPr>
          <w:rFonts w:asciiTheme="minorHAnsi" w:hAnsiTheme="minorHAnsi"/>
          <w:i/>
          <w:iCs/>
        </w:rPr>
        <w:t>instructs Secretary Genera</w:t>
      </w:r>
      <w:r w:rsidR="009B4F4E">
        <w:rPr>
          <w:rFonts w:asciiTheme="minorHAnsi" w:hAnsiTheme="minorHAnsi"/>
          <w:i/>
          <w:iCs/>
        </w:rPr>
        <w:t>l</w:t>
      </w:r>
    </w:p>
    <w:p w:rsidR="007D030A" w:rsidRPr="007D030A" w:rsidRDefault="00C67A54" w:rsidP="000F7E3A">
      <w:pPr>
        <w:pStyle w:val="ListParagraph"/>
        <w:numPr>
          <w:ilvl w:val="0"/>
          <w:numId w:val="8"/>
        </w:numPr>
        <w:adjustRightInd w:val="0"/>
        <w:snapToGrid w:val="0"/>
        <w:spacing w:before="120" w:after="120"/>
        <w:ind w:left="0" w:firstLine="0"/>
        <w:rPr>
          <w:rFonts w:asciiTheme="minorHAnsi" w:hAnsiTheme="minorHAnsi" w:cs="Times New Roman"/>
          <w:sz w:val="24"/>
          <w:szCs w:val="24"/>
        </w:rPr>
      </w:pPr>
      <w:r>
        <w:rPr>
          <w:rFonts w:asciiTheme="minorHAnsi" w:hAnsiTheme="minorHAnsi" w:cs="Times New Roman"/>
          <w:sz w:val="24"/>
          <w:szCs w:val="24"/>
        </w:rPr>
        <w:t xml:space="preserve">to </w:t>
      </w:r>
      <w:r w:rsidR="007D030A" w:rsidRPr="007D030A">
        <w:rPr>
          <w:rFonts w:asciiTheme="minorHAnsi" w:hAnsiTheme="minorHAnsi" w:cs="Times New Roman"/>
          <w:sz w:val="24"/>
          <w:szCs w:val="24"/>
        </w:rPr>
        <w:t>pursue efficient and effective coordination with all stakeholders in the preparatory process of the WSIS+10, following  the WSIS principles of multi-</w:t>
      </w:r>
      <w:proofErr w:type="spellStart"/>
      <w:r w:rsidR="007D030A" w:rsidRPr="007D030A">
        <w:rPr>
          <w:rFonts w:asciiTheme="minorHAnsi" w:hAnsiTheme="minorHAnsi" w:cs="Times New Roman"/>
          <w:sz w:val="24"/>
          <w:szCs w:val="24"/>
        </w:rPr>
        <w:t>stakeholderism</w:t>
      </w:r>
      <w:proofErr w:type="spellEnd"/>
      <w:r w:rsidR="007D030A" w:rsidRPr="007D030A">
        <w:rPr>
          <w:rFonts w:asciiTheme="minorHAnsi" w:hAnsiTheme="minorHAnsi" w:cs="Times New Roman"/>
          <w:sz w:val="24"/>
          <w:szCs w:val="24"/>
        </w:rPr>
        <w:t xml:space="preserve"> and inclusiveness</w:t>
      </w:r>
      <w:r>
        <w:rPr>
          <w:rFonts w:asciiTheme="minorHAnsi" w:hAnsiTheme="minorHAnsi" w:cs="Times New Roman"/>
          <w:sz w:val="24"/>
          <w:szCs w:val="24"/>
        </w:rPr>
        <w:t>;</w:t>
      </w:r>
      <w:r w:rsidR="007D030A" w:rsidRPr="007D030A">
        <w:rPr>
          <w:rFonts w:asciiTheme="minorHAnsi" w:hAnsiTheme="minorHAnsi" w:cs="Times New Roman"/>
          <w:sz w:val="24"/>
          <w:szCs w:val="24"/>
        </w:rPr>
        <w:t xml:space="preserve"> </w:t>
      </w:r>
    </w:p>
    <w:p w:rsidR="007D030A" w:rsidRPr="007D030A" w:rsidRDefault="00C67A54" w:rsidP="000F7E3A">
      <w:pPr>
        <w:pStyle w:val="ListParagraph"/>
        <w:numPr>
          <w:ilvl w:val="0"/>
          <w:numId w:val="8"/>
        </w:numPr>
        <w:adjustRightInd w:val="0"/>
        <w:snapToGrid w:val="0"/>
        <w:spacing w:before="120" w:after="120"/>
        <w:ind w:left="0" w:firstLine="0"/>
        <w:rPr>
          <w:rFonts w:asciiTheme="minorHAnsi" w:hAnsiTheme="minorHAnsi" w:cs="Times New Roman"/>
          <w:sz w:val="24"/>
          <w:szCs w:val="24"/>
        </w:rPr>
      </w:pPr>
      <w:r>
        <w:rPr>
          <w:rFonts w:asciiTheme="minorHAnsi" w:hAnsiTheme="minorHAnsi" w:cs="Times New Roman"/>
          <w:sz w:val="24"/>
          <w:szCs w:val="24"/>
        </w:rPr>
        <w:t xml:space="preserve">to </w:t>
      </w:r>
      <w:r w:rsidR="007D030A" w:rsidRPr="007D030A">
        <w:rPr>
          <w:rFonts w:asciiTheme="minorHAnsi" w:hAnsiTheme="minorHAnsi" w:cs="Times New Roman"/>
          <w:sz w:val="24"/>
          <w:szCs w:val="24"/>
        </w:rPr>
        <w:t>investigate at the level of the UN Chief Executive Board that the WSIS+10 builds upon existing mechanisms in the UN, while seeking synerg</w:t>
      </w:r>
      <w:r>
        <w:rPr>
          <w:rFonts w:asciiTheme="minorHAnsi" w:hAnsiTheme="minorHAnsi" w:cs="Times New Roman"/>
          <w:sz w:val="24"/>
          <w:szCs w:val="24"/>
        </w:rPr>
        <w:t>y effects and cost efficiencies;</w:t>
      </w:r>
    </w:p>
    <w:p w:rsidR="007D030A" w:rsidRPr="007D030A" w:rsidRDefault="00C67A54" w:rsidP="000F7E3A">
      <w:pPr>
        <w:pStyle w:val="ListParagraph"/>
        <w:numPr>
          <w:ilvl w:val="0"/>
          <w:numId w:val="8"/>
        </w:numPr>
        <w:adjustRightInd w:val="0"/>
        <w:snapToGrid w:val="0"/>
        <w:spacing w:before="120" w:after="120"/>
        <w:ind w:left="0" w:firstLine="0"/>
        <w:rPr>
          <w:rFonts w:asciiTheme="minorHAnsi" w:hAnsiTheme="minorHAnsi" w:cs="Times New Roman"/>
          <w:sz w:val="24"/>
          <w:szCs w:val="24"/>
        </w:rPr>
      </w:pPr>
      <w:r>
        <w:rPr>
          <w:rFonts w:asciiTheme="minorHAnsi" w:hAnsiTheme="minorHAnsi" w:cs="Times New Roman"/>
          <w:sz w:val="24"/>
          <w:szCs w:val="24"/>
        </w:rPr>
        <w:t xml:space="preserve">to </w:t>
      </w:r>
      <w:r w:rsidR="007D030A" w:rsidRPr="007D030A">
        <w:rPr>
          <w:rFonts w:asciiTheme="minorHAnsi" w:hAnsiTheme="minorHAnsi" w:cs="Times New Roman"/>
          <w:sz w:val="24"/>
          <w:szCs w:val="24"/>
        </w:rPr>
        <w:t>propose to the Chief Executive Board that the ITU should play a leading managerial role in the process of the Overall Review of the Implementation of the WSIS Outcomes (WSIS+10) within the available budgetary resources as well as building</w:t>
      </w:r>
      <w:r>
        <w:rPr>
          <w:rFonts w:asciiTheme="minorHAnsi" w:hAnsiTheme="minorHAnsi" w:cs="Times New Roman"/>
          <w:sz w:val="24"/>
          <w:szCs w:val="24"/>
        </w:rPr>
        <w:t xml:space="preserve"> upon extra budgetary resources;</w:t>
      </w:r>
    </w:p>
    <w:p w:rsidR="007D030A" w:rsidRPr="007D030A" w:rsidRDefault="00C67A54" w:rsidP="005E7C72">
      <w:pPr>
        <w:pStyle w:val="ListParagraph"/>
        <w:numPr>
          <w:ilvl w:val="0"/>
          <w:numId w:val="8"/>
        </w:numPr>
        <w:adjustRightInd w:val="0"/>
        <w:snapToGrid w:val="0"/>
        <w:spacing w:before="120" w:after="120"/>
        <w:ind w:left="0" w:firstLine="0"/>
        <w:rPr>
          <w:rFonts w:asciiTheme="minorHAnsi" w:hAnsiTheme="minorHAnsi" w:cs="Times New Roman"/>
          <w:sz w:val="24"/>
          <w:szCs w:val="24"/>
        </w:rPr>
      </w:pPr>
      <w:r>
        <w:rPr>
          <w:rFonts w:asciiTheme="minorHAnsi" w:hAnsiTheme="minorHAnsi" w:cs="Times New Roman"/>
          <w:sz w:val="24"/>
          <w:szCs w:val="24"/>
        </w:rPr>
        <w:t xml:space="preserve">to </w:t>
      </w:r>
      <w:r w:rsidR="007D030A" w:rsidRPr="007D030A">
        <w:rPr>
          <w:rFonts w:asciiTheme="minorHAnsi" w:hAnsiTheme="minorHAnsi" w:cs="Times New Roman"/>
          <w:sz w:val="24"/>
          <w:szCs w:val="24"/>
        </w:rPr>
        <w:t xml:space="preserve">utilize, to the extent possible, </w:t>
      </w:r>
      <w:r w:rsidR="004144B4">
        <w:rPr>
          <w:rFonts w:asciiTheme="minorHAnsi" w:hAnsiTheme="minorHAnsi" w:cs="Times New Roman"/>
          <w:sz w:val="24"/>
          <w:szCs w:val="24"/>
        </w:rPr>
        <w:t xml:space="preserve">the </w:t>
      </w:r>
      <w:r w:rsidR="005E7C72">
        <w:rPr>
          <w:rFonts w:asciiTheme="minorHAnsi" w:hAnsiTheme="minorHAnsi" w:cs="Times New Roman"/>
          <w:sz w:val="24"/>
          <w:szCs w:val="24"/>
        </w:rPr>
        <w:t xml:space="preserve">same </w:t>
      </w:r>
      <w:r w:rsidR="007D030A" w:rsidRPr="007D030A">
        <w:rPr>
          <w:rFonts w:asciiTheme="minorHAnsi" w:hAnsiTheme="minorHAnsi" w:cs="Times New Roman"/>
          <w:sz w:val="24"/>
          <w:szCs w:val="24"/>
        </w:rPr>
        <w:t xml:space="preserve">secretariat mechanism as is </w:t>
      </w:r>
      <w:r>
        <w:rPr>
          <w:rFonts w:asciiTheme="minorHAnsi" w:hAnsiTheme="minorHAnsi" w:cs="Times New Roman"/>
          <w:sz w:val="24"/>
          <w:szCs w:val="24"/>
        </w:rPr>
        <w:t xml:space="preserve">the case </w:t>
      </w:r>
      <w:r w:rsidR="007D030A" w:rsidRPr="007D030A">
        <w:rPr>
          <w:rFonts w:asciiTheme="minorHAnsi" w:hAnsiTheme="minorHAnsi" w:cs="Times New Roman"/>
          <w:sz w:val="24"/>
          <w:szCs w:val="24"/>
        </w:rPr>
        <w:t>for the organization of the WSIS Forum events, in order to perform the overall managerial role for the WSIS+10</w:t>
      </w:r>
      <w:r>
        <w:rPr>
          <w:rFonts w:asciiTheme="minorHAnsi" w:hAnsiTheme="minorHAnsi" w:cs="Times New Roman"/>
          <w:sz w:val="24"/>
          <w:szCs w:val="24"/>
        </w:rPr>
        <w:t>;</w:t>
      </w:r>
    </w:p>
    <w:p w:rsidR="007D030A" w:rsidRPr="007D030A" w:rsidRDefault="00C67A54" w:rsidP="00C67A54">
      <w:pPr>
        <w:pStyle w:val="ListParagraph"/>
        <w:numPr>
          <w:ilvl w:val="0"/>
          <w:numId w:val="8"/>
        </w:numPr>
        <w:adjustRightInd w:val="0"/>
        <w:snapToGrid w:val="0"/>
        <w:spacing w:before="120" w:after="120"/>
        <w:ind w:left="0" w:firstLine="0"/>
        <w:rPr>
          <w:rFonts w:asciiTheme="minorHAnsi" w:hAnsiTheme="minorHAnsi" w:cs="Times New Roman"/>
          <w:sz w:val="24"/>
          <w:szCs w:val="24"/>
        </w:rPr>
      </w:pPr>
      <w:r>
        <w:rPr>
          <w:rFonts w:asciiTheme="minorHAnsi" w:hAnsiTheme="minorHAnsi" w:cs="Times New Roman"/>
          <w:sz w:val="24"/>
          <w:szCs w:val="24"/>
        </w:rPr>
        <w:t xml:space="preserve">to </w:t>
      </w:r>
      <w:r w:rsidR="007D030A" w:rsidRPr="007D030A">
        <w:rPr>
          <w:rFonts w:asciiTheme="minorHAnsi" w:hAnsiTheme="minorHAnsi" w:cs="Times New Roman"/>
          <w:sz w:val="24"/>
          <w:szCs w:val="24"/>
        </w:rPr>
        <w:t xml:space="preserve">launch a special campaign aimed at the </w:t>
      </w:r>
      <w:proofErr w:type="spellStart"/>
      <w:r>
        <w:rPr>
          <w:rFonts w:asciiTheme="minorHAnsi" w:hAnsiTheme="minorHAnsi" w:cs="Times New Roman"/>
          <w:sz w:val="24"/>
          <w:szCs w:val="24"/>
        </w:rPr>
        <w:t>mobilisation</w:t>
      </w:r>
      <w:proofErr w:type="spellEnd"/>
      <w:r w:rsidR="007D030A" w:rsidRPr="007D030A">
        <w:rPr>
          <w:rFonts w:asciiTheme="minorHAnsi" w:hAnsiTheme="minorHAnsi" w:cs="Times New Roman"/>
          <w:sz w:val="24"/>
          <w:szCs w:val="24"/>
        </w:rPr>
        <w:t xml:space="preserve"> of extra budgetary resources, corresponding to the financial requirements of the WSIS+10</w:t>
      </w:r>
      <w:r>
        <w:rPr>
          <w:rFonts w:asciiTheme="minorHAnsi" w:hAnsiTheme="minorHAnsi" w:cs="Times New Roman"/>
          <w:sz w:val="24"/>
          <w:szCs w:val="24"/>
        </w:rPr>
        <w:t>;</w:t>
      </w:r>
    </w:p>
    <w:p w:rsidR="007D030A" w:rsidRPr="007D030A" w:rsidRDefault="00C67A54" w:rsidP="000F7E3A">
      <w:pPr>
        <w:pStyle w:val="ListParagraph"/>
        <w:numPr>
          <w:ilvl w:val="0"/>
          <w:numId w:val="8"/>
        </w:numPr>
        <w:adjustRightInd w:val="0"/>
        <w:snapToGrid w:val="0"/>
        <w:spacing w:before="120" w:after="120"/>
        <w:ind w:left="0" w:firstLine="0"/>
        <w:rPr>
          <w:rFonts w:asciiTheme="minorHAnsi" w:hAnsiTheme="minorHAnsi" w:cs="Times New Roman"/>
          <w:sz w:val="24"/>
          <w:szCs w:val="24"/>
        </w:rPr>
      </w:pPr>
      <w:r>
        <w:rPr>
          <w:rFonts w:asciiTheme="minorHAnsi" w:hAnsiTheme="minorHAnsi" w:cs="Times New Roman"/>
          <w:sz w:val="24"/>
          <w:szCs w:val="24"/>
        </w:rPr>
        <w:t xml:space="preserve">to </w:t>
      </w:r>
      <w:r w:rsidR="007D030A" w:rsidRPr="007D030A">
        <w:rPr>
          <w:rFonts w:asciiTheme="minorHAnsi" w:hAnsiTheme="minorHAnsi" w:cs="Times New Roman"/>
          <w:sz w:val="24"/>
          <w:szCs w:val="24"/>
        </w:rPr>
        <w:t>elaborate through UNGIS the draft action plan to identify a specific and transparent mechanism for the preparatory process that would be intergovernmental and inclusive to all stakeholders, within their respective roles, and regional inputs</w:t>
      </w:r>
      <w:r>
        <w:rPr>
          <w:rFonts w:asciiTheme="minorHAnsi" w:hAnsiTheme="minorHAnsi" w:cs="Times New Roman"/>
          <w:sz w:val="24"/>
          <w:szCs w:val="24"/>
        </w:rPr>
        <w:t xml:space="preserve"> in a similar fashion as WSIS;</w:t>
      </w:r>
    </w:p>
    <w:p w:rsidR="007D030A" w:rsidRPr="007D030A" w:rsidRDefault="00C67A54" w:rsidP="00C67A54">
      <w:pPr>
        <w:pStyle w:val="ListParagraph"/>
        <w:numPr>
          <w:ilvl w:val="0"/>
          <w:numId w:val="8"/>
        </w:numPr>
        <w:adjustRightInd w:val="0"/>
        <w:snapToGrid w:val="0"/>
        <w:spacing w:before="120" w:after="120"/>
        <w:ind w:left="0" w:firstLine="0"/>
        <w:rPr>
          <w:rFonts w:asciiTheme="minorHAnsi" w:hAnsiTheme="minorHAnsi" w:cs="Times New Roman"/>
          <w:sz w:val="24"/>
          <w:szCs w:val="24"/>
        </w:rPr>
      </w:pPr>
      <w:r>
        <w:rPr>
          <w:rFonts w:asciiTheme="minorHAnsi" w:hAnsiTheme="minorHAnsi" w:cs="Times New Roman"/>
          <w:sz w:val="24"/>
          <w:szCs w:val="24"/>
        </w:rPr>
        <w:t xml:space="preserve">to </w:t>
      </w:r>
      <w:r w:rsidR="007D030A" w:rsidRPr="007D030A">
        <w:rPr>
          <w:rFonts w:asciiTheme="minorHAnsi" w:hAnsiTheme="minorHAnsi" w:cs="Times New Roman"/>
          <w:sz w:val="24"/>
          <w:szCs w:val="24"/>
        </w:rPr>
        <w:t>report annually to the ITU Council on the progress made for its consideration and decisions</w:t>
      </w:r>
      <w:r>
        <w:rPr>
          <w:rFonts w:asciiTheme="minorHAnsi" w:hAnsiTheme="minorHAnsi" w:cs="Times New Roman"/>
          <w:sz w:val="24"/>
          <w:szCs w:val="24"/>
        </w:rPr>
        <w:t>,</w:t>
      </w:r>
    </w:p>
    <w:p w:rsidR="00E870AC" w:rsidRDefault="00C67A54" w:rsidP="009B4F4E">
      <w:pPr>
        <w:tabs>
          <w:tab w:val="clear" w:pos="567"/>
          <w:tab w:val="clear" w:pos="1134"/>
          <w:tab w:val="clear" w:pos="1701"/>
          <w:tab w:val="clear" w:pos="2268"/>
          <w:tab w:val="clear" w:pos="2835"/>
        </w:tabs>
        <w:snapToGrid w:val="0"/>
        <w:spacing w:before="160" w:after="120"/>
        <w:ind w:firstLine="709"/>
        <w:rPr>
          <w:rFonts w:asciiTheme="minorHAnsi" w:hAnsiTheme="minorHAnsi"/>
          <w:i/>
          <w:iCs/>
          <w:lang w:val="en-US"/>
        </w:rPr>
      </w:pPr>
      <w:r>
        <w:rPr>
          <w:rFonts w:asciiTheme="minorHAnsi" w:hAnsiTheme="minorHAnsi"/>
          <w:i/>
          <w:iCs/>
          <w:lang w:val="en-US"/>
        </w:rPr>
        <w:t>instructs the Secretary-</w:t>
      </w:r>
      <w:r w:rsidR="007D030A" w:rsidRPr="007D030A">
        <w:rPr>
          <w:rFonts w:asciiTheme="minorHAnsi" w:hAnsiTheme="minorHAnsi"/>
          <w:i/>
          <w:iCs/>
          <w:lang w:val="en-US"/>
        </w:rPr>
        <w:t>General and Di</w:t>
      </w:r>
      <w:r w:rsidR="002B4E13">
        <w:rPr>
          <w:rFonts w:asciiTheme="minorHAnsi" w:hAnsiTheme="minorHAnsi"/>
          <w:i/>
          <w:iCs/>
          <w:lang w:val="en-US"/>
        </w:rPr>
        <w:t xml:space="preserve">rectors of </w:t>
      </w:r>
      <w:proofErr w:type="spellStart"/>
      <w:r w:rsidR="002B4E13">
        <w:rPr>
          <w:rFonts w:asciiTheme="minorHAnsi" w:hAnsiTheme="minorHAnsi"/>
          <w:i/>
          <w:iCs/>
          <w:lang w:val="en-US"/>
        </w:rPr>
        <w:t>Bureaux</w:t>
      </w:r>
      <w:proofErr w:type="spellEnd"/>
    </w:p>
    <w:p w:rsidR="00E870AC" w:rsidRPr="00C67A54" w:rsidRDefault="00C67A54" w:rsidP="00C67A54">
      <w:pPr>
        <w:tabs>
          <w:tab w:val="clear" w:pos="567"/>
          <w:tab w:val="clear" w:pos="1134"/>
          <w:tab w:val="clear" w:pos="1701"/>
          <w:tab w:val="clear" w:pos="2268"/>
          <w:tab w:val="clear" w:pos="2835"/>
        </w:tabs>
        <w:snapToGrid w:val="0"/>
        <w:spacing w:after="120"/>
        <w:ind w:firstLine="709"/>
        <w:rPr>
          <w:rFonts w:asciiTheme="minorHAnsi" w:hAnsiTheme="minorHAnsi"/>
          <w:szCs w:val="24"/>
        </w:rPr>
      </w:pPr>
      <w:r>
        <w:rPr>
          <w:rFonts w:asciiTheme="minorHAnsi" w:hAnsiTheme="minorHAnsi"/>
          <w:szCs w:val="24"/>
        </w:rPr>
        <w:t>t</w:t>
      </w:r>
      <w:r w:rsidR="007D030A" w:rsidRPr="00C67A54">
        <w:rPr>
          <w:rFonts w:asciiTheme="minorHAnsi" w:hAnsiTheme="minorHAnsi"/>
          <w:szCs w:val="24"/>
        </w:rPr>
        <w:t>o ensure that preparations for WTDC-14 and PP-14 are coordinated with WSIS implementation and review activities, in particular any future high level event, in order to ensure that adequate funding and staff resources are available for all these activities</w:t>
      </w:r>
      <w:r>
        <w:rPr>
          <w:rFonts w:asciiTheme="minorHAnsi" w:hAnsiTheme="minorHAnsi"/>
          <w:szCs w:val="24"/>
        </w:rPr>
        <w:t>,</w:t>
      </w:r>
    </w:p>
    <w:p w:rsidR="007D030A" w:rsidRPr="007D030A" w:rsidRDefault="007D030A" w:rsidP="009B4F4E">
      <w:pPr>
        <w:keepNext/>
        <w:keepLines/>
        <w:tabs>
          <w:tab w:val="clear" w:pos="567"/>
          <w:tab w:val="clear" w:pos="1134"/>
          <w:tab w:val="clear" w:pos="1701"/>
          <w:tab w:val="clear" w:pos="2268"/>
          <w:tab w:val="clear" w:pos="2835"/>
        </w:tabs>
        <w:snapToGrid w:val="0"/>
        <w:spacing w:before="240" w:after="120"/>
        <w:ind w:firstLine="720"/>
        <w:rPr>
          <w:rFonts w:asciiTheme="minorHAnsi" w:hAnsiTheme="minorHAnsi"/>
          <w:i/>
          <w:iCs/>
        </w:rPr>
      </w:pPr>
      <w:r w:rsidRPr="007D030A">
        <w:rPr>
          <w:rFonts w:asciiTheme="minorHAnsi" w:hAnsiTheme="minorHAnsi"/>
          <w:i/>
          <w:iCs/>
        </w:rPr>
        <w:lastRenderedPageBreak/>
        <w:t xml:space="preserve">invites the Council Working Group on </w:t>
      </w:r>
      <w:r w:rsidR="00C67A54">
        <w:rPr>
          <w:rFonts w:asciiTheme="minorHAnsi" w:hAnsiTheme="minorHAnsi"/>
          <w:i/>
          <w:iCs/>
        </w:rPr>
        <w:t xml:space="preserve">the </w:t>
      </w:r>
      <w:r w:rsidRPr="007D030A">
        <w:rPr>
          <w:rFonts w:asciiTheme="minorHAnsi" w:hAnsiTheme="minorHAnsi"/>
          <w:i/>
          <w:iCs/>
        </w:rPr>
        <w:t>World S</w:t>
      </w:r>
      <w:r w:rsidR="00C67A54">
        <w:rPr>
          <w:rFonts w:asciiTheme="minorHAnsi" w:hAnsiTheme="minorHAnsi"/>
          <w:i/>
          <w:iCs/>
        </w:rPr>
        <w:t>ummit on the Information Society</w:t>
      </w:r>
    </w:p>
    <w:p w:rsidR="007D030A" w:rsidRPr="007D030A" w:rsidRDefault="00C67A54" w:rsidP="009B4F4E">
      <w:pPr>
        <w:keepNext/>
        <w:keepLines/>
        <w:numPr>
          <w:ilvl w:val="0"/>
          <w:numId w:val="9"/>
        </w:numPr>
        <w:tabs>
          <w:tab w:val="clear" w:pos="567"/>
          <w:tab w:val="clear" w:pos="1134"/>
          <w:tab w:val="clear" w:pos="1701"/>
          <w:tab w:val="clear" w:pos="2268"/>
          <w:tab w:val="clear" w:pos="2835"/>
        </w:tabs>
        <w:overflowPunct/>
        <w:autoSpaceDE/>
        <w:autoSpaceDN/>
        <w:snapToGrid w:val="0"/>
        <w:spacing w:after="120"/>
        <w:ind w:left="0" w:firstLine="0"/>
        <w:textAlignment w:val="auto"/>
        <w:rPr>
          <w:rFonts w:asciiTheme="minorHAnsi" w:hAnsiTheme="minorHAnsi"/>
          <w:lang w:val="en-US"/>
        </w:rPr>
      </w:pPr>
      <w:r>
        <w:rPr>
          <w:rFonts w:asciiTheme="minorHAnsi" w:hAnsiTheme="minorHAnsi"/>
        </w:rPr>
        <w:t xml:space="preserve">to </w:t>
      </w:r>
      <w:r w:rsidR="007D030A" w:rsidRPr="007D030A">
        <w:rPr>
          <w:rFonts w:asciiTheme="minorHAnsi" w:hAnsiTheme="minorHAnsi"/>
        </w:rPr>
        <w:t xml:space="preserve">review the preparatory activities of the ITU in </w:t>
      </w:r>
      <w:r>
        <w:rPr>
          <w:rFonts w:asciiTheme="minorHAnsi" w:hAnsiTheme="minorHAnsi"/>
        </w:rPr>
        <w:t xml:space="preserve">the </w:t>
      </w:r>
      <w:r w:rsidR="007D030A" w:rsidRPr="007D030A">
        <w:rPr>
          <w:rFonts w:asciiTheme="minorHAnsi" w:hAnsiTheme="minorHAnsi"/>
        </w:rPr>
        <w:t>context of convening a high-level event on the occasion of WSIS+10</w:t>
      </w:r>
      <w:r>
        <w:rPr>
          <w:rFonts w:asciiTheme="minorHAnsi" w:hAnsiTheme="minorHAnsi"/>
        </w:rPr>
        <w:t>;</w:t>
      </w:r>
    </w:p>
    <w:p w:rsidR="007D030A" w:rsidRPr="007D030A" w:rsidRDefault="00C67A54" w:rsidP="009B4F4E">
      <w:pPr>
        <w:numPr>
          <w:ilvl w:val="0"/>
          <w:numId w:val="9"/>
        </w:numPr>
        <w:tabs>
          <w:tab w:val="clear" w:pos="567"/>
          <w:tab w:val="clear" w:pos="1134"/>
          <w:tab w:val="clear" w:pos="1701"/>
          <w:tab w:val="clear" w:pos="2268"/>
          <w:tab w:val="clear" w:pos="2835"/>
        </w:tabs>
        <w:overflowPunct/>
        <w:autoSpaceDE/>
        <w:autoSpaceDN/>
        <w:snapToGrid w:val="0"/>
        <w:spacing w:after="120"/>
        <w:ind w:left="0" w:firstLine="0"/>
        <w:textAlignment w:val="auto"/>
        <w:rPr>
          <w:rFonts w:asciiTheme="minorHAnsi" w:hAnsiTheme="minorHAnsi"/>
          <w:lang w:val="en-US"/>
        </w:rPr>
      </w:pPr>
      <w:r>
        <w:rPr>
          <w:rFonts w:asciiTheme="minorHAnsi" w:hAnsiTheme="minorHAnsi"/>
          <w:lang w:val="en-US"/>
        </w:rPr>
        <w:t xml:space="preserve">to </w:t>
      </w:r>
      <w:r w:rsidR="007D030A" w:rsidRPr="007D030A">
        <w:rPr>
          <w:rFonts w:asciiTheme="minorHAnsi" w:hAnsiTheme="minorHAnsi"/>
        </w:rPr>
        <w:t xml:space="preserve">monitor and discuss the activities of the Secretary-General and </w:t>
      </w:r>
      <w:r>
        <w:rPr>
          <w:rFonts w:asciiTheme="minorHAnsi" w:hAnsiTheme="minorHAnsi"/>
        </w:rPr>
        <w:t xml:space="preserve">the </w:t>
      </w:r>
      <w:r w:rsidR="007D030A" w:rsidRPr="007D030A">
        <w:rPr>
          <w:rFonts w:asciiTheme="minorHAnsi" w:hAnsiTheme="minorHAnsi"/>
        </w:rPr>
        <w:t>Directors of the Bureaux in relation to the implementation of this resolution</w:t>
      </w:r>
      <w:r>
        <w:rPr>
          <w:rFonts w:asciiTheme="minorHAnsi" w:hAnsiTheme="minorHAnsi"/>
        </w:rPr>
        <w:t>;</w:t>
      </w:r>
    </w:p>
    <w:p w:rsidR="007D030A" w:rsidRPr="007D030A" w:rsidRDefault="00C67A54" w:rsidP="009B4F4E">
      <w:pPr>
        <w:numPr>
          <w:ilvl w:val="0"/>
          <w:numId w:val="9"/>
        </w:numPr>
        <w:tabs>
          <w:tab w:val="clear" w:pos="567"/>
          <w:tab w:val="clear" w:pos="1134"/>
          <w:tab w:val="clear" w:pos="1701"/>
          <w:tab w:val="clear" w:pos="2268"/>
          <w:tab w:val="clear" w:pos="2835"/>
        </w:tabs>
        <w:overflowPunct/>
        <w:autoSpaceDE/>
        <w:autoSpaceDN/>
        <w:snapToGrid w:val="0"/>
        <w:spacing w:after="120"/>
        <w:ind w:left="0" w:firstLine="0"/>
        <w:textAlignment w:val="auto"/>
        <w:rPr>
          <w:rFonts w:asciiTheme="minorHAnsi" w:hAnsiTheme="minorHAnsi"/>
          <w:lang w:val="en-US"/>
        </w:rPr>
      </w:pPr>
      <w:r>
        <w:rPr>
          <w:rFonts w:asciiTheme="minorHAnsi" w:hAnsiTheme="minorHAnsi"/>
          <w:lang w:val="en-US"/>
        </w:rPr>
        <w:t xml:space="preserve">to </w:t>
      </w:r>
      <w:r w:rsidR="007D030A" w:rsidRPr="007D030A">
        <w:rPr>
          <w:rFonts w:asciiTheme="minorHAnsi" w:hAnsiTheme="minorHAnsi"/>
        </w:rPr>
        <w:t>consider ITU’s contributions to various options for themes relevant to the substance of WSIS+10 and beyond with the assistance of the WSIS Task Force</w:t>
      </w:r>
      <w:r>
        <w:rPr>
          <w:rFonts w:asciiTheme="minorHAnsi" w:hAnsiTheme="minorHAnsi"/>
        </w:rPr>
        <w:t>,</w:t>
      </w:r>
    </w:p>
    <w:p w:rsidR="007D030A" w:rsidRPr="007D030A" w:rsidRDefault="007D030A" w:rsidP="009B4F4E">
      <w:pPr>
        <w:tabs>
          <w:tab w:val="clear" w:pos="567"/>
          <w:tab w:val="clear" w:pos="1134"/>
          <w:tab w:val="clear" w:pos="1701"/>
          <w:tab w:val="clear" w:pos="2268"/>
          <w:tab w:val="clear" w:pos="2835"/>
        </w:tabs>
        <w:snapToGrid w:val="0"/>
        <w:spacing w:before="240" w:after="120"/>
        <w:ind w:firstLine="720"/>
        <w:rPr>
          <w:rFonts w:asciiTheme="minorHAnsi" w:hAnsiTheme="minorHAnsi"/>
          <w:i/>
          <w:iCs/>
        </w:rPr>
      </w:pPr>
      <w:r w:rsidRPr="007D030A">
        <w:rPr>
          <w:rFonts w:asciiTheme="minorHAnsi" w:hAnsiTheme="minorHAnsi"/>
          <w:i/>
          <w:iCs/>
        </w:rPr>
        <w:t>encourages the Membership</w:t>
      </w:r>
    </w:p>
    <w:p w:rsidR="007D030A" w:rsidRPr="007D030A" w:rsidRDefault="00C67A54" w:rsidP="009B4F4E">
      <w:pPr>
        <w:pStyle w:val="ListParagraph"/>
        <w:numPr>
          <w:ilvl w:val="0"/>
          <w:numId w:val="10"/>
        </w:numPr>
        <w:adjustRightInd w:val="0"/>
        <w:snapToGrid w:val="0"/>
        <w:spacing w:before="120" w:after="120"/>
        <w:ind w:left="0" w:firstLine="0"/>
        <w:rPr>
          <w:rFonts w:asciiTheme="minorHAnsi" w:hAnsiTheme="minorHAnsi" w:cs="Times New Roman"/>
          <w:sz w:val="24"/>
          <w:szCs w:val="24"/>
        </w:rPr>
      </w:pPr>
      <w:r>
        <w:rPr>
          <w:rFonts w:asciiTheme="minorHAnsi" w:hAnsiTheme="minorHAnsi" w:cs="Times New Roman"/>
          <w:sz w:val="24"/>
          <w:szCs w:val="24"/>
        </w:rPr>
        <w:t>t</w:t>
      </w:r>
      <w:r w:rsidR="007D030A" w:rsidRPr="007D030A">
        <w:rPr>
          <w:rFonts w:asciiTheme="minorHAnsi" w:hAnsiTheme="minorHAnsi" w:cs="Times New Roman"/>
          <w:sz w:val="24"/>
          <w:szCs w:val="24"/>
        </w:rPr>
        <w:t>o ensure proactive participation in the WSIS+10</w:t>
      </w:r>
      <w:r>
        <w:rPr>
          <w:rFonts w:asciiTheme="minorHAnsi" w:hAnsiTheme="minorHAnsi" w:cs="Times New Roman"/>
          <w:sz w:val="24"/>
          <w:szCs w:val="24"/>
        </w:rPr>
        <w:t>;</w:t>
      </w:r>
      <w:r w:rsidR="007D030A" w:rsidRPr="007D030A">
        <w:rPr>
          <w:rFonts w:asciiTheme="minorHAnsi" w:hAnsiTheme="minorHAnsi" w:cs="Times New Roman"/>
          <w:sz w:val="24"/>
          <w:szCs w:val="24"/>
        </w:rPr>
        <w:t xml:space="preserve"> </w:t>
      </w:r>
    </w:p>
    <w:p w:rsidR="007D030A" w:rsidRPr="007D030A" w:rsidRDefault="00C67A54" w:rsidP="009B4F4E">
      <w:pPr>
        <w:pStyle w:val="ListParagraph"/>
        <w:numPr>
          <w:ilvl w:val="0"/>
          <w:numId w:val="10"/>
        </w:numPr>
        <w:adjustRightInd w:val="0"/>
        <w:snapToGrid w:val="0"/>
        <w:spacing w:before="120" w:after="120"/>
        <w:ind w:left="0" w:firstLine="0"/>
        <w:rPr>
          <w:rFonts w:asciiTheme="minorHAnsi" w:hAnsiTheme="minorHAnsi" w:cs="Times New Roman"/>
          <w:sz w:val="24"/>
          <w:szCs w:val="24"/>
        </w:rPr>
      </w:pPr>
      <w:r>
        <w:rPr>
          <w:rFonts w:asciiTheme="minorHAnsi" w:hAnsiTheme="minorHAnsi" w:cs="Times New Roman"/>
          <w:sz w:val="24"/>
          <w:szCs w:val="24"/>
        </w:rPr>
        <w:t>t</w:t>
      </w:r>
      <w:r w:rsidR="007D030A" w:rsidRPr="007D030A">
        <w:rPr>
          <w:rFonts w:asciiTheme="minorHAnsi" w:hAnsiTheme="minorHAnsi" w:cs="Times New Roman"/>
          <w:sz w:val="24"/>
          <w:szCs w:val="24"/>
        </w:rPr>
        <w:t>o participate actively in the WG-WSIS</w:t>
      </w:r>
      <w:r>
        <w:rPr>
          <w:rFonts w:asciiTheme="minorHAnsi" w:hAnsiTheme="minorHAnsi" w:cs="Times New Roman"/>
          <w:sz w:val="24"/>
          <w:szCs w:val="24"/>
        </w:rPr>
        <w:t>;</w:t>
      </w:r>
      <w:r w:rsidR="007D030A" w:rsidRPr="007D030A">
        <w:rPr>
          <w:rFonts w:asciiTheme="minorHAnsi" w:hAnsiTheme="minorHAnsi" w:cs="Times New Roman"/>
          <w:sz w:val="24"/>
          <w:szCs w:val="24"/>
        </w:rPr>
        <w:t xml:space="preserve"> </w:t>
      </w:r>
    </w:p>
    <w:p w:rsidR="007D030A" w:rsidRPr="007D030A" w:rsidRDefault="00C67A54" w:rsidP="009B4F4E">
      <w:pPr>
        <w:pStyle w:val="ListParagraph"/>
        <w:numPr>
          <w:ilvl w:val="0"/>
          <w:numId w:val="10"/>
        </w:numPr>
        <w:adjustRightInd w:val="0"/>
        <w:snapToGrid w:val="0"/>
        <w:spacing w:before="120" w:after="120"/>
        <w:ind w:left="0" w:firstLine="0"/>
        <w:rPr>
          <w:rFonts w:asciiTheme="minorHAnsi" w:hAnsiTheme="minorHAnsi" w:cs="Times New Roman"/>
          <w:sz w:val="24"/>
          <w:szCs w:val="24"/>
        </w:rPr>
      </w:pPr>
      <w:r>
        <w:rPr>
          <w:rFonts w:asciiTheme="minorHAnsi" w:hAnsiTheme="minorHAnsi" w:cs="Times New Roman"/>
          <w:sz w:val="24"/>
          <w:szCs w:val="24"/>
        </w:rPr>
        <w:t>t</w:t>
      </w:r>
      <w:r w:rsidR="007D030A" w:rsidRPr="007D030A">
        <w:rPr>
          <w:rFonts w:asciiTheme="minorHAnsi" w:hAnsiTheme="minorHAnsi" w:cs="Times New Roman"/>
          <w:sz w:val="24"/>
          <w:szCs w:val="24"/>
        </w:rPr>
        <w:t>o contribute to the WSIS Fund in Trust of the ITU to ensure efficient and effective implementation of the WSIS+10 Review Process</w:t>
      </w:r>
      <w:r>
        <w:rPr>
          <w:rFonts w:asciiTheme="minorHAnsi" w:hAnsiTheme="minorHAnsi" w:cs="Times New Roman"/>
          <w:sz w:val="24"/>
          <w:szCs w:val="24"/>
        </w:rPr>
        <w:t>.</w:t>
      </w:r>
    </w:p>
    <w:p w:rsidR="007D030A" w:rsidRPr="007D030A" w:rsidRDefault="007D030A" w:rsidP="007D030A">
      <w:pPr>
        <w:spacing w:before="720"/>
        <w:jc w:val="center"/>
        <w:rPr>
          <w:szCs w:val="24"/>
          <w:u w:val="single"/>
        </w:rPr>
      </w:pPr>
      <w:r w:rsidRPr="007D030A">
        <w:rPr>
          <w:szCs w:val="24"/>
          <w:u w:val="single"/>
        </w:rPr>
        <w:t>                             </w:t>
      </w:r>
    </w:p>
    <w:p w:rsidR="008B4A6A" w:rsidRPr="00F94A63" w:rsidRDefault="008B4A6A" w:rsidP="002B4E13">
      <w:pPr>
        <w:tabs>
          <w:tab w:val="clear" w:pos="567"/>
          <w:tab w:val="clear" w:pos="1134"/>
          <w:tab w:val="clear" w:pos="1701"/>
          <w:tab w:val="clear" w:pos="2268"/>
          <w:tab w:val="clear" w:pos="2835"/>
        </w:tabs>
        <w:overflowPunct/>
        <w:autoSpaceDE/>
        <w:autoSpaceDN/>
        <w:adjustRightInd/>
        <w:spacing w:before="0"/>
        <w:textAlignment w:val="auto"/>
      </w:pPr>
    </w:p>
    <w:sectPr w:rsidR="008B4A6A" w:rsidRPr="00F94A63" w:rsidSect="004D1851">
      <w:headerReference w:type="default" r:id="rId9"/>
      <w:footerReference w:type="first" r:id="rId10"/>
      <w:pgSz w:w="11907" w:h="16834"/>
      <w:pgMar w:top="1418" w:right="1134" w:bottom="1418" w:left="1134" w:header="720" w:footer="720"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0603" w:rsidRDefault="00C10603">
      <w:r>
        <w:separator/>
      </w:r>
    </w:p>
  </w:endnote>
  <w:endnote w:type="continuationSeparator" w:id="0">
    <w:p w:rsidR="00C10603" w:rsidRDefault="00C1060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pitch w:val="variable"/>
    <w:sig w:usb0="20002A87" w:usb1="80000000" w:usb2="00000008" w:usb3="00000000" w:csb0="000001FF" w:csb1="00000000"/>
  </w:font>
  <w:font w:name="宋体">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7E3A" w:rsidRDefault="000F7E3A" w:rsidP="00352545">
    <w:pPr>
      <w:spacing w:after="120"/>
      <w:jc w:val="center"/>
    </w:pPr>
    <w:r>
      <w:t xml:space="preserve">• </w:t>
    </w:r>
    <w:hyperlink r:id="rId1" w:history="1">
      <w:r>
        <w:rPr>
          <w:rStyle w:val="Hyperlink"/>
        </w:rPr>
        <w:t>http://www.itu.int/council</w:t>
      </w:r>
    </w:hyperlink>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0603" w:rsidRDefault="00C10603">
      <w:r>
        <w:t>____________________</w:t>
      </w:r>
    </w:p>
  </w:footnote>
  <w:footnote w:type="continuationSeparator" w:id="0">
    <w:p w:rsidR="00C10603" w:rsidRDefault="00C106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7E3A" w:rsidRDefault="00A90372" w:rsidP="00CE433C">
    <w:pPr>
      <w:pStyle w:val="Header"/>
    </w:pPr>
    <w:r>
      <w:fldChar w:fldCharType="begin"/>
    </w:r>
    <w:r w:rsidR="00364E2A">
      <w:instrText>PAGE</w:instrText>
    </w:r>
    <w:r>
      <w:fldChar w:fldCharType="separate"/>
    </w:r>
    <w:r w:rsidR="009B4F4E">
      <w:rPr>
        <w:noProof/>
      </w:rPr>
      <w:t>2</w:t>
    </w:r>
    <w:r>
      <w:rPr>
        <w:noProof/>
      </w:rPr>
      <w:fldChar w:fldCharType="end"/>
    </w:r>
    <w:r w:rsidR="000F7E3A">
      <w:rPr>
        <w:noProof/>
      </w:rPr>
      <w:t>/</w:t>
    </w:r>
    <w:fldSimple w:instr=" NUMPAGES   \* MERGEFORMAT ">
      <w:r w:rsidR="009B4F4E">
        <w:rPr>
          <w:noProof/>
        </w:rPr>
        <w:t>3</w:t>
      </w:r>
    </w:fldSimple>
  </w:p>
  <w:p w:rsidR="000F7E3A" w:rsidRDefault="000F7E3A" w:rsidP="00982EF7">
    <w:pPr>
      <w:pStyle w:val="Header"/>
    </w:pPr>
    <w:r>
      <w:t>C11/</w:t>
    </w:r>
    <w:r w:rsidR="00982EF7">
      <w:t>9</w:t>
    </w:r>
    <w:r>
      <w:t>7-E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3FAD728"/>
    <w:lvl w:ilvl="0">
      <w:start w:val="1"/>
      <w:numFmt w:val="bullet"/>
      <w:lvlText w:val=""/>
      <w:lvlJc w:val="left"/>
      <w:pPr>
        <w:tabs>
          <w:tab w:val="num" w:pos="360"/>
        </w:tabs>
        <w:ind w:left="360" w:hanging="360"/>
      </w:pPr>
      <w:rPr>
        <w:rFonts w:ascii="Symbol" w:hAnsi="Symbol" w:hint="default"/>
      </w:rPr>
    </w:lvl>
  </w:abstractNum>
  <w:abstractNum w:abstractNumId="1">
    <w:nsid w:val="0169359D"/>
    <w:multiLevelType w:val="hybridMultilevel"/>
    <w:tmpl w:val="EE6C352C"/>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nsid w:val="019B559B"/>
    <w:multiLevelType w:val="hybridMultilevel"/>
    <w:tmpl w:val="B06A46B0"/>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
    <w:nsid w:val="0598436A"/>
    <w:multiLevelType w:val="hybridMultilevel"/>
    <w:tmpl w:val="001A248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
    <w:nsid w:val="09D14A4F"/>
    <w:multiLevelType w:val="hybridMultilevel"/>
    <w:tmpl w:val="DA7EBF4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
    <w:nsid w:val="10AB1224"/>
    <w:multiLevelType w:val="hybridMultilevel"/>
    <w:tmpl w:val="28BAC23E"/>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
    <w:nsid w:val="26403121"/>
    <w:multiLevelType w:val="hybridMultilevel"/>
    <w:tmpl w:val="009239B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nsid w:val="295C5F5F"/>
    <w:multiLevelType w:val="hybridMultilevel"/>
    <w:tmpl w:val="1D5252DA"/>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nsid w:val="3B656306"/>
    <w:multiLevelType w:val="hybridMultilevel"/>
    <w:tmpl w:val="2FDC5E3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nsid w:val="44C16086"/>
    <w:multiLevelType w:val="hybridMultilevel"/>
    <w:tmpl w:val="885A479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nsid w:val="4F786927"/>
    <w:multiLevelType w:val="hybridMultilevel"/>
    <w:tmpl w:val="E96ECBEC"/>
    <w:lvl w:ilvl="0" w:tplc="04090017">
      <w:start w:val="1"/>
      <w:numFmt w:val="lowerLetter"/>
      <w:lvlText w:val="%1)"/>
      <w:lvlJc w:val="left"/>
      <w:pPr>
        <w:ind w:left="720" w:hanging="360"/>
      </w:pPr>
      <w:rPr>
        <w:rFonts w:hint="default"/>
        <w:lang w:val="en-GB"/>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nsid w:val="62261782"/>
    <w:multiLevelType w:val="hybridMultilevel"/>
    <w:tmpl w:val="22268E2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2">
    <w:nsid w:val="6262161A"/>
    <w:multiLevelType w:val="hybridMultilevel"/>
    <w:tmpl w:val="29062774"/>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0"/>
  </w:num>
  <w:num w:numId="4">
    <w:abstractNumId w:val="12"/>
  </w:num>
  <w:num w:numId="5">
    <w:abstractNumId w:val="7"/>
  </w:num>
  <w:num w:numId="6">
    <w:abstractNumId w:val="5"/>
  </w:num>
  <w:num w:numId="7">
    <w:abstractNumId w:val="11"/>
  </w:num>
  <w:num w:numId="8">
    <w:abstractNumId w:val="3"/>
  </w:num>
  <w:num w:numId="9">
    <w:abstractNumId w:val="8"/>
  </w:num>
  <w:num w:numId="10">
    <w:abstractNumId w:val="9"/>
  </w:num>
  <w:num w:numId="11">
    <w:abstractNumId w:val="1"/>
  </w:num>
  <w:num w:numId="12">
    <w:abstractNumId w:val="6"/>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
  <w:rsids>
    <w:rsidRoot w:val="002B4E13"/>
    <w:rsid w:val="00063016"/>
    <w:rsid w:val="00076AF6"/>
    <w:rsid w:val="00085CF2"/>
    <w:rsid w:val="000B1705"/>
    <w:rsid w:val="000F4B8D"/>
    <w:rsid w:val="000F7E3A"/>
    <w:rsid w:val="001121F5"/>
    <w:rsid w:val="00140CE1"/>
    <w:rsid w:val="0017539C"/>
    <w:rsid w:val="00175AC2"/>
    <w:rsid w:val="0017609F"/>
    <w:rsid w:val="001C628E"/>
    <w:rsid w:val="001D5C1C"/>
    <w:rsid w:val="001E0F7B"/>
    <w:rsid w:val="002119FD"/>
    <w:rsid w:val="002130E0"/>
    <w:rsid w:val="00265875"/>
    <w:rsid w:val="0027303B"/>
    <w:rsid w:val="00276306"/>
    <w:rsid w:val="0028109B"/>
    <w:rsid w:val="002B1F58"/>
    <w:rsid w:val="002B4E13"/>
    <w:rsid w:val="002C1C7A"/>
    <w:rsid w:val="00322D0D"/>
    <w:rsid w:val="00352545"/>
    <w:rsid w:val="00364E2A"/>
    <w:rsid w:val="003942D4"/>
    <w:rsid w:val="003958A8"/>
    <w:rsid w:val="0040435A"/>
    <w:rsid w:val="004144B4"/>
    <w:rsid w:val="00417008"/>
    <w:rsid w:val="00431D9E"/>
    <w:rsid w:val="00433CE8"/>
    <w:rsid w:val="00434A5C"/>
    <w:rsid w:val="004544D9"/>
    <w:rsid w:val="00490E72"/>
    <w:rsid w:val="004921C8"/>
    <w:rsid w:val="004D1851"/>
    <w:rsid w:val="004D599D"/>
    <w:rsid w:val="004E2EA5"/>
    <w:rsid w:val="004E3AEB"/>
    <w:rsid w:val="0050223C"/>
    <w:rsid w:val="005243FF"/>
    <w:rsid w:val="00564FBC"/>
    <w:rsid w:val="00582442"/>
    <w:rsid w:val="005E7C72"/>
    <w:rsid w:val="006535F1"/>
    <w:rsid w:val="0065557D"/>
    <w:rsid w:val="00662984"/>
    <w:rsid w:val="006A435F"/>
    <w:rsid w:val="006B6DCC"/>
    <w:rsid w:val="007133EB"/>
    <w:rsid w:val="0075051B"/>
    <w:rsid w:val="00794D34"/>
    <w:rsid w:val="007D030A"/>
    <w:rsid w:val="00813E5E"/>
    <w:rsid w:val="00816473"/>
    <w:rsid w:val="0083581B"/>
    <w:rsid w:val="00864AFF"/>
    <w:rsid w:val="008B4A6A"/>
    <w:rsid w:val="008C7E27"/>
    <w:rsid w:val="008D26BA"/>
    <w:rsid w:val="009173EF"/>
    <w:rsid w:val="00932906"/>
    <w:rsid w:val="00961B0B"/>
    <w:rsid w:val="00974A9C"/>
    <w:rsid w:val="00982EF7"/>
    <w:rsid w:val="009B4F4E"/>
    <w:rsid w:val="009E17BD"/>
    <w:rsid w:val="00A04CEC"/>
    <w:rsid w:val="00A27F92"/>
    <w:rsid w:val="00A32257"/>
    <w:rsid w:val="00A55622"/>
    <w:rsid w:val="00A83502"/>
    <w:rsid w:val="00A90372"/>
    <w:rsid w:val="00AA5E5F"/>
    <w:rsid w:val="00AF6E49"/>
    <w:rsid w:val="00B04A67"/>
    <w:rsid w:val="00B0583C"/>
    <w:rsid w:val="00B40A81"/>
    <w:rsid w:val="00B44910"/>
    <w:rsid w:val="00B6581F"/>
    <w:rsid w:val="00B72267"/>
    <w:rsid w:val="00B76EB6"/>
    <w:rsid w:val="00B824C8"/>
    <w:rsid w:val="00BC251A"/>
    <w:rsid w:val="00BD032B"/>
    <w:rsid w:val="00BE2640"/>
    <w:rsid w:val="00C01189"/>
    <w:rsid w:val="00C10603"/>
    <w:rsid w:val="00C374DE"/>
    <w:rsid w:val="00C47AD4"/>
    <w:rsid w:val="00C52D81"/>
    <w:rsid w:val="00C55198"/>
    <w:rsid w:val="00C67A54"/>
    <w:rsid w:val="00CA6393"/>
    <w:rsid w:val="00CB0F71"/>
    <w:rsid w:val="00CB18FF"/>
    <w:rsid w:val="00CD0C08"/>
    <w:rsid w:val="00CD6A87"/>
    <w:rsid w:val="00CE433C"/>
    <w:rsid w:val="00CF33F3"/>
    <w:rsid w:val="00D06183"/>
    <w:rsid w:val="00D22C42"/>
    <w:rsid w:val="00D65041"/>
    <w:rsid w:val="00DA7326"/>
    <w:rsid w:val="00E10E80"/>
    <w:rsid w:val="00E124F0"/>
    <w:rsid w:val="00E870AC"/>
    <w:rsid w:val="00EB0D6F"/>
    <w:rsid w:val="00EB2232"/>
    <w:rsid w:val="00EC5337"/>
    <w:rsid w:val="00F2150A"/>
    <w:rsid w:val="00F231D8"/>
    <w:rsid w:val="00F46C5F"/>
    <w:rsid w:val="00F93C0B"/>
    <w:rsid w:val="00F94A63"/>
    <w:rsid w:val="00FE77D2"/>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3E5E"/>
    <w:pPr>
      <w:tabs>
        <w:tab w:val="left" w:pos="567"/>
        <w:tab w:val="left" w:pos="1134"/>
        <w:tab w:val="left" w:pos="1701"/>
        <w:tab w:val="left" w:pos="2268"/>
        <w:tab w:val="left" w:pos="2835"/>
      </w:tabs>
      <w:overflowPunct w:val="0"/>
      <w:autoSpaceDE w:val="0"/>
      <w:autoSpaceDN w:val="0"/>
      <w:adjustRightInd w:val="0"/>
      <w:spacing w:before="120"/>
      <w:textAlignment w:val="baseline"/>
    </w:pPr>
    <w:rPr>
      <w:rFonts w:ascii="Calibri" w:hAnsi="Calibri"/>
      <w:sz w:val="24"/>
      <w:lang w:val="en-GB" w:eastAsia="en-US"/>
    </w:rPr>
  </w:style>
  <w:style w:type="paragraph" w:styleId="Heading1">
    <w:name w:val="heading 1"/>
    <w:basedOn w:val="Normal"/>
    <w:next w:val="Normal"/>
    <w:qFormat/>
    <w:rsid w:val="00813E5E"/>
    <w:pPr>
      <w:keepNext/>
      <w:keepLines/>
      <w:spacing w:before="480"/>
      <w:ind w:left="567" w:hanging="567"/>
      <w:outlineLvl w:val="0"/>
    </w:pPr>
    <w:rPr>
      <w:b/>
      <w:sz w:val="28"/>
    </w:rPr>
  </w:style>
  <w:style w:type="paragraph" w:styleId="Heading2">
    <w:name w:val="heading 2"/>
    <w:basedOn w:val="Heading1"/>
    <w:next w:val="Normal"/>
    <w:qFormat/>
    <w:rsid w:val="00813E5E"/>
    <w:pPr>
      <w:spacing w:before="320"/>
      <w:outlineLvl w:val="1"/>
    </w:pPr>
    <w:rPr>
      <w:sz w:val="24"/>
    </w:rPr>
  </w:style>
  <w:style w:type="paragraph" w:styleId="Heading3">
    <w:name w:val="heading 3"/>
    <w:basedOn w:val="Heading1"/>
    <w:next w:val="Normal"/>
    <w:qFormat/>
    <w:rsid w:val="00813E5E"/>
    <w:pPr>
      <w:spacing w:before="200"/>
      <w:outlineLvl w:val="2"/>
    </w:pPr>
    <w:rPr>
      <w:sz w:val="24"/>
    </w:rPr>
  </w:style>
  <w:style w:type="paragraph" w:styleId="Heading4">
    <w:name w:val="heading 4"/>
    <w:basedOn w:val="Heading3"/>
    <w:next w:val="Normal"/>
    <w:qFormat/>
    <w:rsid w:val="00813E5E"/>
    <w:pPr>
      <w:ind w:left="1134" w:hanging="1134"/>
      <w:outlineLvl w:val="3"/>
    </w:pPr>
  </w:style>
  <w:style w:type="paragraph" w:styleId="Heading5">
    <w:name w:val="heading 5"/>
    <w:basedOn w:val="Heading4"/>
    <w:next w:val="Normal"/>
    <w:qFormat/>
    <w:rsid w:val="00813E5E"/>
    <w:pPr>
      <w:outlineLvl w:val="4"/>
    </w:pPr>
  </w:style>
  <w:style w:type="paragraph" w:styleId="Heading6">
    <w:name w:val="heading 6"/>
    <w:basedOn w:val="Heading4"/>
    <w:next w:val="Normal"/>
    <w:qFormat/>
    <w:rsid w:val="00813E5E"/>
    <w:pPr>
      <w:outlineLvl w:val="5"/>
    </w:pPr>
  </w:style>
  <w:style w:type="paragraph" w:styleId="Heading7">
    <w:name w:val="heading 7"/>
    <w:basedOn w:val="Heading4"/>
    <w:next w:val="Normal"/>
    <w:qFormat/>
    <w:rsid w:val="00813E5E"/>
    <w:pPr>
      <w:ind w:left="1701" w:hanging="1701"/>
      <w:outlineLvl w:val="6"/>
    </w:pPr>
  </w:style>
  <w:style w:type="paragraph" w:styleId="Heading8">
    <w:name w:val="heading 8"/>
    <w:basedOn w:val="Heading4"/>
    <w:next w:val="Normal"/>
    <w:qFormat/>
    <w:rsid w:val="00813E5E"/>
    <w:pPr>
      <w:ind w:left="1701" w:hanging="1701"/>
      <w:outlineLvl w:val="7"/>
    </w:pPr>
  </w:style>
  <w:style w:type="paragraph" w:styleId="Heading9">
    <w:name w:val="heading 9"/>
    <w:basedOn w:val="Heading4"/>
    <w:next w:val="Normal"/>
    <w:qFormat/>
    <w:rsid w:val="00813E5E"/>
    <w:pPr>
      <w:ind w:left="1701" w:hanging="170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Normal"/>
    <w:next w:val="Normal"/>
    <w:rsid w:val="00813E5E"/>
    <w:pPr>
      <w:tabs>
        <w:tab w:val="clear" w:pos="567"/>
        <w:tab w:val="clear" w:pos="1134"/>
        <w:tab w:val="clear" w:pos="1701"/>
        <w:tab w:val="clear" w:pos="2268"/>
        <w:tab w:val="clear" w:pos="2835"/>
        <w:tab w:val="left" w:pos="964"/>
        <w:tab w:val="left" w:pos="8789"/>
        <w:tab w:val="right" w:pos="9639"/>
      </w:tabs>
      <w:ind w:left="964" w:hanging="964"/>
    </w:pPr>
  </w:style>
  <w:style w:type="paragraph" w:styleId="TOC3">
    <w:name w:val="toc 3"/>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2">
    <w:name w:val="toc 2"/>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1">
    <w:name w:val="toc 1"/>
    <w:basedOn w:val="Normal"/>
    <w:rsid w:val="00813E5E"/>
    <w:pPr>
      <w:tabs>
        <w:tab w:val="clear" w:pos="567"/>
        <w:tab w:val="clear" w:pos="1134"/>
        <w:tab w:val="clear" w:pos="1701"/>
        <w:tab w:val="clear" w:pos="2268"/>
        <w:tab w:val="clear" w:pos="2835"/>
        <w:tab w:val="left" w:pos="964"/>
        <w:tab w:val="left" w:leader="dot" w:pos="8789"/>
        <w:tab w:val="right" w:pos="9639"/>
      </w:tabs>
      <w:spacing w:before="240"/>
      <w:ind w:left="964" w:hanging="964"/>
    </w:pPr>
  </w:style>
  <w:style w:type="paragraph" w:styleId="TOC7">
    <w:name w:val="toc 7"/>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Index7">
    <w:name w:val="index 7"/>
    <w:basedOn w:val="Normal"/>
    <w:next w:val="Normal"/>
    <w:rsid w:val="004D1851"/>
    <w:pPr>
      <w:ind w:left="1698"/>
    </w:pPr>
  </w:style>
  <w:style w:type="paragraph" w:styleId="Index6">
    <w:name w:val="index 6"/>
    <w:basedOn w:val="Normal"/>
    <w:next w:val="Normal"/>
    <w:rsid w:val="004D1851"/>
    <w:pPr>
      <w:ind w:left="1415"/>
    </w:pPr>
  </w:style>
  <w:style w:type="paragraph" w:styleId="Index5">
    <w:name w:val="index 5"/>
    <w:basedOn w:val="Normal"/>
    <w:next w:val="Normal"/>
    <w:rsid w:val="004D1851"/>
    <w:pPr>
      <w:ind w:left="1132"/>
    </w:pPr>
  </w:style>
  <w:style w:type="paragraph" w:styleId="Index4">
    <w:name w:val="index 4"/>
    <w:basedOn w:val="Normal"/>
    <w:next w:val="Normal"/>
    <w:rsid w:val="004D1851"/>
    <w:pPr>
      <w:ind w:left="849"/>
    </w:pPr>
  </w:style>
  <w:style w:type="paragraph" w:styleId="Index3">
    <w:name w:val="index 3"/>
    <w:basedOn w:val="Normal"/>
    <w:next w:val="Normal"/>
    <w:rsid w:val="004D1851"/>
    <w:pPr>
      <w:ind w:left="566"/>
    </w:pPr>
  </w:style>
  <w:style w:type="paragraph" w:styleId="Index2">
    <w:name w:val="index 2"/>
    <w:basedOn w:val="Normal"/>
    <w:next w:val="Normal"/>
    <w:rsid w:val="004D1851"/>
    <w:pPr>
      <w:ind w:left="283"/>
    </w:pPr>
  </w:style>
  <w:style w:type="paragraph" w:styleId="Index1">
    <w:name w:val="index 1"/>
    <w:basedOn w:val="Normal"/>
    <w:next w:val="Normal"/>
    <w:rsid w:val="004D1851"/>
  </w:style>
  <w:style w:type="character" w:styleId="LineNumber">
    <w:name w:val="line number"/>
    <w:basedOn w:val="DefaultParagraphFont"/>
    <w:rsid w:val="004D1851"/>
  </w:style>
  <w:style w:type="paragraph" w:styleId="IndexHeading">
    <w:name w:val="index heading"/>
    <w:basedOn w:val="Normal"/>
    <w:next w:val="Index1"/>
    <w:rsid w:val="004D1851"/>
  </w:style>
  <w:style w:type="paragraph" w:styleId="Footer">
    <w:name w:val="footer"/>
    <w:basedOn w:val="Normal"/>
    <w:rsid w:val="00813E5E"/>
    <w:pPr>
      <w:tabs>
        <w:tab w:val="clear" w:pos="567"/>
        <w:tab w:val="clear" w:pos="1134"/>
        <w:tab w:val="clear" w:pos="1701"/>
        <w:tab w:val="clear" w:pos="2268"/>
        <w:tab w:val="clear" w:pos="2835"/>
        <w:tab w:val="left" w:pos="5954"/>
        <w:tab w:val="right" w:pos="9639"/>
      </w:tabs>
      <w:spacing w:before="0"/>
    </w:pPr>
    <w:rPr>
      <w:caps/>
      <w:noProof/>
      <w:sz w:val="16"/>
    </w:rPr>
  </w:style>
  <w:style w:type="paragraph" w:styleId="Header">
    <w:name w:val="header"/>
    <w:basedOn w:val="Normal"/>
    <w:rsid w:val="00813E5E"/>
    <w:pPr>
      <w:tabs>
        <w:tab w:val="clear" w:pos="567"/>
        <w:tab w:val="clear" w:pos="1134"/>
        <w:tab w:val="clear" w:pos="1701"/>
        <w:tab w:val="clear" w:pos="2268"/>
        <w:tab w:val="clear" w:pos="2835"/>
      </w:tabs>
      <w:spacing w:before="0"/>
      <w:jc w:val="center"/>
    </w:pPr>
    <w:rPr>
      <w:sz w:val="18"/>
    </w:rPr>
  </w:style>
  <w:style w:type="character" w:styleId="FootnoteReference">
    <w:name w:val="footnote reference"/>
    <w:basedOn w:val="DefaultParagraphFont"/>
    <w:rsid w:val="00813E5E"/>
    <w:rPr>
      <w:rFonts w:ascii="Calibri" w:hAnsi="Calibri"/>
      <w:position w:val="6"/>
      <w:sz w:val="16"/>
    </w:rPr>
  </w:style>
  <w:style w:type="paragraph" w:styleId="FootnoteText">
    <w:name w:val="footnote text"/>
    <w:basedOn w:val="Normal"/>
    <w:rsid w:val="00813E5E"/>
    <w:pPr>
      <w:keepLines/>
      <w:tabs>
        <w:tab w:val="left" w:pos="256"/>
      </w:tabs>
      <w:ind w:left="256" w:hanging="256"/>
    </w:pPr>
  </w:style>
  <w:style w:type="paragraph" w:styleId="NormalIndent">
    <w:name w:val="Normal Indent"/>
    <w:basedOn w:val="Normal"/>
    <w:rsid w:val="00813E5E"/>
    <w:pPr>
      <w:ind w:left="567"/>
    </w:pPr>
  </w:style>
  <w:style w:type="paragraph" w:customStyle="1" w:styleId="enumlev1">
    <w:name w:val="enumlev1"/>
    <w:basedOn w:val="Normal"/>
    <w:rsid w:val="00813E5E"/>
    <w:pPr>
      <w:spacing w:before="86"/>
      <w:ind w:left="567" w:hanging="567"/>
    </w:pPr>
  </w:style>
  <w:style w:type="paragraph" w:customStyle="1" w:styleId="enumlev2">
    <w:name w:val="enumlev2"/>
    <w:basedOn w:val="enumlev1"/>
    <w:rsid w:val="00813E5E"/>
    <w:pPr>
      <w:ind w:left="1134"/>
    </w:pPr>
  </w:style>
  <w:style w:type="paragraph" w:customStyle="1" w:styleId="enumlev3">
    <w:name w:val="enumlev3"/>
    <w:basedOn w:val="enumlev2"/>
    <w:rsid w:val="00813E5E"/>
    <w:pPr>
      <w:ind w:left="1701"/>
    </w:pPr>
  </w:style>
  <w:style w:type="paragraph" w:customStyle="1" w:styleId="Normalaftertitle">
    <w:name w:val="Normal after title"/>
    <w:basedOn w:val="Normal"/>
    <w:next w:val="Normal"/>
    <w:rsid w:val="00813E5E"/>
    <w:pPr>
      <w:spacing w:before="240"/>
    </w:pPr>
  </w:style>
  <w:style w:type="paragraph" w:customStyle="1" w:styleId="Equation">
    <w:name w:val="Equation"/>
    <w:basedOn w:val="Normal"/>
    <w:rsid w:val="004D1851"/>
    <w:pPr>
      <w:tabs>
        <w:tab w:val="center" w:pos="4820"/>
        <w:tab w:val="right" w:pos="9639"/>
      </w:tabs>
    </w:pPr>
  </w:style>
  <w:style w:type="paragraph" w:customStyle="1" w:styleId="Head">
    <w:name w:val="Head"/>
    <w:basedOn w:val="Normal"/>
    <w:rsid w:val="004D1851"/>
    <w:pPr>
      <w:tabs>
        <w:tab w:val="left" w:pos="6663"/>
      </w:tabs>
      <w:overflowPunct/>
      <w:autoSpaceDE/>
      <w:autoSpaceDN/>
      <w:adjustRightInd/>
      <w:spacing w:before="0"/>
      <w:textAlignment w:val="auto"/>
    </w:pPr>
  </w:style>
  <w:style w:type="paragraph" w:customStyle="1" w:styleId="toc0">
    <w:name w:val="toc 0"/>
    <w:basedOn w:val="Normal"/>
    <w:next w:val="TOC1"/>
    <w:rsid w:val="00813E5E"/>
    <w:pPr>
      <w:tabs>
        <w:tab w:val="clear" w:pos="567"/>
        <w:tab w:val="clear" w:pos="1134"/>
        <w:tab w:val="clear" w:pos="1701"/>
        <w:tab w:val="clear" w:pos="2268"/>
        <w:tab w:val="clear" w:pos="2835"/>
        <w:tab w:val="right" w:pos="9781"/>
      </w:tabs>
    </w:pPr>
    <w:rPr>
      <w:b/>
    </w:rPr>
  </w:style>
  <w:style w:type="paragraph" w:styleId="List">
    <w:name w:val="List"/>
    <w:basedOn w:val="Normal"/>
    <w:rsid w:val="004D1851"/>
    <w:pPr>
      <w:tabs>
        <w:tab w:val="left" w:pos="2127"/>
      </w:tabs>
      <w:ind w:left="2127" w:hanging="2127"/>
    </w:pPr>
  </w:style>
  <w:style w:type="paragraph" w:customStyle="1" w:styleId="Part">
    <w:name w:val="Part"/>
    <w:basedOn w:val="Normal"/>
    <w:next w:val="Normal"/>
    <w:rsid w:val="00813E5E"/>
    <w:pPr>
      <w:tabs>
        <w:tab w:val="clear" w:pos="567"/>
        <w:tab w:val="clear" w:pos="1134"/>
        <w:tab w:val="clear" w:pos="1701"/>
        <w:tab w:val="clear" w:pos="2268"/>
        <w:tab w:val="clear" w:pos="2835"/>
      </w:tabs>
      <w:spacing w:before="600"/>
      <w:jc w:val="center"/>
    </w:pPr>
    <w:rPr>
      <w:caps/>
      <w:sz w:val="28"/>
    </w:rPr>
  </w:style>
  <w:style w:type="paragraph" w:customStyle="1" w:styleId="docnoted">
    <w:name w:val="docnoted"/>
    <w:basedOn w:val="Normal"/>
    <w:next w:val="Head"/>
    <w:rsid w:val="004D1851"/>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Source">
    <w:name w:val="Source"/>
    <w:basedOn w:val="Normal"/>
    <w:next w:val="Title1"/>
    <w:autoRedefine/>
    <w:rsid w:val="007D030A"/>
    <w:pPr>
      <w:framePr w:hSpace="180" w:wrap="around" w:hAnchor="margin" w:y="-675"/>
      <w:spacing w:before="840"/>
      <w:jc w:val="center"/>
    </w:pPr>
    <w:rPr>
      <w:b/>
      <w:sz w:val="28"/>
    </w:rPr>
  </w:style>
  <w:style w:type="paragraph" w:customStyle="1" w:styleId="meeting">
    <w:name w:val="meeting"/>
    <w:basedOn w:val="Head"/>
    <w:next w:val="Head"/>
    <w:rsid w:val="004D1851"/>
    <w:pPr>
      <w:tabs>
        <w:tab w:val="left" w:pos="7371"/>
      </w:tabs>
      <w:spacing w:after="567"/>
    </w:pPr>
  </w:style>
  <w:style w:type="paragraph" w:customStyle="1" w:styleId="Subject">
    <w:name w:val="Subject"/>
    <w:basedOn w:val="Normal"/>
    <w:next w:val="Source"/>
    <w:rsid w:val="004D1851"/>
    <w:pPr>
      <w:spacing w:before="0"/>
      <w:ind w:left="1134" w:hanging="1134"/>
    </w:pPr>
  </w:style>
  <w:style w:type="paragraph" w:customStyle="1" w:styleId="Object">
    <w:name w:val="Object"/>
    <w:basedOn w:val="Subject"/>
    <w:next w:val="Subject"/>
    <w:rsid w:val="004D1851"/>
  </w:style>
  <w:style w:type="paragraph" w:customStyle="1" w:styleId="Data">
    <w:name w:val="Data"/>
    <w:basedOn w:val="Subject"/>
    <w:next w:val="Subject"/>
    <w:rsid w:val="004D1851"/>
  </w:style>
  <w:style w:type="paragraph" w:customStyle="1" w:styleId="Reasons">
    <w:name w:val="Reasons"/>
    <w:basedOn w:val="Normal"/>
    <w:rsid w:val="00813E5E"/>
  </w:style>
  <w:style w:type="character" w:styleId="Hyperlink">
    <w:name w:val="Hyperlink"/>
    <w:basedOn w:val="DefaultParagraphFont"/>
    <w:rsid w:val="00813E5E"/>
    <w:rPr>
      <w:color w:val="0000FF"/>
      <w:u w:val="single"/>
    </w:rPr>
  </w:style>
  <w:style w:type="paragraph" w:customStyle="1" w:styleId="FirstFooter">
    <w:name w:val="FirstFooter"/>
    <w:basedOn w:val="Footer"/>
    <w:rsid w:val="00813E5E"/>
    <w:rPr>
      <w:caps w:val="0"/>
    </w:rPr>
  </w:style>
  <w:style w:type="paragraph" w:customStyle="1" w:styleId="Note">
    <w:name w:val="Note"/>
    <w:basedOn w:val="Normal"/>
    <w:rsid w:val="00813E5E"/>
    <w:pPr>
      <w:tabs>
        <w:tab w:val="clear" w:pos="567"/>
        <w:tab w:val="left" w:pos="851"/>
      </w:tabs>
    </w:pPr>
  </w:style>
  <w:style w:type="paragraph" w:styleId="TOC9">
    <w:name w:val="toc 9"/>
    <w:basedOn w:val="TOC4"/>
    <w:rsid w:val="004D1851"/>
  </w:style>
  <w:style w:type="paragraph" w:customStyle="1" w:styleId="Headingb">
    <w:name w:val="Heading_b"/>
    <w:basedOn w:val="Heading3"/>
    <w:next w:val="Normal"/>
    <w:rsid w:val="00813E5E"/>
    <w:pPr>
      <w:spacing w:before="160"/>
      <w:outlineLvl w:val="0"/>
    </w:pPr>
  </w:style>
  <w:style w:type="character" w:styleId="FollowedHyperlink">
    <w:name w:val="FollowedHyperlink"/>
    <w:basedOn w:val="DefaultParagraphFont"/>
    <w:rsid w:val="00813E5E"/>
    <w:rPr>
      <w:color w:val="800080"/>
      <w:u w:val="single"/>
    </w:rPr>
  </w:style>
  <w:style w:type="paragraph" w:customStyle="1" w:styleId="Title1">
    <w:name w:val="Title 1"/>
    <w:basedOn w:val="Source"/>
    <w:next w:val="Title2"/>
    <w:rsid w:val="00813E5E"/>
    <w:pPr>
      <w:framePr w:wrap="around"/>
      <w:spacing w:before="240"/>
    </w:pPr>
    <w:rPr>
      <w:b w:val="0"/>
      <w:caps/>
    </w:rPr>
  </w:style>
  <w:style w:type="paragraph" w:customStyle="1" w:styleId="Title2">
    <w:name w:val="Title 2"/>
    <w:basedOn w:val="Source"/>
    <w:next w:val="Title3"/>
    <w:rsid w:val="00813E5E"/>
    <w:pPr>
      <w:framePr w:wrap="around"/>
      <w:spacing w:before="240"/>
    </w:pPr>
    <w:rPr>
      <w:b w:val="0"/>
      <w:caps/>
    </w:rPr>
  </w:style>
  <w:style w:type="paragraph" w:customStyle="1" w:styleId="Title3">
    <w:name w:val="Title 3"/>
    <w:basedOn w:val="Title2"/>
    <w:next w:val="Normalaftertitle"/>
    <w:rsid w:val="00813E5E"/>
    <w:pPr>
      <w:framePr w:wrap="around"/>
    </w:pPr>
    <w:rPr>
      <w:caps w:val="0"/>
    </w:rPr>
  </w:style>
  <w:style w:type="paragraph" w:customStyle="1" w:styleId="Title4">
    <w:name w:val="Title 4"/>
    <w:basedOn w:val="Title3"/>
    <w:next w:val="Heading1"/>
    <w:rsid w:val="004D1851"/>
    <w:pPr>
      <w:framePr w:wrap="around"/>
    </w:pPr>
    <w:rPr>
      <w:b/>
    </w:rPr>
  </w:style>
  <w:style w:type="paragraph" w:customStyle="1" w:styleId="dnum">
    <w:name w:val="dnum"/>
    <w:basedOn w:val="Normal"/>
    <w:rsid w:val="004D1851"/>
    <w:pPr>
      <w:framePr w:hSpace="181" w:wrap="around" w:vAnchor="page" w:hAnchor="margin" w:y="852"/>
      <w:shd w:val="solid" w:color="FFFFFF" w:fill="FFFFFF"/>
      <w:tabs>
        <w:tab w:val="left" w:pos="1871"/>
      </w:tabs>
    </w:pPr>
    <w:rPr>
      <w:b/>
      <w:bCs/>
    </w:rPr>
  </w:style>
  <w:style w:type="paragraph" w:customStyle="1" w:styleId="ddate">
    <w:name w:val="ddate"/>
    <w:basedOn w:val="Normal"/>
    <w:rsid w:val="004D1851"/>
    <w:pPr>
      <w:framePr w:hSpace="181" w:wrap="around" w:vAnchor="page" w:hAnchor="margin" w:y="852"/>
      <w:shd w:val="solid" w:color="FFFFFF" w:fill="FFFFFF"/>
      <w:tabs>
        <w:tab w:val="left" w:pos="1871"/>
      </w:tabs>
      <w:spacing w:before="0"/>
    </w:pPr>
    <w:rPr>
      <w:b/>
      <w:bCs/>
    </w:rPr>
  </w:style>
  <w:style w:type="paragraph" w:customStyle="1" w:styleId="dorlang">
    <w:name w:val="dorlang"/>
    <w:basedOn w:val="Normal"/>
    <w:rsid w:val="004D1851"/>
    <w:pPr>
      <w:framePr w:hSpace="181" w:wrap="around" w:vAnchor="page" w:hAnchor="margin" w:y="852"/>
      <w:shd w:val="solid" w:color="FFFFFF" w:fill="FFFFFF"/>
      <w:tabs>
        <w:tab w:val="left" w:pos="1871"/>
      </w:tabs>
      <w:spacing w:before="0"/>
    </w:pPr>
    <w:rPr>
      <w:b/>
      <w:bCs/>
    </w:rPr>
  </w:style>
  <w:style w:type="paragraph" w:customStyle="1" w:styleId="AnnexNo">
    <w:name w:val="Annex_No"/>
    <w:basedOn w:val="Normal"/>
    <w:next w:val="Annexref"/>
    <w:rsid w:val="00813E5E"/>
    <w:pPr>
      <w:spacing w:before="720"/>
      <w:jc w:val="center"/>
    </w:pPr>
    <w:rPr>
      <w:caps/>
      <w:sz w:val="28"/>
    </w:rPr>
  </w:style>
  <w:style w:type="paragraph" w:customStyle="1" w:styleId="Annextitle">
    <w:name w:val="Annex_title"/>
    <w:basedOn w:val="Normal"/>
    <w:next w:val="Normal"/>
    <w:rsid w:val="00813E5E"/>
    <w:pPr>
      <w:spacing w:before="240" w:after="240"/>
      <w:jc w:val="center"/>
    </w:pPr>
    <w:rPr>
      <w:b/>
      <w:sz w:val="28"/>
    </w:rPr>
  </w:style>
  <w:style w:type="paragraph" w:customStyle="1" w:styleId="Annexref">
    <w:name w:val="Annex_ref"/>
    <w:basedOn w:val="Normal"/>
    <w:next w:val="Annextitle"/>
    <w:rsid w:val="00813E5E"/>
    <w:pPr>
      <w:jc w:val="center"/>
    </w:pPr>
  </w:style>
  <w:style w:type="paragraph" w:customStyle="1" w:styleId="AppendixNo">
    <w:name w:val="Appendix_No"/>
    <w:basedOn w:val="AnnexNo"/>
    <w:next w:val="Appendixref"/>
    <w:rsid w:val="00813E5E"/>
  </w:style>
  <w:style w:type="paragraph" w:customStyle="1" w:styleId="Appendixtitle">
    <w:name w:val="Appendix_title"/>
    <w:basedOn w:val="Annextitle"/>
    <w:next w:val="Normal"/>
    <w:rsid w:val="00813E5E"/>
  </w:style>
  <w:style w:type="paragraph" w:customStyle="1" w:styleId="Appendixref">
    <w:name w:val="Appendix_ref"/>
    <w:basedOn w:val="Annexref"/>
    <w:next w:val="Appendixtitle"/>
    <w:rsid w:val="00813E5E"/>
  </w:style>
  <w:style w:type="paragraph" w:customStyle="1" w:styleId="Call">
    <w:name w:val="Call"/>
    <w:basedOn w:val="Normal"/>
    <w:next w:val="Normal"/>
    <w:rsid w:val="00813E5E"/>
    <w:pPr>
      <w:keepNext/>
      <w:keepLines/>
      <w:tabs>
        <w:tab w:val="clear" w:pos="1134"/>
        <w:tab w:val="clear" w:pos="1701"/>
        <w:tab w:val="clear" w:pos="2268"/>
        <w:tab w:val="clear" w:pos="2835"/>
      </w:tabs>
      <w:spacing w:before="160"/>
      <w:ind w:left="567"/>
    </w:pPr>
    <w:rPr>
      <w:i/>
    </w:rPr>
  </w:style>
  <w:style w:type="character" w:styleId="EndnoteReference">
    <w:name w:val="endnote reference"/>
    <w:basedOn w:val="DefaultParagraphFont"/>
    <w:rsid w:val="004D1851"/>
    <w:rPr>
      <w:vertAlign w:val="superscript"/>
    </w:rPr>
  </w:style>
  <w:style w:type="paragraph" w:customStyle="1" w:styleId="Equationlegend">
    <w:name w:val="Equation_legend"/>
    <w:basedOn w:val="Normal"/>
    <w:rsid w:val="004D1851"/>
    <w:pPr>
      <w:tabs>
        <w:tab w:val="right" w:pos="1531"/>
      </w:tabs>
      <w:overflowPunct/>
      <w:autoSpaceDE/>
      <w:autoSpaceDN/>
      <w:adjustRightInd/>
      <w:spacing w:before="80"/>
      <w:ind w:left="1701" w:hanging="1701"/>
      <w:textAlignment w:val="auto"/>
    </w:pPr>
  </w:style>
  <w:style w:type="paragraph" w:customStyle="1" w:styleId="Figure">
    <w:name w:val="Figure"/>
    <w:basedOn w:val="Normal"/>
    <w:next w:val="Figuretitle"/>
    <w:rsid w:val="004D1851"/>
    <w:pPr>
      <w:keepNext/>
      <w:keepLines/>
      <w:spacing w:after="120"/>
      <w:jc w:val="center"/>
    </w:pPr>
  </w:style>
  <w:style w:type="paragraph" w:customStyle="1" w:styleId="Figuretitle">
    <w:name w:val="Figure_title"/>
    <w:basedOn w:val="Tabletitle"/>
    <w:next w:val="Normalaftertitle"/>
    <w:rsid w:val="004D1851"/>
    <w:pPr>
      <w:spacing w:before="240" w:after="480"/>
    </w:pPr>
  </w:style>
  <w:style w:type="paragraph" w:customStyle="1" w:styleId="Tabletitle">
    <w:name w:val="Table_title"/>
    <w:basedOn w:val="TableNo"/>
    <w:next w:val="Tabletext"/>
    <w:rsid w:val="00813E5E"/>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
    <w:rsid w:val="00813E5E"/>
    <w:pPr>
      <w:keepNext/>
      <w:spacing w:before="560" w:after="120"/>
      <w:jc w:val="center"/>
    </w:pPr>
    <w:rPr>
      <w:caps/>
    </w:rPr>
  </w:style>
  <w:style w:type="paragraph" w:customStyle="1" w:styleId="Tabletext">
    <w:name w:val="Table_text"/>
    <w:basedOn w:val="Normal"/>
    <w:rsid w:val="00813E5E"/>
    <w:pPr>
      <w:tabs>
        <w:tab w:val="clear" w:pos="567"/>
        <w:tab w:val="clear" w:pos="1134"/>
        <w:tab w:val="clear" w:pos="1701"/>
        <w:tab w:val="clear" w:pos="2268"/>
        <w:tab w:val="clear" w:pos="2835"/>
      </w:tabs>
      <w:spacing w:before="60" w:after="60"/>
    </w:pPr>
    <w:rPr>
      <w:sz w:val="22"/>
    </w:rPr>
  </w:style>
  <w:style w:type="paragraph" w:customStyle="1" w:styleId="Figurelegend">
    <w:name w:val="Figure_legend"/>
    <w:basedOn w:val="Normal"/>
    <w:rsid w:val="004D1851"/>
    <w:pPr>
      <w:keepNext/>
      <w:keepLines/>
      <w:spacing w:before="20" w:after="20"/>
    </w:pPr>
    <w:rPr>
      <w:sz w:val="18"/>
    </w:rPr>
  </w:style>
  <w:style w:type="paragraph" w:customStyle="1" w:styleId="FigureNo">
    <w:name w:val="Figure_No"/>
    <w:basedOn w:val="Normal"/>
    <w:next w:val="Figuretitle"/>
    <w:rsid w:val="004D1851"/>
    <w:pPr>
      <w:keepNext/>
      <w:keepLines/>
      <w:spacing w:before="240" w:after="120"/>
      <w:jc w:val="center"/>
    </w:pPr>
    <w:rPr>
      <w:caps/>
    </w:rPr>
  </w:style>
  <w:style w:type="paragraph" w:customStyle="1" w:styleId="Figurewithouttitle">
    <w:name w:val="Figure_without_title"/>
    <w:basedOn w:val="Figure"/>
    <w:next w:val="Normalaftertitle"/>
    <w:rsid w:val="004D1851"/>
    <w:pPr>
      <w:keepNext w:val="0"/>
      <w:spacing w:after="240"/>
    </w:pPr>
  </w:style>
  <w:style w:type="paragraph" w:customStyle="1" w:styleId="Headingi">
    <w:name w:val="Heading_i"/>
    <w:basedOn w:val="Heading3"/>
    <w:next w:val="Normal"/>
    <w:rsid w:val="00813E5E"/>
    <w:pPr>
      <w:spacing w:before="160"/>
      <w:outlineLvl w:val="0"/>
    </w:pPr>
    <w:rPr>
      <w:rFonts w:asciiTheme="minorHAnsi" w:hAnsiTheme="minorHAnsi"/>
      <w:b w:val="0"/>
      <w:i/>
    </w:rPr>
  </w:style>
  <w:style w:type="character" w:styleId="PageNumber">
    <w:name w:val="page number"/>
    <w:basedOn w:val="DefaultParagraphFont"/>
    <w:rsid w:val="00813E5E"/>
    <w:rPr>
      <w:rFonts w:ascii="Calibri" w:hAnsi="Calibri"/>
    </w:rPr>
  </w:style>
  <w:style w:type="paragraph" w:customStyle="1" w:styleId="PartNo">
    <w:name w:val="Part_No"/>
    <w:basedOn w:val="AnnexNo"/>
    <w:next w:val="Parttitle"/>
    <w:rsid w:val="004D1851"/>
  </w:style>
  <w:style w:type="paragraph" w:customStyle="1" w:styleId="Parttitle">
    <w:name w:val="Part_title"/>
    <w:basedOn w:val="Annextitle"/>
    <w:next w:val="Partref"/>
    <w:rsid w:val="004D1851"/>
  </w:style>
  <w:style w:type="paragraph" w:customStyle="1" w:styleId="Partref">
    <w:name w:val="Part_ref"/>
    <w:basedOn w:val="Annexref"/>
    <w:next w:val="Normalaftertitle"/>
    <w:rsid w:val="004D1851"/>
  </w:style>
  <w:style w:type="paragraph" w:customStyle="1" w:styleId="RecNo">
    <w:name w:val="Rec_No"/>
    <w:basedOn w:val="Normal"/>
    <w:next w:val="Rectitle"/>
    <w:rsid w:val="00813E5E"/>
    <w:pPr>
      <w:spacing w:before="720"/>
      <w:jc w:val="center"/>
    </w:pPr>
    <w:rPr>
      <w:caps/>
      <w:sz w:val="28"/>
    </w:rPr>
  </w:style>
  <w:style w:type="paragraph" w:customStyle="1" w:styleId="Rectitle">
    <w:name w:val="Rec_title"/>
    <w:basedOn w:val="Normal"/>
    <w:next w:val="Heading1"/>
    <w:rsid w:val="00813E5E"/>
    <w:pPr>
      <w:spacing w:before="240"/>
      <w:jc w:val="center"/>
    </w:pPr>
    <w:rPr>
      <w:b/>
      <w:sz w:val="28"/>
    </w:rPr>
  </w:style>
  <w:style w:type="paragraph" w:customStyle="1" w:styleId="Recref">
    <w:name w:val="Rec_ref"/>
    <w:basedOn w:val="Rectitle"/>
    <w:next w:val="Recdate"/>
    <w:rsid w:val="004D1851"/>
    <w:pPr>
      <w:spacing w:before="120"/>
    </w:pPr>
    <w:rPr>
      <w:rFonts w:ascii="Times New Roman" w:hAnsi="Times New Roman"/>
      <w:b w:val="0"/>
      <w:sz w:val="24"/>
    </w:rPr>
  </w:style>
  <w:style w:type="paragraph" w:customStyle="1" w:styleId="Recdate">
    <w:name w:val="Rec_date"/>
    <w:basedOn w:val="Recref"/>
    <w:next w:val="Normalaftertitle"/>
    <w:rsid w:val="004D1851"/>
    <w:pPr>
      <w:jc w:val="right"/>
    </w:pPr>
    <w:rPr>
      <w:sz w:val="22"/>
    </w:rPr>
  </w:style>
  <w:style w:type="paragraph" w:customStyle="1" w:styleId="Questiondate">
    <w:name w:val="Question_date"/>
    <w:basedOn w:val="Recdate"/>
    <w:next w:val="Normalaftertitle"/>
    <w:rsid w:val="004D1851"/>
  </w:style>
  <w:style w:type="paragraph" w:customStyle="1" w:styleId="QuestionNo">
    <w:name w:val="Question_No"/>
    <w:basedOn w:val="RecNo"/>
    <w:next w:val="Questiontitle"/>
    <w:rsid w:val="004D1851"/>
  </w:style>
  <w:style w:type="paragraph" w:customStyle="1" w:styleId="Questionref">
    <w:name w:val="Question_ref"/>
    <w:basedOn w:val="Recref"/>
    <w:next w:val="Questiondate"/>
    <w:rsid w:val="004D1851"/>
  </w:style>
  <w:style w:type="paragraph" w:customStyle="1" w:styleId="Questiontitle">
    <w:name w:val="Question_title"/>
    <w:basedOn w:val="Rectitle"/>
    <w:next w:val="Questionref"/>
    <w:rsid w:val="004D1851"/>
  </w:style>
  <w:style w:type="paragraph" w:customStyle="1" w:styleId="Reftext">
    <w:name w:val="Ref_text"/>
    <w:basedOn w:val="Normal"/>
    <w:rsid w:val="00813E5E"/>
    <w:pPr>
      <w:ind w:left="567" w:hanging="567"/>
    </w:pPr>
  </w:style>
  <w:style w:type="paragraph" w:customStyle="1" w:styleId="Reftitle">
    <w:name w:val="Ref_title"/>
    <w:basedOn w:val="Normal"/>
    <w:next w:val="Reftext"/>
    <w:rsid w:val="00813E5E"/>
    <w:pPr>
      <w:spacing w:before="480"/>
      <w:jc w:val="center"/>
    </w:pPr>
    <w:rPr>
      <w:caps/>
      <w:sz w:val="28"/>
    </w:rPr>
  </w:style>
  <w:style w:type="paragraph" w:customStyle="1" w:styleId="Repdate">
    <w:name w:val="Rep_date"/>
    <w:basedOn w:val="Recdate"/>
    <w:next w:val="Normalaftertitle"/>
    <w:rsid w:val="004D1851"/>
  </w:style>
  <w:style w:type="paragraph" w:customStyle="1" w:styleId="RepNo">
    <w:name w:val="Rep_No"/>
    <w:basedOn w:val="RecNo"/>
    <w:next w:val="Reptitle"/>
    <w:rsid w:val="004D1851"/>
  </w:style>
  <w:style w:type="paragraph" w:customStyle="1" w:styleId="Reptitle">
    <w:name w:val="Rep_title"/>
    <w:basedOn w:val="Rectitle"/>
    <w:next w:val="Repref"/>
    <w:rsid w:val="004D1851"/>
  </w:style>
  <w:style w:type="paragraph" w:customStyle="1" w:styleId="Repref">
    <w:name w:val="Rep_ref"/>
    <w:basedOn w:val="Recref"/>
    <w:next w:val="Repdate"/>
    <w:rsid w:val="004D1851"/>
  </w:style>
  <w:style w:type="paragraph" w:customStyle="1" w:styleId="Resdate">
    <w:name w:val="Res_date"/>
    <w:basedOn w:val="Recdate"/>
    <w:next w:val="Normalaftertitle"/>
    <w:rsid w:val="004D1851"/>
  </w:style>
  <w:style w:type="paragraph" w:customStyle="1" w:styleId="ResNo">
    <w:name w:val="Res_No"/>
    <w:basedOn w:val="AnnexNo"/>
    <w:next w:val="Restitle"/>
    <w:rsid w:val="00813E5E"/>
  </w:style>
  <w:style w:type="paragraph" w:customStyle="1" w:styleId="Restitle">
    <w:name w:val="Res_title"/>
    <w:basedOn w:val="Annextitle"/>
    <w:next w:val="Normal"/>
    <w:rsid w:val="00813E5E"/>
  </w:style>
  <w:style w:type="paragraph" w:customStyle="1" w:styleId="Resref">
    <w:name w:val="Res_ref"/>
    <w:basedOn w:val="Recref"/>
    <w:next w:val="Resdate"/>
    <w:rsid w:val="004D1851"/>
  </w:style>
  <w:style w:type="paragraph" w:customStyle="1" w:styleId="SectionNo">
    <w:name w:val="Section_No"/>
    <w:basedOn w:val="AnnexNo"/>
    <w:next w:val="Sectiontitle"/>
    <w:rsid w:val="004D1851"/>
  </w:style>
  <w:style w:type="paragraph" w:customStyle="1" w:styleId="Sectiontitle">
    <w:name w:val="Section_title"/>
    <w:basedOn w:val="Normal"/>
    <w:next w:val="Normalaftertitle"/>
    <w:rsid w:val="004D1851"/>
    <w:rPr>
      <w:sz w:val="28"/>
    </w:rPr>
  </w:style>
  <w:style w:type="paragraph" w:customStyle="1" w:styleId="SpecialFooter">
    <w:name w:val="Special Footer"/>
    <w:basedOn w:val="Footer"/>
    <w:rsid w:val="004D1851"/>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rsid w:val="00813E5E"/>
    <w:pPr>
      <w:spacing w:before="120" w:after="120"/>
      <w:jc w:val="center"/>
    </w:pPr>
    <w:rPr>
      <w:b/>
    </w:rPr>
  </w:style>
  <w:style w:type="paragraph" w:customStyle="1" w:styleId="Tablelegend">
    <w:name w:val="Table_legend"/>
    <w:basedOn w:val="Tabletext"/>
    <w:rsid w:val="00813E5E"/>
    <w:pPr>
      <w:spacing w:before="120"/>
    </w:pPr>
  </w:style>
  <w:style w:type="paragraph" w:customStyle="1" w:styleId="Tableref">
    <w:name w:val="Table_ref"/>
    <w:basedOn w:val="Normal"/>
    <w:next w:val="Tabletitle"/>
    <w:rsid w:val="004D1851"/>
    <w:pPr>
      <w:keepNext/>
      <w:spacing w:before="567"/>
      <w:jc w:val="center"/>
    </w:pPr>
  </w:style>
  <w:style w:type="paragraph" w:customStyle="1" w:styleId="Artheading">
    <w:name w:val="Art_heading"/>
    <w:basedOn w:val="Normal"/>
    <w:next w:val="Normalaftertitle"/>
    <w:rsid w:val="00813E5E"/>
    <w:pPr>
      <w:tabs>
        <w:tab w:val="clear" w:pos="567"/>
        <w:tab w:val="clear" w:pos="1134"/>
        <w:tab w:val="clear" w:pos="1701"/>
        <w:tab w:val="clear" w:pos="2268"/>
        <w:tab w:val="clear" w:pos="2835"/>
      </w:tabs>
      <w:spacing w:before="480"/>
      <w:jc w:val="center"/>
    </w:pPr>
    <w:rPr>
      <w:b/>
    </w:rPr>
  </w:style>
  <w:style w:type="paragraph" w:customStyle="1" w:styleId="ArtNo">
    <w:name w:val="Art_No"/>
    <w:basedOn w:val="Normal"/>
    <w:next w:val="Arttitle"/>
    <w:rsid w:val="00813E5E"/>
    <w:pPr>
      <w:tabs>
        <w:tab w:val="clear" w:pos="567"/>
        <w:tab w:val="clear" w:pos="1134"/>
        <w:tab w:val="clear" w:pos="1701"/>
        <w:tab w:val="clear" w:pos="2268"/>
        <w:tab w:val="clear" w:pos="2835"/>
      </w:tabs>
      <w:spacing w:before="600"/>
      <w:jc w:val="center"/>
    </w:pPr>
    <w:rPr>
      <w:caps/>
      <w:sz w:val="28"/>
    </w:rPr>
  </w:style>
  <w:style w:type="paragraph" w:customStyle="1" w:styleId="Arttitle">
    <w:name w:val="Art_title"/>
    <w:basedOn w:val="Normal"/>
    <w:next w:val="Normal"/>
    <w:rsid w:val="00813E5E"/>
    <w:pPr>
      <w:tabs>
        <w:tab w:val="clear" w:pos="567"/>
        <w:tab w:val="clear" w:pos="1134"/>
        <w:tab w:val="clear" w:pos="1701"/>
        <w:tab w:val="clear" w:pos="2268"/>
        <w:tab w:val="clear" w:pos="2835"/>
      </w:tabs>
      <w:spacing w:before="240" w:after="240"/>
      <w:jc w:val="center"/>
    </w:pPr>
    <w:rPr>
      <w:b/>
      <w:sz w:val="28"/>
    </w:rPr>
  </w:style>
  <w:style w:type="paragraph" w:customStyle="1" w:styleId="ChapNo">
    <w:name w:val="Chap_No"/>
    <w:basedOn w:val="ArtNo"/>
    <w:next w:val="Chaptitle"/>
    <w:rsid w:val="00813E5E"/>
  </w:style>
  <w:style w:type="paragraph" w:customStyle="1" w:styleId="Chaptitle">
    <w:name w:val="Chap_title"/>
    <w:basedOn w:val="Arttitle"/>
    <w:next w:val="Normal"/>
    <w:rsid w:val="00813E5E"/>
  </w:style>
  <w:style w:type="paragraph" w:customStyle="1" w:styleId="firstfooter0">
    <w:name w:val="firstfooter"/>
    <w:basedOn w:val="Normal"/>
    <w:rsid w:val="00813E5E"/>
    <w:pPr>
      <w:tabs>
        <w:tab w:val="clear" w:pos="567"/>
        <w:tab w:val="clear" w:pos="1134"/>
        <w:tab w:val="clear" w:pos="1701"/>
        <w:tab w:val="clear" w:pos="2268"/>
        <w:tab w:val="clear" w:pos="2835"/>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Table">
    <w:name w:val="Table_#"/>
    <w:basedOn w:val="Normal"/>
    <w:next w:val="Normal"/>
    <w:rsid w:val="006535F1"/>
    <w:pPr>
      <w:keepNext/>
      <w:tabs>
        <w:tab w:val="clear" w:pos="567"/>
        <w:tab w:val="clear" w:pos="1134"/>
        <w:tab w:val="clear" w:pos="1701"/>
        <w:tab w:val="clear" w:pos="2268"/>
        <w:tab w:val="clear" w:pos="2835"/>
        <w:tab w:val="left" w:pos="794"/>
        <w:tab w:val="left" w:pos="1191"/>
        <w:tab w:val="left" w:pos="1588"/>
        <w:tab w:val="left" w:pos="1985"/>
      </w:tabs>
      <w:overflowPunct/>
      <w:autoSpaceDE/>
      <w:autoSpaceDN/>
      <w:adjustRightInd/>
      <w:spacing w:before="560" w:after="120"/>
      <w:jc w:val="center"/>
      <w:textAlignment w:val="auto"/>
    </w:pPr>
    <w:rPr>
      <w:rFonts w:ascii="Times New Roman" w:hAnsi="Times New Roman"/>
      <w:caps/>
    </w:rPr>
  </w:style>
  <w:style w:type="paragraph" w:styleId="ListParagraph">
    <w:name w:val="List Paragraph"/>
    <w:basedOn w:val="Normal"/>
    <w:uiPriority w:val="34"/>
    <w:qFormat/>
    <w:rsid w:val="007D030A"/>
    <w:pPr>
      <w:tabs>
        <w:tab w:val="clear" w:pos="567"/>
        <w:tab w:val="clear" w:pos="1134"/>
        <w:tab w:val="clear" w:pos="1701"/>
        <w:tab w:val="clear" w:pos="2268"/>
        <w:tab w:val="clear" w:pos="2835"/>
      </w:tabs>
      <w:overflowPunct/>
      <w:autoSpaceDE/>
      <w:autoSpaceDN/>
      <w:adjustRightInd/>
      <w:spacing w:before="0"/>
      <w:ind w:left="720"/>
      <w:textAlignment w:val="auto"/>
    </w:pPr>
    <w:rPr>
      <w:rFonts w:eastAsia="SimSun" w:cs="Arial"/>
      <w:sz w:val="22"/>
      <w:szCs w:val="22"/>
      <w:lang w:val="en-US" w:eastAsia="zh-CN"/>
    </w:rPr>
  </w:style>
  <w:style w:type="paragraph" w:styleId="BalloonText">
    <w:name w:val="Balloon Text"/>
    <w:basedOn w:val="Normal"/>
    <w:link w:val="BalloonTextChar"/>
    <w:rsid w:val="004144B4"/>
    <w:pPr>
      <w:spacing w:before="0"/>
    </w:pPr>
    <w:rPr>
      <w:rFonts w:ascii="Tahoma" w:hAnsi="Tahoma" w:cs="Tahoma"/>
      <w:sz w:val="16"/>
      <w:szCs w:val="16"/>
    </w:rPr>
  </w:style>
  <w:style w:type="character" w:customStyle="1" w:styleId="BalloonTextChar">
    <w:name w:val="Balloon Text Char"/>
    <w:basedOn w:val="DefaultParagraphFont"/>
    <w:link w:val="BalloonText"/>
    <w:rsid w:val="004144B4"/>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itu.int/counci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96652-F3F2-494F-A949-01BACAFBF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772</Words>
  <Characters>4108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General Secretariat - Pool</Manager>
  <Company>International Telecommunication Union (ITU)</Company>
  <LinksUpToDate>false</LinksUpToDate>
  <CharactersWithSpaces>4871</CharactersWithSpaces>
  <SharedDoc>false</SharedDoc>
  <HLinks>
    <vt:vector size="6" baseType="variant">
      <vt:variant>
        <vt:i4>3342371</vt:i4>
      </vt:variant>
      <vt:variant>
        <vt:i4>12</vt:i4>
      </vt:variant>
      <vt:variant>
        <vt:i4>0</vt:i4>
      </vt:variant>
      <vt:variant>
        <vt:i4>5</vt:i4>
      </vt:variant>
      <vt:variant>
        <vt:lpwstr>http://www.itu.int/council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Council 2011</dc:subject>
  <dc:creator>brouard</dc:creator>
  <cp:keywords/>
  <dc:description/>
  <cp:lastModifiedBy>brouard</cp:lastModifiedBy>
  <cp:revision>5</cp:revision>
  <cp:lastPrinted>2011-10-20T07:15:00Z</cp:lastPrinted>
  <dcterms:created xsi:type="dcterms:W3CDTF">2011-10-20T07:15:00Z</dcterms:created>
  <dcterms:modified xsi:type="dcterms:W3CDTF">2011-10-20T16:27:00Z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PE_C08.DOT</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ies>
</file>