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98621D">
        <w:trPr>
          <w:cantSplit/>
        </w:trPr>
        <w:tc>
          <w:tcPr>
            <w:tcW w:w="6071" w:type="dxa"/>
            <w:gridSpan w:val="3"/>
            <w:tcBorders>
              <w:top w:val="nil"/>
              <w:left w:val="nil"/>
              <w:bottom w:val="nil"/>
              <w:right w:val="nil"/>
            </w:tcBorders>
          </w:tcPr>
          <w:p w:rsidR="00346C62" w:rsidRPr="0098621D" w:rsidRDefault="00346C62" w:rsidP="00215746">
            <w:pPr>
              <w:pStyle w:val="Header1"/>
            </w:pPr>
            <w:bookmarkStart w:id="0" w:name="_GoBack"/>
            <w:bookmarkEnd w:id="0"/>
          </w:p>
          <w:p w:rsidR="00346C62" w:rsidRPr="0098621D" w:rsidRDefault="000B0080" w:rsidP="00215746">
            <w:pPr>
              <w:pStyle w:val="Header1"/>
            </w:pPr>
            <w:r>
              <w:rPr>
                <w:noProof/>
                <w:lang w:val="sv-SE" w:eastAsia="sv-SE"/>
              </w:rPr>
              <w:drawing>
                <wp:inline distT="0" distB="0" distL="0" distR="0">
                  <wp:extent cx="1943735" cy="53403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735" cy="534035"/>
                          </a:xfrm>
                          <a:prstGeom prst="rect">
                            <a:avLst/>
                          </a:prstGeom>
                          <a:noFill/>
                          <a:ln>
                            <a:noFill/>
                          </a:ln>
                          <a:effectLst/>
                        </pic:spPr>
                      </pic:pic>
                    </a:graphicData>
                  </a:graphic>
                </wp:inline>
              </w:drawing>
            </w:r>
          </w:p>
          <w:p w:rsidR="00346C62" w:rsidRPr="0098621D" w:rsidRDefault="00346C62" w:rsidP="00215746">
            <w:pPr>
              <w:pStyle w:val="Header1"/>
              <w:rPr>
                <w:rFonts w:cs="Arial"/>
                <w:color w:val="000000"/>
                <w:lang w:val="en-GB"/>
              </w:rPr>
            </w:pPr>
          </w:p>
        </w:tc>
        <w:tc>
          <w:tcPr>
            <w:tcW w:w="3569" w:type="dxa"/>
            <w:tcBorders>
              <w:top w:val="nil"/>
              <w:left w:val="nil"/>
              <w:bottom w:val="nil"/>
              <w:right w:val="nil"/>
            </w:tcBorders>
          </w:tcPr>
          <w:p w:rsidR="00346C62" w:rsidRPr="00346C62" w:rsidRDefault="0098621D" w:rsidP="00830921">
            <w:pPr>
              <w:pStyle w:val="Header1"/>
              <w:tabs>
                <w:tab w:val="clear" w:pos="4536"/>
                <w:tab w:val="right" w:pos="3357"/>
              </w:tabs>
            </w:pPr>
            <w:r>
              <w:tab/>
            </w:r>
            <w:r w:rsidR="00612470">
              <w:t xml:space="preserve">Doc. </w:t>
            </w:r>
            <w:r w:rsidR="006D02E0">
              <w:t>Com-ITU</w:t>
            </w:r>
            <w:r w:rsidR="00E317C1">
              <w:t>(11</w:t>
            </w:r>
            <w:r w:rsidR="00CD0B09">
              <w:t>)</w:t>
            </w:r>
            <w:r w:rsidR="005D543E">
              <w:t xml:space="preserve"> </w:t>
            </w:r>
            <w:r w:rsidR="00830921">
              <w:t>052</w:t>
            </w: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E6380E" w:rsidRDefault="00346C62" w:rsidP="00215746">
            <w:pPr>
              <w:pStyle w:val="Header1"/>
              <w:rPr>
                <w:szCs w:val="22"/>
              </w:rPr>
            </w:pPr>
          </w:p>
        </w:tc>
        <w:tc>
          <w:tcPr>
            <w:tcW w:w="5300" w:type="dxa"/>
            <w:gridSpan w:val="2"/>
            <w:tcBorders>
              <w:top w:val="nil"/>
              <w:left w:val="nil"/>
              <w:bottom w:val="nil"/>
              <w:right w:val="nil"/>
            </w:tcBorders>
            <w:vAlign w:val="center"/>
          </w:tcPr>
          <w:p w:rsidR="00346C62" w:rsidRPr="0098621D" w:rsidRDefault="00346C62" w:rsidP="00215746">
            <w:pPr>
              <w:pStyle w:val="Header1"/>
              <w:rPr>
                <w:lang w:val="en-GB"/>
              </w:rPr>
            </w:pP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98621D" w:rsidRDefault="00116213" w:rsidP="00116213">
            <w:pPr>
              <w:pStyle w:val="Header1"/>
            </w:pPr>
            <w:r>
              <w:t>Lisbon, Portugal, 6-8 September 2011</w:t>
            </w:r>
          </w:p>
        </w:tc>
        <w:tc>
          <w:tcPr>
            <w:tcW w:w="5300" w:type="dxa"/>
            <w:gridSpan w:val="2"/>
            <w:tcBorders>
              <w:top w:val="nil"/>
              <w:left w:val="nil"/>
              <w:bottom w:val="nil"/>
              <w:right w:val="nil"/>
            </w:tcBorders>
            <w:vAlign w:val="center"/>
          </w:tcPr>
          <w:p w:rsidR="00346C62" w:rsidRPr="0098621D" w:rsidRDefault="00346C62" w:rsidP="00215746">
            <w:pPr>
              <w:pStyle w:val="Header1"/>
              <w:rPr>
                <w:lang w:val="en-GB"/>
              </w:rPr>
            </w:pPr>
          </w:p>
        </w:tc>
      </w:tr>
      <w:tr w:rsidR="00F05B26"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98621D" w:rsidRDefault="00F05B26" w:rsidP="00215746">
            <w:pPr>
              <w:pStyle w:val="Header1"/>
              <w:rPr>
                <w:sz w:val="8"/>
              </w:rPr>
            </w:pPr>
          </w:p>
        </w:tc>
        <w:tc>
          <w:tcPr>
            <w:tcW w:w="5300" w:type="dxa"/>
            <w:gridSpan w:val="2"/>
            <w:tcBorders>
              <w:top w:val="nil"/>
              <w:left w:val="nil"/>
              <w:bottom w:val="nil"/>
              <w:right w:val="nil"/>
            </w:tcBorders>
            <w:vAlign w:val="center"/>
          </w:tcPr>
          <w:p w:rsidR="00F05B26" w:rsidRPr="0098621D" w:rsidRDefault="00F05B26" w:rsidP="00215746">
            <w:pPr>
              <w:pStyle w:val="Header1"/>
              <w:rPr>
                <w:sz w:val="8"/>
                <w:lang w:val="en-GB"/>
              </w:rPr>
            </w:pP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98621D" w:rsidRDefault="00F05B26" w:rsidP="00215746">
            <w:pPr>
              <w:pStyle w:val="Header1"/>
            </w:pPr>
            <w:r w:rsidRPr="0098621D">
              <w:t>Date issued:</w:t>
            </w:r>
          </w:p>
        </w:tc>
        <w:tc>
          <w:tcPr>
            <w:tcW w:w="7797" w:type="dxa"/>
            <w:gridSpan w:val="3"/>
            <w:tcBorders>
              <w:top w:val="nil"/>
              <w:left w:val="nil"/>
              <w:bottom w:val="nil"/>
              <w:right w:val="nil"/>
            </w:tcBorders>
            <w:vAlign w:val="center"/>
          </w:tcPr>
          <w:p w:rsidR="00F05B26" w:rsidRPr="0098621D" w:rsidRDefault="00A4121E" w:rsidP="005218F8">
            <w:pPr>
              <w:pStyle w:val="Header1"/>
              <w:rPr>
                <w:lang w:val="en-GB"/>
              </w:rPr>
            </w:pPr>
            <w:r>
              <w:rPr>
                <w:lang w:val="en-GB"/>
              </w:rPr>
              <w:t>30 November</w:t>
            </w:r>
            <w:r w:rsidR="005D543E">
              <w:rPr>
                <w:lang w:val="en-GB"/>
              </w:rPr>
              <w:t xml:space="preserve"> </w:t>
            </w:r>
            <w:r w:rsidR="008533AA">
              <w:rPr>
                <w:lang w:val="en-GB"/>
              </w:rPr>
              <w:t>2011</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98621D" w:rsidRDefault="00F05B26" w:rsidP="00215746">
            <w:pPr>
              <w:pStyle w:val="Header1"/>
            </w:pPr>
            <w:r w:rsidRPr="0098621D">
              <w:t>Source:</w:t>
            </w:r>
          </w:p>
        </w:tc>
        <w:tc>
          <w:tcPr>
            <w:tcW w:w="7797" w:type="dxa"/>
            <w:gridSpan w:val="3"/>
            <w:tcBorders>
              <w:top w:val="nil"/>
              <w:left w:val="nil"/>
              <w:bottom w:val="nil"/>
              <w:right w:val="nil"/>
            </w:tcBorders>
            <w:vAlign w:val="center"/>
          </w:tcPr>
          <w:p w:rsidR="00F05B26" w:rsidRPr="0098621D" w:rsidRDefault="005D543E" w:rsidP="00215746">
            <w:pPr>
              <w:pStyle w:val="Header1"/>
              <w:rPr>
                <w:lang w:val="en-GB"/>
              </w:rPr>
            </w:pPr>
            <w:r>
              <w:rPr>
                <w:lang w:val="en-GB"/>
              </w:rPr>
              <w:t xml:space="preserve">Chairman </w:t>
            </w:r>
            <w:proofErr w:type="spellStart"/>
            <w:r>
              <w:rPr>
                <w:lang w:val="en-GB"/>
              </w:rPr>
              <w:t>Com-ITU</w:t>
            </w:r>
            <w:proofErr w:type="spellEnd"/>
          </w:p>
        </w:tc>
      </w:tr>
      <w:tr w:rsidR="00F05B26" w:rsidRPr="009545A0">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98621D" w:rsidRDefault="00F05B26" w:rsidP="00215746">
            <w:pPr>
              <w:pStyle w:val="Header1"/>
            </w:pPr>
            <w:r w:rsidRPr="0098621D">
              <w:rPr>
                <w:lang w:val="en-GB"/>
              </w:rPr>
              <w:t>Subject:</w:t>
            </w:r>
          </w:p>
        </w:tc>
        <w:tc>
          <w:tcPr>
            <w:tcW w:w="7797" w:type="dxa"/>
            <w:gridSpan w:val="3"/>
            <w:tcBorders>
              <w:top w:val="nil"/>
              <w:left w:val="nil"/>
              <w:bottom w:val="nil"/>
              <w:right w:val="nil"/>
            </w:tcBorders>
            <w:vAlign w:val="center"/>
          </w:tcPr>
          <w:p w:rsidR="00F05B26" w:rsidRPr="009545A0" w:rsidRDefault="005D543E" w:rsidP="009545A0">
            <w:pPr>
              <w:pStyle w:val="Header1"/>
              <w:rPr>
                <w:lang w:val="en-US"/>
              </w:rPr>
            </w:pPr>
            <w:r w:rsidRPr="009545A0">
              <w:rPr>
                <w:lang w:val="en-US"/>
              </w:rPr>
              <w:t xml:space="preserve">Draft </w:t>
            </w:r>
            <w:r w:rsidR="009545A0" w:rsidRPr="009545A0">
              <w:rPr>
                <w:lang w:val="en-US"/>
              </w:rPr>
              <w:t xml:space="preserve">Report </w:t>
            </w:r>
            <w:proofErr w:type="spellStart"/>
            <w:r w:rsidR="009545A0" w:rsidRPr="009545A0">
              <w:rPr>
                <w:lang w:val="en-US"/>
              </w:rPr>
              <w:t>Com-ITU</w:t>
            </w:r>
            <w:proofErr w:type="spellEnd"/>
            <w:r w:rsidR="009545A0" w:rsidRPr="009545A0">
              <w:rPr>
                <w:lang w:val="en-US"/>
              </w:rPr>
              <w:t xml:space="preserve"> September 2011</w:t>
            </w:r>
          </w:p>
        </w:tc>
      </w:tr>
    </w:tbl>
    <w:p w:rsidR="00BF2999" w:rsidRPr="009545A0" w:rsidRDefault="000B0080" w:rsidP="00B70CD3">
      <w:pPr>
        <w:rPr>
          <w:lang w:val="en-US"/>
        </w:rPr>
      </w:pPr>
      <w:r>
        <w:rPr>
          <w:noProof/>
          <w:lang w:val="sv-SE" w:eastAsia="sv-SE"/>
        </w:rPr>
        <mc:AlternateContent>
          <mc:Choice Requires="wps">
            <w:drawing>
              <wp:anchor distT="0" distB="0" distL="114300" distR="114300" simplePos="0" relativeHeight="251657216" behindDoc="1" locked="0" layoutInCell="1" allowOverlap="1">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96742A" w:rsidRPr="00254FD9" w:rsidRDefault="0096742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">
                <v:textbox>
                  <w:txbxContent>
                    <w:p w:rsidR="0096742A" w:rsidRPr="00254FD9" w:rsidRDefault="0096742A"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CE6591" w:rsidRDefault="00BF2999" w:rsidP="00346C62">
      <w:pPr>
        <w:rPr>
          <w:lang w:val="en-GB"/>
        </w:rPr>
      </w:pPr>
      <w:r w:rsidRPr="0016435A">
        <w:rPr>
          <w:lang w:val="en-GB"/>
        </w:rPr>
        <w:t xml:space="preserve">Password protection required? (Y/N) </w:t>
      </w:r>
    </w:p>
    <w:p w:rsidR="00277BC1" w:rsidRPr="00CD0B09" w:rsidRDefault="00277BC1" w:rsidP="00B70CD3">
      <w:pPr>
        <w:pStyle w:val="Rubrik"/>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1E0E49">
        <w:trPr>
          <w:cantSplit/>
          <w:trHeight w:val="446"/>
        </w:trPr>
        <w:tc>
          <w:tcPr>
            <w:tcW w:w="9640" w:type="dxa"/>
            <w:tcBorders>
              <w:bottom w:val="nil"/>
            </w:tcBorders>
          </w:tcPr>
          <w:p w:rsidR="001E0E49" w:rsidRDefault="001E0E49" w:rsidP="001E0E49">
            <w:pPr>
              <w:pStyle w:val="Header1"/>
              <w:rPr>
                <w:lang w:val="en-US"/>
              </w:rPr>
            </w:pPr>
            <w:r w:rsidRPr="001E0E49">
              <w:rPr>
                <w:lang w:val="en-US"/>
              </w:rPr>
              <w:t>Summary:</w:t>
            </w:r>
            <w:r>
              <w:rPr>
                <w:lang w:val="en-US"/>
              </w:rPr>
              <w:t xml:space="preserve"> </w:t>
            </w:r>
          </w:p>
        </w:tc>
      </w:tr>
      <w:tr w:rsidR="001E0E49" w:rsidRPr="00D44060">
        <w:trPr>
          <w:cantSplit/>
          <w:trHeight w:val="1112"/>
        </w:trPr>
        <w:tc>
          <w:tcPr>
            <w:tcW w:w="9640" w:type="dxa"/>
            <w:tcBorders>
              <w:top w:val="nil"/>
              <w:bottom w:val="single" w:sz="4" w:space="0" w:color="auto"/>
            </w:tcBorders>
          </w:tcPr>
          <w:p w:rsidR="005D543E" w:rsidRPr="00996FE6" w:rsidRDefault="005D543E" w:rsidP="005D543E">
            <w:pPr>
              <w:rPr>
                <w:bCs/>
              </w:rPr>
            </w:pPr>
            <w:r w:rsidRPr="00996FE6">
              <w:rPr>
                <w:bCs/>
              </w:rPr>
              <w:t xml:space="preserve">Draft </w:t>
            </w:r>
            <w:r w:rsidR="009545A0">
              <w:rPr>
                <w:bCs/>
              </w:rPr>
              <w:t>report</w:t>
            </w:r>
            <w:r w:rsidRPr="00996FE6">
              <w:rPr>
                <w:bCs/>
              </w:rPr>
              <w:t xml:space="preserve"> </w:t>
            </w:r>
            <w:r w:rsidR="009545A0">
              <w:rPr>
                <w:bCs/>
              </w:rPr>
              <w:t>from</w:t>
            </w:r>
            <w:r w:rsidRPr="00996FE6">
              <w:rPr>
                <w:bCs/>
              </w:rPr>
              <w:t xml:space="preserve"> Com-ITU </w:t>
            </w:r>
            <w:r w:rsidR="00116213">
              <w:rPr>
                <w:bCs/>
              </w:rPr>
              <w:t>6-8 September</w:t>
            </w:r>
            <w:r w:rsidR="008533AA">
              <w:rPr>
                <w:bCs/>
              </w:rPr>
              <w:t xml:space="preserve"> 2011</w:t>
            </w:r>
            <w:r w:rsidRPr="00996FE6">
              <w:rPr>
                <w:bCs/>
              </w:rPr>
              <w:t>.</w:t>
            </w:r>
          </w:p>
          <w:p w:rsidR="001E0E49" w:rsidRPr="001E0E49" w:rsidRDefault="001E0E49" w:rsidP="001E0E49"/>
        </w:tc>
      </w:tr>
      <w:tr w:rsidR="001E0E49">
        <w:trPr>
          <w:cantSplit/>
          <w:trHeight w:val="443"/>
        </w:trPr>
        <w:tc>
          <w:tcPr>
            <w:tcW w:w="9640" w:type="dxa"/>
            <w:tcBorders>
              <w:bottom w:val="nil"/>
            </w:tcBorders>
          </w:tcPr>
          <w:p w:rsidR="001E0E49" w:rsidRDefault="001E0E49" w:rsidP="001E0E49">
            <w:pPr>
              <w:pStyle w:val="Header1"/>
              <w:rPr>
                <w:lang w:val="en-US"/>
              </w:rPr>
            </w:pPr>
            <w:r>
              <w:rPr>
                <w:lang w:val="en-US"/>
              </w:rPr>
              <w:t xml:space="preserve">Proposal: </w:t>
            </w:r>
          </w:p>
        </w:tc>
      </w:tr>
      <w:tr w:rsidR="001E0E49">
        <w:trPr>
          <w:cantSplit/>
          <w:trHeight w:val="945"/>
        </w:trPr>
        <w:tc>
          <w:tcPr>
            <w:tcW w:w="9640" w:type="dxa"/>
            <w:tcBorders>
              <w:top w:val="nil"/>
              <w:bottom w:val="single" w:sz="4" w:space="0" w:color="auto"/>
            </w:tcBorders>
          </w:tcPr>
          <w:p w:rsidR="001E0E49" w:rsidRDefault="009545A0" w:rsidP="001E0E49">
            <w:pPr>
              <w:rPr>
                <w:lang w:val="en-US"/>
              </w:rPr>
            </w:pPr>
            <w:r>
              <w:rPr>
                <w:lang w:val="en-US"/>
              </w:rPr>
              <w:t>For consideration and approval.</w:t>
            </w:r>
          </w:p>
          <w:p w:rsidR="001E0E49" w:rsidRDefault="001E0E49" w:rsidP="001E0E49">
            <w:pPr>
              <w:rPr>
                <w:lang w:val="en-US"/>
              </w:rPr>
            </w:pPr>
          </w:p>
        </w:tc>
      </w:tr>
      <w:tr w:rsidR="001E0E49">
        <w:trPr>
          <w:cantSplit/>
          <w:trHeight w:val="431"/>
        </w:trPr>
        <w:tc>
          <w:tcPr>
            <w:tcW w:w="9640" w:type="dxa"/>
            <w:tcBorders>
              <w:bottom w:val="nil"/>
            </w:tcBorders>
          </w:tcPr>
          <w:p w:rsidR="001E0E49" w:rsidRDefault="003662E3" w:rsidP="001E0E49">
            <w:pPr>
              <w:pStyle w:val="Header1"/>
              <w:rPr>
                <w:lang w:val="en-US"/>
              </w:rPr>
            </w:pPr>
            <w:r>
              <w:rPr>
                <w:lang w:val="en-US"/>
              </w:rPr>
              <w:t xml:space="preserve">Background: </w:t>
            </w:r>
          </w:p>
        </w:tc>
      </w:tr>
      <w:tr w:rsidR="001E0E49" w:rsidRPr="00E305FF">
        <w:trPr>
          <w:cantSplit/>
          <w:trHeight w:val="784"/>
        </w:trPr>
        <w:tc>
          <w:tcPr>
            <w:tcW w:w="9640" w:type="dxa"/>
            <w:tcBorders>
              <w:top w:val="nil"/>
              <w:bottom w:val="single" w:sz="4" w:space="0" w:color="auto"/>
            </w:tcBorders>
          </w:tcPr>
          <w:p w:rsidR="001E0E49" w:rsidRPr="00E305FF" w:rsidRDefault="001E0E49" w:rsidP="004002F7">
            <w:pPr>
              <w:rPr>
                <w:bCs/>
                <w:szCs w:val="24"/>
                <w:lang w:val="en-GB"/>
              </w:rPr>
            </w:pPr>
          </w:p>
        </w:tc>
      </w:tr>
    </w:tbl>
    <w:p w:rsidR="005D543E" w:rsidRDefault="005D543E" w:rsidP="00DE5E01">
      <w:pPr>
        <w:rPr>
          <w:lang w:val="en-GB"/>
        </w:rPr>
      </w:pPr>
    </w:p>
    <w:p w:rsidR="005D543E" w:rsidRDefault="005D543E" w:rsidP="005D543E">
      <w:pPr>
        <w:jc w:val="center"/>
        <w:rPr>
          <w:rFonts w:cs="Arial"/>
          <w:b/>
          <w:szCs w:val="24"/>
          <w:lang w:eastAsia="sv-SE"/>
        </w:rPr>
      </w:pPr>
      <w:r>
        <w:rPr>
          <w:lang w:val="en-GB"/>
        </w:rPr>
        <w:br w:type="page"/>
      </w:r>
      <w:r w:rsidR="00830921">
        <w:rPr>
          <w:rFonts w:cs="Arial"/>
          <w:b/>
          <w:szCs w:val="24"/>
        </w:rPr>
        <w:lastRenderedPageBreak/>
        <w:t>Report from</w:t>
      </w:r>
      <w:r w:rsidRPr="005D543E">
        <w:rPr>
          <w:rFonts w:cs="Arial"/>
          <w:b/>
          <w:szCs w:val="24"/>
          <w:lang w:eastAsia="sv-SE"/>
        </w:rPr>
        <w:t xml:space="preserve"> Com-ITU </w:t>
      </w:r>
      <w:r w:rsidR="00116213">
        <w:rPr>
          <w:rFonts w:cs="Arial"/>
          <w:b/>
          <w:szCs w:val="24"/>
          <w:lang w:eastAsia="sv-SE"/>
        </w:rPr>
        <w:t xml:space="preserve">6-8 September </w:t>
      </w:r>
      <w:r w:rsidR="008533AA">
        <w:rPr>
          <w:rFonts w:cs="Arial"/>
          <w:b/>
          <w:szCs w:val="24"/>
          <w:lang w:eastAsia="sv-SE"/>
        </w:rPr>
        <w:t>2011</w:t>
      </w:r>
    </w:p>
    <w:p w:rsidR="00506997" w:rsidRDefault="00506997" w:rsidP="005D543E">
      <w:pPr>
        <w:jc w:val="center"/>
        <w:rPr>
          <w:rFonts w:cs="Arial"/>
          <w:b/>
          <w:szCs w:val="24"/>
          <w:lang w:eastAsia="sv-SE"/>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5941"/>
        <w:gridCol w:w="1984"/>
      </w:tblGrid>
      <w:tr w:rsidR="00506997" w:rsidRPr="006F4D53" w:rsidTr="006F4D53">
        <w:tc>
          <w:tcPr>
            <w:tcW w:w="1005" w:type="dxa"/>
          </w:tcPr>
          <w:p w:rsidR="00506997" w:rsidRPr="006F4D53" w:rsidRDefault="00506997" w:rsidP="009144BB">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US"/>
              </w:rPr>
            </w:pPr>
            <w:r w:rsidRPr="006F4D53">
              <w:rPr>
                <w:rFonts w:cs="Arial"/>
                <w:b/>
                <w:sz w:val="20"/>
                <w:lang w:val="en-US"/>
              </w:rPr>
              <w:t>Agenda item</w:t>
            </w:r>
          </w:p>
        </w:tc>
        <w:tc>
          <w:tcPr>
            <w:tcW w:w="5941" w:type="dxa"/>
          </w:tcPr>
          <w:p w:rsidR="00506997" w:rsidRPr="006F4D53" w:rsidRDefault="00506997" w:rsidP="009144BB">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r w:rsidRPr="006F4D53">
              <w:rPr>
                <w:rFonts w:cs="Arial"/>
                <w:b/>
                <w:sz w:val="20"/>
                <w:lang w:val="en-US"/>
              </w:rPr>
              <w:t>Subject</w:t>
            </w:r>
          </w:p>
        </w:tc>
        <w:tc>
          <w:tcPr>
            <w:tcW w:w="1984" w:type="dxa"/>
          </w:tcPr>
          <w:p w:rsidR="00506997" w:rsidRPr="006F4D53" w:rsidRDefault="00506997" w:rsidP="006F4D5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r w:rsidRPr="006F4D53">
              <w:rPr>
                <w:rFonts w:cs="Arial"/>
                <w:b/>
                <w:sz w:val="20"/>
                <w:lang w:val="en-US"/>
              </w:rPr>
              <w:t>Document</w:t>
            </w:r>
          </w:p>
        </w:tc>
      </w:tr>
      <w:tr w:rsidR="00506997" w:rsidRPr="006F4D53" w:rsidTr="006F4D53">
        <w:tc>
          <w:tcPr>
            <w:tcW w:w="1005" w:type="dxa"/>
          </w:tcPr>
          <w:p w:rsidR="00506997" w:rsidRPr="006F4D53" w:rsidRDefault="00506997"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US"/>
              </w:rPr>
            </w:pPr>
            <w:r w:rsidRPr="006F4D53">
              <w:rPr>
                <w:rFonts w:cs="Arial"/>
                <w:sz w:val="20"/>
                <w:lang w:val="en-US"/>
              </w:rPr>
              <w:t>1</w:t>
            </w:r>
          </w:p>
        </w:tc>
        <w:tc>
          <w:tcPr>
            <w:tcW w:w="5941" w:type="dxa"/>
          </w:tcPr>
          <w:p w:rsidR="00506997" w:rsidRPr="006F4D53" w:rsidRDefault="00506997" w:rsidP="009144BB">
            <w:pPr>
              <w:tabs>
                <w:tab w:val="left" w:pos="352"/>
                <w:tab w:val="left" w:pos="794"/>
                <w:tab w:val="left" w:pos="1191"/>
                <w:tab w:val="left" w:pos="1588"/>
                <w:tab w:val="left" w:pos="1985"/>
              </w:tabs>
              <w:overflowPunct w:val="0"/>
              <w:autoSpaceDE w:val="0"/>
              <w:autoSpaceDN w:val="0"/>
              <w:adjustRightInd w:val="0"/>
              <w:spacing w:before="120"/>
              <w:jc w:val="left"/>
              <w:textAlignment w:val="baseline"/>
              <w:rPr>
                <w:rFonts w:cs="Arial"/>
                <w:sz w:val="20"/>
                <w:lang w:val="en-US" w:eastAsia="sv-SE"/>
              </w:rPr>
            </w:pPr>
            <w:r w:rsidRPr="006F4D53">
              <w:rPr>
                <w:rFonts w:cs="Arial"/>
                <w:b/>
                <w:sz w:val="20"/>
                <w:lang w:val="en-US" w:eastAsia="sv-SE"/>
              </w:rPr>
              <w:t xml:space="preserve">Opening of the meeting </w:t>
            </w:r>
          </w:p>
        </w:tc>
        <w:tc>
          <w:tcPr>
            <w:tcW w:w="1984" w:type="dxa"/>
          </w:tcPr>
          <w:p w:rsidR="00506997" w:rsidRPr="006F4D53" w:rsidRDefault="00506997" w:rsidP="006F4D53">
            <w:pPr>
              <w:tabs>
                <w:tab w:val="left" w:pos="352"/>
                <w:tab w:val="left" w:pos="794"/>
                <w:tab w:val="left" w:pos="1191"/>
                <w:tab w:val="left" w:pos="1588"/>
                <w:tab w:val="left" w:pos="1985"/>
              </w:tabs>
              <w:overflowPunct w:val="0"/>
              <w:autoSpaceDE w:val="0"/>
              <w:autoSpaceDN w:val="0"/>
              <w:adjustRightInd w:val="0"/>
              <w:spacing w:before="120"/>
              <w:jc w:val="left"/>
              <w:textAlignment w:val="baseline"/>
              <w:rPr>
                <w:rFonts w:cs="Arial"/>
                <w:sz w:val="20"/>
                <w:lang w:val="en-US" w:eastAsia="sv-SE"/>
              </w:rPr>
            </w:pPr>
          </w:p>
        </w:tc>
      </w:tr>
      <w:tr w:rsidR="009545A0" w:rsidRPr="006F4D53" w:rsidTr="006F4D53">
        <w:tc>
          <w:tcPr>
            <w:tcW w:w="1005" w:type="dxa"/>
          </w:tcPr>
          <w:p w:rsidR="009545A0" w:rsidRPr="006F4D53" w:rsidRDefault="009545A0"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US"/>
              </w:rPr>
            </w:pPr>
          </w:p>
        </w:tc>
        <w:tc>
          <w:tcPr>
            <w:tcW w:w="5941" w:type="dxa"/>
          </w:tcPr>
          <w:p w:rsidR="009545A0" w:rsidRPr="006F4D53" w:rsidRDefault="009545A0" w:rsidP="009545A0">
            <w:pPr>
              <w:tabs>
                <w:tab w:val="left" w:pos="352"/>
              </w:tabs>
              <w:jc w:val="left"/>
              <w:rPr>
                <w:rFonts w:ascii="Garamond" w:hAnsi="Garamond"/>
                <w:szCs w:val="22"/>
                <w:lang w:val="en-US" w:eastAsia="sv-SE"/>
              </w:rPr>
            </w:pPr>
            <w:r w:rsidRPr="006F4D53">
              <w:rPr>
                <w:rFonts w:ascii="Garamond" w:hAnsi="Garamond"/>
                <w:szCs w:val="22"/>
                <w:lang w:val="en-US" w:eastAsia="sv-SE"/>
              </w:rPr>
              <w:t>The chairman opened the meeting.</w:t>
            </w:r>
          </w:p>
          <w:p w:rsidR="009545A0" w:rsidRPr="006F4D53" w:rsidRDefault="009545A0" w:rsidP="008A3AA6">
            <w:pPr>
              <w:tabs>
                <w:tab w:val="left" w:pos="352"/>
              </w:tabs>
              <w:spacing w:before="120"/>
              <w:jc w:val="left"/>
              <w:rPr>
                <w:rFonts w:cs="Arial"/>
                <w:b/>
                <w:sz w:val="20"/>
                <w:lang w:val="en-US" w:eastAsia="sv-SE"/>
              </w:rPr>
            </w:pPr>
            <w:proofErr w:type="spellStart"/>
            <w:r w:rsidRPr="006F4D53">
              <w:rPr>
                <w:rFonts w:ascii="Garamond" w:hAnsi="Garamond"/>
                <w:szCs w:val="22"/>
                <w:lang w:val="en-US" w:eastAsia="sv-SE"/>
              </w:rPr>
              <w:t>Mr</w:t>
            </w:r>
            <w:proofErr w:type="spellEnd"/>
            <w:r w:rsidRPr="006F4D53">
              <w:rPr>
                <w:rFonts w:ascii="Garamond" w:hAnsi="Garamond"/>
                <w:szCs w:val="22"/>
                <w:lang w:val="en-US" w:eastAsia="sv-SE"/>
              </w:rPr>
              <w:t xml:space="preserve"> Jose Barro</w:t>
            </w:r>
            <w:r w:rsidR="008A3AA6" w:rsidRPr="006F4D53">
              <w:rPr>
                <w:rFonts w:ascii="Garamond" w:hAnsi="Garamond"/>
                <w:szCs w:val="22"/>
                <w:lang w:val="en-US" w:eastAsia="sv-SE"/>
              </w:rPr>
              <w:t>s</w:t>
            </w:r>
            <w:r w:rsidRPr="006F4D53">
              <w:rPr>
                <w:rFonts w:ascii="Garamond" w:hAnsi="Garamond"/>
                <w:bCs/>
                <w:color w:val="000000"/>
                <w:lang w:val="en-US"/>
              </w:rPr>
              <w:t xml:space="preserve"> opened the meeting on behalf ANACOM</w:t>
            </w:r>
            <w:r w:rsidRPr="006F4D53">
              <w:rPr>
                <w:rFonts w:ascii="Garamond" w:hAnsi="Garamond"/>
                <w:szCs w:val="22"/>
                <w:lang w:val="en-US" w:eastAsia="sv-SE"/>
              </w:rPr>
              <w:t>, and welcomed the participants to Lisbon.</w:t>
            </w:r>
            <w:r w:rsidR="008A3AA6" w:rsidRPr="006F4D53">
              <w:rPr>
                <w:rFonts w:ascii="Garamond" w:hAnsi="Garamond"/>
                <w:szCs w:val="22"/>
                <w:lang w:val="en-US" w:eastAsia="sv-SE"/>
              </w:rPr>
              <w:t xml:space="preserve"> He also invited the participant to a dinner in the evening in central Lisbon.</w:t>
            </w:r>
          </w:p>
        </w:tc>
        <w:tc>
          <w:tcPr>
            <w:tcW w:w="1984" w:type="dxa"/>
          </w:tcPr>
          <w:p w:rsidR="009545A0" w:rsidRPr="006F4D53" w:rsidRDefault="009545A0" w:rsidP="006F4D53">
            <w:pPr>
              <w:tabs>
                <w:tab w:val="left" w:pos="352"/>
              </w:tabs>
              <w:spacing w:before="120"/>
              <w:jc w:val="left"/>
              <w:rPr>
                <w:rFonts w:cs="Arial"/>
                <w:sz w:val="20"/>
                <w:lang w:val="en-US" w:eastAsia="sv-SE"/>
              </w:rPr>
            </w:pPr>
          </w:p>
        </w:tc>
      </w:tr>
      <w:tr w:rsidR="00506997" w:rsidRPr="006F4D53" w:rsidTr="006F4D53">
        <w:tc>
          <w:tcPr>
            <w:tcW w:w="1005" w:type="dxa"/>
          </w:tcPr>
          <w:p w:rsidR="00506997" w:rsidRPr="006F4D53" w:rsidRDefault="00506997"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US"/>
              </w:rPr>
            </w:pPr>
            <w:r w:rsidRPr="006F4D53">
              <w:rPr>
                <w:rFonts w:cs="Arial"/>
                <w:sz w:val="20"/>
                <w:lang w:val="en-US"/>
              </w:rPr>
              <w:t>2</w:t>
            </w:r>
          </w:p>
        </w:tc>
        <w:tc>
          <w:tcPr>
            <w:tcW w:w="5941" w:type="dxa"/>
          </w:tcPr>
          <w:p w:rsidR="00506997" w:rsidRPr="006F4D53" w:rsidRDefault="00506997" w:rsidP="009144BB">
            <w:pPr>
              <w:tabs>
                <w:tab w:val="left" w:pos="352"/>
              </w:tabs>
              <w:spacing w:before="120"/>
              <w:jc w:val="left"/>
              <w:rPr>
                <w:rFonts w:cs="Arial"/>
                <w:b/>
                <w:sz w:val="20"/>
                <w:lang w:val="en-US" w:eastAsia="sv-SE"/>
              </w:rPr>
            </w:pPr>
            <w:r w:rsidRPr="006F4D53">
              <w:rPr>
                <w:rFonts w:cs="Arial"/>
                <w:b/>
                <w:sz w:val="20"/>
                <w:lang w:val="en-US" w:eastAsia="sv-SE"/>
              </w:rPr>
              <w:t>Adoption of the agenda</w:t>
            </w:r>
          </w:p>
        </w:tc>
        <w:tc>
          <w:tcPr>
            <w:tcW w:w="1984" w:type="dxa"/>
          </w:tcPr>
          <w:p w:rsidR="00506997" w:rsidRPr="006F4D53" w:rsidRDefault="00E317C1" w:rsidP="006F4D53">
            <w:pPr>
              <w:tabs>
                <w:tab w:val="left" w:pos="352"/>
              </w:tabs>
              <w:spacing w:before="120"/>
              <w:jc w:val="left"/>
              <w:rPr>
                <w:rFonts w:cs="Arial"/>
                <w:sz w:val="20"/>
                <w:lang w:val="en-US" w:eastAsia="sv-SE"/>
              </w:rPr>
            </w:pPr>
            <w:r w:rsidRPr="006F4D53">
              <w:rPr>
                <w:rFonts w:cs="Arial"/>
                <w:sz w:val="20"/>
                <w:lang w:val="en-US" w:eastAsia="sv-SE"/>
              </w:rPr>
              <w:t>(11)0</w:t>
            </w:r>
            <w:r w:rsidR="00116213" w:rsidRPr="006F4D53">
              <w:rPr>
                <w:rFonts w:cs="Arial"/>
                <w:sz w:val="20"/>
                <w:lang w:val="en-US" w:eastAsia="sv-SE"/>
              </w:rPr>
              <w:t>35</w:t>
            </w:r>
          </w:p>
        </w:tc>
      </w:tr>
      <w:tr w:rsidR="009545A0" w:rsidRPr="006F4D53" w:rsidTr="006F4D53">
        <w:tc>
          <w:tcPr>
            <w:tcW w:w="1005" w:type="dxa"/>
          </w:tcPr>
          <w:p w:rsidR="009545A0" w:rsidRPr="006F4D53" w:rsidRDefault="009545A0" w:rsidP="009144BB">
            <w:pPr>
              <w:tabs>
                <w:tab w:val="left" w:pos="794"/>
                <w:tab w:val="left" w:pos="1191"/>
                <w:tab w:val="left" w:pos="1588"/>
                <w:tab w:val="left" w:pos="1985"/>
              </w:tabs>
              <w:overflowPunct w:val="0"/>
              <w:autoSpaceDE w:val="0"/>
              <w:autoSpaceDN w:val="0"/>
              <w:adjustRightInd w:val="0"/>
              <w:spacing w:before="120"/>
              <w:textAlignment w:val="baseline"/>
              <w:rPr>
                <w:rFonts w:ascii="Garamond" w:hAnsi="Garamond" w:cs="Arial"/>
                <w:szCs w:val="22"/>
                <w:lang w:val="en-US"/>
              </w:rPr>
            </w:pPr>
          </w:p>
        </w:tc>
        <w:tc>
          <w:tcPr>
            <w:tcW w:w="5941" w:type="dxa"/>
          </w:tcPr>
          <w:p w:rsidR="009545A0" w:rsidRPr="006F4D53" w:rsidRDefault="009545A0" w:rsidP="009545A0">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The adopted agenda is in </w:t>
            </w:r>
            <w:r w:rsidRPr="006F4D53">
              <w:rPr>
                <w:rFonts w:ascii="Garamond" w:hAnsi="Garamond" w:cs="Arial"/>
                <w:b/>
                <w:szCs w:val="22"/>
                <w:lang w:val="en-US" w:eastAsia="sv-SE"/>
              </w:rPr>
              <w:t>Annex I</w:t>
            </w:r>
            <w:r w:rsidRPr="006F4D53">
              <w:rPr>
                <w:rFonts w:ascii="Garamond" w:hAnsi="Garamond" w:cs="Arial"/>
                <w:szCs w:val="22"/>
                <w:lang w:val="en-US" w:eastAsia="sv-SE"/>
              </w:rPr>
              <w:t xml:space="preserve"> to this report.</w:t>
            </w:r>
          </w:p>
          <w:p w:rsidR="009545A0" w:rsidRPr="006F4D53" w:rsidRDefault="009545A0" w:rsidP="009545A0">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The List of Participants is in </w:t>
            </w:r>
            <w:r w:rsidRPr="006F4D53">
              <w:rPr>
                <w:rFonts w:ascii="Garamond" w:hAnsi="Garamond" w:cs="Arial"/>
                <w:b/>
                <w:szCs w:val="22"/>
                <w:lang w:val="en-US" w:eastAsia="sv-SE"/>
              </w:rPr>
              <w:t>Annex II</w:t>
            </w:r>
            <w:r w:rsidRPr="006F4D53">
              <w:rPr>
                <w:rFonts w:ascii="Garamond" w:hAnsi="Garamond" w:cs="Arial"/>
                <w:szCs w:val="22"/>
                <w:lang w:val="en-US" w:eastAsia="sv-SE"/>
              </w:rPr>
              <w:t xml:space="preserve"> to this report.</w:t>
            </w:r>
          </w:p>
        </w:tc>
        <w:tc>
          <w:tcPr>
            <w:tcW w:w="1984" w:type="dxa"/>
          </w:tcPr>
          <w:p w:rsidR="009545A0" w:rsidRPr="006F4D53" w:rsidRDefault="009545A0" w:rsidP="006F4D53">
            <w:pPr>
              <w:tabs>
                <w:tab w:val="left" w:pos="352"/>
              </w:tabs>
              <w:spacing w:before="120"/>
              <w:jc w:val="left"/>
              <w:rPr>
                <w:rFonts w:ascii="Garamond" w:hAnsi="Garamond" w:cs="Arial"/>
                <w:szCs w:val="22"/>
                <w:lang w:val="en-US" w:eastAsia="sv-SE"/>
              </w:rPr>
            </w:pPr>
          </w:p>
        </w:tc>
      </w:tr>
      <w:tr w:rsidR="00B01629" w:rsidRPr="006F4D53" w:rsidTr="006F4D53">
        <w:tc>
          <w:tcPr>
            <w:tcW w:w="1005" w:type="dxa"/>
          </w:tcPr>
          <w:p w:rsidR="00B01629" w:rsidRPr="006F4D53" w:rsidRDefault="00B01629"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US"/>
              </w:rPr>
            </w:pPr>
            <w:r w:rsidRPr="006F4D53">
              <w:rPr>
                <w:rFonts w:cs="Arial"/>
                <w:sz w:val="20"/>
                <w:lang w:val="en-US"/>
              </w:rPr>
              <w:t>3</w:t>
            </w:r>
          </w:p>
        </w:tc>
        <w:tc>
          <w:tcPr>
            <w:tcW w:w="5941" w:type="dxa"/>
          </w:tcPr>
          <w:p w:rsidR="00B01629" w:rsidRPr="006F4D53" w:rsidRDefault="00B01629" w:rsidP="00116213">
            <w:pPr>
              <w:tabs>
                <w:tab w:val="left" w:pos="352"/>
              </w:tabs>
              <w:spacing w:before="120"/>
              <w:jc w:val="left"/>
              <w:rPr>
                <w:rFonts w:cs="Arial"/>
                <w:b/>
                <w:sz w:val="20"/>
                <w:lang w:val="en-US" w:eastAsia="sv-SE"/>
              </w:rPr>
            </w:pPr>
            <w:r w:rsidRPr="006F4D53">
              <w:rPr>
                <w:rFonts w:cs="Arial"/>
                <w:b/>
                <w:sz w:val="20"/>
                <w:lang w:val="en-US" w:eastAsia="sv-SE"/>
              </w:rPr>
              <w:t xml:space="preserve">Report from </w:t>
            </w:r>
            <w:proofErr w:type="spellStart"/>
            <w:r w:rsidR="00116213" w:rsidRPr="006F4D53">
              <w:rPr>
                <w:rFonts w:cs="Arial"/>
                <w:b/>
                <w:sz w:val="20"/>
                <w:lang w:val="en-US" w:eastAsia="sv-SE"/>
              </w:rPr>
              <w:t>Cluj</w:t>
            </w:r>
            <w:proofErr w:type="spellEnd"/>
            <w:r w:rsidRPr="006F4D53">
              <w:rPr>
                <w:rFonts w:cs="Arial"/>
                <w:b/>
                <w:sz w:val="20"/>
                <w:lang w:val="en-US" w:eastAsia="sv-SE"/>
              </w:rPr>
              <w:t xml:space="preserve"> </w:t>
            </w:r>
            <w:r w:rsidR="00116213" w:rsidRPr="006F4D53">
              <w:rPr>
                <w:rFonts w:cs="Arial"/>
                <w:b/>
                <w:sz w:val="20"/>
                <w:lang w:val="en-US" w:eastAsia="sv-SE"/>
              </w:rPr>
              <w:t>May</w:t>
            </w:r>
            <w:r w:rsidRPr="006F4D53">
              <w:rPr>
                <w:rFonts w:cs="Arial"/>
                <w:b/>
                <w:sz w:val="20"/>
                <w:lang w:val="en-US" w:eastAsia="sv-SE"/>
              </w:rPr>
              <w:t xml:space="preserve"> 2011</w:t>
            </w:r>
          </w:p>
        </w:tc>
        <w:tc>
          <w:tcPr>
            <w:tcW w:w="1984" w:type="dxa"/>
          </w:tcPr>
          <w:p w:rsidR="00B01629" w:rsidRPr="006F4D53" w:rsidRDefault="00116213" w:rsidP="006F4D53">
            <w:pPr>
              <w:tabs>
                <w:tab w:val="left" w:pos="352"/>
              </w:tabs>
              <w:spacing w:before="120"/>
              <w:jc w:val="left"/>
              <w:rPr>
                <w:rFonts w:cs="Arial"/>
                <w:sz w:val="20"/>
                <w:lang w:val="en-US" w:eastAsia="sv-SE"/>
              </w:rPr>
            </w:pPr>
            <w:r w:rsidRPr="006F4D53">
              <w:rPr>
                <w:rFonts w:cs="Arial"/>
                <w:sz w:val="20"/>
                <w:lang w:val="en-US" w:eastAsia="sv-SE"/>
              </w:rPr>
              <w:t>(11)034</w:t>
            </w:r>
          </w:p>
        </w:tc>
      </w:tr>
      <w:tr w:rsidR="009545A0" w:rsidRPr="006F4D53" w:rsidTr="006F4D53">
        <w:tc>
          <w:tcPr>
            <w:tcW w:w="1005" w:type="dxa"/>
          </w:tcPr>
          <w:p w:rsidR="009545A0" w:rsidRPr="006F4D53" w:rsidRDefault="009545A0"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US"/>
              </w:rPr>
            </w:pPr>
          </w:p>
        </w:tc>
        <w:tc>
          <w:tcPr>
            <w:tcW w:w="5941" w:type="dxa"/>
          </w:tcPr>
          <w:p w:rsidR="008A3AA6" w:rsidRPr="006F4D53" w:rsidRDefault="008A3AA6" w:rsidP="009545A0">
            <w:pPr>
              <w:tabs>
                <w:tab w:val="left" w:pos="352"/>
              </w:tabs>
              <w:spacing w:before="120"/>
              <w:jc w:val="left"/>
              <w:rPr>
                <w:rFonts w:ascii="Garamond" w:hAnsi="Garamond"/>
                <w:lang w:val="en-US" w:eastAsia="sv-SE"/>
              </w:rPr>
            </w:pPr>
            <w:r w:rsidRPr="006F4D53">
              <w:rPr>
                <w:rFonts w:ascii="Garamond" w:hAnsi="Garamond"/>
                <w:lang w:val="en-US" w:eastAsia="sv-SE"/>
              </w:rPr>
              <w:t xml:space="preserve">The chairman introduced document (11)034 Report from the meeting in </w:t>
            </w:r>
            <w:proofErr w:type="spellStart"/>
            <w:r w:rsidRPr="006F4D53">
              <w:rPr>
                <w:rFonts w:ascii="Garamond" w:hAnsi="Garamond"/>
                <w:lang w:val="en-US" w:eastAsia="sv-SE"/>
              </w:rPr>
              <w:t>Cluj</w:t>
            </w:r>
            <w:proofErr w:type="spellEnd"/>
            <w:r w:rsidRPr="006F4D53">
              <w:rPr>
                <w:rFonts w:ascii="Garamond" w:hAnsi="Garamond"/>
                <w:lang w:val="en-US" w:eastAsia="sv-SE"/>
              </w:rPr>
              <w:t xml:space="preserve"> in May 2011.</w:t>
            </w:r>
          </w:p>
          <w:p w:rsidR="009545A0" w:rsidRPr="006F4D53" w:rsidRDefault="009545A0" w:rsidP="008A3AA6">
            <w:pPr>
              <w:tabs>
                <w:tab w:val="left" w:pos="352"/>
              </w:tabs>
              <w:spacing w:before="120"/>
              <w:jc w:val="left"/>
              <w:rPr>
                <w:rFonts w:cs="Arial"/>
                <w:b/>
                <w:sz w:val="20"/>
                <w:lang w:val="en-US" w:eastAsia="sv-SE"/>
              </w:rPr>
            </w:pPr>
            <w:proofErr w:type="spellStart"/>
            <w:r w:rsidRPr="006F4D53">
              <w:rPr>
                <w:rFonts w:ascii="Garamond" w:hAnsi="Garamond"/>
                <w:lang w:val="en-US" w:eastAsia="sv-SE"/>
              </w:rPr>
              <w:t>Com-ITU</w:t>
            </w:r>
            <w:proofErr w:type="spellEnd"/>
            <w:r w:rsidRPr="006F4D53">
              <w:rPr>
                <w:rFonts w:ascii="Garamond" w:hAnsi="Garamond"/>
                <w:lang w:val="en-US" w:eastAsia="sv-SE"/>
              </w:rPr>
              <w:t xml:space="preserve"> approved the report</w:t>
            </w:r>
            <w:r w:rsidR="008A3AA6" w:rsidRPr="006F4D53">
              <w:rPr>
                <w:rFonts w:ascii="Garamond" w:hAnsi="Garamond"/>
                <w:lang w:val="en-US" w:eastAsia="sv-SE"/>
              </w:rPr>
              <w:t>.</w:t>
            </w:r>
          </w:p>
        </w:tc>
        <w:tc>
          <w:tcPr>
            <w:tcW w:w="1984" w:type="dxa"/>
          </w:tcPr>
          <w:p w:rsidR="009545A0" w:rsidRPr="006F4D53" w:rsidRDefault="009545A0" w:rsidP="006F4D53">
            <w:pPr>
              <w:tabs>
                <w:tab w:val="left" w:pos="352"/>
              </w:tabs>
              <w:spacing w:before="120"/>
              <w:jc w:val="left"/>
              <w:rPr>
                <w:rFonts w:cs="Arial"/>
                <w:sz w:val="20"/>
                <w:lang w:val="en-US" w:eastAsia="sv-SE"/>
              </w:rPr>
            </w:pPr>
          </w:p>
        </w:tc>
      </w:tr>
      <w:tr w:rsidR="00506997" w:rsidRPr="006F4D53" w:rsidTr="006F4D53">
        <w:tc>
          <w:tcPr>
            <w:tcW w:w="1005" w:type="dxa"/>
          </w:tcPr>
          <w:p w:rsidR="00506997" w:rsidRPr="006F4D53" w:rsidRDefault="00B01629"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US"/>
              </w:rPr>
            </w:pPr>
            <w:r w:rsidRPr="006F4D53">
              <w:rPr>
                <w:rFonts w:cs="Arial"/>
                <w:sz w:val="20"/>
                <w:lang w:val="en-US"/>
              </w:rPr>
              <w:t>4</w:t>
            </w:r>
          </w:p>
        </w:tc>
        <w:tc>
          <w:tcPr>
            <w:tcW w:w="5941" w:type="dxa"/>
          </w:tcPr>
          <w:p w:rsidR="00506997" w:rsidRPr="006F4D53" w:rsidRDefault="00506997" w:rsidP="009144BB">
            <w:pPr>
              <w:tabs>
                <w:tab w:val="left" w:pos="352"/>
              </w:tabs>
              <w:spacing w:before="120"/>
              <w:jc w:val="left"/>
              <w:rPr>
                <w:rFonts w:cs="Arial"/>
                <w:sz w:val="20"/>
                <w:lang w:val="en-US" w:eastAsia="sv-SE"/>
              </w:rPr>
            </w:pPr>
            <w:r w:rsidRPr="006F4D53">
              <w:rPr>
                <w:rFonts w:cs="Arial"/>
                <w:b/>
                <w:sz w:val="20"/>
                <w:lang w:val="en-US" w:eastAsia="sv-SE"/>
              </w:rPr>
              <w:t>Information from CEPT Presidency (co-Presidency)</w:t>
            </w:r>
          </w:p>
        </w:tc>
        <w:tc>
          <w:tcPr>
            <w:tcW w:w="1984" w:type="dxa"/>
          </w:tcPr>
          <w:p w:rsidR="00506997" w:rsidRPr="006F4D53" w:rsidRDefault="00506997" w:rsidP="006F4D53">
            <w:pPr>
              <w:tabs>
                <w:tab w:val="left" w:pos="352"/>
              </w:tabs>
              <w:spacing w:before="120"/>
              <w:jc w:val="left"/>
              <w:rPr>
                <w:rFonts w:cs="Arial"/>
                <w:sz w:val="20"/>
                <w:lang w:val="en-US" w:eastAsia="sv-SE"/>
              </w:rPr>
            </w:pPr>
          </w:p>
        </w:tc>
      </w:tr>
      <w:tr w:rsidR="009545A0" w:rsidRPr="006F4D53" w:rsidTr="006F4D53">
        <w:tc>
          <w:tcPr>
            <w:tcW w:w="1005" w:type="dxa"/>
          </w:tcPr>
          <w:p w:rsidR="009545A0" w:rsidRPr="006F4D53" w:rsidRDefault="009545A0" w:rsidP="009144BB">
            <w:pPr>
              <w:tabs>
                <w:tab w:val="left" w:pos="794"/>
                <w:tab w:val="left" w:pos="1191"/>
                <w:tab w:val="left" w:pos="1588"/>
                <w:tab w:val="left" w:pos="1985"/>
              </w:tabs>
              <w:overflowPunct w:val="0"/>
              <w:autoSpaceDE w:val="0"/>
              <w:autoSpaceDN w:val="0"/>
              <w:adjustRightInd w:val="0"/>
              <w:spacing w:before="120"/>
              <w:textAlignment w:val="baseline"/>
              <w:rPr>
                <w:rFonts w:ascii="Garamond" w:hAnsi="Garamond" w:cs="Arial"/>
                <w:szCs w:val="22"/>
                <w:lang w:val="en-US"/>
              </w:rPr>
            </w:pPr>
          </w:p>
        </w:tc>
        <w:tc>
          <w:tcPr>
            <w:tcW w:w="5941" w:type="dxa"/>
          </w:tcPr>
          <w:p w:rsidR="009545A0" w:rsidRPr="006F4D53" w:rsidRDefault="009545A0" w:rsidP="005218F8">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The chairman informed the meeting that the Presidency and the Office is preparing for a CEPT Assembly in December 2011 in accordance with previous information.</w:t>
            </w:r>
          </w:p>
        </w:tc>
        <w:tc>
          <w:tcPr>
            <w:tcW w:w="1984" w:type="dxa"/>
          </w:tcPr>
          <w:p w:rsidR="009545A0" w:rsidRPr="006F4D53" w:rsidRDefault="009545A0" w:rsidP="006F4D53">
            <w:pPr>
              <w:tabs>
                <w:tab w:val="left" w:pos="352"/>
              </w:tabs>
              <w:spacing w:before="120"/>
              <w:jc w:val="left"/>
              <w:rPr>
                <w:rFonts w:ascii="Garamond" w:hAnsi="Garamond" w:cs="Arial"/>
                <w:szCs w:val="22"/>
                <w:lang w:val="en-US" w:eastAsia="sv-SE"/>
              </w:rPr>
            </w:pPr>
          </w:p>
        </w:tc>
      </w:tr>
      <w:tr w:rsidR="00506997" w:rsidRPr="006F4D53" w:rsidTr="006F4D53">
        <w:tc>
          <w:tcPr>
            <w:tcW w:w="1005" w:type="dxa"/>
          </w:tcPr>
          <w:p w:rsidR="00506997" w:rsidRPr="006F4D53" w:rsidRDefault="00B01629"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US"/>
              </w:rPr>
            </w:pPr>
            <w:r w:rsidRPr="006F4D53">
              <w:rPr>
                <w:rFonts w:cs="Arial"/>
                <w:sz w:val="20"/>
                <w:lang w:val="en-US"/>
              </w:rPr>
              <w:t>5</w:t>
            </w:r>
          </w:p>
        </w:tc>
        <w:tc>
          <w:tcPr>
            <w:tcW w:w="5941" w:type="dxa"/>
          </w:tcPr>
          <w:p w:rsidR="00506997" w:rsidRPr="006F4D53" w:rsidRDefault="008533AA" w:rsidP="005218F8">
            <w:pPr>
              <w:tabs>
                <w:tab w:val="left" w:pos="352"/>
              </w:tabs>
              <w:spacing w:before="120"/>
              <w:jc w:val="left"/>
              <w:rPr>
                <w:rFonts w:cs="Arial"/>
                <w:b/>
                <w:sz w:val="20"/>
                <w:lang w:val="en-US" w:eastAsia="sv-SE"/>
              </w:rPr>
            </w:pPr>
            <w:r w:rsidRPr="006F4D53">
              <w:rPr>
                <w:rFonts w:cs="Arial"/>
                <w:b/>
                <w:sz w:val="20"/>
                <w:lang w:val="en-US" w:eastAsia="sv-SE"/>
              </w:rPr>
              <w:t xml:space="preserve"> ECO</w:t>
            </w:r>
          </w:p>
        </w:tc>
        <w:tc>
          <w:tcPr>
            <w:tcW w:w="1984" w:type="dxa"/>
          </w:tcPr>
          <w:p w:rsidR="00506997" w:rsidRPr="006F4D53" w:rsidRDefault="00506997" w:rsidP="006F4D53">
            <w:pPr>
              <w:tabs>
                <w:tab w:val="left" w:pos="352"/>
              </w:tabs>
              <w:spacing w:before="120"/>
              <w:jc w:val="left"/>
              <w:rPr>
                <w:rFonts w:cs="Arial"/>
                <w:sz w:val="20"/>
                <w:lang w:val="en-US" w:eastAsia="sv-SE"/>
              </w:rPr>
            </w:pPr>
          </w:p>
        </w:tc>
      </w:tr>
      <w:tr w:rsidR="005218F8" w:rsidRPr="006F4D53" w:rsidTr="006F4D53">
        <w:tc>
          <w:tcPr>
            <w:tcW w:w="1005" w:type="dxa"/>
          </w:tcPr>
          <w:p w:rsidR="005218F8" w:rsidRPr="006F4D53" w:rsidRDefault="00B01629" w:rsidP="005218F8">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US"/>
              </w:rPr>
            </w:pPr>
            <w:r w:rsidRPr="006F4D53">
              <w:rPr>
                <w:rFonts w:cs="Arial"/>
                <w:sz w:val="20"/>
                <w:lang w:val="en-US"/>
              </w:rPr>
              <w:t>5</w:t>
            </w:r>
            <w:r w:rsidR="005218F8" w:rsidRPr="006F4D53">
              <w:rPr>
                <w:rFonts w:cs="Arial"/>
                <w:sz w:val="20"/>
                <w:lang w:val="en-US"/>
              </w:rPr>
              <w:t>.1</w:t>
            </w:r>
          </w:p>
        </w:tc>
        <w:tc>
          <w:tcPr>
            <w:tcW w:w="5941" w:type="dxa"/>
          </w:tcPr>
          <w:p w:rsidR="005218F8" w:rsidRPr="006F4D53" w:rsidRDefault="005218F8" w:rsidP="009144BB">
            <w:pPr>
              <w:tabs>
                <w:tab w:val="left" w:pos="352"/>
              </w:tabs>
              <w:spacing w:before="120"/>
              <w:jc w:val="left"/>
              <w:rPr>
                <w:rFonts w:cs="Arial"/>
                <w:b/>
                <w:sz w:val="20"/>
                <w:lang w:val="en-US" w:eastAsia="sv-SE"/>
              </w:rPr>
            </w:pPr>
            <w:r w:rsidRPr="006F4D53">
              <w:rPr>
                <w:rFonts w:cs="Arial"/>
                <w:b/>
                <w:sz w:val="20"/>
                <w:lang w:val="en-US" w:eastAsia="sv-SE"/>
              </w:rPr>
              <w:t>Information from ECO</w:t>
            </w:r>
          </w:p>
        </w:tc>
        <w:tc>
          <w:tcPr>
            <w:tcW w:w="1984" w:type="dxa"/>
          </w:tcPr>
          <w:p w:rsidR="005218F8" w:rsidRPr="006F4D53" w:rsidRDefault="00116213" w:rsidP="006F4D53">
            <w:pPr>
              <w:tabs>
                <w:tab w:val="left" w:pos="352"/>
              </w:tabs>
              <w:spacing w:before="120"/>
              <w:jc w:val="left"/>
              <w:rPr>
                <w:rFonts w:cs="Arial"/>
                <w:sz w:val="20"/>
                <w:lang w:val="en-US" w:eastAsia="sv-SE"/>
              </w:rPr>
            </w:pPr>
            <w:r w:rsidRPr="006F4D53">
              <w:rPr>
                <w:rFonts w:cs="Arial"/>
                <w:sz w:val="20"/>
                <w:lang w:val="en-US" w:eastAsia="sv-SE"/>
              </w:rPr>
              <w:t>(11)036</w:t>
            </w:r>
          </w:p>
        </w:tc>
      </w:tr>
      <w:tr w:rsidR="009545A0" w:rsidRPr="006F4D53" w:rsidTr="006F4D53">
        <w:tc>
          <w:tcPr>
            <w:tcW w:w="1005" w:type="dxa"/>
          </w:tcPr>
          <w:p w:rsidR="009545A0" w:rsidRPr="006F4D53" w:rsidRDefault="009545A0" w:rsidP="005218F8">
            <w:pPr>
              <w:tabs>
                <w:tab w:val="left" w:pos="794"/>
                <w:tab w:val="left" w:pos="1191"/>
                <w:tab w:val="left" w:pos="1588"/>
                <w:tab w:val="left" w:pos="1985"/>
              </w:tabs>
              <w:overflowPunct w:val="0"/>
              <w:autoSpaceDE w:val="0"/>
              <w:autoSpaceDN w:val="0"/>
              <w:adjustRightInd w:val="0"/>
              <w:spacing w:before="120"/>
              <w:jc w:val="center"/>
              <w:textAlignment w:val="baseline"/>
              <w:rPr>
                <w:rFonts w:ascii="Garamond" w:hAnsi="Garamond" w:cs="Arial"/>
                <w:szCs w:val="22"/>
                <w:lang w:val="en-US"/>
              </w:rPr>
            </w:pPr>
          </w:p>
        </w:tc>
        <w:tc>
          <w:tcPr>
            <w:tcW w:w="5941" w:type="dxa"/>
          </w:tcPr>
          <w:p w:rsidR="008A3AA6" w:rsidRPr="006F4D53" w:rsidRDefault="009545A0" w:rsidP="009144BB">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The chairman introduced document (11)036 “CEPT web portal – how to get started”</w:t>
            </w:r>
            <w:r w:rsidR="008A3AA6" w:rsidRPr="006F4D53">
              <w:rPr>
                <w:rFonts w:ascii="Garamond" w:hAnsi="Garamond" w:cs="Arial"/>
                <w:szCs w:val="22"/>
                <w:lang w:val="en-US" w:eastAsia="sv-SE"/>
              </w:rPr>
              <w:t>. The document has been developed by the Office in order to inform about the new web-system</w:t>
            </w:r>
            <w:r w:rsidRPr="006F4D53">
              <w:rPr>
                <w:rFonts w:ascii="Garamond" w:hAnsi="Garamond" w:cs="Arial"/>
                <w:szCs w:val="22"/>
                <w:lang w:val="en-US" w:eastAsia="sv-SE"/>
              </w:rPr>
              <w:t xml:space="preserve">. </w:t>
            </w:r>
          </w:p>
          <w:p w:rsidR="008A3AA6" w:rsidRPr="006F4D53" w:rsidRDefault="008A3AA6" w:rsidP="008A3AA6">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The chairman highlighted</w:t>
            </w:r>
            <w:r w:rsidR="009545A0" w:rsidRPr="006F4D53">
              <w:rPr>
                <w:rFonts w:ascii="Garamond" w:hAnsi="Garamond" w:cs="Arial"/>
                <w:szCs w:val="22"/>
                <w:lang w:val="en-US" w:eastAsia="sv-SE"/>
              </w:rPr>
              <w:t xml:space="preserve"> the need to register a profile and </w:t>
            </w:r>
            <w:r w:rsidRPr="006F4D53">
              <w:rPr>
                <w:rFonts w:ascii="Garamond" w:hAnsi="Garamond" w:cs="Arial"/>
                <w:szCs w:val="22"/>
                <w:lang w:val="en-US" w:eastAsia="sv-SE"/>
              </w:rPr>
              <w:t xml:space="preserve">apply for membership to </w:t>
            </w: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in order to be able to use all the new facilities. </w:t>
            </w:r>
            <w:r w:rsidR="006F4D53" w:rsidRPr="006F4D53">
              <w:rPr>
                <w:rFonts w:ascii="Garamond" w:hAnsi="Garamond" w:cs="Arial"/>
                <w:szCs w:val="22"/>
                <w:lang w:val="en-US" w:eastAsia="sv-SE"/>
              </w:rPr>
              <w:t>Accesses to any password-protected documents are</w:t>
            </w:r>
            <w:r w:rsidR="00D102E5" w:rsidRPr="006F4D53">
              <w:rPr>
                <w:rFonts w:ascii="Garamond" w:hAnsi="Garamond" w:cs="Arial"/>
                <w:szCs w:val="22"/>
                <w:lang w:val="en-US" w:eastAsia="sv-SE"/>
              </w:rPr>
              <w:t xml:space="preserve"> since the beginning of the autumn </w:t>
            </w:r>
            <w:r w:rsidRPr="006F4D53">
              <w:rPr>
                <w:rFonts w:ascii="Garamond" w:hAnsi="Garamond" w:cs="Arial"/>
                <w:szCs w:val="22"/>
                <w:lang w:val="en-US" w:eastAsia="sv-SE"/>
              </w:rPr>
              <w:t xml:space="preserve">limited </w:t>
            </w:r>
            <w:r w:rsidR="00D102E5" w:rsidRPr="006F4D53">
              <w:rPr>
                <w:rFonts w:ascii="Garamond" w:hAnsi="Garamond" w:cs="Arial"/>
                <w:szCs w:val="22"/>
                <w:lang w:val="en-US" w:eastAsia="sv-SE"/>
              </w:rPr>
              <w:t>to member</w:t>
            </w:r>
            <w:r w:rsidRPr="006F4D53">
              <w:rPr>
                <w:rFonts w:ascii="Garamond" w:hAnsi="Garamond" w:cs="Arial"/>
                <w:szCs w:val="22"/>
                <w:lang w:val="en-US" w:eastAsia="sv-SE"/>
              </w:rPr>
              <w:t>s</w:t>
            </w:r>
            <w:r w:rsidR="006F4D53">
              <w:rPr>
                <w:rFonts w:ascii="Garamond" w:hAnsi="Garamond" w:cs="Arial"/>
                <w:szCs w:val="22"/>
                <w:lang w:val="en-US" w:eastAsia="sv-SE"/>
              </w:rPr>
              <w:t xml:space="preserve"> of</w:t>
            </w:r>
            <w:r w:rsidR="00D102E5" w:rsidRPr="006F4D53">
              <w:rPr>
                <w:rFonts w:ascii="Garamond" w:hAnsi="Garamond" w:cs="Arial"/>
                <w:szCs w:val="22"/>
                <w:lang w:val="en-US" w:eastAsia="sv-SE"/>
              </w:rPr>
              <w:t xml:space="preserve"> </w:t>
            </w:r>
            <w:proofErr w:type="spellStart"/>
            <w:r w:rsidR="00D102E5" w:rsidRPr="006F4D53">
              <w:rPr>
                <w:rFonts w:ascii="Garamond" w:hAnsi="Garamond" w:cs="Arial"/>
                <w:szCs w:val="22"/>
                <w:lang w:val="en-US" w:eastAsia="sv-SE"/>
              </w:rPr>
              <w:t>Com-ITU</w:t>
            </w:r>
            <w:proofErr w:type="spellEnd"/>
            <w:r w:rsidR="00D102E5" w:rsidRPr="006F4D53">
              <w:rPr>
                <w:rFonts w:ascii="Garamond" w:hAnsi="Garamond" w:cs="Arial"/>
                <w:szCs w:val="22"/>
                <w:lang w:val="en-US" w:eastAsia="sv-SE"/>
              </w:rPr>
              <w:t xml:space="preserve">. </w:t>
            </w:r>
            <w:r w:rsidRPr="006F4D53">
              <w:rPr>
                <w:rFonts w:ascii="Garamond" w:hAnsi="Garamond" w:cs="Arial"/>
                <w:szCs w:val="22"/>
                <w:lang w:val="en-US" w:eastAsia="sv-SE"/>
              </w:rPr>
              <w:t xml:space="preserve">The old </w:t>
            </w:r>
            <w:r w:rsidR="006F4D53" w:rsidRPr="006F4D53">
              <w:rPr>
                <w:rFonts w:ascii="Garamond" w:hAnsi="Garamond" w:cs="Arial"/>
                <w:szCs w:val="22"/>
                <w:lang w:val="en-US" w:eastAsia="sv-SE"/>
              </w:rPr>
              <w:t>password</w:t>
            </w:r>
            <w:r w:rsidR="006F4D53">
              <w:rPr>
                <w:rFonts w:ascii="Garamond" w:hAnsi="Garamond" w:cs="Arial"/>
                <w:szCs w:val="22"/>
                <w:lang w:val="en-US" w:eastAsia="sv-SE"/>
              </w:rPr>
              <w:t>s</w:t>
            </w:r>
            <w:r w:rsidR="006F4D53" w:rsidRPr="006F4D53">
              <w:rPr>
                <w:rFonts w:ascii="Garamond" w:hAnsi="Garamond" w:cs="Arial"/>
                <w:szCs w:val="22"/>
                <w:lang w:val="en-US" w:eastAsia="sv-SE"/>
              </w:rPr>
              <w:t xml:space="preserve"> do</w:t>
            </w:r>
            <w:r w:rsidRPr="006F4D53">
              <w:rPr>
                <w:rFonts w:ascii="Garamond" w:hAnsi="Garamond" w:cs="Arial"/>
                <w:szCs w:val="22"/>
                <w:lang w:val="en-US" w:eastAsia="sv-SE"/>
              </w:rPr>
              <w:t xml:space="preserve"> not give access to any new documents.</w:t>
            </w:r>
          </w:p>
          <w:p w:rsidR="009545A0" w:rsidRPr="006F4D53" w:rsidRDefault="008A3AA6" w:rsidP="008A3AA6">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In addition, t</w:t>
            </w:r>
            <w:r w:rsidR="00D102E5" w:rsidRPr="006F4D53">
              <w:rPr>
                <w:rFonts w:ascii="Garamond" w:hAnsi="Garamond" w:cs="Arial"/>
                <w:szCs w:val="22"/>
                <w:lang w:val="en-US" w:eastAsia="sv-SE"/>
              </w:rPr>
              <w:t xml:space="preserve">he </w:t>
            </w:r>
            <w:r w:rsidRPr="006F4D53">
              <w:rPr>
                <w:rFonts w:ascii="Garamond" w:hAnsi="Garamond" w:cs="Arial"/>
                <w:szCs w:val="22"/>
                <w:lang w:val="en-US" w:eastAsia="sv-SE"/>
              </w:rPr>
              <w:t xml:space="preserve">new </w:t>
            </w:r>
            <w:r w:rsidR="00D102E5" w:rsidRPr="006F4D53">
              <w:rPr>
                <w:rFonts w:ascii="Garamond" w:hAnsi="Garamond" w:cs="Arial"/>
                <w:szCs w:val="22"/>
                <w:lang w:val="en-US" w:eastAsia="sv-SE"/>
              </w:rPr>
              <w:t>list of members</w:t>
            </w:r>
            <w:r w:rsidRPr="006F4D53">
              <w:rPr>
                <w:rFonts w:ascii="Garamond" w:hAnsi="Garamond" w:cs="Arial"/>
                <w:szCs w:val="22"/>
                <w:lang w:val="en-US" w:eastAsia="sv-SE"/>
              </w:rPr>
              <w:t xml:space="preserve"> will replace the old one</w:t>
            </w:r>
            <w:r w:rsidR="009545A0" w:rsidRPr="006F4D53">
              <w:rPr>
                <w:rFonts w:ascii="Garamond" w:hAnsi="Garamond" w:cs="Arial"/>
                <w:szCs w:val="22"/>
                <w:lang w:val="en-US" w:eastAsia="sv-SE"/>
              </w:rPr>
              <w:t xml:space="preserve"> before the end of the year.</w:t>
            </w:r>
            <w:r w:rsidR="00D102E5" w:rsidRPr="006F4D53">
              <w:rPr>
                <w:rFonts w:ascii="Garamond" w:hAnsi="Garamond" w:cs="Arial"/>
                <w:szCs w:val="22"/>
                <w:lang w:val="en-US" w:eastAsia="sv-SE"/>
              </w:rPr>
              <w:t xml:space="preserve"> </w:t>
            </w:r>
            <w:r w:rsidR="009545A0" w:rsidRPr="006F4D53">
              <w:rPr>
                <w:rFonts w:ascii="Garamond" w:hAnsi="Garamond" w:cs="Arial"/>
                <w:szCs w:val="22"/>
                <w:lang w:val="en-US" w:eastAsia="sv-SE"/>
              </w:rPr>
              <w:t xml:space="preserve"> </w:t>
            </w:r>
          </w:p>
        </w:tc>
        <w:tc>
          <w:tcPr>
            <w:tcW w:w="1984" w:type="dxa"/>
          </w:tcPr>
          <w:p w:rsidR="009545A0" w:rsidRPr="006F4D53" w:rsidRDefault="009545A0" w:rsidP="006F4D53">
            <w:pPr>
              <w:tabs>
                <w:tab w:val="left" w:pos="352"/>
              </w:tabs>
              <w:spacing w:before="120"/>
              <w:jc w:val="left"/>
              <w:rPr>
                <w:rFonts w:ascii="Garamond" w:hAnsi="Garamond" w:cs="Arial"/>
                <w:szCs w:val="22"/>
                <w:lang w:val="en-US" w:eastAsia="sv-SE"/>
              </w:rPr>
            </w:pPr>
          </w:p>
        </w:tc>
      </w:tr>
      <w:tr w:rsidR="005218F8" w:rsidRPr="006F4D53" w:rsidTr="006F4D53">
        <w:tc>
          <w:tcPr>
            <w:tcW w:w="1005" w:type="dxa"/>
          </w:tcPr>
          <w:p w:rsidR="005218F8" w:rsidRPr="006F4D53" w:rsidRDefault="00B01629" w:rsidP="005218F8">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US"/>
              </w:rPr>
            </w:pPr>
            <w:r w:rsidRPr="006F4D53">
              <w:rPr>
                <w:rFonts w:cs="Arial"/>
                <w:sz w:val="20"/>
                <w:lang w:val="en-US"/>
              </w:rPr>
              <w:t>5</w:t>
            </w:r>
            <w:r w:rsidR="005218F8" w:rsidRPr="006F4D53">
              <w:rPr>
                <w:rFonts w:cs="Arial"/>
                <w:sz w:val="20"/>
                <w:lang w:val="en-US"/>
              </w:rPr>
              <w:t>.2</w:t>
            </w:r>
          </w:p>
        </w:tc>
        <w:tc>
          <w:tcPr>
            <w:tcW w:w="5941" w:type="dxa"/>
          </w:tcPr>
          <w:p w:rsidR="005218F8" w:rsidRPr="006F4D53" w:rsidRDefault="005218F8" w:rsidP="009144BB">
            <w:pPr>
              <w:tabs>
                <w:tab w:val="left" w:pos="352"/>
              </w:tabs>
              <w:spacing w:before="120"/>
              <w:jc w:val="left"/>
              <w:rPr>
                <w:rFonts w:cs="Arial"/>
                <w:b/>
                <w:sz w:val="20"/>
                <w:lang w:val="en-US" w:eastAsia="sv-SE"/>
              </w:rPr>
            </w:pPr>
            <w:r w:rsidRPr="006F4D53">
              <w:rPr>
                <w:rFonts w:cs="Arial"/>
                <w:b/>
                <w:sz w:val="20"/>
                <w:lang w:val="en-US" w:eastAsia="sv-SE"/>
              </w:rPr>
              <w:t>Support from ECO</w:t>
            </w:r>
          </w:p>
        </w:tc>
        <w:tc>
          <w:tcPr>
            <w:tcW w:w="1984" w:type="dxa"/>
          </w:tcPr>
          <w:p w:rsidR="005218F8" w:rsidRPr="006F4D53" w:rsidRDefault="005218F8" w:rsidP="006F4D53">
            <w:pPr>
              <w:tabs>
                <w:tab w:val="left" w:pos="352"/>
              </w:tabs>
              <w:spacing w:before="120"/>
              <w:jc w:val="left"/>
              <w:rPr>
                <w:rFonts w:cs="Arial"/>
                <w:sz w:val="20"/>
                <w:lang w:val="en-US" w:eastAsia="sv-SE"/>
              </w:rPr>
            </w:pPr>
          </w:p>
        </w:tc>
      </w:tr>
      <w:tr w:rsidR="00D102E5" w:rsidRPr="006F4D53" w:rsidTr="006F4D53">
        <w:tc>
          <w:tcPr>
            <w:tcW w:w="1005" w:type="dxa"/>
          </w:tcPr>
          <w:p w:rsidR="00D102E5" w:rsidRPr="006F4D53" w:rsidRDefault="00D102E5" w:rsidP="009144BB">
            <w:pPr>
              <w:tabs>
                <w:tab w:val="left" w:pos="794"/>
                <w:tab w:val="left" w:pos="1191"/>
                <w:tab w:val="left" w:pos="1588"/>
                <w:tab w:val="left" w:pos="1985"/>
              </w:tabs>
              <w:overflowPunct w:val="0"/>
              <w:autoSpaceDE w:val="0"/>
              <w:autoSpaceDN w:val="0"/>
              <w:adjustRightInd w:val="0"/>
              <w:spacing w:before="120"/>
              <w:textAlignment w:val="baseline"/>
              <w:rPr>
                <w:rFonts w:ascii="Garamond" w:hAnsi="Garamond" w:cs="Arial"/>
                <w:szCs w:val="22"/>
                <w:lang w:val="en-US"/>
              </w:rPr>
            </w:pPr>
          </w:p>
        </w:tc>
        <w:tc>
          <w:tcPr>
            <w:tcW w:w="5941" w:type="dxa"/>
          </w:tcPr>
          <w:p w:rsidR="00D102E5" w:rsidRPr="006F4D53" w:rsidRDefault="00D102E5" w:rsidP="009144BB">
            <w:pPr>
              <w:tabs>
                <w:tab w:val="left" w:pos="352"/>
              </w:tabs>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briefly discussed the possible support from the office. The following issues were mentioned in the debate</w:t>
            </w:r>
          </w:p>
          <w:p w:rsidR="00D102E5" w:rsidRPr="006F4D53" w:rsidRDefault="008A3AA6" w:rsidP="008A3AA6">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 </w:t>
            </w:r>
            <w:r w:rsidR="006F4D53" w:rsidRPr="006F4D53">
              <w:rPr>
                <w:rFonts w:ascii="Garamond" w:hAnsi="Garamond" w:cs="Arial"/>
                <w:szCs w:val="22"/>
                <w:lang w:val="en-US" w:eastAsia="sv-SE"/>
              </w:rPr>
              <w:t>Administrative</w:t>
            </w:r>
            <w:r w:rsidR="00D102E5" w:rsidRPr="006F4D53">
              <w:rPr>
                <w:rFonts w:ascii="Garamond" w:hAnsi="Garamond" w:cs="Arial"/>
                <w:szCs w:val="22"/>
                <w:lang w:val="en-US" w:eastAsia="sv-SE"/>
              </w:rPr>
              <w:t xml:space="preserve"> support</w:t>
            </w:r>
          </w:p>
          <w:p w:rsidR="00D102E5" w:rsidRPr="006F4D53" w:rsidRDefault="008A3AA6" w:rsidP="008A3AA6">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 </w:t>
            </w:r>
            <w:r w:rsidR="00D102E5" w:rsidRPr="006F4D53">
              <w:rPr>
                <w:rFonts w:ascii="Garamond" w:hAnsi="Garamond" w:cs="Arial"/>
                <w:szCs w:val="22"/>
                <w:lang w:val="en-US" w:eastAsia="sv-SE"/>
              </w:rPr>
              <w:t>Secretarial support</w:t>
            </w:r>
          </w:p>
          <w:p w:rsidR="00D102E5" w:rsidRPr="006F4D53" w:rsidRDefault="008A3AA6" w:rsidP="008A3AA6">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 </w:t>
            </w:r>
            <w:r w:rsidR="00D102E5" w:rsidRPr="006F4D53">
              <w:rPr>
                <w:rFonts w:ascii="Garamond" w:hAnsi="Garamond" w:cs="Arial"/>
                <w:szCs w:val="22"/>
                <w:lang w:val="en-US" w:eastAsia="sv-SE"/>
              </w:rPr>
              <w:t xml:space="preserve">Support for electronic meetings </w:t>
            </w:r>
          </w:p>
          <w:p w:rsidR="00D102E5" w:rsidRPr="006F4D53" w:rsidRDefault="008A3AA6" w:rsidP="008A3AA6">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 </w:t>
            </w:r>
            <w:r w:rsidR="00D102E5" w:rsidRPr="006F4D53">
              <w:rPr>
                <w:rFonts w:ascii="Garamond" w:hAnsi="Garamond" w:cs="Arial"/>
                <w:szCs w:val="22"/>
                <w:lang w:val="en-US" w:eastAsia="sv-SE"/>
              </w:rPr>
              <w:t>Web-support</w:t>
            </w:r>
          </w:p>
          <w:p w:rsidR="00D102E5" w:rsidRPr="006F4D53" w:rsidRDefault="008A3AA6" w:rsidP="008A3AA6">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lastRenderedPageBreak/>
              <w:t xml:space="preserve">- </w:t>
            </w:r>
            <w:r w:rsidR="00D102E5" w:rsidRPr="006F4D53">
              <w:rPr>
                <w:rFonts w:ascii="Garamond" w:hAnsi="Garamond" w:cs="Arial"/>
                <w:szCs w:val="22"/>
                <w:lang w:val="en-US" w:eastAsia="sv-SE"/>
              </w:rPr>
              <w:t>Sup</w:t>
            </w:r>
            <w:r w:rsidRPr="006F4D53">
              <w:rPr>
                <w:rFonts w:ascii="Garamond" w:hAnsi="Garamond" w:cs="Arial"/>
                <w:szCs w:val="22"/>
                <w:lang w:val="en-US" w:eastAsia="sv-SE"/>
              </w:rPr>
              <w:t xml:space="preserve">port with meeting arrangements (in </w:t>
            </w:r>
            <w:r w:rsidR="00D102E5" w:rsidRPr="006F4D53">
              <w:rPr>
                <w:rFonts w:ascii="Garamond" w:hAnsi="Garamond" w:cs="Arial"/>
                <w:szCs w:val="22"/>
                <w:lang w:val="en-US" w:eastAsia="sv-SE"/>
              </w:rPr>
              <w:t>Copenhagen)</w:t>
            </w:r>
          </w:p>
          <w:p w:rsidR="00244F90" w:rsidRPr="006F4D53" w:rsidRDefault="008A3AA6" w:rsidP="008A3AA6">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Possible e</w:t>
            </w:r>
            <w:r w:rsidR="00244F90" w:rsidRPr="006F4D53">
              <w:rPr>
                <w:rFonts w:ascii="Garamond" w:hAnsi="Garamond" w:cs="Arial"/>
                <w:szCs w:val="22"/>
                <w:lang w:val="en-US" w:eastAsia="sv-SE"/>
              </w:rPr>
              <w:t xml:space="preserve">xpert support (PP-14) </w:t>
            </w:r>
          </w:p>
          <w:p w:rsidR="008E29E5" w:rsidRPr="006F4D53" w:rsidRDefault="008E29E5" w:rsidP="00D102E5">
            <w:pPr>
              <w:tabs>
                <w:tab w:val="left" w:pos="352"/>
              </w:tabs>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noted that the ECO budget for 2012 will be discussed and agreed at the ECO Council meeting 22-23 November 2011. This is before the next meeting of </w:t>
            </w: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w:t>
            </w:r>
          </w:p>
          <w:p w:rsidR="00D102E5" w:rsidRPr="006F4D53" w:rsidRDefault="00D102E5" w:rsidP="00D102E5">
            <w:pPr>
              <w:tabs>
                <w:tab w:val="left" w:pos="352"/>
              </w:tabs>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w:t>
            </w:r>
            <w:r w:rsidR="006F4D53" w:rsidRPr="006F4D53">
              <w:rPr>
                <w:rFonts w:ascii="Garamond" w:hAnsi="Garamond" w:cs="Arial"/>
                <w:szCs w:val="22"/>
                <w:lang w:val="en-US" w:eastAsia="sv-SE"/>
              </w:rPr>
              <w:t>therefore</w:t>
            </w:r>
            <w:r w:rsidR="008E29E5" w:rsidRPr="006F4D53">
              <w:rPr>
                <w:rFonts w:ascii="Garamond" w:hAnsi="Garamond" w:cs="Arial"/>
                <w:szCs w:val="22"/>
                <w:lang w:val="en-US" w:eastAsia="sv-SE"/>
              </w:rPr>
              <w:t xml:space="preserve"> </w:t>
            </w:r>
            <w:r w:rsidRPr="006F4D53">
              <w:rPr>
                <w:rFonts w:ascii="Garamond" w:hAnsi="Garamond" w:cs="Arial"/>
                <w:szCs w:val="22"/>
                <w:lang w:val="en-US" w:eastAsia="sv-SE"/>
              </w:rPr>
              <w:t xml:space="preserve">requested the chairman to discuss the issues with the Office in order </w:t>
            </w:r>
            <w:r w:rsidR="008E29E5" w:rsidRPr="006F4D53">
              <w:rPr>
                <w:rFonts w:ascii="Garamond" w:hAnsi="Garamond" w:cs="Arial"/>
                <w:szCs w:val="22"/>
                <w:lang w:val="en-US" w:eastAsia="sv-SE"/>
              </w:rPr>
              <w:t xml:space="preserve">for the requirement to </w:t>
            </w:r>
            <w:r w:rsidRPr="006F4D53">
              <w:rPr>
                <w:rFonts w:ascii="Garamond" w:hAnsi="Garamond" w:cs="Arial"/>
                <w:szCs w:val="22"/>
                <w:lang w:val="en-US" w:eastAsia="sv-SE"/>
              </w:rPr>
              <w:t>be taken into account</w:t>
            </w:r>
            <w:r w:rsidR="008E29E5" w:rsidRPr="006F4D53">
              <w:rPr>
                <w:rFonts w:ascii="Garamond" w:hAnsi="Garamond" w:cs="Arial"/>
                <w:szCs w:val="22"/>
                <w:lang w:val="en-US" w:eastAsia="sv-SE"/>
              </w:rPr>
              <w:t xml:space="preserve"> in the establishment of the Office budget </w:t>
            </w:r>
            <w:r w:rsidRPr="006F4D53">
              <w:rPr>
                <w:rFonts w:ascii="Garamond" w:hAnsi="Garamond" w:cs="Arial"/>
                <w:szCs w:val="22"/>
                <w:lang w:val="en-US" w:eastAsia="sv-SE"/>
              </w:rPr>
              <w:t>for 2012.</w:t>
            </w:r>
          </w:p>
        </w:tc>
        <w:tc>
          <w:tcPr>
            <w:tcW w:w="1984" w:type="dxa"/>
          </w:tcPr>
          <w:p w:rsidR="00D102E5" w:rsidRPr="006F4D53" w:rsidRDefault="00D102E5" w:rsidP="006F4D53">
            <w:pPr>
              <w:tabs>
                <w:tab w:val="left" w:pos="352"/>
              </w:tabs>
              <w:spacing w:before="120"/>
              <w:jc w:val="left"/>
              <w:rPr>
                <w:rFonts w:ascii="Garamond" w:hAnsi="Garamond" w:cs="Arial"/>
                <w:szCs w:val="22"/>
                <w:lang w:val="en-US" w:eastAsia="sv-SE"/>
              </w:rPr>
            </w:pPr>
          </w:p>
        </w:tc>
      </w:tr>
      <w:tr w:rsidR="00506997" w:rsidRPr="006F4D53" w:rsidTr="006F4D53">
        <w:tc>
          <w:tcPr>
            <w:tcW w:w="1005" w:type="dxa"/>
          </w:tcPr>
          <w:p w:rsidR="00506997" w:rsidRPr="006F4D53" w:rsidRDefault="00B01629"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US"/>
              </w:rPr>
            </w:pPr>
            <w:r w:rsidRPr="006F4D53">
              <w:rPr>
                <w:rFonts w:cs="Arial"/>
                <w:sz w:val="20"/>
                <w:lang w:val="en-US"/>
              </w:rPr>
              <w:lastRenderedPageBreak/>
              <w:t>6</w:t>
            </w:r>
          </w:p>
        </w:tc>
        <w:tc>
          <w:tcPr>
            <w:tcW w:w="5941" w:type="dxa"/>
          </w:tcPr>
          <w:p w:rsidR="00506997" w:rsidRPr="006F4D53" w:rsidRDefault="00506997" w:rsidP="009144BB">
            <w:pPr>
              <w:tabs>
                <w:tab w:val="left" w:pos="352"/>
              </w:tabs>
              <w:spacing w:before="120"/>
              <w:jc w:val="left"/>
              <w:rPr>
                <w:rFonts w:cs="Arial"/>
                <w:sz w:val="20"/>
                <w:lang w:val="en-US" w:eastAsia="sv-SE"/>
              </w:rPr>
            </w:pPr>
            <w:r w:rsidRPr="006F4D53">
              <w:rPr>
                <w:rFonts w:cs="Arial"/>
                <w:b/>
                <w:sz w:val="20"/>
                <w:lang w:val="en-US" w:eastAsia="sv-SE"/>
              </w:rPr>
              <w:t xml:space="preserve">Cooperation with other regional </w:t>
            </w:r>
            <w:proofErr w:type="spellStart"/>
            <w:r w:rsidRPr="006F4D53">
              <w:rPr>
                <w:rFonts w:cs="Arial"/>
                <w:b/>
                <w:sz w:val="20"/>
                <w:lang w:val="en-US" w:eastAsia="sv-SE"/>
              </w:rPr>
              <w:t>organisations</w:t>
            </w:r>
            <w:proofErr w:type="spellEnd"/>
          </w:p>
        </w:tc>
        <w:tc>
          <w:tcPr>
            <w:tcW w:w="1984" w:type="dxa"/>
          </w:tcPr>
          <w:p w:rsidR="00506997" w:rsidRPr="006F4D53" w:rsidRDefault="00506997" w:rsidP="006F4D53">
            <w:pPr>
              <w:tabs>
                <w:tab w:val="left" w:pos="352"/>
              </w:tabs>
              <w:spacing w:before="120"/>
              <w:jc w:val="left"/>
              <w:rPr>
                <w:rFonts w:cs="Arial"/>
                <w:sz w:val="20"/>
                <w:lang w:val="en-US" w:eastAsia="sv-SE"/>
              </w:rPr>
            </w:pPr>
          </w:p>
        </w:tc>
      </w:tr>
      <w:tr w:rsidR="00D102E5" w:rsidRPr="006F4D53" w:rsidTr="006F4D53">
        <w:tc>
          <w:tcPr>
            <w:tcW w:w="1005" w:type="dxa"/>
          </w:tcPr>
          <w:p w:rsidR="00D102E5" w:rsidRPr="006F4D53" w:rsidRDefault="00D102E5"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highlight w:val="yellow"/>
                <w:lang w:val="en-US"/>
              </w:rPr>
            </w:pPr>
          </w:p>
        </w:tc>
        <w:tc>
          <w:tcPr>
            <w:tcW w:w="5941" w:type="dxa"/>
          </w:tcPr>
          <w:p w:rsidR="00D102E5" w:rsidRPr="006F4D53" w:rsidRDefault="00244F90" w:rsidP="009144BB">
            <w:pPr>
              <w:tabs>
                <w:tab w:val="left" w:pos="352"/>
              </w:tabs>
              <w:spacing w:before="120"/>
              <w:jc w:val="left"/>
              <w:rPr>
                <w:rFonts w:cs="Arial"/>
                <w:b/>
                <w:sz w:val="20"/>
                <w:highlight w:val="yellow"/>
                <w:lang w:val="en-US" w:eastAsia="sv-SE"/>
              </w:rPr>
            </w:pPr>
            <w:r w:rsidRPr="006F4D53">
              <w:rPr>
                <w:rFonts w:ascii="Garamond" w:hAnsi="Garamond" w:cs="Arial"/>
                <w:szCs w:val="22"/>
                <w:lang w:val="en-US" w:eastAsia="sv-SE"/>
              </w:rPr>
              <w:t xml:space="preserve">No additional information has been received from other regional </w:t>
            </w:r>
            <w:r w:rsidR="006F4D53" w:rsidRPr="006F4D53">
              <w:rPr>
                <w:rFonts w:ascii="Garamond" w:hAnsi="Garamond" w:cs="Arial"/>
                <w:szCs w:val="22"/>
                <w:lang w:val="en-US" w:eastAsia="sv-SE"/>
              </w:rPr>
              <w:t>organizations</w:t>
            </w:r>
            <w:r w:rsidRPr="006F4D53">
              <w:rPr>
                <w:rFonts w:ascii="Garamond" w:hAnsi="Garamond" w:cs="Arial"/>
                <w:szCs w:val="22"/>
                <w:lang w:val="en-US" w:eastAsia="sv-SE"/>
              </w:rPr>
              <w:t>.</w:t>
            </w:r>
          </w:p>
        </w:tc>
        <w:tc>
          <w:tcPr>
            <w:tcW w:w="1984" w:type="dxa"/>
          </w:tcPr>
          <w:p w:rsidR="00D102E5" w:rsidRPr="006F4D53" w:rsidRDefault="00D102E5" w:rsidP="006F4D53">
            <w:pPr>
              <w:tabs>
                <w:tab w:val="left" w:pos="352"/>
              </w:tabs>
              <w:spacing w:before="120"/>
              <w:jc w:val="left"/>
              <w:rPr>
                <w:rFonts w:cs="Arial"/>
                <w:sz w:val="20"/>
                <w:lang w:val="en-US" w:eastAsia="sv-SE"/>
              </w:rPr>
            </w:pPr>
          </w:p>
        </w:tc>
      </w:tr>
      <w:tr w:rsidR="00506997" w:rsidRPr="006F4D53" w:rsidTr="006F4D53">
        <w:tc>
          <w:tcPr>
            <w:tcW w:w="1005" w:type="dxa"/>
          </w:tcPr>
          <w:p w:rsidR="00506997" w:rsidRPr="006F4D53" w:rsidRDefault="00B01629"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US"/>
              </w:rPr>
            </w:pPr>
            <w:r w:rsidRPr="006F4D53">
              <w:rPr>
                <w:rFonts w:cs="Arial"/>
                <w:sz w:val="20"/>
                <w:lang w:val="en-US"/>
              </w:rPr>
              <w:t>7</w:t>
            </w:r>
          </w:p>
        </w:tc>
        <w:tc>
          <w:tcPr>
            <w:tcW w:w="5941" w:type="dxa"/>
          </w:tcPr>
          <w:p w:rsidR="00506997" w:rsidRPr="006F4D53" w:rsidRDefault="00506997" w:rsidP="009144BB">
            <w:pPr>
              <w:tabs>
                <w:tab w:val="left" w:pos="352"/>
              </w:tabs>
              <w:spacing w:before="120"/>
              <w:jc w:val="left"/>
              <w:rPr>
                <w:rFonts w:cs="Arial"/>
                <w:b/>
                <w:sz w:val="20"/>
                <w:lang w:val="en-US" w:eastAsia="sv-SE"/>
              </w:rPr>
            </w:pPr>
            <w:r w:rsidRPr="006F4D53">
              <w:rPr>
                <w:rFonts w:cs="Arial"/>
                <w:b/>
                <w:sz w:val="20"/>
                <w:lang w:val="en-US" w:eastAsia="sv-SE"/>
              </w:rPr>
              <w:t xml:space="preserve">Information from ITU </w:t>
            </w:r>
          </w:p>
        </w:tc>
        <w:tc>
          <w:tcPr>
            <w:tcW w:w="1984" w:type="dxa"/>
          </w:tcPr>
          <w:p w:rsidR="00506997" w:rsidRPr="006F4D53" w:rsidRDefault="00506997" w:rsidP="006F4D53">
            <w:pPr>
              <w:tabs>
                <w:tab w:val="left" w:pos="352"/>
              </w:tabs>
              <w:spacing w:before="120"/>
              <w:jc w:val="left"/>
              <w:rPr>
                <w:rFonts w:cs="Arial"/>
                <w:sz w:val="20"/>
                <w:lang w:val="en-US" w:eastAsia="sv-SE"/>
              </w:rPr>
            </w:pPr>
          </w:p>
        </w:tc>
      </w:tr>
      <w:tr w:rsidR="00D102E5" w:rsidRPr="006F4D53" w:rsidTr="006F4D53">
        <w:tc>
          <w:tcPr>
            <w:tcW w:w="1005" w:type="dxa"/>
          </w:tcPr>
          <w:p w:rsidR="00D102E5" w:rsidRPr="006F4D53" w:rsidRDefault="00D102E5" w:rsidP="009144BB">
            <w:pPr>
              <w:tabs>
                <w:tab w:val="left" w:pos="794"/>
                <w:tab w:val="left" w:pos="1191"/>
                <w:tab w:val="left" w:pos="1588"/>
                <w:tab w:val="left" w:pos="1985"/>
              </w:tabs>
              <w:overflowPunct w:val="0"/>
              <w:autoSpaceDE w:val="0"/>
              <w:autoSpaceDN w:val="0"/>
              <w:adjustRightInd w:val="0"/>
              <w:spacing w:before="120"/>
              <w:textAlignment w:val="baseline"/>
              <w:rPr>
                <w:rFonts w:ascii="Garamond" w:hAnsi="Garamond" w:cs="Arial"/>
                <w:szCs w:val="22"/>
                <w:lang w:val="en-US"/>
              </w:rPr>
            </w:pPr>
          </w:p>
        </w:tc>
        <w:tc>
          <w:tcPr>
            <w:tcW w:w="5941" w:type="dxa"/>
          </w:tcPr>
          <w:p w:rsidR="0008360B" w:rsidRPr="006F4D53" w:rsidRDefault="00244F90" w:rsidP="009144BB">
            <w:pPr>
              <w:tabs>
                <w:tab w:val="left" w:pos="352"/>
              </w:tabs>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Mr</w:t>
            </w:r>
            <w:proofErr w:type="spellEnd"/>
            <w:r w:rsidRPr="006F4D53">
              <w:rPr>
                <w:rFonts w:ascii="Garamond" w:hAnsi="Garamond" w:cs="Arial"/>
                <w:szCs w:val="22"/>
                <w:lang w:val="en-US" w:eastAsia="sv-SE"/>
              </w:rPr>
              <w:t xml:space="preserve"> Ba, ITU</w:t>
            </w:r>
            <w:r w:rsidR="00D04886" w:rsidRPr="006F4D53">
              <w:rPr>
                <w:rFonts w:ascii="Garamond" w:hAnsi="Garamond" w:cs="Arial"/>
                <w:szCs w:val="22"/>
                <w:lang w:val="en-US" w:eastAsia="sv-SE"/>
              </w:rPr>
              <w:t>,</w:t>
            </w:r>
            <w:r w:rsidRPr="006F4D53">
              <w:rPr>
                <w:rFonts w:ascii="Garamond" w:hAnsi="Garamond" w:cs="Arial"/>
                <w:szCs w:val="22"/>
                <w:lang w:val="en-US" w:eastAsia="sv-SE"/>
              </w:rPr>
              <w:t xml:space="preserve"> informed </w:t>
            </w:r>
            <w:proofErr w:type="spellStart"/>
            <w:r w:rsidR="00D04886" w:rsidRPr="006F4D53">
              <w:rPr>
                <w:rFonts w:ascii="Garamond" w:hAnsi="Garamond" w:cs="Arial"/>
                <w:szCs w:val="22"/>
                <w:lang w:val="en-US" w:eastAsia="sv-SE"/>
              </w:rPr>
              <w:t>Com-ITU</w:t>
            </w:r>
            <w:proofErr w:type="spellEnd"/>
            <w:r w:rsidR="00D04886" w:rsidRPr="006F4D53">
              <w:rPr>
                <w:rFonts w:ascii="Garamond" w:hAnsi="Garamond" w:cs="Arial"/>
                <w:szCs w:val="22"/>
                <w:lang w:val="en-US" w:eastAsia="sv-SE"/>
              </w:rPr>
              <w:t xml:space="preserve"> </w:t>
            </w:r>
            <w:r w:rsidRPr="006F4D53">
              <w:rPr>
                <w:rFonts w:ascii="Garamond" w:hAnsi="Garamond" w:cs="Arial"/>
                <w:szCs w:val="22"/>
                <w:lang w:val="en-US" w:eastAsia="sv-SE"/>
              </w:rPr>
              <w:t xml:space="preserve">about the preparations for the ITU Council in October 2011. </w:t>
            </w:r>
          </w:p>
          <w:p w:rsidR="00D102E5" w:rsidRPr="006F4D53" w:rsidRDefault="0008360B" w:rsidP="0008360B">
            <w:pPr>
              <w:tabs>
                <w:tab w:val="left" w:pos="352"/>
              </w:tabs>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Mr</w:t>
            </w:r>
            <w:proofErr w:type="spellEnd"/>
            <w:r w:rsidRPr="006F4D53">
              <w:rPr>
                <w:rFonts w:ascii="Garamond" w:hAnsi="Garamond" w:cs="Arial"/>
                <w:szCs w:val="22"/>
                <w:lang w:val="en-US" w:eastAsia="sv-SE"/>
              </w:rPr>
              <w:t xml:space="preserve"> Ba </w:t>
            </w:r>
            <w:r w:rsidR="00244F90" w:rsidRPr="006F4D53">
              <w:rPr>
                <w:rFonts w:ascii="Garamond" w:hAnsi="Garamond" w:cs="Arial"/>
                <w:szCs w:val="22"/>
                <w:lang w:val="en-US" w:eastAsia="sv-SE"/>
              </w:rPr>
              <w:t>provided further information</w:t>
            </w:r>
            <w:r w:rsidR="00D04886" w:rsidRPr="006F4D53">
              <w:rPr>
                <w:rFonts w:ascii="Garamond" w:hAnsi="Garamond" w:cs="Arial"/>
                <w:szCs w:val="22"/>
                <w:lang w:val="en-US" w:eastAsia="sv-SE"/>
              </w:rPr>
              <w:t xml:space="preserve"> both on pending documents to the Council and in response to questions from </w:t>
            </w:r>
            <w:proofErr w:type="spellStart"/>
            <w:r w:rsidR="00D04886" w:rsidRPr="006F4D53">
              <w:rPr>
                <w:rFonts w:ascii="Garamond" w:hAnsi="Garamond" w:cs="Arial"/>
                <w:szCs w:val="22"/>
                <w:lang w:val="en-US" w:eastAsia="sv-SE"/>
              </w:rPr>
              <w:t>Com-ITU</w:t>
            </w:r>
            <w:proofErr w:type="spellEnd"/>
            <w:r w:rsidR="00D04886" w:rsidRPr="006F4D53">
              <w:rPr>
                <w:rFonts w:ascii="Garamond" w:hAnsi="Garamond" w:cs="Arial"/>
                <w:szCs w:val="22"/>
                <w:lang w:val="en-US" w:eastAsia="sv-SE"/>
              </w:rPr>
              <w:t xml:space="preserve"> members</w:t>
            </w:r>
            <w:r w:rsidR="00244F90" w:rsidRPr="006F4D53">
              <w:rPr>
                <w:rFonts w:ascii="Garamond" w:hAnsi="Garamond" w:cs="Arial"/>
                <w:szCs w:val="22"/>
                <w:lang w:val="en-US" w:eastAsia="sv-SE"/>
              </w:rPr>
              <w:t xml:space="preserve"> </w:t>
            </w:r>
            <w:r w:rsidRPr="006F4D53">
              <w:rPr>
                <w:rFonts w:ascii="Garamond" w:hAnsi="Garamond" w:cs="Arial"/>
                <w:szCs w:val="22"/>
                <w:lang w:val="en-US" w:eastAsia="sv-SE"/>
              </w:rPr>
              <w:t xml:space="preserve">during the discussion </w:t>
            </w:r>
            <w:proofErr w:type="spellStart"/>
            <w:r w:rsidR="00D04886" w:rsidRPr="006F4D53">
              <w:rPr>
                <w:rFonts w:ascii="Garamond" w:hAnsi="Garamond" w:cs="Arial"/>
                <w:szCs w:val="22"/>
                <w:lang w:val="en-US" w:eastAsia="sv-SE"/>
              </w:rPr>
              <w:t>regardin</w:t>
            </w:r>
            <w:proofErr w:type="spellEnd"/>
            <w:r w:rsidR="00D04886" w:rsidRPr="006F4D53">
              <w:rPr>
                <w:rFonts w:ascii="Garamond" w:hAnsi="Garamond" w:cs="Arial"/>
                <w:szCs w:val="22"/>
                <w:lang w:val="en-US" w:eastAsia="sv-SE"/>
              </w:rPr>
              <w:t xml:space="preserve"> </w:t>
            </w:r>
            <w:r w:rsidRPr="006F4D53">
              <w:rPr>
                <w:rFonts w:ascii="Garamond" w:hAnsi="Garamond" w:cs="Arial"/>
                <w:szCs w:val="22"/>
                <w:lang w:val="en-US" w:eastAsia="sv-SE"/>
              </w:rPr>
              <w:t xml:space="preserve">the ITU </w:t>
            </w:r>
            <w:r w:rsidR="00244F90" w:rsidRPr="006F4D53">
              <w:rPr>
                <w:rFonts w:ascii="Garamond" w:hAnsi="Garamond" w:cs="Arial"/>
                <w:szCs w:val="22"/>
                <w:lang w:val="en-US" w:eastAsia="sv-SE"/>
              </w:rPr>
              <w:t>Council and Council Working Groups.</w:t>
            </w:r>
          </w:p>
          <w:p w:rsidR="0008360B" w:rsidRPr="006F4D53" w:rsidRDefault="0008360B" w:rsidP="0008360B">
            <w:pPr>
              <w:tabs>
                <w:tab w:val="left" w:pos="352"/>
              </w:tabs>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thanked </w:t>
            </w:r>
            <w:proofErr w:type="spellStart"/>
            <w:r w:rsidRPr="006F4D53">
              <w:rPr>
                <w:rFonts w:ascii="Garamond" w:hAnsi="Garamond" w:cs="Arial"/>
                <w:szCs w:val="22"/>
                <w:lang w:val="en-US" w:eastAsia="sv-SE"/>
              </w:rPr>
              <w:t>Mr</w:t>
            </w:r>
            <w:proofErr w:type="spellEnd"/>
            <w:r w:rsidRPr="006F4D53">
              <w:rPr>
                <w:rFonts w:ascii="Garamond" w:hAnsi="Garamond" w:cs="Arial"/>
                <w:szCs w:val="22"/>
                <w:lang w:val="en-US" w:eastAsia="sv-SE"/>
              </w:rPr>
              <w:t xml:space="preserve"> Ba for the information provided.</w:t>
            </w:r>
          </w:p>
        </w:tc>
        <w:tc>
          <w:tcPr>
            <w:tcW w:w="1984" w:type="dxa"/>
          </w:tcPr>
          <w:p w:rsidR="00D102E5" w:rsidRPr="006F4D53" w:rsidRDefault="00D102E5" w:rsidP="006F4D53">
            <w:pPr>
              <w:tabs>
                <w:tab w:val="left" w:pos="352"/>
              </w:tabs>
              <w:spacing w:before="120"/>
              <w:jc w:val="left"/>
              <w:rPr>
                <w:rFonts w:ascii="Garamond" w:hAnsi="Garamond" w:cs="Arial"/>
                <w:szCs w:val="22"/>
                <w:lang w:val="en-US" w:eastAsia="sv-SE"/>
              </w:rPr>
            </w:pPr>
          </w:p>
        </w:tc>
      </w:tr>
      <w:tr w:rsidR="00506997" w:rsidRPr="006F4D53" w:rsidTr="006F4D53">
        <w:tc>
          <w:tcPr>
            <w:tcW w:w="1005" w:type="dxa"/>
          </w:tcPr>
          <w:p w:rsidR="00506997" w:rsidRPr="006F4D53" w:rsidRDefault="00B01629" w:rsidP="009144BB">
            <w:pPr>
              <w:tabs>
                <w:tab w:val="left" w:pos="794"/>
                <w:tab w:val="left" w:pos="1191"/>
                <w:tab w:val="left" w:pos="1588"/>
                <w:tab w:val="left" w:pos="1985"/>
              </w:tabs>
              <w:overflowPunct w:val="0"/>
              <w:autoSpaceDE w:val="0"/>
              <w:autoSpaceDN w:val="0"/>
              <w:adjustRightInd w:val="0"/>
              <w:spacing w:before="120"/>
              <w:textAlignment w:val="baseline"/>
              <w:rPr>
                <w:rFonts w:cs="Arial"/>
                <w:sz w:val="20"/>
                <w:lang w:val="en-US"/>
              </w:rPr>
            </w:pPr>
            <w:r w:rsidRPr="006F4D53">
              <w:rPr>
                <w:rFonts w:cs="Arial"/>
                <w:sz w:val="20"/>
                <w:lang w:val="en-US"/>
              </w:rPr>
              <w:t>8</w:t>
            </w:r>
          </w:p>
        </w:tc>
        <w:tc>
          <w:tcPr>
            <w:tcW w:w="5941" w:type="dxa"/>
          </w:tcPr>
          <w:p w:rsidR="00506997" w:rsidRPr="006F4D53" w:rsidRDefault="00116213" w:rsidP="009144BB">
            <w:pPr>
              <w:tabs>
                <w:tab w:val="left" w:pos="352"/>
              </w:tabs>
              <w:spacing w:before="120"/>
              <w:jc w:val="left"/>
              <w:rPr>
                <w:rFonts w:cs="Arial"/>
                <w:b/>
                <w:sz w:val="20"/>
                <w:lang w:val="en-US" w:eastAsia="sv-SE"/>
              </w:rPr>
            </w:pPr>
            <w:r w:rsidRPr="006F4D53">
              <w:rPr>
                <w:rFonts w:cs="Arial"/>
                <w:b/>
                <w:sz w:val="20"/>
                <w:lang w:val="en-US" w:eastAsia="sv-SE"/>
              </w:rPr>
              <w:t>P</w:t>
            </w:r>
            <w:r w:rsidR="00506997" w:rsidRPr="006F4D53">
              <w:rPr>
                <w:rFonts w:cs="Arial"/>
                <w:b/>
                <w:sz w:val="20"/>
                <w:lang w:val="en-US" w:eastAsia="sv-SE"/>
              </w:rPr>
              <w:t>reparations for future conferences and meetings</w:t>
            </w:r>
            <w:r w:rsidRPr="006F4D53">
              <w:rPr>
                <w:rFonts w:cs="Arial"/>
                <w:b/>
                <w:sz w:val="20"/>
                <w:lang w:val="en-US" w:eastAsia="sv-SE"/>
              </w:rPr>
              <w:t xml:space="preserve"> – general matters</w:t>
            </w:r>
          </w:p>
        </w:tc>
        <w:tc>
          <w:tcPr>
            <w:tcW w:w="1984" w:type="dxa"/>
          </w:tcPr>
          <w:p w:rsidR="00506997" w:rsidRPr="006F4D53" w:rsidRDefault="00506997" w:rsidP="006F4D53">
            <w:pPr>
              <w:tabs>
                <w:tab w:val="left" w:pos="352"/>
              </w:tabs>
              <w:spacing w:before="120"/>
              <w:jc w:val="left"/>
              <w:rPr>
                <w:rFonts w:cs="Arial"/>
                <w:sz w:val="20"/>
                <w:lang w:val="en-US" w:eastAsia="sv-SE"/>
              </w:rPr>
            </w:pPr>
          </w:p>
        </w:tc>
      </w:tr>
      <w:tr w:rsidR="00E317C1" w:rsidRPr="006F4D53" w:rsidTr="006F4D53">
        <w:tc>
          <w:tcPr>
            <w:tcW w:w="1005" w:type="dxa"/>
          </w:tcPr>
          <w:p w:rsidR="00E317C1" w:rsidRPr="006F4D53" w:rsidRDefault="00116213" w:rsidP="00116213">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US"/>
              </w:rPr>
            </w:pPr>
            <w:r w:rsidRPr="006F4D53">
              <w:rPr>
                <w:rFonts w:cs="Arial"/>
                <w:b/>
                <w:sz w:val="20"/>
                <w:lang w:val="en-US"/>
              </w:rPr>
              <w:t>9</w:t>
            </w:r>
          </w:p>
        </w:tc>
        <w:tc>
          <w:tcPr>
            <w:tcW w:w="5941" w:type="dxa"/>
          </w:tcPr>
          <w:p w:rsidR="00E317C1" w:rsidRPr="006F4D53" w:rsidRDefault="00116213" w:rsidP="009144BB">
            <w:pPr>
              <w:spacing w:before="120"/>
              <w:jc w:val="left"/>
              <w:rPr>
                <w:rFonts w:cs="Arial"/>
                <w:b/>
                <w:sz w:val="20"/>
                <w:lang w:val="en-US" w:eastAsia="sv-SE"/>
              </w:rPr>
            </w:pPr>
            <w:r w:rsidRPr="006F4D53">
              <w:rPr>
                <w:rFonts w:cs="Arial"/>
                <w:b/>
                <w:sz w:val="20"/>
                <w:lang w:val="en-US" w:eastAsia="sv-SE"/>
              </w:rPr>
              <w:t xml:space="preserve">Preparations for </w:t>
            </w:r>
            <w:r w:rsidR="00E317C1" w:rsidRPr="006F4D53">
              <w:rPr>
                <w:rFonts w:cs="Arial"/>
                <w:b/>
                <w:sz w:val="20"/>
                <w:lang w:val="en-US" w:eastAsia="sv-SE"/>
              </w:rPr>
              <w:t>Council</w:t>
            </w:r>
          </w:p>
        </w:tc>
        <w:tc>
          <w:tcPr>
            <w:tcW w:w="1984" w:type="dxa"/>
          </w:tcPr>
          <w:p w:rsidR="00E317C1" w:rsidRPr="006F4D53" w:rsidRDefault="003B2AFB" w:rsidP="006F4D53">
            <w:pPr>
              <w:spacing w:before="120"/>
              <w:jc w:val="left"/>
              <w:rPr>
                <w:rFonts w:cs="Arial"/>
                <w:sz w:val="20"/>
                <w:lang w:val="en-US" w:eastAsia="sv-SE"/>
              </w:rPr>
            </w:pPr>
            <w:r w:rsidRPr="006F4D53">
              <w:rPr>
                <w:rFonts w:cs="Arial"/>
                <w:sz w:val="20"/>
                <w:lang w:val="en-US" w:eastAsia="sv-SE"/>
              </w:rPr>
              <w:t>(11)049, (11)051, INFO 10</w:t>
            </w:r>
            <w:r w:rsidR="00471701" w:rsidRPr="006F4D53">
              <w:rPr>
                <w:rFonts w:cs="Arial"/>
                <w:sz w:val="20"/>
                <w:lang w:val="en-US" w:eastAsia="sv-SE"/>
              </w:rPr>
              <w:t>, INFO 11, INFO 12, INFO 13, INFO 14, INFO 15</w:t>
            </w:r>
          </w:p>
        </w:tc>
      </w:tr>
      <w:tr w:rsidR="00F45B8B" w:rsidRPr="006F4D53" w:rsidTr="006F4D53">
        <w:tc>
          <w:tcPr>
            <w:tcW w:w="1005" w:type="dxa"/>
          </w:tcPr>
          <w:p w:rsidR="00F45B8B" w:rsidRPr="006F4D53" w:rsidRDefault="00F45B8B"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ascii="Garamond" w:hAnsi="Garamond" w:cs="Arial"/>
                <w:szCs w:val="22"/>
                <w:lang w:val="en-US"/>
              </w:rPr>
            </w:pPr>
          </w:p>
        </w:tc>
        <w:tc>
          <w:tcPr>
            <w:tcW w:w="5941" w:type="dxa"/>
          </w:tcPr>
          <w:p w:rsidR="006A0272" w:rsidRPr="006F4D53" w:rsidRDefault="00F45B8B" w:rsidP="005218F8">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noted document (11)049 Draft agenda for Council 2011.</w:t>
            </w:r>
            <w:r w:rsidR="006A0272" w:rsidRPr="006F4D53">
              <w:rPr>
                <w:rFonts w:ascii="Garamond" w:hAnsi="Garamond" w:cs="Arial"/>
                <w:szCs w:val="22"/>
                <w:lang w:val="en-US" w:eastAsia="sv-SE"/>
              </w:rPr>
              <w:t xml:space="preserve"> </w:t>
            </w:r>
            <w:r w:rsidRPr="006F4D53">
              <w:rPr>
                <w:rFonts w:ascii="Garamond" w:hAnsi="Garamond" w:cs="Arial"/>
                <w:szCs w:val="22"/>
                <w:lang w:val="en-US" w:eastAsia="sv-SE"/>
              </w:rPr>
              <w:t>The members exchanged views on a number of</w:t>
            </w:r>
            <w:r w:rsidR="006A0272" w:rsidRPr="006F4D53">
              <w:rPr>
                <w:rFonts w:ascii="Garamond" w:hAnsi="Garamond" w:cs="Arial"/>
                <w:szCs w:val="22"/>
                <w:lang w:val="en-US" w:eastAsia="sv-SE"/>
              </w:rPr>
              <w:t xml:space="preserve"> issues on the agenda for the Council meeting.</w:t>
            </w:r>
          </w:p>
          <w:p w:rsidR="00F45B8B" w:rsidRPr="006F4D53" w:rsidRDefault="006A0272" w:rsidP="005218F8">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noted documents INFO 11-15 provided by ITU.</w:t>
            </w:r>
          </w:p>
          <w:p w:rsidR="00F45B8B" w:rsidRPr="006F4D53" w:rsidRDefault="00EF6A4D" w:rsidP="005218F8">
            <w:pPr>
              <w:spacing w:before="120"/>
              <w:jc w:val="left"/>
              <w:rPr>
                <w:rFonts w:ascii="Garamond" w:hAnsi="Garamond" w:cs="Arial"/>
                <w:b/>
                <w:szCs w:val="22"/>
                <w:lang w:val="en-US" w:eastAsia="sv-SE"/>
              </w:rPr>
            </w:pPr>
            <w:r w:rsidRPr="006F4D53">
              <w:rPr>
                <w:rFonts w:ascii="Garamond" w:hAnsi="Garamond" w:cs="Arial"/>
                <w:b/>
                <w:szCs w:val="22"/>
                <w:lang w:val="en-US" w:eastAsia="sv-SE"/>
              </w:rPr>
              <w:t>Budget 2012-2013</w:t>
            </w:r>
          </w:p>
          <w:p w:rsidR="00EF6A4D" w:rsidRPr="006F4D53" w:rsidRDefault="00EF6A4D" w:rsidP="005218F8">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noted the draft budget for 2012-2013. In general there was support for the draft budget. </w:t>
            </w: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noted that many issues raised by CEPT were taken into account in the draft budget. </w:t>
            </w:r>
          </w:p>
          <w:p w:rsidR="00EF6A4D" w:rsidRPr="006F4D53" w:rsidRDefault="00EF6A4D" w:rsidP="005218F8">
            <w:pPr>
              <w:spacing w:before="120"/>
              <w:jc w:val="left"/>
              <w:rPr>
                <w:rFonts w:ascii="Garamond" w:hAnsi="Garamond" w:cs="Arial"/>
                <w:szCs w:val="22"/>
                <w:lang w:val="en-US" w:eastAsia="sv-SE"/>
              </w:rPr>
            </w:pPr>
            <w:r w:rsidRPr="006F4D53">
              <w:rPr>
                <w:rFonts w:ascii="Garamond" w:hAnsi="Garamond" w:cs="Arial"/>
                <w:szCs w:val="22"/>
                <w:lang w:val="en-US" w:eastAsia="sv-SE"/>
              </w:rPr>
              <w:t>Some administrations expressed concern about the use of reserve account and noted that the budget was not balanced based on this. There was support for this concern.</w:t>
            </w:r>
          </w:p>
          <w:p w:rsidR="00EF6A4D" w:rsidRPr="006F4D53" w:rsidRDefault="00EF6A4D" w:rsidP="005218F8">
            <w:pPr>
              <w:spacing w:before="120"/>
              <w:jc w:val="left"/>
              <w:rPr>
                <w:rFonts w:ascii="Garamond" w:hAnsi="Garamond" w:cs="Arial"/>
                <w:szCs w:val="22"/>
                <w:lang w:val="en-US" w:eastAsia="sv-SE"/>
              </w:rPr>
            </w:pPr>
            <w:r w:rsidRPr="006F4D53">
              <w:rPr>
                <w:rFonts w:ascii="Garamond" w:hAnsi="Garamond" w:cs="Arial"/>
                <w:szCs w:val="22"/>
                <w:lang w:val="en-US" w:eastAsia="sv-SE"/>
              </w:rPr>
              <w:t xml:space="preserve">Some administrations also expressed concern about the list of unfunded mandatory activities. If activities are mandatory they should be included in the ordinary budget and, if necessary, non-mandatory activities </w:t>
            </w:r>
            <w:proofErr w:type="gramStart"/>
            <w:r w:rsidRPr="006F4D53">
              <w:rPr>
                <w:rFonts w:ascii="Garamond" w:hAnsi="Garamond" w:cs="Arial"/>
                <w:szCs w:val="22"/>
                <w:lang w:val="en-US" w:eastAsia="sv-SE"/>
              </w:rPr>
              <w:t>be</w:t>
            </w:r>
            <w:proofErr w:type="gramEnd"/>
            <w:r w:rsidRPr="006F4D53">
              <w:rPr>
                <w:rFonts w:ascii="Garamond" w:hAnsi="Garamond" w:cs="Arial"/>
                <w:szCs w:val="22"/>
                <w:lang w:val="en-US" w:eastAsia="sv-SE"/>
              </w:rPr>
              <w:t xml:space="preserve"> removed from the ordinary budget.</w:t>
            </w:r>
            <w:r w:rsidR="005C6123" w:rsidRPr="006F4D53">
              <w:rPr>
                <w:rFonts w:ascii="Garamond" w:hAnsi="Garamond" w:cs="Arial"/>
                <w:szCs w:val="22"/>
                <w:lang w:val="en-US" w:eastAsia="sv-SE"/>
              </w:rPr>
              <w:t xml:space="preserve"> Follow up of treaty-making conferences should be included in the ordinary budget. </w:t>
            </w:r>
          </w:p>
          <w:p w:rsidR="005C6123" w:rsidRPr="006F4D53" w:rsidRDefault="005C6123" w:rsidP="005218F8">
            <w:pPr>
              <w:spacing w:before="120"/>
              <w:jc w:val="left"/>
              <w:rPr>
                <w:rFonts w:ascii="Garamond" w:hAnsi="Garamond" w:cs="Arial"/>
                <w:szCs w:val="22"/>
                <w:lang w:val="en-US" w:eastAsia="sv-SE"/>
              </w:rPr>
            </w:pPr>
            <w:r w:rsidRPr="006F4D53">
              <w:rPr>
                <w:rFonts w:ascii="Garamond" w:hAnsi="Garamond" w:cs="Arial"/>
                <w:szCs w:val="22"/>
                <w:lang w:val="en-US" w:eastAsia="sv-SE"/>
              </w:rPr>
              <w:t>Concern was also expressed in relation to the proposed activities related to interoperability and conformance. Members were of the view that it is premature to include this in the budget.</w:t>
            </w:r>
          </w:p>
          <w:p w:rsidR="000F5315" w:rsidRPr="006F4D53" w:rsidRDefault="000F5315" w:rsidP="005218F8">
            <w:pPr>
              <w:spacing w:before="120"/>
              <w:jc w:val="left"/>
              <w:rPr>
                <w:rFonts w:ascii="Garamond" w:hAnsi="Garamond" w:cs="Arial"/>
                <w:szCs w:val="22"/>
                <w:lang w:val="en-US" w:eastAsia="sv-SE"/>
              </w:rPr>
            </w:pPr>
          </w:p>
          <w:p w:rsidR="00EF6A4D" w:rsidRPr="006F4D53" w:rsidRDefault="00EF6A4D" w:rsidP="00EF6A4D">
            <w:pPr>
              <w:spacing w:before="120"/>
              <w:jc w:val="left"/>
              <w:rPr>
                <w:rFonts w:ascii="Garamond" w:hAnsi="Garamond" w:cs="Arial"/>
                <w:b/>
                <w:szCs w:val="22"/>
                <w:lang w:val="en-US" w:eastAsia="sv-SE"/>
              </w:rPr>
            </w:pPr>
            <w:r w:rsidRPr="006F4D53">
              <w:rPr>
                <w:rFonts w:ascii="Garamond" w:hAnsi="Garamond" w:cs="Arial"/>
                <w:b/>
                <w:szCs w:val="22"/>
                <w:lang w:val="en-US" w:eastAsia="sv-SE"/>
              </w:rPr>
              <w:t>Space assets protocol</w:t>
            </w:r>
          </w:p>
          <w:p w:rsidR="00EF6A4D" w:rsidRPr="006F4D53" w:rsidRDefault="00EF6A4D" w:rsidP="00D100B3">
            <w:pPr>
              <w:autoSpaceDE w:val="0"/>
              <w:autoSpaceDN w:val="0"/>
              <w:adjustRightInd w:val="0"/>
              <w:spacing w:after="0"/>
              <w:jc w:val="left"/>
              <w:rPr>
                <w:rFonts w:ascii="Garamond" w:hAnsi="Garamond" w:cs="Arial"/>
                <w:szCs w:val="22"/>
                <w:lang w:val="en-US" w:eastAsia="sv-SE"/>
              </w:rPr>
            </w:pPr>
            <w:r w:rsidRPr="006F4D53">
              <w:rPr>
                <w:rFonts w:ascii="Garamond" w:hAnsi="Garamond" w:cs="Helvetica"/>
                <w:szCs w:val="22"/>
                <w:lang w:val="en-US" w:eastAsia="sv-SE"/>
              </w:rPr>
              <w:t xml:space="preserve">ESOA </w:t>
            </w:r>
            <w:r w:rsidRPr="006F4D53">
              <w:rPr>
                <w:rFonts w:ascii="Garamond" w:hAnsi="Garamond" w:cs="Arial"/>
                <w:szCs w:val="22"/>
                <w:lang w:val="en-US" w:eastAsia="sv-SE"/>
              </w:rPr>
              <w:t xml:space="preserve">introduced document (11)051 </w:t>
            </w:r>
            <w:r w:rsidR="00D100B3" w:rsidRPr="006F4D53">
              <w:rPr>
                <w:rFonts w:ascii="Garamond" w:hAnsi="Garamond" w:cs="Helvetica"/>
                <w:szCs w:val="22"/>
                <w:lang w:val="en-US" w:eastAsia="sv-SE"/>
              </w:rPr>
              <w:t>expressing</w:t>
            </w:r>
            <w:r w:rsidRPr="006F4D53">
              <w:rPr>
                <w:rFonts w:ascii="Garamond" w:hAnsi="Garamond" w:cs="Helvetica"/>
                <w:szCs w:val="22"/>
                <w:lang w:val="en-US" w:eastAsia="sv-SE"/>
              </w:rPr>
              <w:t xml:space="preserve"> the satellite industry concern </w:t>
            </w:r>
            <w:r w:rsidRPr="006F4D53">
              <w:rPr>
                <w:rFonts w:ascii="Garamond" w:hAnsi="Garamond" w:cs="Helvetica"/>
                <w:szCs w:val="22"/>
                <w:lang w:val="en-US" w:eastAsia="sv-SE"/>
              </w:rPr>
              <w:t xml:space="preserve">about </w:t>
            </w:r>
            <w:r w:rsidRPr="006F4D53">
              <w:rPr>
                <w:rFonts w:ascii="Garamond" w:hAnsi="Garamond" w:cs="Helvetica"/>
                <w:szCs w:val="22"/>
                <w:lang w:val="en-US" w:eastAsia="sv-SE"/>
              </w:rPr>
              <w:t xml:space="preserve">the </w:t>
            </w:r>
            <w:r w:rsidRPr="006F4D53">
              <w:rPr>
                <w:rFonts w:ascii="Garamond" w:hAnsi="Garamond" w:cs="Helvetica"/>
                <w:szCs w:val="22"/>
                <w:lang w:val="en-US" w:eastAsia="sv-SE"/>
              </w:rPr>
              <w:t xml:space="preserve">Space Assets Protocol. ESOA </w:t>
            </w:r>
            <w:r w:rsidR="00D100B3" w:rsidRPr="006F4D53">
              <w:rPr>
                <w:rFonts w:ascii="Garamond" w:hAnsi="Garamond" w:cs="Helvetica"/>
                <w:szCs w:val="22"/>
                <w:lang w:val="en-US" w:eastAsia="sv-SE"/>
              </w:rPr>
              <w:t>requested</w:t>
            </w:r>
            <w:r w:rsidRPr="006F4D53">
              <w:rPr>
                <w:rFonts w:ascii="Garamond" w:hAnsi="Garamond" w:cs="Helvetica"/>
                <w:szCs w:val="22"/>
                <w:lang w:val="en-US" w:eastAsia="sv-SE"/>
              </w:rPr>
              <w:t xml:space="preserve"> the CEPT </w:t>
            </w:r>
            <w:r w:rsidR="00D100B3" w:rsidRPr="006F4D53">
              <w:rPr>
                <w:rFonts w:ascii="Garamond" w:hAnsi="Garamond" w:cs="Helvetica"/>
                <w:szCs w:val="22"/>
                <w:lang w:val="en-US" w:eastAsia="sv-SE"/>
              </w:rPr>
              <w:t>A</w:t>
            </w:r>
            <w:r w:rsidRPr="006F4D53">
              <w:rPr>
                <w:rFonts w:ascii="Garamond" w:hAnsi="Garamond" w:cs="Helvetica"/>
                <w:szCs w:val="22"/>
                <w:lang w:val="en-US" w:eastAsia="sv-SE"/>
              </w:rPr>
              <w:t>dministrations not to support the ITU proposal to act as</w:t>
            </w:r>
            <w:r w:rsidR="00D100B3" w:rsidRPr="006F4D53">
              <w:rPr>
                <w:rFonts w:ascii="Garamond" w:hAnsi="Garamond" w:cs="Helvetica"/>
                <w:szCs w:val="22"/>
                <w:lang w:val="en-US" w:eastAsia="sv-SE"/>
              </w:rPr>
              <w:t xml:space="preserve"> </w:t>
            </w:r>
            <w:r w:rsidRPr="006F4D53">
              <w:rPr>
                <w:rFonts w:ascii="Garamond" w:hAnsi="Garamond" w:cs="Helvetica"/>
                <w:szCs w:val="22"/>
                <w:lang w:val="en-US" w:eastAsia="sv-SE"/>
              </w:rPr>
              <w:t>the supervisory authority for the Space Assets Protocol.</w:t>
            </w:r>
          </w:p>
          <w:p w:rsidR="006A0272" w:rsidRPr="006F4D53" w:rsidRDefault="006A0272" w:rsidP="00EF6A4D">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noted that there are two issues under discussion, the Space Assets Protocol and the supervisory authority.  O</w:t>
            </w:r>
            <w:r w:rsidRPr="006F4D53">
              <w:rPr>
                <w:rFonts w:ascii="Garamond" w:hAnsi="Garamond" w:cs="Arial"/>
                <w:szCs w:val="22"/>
                <w:lang w:val="en-US" w:eastAsia="sv-SE"/>
              </w:rPr>
              <w:t>nly the second issue</w:t>
            </w:r>
            <w:r w:rsidRPr="006F4D53">
              <w:rPr>
                <w:rFonts w:ascii="Garamond" w:hAnsi="Garamond" w:cs="Arial"/>
                <w:szCs w:val="22"/>
                <w:lang w:val="en-US" w:eastAsia="sv-SE"/>
              </w:rPr>
              <w:t xml:space="preserve"> is</w:t>
            </w:r>
            <w:r w:rsidRPr="006F4D53">
              <w:rPr>
                <w:rFonts w:ascii="Garamond" w:hAnsi="Garamond" w:cs="Arial"/>
                <w:szCs w:val="22"/>
                <w:lang w:val="en-US" w:eastAsia="sv-SE"/>
              </w:rPr>
              <w:t xml:space="preserve"> for discussion at Council</w:t>
            </w:r>
            <w:r w:rsidR="0071704F" w:rsidRPr="006F4D53">
              <w:rPr>
                <w:rFonts w:ascii="Garamond" w:hAnsi="Garamond" w:cs="Arial"/>
                <w:szCs w:val="22"/>
                <w:lang w:val="en-US" w:eastAsia="sv-SE"/>
              </w:rPr>
              <w:t>, t</w:t>
            </w:r>
            <w:r w:rsidRPr="006F4D53">
              <w:rPr>
                <w:rFonts w:ascii="Garamond" w:hAnsi="Garamond" w:cs="Arial"/>
                <w:szCs w:val="22"/>
                <w:lang w:val="en-US" w:eastAsia="sv-SE"/>
              </w:rPr>
              <w:t>he first issue is not a matter for ITU</w:t>
            </w:r>
            <w:r w:rsidR="0071704F" w:rsidRPr="006F4D53">
              <w:rPr>
                <w:rFonts w:ascii="Garamond" w:hAnsi="Garamond" w:cs="Arial"/>
                <w:szCs w:val="22"/>
                <w:lang w:val="en-US" w:eastAsia="sv-SE"/>
              </w:rPr>
              <w:t>.</w:t>
            </w:r>
          </w:p>
          <w:p w:rsidR="00EF6A4D" w:rsidRPr="006F4D53" w:rsidRDefault="006A0272" w:rsidP="00EF6A4D">
            <w:pPr>
              <w:spacing w:before="120"/>
              <w:jc w:val="left"/>
              <w:rPr>
                <w:rFonts w:ascii="Garamond" w:hAnsi="Garamond" w:cs="Arial"/>
                <w:szCs w:val="22"/>
                <w:lang w:val="en-US" w:eastAsia="sv-SE"/>
              </w:rPr>
            </w:pPr>
            <w:r w:rsidRPr="006F4D53">
              <w:rPr>
                <w:rFonts w:ascii="Garamond" w:hAnsi="Garamond" w:cs="Arial"/>
                <w:szCs w:val="22"/>
                <w:lang w:val="en-US" w:eastAsia="sv-SE"/>
              </w:rPr>
              <w:t xml:space="preserve">Most members </w:t>
            </w:r>
            <w:r w:rsidR="00D100B3" w:rsidRPr="006F4D53">
              <w:rPr>
                <w:rFonts w:ascii="Garamond" w:hAnsi="Garamond" w:cs="Arial"/>
                <w:szCs w:val="22"/>
                <w:lang w:val="en-US" w:eastAsia="sv-SE"/>
              </w:rPr>
              <w:t xml:space="preserve">stated that they </w:t>
            </w:r>
            <w:r w:rsidRPr="006F4D53">
              <w:rPr>
                <w:rFonts w:ascii="Garamond" w:hAnsi="Garamond" w:cs="Arial"/>
                <w:szCs w:val="22"/>
                <w:lang w:val="en-US" w:eastAsia="sv-SE"/>
              </w:rPr>
              <w:t xml:space="preserve">are still considering the </w:t>
            </w:r>
            <w:r w:rsidR="0071704F" w:rsidRPr="006F4D53">
              <w:rPr>
                <w:rFonts w:ascii="Garamond" w:hAnsi="Garamond" w:cs="Arial"/>
                <w:szCs w:val="22"/>
                <w:lang w:val="en-US" w:eastAsia="sv-SE"/>
              </w:rPr>
              <w:t xml:space="preserve">issue and have not </w:t>
            </w:r>
            <w:r w:rsidR="00D100B3" w:rsidRPr="006F4D53">
              <w:rPr>
                <w:rFonts w:ascii="Garamond" w:hAnsi="Garamond" w:cs="Arial"/>
                <w:szCs w:val="22"/>
                <w:lang w:val="en-US" w:eastAsia="sv-SE"/>
              </w:rPr>
              <w:t>decided if they are supporting the Space Asset Protocol or not.</w:t>
            </w:r>
            <w:r w:rsidR="0071704F" w:rsidRPr="006F4D53">
              <w:rPr>
                <w:rFonts w:ascii="Garamond" w:hAnsi="Garamond" w:cs="Arial"/>
                <w:szCs w:val="22"/>
                <w:lang w:val="en-US" w:eastAsia="sv-SE"/>
              </w:rPr>
              <w:t xml:space="preserve"> </w:t>
            </w:r>
          </w:p>
          <w:p w:rsidR="0071704F" w:rsidRPr="006F4D53" w:rsidRDefault="0071704F" w:rsidP="00EF6A4D">
            <w:pPr>
              <w:spacing w:before="120"/>
              <w:jc w:val="left"/>
              <w:rPr>
                <w:rFonts w:ascii="Garamond" w:hAnsi="Garamond" w:cs="Arial"/>
                <w:szCs w:val="22"/>
                <w:lang w:val="en-US" w:eastAsia="sv-SE"/>
              </w:rPr>
            </w:pPr>
            <w:r w:rsidRPr="006F4D53">
              <w:rPr>
                <w:rFonts w:ascii="Garamond" w:hAnsi="Garamond" w:cs="Arial"/>
                <w:szCs w:val="22"/>
                <w:lang w:val="en-US" w:eastAsia="sv-SE"/>
              </w:rPr>
              <w:t xml:space="preserve">Some members stated that they were in </w:t>
            </w:r>
            <w:r w:rsidR="006F4D53" w:rsidRPr="006F4D53">
              <w:rPr>
                <w:rFonts w:ascii="Garamond" w:hAnsi="Garamond" w:cs="Arial"/>
                <w:szCs w:val="22"/>
                <w:lang w:val="en-US" w:eastAsia="sv-SE"/>
              </w:rPr>
              <w:t>favor</w:t>
            </w:r>
            <w:r w:rsidRPr="006F4D53">
              <w:rPr>
                <w:rFonts w:ascii="Garamond" w:hAnsi="Garamond" w:cs="Arial"/>
                <w:szCs w:val="22"/>
                <w:lang w:val="en-US" w:eastAsia="sv-SE"/>
              </w:rPr>
              <w:t xml:space="preserve"> of the space assets protocol and the possible involvement of ITU while others supported the views expressed by ESOA. </w:t>
            </w:r>
          </w:p>
          <w:p w:rsidR="0071704F" w:rsidRPr="006F4D53" w:rsidRDefault="0071704F" w:rsidP="00EF6A4D">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concluded that there </w:t>
            </w:r>
            <w:r w:rsidR="00216052" w:rsidRPr="006F4D53">
              <w:rPr>
                <w:rFonts w:ascii="Garamond" w:hAnsi="Garamond" w:cs="Arial"/>
                <w:szCs w:val="22"/>
                <w:lang w:val="en-US" w:eastAsia="sv-SE"/>
              </w:rPr>
              <w:t>was no consensus</w:t>
            </w:r>
            <w:r w:rsidRPr="006F4D53">
              <w:rPr>
                <w:rFonts w:ascii="Garamond" w:hAnsi="Garamond" w:cs="Arial"/>
                <w:szCs w:val="22"/>
                <w:lang w:val="en-US" w:eastAsia="sv-SE"/>
              </w:rPr>
              <w:t xml:space="preserve"> on this issue.</w:t>
            </w:r>
          </w:p>
          <w:p w:rsidR="00EF6A4D" w:rsidRPr="006F4D53" w:rsidRDefault="00D100B3" w:rsidP="00EF6A4D">
            <w:pPr>
              <w:spacing w:before="120"/>
              <w:jc w:val="left"/>
              <w:rPr>
                <w:rFonts w:ascii="Garamond" w:hAnsi="Garamond" w:cs="Arial"/>
                <w:b/>
                <w:szCs w:val="22"/>
                <w:lang w:val="en-US" w:eastAsia="sv-SE"/>
              </w:rPr>
            </w:pPr>
            <w:r w:rsidRPr="006F4D53">
              <w:rPr>
                <w:rFonts w:ascii="Garamond" w:hAnsi="Garamond" w:cs="Arial"/>
                <w:b/>
                <w:szCs w:val="22"/>
                <w:lang w:val="en-US" w:eastAsia="sv-SE"/>
              </w:rPr>
              <w:t xml:space="preserve">Cost recovery </w:t>
            </w:r>
          </w:p>
          <w:p w:rsidR="00D100B3" w:rsidRPr="006F4D53" w:rsidRDefault="0071704F" w:rsidP="00EF6A4D">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briefly discussed cost recovery for satellite filings based on the discussions in RAG and the relevant Council documents.</w:t>
            </w:r>
            <w:r w:rsidR="00216052" w:rsidRPr="006F4D53">
              <w:rPr>
                <w:rFonts w:ascii="Garamond" w:hAnsi="Garamond" w:cs="Arial"/>
                <w:szCs w:val="22"/>
                <w:lang w:val="en-US" w:eastAsia="sv-SE"/>
              </w:rPr>
              <w:t xml:space="preserve"> </w:t>
            </w:r>
          </w:p>
          <w:p w:rsidR="00D100B3" w:rsidRPr="006F4D53" w:rsidRDefault="00216052" w:rsidP="00EF6A4D">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concluded that the existing rules for cost recovery for satellite filings should be maintained. The existing system is accepted by both administrations and operators. </w:t>
            </w:r>
          </w:p>
          <w:p w:rsidR="000F5315" w:rsidRPr="006F4D53" w:rsidRDefault="000F5315" w:rsidP="00EF6A4D">
            <w:pPr>
              <w:spacing w:before="120"/>
              <w:jc w:val="left"/>
              <w:rPr>
                <w:rFonts w:ascii="Garamond" w:hAnsi="Garamond" w:cs="Arial"/>
                <w:b/>
                <w:szCs w:val="22"/>
                <w:lang w:val="en-US" w:eastAsia="sv-SE"/>
              </w:rPr>
            </w:pPr>
          </w:p>
          <w:p w:rsidR="00F45B8B" w:rsidRPr="006F4D53" w:rsidRDefault="00F45B8B" w:rsidP="005218F8">
            <w:pPr>
              <w:spacing w:before="120"/>
              <w:jc w:val="left"/>
              <w:rPr>
                <w:rFonts w:ascii="Garamond" w:hAnsi="Garamond" w:cs="Arial"/>
                <w:b/>
                <w:szCs w:val="22"/>
                <w:lang w:val="en-US" w:eastAsia="sv-SE"/>
              </w:rPr>
            </w:pPr>
            <w:r w:rsidRPr="006F4D53">
              <w:rPr>
                <w:rFonts w:ascii="Garamond" w:hAnsi="Garamond" w:cs="Arial"/>
                <w:b/>
                <w:szCs w:val="22"/>
                <w:lang w:val="en-US" w:eastAsia="sv-SE"/>
              </w:rPr>
              <w:t>Date and venue of the WTSA-12 and WCIT-12</w:t>
            </w:r>
          </w:p>
          <w:p w:rsidR="00EF6A4D" w:rsidRPr="006F4D53" w:rsidRDefault="00F45B8B" w:rsidP="005218F8">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Mr</w:t>
            </w:r>
            <w:proofErr w:type="spellEnd"/>
            <w:r w:rsidRPr="006F4D53">
              <w:rPr>
                <w:rFonts w:ascii="Garamond" w:hAnsi="Garamond" w:cs="Arial"/>
                <w:szCs w:val="22"/>
                <w:lang w:val="en-US" w:eastAsia="sv-SE"/>
              </w:rPr>
              <w:t xml:space="preserve"> Al-Rashedi informed the meeting of the invitation from the UAE to host the WTSA-12 and WCIT-12 (see also INFO 15). </w:t>
            </w:r>
          </w:p>
          <w:p w:rsidR="00F45B8B" w:rsidRPr="006F4D53" w:rsidRDefault="00F45B8B" w:rsidP="005218F8">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noted the invitation. The members indicated that they looked </w:t>
            </w:r>
            <w:r w:rsidR="006F4D53" w:rsidRPr="006F4D53">
              <w:rPr>
                <w:rFonts w:ascii="Garamond" w:hAnsi="Garamond" w:cs="Arial"/>
                <w:szCs w:val="22"/>
                <w:lang w:val="en-US" w:eastAsia="sv-SE"/>
              </w:rPr>
              <w:t>favorable</w:t>
            </w:r>
            <w:r w:rsidRPr="006F4D53">
              <w:rPr>
                <w:rFonts w:ascii="Garamond" w:hAnsi="Garamond" w:cs="Arial"/>
                <w:szCs w:val="22"/>
                <w:lang w:val="en-US" w:eastAsia="sv-SE"/>
              </w:rPr>
              <w:t xml:space="preserve"> to the invitation.</w:t>
            </w:r>
          </w:p>
          <w:p w:rsidR="00EF6A4D" w:rsidRPr="006F4D53" w:rsidRDefault="00EF6A4D" w:rsidP="00F45B8B">
            <w:pPr>
              <w:spacing w:before="120"/>
              <w:jc w:val="left"/>
              <w:rPr>
                <w:rFonts w:ascii="Garamond" w:hAnsi="Garamond" w:cs="Arial"/>
                <w:b/>
                <w:szCs w:val="22"/>
                <w:lang w:val="en-US" w:eastAsia="sv-SE"/>
              </w:rPr>
            </w:pPr>
            <w:r w:rsidRPr="006F4D53">
              <w:rPr>
                <w:rFonts w:ascii="Garamond" w:hAnsi="Garamond" w:cs="Arial"/>
                <w:b/>
                <w:szCs w:val="22"/>
                <w:lang w:val="en-US" w:eastAsia="sv-SE"/>
              </w:rPr>
              <w:t>Date of Council 2011</w:t>
            </w:r>
          </w:p>
          <w:p w:rsidR="00EF6A4D" w:rsidRPr="006F4D53" w:rsidRDefault="00F45B8B" w:rsidP="00F45B8B">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Mr</w:t>
            </w:r>
            <w:proofErr w:type="spellEnd"/>
            <w:r w:rsidRPr="006F4D53">
              <w:rPr>
                <w:rFonts w:ascii="Garamond" w:hAnsi="Garamond" w:cs="Arial"/>
                <w:szCs w:val="22"/>
                <w:lang w:val="en-US" w:eastAsia="sv-SE"/>
              </w:rPr>
              <w:t xml:space="preserve"> Al-Rashedi further informed the </w:t>
            </w: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that the UAE will propose that Council 12 meet in September 2012 and not as proposed by ITU in October 2012 in order to overlap with a religious holiday. </w:t>
            </w:r>
          </w:p>
          <w:p w:rsidR="00EF6A4D" w:rsidRPr="006F4D53" w:rsidRDefault="00F45B8B" w:rsidP="00F45B8B">
            <w:pPr>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supported the principle to avoid overlap and the proposal to advance the meeting of Council 2012. However some administrations expressed concern with the proposed dates due to overlap with other meetings</w:t>
            </w:r>
          </w:p>
        </w:tc>
        <w:tc>
          <w:tcPr>
            <w:tcW w:w="1984" w:type="dxa"/>
          </w:tcPr>
          <w:p w:rsidR="00F45B8B" w:rsidRPr="006F4D53" w:rsidRDefault="00F45B8B" w:rsidP="006F4D53">
            <w:pPr>
              <w:spacing w:before="120"/>
              <w:jc w:val="left"/>
              <w:rPr>
                <w:rFonts w:ascii="Garamond" w:hAnsi="Garamond" w:cs="Arial"/>
                <w:szCs w:val="22"/>
                <w:lang w:val="en-US" w:eastAsia="sv-SE"/>
              </w:rPr>
            </w:pPr>
          </w:p>
        </w:tc>
      </w:tr>
      <w:tr w:rsidR="00116213" w:rsidRPr="006F4D53" w:rsidTr="006F4D53">
        <w:tc>
          <w:tcPr>
            <w:tcW w:w="1005" w:type="dxa"/>
          </w:tcPr>
          <w:p w:rsidR="00116213" w:rsidRPr="006F4D53" w:rsidRDefault="00116213"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r w:rsidRPr="006F4D53">
              <w:rPr>
                <w:rFonts w:cs="Arial"/>
                <w:b/>
                <w:sz w:val="20"/>
                <w:lang w:val="en-US"/>
              </w:rPr>
              <w:lastRenderedPageBreak/>
              <w:t>10</w:t>
            </w:r>
          </w:p>
        </w:tc>
        <w:tc>
          <w:tcPr>
            <w:tcW w:w="5941" w:type="dxa"/>
          </w:tcPr>
          <w:p w:rsidR="00116213" w:rsidRPr="006F4D53" w:rsidRDefault="00116213" w:rsidP="005218F8">
            <w:pPr>
              <w:spacing w:before="120"/>
              <w:jc w:val="left"/>
              <w:rPr>
                <w:rFonts w:cs="Arial"/>
                <w:b/>
                <w:sz w:val="20"/>
                <w:lang w:val="en-US" w:eastAsia="sv-SE"/>
              </w:rPr>
            </w:pPr>
            <w:r w:rsidRPr="006F4D53">
              <w:rPr>
                <w:rFonts w:cs="Arial"/>
                <w:b/>
                <w:sz w:val="20"/>
                <w:lang w:val="en-US" w:eastAsia="sv-SE"/>
              </w:rPr>
              <w:t>Preparations for Council Working Groups</w:t>
            </w:r>
          </w:p>
        </w:tc>
        <w:tc>
          <w:tcPr>
            <w:tcW w:w="1984" w:type="dxa"/>
          </w:tcPr>
          <w:p w:rsidR="00116213" w:rsidRPr="006F4D53" w:rsidRDefault="003B2AFB" w:rsidP="006F4D53">
            <w:pPr>
              <w:spacing w:before="120"/>
              <w:jc w:val="left"/>
              <w:rPr>
                <w:rFonts w:cs="Arial"/>
                <w:sz w:val="20"/>
                <w:lang w:val="en-US" w:eastAsia="sv-SE"/>
              </w:rPr>
            </w:pPr>
            <w:r w:rsidRPr="006F4D53">
              <w:rPr>
                <w:rFonts w:cs="Arial"/>
                <w:sz w:val="20"/>
                <w:lang w:val="en-US" w:eastAsia="sv-SE"/>
              </w:rPr>
              <w:t>INFO 9</w:t>
            </w:r>
          </w:p>
        </w:tc>
      </w:tr>
      <w:tr w:rsidR="00AB7498" w:rsidRPr="006F4D53" w:rsidTr="006F4D53">
        <w:tc>
          <w:tcPr>
            <w:tcW w:w="1005" w:type="dxa"/>
          </w:tcPr>
          <w:p w:rsidR="00AB7498" w:rsidRPr="006F4D53" w:rsidRDefault="00AB7498" w:rsidP="009144BB">
            <w:pPr>
              <w:tabs>
                <w:tab w:val="left" w:pos="794"/>
                <w:tab w:val="left" w:pos="1191"/>
                <w:tab w:val="left" w:pos="1588"/>
                <w:tab w:val="left" w:pos="1985"/>
              </w:tabs>
              <w:overflowPunct w:val="0"/>
              <w:autoSpaceDE w:val="0"/>
              <w:autoSpaceDN w:val="0"/>
              <w:adjustRightInd w:val="0"/>
              <w:spacing w:before="120"/>
              <w:jc w:val="center"/>
              <w:textAlignment w:val="baseline"/>
              <w:rPr>
                <w:rFonts w:ascii="Garamond" w:hAnsi="Garamond" w:cs="Arial"/>
                <w:szCs w:val="22"/>
                <w:lang w:val="en-US"/>
              </w:rPr>
            </w:pPr>
          </w:p>
        </w:tc>
        <w:tc>
          <w:tcPr>
            <w:tcW w:w="5941" w:type="dxa"/>
          </w:tcPr>
          <w:p w:rsidR="00AB7498" w:rsidRPr="006F4D53" w:rsidRDefault="00AB7498" w:rsidP="00AB7498">
            <w:pPr>
              <w:rPr>
                <w:rFonts w:ascii="Garamond" w:eastAsiaTheme="minorHAnsi" w:hAnsi="Garamond" w:cstheme="minorBidi"/>
                <w:szCs w:val="22"/>
                <w:lang w:val="en-US" w:eastAsia="en-US"/>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noted document the list of </w:t>
            </w:r>
            <w:r w:rsidRPr="006F4D53">
              <w:rPr>
                <w:rFonts w:ascii="Garamond" w:eastAsiaTheme="minorHAnsi" w:hAnsi="Garamond" w:cstheme="minorBidi"/>
                <w:szCs w:val="22"/>
                <w:lang w:val="en-US" w:eastAsia="en-US"/>
              </w:rPr>
              <w:t>Planned ITU meetings (Council and Council Working Groups 2011).</w:t>
            </w:r>
          </w:p>
          <w:p w:rsidR="00AB7498" w:rsidRPr="006F4D53" w:rsidRDefault="00AB7498" w:rsidP="00AB7498">
            <w:pPr>
              <w:rPr>
                <w:rFonts w:ascii="Garamond" w:eastAsiaTheme="minorHAnsi" w:hAnsi="Garamond" w:cstheme="minorBidi"/>
                <w:szCs w:val="22"/>
                <w:lang w:val="en-US" w:eastAsia="en-US"/>
              </w:rPr>
            </w:pPr>
            <w:r w:rsidRPr="006F4D53">
              <w:rPr>
                <w:rFonts w:ascii="Garamond" w:eastAsiaTheme="minorHAnsi" w:hAnsi="Garamond" w:cstheme="minorBidi"/>
                <w:szCs w:val="22"/>
                <w:lang w:val="en-US" w:eastAsia="en-US"/>
              </w:rPr>
              <w:t>The following participation from CEPT members were expected:</w:t>
            </w:r>
          </w:p>
          <w:p w:rsidR="00AB7498" w:rsidRPr="006F4D53" w:rsidRDefault="00AB7498" w:rsidP="00AB7498">
            <w:pPr>
              <w:rPr>
                <w:rFonts w:ascii="Garamond" w:eastAsiaTheme="minorHAnsi" w:hAnsi="Garamond" w:cstheme="minorBidi"/>
                <w:szCs w:val="22"/>
                <w:lang w:val="en-US" w:eastAsia="en-US"/>
              </w:rPr>
            </w:pPr>
            <w:r w:rsidRPr="006F4D53">
              <w:rPr>
                <w:rFonts w:ascii="Garamond" w:eastAsiaTheme="minorHAnsi" w:hAnsi="Garamond" w:cstheme="minorBidi"/>
                <w:b/>
                <w:szCs w:val="22"/>
                <w:lang w:val="en-US" w:eastAsia="en-US"/>
              </w:rPr>
              <w:t>CWG WCIT-12:</w:t>
            </w:r>
            <w:r w:rsidRPr="006F4D53">
              <w:rPr>
                <w:rFonts w:ascii="Garamond" w:eastAsiaTheme="minorHAnsi" w:hAnsi="Garamond" w:cstheme="minorBidi"/>
                <w:szCs w:val="22"/>
                <w:lang w:val="en-US" w:eastAsia="en-US"/>
              </w:rPr>
              <w:t xml:space="preserve"> F, POR, I, FIN, CZE, BUL, G, SUI, S, RUS and D.</w:t>
            </w:r>
          </w:p>
          <w:p w:rsidR="00AB7498" w:rsidRPr="006F4D53" w:rsidRDefault="00AB7498" w:rsidP="00AB7498">
            <w:pPr>
              <w:rPr>
                <w:rFonts w:ascii="Garamond" w:eastAsiaTheme="minorHAnsi" w:hAnsi="Garamond" w:cstheme="minorBidi"/>
                <w:szCs w:val="22"/>
                <w:lang w:val="en-US" w:eastAsia="en-US"/>
              </w:rPr>
            </w:pPr>
            <w:r w:rsidRPr="006F4D53">
              <w:rPr>
                <w:rFonts w:ascii="Garamond" w:eastAsiaTheme="minorHAnsi" w:hAnsi="Garamond" w:cstheme="minorBidi"/>
                <w:b/>
                <w:szCs w:val="22"/>
                <w:lang w:val="en-US" w:eastAsia="en-US"/>
              </w:rPr>
              <w:t>CWG STB CS:</w:t>
            </w:r>
            <w:r w:rsidRPr="006F4D53">
              <w:rPr>
                <w:rFonts w:ascii="Garamond" w:eastAsiaTheme="minorHAnsi" w:hAnsi="Garamond" w:cstheme="minorBidi"/>
                <w:szCs w:val="22"/>
                <w:lang w:val="en-US" w:eastAsia="en-US"/>
              </w:rPr>
              <w:t xml:space="preserve"> POR, F, I, BUL, RUS, ROU, SUI and TUR.</w:t>
            </w:r>
          </w:p>
          <w:p w:rsidR="00AB7498" w:rsidRPr="006F4D53" w:rsidRDefault="00AB7498" w:rsidP="00AB7498">
            <w:pPr>
              <w:rPr>
                <w:rFonts w:ascii="Garamond" w:eastAsiaTheme="minorHAnsi" w:hAnsi="Garamond" w:cstheme="minorBidi"/>
                <w:szCs w:val="22"/>
                <w:lang w:val="en-US" w:eastAsia="en-US"/>
              </w:rPr>
            </w:pPr>
            <w:r w:rsidRPr="006F4D53">
              <w:rPr>
                <w:rFonts w:ascii="Garamond" w:eastAsiaTheme="minorHAnsi" w:hAnsi="Garamond" w:cstheme="minorBidi"/>
                <w:b/>
                <w:szCs w:val="22"/>
                <w:lang w:val="en-US" w:eastAsia="en-US"/>
              </w:rPr>
              <w:t>CWG COP</w:t>
            </w:r>
            <w:r w:rsidRPr="006F4D53">
              <w:rPr>
                <w:rFonts w:ascii="Garamond" w:eastAsiaTheme="minorHAnsi" w:hAnsi="Garamond" w:cstheme="minorBidi"/>
                <w:szCs w:val="22"/>
                <w:lang w:val="en-US" w:eastAsia="en-US"/>
              </w:rPr>
              <w:t xml:space="preserve">: TUR, SUI, G and I. NOR and S may participate if </w:t>
            </w:r>
            <w:r w:rsidRPr="006F4D53">
              <w:rPr>
                <w:rFonts w:ascii="Garamond" w:eastAsiaTheme="minorHAnsi" w:hAnsi="Garamond" w:cstheme="minorBidi"/>
                <w:szCs w:val="22"/>
                <w:lang w:val="en-US" w:eastAsia="en-US"/>
              </w:rPr>
              <w:lastRenderedPageBreak/>
              <w:t>time allows.</w:t>
            </w:r>
          </w:p>
          <w:p w:rsidR="00AB7498" w:rsidRPr="006F4D53" w:rsidRDefault="00AB7498" w:rsidP="00C30B40">
            <w:pPr>
              <w:rPr>
                <w:rFonts w:ascii="Garamond" w:eastAsiaTheme="minorHAnsi" w:hAnsi="Garamond" w:cstheme="minorBidi"/>
                <w:szCs w:val="22"/>
                <w:lang w:val="en-US" w:eastAsia="en-US"/>
              </w:rPr>
            </w:pPr>
            <w:r w:rsidRPr="006F4D53">
              <w:rPr>
                <w:rFonts w:ascii="Garamond" w:eastAsiaTheme="minorHAnsi" w:hAnsi="Garamond" w:cstheme="minorBidi"/>
                <w:b/>
                <w:szCs w:val="22"/>
                <w:lang w:val="en-US" w:eastAsia="en-US"/>
              </w:rPr>
              <w:t xml:space="preserve">CWG </w:t>
            </w:r>
            <w:proofErr w:type="spellStart"/>
            <w:r w:rsidRPr="006F4D53">
              <w:rPr>
                <w:rFonts w:ascii="Garamond" w:eastAsiaTheme="minorHAnsi" w:hAnsi="Garamond" w:cstheme="minorBidi"/>
                <w:b/>
                <w:szCs w:val="22"/>
                <w:lang w:val="en-US" w:eastAsia="en-US"/>
              </w:rPr>
              <w:t>Finregs</w:t>
            </w:r>
            <w:proofErr w:type="spellEnd"/>
            <w:r w:rsidRPr="006F4D53">
              <w:rPr>
                <w:rFonts w:ascii="Garamond" w:eastAsiaTheme="minorHAnsi" w:hAnsi="Garamond" w:cstheme="minorBidi"/>
                <w:b/>
                <w:szCs w:val="22"/>
                <w:lang w:val="en-US" w:eastAsia="en-US"/>
              </w:rPr>
              <w:t>:</w:t>
            </w:r>
            <w:r w:rsidRPr="006F4D53">
              <w:rPr>
                <w:rFonts w:ascii="Garamond" w:eastAsiaTheme="minorHAnsi" w:hAnsi="Garamond" w:cstheme="minorBidi"/>
                <w:szCs w:val="22"/>
                <w:lang w:val="en-US" w:eastAsia="en-US"/>
              </w:rPr>
              <w:t xml:space="preserve"> BUL, CZE, D, I, F, POL, TUR, SUI, RUS, ROU, S and E.</w:t>
            </w:r>
          </w:p>
        </w:tc>
        <w:tc>
          <w:tcPr>
            <w:tcW w:w="1984" w:type="dxa"/>
          </w:tcPr>
          <w:p w:rsidR="00AB7498" w:rsidRPr="006F4D53" w:rsidRDefault="00AB7498" w:rsidP="006F4D53">
            <w:pPr>
              <w:spacing w:before="120"/>
              <w:jc w:val="left"/>
              <w:rPr>
                <w:rFonts w:ascii="Garamond" w:hAnsi="Garamond" w:cs="Arial"/>
                <w:szCs w:val="22"/>
                <w:lang w:val="en-US" w:eastAsia="sv-SE"/>
              </w:rPr>
            </w:pPr>
          </w:p>
        </w:tc>
      </w:tr>
      <w:tr w:rsidR="008533AA" w:rsidRPr="006F4D53" w:rsidTr="006F4D53">
        <w:tc>
          <w:tcPr>
            <w:tcW w:w="1005" w:type="dxa"/>
          </w:tcPr>
          <w:p w:rsidR="008533AA" w:rsidRPr="006F4D53" w:rsidRDefault="00116213" w:rsidP="009144BB">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US"/>
              </w:rPr>
            </w:pPr>
            <w:r w:rsidRPr="006F4D53">
              <w:rPr>
                <w:rFonts w:cs="Arial"/>
                <w:sz w:val="20"/>
                <w:lang w:val="en-US"/>
              </w:rPr>
              <w:lastRenderedPageBreak/>
              <w:t>10</w:t>
            </w:r>
            <w:r w:rsidR="005218F8" w:rsidRPr="006F4D53">
              <w:rPr>
                <w:rFonts w:cs="Arial"/>
                <w:sz w:val="20"/>
                <w:lang w:val="en-US"/>
              </w:rPr>
              <w:t>.</w:t>
            </w:r>
            <w:r w:rsidRPr="006F4D53">
              <w:rPr>
                <w:rFonts w:cs="Arial"/>
                <w:sz w:val="20"/>
                <w:lang w:val="en-US"/>
              </w:rPr>
              <w:t>1</w:t>
            </w:r>
          </w:p>
        </w:tc>
        <w:tc>
          <w:tcPr>
            <w:tcW w:w="5941" w:type="dxa"/>
          </w:tcPr>
          <w:p w:rsidR="008533AA" w:rsidRPr="006F4D53" w:rsidRDefault="005218F8" w:rsidP="005218F8">
            <w:pPr>
              <w:spacing w:before="120"/>
              <w:jc w:val="left"/>
              <w:rPr>
                <w:rFonts w:cs="Arial"/>
                <w:sz w:val="20"/>
                <w:lang w:val="en-US" w:eastAsia="sv-SE"/>
              </w:rPr>
            </w:pPr>
            <w:r w:rsidRPr="006F4D53">
              <w:rPr>
                <w:rFonts w:cs="Arial"/>
                <w:sz w:val="20"/>
                <w:lang w:val="en-US" w:eastAsia="sv-SE"/>
              </w:rPr>
              <w:t xml:space="preserve">CWG </w:t>
            </w:r>
            <w:proofErr w:type="spellStart"/>
            <w:r w:rsidRPr="006F4D53">
              <w:rPr>
                <w:rFonts w:cs="Arial"/>
                <w:sz w:val="20"/>
                <w:lang w:val="en-US" w:eastAsia="sv-SE"/>
              </w:rPr>
              <w:t>Finregs</w:t>
            </w:r>
            <w:proofErr w:type="spellEnd"/>
            <w:r w:rsidRPr="006F4D53">
              <w:rPr>
                <w:rFonts w:cs="Arial"/>
                <w:sz w:val="20"/>
                <w:lang w:val="en-US" w:eastAsia="sv-SE"/>
              </w:rPr>
              <w:t xml:space="preserve"> and Tripartite group on HRM</w:t>
            </w:r>
          </w:p>
        </w:tc>
        <w:tc>
          <w:tcPr>
            <w:tcW w:w="1984" w:type="dxa"/>
          </w:tcPr>
          <w:p w:rsidR="008533AA" w:rsidRPr="006F4D53" w:rsidRDefault="003B2AFB" w:rsidP="006F4D53">
            <w:pPr>
              <w:spacing w:before="120"/>
              <w:jc w:val="left"/>
              <w:rPr>
                <w:rFonts w:cs="Arial"/>
                <w:sz w:val="20"/>
                <w:lang w:val="en-US" w:eastAsia="sv-SE"/>
              </w:rPr>
            </w:pPr>
            <w:r w:rsidRPr="006F4D53">
              <w:rPr>
                <w:rFonts w:cs="Arial"/>
                <w:sz w:val="20"/>
                <w:lang w:val="en-US" w:eastAsia="sv-SE"/>
              </w:rPr>
              <w:t>INFO 5, INFO 6</w:t>
            </w:r>
          </w:p>
        </w:tc>
      </w:tr>
      <w:tr w:rsidR="00A4121E" w:rsidRPr="006F4D53" w:rsidTr="006F4D53">
        <w:tc>
          <w:tcPr>
            <w:tcW w:w="1005" w:type="dxa"/>
          </w:tcPr>
          <w:p w:rsidR="00A4121E" w:rsidRPr="006F4D53" w:rsidRDefault="00A4121E" w:rsidP="009144BB">
            <w:pPr>
              <w:tabs>
                <w:tab w:val="left" w:pos="794"/>
                <w:tab w:val="left" w:pos="1191"/>
                <w:tab w:val="left" w:pos="1588"/>
                <w:tab w:val="left" w:pos="1985"/>
              </w:tabs>
              <w:overflowPunct w:val="0"/>
              <w:autoSpaceDE w:val="0"/>
              <w:autoSpaceDN w:val="0"/>
              <w:adjustRightInd w:val="0"/>
              <w:spacing w:before="120"/>
              <w:jc w:val="center"/>
              <w:textAlignment w:val="baseline"/>
              <w:rPr>
                <w:rFonts w:ascii="Garamond" w:hAnsi="Garamond" w:cs="Arial"/>
                <w:szCs w:val="22"/>
                <w:lang w:val="en-US"/>
              </w:rPr>
            </w:pPr>
          </w:p>
        </w:tc>
        <w:tc>
          <w:tcPr>
            <w:tcW w:w="5941" w:type="dxa"/>
          </w:tcPr>
          <w:p w:rsidR="00A4121E" w:rsidRPr="006F4D53" w:rsidRDefault="00A4121E" w:rsidP="00A4121E">
            <w:pPr>
              <w:autoSpaceDE w:val="0"/>
              <w:autoSpaceDN w:val="0"/>
              <w:adjustRightInd w:val="0"/>
              <w:spacing w:after="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noted document INFO 5 </w:t>
            </w:r>
            <w:r w:rsidR="006F4D53" w:rsidRPr="006F4D53">
              <w:rPr>
                <w:rFonts w:ascii="Garamond" w:hAnsi="Garamond" w:cs="Arial"/>
                <w:szCs w:val="22"/>
                <w:lang w:val="en-US" w:eastAsia="sv-SE"/>
              </w:rPr>
              <w:t>Invitation</w:t>
            </w:r>
            <w:r w:rsidRPr="006F4D53">
              <w:rPr>
                <w:rFonts w:ascii="Garamond" w:hAnsi="Garamond" w:cs="Arial"/>
                <w:szCs w:val="22"/>
                <w:lang w:val="en-US" w:eastAsia="sv-SE"/>
              </w:rPr>
              <w:t xml:space="preserve"> to ITU Member States to nominate candidates for the IMAC and INFO </w:t>
            </w:r>
            <w:proofErr w:type="gramStart"/>
            <w:r w:rsidRPr="006F4D53">
              <w:rPr>
                <w:rFonts w:ascii="Garamond" w:hAnsi="Garamond" w:cs="Arial"/>
                <w:szCs w:val="22"/>
                <w:lang w:val="en-US" w:eastAsia="sv-SE"/>
              </w:rPr>
              <w:t>6  Invitation</w:t>
            </w:r>
            <w:proofErr w:type="gramEnd"/>
            <w:r w:rsidRPr="006F4D53">
              <w:rPr>
                <w:rFonts w:ascii="Garamond" w:hAnsi="Garamond" w:cs="Arial"/>
                <w:szCs w:val="22"/>
                <w:lang w:val="en-US" w:eastAsia="sv-SE"/>
              </w:rPr>
              <w:t xml:space="preserve"> to the 21st Meeting of the Council Group on the Financial Regulations and Related Financial Management Issues (Group FINREGS).</w:t>
            </w:r>
          </w:p>
          <w:p w:rsidR="00A4121E" w:rsidRPr="006F4D53" w:rsidRDefault="00A4121E" w:rsidP="00A4121E">
            <w:pPr>
              <w:autoSpaceDE w:val="0"/>
              <w:autoSpaceDN w:val="0"/>
              <w:adjustRightInd w:val="0"/>
              <w:spacing w:after="0"/>
              <w:jc w:val="left"/>
              <w:rPr>
                <w:rFonts w:ascii="Garamond" w:hAnsi="Garamond" w:cs="Arial"/>
                <w:szCs w:val="22"/>
                <w:lang w:val="en-US" w:eastAsia="sv-SE"/>
              </w:rPr>
            </w:pPr>
          </w:p>
          <w:p w:rsidR="00A4121E" w:rsidRPr="006F4D53" w:rsidRDefault="00A4121E" w:rsidP="00A4121E">
            <w:pPr>
              <w:autoSpaceDE w:val="0"/>
              <w:autoSpaceDN w:val="0"/>
              <w:adjustRightInd w:val="0"/>
              <w:spacing w:after="0"/>
              <w:jc w:val="left"/>
              <w:rPr>
                <w:rFonts w:ascii="Garamond" w:hAnsi="Garamond" w:cs="Arial"/>
                <w:szCs w:val="22"/>
                <w:lang w:val="en-US" w:eastAsia="sv-SE"/>
              </w:rPr>
            </w:pPr>
            <w:r w:rsidRPr="006F4D53">
              <w:rPr>
                <w:rFonts w:ascii="Garamond" w:hAnsi="Garamond" w:cs="Arial"/>
                <w:szCs w:val="22"/>
                <w:lang w:val="en-US" w:eastAsia="sv-SE"/>
              </w:rPr>
              <w:t xml:space="preserve">The main issues to be discussed at the </w:t>
            </w:r>
            <w:proofErr w:type="spellStart"/>
            <w:r w:rsidRPr="006F4D53">
              <w:rPr>
                <w:rFonts w:ascii="Garamond" w:hAnsi="Garamond" w:cs="Arial"/>
                <w:szCs w:val="22"/>
                <w:lang w:val="en-US" w:eastAsia="sv-SE"/>
              </w:rPr>
              <w:t>Finregs</w:t>
            </w:r>
            <w:proofErr w:type="spellEnd"/>
            <w:r w:rsidRPr="006F4D53">
              <w:rPr>
                <w:rFonts w:ascii="Garamond" w:hAnsi="Garamond" w:cs="Arial"/>
                <w:szCs w:val="22"/>
                <w:lang w:val="en-US" w:eastAsia="sv-SE"/>
              </w:rPr>
              <w:t xml:space="preserve"> meeting would be IMAC, </w:t>
            </w:r>
            <w:r w:rsidR="00216052" w:rsidRPr="006F4D53">
              <w:rPr>
                <w:rFonts w:ascii="Garamond" w:hAnsi="Garamond" w:cs="Arial"/>
                <w:szCs w:val="22"/>
                <w:lang w:val="en-US" w:eastAsia="sv-SE"/>
              </w:rPr>
              <w:t xml:space="preserve">external </w:t>
            </w:r>
            <w:r w:rsidR="006F4D53" w:rsidRPr="006F4D53">
              <w:rPr>
                <w:rFonts w:ascii="Garamond" w:hAnsi="Garamond" w:cs="Arial"/>
                <w:szCs w:val="22"/>
                <w:lang w:val="en-US" w:eastAsia="sv-SE"/>
              </w:rPr>
              <w:t>auditors,</w:t>
            </w:r>
            <w:r w:rsidRPr="006F4D53">
              <w:rPr>
                <w:rFonts w:ascii="Garamond" w:hAnsi="Garamond" w:cs="Arial"/>
                <w:szCs w:val="22"/>
                <w:lang w:val="en-US" w:eastAsia="sv-SE"/>
              </w:rPr>
              <w:t xml:space="preserve"> TTS and the budget.</w:t>
            </w:r>
          </w:p>
          <w:p w:rsidR="00A4121E" w:rsidRPr="006F4D53" w:rsidRDefault="00A4121E" w:rsidP="00A4121E">
            <w:pPr>
              <w:autoSpaceDE w:val="0"/>
              <w:autoSpaceDN w:val="0"/>
              <w:adjustRightInd w:val="0"/>
              <w:spacing w:after="0"/>
              <w:jc w:val="left"/>
              <w:rPr>
                <w:rFonts w:ascii="Garamond" w:hAnsi="Garamond" w:cs="Arial"/>
                <w:szCs w:val="22"/>
                <w:lang w:val="en-US" w:eastAsia="sv-SE"/>
              </w:rPr>
            </w:pPr>
          </w:p>
          <w:p w:rsidR="00A4121E" w:rsidRPr="006F4D53" w:rsidRDefault="00216052" w:rsidP="00A4121E">
            <w:pPr>
              <w:autoSpaceDE w:val="0"/>
              <w:autoSpaceDN w:val="0"/>
              <w:adjustRightInd w:val="0"/>
              <w:spacing w:after="0"/>
              <w:jc w:val="left"/>
              <w:rPr>
                <w:rFonts w:ascii="Garamond" w:hAnsi="Garamond" w:cs="Arial"/>
                <w:szCs w:val="22"/>
                <w:lang w:val="en-US" w:eastAsia="sv-SE"/>
              </w:rPr>
            </w:pPr>
            <w:r w:rsidRPr="006F4D53">
              <w:rPr>
                <w:rFonts w:ascii="Garamond" w:hAnsi="Garamond" w:cs="Arial"/>
                <w:b/>
                <w:szCs w:val="22"/>
                <w:lang w:val="en-US" w:eastAsia="sv-SE"/>
              </w:rPr>
              <w:t>TTS</w:t>
            </w:r>
            <w:r w:rsidRPr="006F4D53">
              <w:rPr>
                <w:rFonts w:ascii="Garamond" w:hAnsi="Garamond" w:cs="Arial"/>
                <w:szCs w:val="22"/>
                <w:lang w:val="en-US" w:eastAsia="sv-SE"/>
              </w:rPr>
              <w:t xml:space="preserve"> - </w:t>
            </w:r>
            <w:r w:rsidR="00A4121E" w:rsidRPr="006F4D53">
              <w:rPr>
                <w:rFonts w:ascii="Garamond" w:hAnsi="Garamond" w:cs="Arial"/>
                <w:szCs w:val="22"/>
                <w:lang w:val="en-US" w:eastAsia="sv-SE"/>
              </w:rPr>
              <w:t xml:space="preserve">With reference to previous discussions it was noted that there were no opposition to </w:t>
            </w:r>
            <w:proofErr w:type="spellStart"/>
            <w:r w:rsidR="00A4121E" w:rsidRPr="006F4D53">
              <w:rPr>
                <w:rFonts w:ascii="Garamond" w:hAnsi="Garamond" w:cs="Arial"/>
                <w:szCs w:val="22"/>
                <w:lang w:val="en-US" w:eastAsia="sv-SE"/>
              </w:rPr>
              <w:t>supress</w:t>
            </w:r>
            <w:proofErr w:type="spellEnd"/>
            <w:r w:rsidR="00A4121E" w:rsidRPr="006F4D53">
              <w:rPr>
                <w:rFonts w:ascii="Garamond" w:hAnsi="Garamond" w:cs="Arial"/>
                <w:szCs w:val="22"/>
                <w:lang w:val="en-US" w:eastAsia="sv-SE"/>
              </w:rPr>
              <w:t xml:space="preserve"> the TTS.</w:t>
            </w:r>
          </w:p>
          <w:p w:rsidR="00216052" w:rsidRPr="006F4D53" w:rsidRDefault="00216052" w:rsidP="00A4121E">
            <w:pPr>
              <w:autoSpaceDE w:val="0"/>
              <w:autoSpaceDN w:val="0"/>
              <w:adjustRightInd w:val="0"/>
              <w:spacing w:after="0"/>
              <w:jc w:val="left"/>
              <w:rPr>
                <w:rFonts w:ascii="Garamond" w:hAnsi="Garamond" w:cs="Arial"/>
                <w:szCs w:val="22"/>
                <w:lang w:val="en-US" w:eastAsia="sv-SE"/>
              </w:rPr>
            </w:pPr>
          </w:p>
          <w:p w:rsidR="00216052" w:rsidRPr="006F4D53" w:rsidRDefault="00216052" w:rsidP="00A4121E">
            <w:pPr>
              <w:autoSpaceDE w:val="0"/>
              <w:autoSpaceDN w:val="0"/>
              <w:adjustRightInd w:val="0"/>
              <w:spacing w:after="0"/>
              <w:jc w:val="left"/>
              <w:rPr>
                <w:rFonts w:ascii="Garamond" w:hAnsi="Garamond" w:cs="Arial"/>
                <w:szCs w:val="22"/>
                <w:lang w:val="en-US" w:eastAsia="sv-SE"/>
              </w:rPr>
            </w:pPr>
            <w:r w:rsidRPr="006F4D53">
              <w:rPr>
                <w:rFonts w:ascii="Garamond" w:hAnsi="Garamond" w:cs="Arial"/>
                <w:b/>
                <w:szCs w:val="22"/>
                <w:lang w:val="en-US" w:eastAsia="sv-SE"/>
              </w:rPr>
              <w:t xml:space="preserve">IMAC – </w:t>
            </w:r>
            <w:r w:rsidRPr="006F4D53">
              <w:rPr>
                <w:rFonts w:ascii="Garamond" w:hAnsi="Garamond" w:cs="Arial"/>
                <w:szCs w:val="22"/>
                <w:lang w:val="en-US" w:eastAsia="sv-SE"/>
              </w:rPr>
              <w:t>No information available yet.</w:t>
            </w:r>
          </w:p>
          <w:p w:rsidR="00216052" w:rsidRPr="006F4D53" w:rsidRDefault="00216052" w:rsidP="00A4121E">
            <w:pPr>
              <w:autoSpaceDE w:val="0"/>
              <w:autoSpaceDN w:val="0"/>
              <w:adjustRightInd w:val="0"/>
              <w:spacing w:after="0"/>
              <w:jc w:val="left"/>
              <w:rPr>
                <w:rFonts w:ascii="Garamond" w:hAnsi="Garamond" w:cs="Arial"/>
                <w:szCs w:val="22"/>
                <w:lang w:val="en-US" w:eastAsia="sv-SE"/>
              </w:rPr>
            </w:pPr>
          </w:p>
          <w:p w:rsidR="00216052" w:rsidRPr="006F4D53" w:rsidRDefault="00216052" w:rsidP="00A4121E">
            <w:pPr>
              <w:autoSpaceDE w:val="0"/>
              <w:autoSpaceDN w:val="0"/>
              <w:adjustRightInd w:val="0"/>
              <w:spacing w:after="0"/>
              <w:jc w:val="left"/>
              <w:rPr>
                <w:rFonts w:ascii="Garamond" w:hAnsi="Garamond" w:cs="Arial"/>
                <w:szCs w:val="22"/>
                <w:lang w:val="en-US" w:eastAsia="sv-SE"/>
              </w:rPr>
            </w:pPr>
            <w:r w:rsidRPr="006F4D53">
              <w:rPr>
                <w:rFonts w:ascii="Garamond" w:hAnsi="Garamond" w:cs="Arial"/>
                <w:b/>
                <w:szCs w:val="22"/>
                <w:lang w:val="en-US" w:eastAsia="sv-SE"/>
              </w:rPr>
              <w:t>External auditors</w:t>
            </w:r>
            <w:r w:rsidRPr="006F4D53">
              <w:rPr>
                <w:rFonts w:ascii="Garamond" w:hAnsi="Garamond" w:cs="Arial"/>
                <w:szCs w:val="22"/>
                <w:lang w:val="en-US" w:eastAsia="sv-SE"/>
              </w:rPr>
              <w:t xml:space="preserve"> – It was noted that there are two responses from national audit </w:t>
            </w:r>
            <w:proofErr w:type="spellStart"/>
            <w:r w:rsidRPr="006F4D53">
              <w:rPr>
                <w:rFonts w:ascii="Garamond" w:hAnsi="Garamond" w:cs="Arial"/>
                <w:szCs w:val="22"/>
                <w:lang w:val="en-US" w:eastAsia="sv-SE"/>
              </w:rPr>
              <w:t>organisations</w:t>
            </w:r>
            <w:proofErr w:type="spellEnd"/>
            <w:r w:rsidRPr="006F4D53">
              <w:rPr>
                <w:rFonts w:ascii="Garamond" w:hAnsi="Garamond" w:cs="Arial"/>
                <w:szCs w:val="22"/>
                <w:lang w:val="en-US" w:eastAsia="sv-SE"/>
              </w:rPr>
              <w:t xml:space="preserve">. The evaluation process is on-going. </w:t>
            </w:r>
          </w:p>
          <w:p w:rsidR="00216052" w:rsidRPr="006F4D53" w:rsidRDefault="00216052" w:rsidP="00A4121E">
            <w:pPr>
              <w:autoSpaceDE w:val="0"/>
              <w:autoSpaceDN w:val="0"/>
              <w:adjustRightInd w:val="0"/>
              <w:spacing w:after="0"/>
              <w:jc w:val="left"/>
              <w:rPr>
                <w:rFonts w:ascii="Garamond" w:hAnsi="Garamond" w:cs="Arial"/>
                <w:szCs w:val="22"/>
                <w:lang w:val="en-US" w:eastAsia="sv-SE"/>
              </w:rPr>
            </w:pPr>
          </w:p>
          <w:p w:rsidR="00216052" w:rsidRPr="006F4D53" w:rsidRDefault="00216052" w:rsidP="00A4121E">
            <w:pPr>
              <w:autoSpaceDE w:val="0"/>
              <w:autoSpaceDN w:val="0"/>
              <w:adjustRightInd w:val="0"/>
              <w:spacing w:after="0"/>
              <w:jc w:val="left"/>
              <w:rPr>
                <w:rFonts w:ascii="Garamond" w:hAnsi="Garamond" w:cs="Arial"/>
                <w:szCs w:val="22"/>
                <w:lang w:val="en-US" w:eastAsia="sv-SE"/>
              </w:rPr>
            </w:pPr>
            <w:r w:rsidRPr="006F4D53">
              <w:rPr>
                <w:rFonts w:ascii="Garamond" w:hAnsi="Garamond" w:cs="Arial"/>
                <w:b/>
                <w:szCs w:val="22"/>
                <w:lang w:val="en-US" w:eastAsia="sv-SE"/>
              </w:rPr>
              <w:t>New CWG</w:t>
            </w:r>
            <w:r w:rsidRPr="006F4D53">
              <w:rPr>
                <w:rFonts w:ascii="Garamond" w:hAnsi="Garamond" w:cs="Arial"/>
                <w:szCs w:val="22"/>
                <w:lang w:val="en-US" w:eastAsia="sv-SE"/>
              </w:rPr>
              <w:t xml:space="preserve"> – There was support for the establishment of a new CWG combining </w:t>
            </w:r>
            <w:proofErr w:type="spellStart"/>
            <w:r w:rsidRPr="006F4D53">
              <w:rPr>
                <w:rFonts w:ascii="Garamond" w:hAnsi="Garamond" w:cs="Arial"/>
                <w:szCs w:val="22"/>
                <w:lang w:val="en-US" w:eastAsia="sv-SE"/>
              </w:rPr>
              <w:t>Finregs</w:t>
            </w:r>
            <w:proofErr w:type="spellEnd"/>
            <w:r w:rsidRPr="006F4D53">
              <w:rPr>
                <w:rFonts w:ascii="Garamond" w:hAnsi="Garamond" w:cs="Arial"/>
                <w:szCs w:val="22"/>
                <w:lang w:val="en-US" w:eastAsia="sv-SE"/>
              </w:rPr>
              <w:t xml:space="preserve"> and HRM.</w:t>
            </w:r>
          </w:p>
          <w:p w:rsidR="00216052" w:rsidRPr="006F4D53" w:rsidRDefault="00216052" w:rsidP="00A4121E">
            <w:pPr>
              <w:autoSpaceDE w:val="0"/>
              <w:autoSpaceDN w:val="0"/>
              <w:adjustRightInd w:val="0"/>
              <w:spacing w:after="0"/>
              <w:jc w:val="left"/>
              <w:rPr>
                <w:rFonts w:ascii="Garamond" w:hAnsi="Garamond" w:cs="Arial"/>
                <w:szCs w:val="22"/>
                <w:lang w:val="en-US" w:eastAsia="sv-SE"/>
              </w:rPr>
            </w:pPr>
          </w:p>
          <w:p w:rsidR="00216052" w:rsidRPr="006F4D53" w:rsidRDefault="00216052" w:rsidP="00A4121E">
            <w:pPr>
              <w:autoSpaceDE w:val="0"/>
              <w:autoSpaceDN w:val="0"/>
              <w:adjustRightInd w:val="0"/>
              <w:spacing w:after="0"/>
              <w:jc w:val="left"/>
              <w:rPr>
                <w:rFonts w:ascii="Garamond" w:hAnsi="Garamond" w:cs="Arial"/>
                <w:szCs w:val="22"/>
                <w:lang w:val="en-US" w:eastAsia="sv-SE"/>
              </w:rPr>
            </w:pPr>
          </w:p>
        </w:tc>
        <w:tc>
          <w:tcPr>
            <w:tcW w:w="1984" w:type="dxa"/>
          </w:tcPr>
          <w:p w:rsidR="00A4121E" w:rsidRPr="006F4D53" w:rsidRDefault="00A4121E" w:rsidP="006F4D53">
            <w:pPr>
              <w:spacing w:before="120"/>
              <w:jc w:val="left"/>
              <w:rPr>
                <w:rFonts w:ascii="Garamond" w:hAnsi="Garamond" w:cs="Arial"/>
                <w:szCs w:val="22"/>
                <w:lang w:val="en-US" w:eastAsia="sv-SE"/>
              </w:rPr>
            </w:pPr>
          </w:p>
        </w:tc>
      </w:tr>
      <w:tr w:rsidR="008533AA" w:rsidRPr="006F4D53" w:rsidTr="006F4D53">
        <w:tc>
          <w:tcPr>
            <w:tcW w:w="1005" w:type="dxa"/>
          </w:tcPr>
          <w:p w:rsidR="008533AA" w:rsidRPr="006F4D53" w:rsidRDefault="00116213" w:rsidP="009144BB">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US"/>
              </w:rPr>
            </w:pPr>
            <w:r w:rsidRPr="006F4D53">
              <w:rPr>
                <w:rFonts w:cs="Arial"/>
                <w:sz w:val="20"/>
                <w:lang w:val="en-US"/>
              </w:rPr>
              <w:t>10.2</w:t>
            </w:r>
          </w:p>
        </w:tc>
        <w:tc>
          <w:tcPr>
            <w:tcW w:w="5941" w:type="dxa"/>
          </w:tcPr>
          <w:p w:rsidR="008533AA" w:rsidRPr="006F4D53" w:rsidRDefault="008533AA" w:rsidP="009144BB">
            <w:pPr>
              <w:spacing w:before="120"/>
              <w:jc w:val="left"/>
              <w:rPr>
                <w:rFonts w:cs="Arial"/>
                <w:sz w:val="20"/>
                <w:lang w:val="en-US" w:eastAsia="sv-SE"/>
              </w:rPr>
            </w:pPr>
            <w:r w:rsidRPr="006F4D53">
              <w:rPr>
                <w:rFonts w:cs="Arial"/>
                <w:sz w:val="20"/>
                <w:lang w:val="en-US" w:eastAsia="sv-SE"/>
              </w:rPr>
              <w:t>CWG STB CS</w:t>
            </w:r>
          </w:p>
        </w:tc>
        <w:tc>
          <w:tcPr>
            <w:tcW w:w="1984" w:type="dxa"/>
          </w:tcPr>
          <w:p w:rsidR="008533AA" w:rsidRPr="006F4D53" w:rsidRDefault="003B2AFB" w:rsidP="006F4D53">
            <w:pPr>
              <w:spacing w:before="120"/>
              <w:jc w:val="left"/>
              <w:rPr>
                <w:rFonts w:cs="Arial"/>
                <w:sz w:val="20"/>
                <w:lang w:val="en-US" w:eastAsia="sv-SE"/>
              </w:rPr>
            </w:pPr>
            <w:r w:rsidRPr="006F4D53">
              <w:rPr>
                <w:rFonts w:cs="Arial"/>
                <w:sz w:val="20"/>
                <w:lang w:val="en-US" w:eastAsia="sv-SE"/>
              </w:rPr>
              <w:t>(11)048, INFO 7</w:t>
            </w:r>
          </w:p>
        </w:tc>
      </w:tr>
      <w:tr w:rsidR="00A4121E" w:rsidRPr="006F4D53" w:rsidTr="006F4D53">
        <w:tc>
          <w:tcPr>
            <w:tcW w:w="1005" w:type="dxa"/>
          </w:tcPr>
          <w:p w:rsidR="00A4121E" w:rsidRPr="006F4D53" w:rsidRDefault="00A4121E" w:rsidP="008B05C2">
            <w:pPr>
              <w:tabs>
                <w:tab w:val="left" w:pos="794"/>
                <w:tab w:val="left" w:pos="1191"/>
                <w:tab w:val="left" w:pos="1588"/>
                <w:tab w:val="left" w:pos="1985"/>
              </w:tabs>
              <w:overflowPunct w:val="0"/>
              <w:autoSpaceDE w:val="0"/>
              <w:autoSpaceDN w:val="0"/>
              <w:adjustRightInd w:val="0"/>
              <w:spacing w:before="120"/>
              <w:jc w:val="center"/>
              <w:textAlignment w:val="baseline"/>
              <w:rPr>
                <w:rFonts w:ascii="Garamond" w:hAnsi="Garamond" w:cs="Arial"/>
                <w:szCs w:val="22"/>
                <w:lang w:val="en-US"/>
              </w:rPr>
            </w:pPr>
          </w:p>
        </w:tc>
        <w:tc>
          <w:tcPr>
            <w:tcW w:w="5941" w:type="dxa"/>
          </w:tcPr>
          <w:p w:rsidR="00A4121E" w:rsidRPr="006F4D53" w:rsidRDefault="00A4121E" w:rsidP="00A4121E">
            <w:pPr>
              <w:autoSpaceDE w:val="0"/>
              <w:autoSpaceDN w:val="0"/>
              <w:adjustRightInd w:val="0"/>
              <w:spacing w:after="0"/>
              <w:jc w:val="left"/>
              <w:rPr>
                <w:rFonts w:ascii="Garamond" w:hAnsi="Garamond" w:cs="Arial"/>
                <w:szCs w:val="22"/>
                <w:lang w:val="en-US" w:eastAsia="sv-SE"/>
              </w:rPr>
            </w:pPr>
            <w:proofErr w:type="spellStart"/>
            <w:r w:rsidRPr="006F4D53">
              <w:rPr>
                <w:rFonts w:ascii="Garamond" w:hAnsi="Garamond" w:cs="Arial"/>
                <w:szCs w:val="22"/>
                <w:lang w:val="en-US" w:eastAsia="sv-SE"/>
              </w:rPr>
              <w:t>Dr</w:t>
            </w:r>
            <w:proofErr w:type="spellEnd"/>
            <w:r w:rsidRPr="006F4D53">
              <w:rPr>
                <w:rFonts w:ascii="Garamond" w:hAnsi="Garamond" w:cs="Arial"/>
                <w:szCs w:val="22"/>
                <w:lang w:val="en-US" w:eastAsia="sv-SE"/>
              </w:rPr>
              <w:t xml:space="preserve"> </w:t>
            </w:r>
            <w:r w:rsidR="00A2116B" w:rsidRPr="006F4D53">
              <w:rPr>
                <w:rFonts w:ascii="Garamond" w:hAnsi="Garamond" w:cs="Arial"/>
                <w:szCs w:val="22"/>
                <w:lang w:val="en-US" w:eastAsia="sv-SE"/>
              </w:rPr>
              <w:t xml:space="preserve">Ahmet </w:t>
            </w:r>
            <w:proofErr w:type="spellStart"/>
            <w:r w:rsidR="006F4D53" w:rsidRPr="006F4D53">
              <w:rPr>
                <w:rFonts w:ascii="Garamond" w:hAnsi="Garamond" w:cs="Arial"/>
                <w:szCs w:val="22"/>
                <w:lang w:val="en-US" w:eastAsia="sv-SE"/>
              </w:rPr>
              <w:t>Çavusoglu</w:t>
            </w:r>
            <w:proofErr w:type="spellEnd"/>
            <w:r w:rsidR="006F4D53" w:rsidRPr="006F4D53">
              <w:rPr>
                <w:rFonts w:ascii="Garamond" w:hAnsi="Garamond" w:cs="Arial"/>
                <w:szCs w:val="22"/>
                <w:lang w:val="en-US" w:eastAsia="sv-SE"/>
              </w:rPr>
              <w:t xml:space="preserve"> presented</w:t>
            </w:r>
            <w:r w:rsidR="00A2116B" w:rsidRPr="006F4D53">
              <w:rPr>
                <w:rFonts w:ascii="Garamond" w:hAnsi="Garamond" w:cs="Arial"/>
                <w:szCs w:val="22"/>
                <w:lang w:val="en-US" w:eastAsia="sv-SE"/>
              </w:rPr>
              <w:t xml:space="preserve"> document (11)048 containing a report from the meeting of</w:t>
            </w:r>
            <w:r w:rsidRPr="006F4D53">
              <w:rPr>
                <w:rFonts w:ascii="Garamond" w:hAnsi="Garamond" w:cs="Arial"/>
                <w:szCs w:val="22"/>
                <w:lang w:val="en-US" w:eastAsia="sv-SE"/>
              </w:rPr>
              <w:t xml:space="preserve"> CWG STB-CS 27-30 June 2011</w:t>
            </w:r>
            <w:r w:rsidR="00A2116B" w:rsidRPr="006F4D53">
              <w:rPr>
                <w:rFonts w:ascii="Garamond" w:hAnsi="Garamond" w:cs="Arial"/>
                <w:szCs w:val="22"/>
                <w:lang w:val="en-US" w:eastAsia="sv-SE"/>
              </w:rPr>
              <w:t>.  It was noted that the work was still in an early stage and further work was needed.</w:t>
            </w:r>
          </w:p>
          <w:p w:rsidR="00A4121E" w:rsidRPr="006F4D53" w:rsidRDefault="00A4121E" w:rsidP="00A4121E">
            <w:pPr>
              <w:autoSpaceDE w:val="0"/>
              <w:autoSpaceDN w:val="0"/>
              <w:adjustRightInd w:val="0"/>
              <w:spacing w:after="0"/>
              <w:jc w:val="left"/>
              <w:rPr>
                <w:rFonts w:ascii="Garamond" w:hAnsi="Garamond" w:cs="Arial"/>
                <w:szCs w:val="22"/>
                <w:lang w:val="en-US" w:eastAsia="sv-SE"/>
              </w:rPr>
            </w:pPr>
          </w:p>
          <w:p w:rsidR="00A4121E" w:rsidRPr="006F4D53" w:rsidRDefault="00A4121E" w:rsidP="00A2116B">
            <w:pPr>
              <w:autoSpaceDE w:val="0"/>
              <w:autoSpaceDN w:val="0"/>
              <w:adjustRightInd w:val="0"/>
              <w:spacing w:after="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noted document INFO 7 Invitation to the second meeting of the Council Working Group on a stable ITU Constitution –</w:t>
            </w:r>
            <w:r w:rsidR="00A2116B" w:rsidRPr="006F4D53">
              <w:rPr>
                <w:rFonts w:ascii="Garamond" w:hAnsi="Garamond" w:cs="Arial"/>
                <w:szCs w:val="22"/>
                <w:lang w:val="en-US" w:eastAsia="sv-SE"/>
              </w:rPr>
              <w:t xml:space="preserve"> </w:t>
            </w:r>
            <w:r w:rsidRPr="006F4D53">
              <w:rPr>
                <w:rFonts w:ascii="Garamond" w:hAnsi="Garamond" w:cs="Arial"/>
                <w:szCs w:val="22"/>
                <w:lang w:val="en-US" w:eastAsia="sv-SE"/>
              </w:rPr>
              <w:t>5 to 7 October 2011</w:t>
            </w:r>
            <w:r w:rsidR="00A2116B" w:rsidRPr="006F4D53">
              <w:rPr>
                <w:rFonts w:ascii="Garamond" w:hAnsi="Garamond" w:cs="Arial"/>
                <w:szCs w:val="22"/>
                <w:lang w:val="en-US" w:eastAsia="sv-SE"/>
              </w:rPr>
              <w:t>.</w:t>
            </w:r>
          </w:p>
          <w:p w:rsidR="00A2116B" w:rsidRPr="006F4D53" w:rsidRDefault="00A2116B" w:rsidP="00A2116B">
            <w:pPr>
              <w:autoSpaceDE w:val="0"/>
              <w:autoSpaceDN w:val="0"/>
              <w:adjustRightInd w:val="0"/>
              <w:spacing w:after="0"/>
              <w:jc w:val="left"/>
              <w:rPr>
                <w:rFonts w:ascii="Garamond" w:hAnsi="Garamond" w:cs="Arial"/>
                <w:szCs w:val="22"/>
                <w:lang w:val="en-US" w:eastAsia="sv-SE"/>
              </w:rPr>
            </w:pPr>
          </w:p>
          <w:p w:rsidR="00A2116B" w:rsidRPr="006F4D53" w:rsidRDefault="00A2116B" w:rsidP="00A2116B">
            <w:pPr>
              <w:autoSpaceDE w:val="0"/>
              <w:autoSpaceDN w:val="0"/>
              <w:adjustRightInd w:val="0"/>
              <w:spacing w:after="0"/>
              <w:jc w:val="left"/>
              <w:rPr>
                <w:rFonts w:ascii="Garamond" w:hAnsi="Garamond" w:cs="Arial"/>
                <w:szCs w:val="22"/>
                <w:lang w:val="en-US" w:eastAsia="sv-SE"/>
              </w:rPr>
            </w:pPr>
            <w:proofErr w:type="spellStart"/>
            <w:r w:rsidRPr="006F4D53">
              <w:rPr>
                <w:rFonts w:ascii="Garamond" w:hAnsi="Garamond" w:cs="Arial"/>
                <w:szCs w:val="22"/>
                <w:lang w:val="en-US" w:eastAsia="sv-SE"/>
              </w:rPr>
              <w:t>Dr</w:t>
            </w:r>
            <w:proofErr w:type="spellEnd"/>
            <w:r w:rsidRPr="006F4D53">
              <w:rPr>
                <w:rFonts w:ascii="Garamond" w:hAnsi="Garamond" w:cs="Arial"/>
                <w:szCs w:val="22"/>
                <w:lang w:val="en-US" w:eastAsia="sv-SE"/>
              </w:rPr>
              <w:t xml:space="preserve"> Ahmet </w:t>
            </w:r>
            <w:proofErr w:type="spellStart"/>
            <w:r w:rsidRPr="006F4D53">
              <w:rPr>
                <w:rFonts w:ascii="Garamond" w:hAnsi="Garamond" w:cs="Arial"/>
                <w:szCs w:val="22"/>
                <w:lang w:val="en-US" w:eastAsia="sv-SE"/>
              </w:rPr>
              <w:t>Çavusoglu</w:t>
            </w:r>
            <w:proofErr w:type="spellEnd"/>
            <w:r w:rsidRPr="006F4D53">
              <w:rPr>
                <w:rFonts w:ascii="Garamond" w:hAnsi="Garamond" w:cs="Arial"/>
                <w:szCs w:val="22"/>
                <w:lang w:val="en-US" w:eastAsia="sv-SE"/>
              </w:rPr>
              <w:t xml:space="preserve"> proposed to arrange a CEPT Coordination meeting during the first day of the CWG. </w:t>
            </w:r>
            <w:r w:rsidRPr="006F4D53">
              <w:rPr>
                <w:rFonts w:ascii="Garamond" w:hAnsi="Garamond" w:cs="Arial"/>
                <w:szCs w:val="22"/>
                <w:lang w:val="en-US" w:eastAsia="sv-SE"/>
              </w:rPr>
              <w:br/>
            </w:r>
          </w:p>
          <w:p w:rsidR="00A2116B" w:rsidRPr="006F4D53" w:rsidRDefault="00A2116B" w:rsidP="00A2116B">
            <w:pPr>
              <w:autoSpaceDE w:val="0"/>
              <w:autoSpaceDN w:val="0"/>
              <w:adjustRightInd w:val="0"/>
              <w:spacing w:after="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agreed to the proposal.</w:t>
            </w:r>
          </w:p>
        </w:tc>
        <w:tc>
          <w:tcPr>
            <w:tcW w:w="1984" w:type="dxa"/>
          </w:tcPr>
          <w:p w:rsidR="00A4121E" w:rsidRPr="006F4D53" w:rsidRDefault="00A4121E" w:rsidP="006F4D53">
            <w:pPr>
              <w:tabs>
                <w:tab w:val="left" w:pos="352"/>
              </w:tabs>
              <w:spacing w:before="120"/>
              <w:jc w:val="left"/>
              <w:rPr>
                <w:rFonts w:ascii="Garamond" w:hAnsi="Garamond" w:cs="Arial"/>
                <w:szCs w:val="22"/>
                <w:lang w:val="en-US" w:eastAsia="sv-SE"/>
              </w:rPr>
            </w:pPr>
          </w:p>
        </w:tc>
      </w:tr>
      <w:tr w:rsidR="005218F8" w:rsidRPr="006F4D53" w:rsidTr="006F4D53">
        <w:tc>
          <w:tcPr>
            <w:tcW w:w="1005" w:type="dxa"/>
          </w:tcPr>
          <w:p w:rsidR="005218F8" w:rsidRPr="006F4D53" w:rsidRDefault="00116213" w:rsidP="008B05C2">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US"/>
              </w:rPr>
            </w:pPr>
            <w:r w:rsidRPr="006F4D53">
              <w:rPr>
                <w:rFonts w:cs="Arial"/>
                <w:sz w:val="20"/>
                <w:lang w:val="en-US"/>
              </w:rPr>
              <w:t>10.3</w:t>
            </w:r>
          </w:p>
        </w:tc>
        <w:tc>
          <w:tcPr>
            <w:tcW w:w="5941" w:type="dxa"/>
          </w:tcPr>
          <w:p w:rsidR="005218F8" w:rsidRPr="006F4D53" w:rsidRDefault="005218F8" w:rsidP="008B05C2">
            <w:pPr>
              <w:tabs>
                <w:tab w:val="left" w:pos="352"/>
              </w:tabs>
              <w:spacing w:before="120"/>
              <w:jc w:val="left"/>
              <w:rPr>
                <w:rFonts w:cs="Arial"/>
                <w:sz w:val="20"/>
                <w:lang w:val="en-US" w:eastAsia="sv-SE"/>
              </w:rPr>
            </w:pPr>
            <w:r w:rsidRPr="006F4D53">
              <w:rPr>
                <w:rFonts w:cs="Arial"/>
                <w:sz w:val="20"/>
                <w:lang w:val="en-US" w:eastAsia="sv-SE"/>
              </w:rPr>
              <w:t>CWG WSIS Implementation of outcomes</w:t>
            </w:r>
          </w:p>
        </w:tc>
        <w:tc>
          <w:tcPr>
            <w:tcW w:w="1984" w:type="dxa"/>
          </w:tcPr>
          <w:p w:rsidR="005218F8" w:rsidRPr="006F4D53" w:rsidRDefault="005218F8" w:rsidP="006F4D53">
            <w:pPr>
              <w:tabs>
                <w:tab w:val="left" w:pos="352"/>
              </w:tabs>
              <w:spacing w:before="120"/>
              <w:jc w:val="left"/>
              <w:rPr>
                <w:rFonts w:cs="Arial"/>
                <w:sz w:val="20"/>
                <w:lang w:val="en-US" w:eastAsia="sv-SE"/>
              </w:rPr>
            </w:pPr>
            <w:r w:rsidRPr="006F4D53">
              <w:rPr>
                <w:rFonts w:cs="Arial"/>
                <w:sz w:val="20"/>
                <w:lang w:val="en-US" w:eastAsia="sv-SE"/>
              </w:rPr>
              <w:t xml:space="preserve"> </w:t>
            </w:r>
          </w:p>
        </w:tc>
      </w:tr>
      <w:tr w:rsidR="00C30B40" w:rsidRPr="006F4D53" w:rsidTr="006F4D53">
        <w:tc>
          <w:tcPr>
            <w:tcW w:w="1005" w:type="dxa"/>
          </w:tcPr>
          <w:p w:rsidR="00C30B40" w:rsidRPr="006F4D53" w:rsidRDefault="00C30B40" w:rsidP="008B05C2">
            <w:pPr>
              <w:tabs>
                <w:tab w:val="left" w:pos="794"/>
                <w:tab w:val="left" w:pos="1191"/>
                <w:tab w:val="left" w:pos="1588"/>
                <w:tab w:val="left" w:pos="1985"/>
              </w:tabs>
              <w:overflowPunct w:val="0"/>
              <w:autoSpaceDE w:val="0"/>
              <w:autoSpaceDN w:val="0"/>
              <w:adjustRightInd w:val="0"/>
              <w:spacing w:before="120"/>
              <w:jc w:val="center"/>
              <w:textAlignment w:val="baseline"/>
              <w:rPr>
                <w:rFonts w:ascii="Garamond" w:hAnsi="Garamond" w:cs="Arial"/>
                <w:szCs w:val="22"/>
                <w:lang w:val="en-US"/>
              </w:rPr>
            </w:pPr>
          </w:p>
        </w:tc>
        <w:tc>
          <w:tcPr>
            <w:tcW w:w="5941" w:type="dxa"/>
          </w:tcPr>
          <w:p w:rsidR="00C30B40" w:rsidRPr="006F4D53" w:rsidRDefault="00C30B40" w:rsidP="008B05C2">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There </w:t>
            </w:r>
            <w:r w:rsidR="006F4D53" w:rsidRPr="006F4D53">
              <w:rPr>
                <w:rFonts w:ascii="Garamond" w:hAnsi="Garamond" w:cs="Arial"/>
                <w:szCs w:val="22"/>
                <w:lang w:val="en-US" w:eastAsia="sv-SE"/>
              </w:rPr>
              <w:t>was no input</w:t>
            </w:r>
            <w:r w:rsidRPr="006F4D53">
              <w:rPr>
                <w:rFonts w:ascii="Garamond" w:hAnsi="Garamond" w:cs="Arial"/>
                <w:szCs w:val="22"/>
                <w:lang w:val="en-US" w:eastAsia="sv-SE"/>
              </w:rPr>
              <w:t xml:space="preserve"> to this meeting on CWG WSIS. It was noted that the next meeting will take place 10 October 2011. Nigel Hickson (G) will coordinate CEPT </w:t>
            </w:r>
            <w:proofErr w:type="spellStart"/>
            <w:r w:rsidRPr="006F4D53">
              <w:rPr>
                <w:rFonts w:ascii="Garamond" w:hAnsi="Garamond" w:cs="Arial"/>
                <w:szCs w:val="22"/>
                <w:lang w:val="en-US" w:eastAsia="sv-SE"/>
              </w:rPr>
              <w:t>activites</w:t>
            </w:r>
            <w:proofErr w:type="spellEnd"/>
            <w:r w:rsidRPr="006F4D53">
              <w:rPr>
                <w:rFonts w:ascii="Garamond" w:hAnsi="Garamond" w:cs="Arial"/>
                <w:szCs w:val="22"/>
                <w:lang w:val="en-US" w:eastAsia="sv-SE"/>
              </w:rPr>
              <w:t xml:space="preserve"> for this meeting if necessary.</w:t>
            </w:r>
          </w:p>
        </w:tc>
        <w:tc>
          <w:tcPr>
            <w:tcW w:w="1984" w:type="dxa"/>
          </w:tcPr>
          <w:p w:rsidR="00C30B40" w:rsidRPr="006F4D53" w:rsidRDefault="00C30B40" w:rsidP="006F4D53">
            <w:pPr>
              <w:tabs>
                <w:tab w:val="left" w:pos="352"/>
              </w:tabs>
              <w:spacing w:before="120"/>
              <w:jc w:val="left"/>
              <w:rPr>
                <w:rFonts w:ascii="Garamond" w:hAnsi="Garamond" w:cs="Arial"/>
                <w:szCs w:val="22"/>
                <w:lang w:val="en-US" w:eastAsia="sv-SE"/>
              </w:rPr>
            </w:pPr>
          </w:p>
        </w:tc>
      </w:tr>
      <w:tr w:rsidR="005218F8" w:rsidRPr="006F4D53" w:rsidTr="006F4D53">
        <w:tc>
          <w:tcPr>
            <w:tcW w:w="1005" w:type="dxa"/>
          </w:tcPr>
          <w:p w:rsidR="005218F8" w:rsidRPr="006F4D53" w:rsidRDefault="00116213" w:rsidP="008B05C2">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US"/>
              </w:rPr>
            </w:pPr>
            <w:r w:rsidRPr="006F4D53">
              <w:rPr>
                <w:rFonts w:cs="Arial"/>
                <w:sz w:val="20"/>
                <w:lang w:val="en-US"/>
              </w:rPr>
              <w:t>10.4</w:t>
            </w:r>
          </w:p>
        </w:tc>
        <w:tc>
          <w:tcPr>
            <w:tcW w:w="5941" w:type="dxa"/>
          </w:tcPr>
          <w:p w:rsidR="005218F8" w:rsidRPr="006F4D53" w:rsidRDefault="005218F8" w:rsidP="008B05C2">
            <w:pPr>
              <w:tabs>
                <w:tab w:val="left" w:pos="352"/>
              </w:tabs>
              <w:spacing w:before="120"/>
              <w:jc w:val="left"/>
              <w:rPr>
                <w:rFonts w:cs="Arial"/>
                <w:sz w:val="20"/>
                <w:lang w:val="en-US" w:eastAsia="sv-SE"/>
              </w:rPr>
            </w:pPr>
            <w:r w:rsidRPr="006F4D53">
              <w:rPr>
                <w:rFonts w:cs="Arial"/>
                <w:sz w:val="20"/>
                <w:lang w:val="en-US" w:eastAsia="sv-SE"/>
              </w:rPr>
              <w:t>CWG child online protection</w:t>
            </w:r>
          </w:p>
        </w:tc>
        <w:tc>
          <w:tcPr>
            <w:tcW w:w="1984" w:type="dxa"/>
          </w:tcPr>
          <w:p w:rsidR="005218F8" w:rsidRPr="006F4D53" w:rsidRDefault="005218F8" w:rsidP="006F4D53">
            <w:pPr>
              <w:tabs>
                <w:tab w:val="left" w:pos="352"/>
              </w:tabs>
              <w:spacing w:before="120"/>
              <w:jc w:val="left"/>
              <w:rPr>
                <w:rFonts w:cs="Arial"/>
                <w:sz w:val="20"/>
                <w:lang w:val="en-US" w:eastAsia="sv-SE"/>
              </w:rPr>
            </w:pPr>
          </w:p>
        </w:tc>
      </w:tr>
      <w:tr w:rsidR="00C30B40" w:rsidRPr="006F4D53" w:rsidTr="006F4D53">
        <w:tc>
          <w:tcPr>
            <w:tcW w:w="1005" w:type="dxa"/>
          </w:tcPr>
          <w:p w:rsidR="00C30B40" w:rsidRPr="006F4D53" w:rsidRDefault="00C30B40" w:rsidP="009144BB">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highlight w:val="yellow"/>
                <w:lang w:val="en-US"/>
              </w:rPr>
            </w:pPr>
          </w:p>
        </w:tc>
        <w:tc>
          <w:tcPr>
            <w:tcW w:w="5941" w:type="dxa"/>
          </w:tcPr>
          <w:p w:rsidR="00C30B40" w:rsidRPr="006F4D53" w:rsidRDefault="00C30B40" w:rsidP="00C30B40">
            <w:pPr>
              <w:spacing w:before="120"/>
              <w:jc w:val="left"/>
              <w:rPr>
                <w:rFonts w:cs="Arial"/>
                <w:sz w:val="20"/>
                <w:highlight w:val="yellow"/>
                <w:lang w:val="en-US" w:eastAsia="sv-SE"/>
              </w:rPr>
            </w:pPr>
            <w:r w:rsidRPr="006F4D53">
              <w:rPr>
                <w:rFonts w:ascii="Garamond" w:hAnsi="Garamond" w:cs="Arial"/>
                <w:szCs w:val="22"/>
                <w:lang w:val="en-US" w:eastAsia="sv-SE"/>
              </w:rPr>
              <w:t xml:space="preserve">There </w:t>
            </w:r>
            <w:r w:rsidR="006F4D53" w:rsidRPr="006F4D53">
              <w:rPr>
                <w:rFonts w:ascii="Garamond" w:hAnsi="Garamond" w:cs="Arial"/>
                <w:szCs w:val="22"/>
                <w:lang w:val="en-US" w:eastAsia="sv-SE"/>
              </w:rPr>
              <w:t>was no input</w:t>
            </w:r>
            <w:r w:rsidRPr="006F4D53">
              <w:rPr>
                <w:rFonts w:ascii="Garamond" w:hAnsi="Garamond" w:cs="Arial"/>
                <w:szCs w:val="22"/>
                <w:lang w:val="en-US" w:eastAsia="sv-SE"/>
              </w:rPr>
              <w:t xml:space="preserve"> to this meeting on CWG COP. It was noted that the next meeting will take place 7 October 2011. If needed there will be an exchange of views between CEPT members at the meeting.</w:t>
            </w:r>
          </w:p>
        </w:tc>
        <w:tc>
          <w:tcPr>
            <w:tcW w:w="1984" w:type="dxa"/>
          </w:tcPr>
          <w:p w:rsidR="00C30B40" w:rsidRPr="006F4D53" w:rsidRDefault="00C30B40" w:rsidP="006F4D53">
            <w:pPr>
              <w:spacing w:before="120"/>
              <w:jc w:val="left"/>
              <w:rPr>
                <w:rFonts w:cs="Arial"/>
                <w:sz w:val="20"/>
                <w:lang w:val="en-US" w:eastAsia="sv-SE"/>
              </w:rPr>
            </w:pPr>
          </w:p>
        </w:tc>
      </w:tr>
      <w:tr w:rsidR="008533AA" w:rsidRPr="006F4D53" w:rsidTr="006F4D53">
        <w:tc>
          <w:tcPr>
            <w:tcW w:w="1005" w:type="dxa"/>
          </w:tcPr>
          <w:p w:rsidR="008533AA" w:rsidRPr="006F4D53" w:rsidRDefault="00116213" w:rsidP="009144BB">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US"/>
              </w:rPr>
            </w:pPr>
            <w:r w:rsidRPr="006F4D53">
              <w:rPr>
                <w:rFonts w:cs="Arial"/>
                <w:sz w:val="20"/>
                <w:lang w:val="en-US"/>
              </w:rPr>
              <w:t>10.5</w:t>
            </w:r>
          </w:p>
        </w:tc>
        <w:tc>
          <w:tcPr>
            <w:tcW w:w="5941" w:type="dxa"/>
          </w:tcPr>
          <w:p w:rsidR="008533AA" w:rsidRPr="006F4D53" w:rsidRDefault="00E317C1" w:rsidP="009144BB">
            <w:pPr>
              <w:spacing w:before="120"/>
              <w:jc w:val="left"/>
              <w:rPr>
                <w:rFonts w:cs="Arial"/>
                <w:sz w:val="20"/>
                <w:lang w:val="en-US" w:eastAsia="sv-SE"/>
              </w:rPr>
            </w:pPr>
            <w:r w:rsidRPr="006F4D53">
              <w:rPr>
                <w:rFonts w:cs="Arial"/>
                <w:sz w:val="20"/>
                <w:lang w:val="en-US" w:eastAsia="sv-SE"/>
              </w:rPr>
              <w:t>Dedicated Group</w:t>
            </w:r>
            <w:r w:rsidR="005218F8" w:rsidRPr="006F4D53">
              <w:rPr>
                <w:rFonts w:cs="Arial"/>
                <w:sz w:val="20"/>
                <w:lang w:val="en-US" w:eastAsia="sv-SE"/>
              </w:rPr>
              <w:t xml:space="preserve"> on international Internet-related public policy </w:t>
            </w:r>
            <w:r w:rsidR="005218F8" w:rsidRPr="006F4D53">
              <w:rPr>
                <w:rFonts w:cs="Arial"/>
                <w:sz w:val="20"/>
                <w:lang w:val="en-US" w:eastAsia="sv-SE"/>
              </w:rPr>
              <w:lastRenderedPageBreak/>
              <w:t>issues</w:t>
            </w:r>
          </w:p>
        </w:tc>
        <w:tc>
          <w:tcPr>
            <w:tcW w:w="1984" w:type="dxa"/>
          </w:tcPr>
          <w:p w:rsidR="008533AA" w:rsidRPr="006F4D53" w:rsidRDefault="008533AA" w:rsidP="006F4D53">
            <w:pPr>
              <w:spacing w:before="120"/>
              <w:jc w:val="left"/>
              <w:rPr>
                <w:rFonts w:cs="Arial"/>
                <w:sz w:val="20"/>
                <w:lang w:val="en-US" w:eastAsia="sv-SE"/>
              </w:rPr>
            </w:pPr>
          </w:p>
        </w:tc>
      </w:tr>
      <w:tr w:rsidR="00C30B40" w:rsidRPr="006F4D53" w:rsidTr="006F4D53">
        <w:tc>
          <w:tcPr>
            <w:tcW w:w="1005" w:type="dxa"/>
          </w:tcPr>
          <w:p w:rsidR="00C30B40" w:rsidRPr="006F4D53" w:rsidRDefault="00C30B40"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p>
        </w:tc>
        <w:tc>
          <w:tcPr>
            <w:tcW w:w="5941" w:type="dxa"/>
          </w:tcPr>
          <w:p w:rsidR="00C30B40" w:rsidRPr="006F4D53" w:rsidRDefault="00C30B40" w:rsidP="00C30B40">
            <w:pPr>
              <w:spacing w:before="120"/>
              <w:jc w:val="left"/>
              <w:rPr>
                <w:rFonts w:cs="Arial"/>
                <w:b/>
                <w:sz w:val="20"/>
                <w:lang w:val="en-US"/>
              </w:rPr>
            </w:pPr>
            <w:r w:rsidRPr="006F4D53">
              <w:rPr>
                <w:rFonts w:ascii="Garamond" w:hAnsi="Garamond" w:cs="Arial"/>
                <w:szCs w:val="22"/>
                <w:lang w:val="en-US" w:eastAsia="sv-SE"/>
              </w:rPr>
              <w:t xml:space="preserve">There </w:t>
            </w:r>
            <w:r w:rsidR="006F4D53" w:rsidRPr="006F4D53">
              <w:rPr>
                <w:rFonts w:ascii="Garamond" w:hAnsi="Garamond" w:cs="Arial"/>
                <w:szCs w:val="22"/>
                <w:lang w:val="en-US" w:eastAsia="sv-SE"/>
              </w:rPr>
              <w:t>was no input</w:t>
            </w:r>
            <w:r w:rsidRPr="006F4D53">
              <w:rPr>
                <w:rFonts w:ascii="Garamond" w:hAnsi="Garamond" w:cs="Arial"/>
                <w:szCs w:val="22"/>
                <w:lang w:val="en-US" w:eastAsia="sv-SE"/>
              </w:rPr>
              <w:t xml:space="preserve"> to this meeting on the Dedicated Group. It was noted that there is </w:t>
            </w:r>
            <w:r w:rsidR="006F4D53" w:rsidRPr="006F4D53">
              <w:rPr>
                <w:rFonts w:ascii="Garamond" w:hAnsi="Garamond" w:cs="Arial"/>
                <w:szCs w:val="22"/>
                <w:lang w:val="en-US" w:eastAsia="sv-SE"/>
              </w:rPr>
              <w:t>no next</w:t>
            </w:r>
            <w:r w:rsidRPr="006F4D53">
              <w:rPr>
                <w:rFonts w:ascii="Garamond" w:hAnsi="Garamond" w:cs="Arial"/>
                <w:szCs w:val="22"/>
                <w:lang w:val="en-US" w:eastAsia="sv-SE"/>
              </w:rPr>
              <w:t xml:space="preserve"> meeting planned and that the Council is expected to change the status of the group</w:t>
            </w:r>
            <w:proofErr w:type="gramStart"/>
            <w:r w:rsidRPr="006F4D53">
              <w:rPr>
                <w:rFonts w:ascii="Garamond" w:hAnsi="Garamond" w:cs="Arial"/>
                <w:szCs w:val="22"/>
                <w:lang w:val="en-US" w:eastAsia="sv-SE"/>
              </w:rPr>
              <w:t>..</w:t>
            </w:r>
            <w:proofErr w:type="gramEnd"/>
          </w:p>
        </w:tc>
        <w:tc>
          <w:tcPr>
            <w:tcW w:w="1984" w:type="dxa"/>
          </w:tcPr>
          <w:p w:rsidR="00C30B40" w:rsidRPr="006F4D53" w:rsidRDefault="00C30B40" w:rsidP="006F4D53">
            <w:pPr>
              <w:spacing w:before="120"/>
              <w:jc w:val="left"/>
              <w:rPr>
                <w:rFonts w:cs="Arial"/>
                <w:sz w:val="20"/>
                <w:highlight w:val="yellow"/>
                <w:lang w:val="en-US" w:eastAsia="sv-SE"/>
              </w:rPr>
            </w:pPr>
          </w:p>
        </w:tc>
      </w:tr>
      <w:tr w:rsidR="00116213" w:rsidRPr="006F4D53" w:rsidTr="006F4D53">
        <w:tc>
          <w:tcPr>
            <w:tcW w:w="1005" w:type="dxa"/>
          </w:tcPr>
          <w:p w:rsidR="00116213" w:rsidRPr="006F4D53" w:rsidRDefault="00116213"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r w:rsidRPr="006F4D53">
              <w:rPr>
                <w:rFonts w:cs="Arial"/>
                <w:b/>
                <w:sz w:val="20"/>
                <w:lang w:val="en-US"/>
              </w:rPr>
              <w:t>11</w:t>
            </w:r>
          </w:p>
        </w:tc>
        <w:tc>
          <w:tcPr>
            <w:tcW w:w="5941" w:type="dxa"/>
          </w:tcPr>
          <w:p w:rsidR="00116213" w:rsidRPr="006F4D53" w:rsidRDefault="00116213" w:rsidP="009144BB">
            <w:pPr>
              <w:spacing w:before="120"/>
              <w:jc w:val="left"/>
              <w:rPr>
                <w:rFonts w:cs="Arial"/>
                <w:b/>
                <w:sz w:val="20"/>
                <w:lang w:val="en-US"/>
              </w:rPr>
            </w:pPr>
            <w:r w:rsidRPr="006F4D53">
              <w:rPr>
                <w:rFonts w:cs="Arial"/>
                <w:b/>
                <w:sz w:val="20"/>
                <w:lang w:val="en-US"/>
              </w:rPr>
              <w:t>Preparations for WCIT-12</w:t>
            </w:r>
          </w:p>
        </w:tc>
        <w:tc>
          <w:tcPr>
            <w:tcW w:w="1984" w:type="dxa"/>
          </w:tcPr>
          <w:p w:rsidR="00116213" w:rsidRPr="006F4D53" w:rsidRDefault="003B2AFB" w:rsidP="006F4D53">
            <w:pPr>
              <w:spacing w:before="120"/>
              <w:jc w:val="left"/>
              <w:rPr>
                <w:rFonts w:cs="Arial"/>
                <w:sz w:val="20"/>
                <w:lang w:val="en-US" w:eastAsia="sv-SE"/>
              </w:rPr>
            </w:pPr>
            <w:r w:rsidRPr="006F4D53">
              <w:rPr>
                <w:rFonts w:cs="Arial"/>
                <w:sz w:val="20"/>
                <w:lang w:val="en-US" w:eastAsia="sv-SE"/>
              </w:rPr>
              <w:t>(11)046, (11)050, INFO 1, INFO 2, INFO 3, INFO 4, INFO 8</w:t>
            </w:r>
          </w:p>
        </w:tc>
      </w:tr>
      <w:tr w:rsidR="00131899" w:rsidRPr="006F4D53" w:rsidTr="006F4D53">
        <w:tc>
          <w:tcPr>
            <w:tcW w:w="1005" w:type="dxa"/>
          </w:tcPr>
          <w:p w:rsidR="00131899" w:rsidRPr="006F4D53" w:rsidRDefault="00131899"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ascii="Garamond" w:hAnsi="Garamond" w:cs="Arial"/>
                <w:szCs w:val="22"/>
                <w:lang w:val="en-US"/>
              </w:rPr>
            </w:pPr>
          </w:p>
        </w:tc>
        <w:tc>
          <w:tcPr>
            <w:tcW w:w="5941" w:type="dxa"/>
          </w:tcPr>
          <w:p w:rsidR="00131899" w:rsidRPr="006F4D53" w:rsidRDefault="00131899" w:rsidP="009144BB">
            <w:pPr>
              <w:spacing w:before="120"/>
              <w:jc w:val="left"/>
              <w:rPr>
                <w:rFonts w:ascii="Garamond" w:hAnsi="Garamond" w:cs="Arial"/>
                <w:szCs w:val="22"/>
                <w:lang w:val="en-US"/>
              </w:rPr>
            </w:pPr>
            <w:proofErr w:type="spellStart"/>
            <w:r w:rsidRPr="006F4D53">
              <w:rPr>
                <w:rFonts w:ascii="Garamond" w:hAnsi="Garamond" w:cs="Arial"/>
                <w:szCs w:val="22"/>
                <w:lang w:val="en-US"/>
              </w:rPr>
              <w:t>Mr</w:t>
            </w:r>
            <w:proofErr w:type="spellEnd"/>
            <w:r w:rsidRPr="006F4D53">
              <w:rPr>
                <w:rFonts w:ascii="Garamond" w:hAnsi="Garamond" w:cs="Arial"/>
                <w:szCs w:val="22"/>
                <w:lang w:val="en-US"/>
              </w:rPr>
              <w:t xml:space="preserve"> Manuel Costa Cabral (POR), CEPT-coordinator for WCIT-12, informed </w:t>
            </w:r>
            <w:proofErr w:type="spellStart"/>
            <w:r w:rsidRPr="006F4D53">
              <w:rPr>
                <w:rFonts w:ascii="Garamond" w:hAnsi="Garamond" w:cs="Arial"/>
                <w:szCs w:val="22"/>
                <w:lang w:val="en-US"/>
              </w:rPr>
              <w:t>Com-ITU</w:t>
            </w:r>
            <w:proofErr w:type="spellEnd"/>
            <w:r w:rsidRPr="006F4D53">
              <w:rPr>
                <w:rFonts w:ascii="Garamond" w:hAnsi="Garamond" w:cs="Arial"/>
                <w:szCs w:val="22"/>
                <w:lang w:val="en-US"/>
              </w:rPr>
              <w:t xml:space="preserve"> about the drafting group meeting 5 September 2011.</w:t>
            </w:r>
          </w:p>
          <w:p w:rsidR="00131899" w:rsidRPr="006F4D53" w:rsidRDefault="00131899" w:rsidP="00131899">
            <w:pPr>
              <w:spacing w:before="120"/>
              <w:jc w:val="left"/>
              <w:rPr>
                <w:rFonts w:ascii="Garamond" w:hAnsi="Garamond" w:cs="Arial"/>
                <w:szCs w:val="22"/>
                <w:lang w:val="en-US"/>
              </w:rPr>
            </w:pPr>
            <w:r w:rsidRPr="006F4D53">
              <w:rPr>
                <w:rFonts w:ascii="Garamond" w:hAnsi="Garamond" w:cs="Arial"/>
                <w:szCs w:val="22"/>
                <w:lang w:val="en-US"/>
              </w:rPr>
              <w:t xml:space="preserve">The Drafting Group on WCIT-12 continued to meet during the </w:t>
            </w:r>
            <w:proofErr w:type="spellStart"/>
            <w:r w:rsidRPr="006F4D53">
              <w:rPr>
                <w:rFonts w:ascii="Garamond" w:hAnsi="Garamond" w:cs="Arial"/>
                <w:szCs w:val="22"/>
                <w:lang w:val="en-US"/>
              </w:rPr>
              <w:t>Com-ITU</w:t>
            </w:r>
            <w:proofErr w:type="spellEnd"/>
            <w:r w:rsidRPr="006F4D53">
              <w:rPr>
                <w:rFonts w:ascii="Garamond" w:hAnsi="Garamond" w:cs="Arial"/>
                <w:szCs w:val="22"/>
                <w:lang w:val="en-US"/>
              </w:rPr>
              <w:t xml:space="preserve"> meeting and</w:t>
            </w:r>
          </w:p>
          <w:p w:rsidR="00131899" w:rsidRPr="006F4D53" w:rsidRDefault="00131899" w:rsidP="00131899">
            <w:pPr>
              <w:pStyle w:val="Liststycke"/>
              <w:numPr>
                <w:ilvl w:val="0"/>
                <w:numId w:val="17"/>
              </w:numPr>
              <w:spacing w:before="120"/>
              <w:jc w:val="left"/>
              <w:rPr>
                <w:rFonts w:ascii="Garamond" w:hAnsi="Garamond" w:cs="Arial"/>
                <w:szCs w:val="22"/>
                <w:lang w:val="en-US"/>
              </w:rPr>
            </w:pPr>
            <w:proofErr w:type="gramStart"/>
            <w:r w:rsidRPr="006F4D53">
              <w:rPr>
                <w:rFonts w:ascii="Garamond" w:hAnsi="Garamond" w:cs="Arial"/>
                <w:szCs w:val="22"/>
                <w:lang w:val="en-US"/>
              </w:rPr>
              <w:t>updated</w:t>
            </w:r>
            <w:proofErr w:type="gramEnd"/>
            <w:r w:rsidRPr="006F4D53">
              <w:rPr>
                <w:rFonts w:ascii="Garamond" w:hAnsi="Garamond" w:cs="Arial"/>
                <w:szCs w:val="22"/>
                <w:lang w:val="en-US"/>
              </w:rPr>
              <w:t xml:space="preserve"> the time table for the preparations for WCIT-12.</w:t>
            </w:r>
          </w:p>
          <w:p w:rsidR="00131899" w:rsidRPr="006F4D53" w:rsidRDefault="00131899" w:rsidP="00131899">
            <w:pPr>
              <w:pStyle w:val="Liststycke"/>
              <w:numPr>
                <w:ilvl w:val="0"/>
                <w:numId w:val="17"/>
              </w:numPr>
              <w:spacing w:before="120"/>
              <w:jc w:val="left"/>
              <w:rPr>
                <w:rFonts w:ascii="Garamond" w:hAnsi="Garamond" w:cs="Arial"/>
                <w:szCs w:val="22"/>
                <w:lang w:val="en-US"/>
              </w:rPr>
            </w:pPr>
            <w:proofErr w:type="gramStart"/>
            <w:r w:rsidRPr="006F4D53">
              <w:rPr>
                <w:rFonts w:ascii="Garamond" w:hAnsi="Garamond" w:cs="Arial"/>
                <w:szCs w:val="22"/>
                <w:lang w:val="en-US"/>
              </w:rPr>
              <w:t>developed</w:t>
            </w:r>
            <w:proofErr w:type="gramEnd"/>
            <w:r w:rsidRPr="006F4D53">
              <w:rPr>
                <w:rFonts w:ascii="Garamond" w:hAnsi="Garamond" w:cs="Arial"/>
                <w:szCs w:val="22"/>
                <w:lang w:val="en-US"/>
              </w:rPr>
              <w:t xml:space="preserve"> two input to the next meeting of CWG WCIT-12. </w:t>
            </w:r>
          </w:p>
          <w:p w:rsidR="00131899" w:rsidRPr="006F4D53" w:rsidRDefault="00131899" w:rsidP="00131899">
            <w:pPr>
              <w:spacing w:before="120"/>
              <w:jc w:val="left"/>
              <w:rPr>
                <w:rFonts w:ascii="Garamond" w:hAnsi="Garamond" w:cs="Arial"/>
                <w:szCs w:val="22"/>
                <w:lang w:val="en-US"/>
              </w:rPr>
            </w:pPr>
            <w:proofErr w:type="spellStart"/>
            <w:r w:rsidRPr="006F4D53">
              <w:rPr>
                <w:rFonts w:ascii="Garamond" w:hAnsi="Garamond" w:cs="Arial"/>
                <w:szCs w:val="22"/>
                <w:lang w:val="en-US"/>
              </w:rPr>
              <w:t>Com-ITU</w:t>
            </w:r>
            <w:proofErr w:type="spellEnd"/>
            <w:r w:rsidRPr="006F4D53">
              <w:rPr>
                <w:rFonts w:ascii="Garamond" w:hAnsi="Garamond" w:cs="Arial"/>
                <w:szCs w:val="22"/>
                <w:lang w:val="en-US"/>
              </w:rPr>
              <w:t xml:space="preserve"> agreed to the updated time table. The agreed time table is in </w:t>
            </w:r>
            <w:r w:rsidRPr="006F4D53">
              <w:rPr>
                <w:rFonts w:ascii="Garamond" w:hAnsi="Garamond" w:cs="Arial"/>
                <w:b/>
                <w:szCs w:val="22"/>
                <w:lang w:val="en-US"/>
              </w:rPr>
              <w:t>Annex III.</w:t>
            </w:r>
          </w:p>
          <w:p w:rsidR="005C6123" w:rsidRPr="006F4D53" w:rsidRDefault="00131899" w:rsidP="00131899">
            <w:pPr>
              <w:spacing w:before="120"/>
              <w:jc w:val="left"/>
              <w:rPr>
                <w:rFonts w:ascii="Garamond" w:hAnsi="Garamond" w:cs="Arial"/>
                <w:szCs w:val="22"/>
                <w:lang w:val="en-US"/>
              </w:rPr>
            </w:pPr>
            <w:proofErr w:type="spellStart"/>
            <w:r w:rsidRPr="006F4D53">
              <w:rPr>
                <w:rFonts w:ascii="Garamond" w:hAnsi="Garamond" w:cs="Arial"/>
                <w:szCs w:val="22"/>
                <w:lang w:val="en-US"/>
              </w:rPr>
              <w:t>Com-ITU</w:t>
            </w:r>
            <w:proofErr w:type="spellEnd"/>
            <w:r w:rsidRPr="006F4D53">
              <w:rPr>
                <w:rFonts w:ascii="Garamond" w:hAnsi="Garamond" w:cs="Arial"/>
                <w:szCs w:val="22"/>
                <w:lang w:val="en-US"/>
              </w:rPr>
              <w:t xml:space="preserve"> agreed to the two proposals to be submitted to CWG WCIT-12 as developed and agreed within CEPT </w:t>
            </w:r>
            <w:proofErr w:type="spellStart"/>
            <w:r w:rsidRPr="006F4D53">
              <w:rPr>
                <w:rFonts w:ascii="Garamond" w:hAnsi="Garamond" w:cs="Arial"/>
                <w:szCs w:val="22"/>
                <w:lang w:val="en-US"/>
              </w:rPr>
              <w:t>Com-ITU</w:t>
            </w:r>
            <w:proofErr w:type="spellEnd"/>
            <w:r w:rsidRPr="006F4D53">
              <w:rPr>
                <w:rFonts w:ascii="Garamond" w:hAnsi="Garamond" w:cs="Arial"/>
                <w:szCs w:val="22"/>
                <w:lang w:val="en-US"/>
              </w:rPr>
              <w:t xml:space="preserve">. The two proposals will be submitted by Portugal and Germany respectively. The agreed proposals are in </w:t>
            </w:r>
            <w:r w:rsidRPr="006F4D53">
              <w:rPr>
                <w:rFonts w:ascii="Garamond" w:hAnsi="Garamond" w:cs="Arial"/>
                <w:b/>
                <w:szCs w:val="22"/>
                <w:lang w:val="en-US"/>
              </w:rPr>
              <w:t>Annex IV</w:t>
            </w:r>
            <w:r w:rsidRPr="006F4D53">
              <w:rPr>
                <w:rFonts w:ascii="Garamond" w:hAnsi="Garamond" w:cs="Arial"/>
                <w:szCs w:val="22"/>
                <w:lang w:val="en-US"/>
              </w:rPr>
              <w:t xml:space="preserve"> (</w:t>
            </w:r>
            <w:proofErr w:type="spellStart"/>
            <w:r w:rsidRPr="006F4D53">
              <w:rPr>
                <w:rFonts w:ascii="Garamond" w:hAnsi="Garamond" w:cs="Arial"/>
                <w:szCs w:val="22"/>
                <w:lang w:val="en-US"/>
              </w:rPr>
              <w:t>IVa</w:t>
            </w:r>
            <w:proofErr w:type="spellEnd"/>
            <w:r w:rsidRPr="006F4D53">
              <w:rPr>
                <w:rFonts w:ascii="Garamond" w:hAnsi="Garamond" w:cs="Arial"/>
                <w:szCs w:val="22"/>
                <w:lang w:val="en-US"/>
              </w:rPr>
              <w:t xml:space="preserve"> and </w:t>
            </w:r>
            <w:proofErr w:type="spellStart"/>
            <w:r w:rsidRPr="006F4D53">
              <w:rPr>
                <w:rFonts w:ascii="Garamond" w:hAnsi="Garamond" w:cs="Arial"/>
                <w:szCs w:val="22"/>
                <w:lang w:val="en-US"/>
              </w:rPr>
              <w:t>IVb</w:t>
            </w:r>
            <w:proofErr w:type="spellEnd"/>
            <w:r w:rsidRPr="006F4D53">
              <w:rPr>
                <w:rFonts w:ascii="Garamond" w:hAnsi="Garamond" w:cs="Arial"/>
                <w:szCs w:val="22"/>
                <w:lang w:val="en-US"/>
              </w:rPr>
              <w:t>).</w:t>
            </w:r>
          </w:p>
          <w:p w:rsidR="005C6123" w:rsidRPr="006F4D53" w:rsidRDefault="00131899" w:rsidP="009144BB">
            <w:pPr>
              <w:spacing w:before="120"/>
              <w:jc w:val="left"/>
              <w:rPr>
                <w:rFonts w:ascii="Garamond" w:hAnsi="Garamond" w:cs="Arial"/>
                <w:szCs w:val="22"/>
                <w:lang w:val="en-US"/>
              </w:rPr>
            </w:pPr>
            <w:proofErr w:type="spellStart"/>
            <w:r w:rsidRPr="006F4D53">
              <w:rPr>
                <w:rFonts w:ascii="Garamond" w:hAnsi="Garamond" w:cs="Arial"/>
                <w:szCs w:val="22"/>
                <w:lang w:val="en-US"/>
              </w:rPr>
              <w:t>Com-ITU</w:t>
            </w:r>
            <w:proofErr w:type="spellEnd"/>
            <w:r w:rsidRPr="006F4D53">
              <w:rPr>
                <w:rFonts w:ascii="Garamond" w:hAnsi="Garamond" w:cs="Arial"/>
                <w:szCs w:val="22"/>
                <w:lang w:val="en-US"/>
              </w:rPr>
              <w:t xml:space="preserve"> further agreed that the two proposals to CWG WCIT-12 may be editorially amended before submitted to the ITU.</w:t>
            </w:r>
          </w:p>
        </w:tc>
        <w:tc>
          <w:tcPr>
            <w:tcW w:w="1984" w:type="dxa"/>
          </w:tcPr>
          <w:p w:rsidR="00131899" w:rsidRPr="006F4D53" w:rsidRDefault="00131899" w:rsidP="006F4D53">
            <w:pPr>
              <w:spacing w:before="120"/>
              <w:jc w:val="left"/>
              <w:rPr>
                <w:rFonts w:ascii="Garamond" w:hAnsi="Garamond" w:cs="Arial"/>
                <w:szCs w:val="22"/>
                <w:lang w:val="en-US" w:eastAsia="sv-SE"/>
              </w:rPr>
            </w:pPr>
          </w:p>
        </w:tc>
      </w:tr>
      <w:tr w:rsidR="00506997" w:rsidRPr="006F4D53" w:rsidTr="006F4D53">
        <w:tc>
          <w:tcPr>
            <w:tcW w:w="1005" w:type="dxa"/>
          </w:tcPr>
          <w:p w:rsidR="00506997" w:rsidRPr="006F4D53" w:rsidRDefault="00116213"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r w:rsidRPr="006F4D53">
              <w:rPr>
                <w:rFonts w:cs="Arial"/>
                <w:b/>
                <w:sz w:val="20"/>
                <w:lang w:val="en-US"/>
              </w:rPr>
              <w:t>12</w:t>
            </w:r>
          </w:p>
        </w:tc>
        <w:tc>
          <w:tcPr>
            <w:tcW w:w="5941" w:type="dxa"/>
          </w:tcPr>
          <w:p w:rsidR="00506997" w:rsidRPr="006F4D53" w:rsidRDefault="00116213" w:rsidP="009144BB">
            <w:pPr>
              <w:spacing w:before="120"/>
              <w:jc w:val="left"/>
              <w:rPr>
                <w:rFonts w:cs="Arial"/>
                <w:b/>
                <w:sz w:val="20"/>
                <w:lang w:val="en-US"/>
              </w:rPr>
            </w:pPr>
            <w:r w:rsidRPr="006F4D53">
              <w:rPr>
                <w:rFonts w:cs="Arial"/>
                <w:b/>
                <w:sz w:val="20"/>
                <w:lang w:val="en-US"/>
              </w:rPr>
              <w:t xml:space="preserve">Preparations for </w:t>
            </w:r>
            <w:r w:rsidR="00506997" w:rsidRPr="006F4D53">
              <w:rPr>
                <w:rFonts w:cs="Arial"/>
                <w:b/>
                <w:sz w:val="20"/>
                <w:lang w:val="en-US"/>
              </w:rPr>
              <w:t>WTSA-12</w:t>
            </w:r>
          </w:p>
        </w:tc>
        <w:tc>
          <w:tcPr>
            <w:tcW w:w="1984" w:type="dxa"/>
          </w:tcPr>
          <w:p w:rsidR="00506997" w:rsidRPr="006F4D53" w:rsidRDefault="003B2AFB" w:rsidP="006F4D53">
            <w:pPr>
              <w:spacing w:before="120"/>
              <w:jc w:val="left"/>
              <w:rPr>
                <w:rFonts w:cs="Arial"/>
                <w:sz w:val="20"/>
                <w:lang w:val="en-US" w:eastAsia="sv-SE"/>
              </w:rPr>
            </w:pPr>
            <w:r w:rsidRPr="006F4D53">
              <w:rPr>
                <w:rFonts w:cs="Arial"/>
                <w:sz w:val="20"/>
                <w:lang w:val="en-US" w:eastAsia="sv-SE"/>
              </w:rPr>
              <w:t>(11)034r1, (11)041, (11</w:t>
            </w:r>
            <w:r w:rsidR="006F4D53">
              <w:rPr>
                <w:rFonts w:cs="Arial"/>
                <w:sz w:val="20"/>
                <w:lang w:val="en-US" w:eastAsia="sv-SE"/>
              </w:rPr>
              <w:t>)042, (11)043, (11)044, (11)045r</w:t>
            </w:r>
            <w:r w:rsidRPr="006F4D53">
              <w:rPr>
                <w:rFonts w:cs="Arial"/>
                <w:sz w:val="20"/>
                <w:lang w:val="en-US" w:eastAsia="sv-SE"/>
              </w:rPr>
              <w:t>1, (11)047, TEMP 1</w:t>
            </w:r>
          </w:p>
        </w:tc>
      </w:tr>
      <w:tr w:rsidR="0008360B" w:rsidRPr="006F4D53" w:rsidTr="006F4D53">
        <w:tc>
          <w:tcPr>
            <w:tcW w:w="1005" w:type="dxa"/>
          </w:tcPr>
          <w:p w:rsidR="0008360B" w:rsidRPr="006F4D53" w:rsidRDefault="0008360B"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ascii="Garamond" w:hAnsi="Garamond" w:cs="Arial"/>
                <w:szCs w:val="22"/>
                <w:lang w:val="en-US"/>
              </w:rPr>
            </w:pPr>
          </w:p>
        </w:tc>
        <w:tc>
          <w:tcPr>
            <w:tcW w:w="5941" w:type="dxa"/>
          </w:tcPr>
          <w:p w:rsidR="00D40A21" w:rsidRPr="006F4D53" w:rsidRDefault="00D40A21" w:rsidP="00116213">
            <w:pPr>
              <w:tabs>
                <w:tab w:val="left" w:pos="352"/>
              </w:tabs>
              <w:spacing w:before="120"/>
              <w:jc w:val="left"/>
              <w:rPr>
                <w:rFonts w:ascii="Garamond" w:hAnsi="Garamond" w:cs="Arial"/>
                <w:szCs w:val="22"/>
                <w:lang w:val="en-US"/>
              </w:rPr>
            </w:pPr>
            <w:proofErr w:type="spellStart"/>
            <w:r w:rsidRPr="006F4D53">
              <w:rPr>
                <w:rFonts w:ascii="Garamond" w:hAnsi="Garamond" w:cs="Arial"/>
                <w:szCs w:val="22"/>
                <w:lang w:val="en-US"/>
              </w:rPr>
              <w:t>Com-ITU</w:t>
            </w:r>
            <w:proofErr w:type="spellEnd"/>
            <w:r w:rsidRPr="006F4D53">
              <w:rPr>
                <w:rFonts w:ascii="Garamond" w:hAnsi="Garamond" w:cs="Arial"/>
                <w:szCs w:val="22"/>
                <w:lang w:val="en-US"/>
              </w:rPr>
              <w:t xml:space="preserve"> established a Drafting Group chaired by </w:t>
            </w:r>
            <w:proofErr w:type="spellStart"/>
            <w:r w:rsidRPr="006F4D53">
              <w:rPr>
                <w:rFonts w:ascii="Garamond" w:hAnsi="Garamond" w:cs="Arial"/>
                <w:szCs w:val="22"/>
                <w:lang w:val="en-US"/>
              </w:rPr>
              <w:t>Ms</w:t>
            </w:r>
            <w:proofErr w:type="spellEnd"/>
            <w:r w:rsidRPr="006F4D53">
              <w:rPr>
                <w:rFonts w:ascii="Garamond" w:hAnsi="Garamond" w:cs="Arial"/>
                <w:szCs w:val="22"/>
                <w:lang w:val="en-US"/>
              </w:rPr>
              <w:t xml:space="preserve"> Marie-Therese </w:t>
            </w:r>
            <w:proofErr w:type="spellStart"/>
            <w:r w:rsidRPr="006F4D53">
              <w:rPr>
                <w:rFonts w:ascii="Garamond" w:hAnsi="Garamond" w:cs="Arial"/>
                <w:szCs w:val="22"/>
                <w:lang w:val="en-US"/>
              </w:rPr>
              <w:t>Alajouanine</w:t>
            </w:r>
            <w:proofErr w:type="spellEnd"/>
            <w:r w:rsidRPr="006F4D53">
              <w:rPr>
                <w:rFonts w:ascii="Garamond" w:hAnsi="Garamond" w:cs="Arial"/>
                <w:szCs w:val="22"/>
                <w:lang w:val="en-US"/>
              </w:rPr>
              <w:t xml:space="preserve"> (F), CEPT-coordinator for WTSA-12.</w:t>
            </w:r>
          </w:p>
          <w:p w:rsidR="0008360B" w:rsidRPr="006F4D53" w:rsidRDefault="00D40A21" w:rsidP="00116213">
            <w:pPr>
              <w:tabs>
                <w:tab w:val="left" w:pos="352"/>
              </w:tabs>
              <w:spacing w:before="120"/>
              <w:jc w:val="left"/>
              <w:rPr>
                <w:rFonts w:ascii="Garamond" w:hAnsi="Garamond" w:cs="Arial"/>
                <w:szCs w:val="22"/>
                <w:lang w:val="en-US"/>
              </w:rPr>
            </w:pPr>
            <w:r w:rsidRPr="006F4D53">
              <w:rPr>
                <w:rFonts w:ascii="Garamond" w:hAnsi="Garamond" w:cs="Arial"/>
                <w:szCs w:val="22"/>
                <w:lang w:val="en-US"/>
              </w:rPr>
              <w:t xml:space="preserve">The report from the DG is in </w:t>
            </w:r>
            <w:r w:rsidR="0008360B" w:rsidRPr="006F4D53">
              <w:rPr>
                <w:rFonts w:ascii="Garamond" w:hAnsi="Garamond" w:cs="Arial"/>
                <w:szCs w:val="22"/>
                <w:lang w:val="en-US"/>
              </w:rPr>
              <w:t>Annex V</w:t>
            </w:r>
            <w:r w:rsidRPr="006F4D53">
              <w:rPr>
                <w:rFonts w:ascii="Garamond" w:hAnsi="Garamond" w:cs="Arial"/>
                <w:szCs w:val="22"/>
                <w:lang w:val="en-US"/>
              </w:rPr>
              <w:t>.</w:t>
            </w:r>
          </w:p>
          <w:p w:rsidR="0002067E" w:rsidRPr="006F4D53" w:rsidRDefault="0002067E" w:rsidP="00116213">
            <w:pPr>
              <w:tabs>
                <w:tab w:val="left" w:pos="352"/>
              </w:tabs>
              <w:spacing w:before="120"/>
              <w:jc w:val="left"/>
              <w:rPr>
                <w:rFonts w:ascii="Garamond" w:hAnsi="Garamond" w:cs="Arial"/>
                <w:szCs w:val="22"/>
                <w:lang w:val="en-US"/>
              </w:rPr>
            </w:pPr>
            <w:r w:rsidRPr="006F4D53">
              <w:rPr>
                <w:rFonts w:ascii="Garamond" w:hAnsi="Garamond" w:cs="Arial"/>
                <w:szCs w:val="22"/>
                <w:lang w:val="en-US"/>
              </w:rPr>
              <w:t>The following subject have been identified for possible ECP’s:</w:t>
            </w:r>
          </w:p>
          <w:p w:rsidR="0002067E" w:rsidRPr="006F4D53" w:rsidRDefault="0002067E" w:rsidP="0002067E">
            <w:pPr>
              <w:pStyle w:val="Liststycke"/>
              <w:numPr>
                <w:ilvl w:val="0"/>
                <w:numId w:val="18"/>
              </w:numPr>
              <w:tabs>
                <w:tab w:val="left" w:pos="352"/>
              </w:tabs>
              <w:spacing w:before="120"/>
              <w:jc w:val="left"/>
              <w:rPr>
                <w:rFonts w:ascii="Garamond" w:hAnsi="Garamond" w:cs="Arial"/>
                <w:szCs w:val="22"/>
                <w:lang w:val="en-US"/>
              </w:rPr>
            </w:pPr>
            <w:r w:rsidRPr="006F4D53">
              <w:rPr>
                <w:rFonts w:ascii="Garamond" w:hAnsi="Garamond" w:cs="Arial"/>
                <w:szCs w:val="22"/>
                <w:lang w:val="en-US"/>
              </w:rPr>
              <w:t>SGs restructuring</w:t>
            </w:r>
          </w:p>
          <w:p w:rsidR="0002067E" w:rsidRPr="006F4D53" w:rsidRDefault="0002067E" w:rsidP="0002067E">
            <w:pPr>
              <w:pStyle w:val="Liststycke"/>
              <w:numPr>
                <w:ilvl w:val="0"/>
                <w:numId w:val="18"/>
              </w:numPr>
              <w:tabs>
                <w:tab w:val="left" w:pos="352"/>
              </w:tabs>
              <w:spacing w:before="120"/>
              <w:jc w:val="left"/>
              <w:rPr>
                <w:rFonts w:ascii="Garamond" w:hAnsi="Garamond" w:cs="Arial"/>
                <w:szCs w:val="22"/>
                <w:lang w:val="en-US"/>
              </w:rPr>
            </w:pPr>
            <w:r w:rsidRPr="006F4D53">
              <w:rPr>
                <w:rFonts w:ascii="Garamond" w:hAnsi="Garamond" w:cs="Arial"/>
                <w:szCs w:val="22"/>
                <w:lang w:val="en-US"/>
              </w:rPr>
              <w:t>Resolution 1 (rules of procedure)</w:t>
            </w:r>
          </w:p>
          <w:p w:rsidR="0002067E" w:rsidRPr="006F4D53" w:rsidRDefault="0002067E" w:rsidP="0002067E">
            <w:pPr>
              <w:pStyle w:val="Liststycke"/>
              <w:numPr>
                <w:ilvl w:val="0"/>
                <w:numId w:val="18"/>
              </w:numPr>
              <w:tabs>
                <w:tab w:val="left" w:pos="352"/>
              </w:tabs>
              <w:spacing w:before="120"/>
              <w:jc w:val="left"/>
              <w:rPr>
                <w:rFonts w:ascii="Garamond" w:hAnsi="Garamond" w:cs="Arial"/>
                <w:szCs w:val="22"/>
                <w:lang w:val="en-US"/>
              </w:rPr>
            </w:pPr>
            <w:r w:rsidRPr="006F4D53">
              <w:rPr>
                <w:rFonts w:ascii="Garamond" w:hAnsi="Garamond" w:cs="Arial"/>
                <w:szCs w:val="22"/>
                <w:lang w:val="en-US"/>
              </w:rPr>
              <w:t>Resolution 2 (ITU-T SGs responsibilities and mandates)</w:t>
            </w:r>
          </w:p>
          <w:p w:rsidR="0002067E" w:rsidRPr="006F4D53" w:rsidRDefault="0002067E" w:rsidP="0002067E">
            <w:pPr>
              <w:pStyle w:val="Liststycke"/>
              <w:numPr>
                <w:ilvl w:val="0"/>
                <w:numId w:val="18"/>
              </w:numPr>
              <w:tabs>
                <w:tab w:val="left" w:pos="352"/>
              </w:tabs>
              <w:spacing w:before="120"/>
              <w:jc w:val="left"/>
              <w:rPr>
                <w:rFonts w:ascii="Garamond" w:hAnsi="Garamond" w:cs="Arial"/>
                <w:szCs w:val="22"/>
                <w:lang w:val="en-US"/>
              </w:rPr>
            </w:pPr>
            <w:r w:rsidRPr="006F4D53">
              <w:rPr>
                <w:rFonts w:ascii="Garamond" w:hAnsi="Garamond" w:cs="Arial"/>
                <w:szCs w:val="22"/>
                <w:lang w:val="en-US"/>
              </w:rPr>
              <w:t>Resolution 76 (CIT)</w:t>
            </w:r>
          </w:p>
          <w:p w:rsidR="0002067E" w:rsidRPr="006F4D53" w:rsidRDefault="0002067E" w:rsidP="0002067E">
            <w:pPr>
              <w:pStyle w:val="Liststycke"/>
              <w:numPr>
                <w:ilvl w:val="0"/>
                <w:numId w:val="18"/>
              </w:numPr>
              <w:tabs>
                <w:tab w:val="left" w:pos="352"/>
              </w:tabs>
              <w:spacing w:before="120"/>
              <w:jc w:val="left"/>
              <w:rPr>
                <w:rFonts w:ascii="Garamond" w:hAnsi="Garamond" w:cs="Arial"/>
                <w:szCs w:val="22"/>
                <w:lang w:val="en-US"/>
              </w:rPr>
            </w:pPr>
            <w:r w:rsidRPr="006F4D53">
              <w:rPr>
                <w:rFonts w:ascii="Garamond" w:hAnsi="Garamond" w:cs="Arial"/>
                <w:szCs w:val="22"/>
                <w:lang w:val="en-US"/>
              </w:rPr>
              <w:t>Internet: Resolutions 47, 48, 49, 50, 52, 64, 69</w:t>
            </w:r>
          </w:p>
          <w:p w:rsidR="0002067E" w:rsidRPr="006F4D53" w:rsidRDefault="0002067E" w:rsidP="0002067E">
            <w:pPr>
              <w:pStyle w:val="Liststycke"/>
              <w:numPr>
                <w:ilvl w:val="0"/>
                <w:numId w:val="18"/>
              </w:numPr>
              <w:tabs>
                <w:tab w:val="left" w:pos="352"/>
              </w:tabs>
              <w:spacing w:before="120"/>
              <w:jc w:val="left"/>
              <w:rPr>
                <w:rFonts w:ascii="Garamond" w:hAnsi="Garamond" w:cs="Arial"/>
                <w:szCs w:val="22"/>
                <w:lang w:val="en-US"/>
              </w:rPr>
            </w:pPr>
            <w:r w:rsidRPr="006F4D53">
              <w:rPr>
                <w:rFonts w:ascii="Garamond" w:hAnsi="Garamond" w:cs="Arial"/>
                <w:szCs w:val="22"/>
                <w:lang w:val="en-US"/>
              </w:rPr>
              <w:t>Recommendation A1 (Work methods for SGs)</w:t>
            </w:r>
          </w:p>
          <w:p w:rsidR="0002067E" w:rsidRPr="006F4D53" w:rsidRDefault="0002067E" w:rsidP="00116213">
            <w:pPr>
              <w:pStyle w:val="Liststycke"/>
              <w:numPr>
                <w:ilvl w:val="0"/>
                <w:numId w:val="18"/>
              </w:numPr>
              <w:tabs>
                <w:tab w:val="left" w:pos="352"/>
              </w:tabs>
              <w:spacing w:before="120"/>
              <w:jc w:val="left"/>
              <w:rPr>
                <w:rFonts w:ascii="Garamond" w:hAnsi="Garamond" w:cs="Arial"/>
                <w:szCs w:val="22"/>
                <w:lang w:val="en-US"/>
              </w:rPr>
            </w:pPr>
            <w:r w:rsidRPr="006F4D53">
              <w:rPr>
                <w:rFonts w:ascii="Garamond" w:hAnsi="Garamond" w:cs="Arial"/>
                <w:szCs w:val="22"/>
                <w:lang w:val="en-US"/>
              </w:rPr>
              <w:t>Recommendation A7 (Focus Groups)</w:t>
            </w:r>
          </w:p>
          <w:p w:rsidR="0002067E" w:rsidRPr="006F4D53" w:rsidRDefault="0002067E" w:rsidP="0002067E">
            <w:pPr>
              <w:pStyle w:val="Liststycke"/>
              <w:tabs>
                <w:tab w:val="left" w:pos="352"/>
              </w:tabs>
              <w:spacing w:before="120"/>
              <w:jc w:val="left"/>
              <w:rPr>
                <w:rFonts w:ascii="Garamond" w:hAnsi="Garamond" w:cs="Arial"/>
                <w:szCs w:val="22"/>
                <w:lang w:val="en-US"/>
              </w:rPr>
            </w:pPr>
          </w:p>
          <w:p w:rsidR="0002067E" w:rsidRPr="006F4D53" w:rsidRDefault="0002067E" w:rsidP="0002067E">
            <w:pPr>
              <w:pStyle w:val="Liststycke"/>
              <w:tabs>
                <w:tab w:val="left" w:pos="352"/>
              </w:tabs>
              <w:spacing w:before="120"/>
              <w:ind w:left="0"/>
              <w:jc w:val="left"/>
              <w:rPr>
                <w:rFonts w:ascii="Garamond" w:hAnsi="Garamond" w:cs="Arial"/>
                <w:szCs w:val="22"/>
                <w:lang w:val="en-US"/>
              </w:rPr>
            </w:pPr>
            <w:proofErr w:type="spellStart"/>
            <w:r w:rsidRPr="006F4D53">
              <w:rPr>
                <w:rFonts w:ascii="Garamond" w:hAnsi="Garamond" w:cs="Arial"/>
                <w:szCs w:val="22"/>
                <w:lang w:val="en-US"/>
              </w:rPr>
              <w:t>Com-ITU</w:t>
            </w:r>
            <w:proofErr w:type="spellEnd"/>
            <w:r w:rsidRPr="006F4D53">
              <w:rPr>
                <w:rFonts w:ascii="Garamond" w:hAnsi="Garamond" w:cs="Arial"/>
                <w:szCs w:val="22"/>
                <w:lang w:val="en-US"/>
              </w:rPr>
              <w:t xml:space="preserve"> appointed </w:t>
            </w:r>
            <w:proofErr w:type="spellStart"/>
            <w:r w:rsidRPr="006F4D53">
              <w:rPr>
                <w:rFonts w:ascii="Garamond" w:hAnsi="Garamond" w:cs="Arial"/>
                <w:szCs w:val="22"/>
                <w:lang w:val="en-US"/>
              </w:rPr>
              <w:t>Mr</w:t>
            </w:r>
            <w:proofErr w:type="spellEnd"/>
            <w:r w:rsidRPr="006F4D53">
              <w:rPr>
                <w:rFonts w:ascii="Garamond" w:hAnsi="Garamond" w:cs="Arial"/>
                <w:szCs w:val="22"/>
                <w:lang w:val="en-US"/>
              </w:rPr>
              <w:t xml:space="preserve"> Phil Rushton (G) as coordinator for SG restructuring.</w:t>
            </w:r>
          </w:p>
          <w:p w:rsidR="00D40A21" w:rsidRPr="006F4D53" w:rsidRDefault="00D40A21" w:rsidP="00116213">
            <w:pPr>
              <w:tabs>
                <w:tab w:val="left" w:pos="352"/>
              </w:tabs>
              <w:spacing w:before="120"/>
              <w:jc w:val="left"/>
              <w:rPr>
                <w:rFonts w:ascii="Garamond" w:hAnsi="Garamond" w:cs="Arial"/>
                <w:szCs w:val="22"/>
                <w:lang w:val="en-US"/>
              </w:rPr>
            </w:pPr>
            <w:proofErr w:type="spellStart"/>
            <w:r w:rsidRPr="006F4D53">
              <w:rPr>
                <w:rFonts w:ascii="Garamond" w:hAnsi="Garamond" w:cs="Arial"/>
                <w:szCs w:val="22"/>
                <w:lang w:val="en-US"/>
              </w:rPr>
              <w:t>Com-ITU</w:t>
            </w:r>
            <w:proofErr w:type="spellEnd"/>
            <w:r w:rsidRPr="006F4D53">
              <w:rPr>
                <w:rFonts w:ascii="Garamond" w:hAnsi="Garamond" w:cs="Arial"/>
                <w:szCs w:val="22"/>
                <w:lang w:val="en-US"/>
              </w:rPr>
              <w:t xml:space="preserve"> agreed to the following proposals from the DG.</w:t>
            </w:r>
          </w:p>
          <w:p w:rsidR="00D40A21" w:rsidRPr="006F4D53" w:rsidRDefault="00D40A21" w:rsidP="00D40A21">
            <w:pPr>
              <w:pStyle w:val="Liststycke"/>
              <w:numPr>
                <w:ilvl w:val="0"/>
                <w:numId w:val="16"/>
              </w:numPr>
              <w:tabs>
                <w:tab w:val="left" w:pos="352"/>
              </w:tabs>
              <w:spacing w:before="120"/>
              <w:jc w:val="left"/>
              <w:rPr>
                <w:rFonts w:ascii="Garamond" w:hAnsi="Garamond" w:cs="Arial"/>
                <w:szCs w:val="22"/>
                <w:lang w:val="en-US"/>
              </w:rPr>
            </w:pPr>
            <w:r w:rsidRPr="006F4D53">
              <w:rPr>
                <w:rFonts w:ascii="Garamond" w:hAnsi="Garamond" w:cs="Arial"/>
                <w:szCs w:val="22"/>
                <w:lang w:val="en-US"/>
              </w:rPr>
              <w:t xml:space="preserve">Dates for the </w:t>
            </w:r>
            <w:proofErr w:type="spellStart"/>
            <w:r w:rsidRPr="006F4D53">
              <w:rPr>
                <w:rFonts w:ascii="Garamond" w:hAnsi="Garamond" w:cs="Arial"/>
                <w:szCs w:val="22"/>
                <w:lang w:val="en-US"/>
              </w:rPr>
              <w:t>prepartions</w:t>
            </w:r>
            <w:proofErr w:type="spellEnd"/>
            <w:r w:rsidRPr="006F4D53">
              <w:rPr>
                <w:rFonts w:ascii="Garamond" w:hAnsi="Garamond" w:cs="Arial"/>
                <w:szCs w:val="22"/>
                <w:lang w:val="en-US"/>
              </w:rPr>
              <w:t xml:space="preserve"> for WTSA-12 </w:t>
            </w:r>
            <w:r w:rsidR="00383C4E" w:rsidRPr="006F4D53">
              <w:rPr>
                <w:rFonts w:ascii="Garamond" w:hAnsi="Garamond" w:cs="Arial"/>
                <w:szCs w:val="22"/>
                <w:lang w:val="en-US"/>
              </w:rPr>
              <w:t xml:space="preserve">were discussed in detail under item 15 below. The next discussion will take place 2 December 2011 during the </w:t>
            </w:r>
            <w:proofErr w:type="spellStart"/>
            <w:r w:rsidR="00383C4E" w:rsidRPr="006F4D53">
              <w:rPr>
                <w:rFonts w:ascii="Garamond" w:hAnsi="Garamond" w:cs="Arial"/>
                <w:szCs w:val="22"/>
                <w:lang w:val="en-US"/>
              </w:rPr>
              <w:t>Com-ITU</w:t>
            </w:r>
            <w:proofErr w:type="spellEnd"/>
            <w:r w:rsidR="00383C4E" w:rsidRPr="006F4D53">
              <w:rPr>
                <w:rFonts w:ascii="Garamond" w:hAnsi="Garamond" w:cs="Arial"/>
                <w:szCs w:val="22"/>
                <w:lang w:val="en-US"/>
              </w:rPr>
              <w:t>-meeting.</w:t>
            </w:r>
          </w:p>
          <w:p w:rsidR="00D40A21" w:rsidRPr="006F4D53" w:rsidRDefault="00D40A21" w:rsidP="00D40A21">
            <w:pPr>
              <w:pStyle w:val="Liststycke"/>
              <w:numPr>
                <w:ilvl w:val="0"/>
                <w:numId w:val="16"/>
              </w:numPr>
              <w:tabs>
                <w:tab w:val="left" w:pos="352"/>
              </w:tabs>
              <w:spacing w:before="120"/>
              <w:jc w:val="left"/>
              <w:rPr>
                <w:rFonts w:ascii="Garamond" w:hAnsi="Garamond" w:cs="Arial"/>
                <w:szCs w:val="22"/>
                <w:lang w:val="en-US"/>
              </w:rPr>
            </w:pPr>
            <w:r w:rsidRPr="006F4D53">
              <w:rPr>
                <w:rFonts w:ascii="Garamond" w:hAnsi="Garamond" w:cs="Arial"/>
                <w:szCs w:val="22"/>
                <w:lang w:val="en-US"/>
              </w:rPr>
              <w:t>Members are encouraged to coordinate candidates for C</w:t>
            </w:r>
            <w:r w:rsidR="00383C4E" w:rsidRPr="006F4D53">
              <w:rPr>
                <w:rFonts w:ascii="Garamond" w:hAnsi="Garamond" w:cs="Arial"/>
                <w:szCs w:val="22"/>
                <w:lang w:val="en-US"/>
              </w:rPr>
              <w:t>hairmen</w:t>
            </w:r>
            <w:r w:rsidRPr="006F4D53">
              <w:rPr>
                <w:rFonts w:ascii="Garamond" w:hAnsi="Garamond" w:cs="Arial"/>
                <w:szCs w:val="22"/>
                <w:lang w:val="en-US"/>
              </w:rPr>
              <w:t xml:space="preserve"> and V</w:t>
            </w:r>
            <w:r w:rsidR="00383C4E" w:rsidRPr="006F4D53">
              <w:rPr>
                <w:rFonts w:ascii="Garamond" w:hAnsi="Garamond" w:cs="Arial"/>
                <w:szCs w:val="22"/>
                <w:lang w:val="en-US"/>
              </w:rPr>
              <w:t>ice-</w:t>
            </w:r>
            <w:proofErr w:type="spellStart"/>
            <w:r w:rsidRPr="006F4D53">
              <w:rPr>
                <w:rFonts w:ascii="Garamond" w:hAnsi="Garamond" w:cs="Arial"/>
                <w:szCs w:val="22"/>
                <w:lang w:val="en-US"/>
              </w:rPr>
              <w:t>C</w:t>
            </w:r>
            <w:r w:rsidR="00383C4E" w:rsidRPr="006F4D53">
              <w:rPr>
                <w:rFonts w:ascii="Garamond" w:hAnsi="Garamond" w:cs="Arial"/>
                <w:szCs w:val="22"/>
                <w:lang w:val="en-US"/>
              </w:rPr>
              <w:t>harimen</w:t>
            </w:r>
            <w:proofErr w:type="spellEnd"/>
            <w:r w:rsidRPr="006F4D53">
              <w:rPr>
                <w:rFonts w:ascii="Garamond" w:hAnsi="Garamond" w:cs="Arial"/>
                <w:szCs w:val="22"/>
                <w:lang w:val="en-US"/>
              </w:rPr>
              <w:t xml:space="preserve"> for Study Groups</w:t>
            </w:r>
            <w:r w:rsidR="00383C4E" w:rsidRPr="006F4D53">
              <w:rPr>
                <w:rFonts w:ascii="Garamond" w:hAnsi="Garamond" w:cs="Arial"/>
                <w:szCs w:val="22"/>
                <w:lang w:val="en-US"/>
              </w:rPr>
              <w:t xml:space="preserve"> and </w:t>
            </w:r>
            <w:r w:rsidR="00383C4E" w:rsidRPr="006F4D53">
              <w:rPr>
                <w:rFonts w:ascii="Garamond" w:hAnsi="Garamond" w:cs="Arial"/>
                <w:szCs w:val="22"/>
                <w:lang w:val="en-US"/>
              </w:rPr>
              <w:lastRenderedPageBreak/>
              <w:t>TSAG</w:t>
            </w:r>
            <w:r w:rsidRPr="006F4D53">
              <w:rPr>
                <w:rFonts w:ascii="Garamond" w:hAnsi="Garamond" w:cs="Arial"/>
                <w:szCs w:val="22"/>
                <w:lang w:val="en-US"/>
              </w:rPr>
              <w:t>.</w:t>
            </w:r>
          </w:p>
          <w:p w:rsidR="00D40A21" w:rsidRPr="006F4D53" w:rsidRDefault="00D40A21" w:rsidP="00D40A21">
            <w:pPr>
              <w:pStyle w:val="Liststycke"/>
              <w:numPr>
                <w:ilvl w:val="0"/>
                <w:numId w:val="16"/>
              </w:numPr>
              <w:tabs>
                <w:tab w:val="left" w:pos="352"/>
              </w:tabs>
              <w:spacing w:before="120"/>
              <w:jc w:val="left"/>
              <w:rPr>
                <w:rFonts w:ascii="Garamond" w:hAnsi="Garamond" w:cs="Arial"/>
                <w:szCs w:val="22"/>
                <w:lang w:val="en-US"/>
              </w:rPr>
            </w:pPr>
            <w:r w:rsidRPr="006F4D53">
              <w:rPr>
                <w:rFonts w:ascii="Garamond" w:hAnsi="Garamond" w:cs="Arial"/>
                <w:szCs w:val="22"/>
                <w:lang w:val="en-US"/>
              </w:rPr>
              <w:t xml:space="preserve">A </w:t>
            </w:r>
            <w:proofErr w:type="spellStart"/>
            <w:r w:rsidRPr="006F4D53">
              <w:rPr>
                <w:rFonts w:ascii="Garamond" w:hAnsi="Garamond" w:cs="Arial"/>
                <w:szCs w:val="22"/>
                <w:lang w:val="en-US"/>
              </w:rPr>
              <w:t>correspondace</w:t>
            </w:r>
            <w:proofErr w:type="spellEnd"/>
            <w:r w:rsidRPr="006F4D53">
              <w:rPr>
                <w:rFonts w:ascii="Garamond" w:hAnsi="Garamond" w:cs="Arial"/>
                <w:szCs w:val="22"/>
                <w:lang w:val="en-US"/>
              </w:rPr>
              <w:t xml:space="preserve"> group for restructuring was established. </w:t>
            </w:r>
            <w:proofErr w:type="spellStart"/>
            <w:r w:rsidRPr="006F4D53">
              <w:rPr>
                <w:rFonts w:ascii="Garamond" w:hAnsi="Garamond" w:cs="Arial"/>
                <w:szCs w:val="22"/>
                <w:lang w:val="en-US"/>
              </w:rPr>
              <w:t>Mr</w:t>
            </w:r>
            <w:proofErr w:type="spellEnd"/>
            <w:r w:rsidRPr="006F4D53">
              <w:rPr>
                <w:rFonts w:ascii="Garamond" w:hAnsi="Garamond" w:cs="Arial"/>
                <w:szCs w:val="22"/>
                <w:lang w:val="en-US"/>
              </w:rPr>
              <w:t xml:space="preserve"> Phil Rushton (G) was appointed as chairman of the </w:t>
            </w:r>
            <w:proofErr w:type="spellStart"/>
            <w:r w:rsidRPr="006F4D53">
              <w:rPr>
                <w:rFonts w:ascii="Garamond" w:hAnsi="Garamond" w:cs="Arial"/>
                <w:szCs w:val="22"/>
                <w:lang w:val="en-US"/>
              </w:rPr>
              <w:t>correspondance</w:t>
            </w:r>
            <w:proofErr w:type="spellEnd"/>
            <w:r w:rsidRPr="006F4D53">
              <w:rPr>
                <w:rFonts w:ascii="Garamond" w:hAnsi="Garamond" w:cs="Arial"/>
                <w:szCs w:val="22"/>
                <w:lang w:val="en-US"/>
              </w:rPr>
              <w:t xml:space="preserve"> group.</w:t>
            </w:r>
          </w:p>
          <w:p w:rsidR="00D40A21" w:rsidRPr="006F4D53" w:rsidRDefault="00D40A21" w:rsidP="00D40A21">
            <w:pPr>
              <w:pStyle w:val="Liststycke"/>
              <w:numPr>
                <w:ilvl w:val="0"/>
                <w:numId w:val="16"/>
              </w:numPr>
              <w:tabs>
                <w:tab w:val="left" w:pos="352"/>
              </w:tabs>
              <w:spacing w:before="120"/>
              <w:jc w:val="left"/>
              <w:rPr>
                <w:rFonts w:ascii="Garamond" w:hAnsi="Garamond" w:cs="Arial"/>
                <w:szCs w:val="22"/>
                <w:lang w:val="en-US"/>
              </w:rPr>
            </w:pPr>
            <w:r w:rsidRPr="006F4D53">
              <w:rPr>
                <w:rFonts w:ascii="Garamond" w:hAnsi="Garamond" w:cs="Arial"/>
                <w:szCs w:val="22"/>
                <w:lang w:val="en-US"/>
              </w:rPr>
              <w:t>The preliminary CEPT Brief on WTSA-12 was agreed.</w:t>
            </w:r>
            <w:r w:rsidR="00383C4E" w:rsidRPr="006F4D53">
              <w:rPr>
                <w:rFonts w:ascii="Garamond" w:hAnsi="Garamond" w:cs="Arial"/>
                <w:szCs w:val="22"/>
                <w:lang w:val="en-US"/>
              </w:rPr>
              <w:t xml:space="preserve"> The draft brief is in </w:t>
            </w:r>
            <w:r w:rsidR="00383C4E" w:rsidRPr="006F4D53">
              <w:rPr>
                <w:rFonts w:ascii="Garamond" w:hAnsi="Garamond" w:cs="Arial"/>
                <w:b/>
                <w:szCs w:val="22"/>
                <w:lang w:val="en-US"/>
              </w:rPr>
              <w:t>Annex VIII.</w:t>
            </w:r>
          </w:p>
          <w:p w:rsidR="00383C4E" w:rsidRPr="006F4D53" w:rsidRDefault="00D40A21" w:rsidP="00383C4E">
            <w:pPr>
              <w:pStyle w:val="Liststycke"/>
              <w:numPr>
                <w:ilvl w:val="0"/>
                <w:numId w:val="16"/>
              </w:numPr>
              <w:tabs>
                <w:tab w:val="left" w:pos="352"/>
              </w:tabs>
              <w:spacing w:before="120"/>
              <w:jc w:val="left"/>
              <w:rPr>
                <w:rFonts w:ascii="Garamond" w:hAnsi="Garamond" w:cs="Arial"/>
                <w:szCs w:val="22"/>
                <w:lang w:val="en-US"/>
              </w:rPr>
            </w:pPr>
            <w:r w:rsidRPr="006F4D53">
              <w:rPr>
                <w:rFonts w:ascii="Garamond" w:hAnsi="Garamond" w:cs="Arial"/>
                <w:szCs w:val="22"/>
                <w:lang w:val="en-US"/>
              </w:rPr>
              <w:t xml:space="preserve">A </w:t>
            </w:r>
            <w:proofErr w:type="spellStart"/>
            <w:r w:rsidRPr="006F4D53">
              <w:rPr>
                <w:rFonts w:ascii="Garamond" w:hAnsi="Garamond" w:cs="Arial"/>
                <w:szCs w:val="22"/>
                <w:lang w:val="en-US"/>
              </w:rPr>
              <w:t>correspondance</w:t>
            </w:r>
            <w:proofErr w:type="spellEnd"/>
            <w:r w:rsidRPr="006F4D53">
              <w:rPr>
                <w:rFonts w:ascii="Garamond" w:hAnsi="Garamond" w:cs="Arial"/>
                <w:szCs w:val="22"/>
                <w:lang w:val="en-US"/>
              </w:rPr>
              <w:t xml:space="preserve"> group on Internet-issues was established. </w:t>
            </w:r>
            <w:proofErr w:type="spellStart"/>
            <w:r w:rsidRPr="006F4D53">
              <w:rPr>
                <w:rFonts w:ascii="Garamond" w:hAnsi="Garamond" w:cs="Arial"/>
                <w:szCs w:val="22"/>
                <w:lang w:val="en-US"/>
              </w:rPr>
              <w:t>Ms</w:t>
            </w:r>
            <w:proofErr w:type="spellEnd"/>
            <w:r w:rsidRPr="006F4D53">
              <w:rPr>
                <w:rFonts w:ascii="Garamond" w:hAnsi="Garamond" w:cs="Arial"/>
                <w:szCs w:val="22"/>
                <w:lang w:val="en-US"/>
              </w:rPr>
              <w:t xml:space="preserve"> Marie-Therese </w:t>
            </w:r>
            <w:proofErr w:type="spellStart"/>
            <w:r w:rsidRPr="006F4D53">
              <w:rPr>
                <w:rFonts w:ascii="Garamond" w:hAnsi="Garamond" w:cs="Arial"/>
                <w:szCs w:val="22"/>
                <w:lang w:val="en-US"/>
              </w:rPr>
              <w:t>Alajouaninen</w:t>
            </w:r>
            <w:proofErr w:type="spellEnd"/>
            <w:r w:rsidRPr="006F4D53">
              <w:rPr>
                <w:rFonts w:ascii="Garamond" w:hAnsi="Garamond" w:cs="Arial"/>
                <w:szCs w:val="22"/>
                <w:lang w:val="en-US"/>
              </w:rPr>
              <w:t xml:space="preserve"> was </w:t>
            </w:r>
            <w:r w:rsidR="00383C4E" w:rsidRPr="006F4D53">
              <w:rPr>
                <w:rFonts w:ascii="Garamond" w:hAnsi="Garamond" w:cs="Arial"/>
                <w:szCs w:val="22"/>
                <w:lang w:val="en-US"/>
              </w:rPr>
              <w:t xml:space="preserve">appointed chairman of the </w:t>
            </w:r>
            <w:proofErr w:type="spellStart"/>
            <w:r w:rsidR="00383C4E" w:rsidRPr="006F4D53">
              <w:rPr>
                <w:rFonts w:ascii="Garamond" w:hAnsi="Garamond" w:cs="Arial"/>
                <w:szCs w:val="22"/>
                <w:lang w:val="en-US"/>
              </w:rPr>
              <w:t>correspondance</w:t>
            </w:r>
            <w:proofErr w:type="spellEnd"/>
            <w:r w:rsidR="00383C4E" w:rsidRPr="006F4D53">
              <w:rPr>
                <w:rFonts w:ascii="Garamond" w:hAnsi="Garamond" w:cs="Arial"/>
                <w:szCs w:val="22"/>
                <w:lang w:val="en-US"/>
              </w:rPr>
              <w:t xml:space="preserve"> group.</w:t>
            </w:r>
          </w:p>
        </w:tc>
        <w:tc>
          <w:tcPr>
            <w:tcW w:w="1984" w:type="dxa"/>
          </w:tcPr>
          <w:p w:rsidR="0008360B" w:rsidRPr="006F4D53" w:rsidRDefault="0008360B" w:rsidP="006F4D53">
            <w:pPr>
              <w:tabs>
                <w:tab w:val="left" w:pos="352"/>
              </w:tabs>
              <w:spacing w:before="120"/>
              <w:jc w:val="left"/>
              <w:rPr>
                <w:rFonts w:ascii="Garamond" w:hAnsi="Garamond" w:cs="Arial"/>
                <w:szCs w:val="22"/>
                <w:lang w:val="en-US" w:eastAsia="sv-SE"/>
              </w:rPr>
            </w:pPr>
          </w:p>
        </w:tc>
      </w:tr>
      <w:tr w:rsidR="00506997" w:rsidRPr="006F4D53" w:rsidTr="006F4D53">
        <w:tc>
          <w:tcPr>
            <w:tcW w:w="1005" w:type="dxa"/>
          </w:tcPr>
          <w:p w:rsidR="00506997" w:rsidRPr="006F4D53" w:rsidRDefault="00116213"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r w:rsidRPr="006F4D53">
              <w:rPr>
                <w:rFonts w:cs="Arial"/>
                <w:b/>
                <w:sz w:val="20"/>
                <w:lang w:val="en-US"/>
              </w:rPr>
              <w:lastRenderedPageBreak/>
              <w:t>13</w:t>
            </w:r>
          </w:p>
        </w:tc>
        <w:tc>
          <w:tcPr>
            <w:tcW w:w="5941" w:type="dxa"/>
          </w:tcPr>
          <w:p w:rsidR="00506997" w:rsidRPr="006F4D53" w:rsidRDefault="00506997" w:rsidP="00116213">
            <w:pPr>
              <w:tabs>
                <w:tab w:val="left" w:pos="352"/>
              </w:tabs>
              <w:spacing w:before="120"/>
              <w:jc w:val="left"/>
              <w:rPr>
                <w:rFonts w:cs="Arial"/>
                <w:b/>
                <w:sz w:val="20"/>
                <w:lang w:val="en-US"/>
              </w:rPr>
            </w:pPr>
            <w:r w:rsidRPr="006F4D53">
              <w:rPr>
                <w:rFonts w:cs="Arial"/>
                <w:b/>
                <w:sz w:val="20"/>
                <w:lang w:val="en-US"/>
              </w:rPr>
              <w:t xml:space="preserve">Cooperation with other </w:t>
            </w:r>
            <w:proofErr w:type="spellStart"/>
            <w:r w:rsidRPr="006F4D53">
              <w:rPr>
                <w:rFonts w:cs="Arial"/>
                <w:b/>
                <w:sz w:val="20"/>
                <w:lang w:val="en-US"/>
              </w:rPr>
              <w:t>organisations</w:t>
            </w:r>
            <w:proofErr w:type="spellEnd"/>
          </w:p>
        </w:tc>
        <w:tc>
          <w:tcPr>
            <w:tcW w:w="1984" w:type="dxa"/>
          </w:tcPr>
          <w:p w:rsidR="00506997" w:rsidRPr="006F4D53" w:rsidRDefault="005218F8" w:rsidP="006F4D53">
            <w:pPr>
              <w:tabs>
                <w:tab w:val="left" w:pos="352"/>
              </w:tabs>
              <w:spacing w:before="120"/>
              <w:jc w:val="left"/>
              <w:rPr>
                <w:rFonts w:cs="Arial"/>
                <w:sz w:val="20"/>
                <w:lang w:val="en-US" w:eastAsia="sv-SE"/>
              </w:rPr>
            </w:pPr>
            <w:r w:rsidRPr="006F4D53">
              <w:rPr>
                <w:rFonts w:cs="Arial"/>
                <w:sz w:val="20"/>
                <w:lang w:val="en-US" w:eastAsia="sv-SE"/>
              </w:rPr>
              <w:t xml:space="preserve"> </w:t>
            </w:r>
          </w:p>
        </w:tc>
      </w:tr>
      <w:tr w:rsidR="00116213" w:rsidRPr="006F4D53" w:rsidTr="006F4D53">
        <w:tc>
          <w:tcPr>
            <w:tcW w:w="1005" w:type="dxa"/>
          </w:tcPr>
          <w:p w:rsidR="00116213" w:rsidRPr="006F4D53" w:rsidRDefault="00116213" w:rsidP="00116213">
            <w:pPr>
              <w:tabs>
                <w:tab w:val="left" w:pos="794"/>
                <w:tab w:val="left" w:pos="1191"/>
                <w:tab w:val="left" w:pos="1588"/>
                <w:tab w:val="left" w:pos="1985"/>
              </w:tabs>
              <w:overflowPunct w:val="0"/>
              <w:autoSpaceDE w:val="0"/>
              <w:autoSpaceDN w:val="0"/>
              <w:adjustRightInd w:val="0"/>
              <w:spacing w:before="120"/>
              <w:jc w:val="center"/>
              <w:textAlignment w:val="baseline"/>
              <w:rPr>
                <w:rFonts w:cs="Arial"/>
                <w:sz w:val="20"/>
                <w:lang w:val="en-US"/>
              </w:rPr>
            </w:pPr>
            <w:r w:rsidRPr="006F4D53">
              <w:rPr>
                <w:rFonts w:cs="Arial"/>
                <w:sz w:val="20"/>
                <w:lang w:val="en-US"/>
              </w:rPr>
              <w:t>13.1</w:t>
            </w:r>
          </w:p>
        </w:tc>
        <w:tc>
          <w:tcPr>
            <w:tcW w:w="5941" w:type="dxa"/>
          </w:tcPr>
          <w:p w:rsidR="00116213" w:rsidRPr="006F4D53" w:rsidRDefault="00116213" w:rsidP="00116213">
            <w:pPr>
              <w:tabs>
                <w:tab w:val="left" w:pos="352"/>
              </w:tabs>
              <w:spacing w:before="120"/>
              <w:jc w:val="left"/>
              <w:rPr>
                <w:rFonts w:cs="Arial"/>
                <w:sz w:val="20"/>
                <w:lang w:val="en-US"/>
              </w:rPr>
            </w:pPr>
            <w:r w:rsidRPr="006F4D53">
              <w:rPr>
                <w:rFonts w:cs="Arial"/>
                <w:sz w:val="20"/>
                <w:lang w:val="en-US"/>
              </w:rPr>
              <w:t>GSM A</w:t>
            </w:r>
          </w:p>
        </w:tc>
        <w:tc>
          <w:tcPr>
            <w:tcW w:w="1984" w:type="dxa"/>
          </w:tcPr>
          <w:p w:rsidR="00116213" w:rsidRPr="006F4D53" w:rsidRDefault="00116213" w:rsidP="006F4D53">
            <w:pPr>
              <w:tabs>
                <w:tab w:val="left" w:pos="352"/>
              </w:tabs>
              <w:spacing w:before="120"/>
              <w:jc w:val="left"/>
              <w:rPr>
                <w:rFonts w:cs="Arial"/>
                <w:sz w:val="20"/>
                <w:lang w:val="en-US" w:eastAsia="sv-SE"/>
              </w:rPr>
            </w:pPr>
            <w:r w:rsidRPr="006F4D53">
              <w:rPr>
                <w:rFonts w:cs="Arial"/>
                <w:sz w:val="20"/>
                <w:lang w:val="en-US" w:eastAsia="sv-SE"/>
              </w:rPr>
              <w:t>(11)038</w:t>
            </w:r>
          </w:p>
        </w:tc>
      </w:tr>
      <w:tr w:rsidR="00BB420D" w:rsidRPr="006F4D53" w:rsidTr="006F4D53">
        <w:tc>
          <w:tcPr>
            <w:tcW w:w="1005" w:type="dxa"/>
          </w:tcPr>
          <w:p w:rsidR="00BB420D" w:rsidRPr="006F4D53" w:rsidRDefault="00BB420D"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ascii="Garamond" w:hAnsi="Garamond" w:cs="Arial"/>
                <w:szCs w:val="22"/>
                <w:lang w:val="en-US"/>
              </w:rPr>
            </w:pPr>
          </w:p>
        </w:tc>
        <w:tc>
          <w:tcPr>
            <w:tcW w:w="5941" w:type="dxa"/>
          </w:tcPr>
          <w:p w:rsidR="0008360B" w:rsidRPr="006F4D53" w:rsidRDefault="0008360B" w:rsidP="00116213">
            <w:pPr>
              <w:tabs>
                <w:tab w:val="left" w:pos="352"/>
              </w:tabs>
              <w:spacing w:before="120"/>
              <w:jc w:val="left"/>
              <w:rPr>
                <w:rFonts w:ascii="Garamond" w:hAnsi="Garamond" w:cs="Arial"/>
                <w:szCs w:val="22"/>
                <w:lang w:val="en-US"/>
              </w:rPr>
            </w:pPr>
            <w:r w:rsidRPr="006F4D53">
              <w:rPr>
                <w:rFonts w:ascii="Garamond" w:hAnsi="Garamond" w:cs="Arial"/>
                <w:szCs w:val="22"/>
                <w:lang w:val="en-US"/>
              </w:rPr>
              <w:t xml:space="preserve">The chairman informed the meeting about the discussions with GSM A about </w:t>
            </w:r>
            <w:proofErr w:type="gramStart"/>
            <w:r w:rsidRPr="006F4D53">
              <w:rPr>
                <w:rFonts w:ascii="Garamond" w:hAnsi="Garamond" w:cs="Arial"/>
                <w:szCs w:val="22"/>
                <w:lang w:val="en-US"/>
              </w:rPr>
              <w:t>an</w:t>
            </w:r>
            <w:proofErr w:type="gramEnd"/>
            <w:r w:rsidRPr="006F4D53">
              <w:rPr>
                <w:rFonts w:ascii="Garamond" w:hAnsi="Garamond" w:cs="Arial"/>
                <w:szCs w:val="22"/>
                <w:lang w:val="en-US"/>
              </w:rPr>
              <w:t xml:space="preserve"> </w:t>
            </w:r>
            <w:proofErr w:type="spellStart"/>
            <w:r w:rsidRPr="006F4D53">
              <w:rPr>
                <w:rFonts w:ascii="Garamond" w:hAnsi="Garamond" w:cs="Arial"/>
                <w:szCs w:val="22"/>
                <w:lang w:val="en-US"/>
              </w:rPr>
              <w:t>LoU</w:t>
            </w:r>
            <w:proofErr w:type="spellEnd"/>
            <w:r w:rsidRPr="006F4D53">
              <w:rPr>
                <w:rFonts w:ascii="Garamond" w:hAnsi="Garamond" w:cs="Arial"/>
                <w:szCs w:val="22"/>
                <w:lang w:val="en-US"/>
              </w:rPr>
              <w:t xml:space="preserve"> between the two </w:t>
            </w:r>
            <w:proofErr w:type="spellStart"/>
            <w:r w:rsidRPr="006F4D53">
              <w:rPr>
                <w:rFonts w:ascii="Garamond" w:hAnsi="Garamond" w:cs="Arial"/>
                <w:szCs w:val="22"/>
                <w:lang w:val="en-US"/>
              </w:rPr>
              <w:t>organsiations</w:t>
            </w:r>
            <w:proofErr w:type="spellEnd"/>
            <w:r w:rsidRPr="006F4D53">
              <w:rPr>
                <w:rFonts w:ascii="Garamond" w:hAnsi="Garamond" w:cs="Arial"/>
                <w:szCs w:val="22"/>
                <w:lang w:val="en-US"/>
              </w:rPr>
              <w:t xml:space="preserve">. The </w:t>
            </w:r>
            <w:proofErr w:type="spellStart"/>
            <w:r w:rsidRPr="006F4D53">
              <w:rPr>
                <w:rFonts w:ascii="Garamond" w:hAnsi="Garamond" w:cs="Arial"/>
                <w:szCs w:val="22"/>
                <w:lang w:val="en-US"/>
              </w:rPr>
              <w:t>LoU</w:t>
            </w:r>
            <w:proofErr w:type="spellEnd"/>
            <w:r w:rsidRPr="006F4D53">
              <w:rPr>
                <w:rFonts w:ascii="Garamond" w:hAnsi="Garamond" w:cs="Arial"/>
                <w:szCs w:val="22"/>
                <w:lang w:val="en-US"/>
              </w:rPr>
              <w:t xml:space="preserve"> will be based on the “standard </w:t>
            </w:r>
            <w:proofErr w:type="spellStart"/>
            <w:r w:rsidRPr="006F4D53">
              <w:rPr>
                <w:rFonts w:ascii="Garamond" w:hAnsi="Garamond" w:cs="Arial"/>
                <w:szCs w:val="22"/>
                <w:lang w:val="en-US"/>
              </w:rPr>
              <w:t>LoU</w:t>
            </w:r>
            <w:proofErr w:type="spellEnd"/>
            <w:r w:rsidRPr="006F4D53">
              <w:rPr>
                <w:rFonts w:ascii="Garamond" w:hAnsi="Garamond" w:cs="Arial"/>
                <w:szCs w:val="22"/>
                <w:lang w:val="en-US"/>
              </w:rPr>
              <w:t>” and the discussions at previous meetings.</w:t>
            </w:r>
          </w:p>
          <w:p w:rsidR="00BB420D" w:rsidRPr="006F4D53" w:rsidRDefault="0008360B" w:rsidP="0008360B">
            <w:pPr>
              <w:tabs>
                <w:tab w:val="left" w:pos="352"/>
              </w:tabs>
              <w:spacing w:before="120"/>
              <w:jc w:val="left"/>
              <w:rPr>
                <w:rFonts w:ascii="Garamond" w:hAnsi="Garamond" w:cs="Arial"/>
                <w:szCs w:val="22"/>
                <w:lang w:val="en-US"/>
              </w:rPr>
            </w:pPr>
            <w:r w:rsidRPr="006F4D53">
              <w:rPr>
                <w:rFonts w:ascii="Garamond" w:hAnsi="Garamond" w:cs="Arial"/>
                <w:szCs w:val="22"/>
                <w:lang w:val="en-US"/>
              </w:rPr>
              <w:t xml:space="preserve">The </w:t>
            </w:r>
            <w:proofErr w:type="spellStart"/>
            <w:r w:rsidRPr="006F4D53">
              <w:rPr>
                <w:rFonts w:ascii="Garamond" w:hAnsi="Garamond" w:cs="Arial"/>
                <w:szCs w:val="22"/>
                <w:lang w:val="en-US"/>
              </w:rPr>
              <w:t>LoU</w:t>
            </w:r>
            <w:proofErr w:type="spellEnd"/>
            <w:r w:rsidRPr="006F4D53">
              <w:rPr>
                <w:rFonts w:ascii="Garamond" w:hAnsi="Garamond" w:cs="Arial"/>
                <w:szCs w:val="22"/>
                <w:lang w:val="en-US"/>
              </w:rPr>
              <w:t xml:space="preserve"> between </w:t>
            </w:r>
            <w:proofErr w:type="spellStart"/>
            <w:r w:rsidRPr="006F4D53">
              <w:rPr>
                <w:rFonts w:ascii="Garamond" w:hAnsi="Garamond" w:cs="Arial"/>
                <w:szCs w:val="22"/>
                <w:lang w:val="en-US"/>
              </w:rPr>
              <w:t>Com-ITU</w:t>
            </w:r>
            <w:proofErr w:type="spellEnd"/>
            <w:r w:rsidRPr="006F4D53">
              <w:rPr>
                <w:rFonts w:ascii="Garamond" w:hAnsi="Garamond" w:cs="Arial"/>
                <w:szCs w:val="22"/>
                <w:lang w:val="en-US"/>
              </w:rPr>
              <w:t xml:space="preserve"> and GSM A / GSM A Europe </w:t>
            </w:r>
            <w:proofErr w:type="gramStart"/>
            <w:r w:rsidRPr="006F4D53">
              <w:rPr>
                <w:rFonts w:ascii="Garamond" w:hAnsi="Garamond" w:cs="Arial"/>
                <w:szCs w:val="22"/>
                <w:lang w:val="en-US"/>
              </w:rPr>
              <w:t>was</w:t>
            </w:r>
            <w:proofErr w:type="gramEnd"/>
            <w:r w:rsidRPr="006F4D53">
              <w:rPr>
                <w:rFonts w:ascii="Garamond" w:hAnsi="Garamond" w:cs="Arial"/>
                <w:szCs w:val="22"/>
                <w:lang w:val="en-US"/>
              </w:rPr>
              <w:t xml:space="preserve"> signed 8 September 2011 (see </w:t>
            </w:r>
            <w:r w:rsidRPr="006F4D53">
              <w:rPr>
                <w:rFonts w:ascii="Garamond" w:hAnsi="Garamond" w:cs="Arial"/>
                <w:b/>
                <w:szCs w:val="22"/>
                <w:lang w:val="en-US"/>
              </w:rPr>
              <w:t>Annex VI</w:t>
            </w:r>
            <w:r w:rsidRPr="006F4D53">
              <w:rPr>
                <w:rFonts w:ascii="Garamond" w:hAnsi="Garamond" w:cs="Arial"/>
                <w:szCs w:val="22"/>
                <w:lang w:val="en-US"/>
              </w:rPr>
              <w:t>).</w:t>
            </w:r>
          </w:p>
        </w:tc>
        <w:tc>
          <w:tcPr>
            <w:tcW w:w="1984" w:type="dxa"/>
          </w:tcPr>
          <w:p w:rsidR="00BB420D" w:rsidRPr="006F4D53" w:rsidRDefault="00BB420D" w:rsidP="006F4D53">
            <w:pPr>
              <w:tabs>
                <w:tab w:val="left" w:pos="352"/>
              </w:tabs>
              <w:spacing w:before="120"/>
              <w:jc w:val="left"/>
              <w:rPr>
                <w:rFonts w:ascii="Garamond" w:hAnsi="Garamond" w:cs="Arial"/>
                <w:szCs w:val="22"/>
                <w:lang w:val="en-US" w:eastAsia="sv-SE"/>
              </w:rPr>
            </w:pPr>
          </w:p>
        </w:tc>
      </w:tr>
      <w:tr w:rsidR="00506997" w:rsidRPr="006F4D53" w:rsidTr="006F4D53">
        <w:tc>
          <w:tcPr>
            <w:tcW w:w="1005" w:type="dxa"/>
          </w:tcPr>
          <w:p w:rsidR="00506997" w:rsidRPr="006F4D53" w:rsidRDefault="00B01629"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r w:rsidRPr="006F4D53">
              <w:rPr>
                <w:rFonts w:cs="Arial"/>
                <w:b/>
                <w:sz w:val="20"/>
                <w:lang w:val="en-US"/>
              </w:rPr>
              <w:t>1</w:t>
            </w:r>
            <w:r w:rsidR="00116213" w:rsidRPr="006F4D53">
              <w:rPr>
                <w:rFonts w:cs="Arial"/>
                <w:b/>
                <w:sz w:val="20"/>
                <w:lang w:val="en-US"/>
              </w:rPr>
              <w:t>4</w:t>
            </w:r>
          </w:p>
        </w:tc>
        <w:tc>
          <w:tcPr>
            <w:tcW w:w="5941" w:type="dxa"/>
          </w:tcPr>
          <w:p w:rsidR="007D0F9D" w:rsidRPr="006F4D53" w:rsidRDefault="00506997" w:rsidP="008A5091">
            <w:pPr>
              <w:tabs>
                <w:tab w:val="left" w:pos="352"/>
              </w:tabs>
              <w:spacing w:before="120"/>
              <w:jc w:val="left"/>
              <w:rPr>
                <w:rFonts w:cs="Arial"/>
                <w:b/>
                <w:sz w:val="20"/>
                <w:lang w:val="en-US"/>
              </w:rPr>
            </w:pPr>
            <w:proofErr w:type="spellStart"/>
            <w:r w:rsidRPr="006F4D53">
              <w:rPr>
                <w:rFonts w:cs="Arial"/>
                <w:b/>
                <w:sz w:val="20"/>
                <w:lang w:val="en-US"/>
              </w:rPr>
              <w:t>Com-ITU</w:t>
            </w:r>
            <w:proofErr w:type="spellEnd"/>
            <w:r w:rsidRPr="006F4D53">
              <w:rPr>
                <w:rFonts w:cs="Arial"/>
                <w:b/>
                <w:sz w:val="20"/>
                <w:lang w:val="en-US"/>
              </w:rPr>
              <w:t xml:space="preserve"> Rules of Procedure and Working Methods</w:t>
            </w:r>
          </w:p>
        </w:tc>
        <w:tc>
          <w:tcPr>
            <w:tcW w:w="1984" w:type="dxa"/>
          </w:tcPr>
          <w:p w:rsidR="00506997" w:rsidRPr="006F4D53" w:rsidRDefault="00506997" w:rsidP="006F4D53">
            <w:pPr>
              <w:tabs>
                <w:tab w:val="left" w:pos="352"/>
              </w:tabs>
              <w:spacing w:before="120"/>
              <w:jc w:val="left"/>
              <w:rPr>
                <w:rFonts w:cs="Arial"/>
                <w:sz w:val="20"/>
                <w:lang w:val="en-US" w:eastAsia="sv-SE"/>
              </w:rPr>
            </w:pPr>
          </w:p>
        </w:tc>
      </w:tr>
      <w:tr w:rsidR="00BB420D" w:rsidRPr="006F4D53" w:rsidTr="006F4D53">
        <w:tc>
          <w:tcPr>
            <w:tcW w:w="1005" w:type="dxa"/>
          </w:tcPr>
          <w:p w:rsidR="00BB420D" w:rsidRPr="006F4D53" w:rsidRDefault="00BB420D"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p>
        </w:tc>
        <w:tc>
          <w:tcPr>
            <w:tcW w:w="5941" w:type="dxa"/>
          </w:tcPr>
          <w:p w:rsidR="00BB420D" w:rsidRPr="006F4D53" w:rsidRDefault="00BB420D" w:rsidP="00116213">
            <w:pPr>
              <w:tabs>
                <w:tab w:val="left" w:pos="352"/>
              </w:tabs>
              <w:spacing w:before="120"/>
              <w:jc w:val="left"/>
              <w:rPr>
                <w:rFonts w:cs="Arial"/>
                <w:b/>
                <w:sz w:val="20"/>
                <w:lang w:val="en-US"/>
              </w:rPr>
            </w:pPr>
            <w:r w:rsidRPr="006F4D53">
              <w:rPr>
                <w:rFonts w:ascii="Garamond" w:hAnsi="Garamond" w:cs="Arial"/>
                <w:szCs w:val="22"/>
                <w:lang w:val="en-US" w:eastAsia="sv-SE"/>
              </w:rPr>
              <w:t>No proposals for amendments to the Rules of Procedure and Working Methods were received.</w:t>
            </w:r>
          </w:p>
        </w:tc>
        <w:tc>
          <w:tcPr>
            <w:tcW w:w="1984" w:type="dxa"/>
          </w:tcPr>
          <w:p w:rsidR="00BB420D" w:rsidRPr="006F4D53" w:rsidRDefault="00BB420D" w:rsidP="006F4D53">
            <w:pPr>
              <w:tabs>
                <w:tab w:val="left" w:pos="352"/>
              </w:tabs>
              <w:spacing w:before="120"/>
              <w:jc w:val="left"/>
              <w:rPr>
                <w:rFonts w:cs="Arial"/>
                <w:sz w:val="20"/>
                <w:lang w:val="en-US" w:eastAsia="sv-SE"/>
              </w:rPr>
            </w:pPr>
          </w:p>
        </w:tc>
      </w:tr>
      <w:tr w:rsidR="00506997" w:rsidRPr="006F4D53" w:rsidTr="006F4D53">
        <w:tc>
          <w:tcPr>
            <w:tcW w:w="1005" w:type="dxa"/>
          </w:tcPr>
          <w:p w:rsidR="00506997" w:rsidRPr="006F4D53" w:rsidRDefault="005218F8"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r w:rsidRPr="006F4D53">
              <w:rPr>
                <w:rFonts w:cs="Arial"/>
                <w:b/>
                <w:sz w:val="20"/>
                <w:lang w:val="en-US"/>
              </w:rPr>
              <w:t>1</w:t>
            </w:r>
            <w:r w:rsidR="00116213" w:rsidRPr="006F4D53">
              <w:rPr>
                <w:rFonts w:cs="Arial"/>
                <w:b/>
                <w:sz w:val="20"/>
                <w:lang w:val="en-US"/>
              </w:rPr>
              <w:t>5</w:t>
            </w:r>
          </w:p>
        </w:tc>
        <w:tc>
          <w:tcPr>
            <w:tcW w:w="5941" w:type="dxa"/>
          </w:tcPr>
          <w:p w:rsidR="00506997" w:rsidRPr="006F4D53" w:rsidRDefault="00506997" w:rsidP="00116213">
            <w:pPr>
              <w:tabs>
                <w:tab w:val="left" w:pos="352"/>
              </w:tabs>
              <w:spacing w:before="120"/>
              <w:jc w:val="left"/>
              <w:rPr>
                <w:rFonts w:cs="Arial"/>
                <w:b/>
                <w:sz w:val="20"/>
                <w:lang w:val="en-US"/>
              </w:rPr>
            </w:pPr>
            <w:r w:rsidRPr="006F4D53">
              <w:rPr>
                <w:rFonts w:cs="Arial"/>
                <w:b/>
                <w:sz w:val="20"/>
                <w:lang w:val="en-US"/>
              </w:rPr>
              <w:t xml:space="preserve">Meeting schedule </w:t>
            </w:r>
          </w:p>
        </w:tc>
        <w:tc>
          <w:tcPr>
            <w:tcW w:w="1984" w:type="dxa"/>
          </w:tcPr>
          <w:p w:rsidR="00506997" w:rsidRPr="006F4D53" w:rsidRDefault="00116213" w:rsidP="006F4D53">
            <w:pPr>
              <w:tabs>
                <w:tab w:val="left" w:pos="352"/>
              </w:tabs>
              <w:spacing w:before="120"/>
              <w:jc w:val="left"/>
              <w:rPr>
                <w:rFonts w:cs="Arial"/>
                <w:sz w:val="20"/>
                <w:lang w:val="en-US" w:eastAsia="sv-SE"/>
              </w:rPr>
            </w:pPr>
            <w:r w:rsidRPr="006F4D53">
              <w:rPr>
                <w:rFonts w:cs="Arial"/>
                <w:sz w:val="20"/>
                <w:lang w:val="en-US" w:eastAsia="sv-SE"/>
              </w:rPr>
              <w:t>(11)039</w:t>
            </w:r>
          </w:p>
        </w:tc>
      </w:tr>
      <w:tr w:rsidR="00244F90" w:rsidRPr="006F4D53" w:rsidTr="006F4D53">
        <w:tc>
          <w:tcPr>
            <w:tcW w:w="1005" w:type="dxa"/>
          </w:tcPr>
          <w:p w:rsidR="00244F90" w:rsidRPr="006F4D53" w:rsidRDefault="00244F90"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p>
        </w:tc>
        <w:tc>
          <w:tcPr>
            <w:tcW w:w="5941" w:type="dxa"/>
          </w:tcPr>
          <w:p w:rsidR="00244F90" w:rsidRPr="006F4D53" w:rsidRDefault="00244F90" w:rsidP="00244F90">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The chairman </w:t>
            </w: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introduced the revised meeting schedule for </w:t>
            </w: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2011 contained in document (11)039.</w:t>
            </w:r>
          </w:p>
          <w:p w:rsidR="00244F90" w:rsidRPr="006F4D53" w:rsidRDefault="00244F90" w:rsidP="00244F90">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The meeting schedule was updated based the discussion regarding possible meeting dates and on information provided during the meeting.</w:t>
            </w:r>
          </w:p>
          <w:p w:rsidR="00244F90" w:rsidRPr="006F4D53" w:rsidRDefault="00244F90" w:rsidP="00244F90">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The next meeting will take place </w:t>
            </w:r>
            <w:proofErr w:type="spellStart"/>
            <w:r w:rsidRPr="006F4D53">
              <w:rPr>
                <w:rFonts w:ascii="Garamond" w:hAnsi="Garamond" w:cs="Arial"/>
                <w:szCs w:val="22"/>
                <w:lang w:val="en-US" w:eastAsia="sv-SE"/>
              </w:rPr>
              <w:t>att</w:t>
            </w:r>
            <w:proofErr w:type="spellEnd"/>
            <w:r w:rsidRPr="006F4D53">
              <w:rPr>
                <w:rFonts w:ascii="Garamond" w:hAnsi="Garamond" w:cs="Arial"/>
                <w:szCs w:val="22"/>
                <w:lang w:val="en-US" w:eastAsia="sv-SE"/>
              </w:rPr>
              <w:t xml:space="preserve"> ECO in Copenhagen 30 </w:t>
            </w:r>
            <w:proofErr w:type="spellStart"/>
            <w:r w:rsidRPr="006F4D53">
              <w:rPr>
                <w:rFonts w:ascii="Garamond" w:hAnsi="Garamond" w:cs="Arial"/>
                <w:szCs w:val="22"/>
                <w:lang w:val="en-US" w:eastAsia="sv-SE"/>
              </w:rPr>
              <w:t>Novembe</w:t>
            </w:r>
            <w:proofErr w:type="spellEnd"/>
            <w:r w:rsidRPr="006F4D53">
              <w:rPr>
                <w:rFonts w:ascii="Garamond" w:hAnsi="Garamond" w:cs="Arial"/>
                <w:szCs w:val="22"/>
                <w:lang w:val="en-US" w:eastAsia="sv-SE"/>
              </w:rPr>
              <w:t xml:space="preserve"> – 2 December 2011. The preparations for WTSA-12 will be discussed on Friday 2 December 2011 in order to allow for as many industry and ETS representatives to participate.</w:t>
            </w:r>
          </w:p>
          <w:p w:rsidR="00BB420D" w:rsidRPr="006F4D53" w:rsidRDefault="00FE6331" w:rsidP="00244F90">
            <w:pPr>
              <w:tabs>
                <w:tab w:val="left" w:pos="352"/>
              </w:tabs>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further discussed the meeting arrangements for 2012. </w:t>
            </w:r>
          </w:p>
          <w:p w:rsidR="00FE6331" w:rsidRPr="006F4D53" w:rsidRDefault="00FE6331" w:rsidP="00244F90">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It was agreed to continue to prepare both WTSA-12 and WCIT-12 within </w:t>
            </w: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and not to establish separate Project Teams. Th</w:t>
            </w:r>
            <w:r w:rsidR="00BB420D" w:rsidRPr="006F4D53">
              <w:rPr>
                <w:rFonts w:ascii="Garamond" w:hAnsi="Garamond" w:cs="Arial"/>
                <w:szCs w:val="22"/>
                <w:lang w:val="en-US" w:eastAsia="sv-SE"/>
              </w:rPr>
              <w:t xml:space="preserve">e aim is to </w:t>
            </w:r>
            <w:r w:rsidRPr="006F4D53">
              <w:rPr>
                <w:rFonts w:ascii="Garamond" w:hAnsi="Garamond" w:cs="Arial"/>
                <w:szCs w:val="22"/>
                <w:lang w:val="en-US" w:eastAsia="sv-SE"/>
              </w:rPr>
              <w:t>reduce travelling and the number of meetings</w:t>
            </w:r>
            <w:r w:rsidR="00BB420D" w:rsidRPr="006F4D53">
              <w:rPr>
                <w:rFonts w:ascii="Garamond" w:hAnsi="Garamond" w:cs="Arial"/>
                <w:szCs w:val="22"/>
                <w:lang w:val="en-US" w:eastAsia="sv-SE"/>
              </w:rPr>
              <w:t xml:space="preserve"> for the administrations.</w:t>
            </w:r>
          </w:p>
          <w:p w:rsidR="00BB420D" w:rsidRPr="006F4D53" w:rsidRDefault="00BB420D" w:rsidP="00BB420D">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The agreed meeting schedule is in </w:t>
            </w:r>
            <w:r w:rsidRPr="006F4D53">
              <w:rPr>
                <w:rFonts w:ascii="Garamond" w:hAnsi="Garamond" w:cs="Arial"/>
                <w:b/>
                <w:szCs w:val="22"/>
                <w:lang w:val="en-US" w:eastAsia="sv-SE"/>
              </w:rPr>
              <w:t>Annex VII</w:t>
            </w:r>
            <w:r w:rsidRPr="006F4D53">
              <w:rPr>
                <w:rFonts w:ascii="Garamond" w:hAnsi="Garamond" w:cs="Arial"/>
                <w:szCs w:val="22"/>
                <w:lang w:val="en-US" w:eastAsia="sv-SE"/>
              </w:rPr>
              <w:t>.</w:t>
            </w:r>
          </w:p>
          <w:p w:rsidR="00244F90" w:rsidRPr="006F4D53" w:rsidRDefault="00BB420D" w:rsidP="00BB420D">
            <w:pPr>
              <w:tabs>
                <w:tab w:val="left" w:pos="352"/>
              </w:tabs>
              <w:spacing w:before="120"/>
              <w:jc w:val="left"/>
              <w:rPr>
                <w:rFonts w:ascii="Garamond" w:hAnsi="Garamond" w:cs="Arial"/>
                <w:szCs w:val="22"/>
                <w:lang w:val="en-US" w:eastAsia="sv-SE"/>
              </w:rPr>
            </w:pPr>
            <w:r w:rsidRPr="006F4D53">
              <w:rPr>
                <w:rFonts w:ascii="Garamond" w:hAnsi="Garamond" w:cs="Arial"/>
                <w:szCs w:val="22"/>
                <w:lang w:val="en-US" w:eastAsia="sv-SE"/>
              </w:rPr>
              <w:t xml:space="preserve">Some of the meeting dates are still tentative. The meeting schedule will be discussed further at the next meeting of </w:t>
            </w: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taking into account the meetings of the ITU Council and Council Working Groups.</w:t>
            </w:r>
          </w:p>
        </w:tc>
        <w:tc>
          <w:tcPr>
            <w:tcW w:w="1984" w:type="dxa"/>
          </w:tcPr>
          <w:p w:rsidR="00244F90" w:rsidRPr="006F4D53" w:rsidRDefault="00244F90" w:rsidP="006F4D53">
            <w:pPr>
              <w:tabs>
                <w:tab w:val="left" w:pos="352"/>
              </w:tabs>
              <w:spacing w:before="120"/>
              <w:jc w:val="left"/>
              <w:rPr>
                <w:rFonts w:cs="Arial"/>
                <w:sz w:val="20"/>
                <w:lang w:val="en-US" w:eastAsia="sv-SE"/>
              </w:rPr>
            </w:pPr>
          </w:p>
        </w:tc>
      </w:tr>
      <w:tr w:rsidR="00506997" w:rsidRPr="006F4D53" w:rsidTr="006F4D53">
        <w:tc>
          <w:tcPr>
            <w:tcW w:w="1005" w:type="dxa"/>
          </w:tcPr>
          <w:p w:rsidR="00506997" w:rsidRPr="006F4D53" w:rsidRDefault="00116213"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r w:rsidRPr="006F4D53">
              <w:rPr>
                <w:rFonts w:cs="Arial"/>
                <w:b/>
                <w:sz w:val="20"/>
                <w:lang w:val="en-US"/>
              </w:rPr>
              <w:t>16</w:t>
            </w:r>
            <w:r w:rsidR="005218F8" w:rsidRPr="006F4D53">
              <w:rPr>
                <w:rFonts w:cs="Arial"/>
                <w:b/>
                <w:sz w:val="20"/>
                <w:lang w:val="en-US"/>
              </w:rPr>
              <w:t xml:space="preserve"> </w:t>
            </w:r>
          </w:p>
        </w:tc>
        <w:tc>
          <w:tcPr>
            <w:tcW w:w="5941" w:type="dxa"/>
          </w:tcPr>
          <w:p w:rsidR="00506997" w:rsidRPr="006F4D53" w:rsidRDefault="00506997" w:rsidP="00116213">
            <w:pPr>
              <w:tabs>
                <w:tab w:val="left" w:pos="352"/>
              </w:tabs>
              <w:spacing w:before="120"/>
              <w:jc w:val="left"/>
              <w:rPr>
                <w:rFonts w:cs="Arial"/>
                <w:b/>
                <w:sz w:val="20"/>
                <w:lang w:val="en-US"/>
              </w:rPr>
            </w:pPr>
            <w:r w:rsidRPr="006F4D53">
              <w:rPr>
                <w:rFonts w:cs="Arial"/>
                <w:b/>
                <w:sz w:val="20"/>
                <w:lang w:val="en-US"/>
              </w:rPr>
              <w:t>Work plan</w:t>
            </w:r>
          </w:p>
        </w:tc>
        <w:tc>
          <w:tcPr>
            <w:tcW w:w="1984" w:type="dxa"/>
          </w:tcPr>
          <w:p w:rsidR="00506997" w:rsidRPr="006F4D53" w:rsidRDefault="00116213" w:rsidP="006F4D53">
            <w:pPr>
              <w:tabs>
                <w:tab w:val="left" w:pos="352"/>
              </w:tabs>
              <w:spacing w:before="120"/>
              <w:jc w:val="left"/>
              <w:rPr>
                <w:rFonts w:cs="Arial"/>
                <w:sz w:val="20"/>
                <w:lang w:val="en-US" w:eastAsia="sv-SE"/>
              </w:rPr>
            </w:pPr>
            <w:r w:rsidRPr="006F4D53">
              <w:rPr>
                <w:rFonts w:cs="Arial"/>
                <w:sz w:val="20"/>
                <w:lang w:val="en-US" w:eastAsia="sv-SE"/>
              </w:rPr>
              <w:t>(11)040</w:t>
            </w:r>
          </w:p>
        </w:tc>
      </w:tr>
      <w:tr w:rsidR="008A5091" w:rsidRPr="006F4D53" w:rsidTr="006F4D53">
        <w:tc>
          <w:tcPr>
            <w:tcW w:w="1005" w:type="dxa"/>
          </w:tcPr>
          <w:p w:rsidR="008A5091" w:rsidRPr="006F4D53" w:rsidRDefault="008A5091"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ascii="Garamond" w:hAnsi="Garamond" w:cs="Arial"/>
                <w:szCs w:val="22"/>
                <w:lang w:val="en-US"/>
              </w:rPr>
            </w:pPr>
          </w:p>
        </w:tc>
        <w:tc>
          <w:tcPr>
            <w:tcW w:w="5941" w:type="dxa"/>
          </w:tcPr>
          <w:p w:rsidR="008A5091" w:rsidRPr="006F4D53" w:rsidRDefault="008A5091" w:rsidP="00116213">
            <w:pPr>
              <w:tabs>
                <w:tab w:val="left" w:pos="352"/>
              </w:tabs>
              <w:spacing w:before="120"/>
              <w:jc w:val="left"/>
              <w:rPr>
                <w:rFonts w:ascii="Garamond" w:hAnsi="Garamond" w:cs="Arial"/>
                <w:szCs w:val="22"/>
                <w:lang w:val="en-US"/>
              </w:rPr>
            </w:pPr>
            <w:r w:rsidRPr="006F4D53">
              <w:rPr>
                <w:rFonts w:ascii="Garamond" w:hAnsi="Garamond" w:cs="Arial"/>
                <w:szCs w:val="22"/>
                <w:lang w:val="en-US"/>
              </w:rPr>
              <w:t xml:space="preserve">The Work plan was not updated at this meeting. </w:t>
            </w:r>
          </w:p>
          <w:p w:rsidR="008A5091" w:rsidRPr="006F4D53" w:rsidRDefault="008A5091" w:rsidP="00116213">
            <w:pPr>
              <w:tabs>
                <w:tab w:val="left" w:pos="352"/>
              </w:tabs>
              <w:spacing w:before="120"/>
              <w:jc w:val="left"/>
              <w:rPr>
                <w:rFonts w:ascii="Garamond" w:hAnsi="Garamond" w:cs="Arial"/>
                <w:szCs w:val="22"/>
                <w:lang w:val="en-US"/>
              </w:rPr>
            </w:pPr>
            <w:r w:rsidRPr="006F4D53">
              <w:rPr>
                <w:rFonts w:ascii="Garamond" w:hAnsi="Garamond" w:cs="Arial"/>
                <w:szCs w:val="22"/>
                <w:lang w:val="en-US"/>
              </w:rPr>
              <w:t>Document (11)040 was not issued.</w:t>
            </w:r>
          </w:p>
        </w:tc>
        <w:tc>
          <w:tcPr>
            <w:tcW w:w="1984" w:type="dxa"/>
          </w:tcPr>
          <w:p w:rsidR="008A5091" w:rsidRPr="006F4D53" w:rsidRDefault="008A5091" w:rsidP="006F4D53">
            <w:pPr>
              <w:tabs>
                <w:tab w:val="left" w:pos="352"/>
              </w:tabs>
              <w:spacing w:before="120"/>
              <w:jc w:val="left"/>
              <w:rPr>
                <w:rFonts w:ascii="Garamond" w:hAnsi="Garamond" w:cs="Arial"/>
                <w:szCs w:val="22"/>
                <w:lang w:val="en-US" w:eastAsia="sv-SE"/>
              </w:rPr>
            </w:pPr>
          </w:p>
        </w:tc>
      </w:tr>
      <w:tr w:rsidR="00506997" w:rsidRPr="006F4D53" w:rsidTr="006F4D53">
        <w:tc>
          <w:tcPr>
            <w:tcW w:w="1005" w:type="dxa"/>
          </w:tcPr>
          <w:p w:rsidR="00506997" w:rsidRPr="006F4D53" w:rsidRDefault="005218F8" w:rsidP="00116213">
            <w:pPr>
              <w:tabs>
                <w:tab w:val="left" w:pos="794"/>
                <w:tab w:val="left" w:pos="1191"/>
                <w:tab w:val="left" w:pos="1588"/>
                <w:tab w:val="left" w:pos="1985"/>
              </w:tabs>
              <w:overflowPunct w:val="0"/>
              <w:autoSpaceDE w:val="0"/>
              <w:autoSpaceDN w:val="0"/>
              <w:adjustRightInd w:val="0"/>
              <w:spacing w:before="120"/>
              <w:jc w:val="left"/>
              <w:textAlignment w:val="baseline"/>
              <w:rPr>
                <w:rFonts w:cs="Arial"/>
                <w:b/>
                <w:sz w:val="20"/>
                <w:lang w:val="en-US"/>
              </w:rPr>
            </w:pPr>
            <w:r w:rsidRPr="006F4D53">
              <w:rPr>
                <w:rFonts w:cs="Arial"/>
                <w:b/>
                <w:sz w:val="20"/>
                <w:lang w:val="en-US"/>
              </w:rPr>
              <w:t>1</w:t>
            </w:r>
            <w:r w:rsidR="00116213" w:rsidRPr="006F4D53">
              <w:rPr>
                <w:rFonts w:cs="Arial"/>
                <w:b/>
                <w:sz w:val="20"/>
                <w:lang w:val="en-US"/>
              </w:rPr>
              <w:t>7</w:t>
            </w:r>
          </w:p>
        </w:tc>
        <w:tc>
          <w:tcPr>
            <w:tcW w:w="5941" w:type="dxa"/>
          </w:tcPr>
          <w:p w:rsidR="00506997" w:rsidRPr="006F4D53" w:rsidRDefault="00506997" w:rsidP="00116213">
            <w:pPr>
              <w:tabs>
                <w:tab w:val="left" w:pos="352"/>
              </w:tabs>
              <w:spacing w:before="120"/>
              <w:jc w:val="left"/>
              <w:rPr>
                <w:rFonts w:cs="Arial"/>
                <w:b/>
                <w:sz w:val="20"/>
                <w:lang w:val="en-US"/>
              </w:rPr>
            </w:pPr>
            <w:r w:rsidRPr="006F4D53">
              <w:rPr>
                <w:rFonts w:cs="Arial"/>
                <w:b/>
                <w:sz w:val="20"/>
                <w:lang w:val="en-US"/>
              </w:rPr>
              <w:t>AOB</w:t>
            </w:r>
          </w:p>
        </w:tc>
        <w:tc>
          <w:tcPr>
            <w:tcW w:w="1984" w:type="dxa"/>
          </w:tcPr>
          <w:p w:rsidR="00506997" w:rsidRPr="006F4D53" w:rsidRDefault="00506997" w:rsidP="006F4D53">
            <w:pPr>
              <w:tabs>
                <w:tab w:val="left" w:pos="352"/>
              </w:tabs>
              <w:spacing w:before="120"/>
              <w:jc w:val="left"/>
              <w:rPr>
                <w:rFonts w:cs="Arial"/>
                <w:sz w:val="20"/>
                <w:lang w:val="en-US" w:eastAsia="sv-SE"/>
              </w:rPr>
            </w:pPr>
          </w:p>
        </w:tc>
      </w:tr>
      <w:tr w:rsidR="00244F90" w:rsidRPr="006F4D53" w:rsidTr="006F4D53">
        <w:tc>
          <w:tcPr>
            <w:tcW w:w="1005" w:type="dxa"/>
          </w:tcPr>
          <w:p w:rsidR="00244F90" w:rsidRPr="006F4D53" w:rsidRDefault="00244F90" w:rsidP="009144BB">
            <w:pPr>
              <w:tabs>
                <w:tab w:val="left" w:pos="794"/>
                <w:tab w:val="left" w:pos="1191"/>
                <w:tab w:val="left" w:pos="1588"/>
                <w:tab w:val="left" w:pos="1985"/>
              </w:tabs>
              <w:overflowPunct w:val="0"/>
              <w:autoSpaceDE w:val="0"/>
              <w:autoSpaceDN w:val="0"/>
              <w:adjustRightInd w:val="0"/>
              <w:spacing w:before="120"/>
              <w:textAlignment w:val="baseline"/>
              <w:rPr>
                <w:rFonts w:ascii="Garamond" w:hAnsi="Garamond" w:cs="Arial"/>
                <w:szCs w:val="22"/>
                <w:lang w:val="en-US"/>
              </w:rPr>
            </w:pPr>
          </w:p>
        </w:tc>
        <w:tc>
          <w:tcPr>
            <w:tcW w:w="5941" w:type="dxa"/>
          </w:tcPr>
          <w:p w:rsidR="006B7F69" w:rsidRPr="006F4D53" w:rsidRDefault="006F4D53" w:rsidP="009144BB">
            <w:pPr>
              <w:tabs>
                <w:tab w:val="left" w:pos="352"/>
              </w:tabs>
              <w:spacing w:before="120"/>
              <w:jc w:val="left"/>
              <w:rPr>
                <w:rFonts w:ascii="Garamond" w:hAnsi="Garamond" w:cs="Arial"/>
                <w:b/>
                <w:szCs w:val="22"/>
                <w:lang w:val="en-US" w:eastAsia="sv-SE"/>
              </w:rPr>
            </w:pPr>
            <w:r w:rsidRPr="006F4D53">
              <w:rPr>
                <w:rFonts w:ascii="Garamond" w:hAnsi="Garamond" w:cs="Arial"/>
                <w:b/>
                <w:szCs w:val="22"/>
                <w:lang w:val="en-US" w:eastAsia="sv-SE"/>
              </w:rPr>
              <w:t>ITU-D Working Group on Capacity Building</w:t>
            </w:r>
          </w:p>
          <w:p w:rsidR="006B7F69" w:rsidRPr="006F4D53" w:rsidRDefault="006B7F69" w:rsidP="009144BB">
            <w:pPr>
              <w:tabs>
                <w:tab w:val="left" w:pos="352"/>
              </w:tabs>
              <w:spacing w:before="120"/>
              <w:jc w:val="left"/>
              <w:rPr>
                <w:rFonts w:ascii="Garamond" w:hAnsi="Garamond" w:cs="Arial"/>
                <w:szCs w:val="22"/>
                <w:lang w:val="en-US" w:eastAsia="sv-SE"/>
              </w:rPr>
            </w:pPr>
            <w:proofErr w:type="spellStart"/>
            <w:r w:rsidRPr="006F4D53">
              <w:rPr>
                <w:rFonts w:ascii="Garamond" w:hAnsi="Garamond" w:cs="Arial"/>
                <w:szCs w:val="22"/>
                <w:lang w:val="en-US" w:eastAsia="sv-SE"/>
              </w:rPr>
              <w:t>Com-ITU</w:t>
            </w:r>
            <w:proofErr w:type="spellEnd"/>
            <w:r w:rsidRPr="006F4D53">
              <w:rPr>
                <w:rFonts w:ascii="Garamond" w:hAnsi="Garamond" w:cs="Arial"/>
                <w:szCs w:val="22"/>
                <w:lang w:val="en-US" w:eastAsia="sv-SE"/>
              </w:rPr>
              <w:t xml:space="preserve"> discussed the nomination of two experts for the ITU-D </w:t>
            </w:r>
            <w:r w:rsidR="006F4D53" w:rsidRPr="006F4D53">
              <w:rPr>
                <w:rFonts w:ascii="Garamond" w:hAnsi="Garamond" w:cs="Arial"/>
                <w:szCs w:val="22"/>
                <w:lang w:val="en-US" w:eastAsia="sv-SE"/>
              </w:rPr>
              <w:t>Working Group on Capacity Building. POR will nominate one expert and G is considering the nomination of another expert.</w:t>
            </w:r>
          </w:p>
        </w:tc>
        <w:tc>
          <w:tcPr>
            <w:tcW w:w="1984" w:type="dxa"/>
          </w:tcPr>
          <w:p w:rsidR="00244F90" w:rsidRPr="006F4D53" w:rsidRDefault="00244F90" w:rsidP="006F4D53">
            <w:pPr>
              <w:tabs>
                <w:tab w:val="left" w:pos="352"/>
              </w:tabs>
              <w:spacing w:before="120"/>
              <w:jc w:val="left"/>
              <w:rPr>
                <w:rFonts w:ascii="Garamond" w:hAnsi="Garamond" w:cs="Arial"/>
                <w:szCs w:val="22"/>
                <w:lang w:val="en-US" w:eastAsia="sv-SE"/>
              </w:rPr>
            </w:pPr>
          </w:p>
        </w:tc>
      </w:tr>
      <w:tr w:rsidR="00506997" w:rsidRPr="006F4D53" w:rsidTr="006F4D53">
        <w:tc>
          <w:tcPr>
            <w:tcW w:w="1005" w:type="dxa"/>
          </w:tcPr>
          <w:p w:rsidR="00506997" w:rsidRPr="006F4D53" w:rsidRDefault="005218F8" w:rsidP="009144BB">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US"/>
              </w:rPr>
            </w:pPr>
            <w:r w:rsidRPr="006F4D53">
              <w:rPr>
                <w:rFonts w:cs="Arial"/>
                <w:b/>
                <w:sz w:val="20"/>
                <w:lang w:val="en-US"/>
              </w:rPr>
              <w:t>1</w:t>
            </w:r>
            <w:r w:rsidR="00116213" w:rsidRPr="006F4D53">
              <w:rPr>
                <w:rFonts w:cs="Arial"/>
                <w:b/>
                <w:sz w:val="20"/>
                <w:lang w:val="en-US"/>
              </w:rPr>
              <w:t>8</w:t>
            </w:r>
          </w:p>
        </w:tc>
        <w:tc>
          <w:tcPr>
            <w:tcW w:w="5941" w:type="dxa"/>
          </w:tcPr>
          <w:p w:rsidR="00506997" w:rsidRPr="006F4D53" w:rsidRDefault="00506997" w:rsidP="009144BB">
            <w:pPr>
              <w:tabs>
                <w:tab w:val="left" w:pos="352"/>
              </w:tabs>
              <w:spacing w:before="120"/>
              <w:jc w:val="left"/>
              <w:rPr>
                <w:rFonts w:cs="Arial"/>
                <w:b/>
                <w:sz w:val="20"/>
                <w:lang w:val="en-US" w:eastAsia="sv-SE"/>
              </w:rPr>
            </w:pPr>
            <w:r w:rsidRPr="006F4D53">
              <w:rPr>
                <w:rFonts w:cs="Arial"/>
                <w:b/>
                <w:sz w:val="20"/>
                <w:lang w:val="en-US" w:eastAsia="sv-SE"/>
              </w:rPr>
              <w:t>Closing of the meeting</w:t>
            </w:r>
          </w:p>
        </w:tc>
        <w:tc>
          <w:tcPr>
            <w:tcW w:w="1984" w:type="dxa"/>
          </w:tcPr>
          <w:p w:rsidR="00506997" w:rsidRPr="006F4D53" w:rsidRDefault="00506997" w:rsidP="006F4D53">
            <w:pPr>
              <w:tabs>
                <w:tab w:val="left" w:pos="352"/>
              </w:tabs>
              <w:spacing w:before="120"/>
              <w:jc w:val="left"/>
              <w:rPr>
                <w:rFonts w:cs="Arial"/>
                <w:b/>
                <w:sz w:val="20"/>
                <w:lang w:val="en-US" w:eastAsia="sv-SE"/>
              </w:rPr>
            </w:pPr>
          </w:p>
        </w:tc>
      </w:tr>
      <w:tr w:rsidR="00244F90" w:rsidRPr="006F4D53" w:rsidTr="006F4D53">
        <w:tc>
          <w:tcPr>
            <w:tcW w:w="1005" w:type="dxa"/>
          </w:tcPr>
          <w:p w:rsidR="00244F90" w:rsidRPr="006F4D53" w:rsidRDefault="00244F90" w:rsidP="009144BB">
            <w:pPr>
              <w:tabs>
                <w:tab w:val="left" w:pos="794"/>
                <w:tab w:val="left" w:pos="1191"/>
                <w:tab w:val="left" w:pos="1588"/>
                <w:tab w:val="left" w:pos="1985"/>
              </w:tabs>
              <w:overflowPunct w:val="0"/>
              <w:autoSpaceDE w:val="0"/>
              <w:autoSpaceDN w:val="0"/>
              <w:adjustRightInd w:val="0"/>
              <w:spacing w:before="120"/>
              <w:textAlignment w:val="baseline"/>
              <w:rPr>
                <w:rFonts w:cs="Arial"/>
                <w:b/>
                <w:sz w:val="20"/>
                <w:lang w:val="en-US"/>
              </w:rPr>
            </w:pPr>
          </w:p>
        </w:tc>
        <w:tc>
          <w:tcPr>
            <w:tcW w:w="5941" w:type="dxa"/>
          </w:tcPr>
          <w:p w:rsidR="00244F90" w:rsidRPr="006F4D53" w:rsidRDefault="00244F90" w:rsidP="004E4730">
            <w:pPr>
              <w:tabs>
                <w:tab w:val="left" w:pos="352"/>
              </w:tabs>
              <w:jc w:val="left"/>
              <w:rPr>
                <w:rFonts w:ascii="Garamond" w:hAnsi="Garamond"/>
                <w:szCs w:val="22"/>
                <w:lang w:val="en-US" w:eastAsia="sv-SE"/>
              </w:rPr>
            </w:pPr>
            <w:r w:rsidRPr="006F4D53">
              <w:rPr>
                <w:rFonts w:ascii="Garamond" w:hAnsi="Garamond"/>
                <w:szCs w:val="22"/>
                <w:lang w:val="en-US" w:eastAsia="sv-SE"/>
              </w:rPr>
              <w:t xml:space="preserve">The Chairman thanked ANACOM for hosting the meeting and providing excellent facilities: He also thanked ANACOM for the excellent social event. </w:t>
            </w:r>
          </w:p>
          <w:p w:rsidR="00244F90" w:rsidRPr="006F4D53" w:rsidRDefault="00244F90" w:rsidP="004E4730">
            <w:pPr>
              <w:tabs>
                <w:tab w:val="left" w:pos="352"/>
              </w:tabs>
              <w:jc w:val="left"/>
              <w:rPr>
                <w:rFonts w:ascii="Garamond" w:hAnsi="Garamond"/>
                <w:szCs w:val="22"/>
                <w:lang w:val="en-US" w:eastAsia="sv-SE"/>
              </w:rPr>
            </w:pPr>
            <w:r w:rsidRPr="006F4D53">
              <w:rPr>
                <w:rFonts w:ascii="Garamond" w:hAnsi="Garamond"/>
                <w:szCs w:val="22"/>
                <w:lang w:val="en-US" w:eastAsia="sv-SE"/>
              </w:rPr>
              <w:t>He finally thanked the delegates from CEPT administrations and the observers for their participation.</w:t>
            </w:r>
          </w:p>
          <w:p w:rsidR="00244F90" w:rsidRPr="006F4D53" w:rsidRDefault="00244F90" w:rsidP="004E4730">
            <w:pPr>
              <w:tabs>
                <w:tab w:val="left" w:pos="352"/>
              </w:tabs>
              <w:spacing w:before="120"/>
              <w:jc w:val="left"/>
              <w:rPr>
                <w:rFonts w:cs="Arial"/>
                <w:b/>
                <w:sz w:val="20"/>
                <w:lang w:val="en-US" w:eastAsia="sv-SE"/>
              </w:rPr>
            </w:pPr>
            <w:r w:rsidRPr="006F4D53">
              <w:rPr>
                <w:rFonts w:ascii="Garamond" w:hAnsi="Garamond"/>
                <w:szCs w:val="22"/>
                <w:lang w:val="en-US" w:eastAsia="sv-SE"/>
              </w:rPr>
              <w:t>The meeting was closed.</w:t>
            </w:r>
          </w:p>
        </w:tc>
        <w:tc>
          <w:tcPr>
            <w:tcW w:w="1984" w:type="dxa"/>
          </w:tcPr>
          <w:p w:rsidR="00244F90" w:rsidRPr="006F4D53" w:rsidRDefault="00244F90" w:rsidP="006F4D53">
            <w:pPr>
              <w:tabs>
                <w:tab w:val="left" w:pos="352"/>
              </w:tabs>
              <w:spacing w:before="120"/>
              <w:jc w:val="left"/>
              <w:rPr>
                <w:rFonts w:cs="Arial"/>
                <w:b/>
                <w:sz w:val="20"/>
                <w:lang w:val="en-US" w:eastAsia="sv-SE"/>
              </w:rPr>
            </w:pPr>
          </w:p>
        </w:tc>
      </w:tr>
    </w:tbl>
    <w:p w:rsidR="00506997" w:rsidRDefault="00506997" w:rsidP="005D543E">
      <w:pPr>
        <w:jc w:val="center"/>
        <w:rPr>
          <w:rFonts w:cs="Arial"/>
          <w:b/>
          <w:szCs w:val="24"/>
          <w:lang w:eastAsia="sv-SE"/>
        </w:rPr>
      </w:pPr>
    </w:p>
    <w:p w:rsidR="00506997" w:rsidRDefault="00506997" w:rsidP="005D543E">
      <w:pPr>
        <w:jc w:val="center"/>
        <w:rPr>
          <w:rFonts w:cs="Arial"/>
          <w:b/>
          <w:szCs w:val="24"/>
          <w:lang w:eastAsia="sv-SE"/>
        </w:rPr>
      </w:pPr>
    </w:p>
    <w:p w:rsidR="00506997" w:rsidRPr="005D543E" w:rsidRDefault="00506997" w:rsidP="005D543E">
      <w:pPr>
        <w:jc w:val="center"/>
        <w:rPr>
          <w:rFonts w:cs="Arial"/>
          <w:b/>
          <w:szCs w:val="24"/>
          <w:lang w:eastAsia="sv-SE"/>
        </w:rPr>
      </w:pPr>
    </w:p>
    <w:p w:rsidR="005D543E" w:rsidRPr="005D543E" w:rsidRDefault="005D543E" w:rsidP="005D543E">
      <w:pPr>
        <w:jc w:val="center"/>
        <w:rPr>
          <w:rFonts w:cs="Arial"/>
          <w:b/>
          <w:szCs w:val="24"/>
          <w:lang w:eastAsia="sv-SE"/>
        </w:rPr>
      </w:pPr>
    </w:p>
    <w:p w:rsidR="005D543E" w:rsidRPr="005D543E" w:rsidRDefault="005D543E" w:rsidP="005D543E">
      <w:pPr>
        <w:rPr>
          <w:rFonts w:cs="Arial"/>
          <w:szCs w:val="24"/>
          <w:lang w:eastAsia="sv-SE"/>
        </w:rPr>
      </w:pPr>
    </w:p>
    <w:p w:rsidR="005D543E" w:rsidRPr="005D543E" w:rsidRDefault="005D543E" w:rsidP="005D543E">
      <w:pPr>
        <w:jc w:val="center"/>
        <w:rPr>
          <w:rFonts w:cs="Arial"/>
          <w:b/>
          <w:szCs w:val="24"/>
          <w:lang w:eastAsia="sv-SE"/>
        </w:rPr>
      </w:pPr>
    </w:p>
    <w:p w:rsidR="005D543E" w:rsidRPr="00996FE6" w:rsidRDefault="005D543E" w:rsidP="005D543E">
      <w:pPr>
        <w:jc w:val="center"/>
        <w:rPr>
          <w:b/>
          <w:szCs w:val="24"/>
          <w:lang w:eastAsia="sv-SE"/>
        </w:rPr>
      </w:pPr>
    </w:p>
    <w:p w:rsidR="005D543E" w:rsidRPr="00996FE6" w:rsidRDefault="005D543E" w:rsidP="005D543E">
      <w:pPr>
        <w:jc w:val="center"/>
        <w:rPr>
          <w:b/>
          <w:szCs w:val="24"/>
          <w:lang w:eastAsia="sv-SE"/>
        </w:rPr>
      </w:pPr>
    </w:p>
    <w:p w:rsidR="00DE5E01" w:rsidRPr="00DE5E01" w:rsidRDefault="00DE5E01" w:rsidP="00DE5E01">
      <w:pPr>
        <w:rPr>
          <w:lang w:val="en-GB"/>
        </w:rPr>
      </w:pPr>
    </w:p>
    <w:sectPr w:rsidR="00DE5E01" w:rsidRPr="00DE5E01" w:rsidSect="008F677F">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EF9" w:rsidRDefault="005B4EF9">
      <w:r>
        <w:separator/>
      </w:r>
    </w:p>
  </w:endnote>
  <w:endnote w:type="continuationSeparator" w:id="0">
    <w:p w:rsidR="005B4EF9" w:rsidRDefault="005B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2A" w:rsidRDefault="0096742A">
    <w:pPr>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96742A" w:rsidRDefault="009674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2A" w:rsidRDefault="0096742A">
    <w:pPr>
      <w:framePr w:wrap="around" w:vAnchor="text" w:hAnchor="margin" w:xAlign="center" w:y="1"/>
      <w:rPr>
        <w:rStyle w:val="Sidnummer"/>
        <w:sz w:val="20"/>
      </w:rPr>
    </w:pPr>
    <w:r>
      <w:rPr>
        <w:rStyle w:val="Sidnummer"/>
        <w:sz w:val="20"/>
      </w:rPr>
      <w:fldChar w:fldCharType="begin"/>
    </w:r>
    <w:r>
      <w:rPr>
        <w:rStyle w:val="Sidnummer"/>
        <w:sz w:val="20"/>
      </w:rPr>
      <w:instrText xml:space="preserve">PAGE  </w:instrText>
    </w:r>
    <w:r>
      <w:rPr>
        <w:rStyle w:val="Sidnummer"/>
        <w:sz w:val="20"/>
      </w:rPr>
      <w:fldChar w:fldCharType="separate"/>
    </w:r>
    <w:r w:rsidR="006F4D53">
      <w:rPr>
        <w:rStyle w:val="Sidnummer"/>
        <w:noProof/>
        <w:sz w:val="20"/>
      </w:rPr>
      <w:t>2</w:t>
    </w:r>
    <w:r>
      <w:rPr>
        <w:rStyle w:val="Sidnummer"/>
        <w:sz w:val="20"/>
      </w:rPr>
      <w:fldChar w:fldCharType="end"/>
    </w:r>
  </w:p>
  <w:p w:rsidR="0096742A" w:rsidRDefault="009674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EF9" w:rsidRDefault="005B4EF9">
      <w:r>
        <w:separator/>
      </w:r>
    </w:p>
  </w:footnote>
  <w:footnote w:type="continuationSeparator" w:id="0">
    <w:p w:rsidR="005B4EF9" w:rsidRDefault="005B4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28D3DA2"/>
    <w:multiLevelType w:val="hybridMultilevel"/>
    <w:tmpl w:val="152EEE0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3621388"/>
    <w:multiLevelType w:val="hybridMultilevel"/>
    <w:tmpl w:val="F5626D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19B463A"/>
    <w:multiLevelType w:val="hybridMultilevel"/>
    <w:tmpl w:val="1A707A68"/>
    <w:lvl w:ilvl="0" w:tplc="CAD0438E">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07767BF"/>
    <w:multiLevelType w:val="multilevel"/>
    <w:tmpl w:val="7060B39E"/>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13">
    <w:nsid w:val="7C726F81"/>
    <w:multiLevelType w:val="hybridMultilevel"/>
    <w:tmpl w:val="F81A921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12"/>
  </w:num>
  <w:num w:numId="5">
    <w:abstractNumId w:val="12"/>
  </w:num>
  <w:num w:numId="6">
    <w:abstractNumId w:val="10"/>
  </w:num>
  <w:num w:numId="7">
    <w:abstractNumId w:val="12"/>
  </w:num>
  <w:num w:numId="8">
    <w:abstractNumId w:val="12"/>
  </w:num>
  <w:num w:numId="9">
    <w:abstractNumId w:val="3"/>
  </w:num>
  <w:num w:numId="10">
    <w:abstractNumId w:val="6"/>
  </w:num>
  <w:num w:numId="11">
    <w:abstractNumId w:val="5"/>
  </w:num>
  <w:num w:numId="12">
    <w:abstractNumId w:val="8"/>
  </w:num>
  <w:num w:numId="13">
    <w:abstractNumId w:val="4"/>
  </w:num>
  <w:num w:numId="14">
    <w:abstractNumId w:val="2"/>
  </w:num>
  <w:num w:numId="15">
    <w:abstractNumId w:val="11"/>
  </w:num>
  <w:num w:numId="16">
    <w:abstractNumId w:val="1"/>
  </w:num>
  <w:num w:numId="17">
    <w:abstractNumId w:val="13"/>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09"/>
    <w:rsid w:val="0002067E"/>
    <w:rsid w:val="000233C6"/>
    <w:rsid w:val="00033112"/>
    <w:rsid w:val="000364E2"/>
    <w:rsid w:val="00042E6D"/>
    <w:rsid w:val="00046D1A"/>
    <w:rsid w:val="0006419F"/>
    <w:rsid w:val="000641A7"/>
    <w:rsid w:val="00067314"/>
    <w:rsid w:val="0008360B"/>
    <w:rsid w:val="00086867"/>
    <w:rsid w:val="000903B5"/>
    <w:rsid w:val="000945C1"/>
    <w:rsid w:val="00095D52"/>
    <w:rsid w:val="00097E34"/>
    <w:rsid w:val="000A38F2"/>
    <w:rsid w:val="000B0080"/>
    <w:rsid w:val="000B0905"/>
    <w:rsid w:val="000C14B9"/>
    <w:rsid w:val="000D0263"/>
    <w:rsid w:val="000D0F3C"/>
    <w:rsid w:val="000E346F"/>
    <w:rsid w:val="000E5C9A"/>
    <w:rsid w:val="000F1373"/>
    <w:rsid w:val="000F5315"/>
    <w:rsid w:val="00106047"/>
    <w:rsid w:val="00113B49"/>
    <w:rsid w:val="00116213"/>
    <w:rsid w:val="00116C30"/>
    <w:rsid w:val="00131899"/>
    <w:rsid w:val="00135FE7"/>
    <w:rsid w:val="00147BC2"/>
    <w:rsid w:val="00161D26"/>
    <w:rsid w:val="00162014"/>
    <w:rsid w:val="00162CBB"/>
    <w:rsid w:val="0016435A"/>
    <w:rsid w:val="0019502E"/>
    <w:rsid w:val="001A1E6B"/>
    <w:rsid w:val="001A4BAD"/>
    <w:rsid w:val="001E0E49"/>
    <w:rsid w:val="001E1E6F"/>
    <w:rsid w:val="001F2614"/>
    <w:rsid w:val="00201403"/>
    <w:rsid w:val="00215746"/>
    <w:rsid w:val="00216052"/>
    <w:rsid w:val="00222F7B"/>
    <w:rsid w:val="00244C76"/>
    <w:rsid w:val="00244F90"/>
    <w:rsid w:val="00260D98"/>
    <w:rsid w:val="00262504"/>
    <w:rsid w:val="0026766F"/>
    <w:rsid w:val="00273E60"/>
    <w:rsid w:val="00277BC1"/>
    <w:rsid w:val="0028051D"/>
    <w:rsid w:val="00294331"/>
    <w:rsid w:val="0029553C"/>
    <w:rsid w:val="002A02A3"/>
    <w:rsid w:val="002B169D"/>
    <w:rsid w:val="002B47FC"/>
    <w:rsid w:val="002B683F"/>
    <w:rsid w:val="002D1E34"/>
    <w:rsid w:val="002E5084"/>
    <w:rsid w:val="002F4381"/>
    <w:rsid w:val="002F7225"/>
    <w:rsid w:val="0030143E"/>
    <w:rsid w:val="003027E6"/>
    <w:rsid w:val="003036FB"/>
    <w:rsid w:val="00314E5E"/>
    <w:rsid w:val="00333DBA"/>
    <w:rsid w:val="00340192"/>
    <w:rsid w:val="003440FE"/>
    <w:rsid w:val="00346C62"/>
    <w:rsid w:val="00352999"/>
    <w:rsid w:val="00357A5F"/>
    <w:rsid w:val="003662E3"/>
    <w:rsid w:val="00382A70"/>
    <w:rsid w:val="00383C4E"/>
    <w:rsid w:val="0039030E"/>
    <w:rsid w:val="003A57CC"/>
    <w:rsid w:val="003B1654"/>
    <w:rsid w:val="003B2AFB"/>
    <w:rsid w:val="003C2268"/>
    <w:rsid w:val="003C37E9"/>
    <w:rsid w:val="003C4848"/>
    <w:rsid w:val="003C53D0"/>
    <w:rsid w:val="003E76E9"/>
    <w:rsid w:val="003F73E2"/>
    <w:rsid w:val="004002F7"/>
    <w:rsid w:val="00430369"/>
    <w:rsid w:val="00431D12"/>
    <w:rsid w:val="004369DC"/>
    <w:rsid w:val="00443C40"/>
    <w:rsid w:val="00462D9E"/>
    <w:rsid w:val="004648A4"/>
    <w:rsid w:val="004662F9"/>
    <w:rsid w:val="00471701"/>
    <w:rsid w:val="00481EEB"/>
    <w:rsid w:val="00486369"/>
    <w:rsid w:val="004A099D"/>
    <w:rsid w:val="004A47FF"/>
    <w:rsid w:val="004B23D3"/>
    <w:rsid w:val="004B535D"/>
    <w:rsid w:val="004E4730"/>
    <w:rsid w:val="004F061E"/>
    <w:rsid w:val="004F1F10"/>
    <w:rsid w:val="004F2824"/>
    <w:rsid w:val="004F2E89"/>
    <w:rsid w:val="00506997"/>
    <w:rsid w:val="00514949"/>
    <w:rsid w:val="005218F8"/>
    <w:rsid w:val="005269EA"/>
    <w:rsid w:val="0053015C"/>
    <w:rsid w:val="00533846"/>
    <w:rsid w:val="005348B2"/>
    <w:rsid w:val="005434C4"/>
    <w:rsid w:val="00554550"/>
    <w:rsid w:val="005549FF"/>
    <w:rsid w:val="00562E1E"/>
    <w:rsid w:val="005761BB"/>
    <w:rsid w:val="005B4EF9"/>
    <w:rsid w:val="005C4C44"/>
    <w:rsid w:val="005C6123"/>
    <w:rsid w:val="005D46C5"/>
    <w:rsid w:val="005D543E"/>
    <w:rsid w:val="005D68BE"/>
    <w:rsid w:val="005E330C"/>
    <w:rsid w:val="005E388B"/>
    <w:rsid w:val="005F1C1F"/>
    <w:rsid w:val="00612470"/>
    <w:rsid w:val="00616265"/>
    <w:rsid w:val="0063524D"/>
    <w:rsid w:val="006542C3"/>
    <w:rsid w:val="0065588F"/>
    <w:rsid w:val="006636FD"/>
    <w:rsid w:val="00664805"/>
    <w:rsid w:val="00684589"/>
    <w:rsid w:val="006845C9"/>
    <w:rsid w:val="00686171"/>
    <w:rsid w:val="00687F51"/>
    <w:rsid w:val="006902F9"/>
    <w:rsid w:val="00690B4B"/>
    <w:rsid w:val="0069180A"/>
    <w:rsid w:val="006A0272"/>
    <w:rsid w:val="006B7F69"/>
    <w:rsid w:val="006C4BCC"/>
    <w:rsid w:val="006D02E0"/>
    <w:rsid w:val="006D1EAC"/>
    <w:rsid w:val="006E1FA9"/>
    <w:rsid w:val="006F4D53"/>
    <w:rsid w:val="006F61DE"/>
    <w:rsid w:val="0070740D"/>
    <w:rsid w:val="00715C60"/>
    <w:rsid w:val="0071704F"/>
    <w:rsid w:val="00723E21"/>
    <w:rsid w:val="0073292C"/>
    <w:rsid w:val="007338BB"/>
    <w:rsid w:val="00737858"/>
    <w:rsid w:val="00740B19"/>
    <w:rsid w:val="007538DB"/>
    <w:rsid w:val="0075560F"/>
    <w:rsid w:val="00771D15"/>
    <w:rsid w:val="007758F9"/>
    <w:rsid w:val="00782F34"/>
    <w:rsid w:val="007925CA"/>
    <w:rsid w:val="00793843"/>
    <w:rsid w:val="007A1831"/>
    <w:rsid w:val="007A49AD"/>
    <w:rsid w:val="007A63C7"/>
    <w:rsid w:val="007B0146"/>
    <w:rsid w:val="007B5E4E"/>
    <w:rsid w:val="007D0F9D"/>
    <w:rsid w:val="007D1731"/>
    <w:rsid w:val="007D412F"/>
    <w:rsid w:val="00802521"/>
    <w:rsid w:val="00807AA2"/>
    <w:rsid w:val="00807F54"/>
    <w:rsid w:val="00810033"/>
    <w:rsid w:val="008114A2"/>
    <w:rsid w:val="00820168"/>
    <w:rsid w:val="00830921"/>
    <w:rsid w:val="00831B9F"/>
    <w:rsid w:val="008533AA"/>
    <w:rsid w:val="00884205"/>
    <w:rsid w:val="008A37BA"/>
    <w:rsid w:val="008A3AA6"/>
    <w:rsid w:val="008A5091"/>
    <w:rsid w:val="008B05C2"/>
    <w:rsid w:val="008D00E4"/>
    <w:rsid w:val="008D2718"/>
    <w:rsid w:val="008D3CB4"/>
    <w:rsid w:val="008D57F2"/>
    <w:rsid w:val="008D763E"/>
    <w:rsid w:val="008E29E5"/>
    <w:rsid w:val="008F33D5"/>
    <w:rsid w:val="008F5596"/>
    <w:rsid w:val="008F5ECB"/>
    <w:rsid w:val="008F677F"/>
    <w:rsid w:val="009144BB"/>
    <w:rsid w:val="00925DDB"/>
    <w:rsid w:val="00930409"/>
    <w:rsid w:val="00933823"/>
    <w:rsid w:val="00936686"/>
    <w:rsid w:val="0095422B"/>
    <w:rsid w:val="009545A0"/>
    <w:rsid w:val="0096742A"/>
    <w:rsid w:val="00975E3F"/>
    <w:rsid w:val="009852E6"/>
    <w:rsid w:val="0098621D"/>
    <w:rsid w:val="00997A4D"/>
    <w:rsid w:val="009B3CB6"/>
    <w:rsid w:val="009C2F3B"/>
    <w:rsid w:val="009D242F"/>
    <w:rsid w:val="009D7B76"/>
    <w:rsid w:val="009E74AE"/>
    <w:rsid w:val="00A024A8"/>
    <w:rsid w:val="00A2116B"/>
    <w:rsid w:val="00A27670"/>
    <w:rsid w:val="00A3684C"/>
    <w:rsid w:val="00A4121E"/>
    <w:rsid w:val="00A477F3"/>
    <w:rsid w:val="00A77E89"/>
    <w:rsid w:val="00A87C8C"/>
    <w:rsid w:val="00A95309"/>
    <w:rsid w:val="00AA26E7"/>
    <w:rsid w:val="00AA3CFD"/>
    <w:rsid w:val="00AA59E8"/>
    <w:rsid w:val="00AB7498"/>
    <w:rsid w:val="00AC0304"/>
    <w:rsid w:val="00AC345D"/>
    <w:rsid w:val="00AD241F"/>
    <w:rsid w:val="00AD2637"/>
    <w:rsid w:val="00AE7906"/>
    <w:rsid w:val="00B0161E"/>
    <w:rsid w:val="00B01629"/>
    <w:rsid w:val="00B04A24"/>
    <w:rsid w:val="00B1073A"/>
    <w:rsid w:val="00B14832"/>
    <w:rsid w:val="00B1660B"/>
    <w:rsid w:val="00B45542"/>
    <w:rsid w:val="00B6512A"/>
    <w:rsid w:val="00B70CD3"/>
    <w:rsid w:val="00B74A83"/>
    <w:rsid w:val="00B90507"/>
    <w:rsid w:val="00BA0800"/>
    <w:rsid w:val="00BB420D"/>
    <w:rsid w:val="00BC0496"/>
    <w:rsid w:val="00BC2918"/>
    <w:rsid w:val="00BC4C54"/>
    <w:rsid w:val="00BD5CDA"/>
    <w:rsid w:val="00BE4CC9"/>
    <w:rsid w:val="00BF2999"/>
    <w:rsid w:val="00BF4ED6"/>
    <w:rsid w:val="00C154C2"/>
    <w:rsid w:val="00C309B1"/>
    <w:rsid w:val="00C30B40"/>
    <w:rsid w:val="00C43796"/>
    <w:rsid w:val="00C47BE9"/>
    <w:rsid w:val="00C501C6"/>
    <w:rsid w:val="00C5418E"/>
    <w:rsid w:val="00C60D46"/>
    <w:rsid w:val="00C62218"/>
    <w:rsid w:val="00C730D2"/>
    <w:rsid w:val="00C75E0E"/>
    <w:rsid w:val="00C82BC5"/>
    <w:rsid w:val="00C921A5"/>
    <w:rsid w:val="00CB0BBB"/>
    <w:rsid w:val="00CD0B09"/>
    <w:rsid w:val="00CD4FA2"/>
    <w:rsid w:val="00CD51FD"/>
    <w:rsid w:val="00CE40EE"/>
    <w:rsid w:val="00CE6591"/>
    <w:rsid w:val="00CF7D67"/>
    <w:rsid w:val="00D004D0"/>
    <w:rsid w:val="00D00B4F"/>
    <w:rsid w:val="00D01739"/>
    <w:rsid w:val="00D04886"/>
    <w:rsid w:val="00D100B3"/>
    <w:rsid w:val="00D102E5"/>
    <w:rsid w:val="00D14191"/>
    <w:rsid w:val="00D33FB4"/>
    <w:rsid w:val="00D34708"/>
    <w:rsid w:val="00D40A21"/>
    <w:rsid w:val="00D53B5D"/>
    <w:rsid w:val="00D671A5"/>
    <w:rsid w:val="00DD08BA"/>
    <w:rsid w:val="00DD23B9"/>
    <w:rsid w:val="00DD37B3"/>
    <w:rsid w:val="00DE5E01"/>
    <w:rsid w:val="00DF2A80"/>
    <w:rsid w:val="00DF5FFC"/>
    <w:rsid w:val="00E02A62"/>
    <w:rsid w:val="00E100EB"/>
    <w:rsid w:val="00E232D3"/>
    <w:rsid w:val="00E2796D"/>
    <w:rsid w:val="00E27C6A"/>
    <w:rsid w:val="00E317C1"/>
    <w:rsid w:val="00E337ED"/>
    <w:rsid w:val="00E40873"/>
    <w:rsid w:val="00E45F0A"/>
    <w:rsid w:val="00E561B8"/>
    <w:rsid w:val="00E577A4"/>
    <w:rsid w:val="00E6380E"/>
    <w:rsid w:val="00E64348"/>
    <w:rsid w:val="00E75ABA"/>
    <w:rsid w:val="00E87AEF"/>
    <w:rsid w:val="00E93323"/>
    <w:rsid w:val="00E95CFE"/>
    <w:rsid w:val="00E97613"/>
    <w:rsid w:val="00EC0E81"/>
    <w:rsid w:val="00ED4DF4"/>
    <w:rsid w:val="00EE07DC"/>
    <w:rsid w:val="00EE6D93"/>
    <w:rsid w:val="00EF1568"/>
    <w:rsid w:val="00EF6A4D"/>
    <w:rsid w:val="00EF7D46"/>
    <w:rsid w:val="00F05B26"/>
    <w:rsid w:val="00F22950"/>
    <w:rsid w:val="00F30FF5"/>
    <w:rsid w:val="00F311FB"/>
    <w:rsid w:val="00F37A73"/>
    <w:rsid w:val="00F43BE8"/>
    <w:rsid w:val="00F45A30"/>
    <w:rsid w:val="00F45B8B"/>
    <w:rsid w:val="00F53012"/>
    <w:rsid w:val="00F55B2D"/>
    <w:rsid w:val="00F90FAD"/>
    <w:rsid w:val="00F95EAF"/>
    <w:rsid w:val="00FA15BA"/>
    <w:rsid w:val="00FA6EBF"/>
    <w:rsid w:val="00FA7FC5"/>
    <w:rsid w:val="00FB1D57"/>
    <w:rsid w:val="00FD0B6D"/>
    <w:rsid w:val="00FD7E46"/>
    <w:rsid w:val="00FE1DCB"/>
    <w:rsid w:val="00FE61C8"/>
    <w:rsid w:val="00FE6331"/>
    <w:rsid w:val="00FF377F"/>
    <w:rsid w:val="00FF67A2"/>
    <w:rsid w:val="00FF7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Rubrik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Rubrik2">
    <w:name w:val="heading 2"/>
    <w:basedOn w:val="Rubrik1"/>
    <w:next w:val="Normal"/>
    <w:qFormat/>
    <w:rsid w:val="00D004D0"/>
    <w:pPr>
      <w:numPr>
        <w:ilvl w:val="1"/>
      </w:numPr>
      <w:tabs>
        <w:tab w:val="clear" w:pos="576"/>
      </w:tabs>
      <w:spacing w:before="120"/>
      <w:ind w:left="851" w:hanging="851"/>
      <w:outlineLvl w:val="1"/>
    </w:pPr>
    <w:rPr>
      <w:sz w:val="24"/>
    </w:rPr>
  </w:style>
  <w:style w:type="paragraph" w:styleId="Rubrik3">
    <w:name w:val="heading 3"/>
    <w:basedOn w:val="Rubrik2"/>
    <w:next w:val="Normal"/>
    <w:qFormat/>
    <w:rsid w:val="00D004D0"/>
    <w:pPr>
      <w:numPr>
        <w:ilvl w:val="2"/>
      </w:numPr>
      <w:tabs>
        <w:tab w:val="clear" w:pos="720"/>
      </w:tabs>
      <w:ind w:left="851" w:hanging="851"/>
      <w:outlineLvl w:val="2"/>
    </w:pPr>
    <w:rPr>
      <w:i/>
      <w:sz w:val="22"/>
    </w:rPr>
  </w:style>
  <w:style w:type="paragraph" w:styleId="Rubrik4">
    <w:name w:val="heading 4"/>
    <w:basedOn w:val="Normal"/>
    <w:next w:val="Normal"/>
    <w:qFormat/>
    <w:rsid w:val="00D004D0"/>
    <w:pPr>
      <w:numPr>
        <w:ilvl w:val="3"/>
        <w:numId w:val="3"/>
      </w:numPr>
      <w:outlineLvl w:val="3"/>
    </w:pPr>
    <w:rPr>
      <w:u w:val="single"/>
    </w:rPr>
  </w:style>
  <w:style w:type="paragraph" w:styleId="Rubrik5">
    <w:name w:val="heading 5"/>
    <w:basedOn w:val="Normal"/>
    <w:next w:val="Normal"/>
    <w:qFormat/>
    <w:rsid w:val="00D004D0"/>
    <w:pPr>
      <w:numPr>
        <w:ilvl w:val="4"/>
        <w:numId w:val="3"/>
      </w:numPr>
      <w:outlineLvl w:val="4"/>
    </w:pPr>
    <w:rPr>
      <w:b/>
      <w:sz w:val="20"/>
    </w:rPr>
  </w:style>
  <w:style w:type="paragraph" w:styleId="Rubrik6">
    <w:name w:val="heading 6"/>
    <w:basedOn w:val="Normal"/>
    <w:next w:val="Normal"/>
    <w:qFormat/>
    <w:rsid w:val="00D004D0"/>
    <w:pPr>
      <w:numPr>
        <w:ilvl w:val="5"/>
        <w:numId w:val="3"/>
      </w:numPr>
      <w:outlineLvl w:val="5"/>
    </w:pPr>
    <w:rPr>
      <w:sz w:val="20"/>
      <w:u w:val="single"/>
    </w:rPr>
  </w:style>
  <w:style w:type="paragraph" w:styleId="Rubrik7">
    <w:name w:val="heading 7"/>
    <w:basedOn w:val="Normal"/>
    <w:next w:val="Normal"/>
    <w:qFormat/>
    <w:rsid w:val="00D004D0"/>
    <w:pPr>
      <w:numPr>
        <w:ilvl w:val="6"/>
        <w:numId w:val="3"/>
      </w:numPr>
      <w:outlineLvl w:val="6"/>
    </w:pPr>
    <w:rPr>
      <w:i/>
      <w:sz w:val="20"/>
    </w:rPr>
  </w:style>
  <w:style w:type="paragraph" w:styleId="Rubrik8">
    <w:name w:val="heading 8"/>
    <w:basedOn w:val="Normal"/>
    <w:next w:val="Normal"/>
    <w:qFormat/>
    <w:rsid w:val="00D004D0"/>
    <w:pPr>
      <w:numPr>
        <w:ilvl w:val="7"/>
        <w:numId w:val="3"/>
      </w:numPr>
      <w:outlineLvl w:val="7"/>
    </w:pPr>
    <w:rPr>
      <w:i/>
      <w:sz w:val="20"/>
    </w:rPr>
  </w:style>
  <w:style w:type="paragraph" w:styleId="Rubrik9">
    <w:name w:val="heading 9"/>
    <w:basedOn w:val="Normal"/>
    <w:next w:val="Normal"/>
    <w:qFormat/>
    <w:rsid w:val="00D004D0"/>
    <w:pPr>
      <w:numPr>
        <w:ilvl w:val="8"/>
        <w:numId w:val="3"/>
      </w:numPr>
      <w:outlineLvl w:val="8"/>
    </w:pPr>
    <w:rPr>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98621D"/>
    <w:pPr>
      <w:tabs>
        <w:tab w:val="center" w:pos="4536"/>
        <w:tab w:val="right" w:pos="9072"/>
      </w:tabs>
      <w:spacing w:after="0"/>
      <w:jc w:val="left"/>
    </w:pPr>
    <w:rPr>
      <w:b/>
    </w:rPr>
  </w:style>
  <w:style w:type="paragraph" w:styleId="Lista">
    <w:name w:val="List"/>
    <w:basedOn w:val="Normal"/>
    <w:rsid w:val="00135FE7"/>
    <w:pPr>
      <w:tabs>
        <w:tab w:val="left" w:pos="1418"/>
      </w:tabs>
      <w:ind w:left="1418" w:hanging="567"/>
    </w:pPr>
  </w:style>
  <w:style w:type="paragraph" w:customStyle="1" w:styleId="Header1">
    <w:name w:val="Header1"/>
    <w:basedOn w:val="Sidhuvud"/>
    <w:rsid w:val="00215746"/>
  </w:style>
  <w:style w:type="character" w:styleId="Fotnotsreferens">
    <w:name w:val="footnote reference"/>
    <w:semiHidden/>
    <w:rPr>
      <w:position w:val="6"/>
      <w:sz w:val="16"/>
    </w:rPr>
  </w:style>
  <w:style w:type="paragraph" w:styleId="Fotnotstext">
    <w:name w:val="footnote text"/>
    <w:basedOn w:val="Normal"/>
    <w:semiHidden/>
    <w:rPr>
      <w:sz w:val="20"/>
    </w:rPr>
  </w:style>
  <w:style w:type="character" w:styleId="Sidnummer">
    <w:name w:val="page number"/>
    <w:basedOn w:val="Standardstycketeckensnitt"/>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400" w:hanging="400"/>
    </w:pPr>
    <w:rPr>
      <w:sz w:val="20"/>
      <w:lang w:val="de-DE"/>
    </w:rPr>
  </w:style>
  <w:style w:type="paragraph" w:styleId="Rubrik">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table" w:styleId="Tabellrutnt">
    <w:name w:val="Table Grid"/>
    <w:basedOn w:val="Normaltabell"/>
    <w:rsid w:val="005D543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D40A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Rubrik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Rubrik2">
    <w:name w:val="heading 2"/>
    <w:basedOn w:val="Rubrik1"/>
    <w:next w:val="Normal"/>
    <w:qFormat/>
    <w:rsid w:val="00D004D0"/>
    <w:pPr>
      <w:numPr>
        <w:ilvl w:val="1"/>
      </w:numPr>
      <w:tabs>
        <w:tab w:val="clear" w:pos="576"/>
      </w:tabs>
      <w:spacing w:before="120"/>
      <w:ind w:left="851" w:hanging="851"/>
      <w:outlineLvl w:val="1"/>
    </w:pPr>
    <w:rPr>
      <w:sz w:val="24"/>
    </w:rPr>
  </w:style>
  <w:style w:type="paragraph" w:styleId="Rubrik3">
    <w:name w:val="heading 3"/>
    <w:basedOn w:val="Rubrik2"/>
    <w:next w:val="Normal"/>
    <w:qFormat/>
    <w:rsid w:val="00D004D0"/>
    <w:pPr>
      <w:numPr>
        <w:ilvl w:val="2"/>
      </w:numPr>
      <w:tabs>
        <w:tab w:val="clear" w:pos="720"/>
      </w:tabs>
      <w:ind w:left="851" w:hanging="851"/>
      <w:outlineLvl w:val="2"/>
    </w:pPr>
    <w:rPr>
      <w:i/>
      <w:sz w:val="22"/>
    </w:rPr>
  </w:style>
  <w:style w:type="paragraph" w:styleId="Rubrik4">
    <w:name w:val="heading 4"/>
    <w:basedOn w:val="Normal"/>
    <w:next w:val="Normal"/>
    <w:qFormat/>
    <w:rsid w:val="00D004D0"/>
    <w:pPr>
      <w:numPr>
        <w:ilvl w:val="3"/>
        <w:numId w:val="3"/>
      </w:numPr>
      <w:outlineLvl w:val="3"/>
    </w:pPr>
    <w:rPr>
      <w:u w:val="single"/>
    </w:rPr>
  </w:style>
  <w:style w:type="paragraph" w:styleId="Rubrik5">
    <w:name w:val="heading 5"/>
    <w:basedOn w:val="Normal"/>
    <w:next w:val="Normal"/>
    <w:qFormat/>
    <w:rsid w:val="00D004D0"/>
    <w:pPr>
      <w:numPr>
        <w:ilvl w:val="4"/>
        <w:numId w:val="3"/>
      </w:numPr>
      <w:outlineLvl w:val="4"/>
    </w:pPr>
    <w:rPr>
      <w:b/>
      <w:sz w:val="20"/>
    </w:rPr>
  </w:style>
  <w:style w:type="paragraph" w:styleId="Rubrik6">
    <w:name w:val="heading 6"/>
    <w:basedOn w:val="Normal"/>
    <w:next w:val="Normal"/>
    <w:qFormat/>
    <w:rsid w:val="00D004D0"/>
    <w:pPr>
      <w:numPr>
        <w:ilvl w:val="5"/>
        <w:numId w:val="3"/>
      </w:numPr>
      <w:outlineLvl w:val="5"/>
    </w:pPr>
    <w:rPr>
      <w:sz w:val="20"/>
      <w:u w:val="single"/>
    </w:rPr>
  </w:style>
  <w:style w:type="paragraph" w:styleId="Rubrik7">
    <w:name w:val="heading 7"/>
    <w:basedOn w:val="Normal"/>
    <w:next w:val="Normal"/>
    <w:qFormat/>
    <w:rsid w:val="00D004D0"/>
    <w:pPr>
      <w:numPr>
        <w:ilvl w:val="6"/>
        <w:numId w:val="3"/>
      </w:numPr>
      <w:outlineLvl w:val="6"/>
    </w:pPr>
    <w:rPr>
      <w:i/>
      <w:sz w:val="20"/>
    </w:rPr>
  </w:style>
  <w:style w:type="paragraph" w:styleId="Rubrik8">
    <w:name w:val="heading 8"/>
    <w:basedOn w:val="Normal"/>
    <w:next w:val="Normal"/>
    <w:qFormat/>
    <w:rsid w:val="00D004D0"/>
    <w:pPr>
      <w:numPr>
        <w:ilvl w:val="7"/>
        <w:numId w:val="3"/>
      </w:numPr>
      <w:outlineLvl w:val="7"/>
    </w:pPr>
    <w:rPr>
      <w:i/>
      <w:sz w:val="20"/>
    </w:rPr>
  </w:style>
  <w:style w:type="paragraph" w:styleId="Rubrik9">
    <w:name w:val="heading 9"/>
    <w:basedOn w:val="Normal"/>
    <w:next w:val="Normal"/>
    <w:qFormat/>
    <w:rsid w:val="00D004D0"/>
    <w:pPr>
      <w:numPr>
        <w:ilvl w:val="8"/>
        <w:numId w:val="3"/>
      </w:numPr>
      <w:outlineLvl w:val="8"/>
    </w:pPr>
    <w:rPr>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98621D"/>
    <w:pPr>
      <w:tabs>
        <w:tab w:val="center" w:pos="4536"/>
        <w:tab w:val="right" w:pos="9072"/>
      </w:tabs>
      <w:spacing w:after="0"/>
      <w:jc w:val="left"/>
    </w:pPr>
    <w:rPr>
      <w:b/>
    </w:rPr>
  </w:style>
  <w:style w:type="paragraph" w:styleId="Lista">
    <w:name w:val="List"/>
    <w:basedOn w:val="Normal"/>
    <w:rsid w:val="00135FE7"/>
    <w:pPr>
      <w:tabs>
        <w:tab w:val="left" w:pos="1418"/>
      </w:tabs>
      <w:ind w:left="1418" w:hanging="567"/>
    </w:pPr>
  </w:style>
  <w:style w:type="paragraph" w:customStyle="1" w:styleId="Header1">
    <w:name w:val="Header1"/>
    <w:basedOn w:val="Sidhuvud"/>
    <w:rsid w:val="00215746"/>
  </w:style>
  <w:style w:type="character" w:styleId="Fotnotsreferens">
    <w:name w:val="footnote reference"/>
    <w:semiHidden/>
    <w:rPr>
      <w:position w:val="6"/>
      <w:sz w:val="16"/>
    </w:rPr>
  </w:style>
  <w:style w:type="paragraph" w:styleId="Fotnotstext">
    <w:name w:val="footnote text"/>
    <w:basedOn w:val="Normal"/>
    <w:semiHidden/>
    <w:rPr>
      <w:sz w:val="20"/>
    </w:rPr>
  </w:style>
  <w:style w:type="character" w:styleId="Sidnummer">
    <w:name w:val="page number"/>
    <w:basedOn w:val="Standardstycketeckensnitt"/>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400" w:hanging="400"/>
    </w:pPr>
    <w:rPr>
      <w:sz w:val="20"/>
      <w:lang w:val="de-DE"/>
    </w:rPr>
  </w:style>
  <w:style w:type="paragraph" w:styleId="Rubrik">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table" w:styleId="Tabellrutnt">
    <w:name w:val="Table Grid"/>
    <w:basedOn w:val="Normaltabell"/>
    <w:rsid w:val="005D543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D40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2055</Words>
  <Characters>10895</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Cover page</vt:lpstr>
    </vt:vector>
  </TitlesOfParts>
  <Company>BNetzA</Company>
  <LinksUpToDate>false</LinksUpToDate>
  <CharactersWithSpaces>12925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PT A1</cp:lastModifiedBy>
  <cp:revision>2</cp:revision>
  <cp:lastPrinted>2010-02-17T11:34:00Z</cp:lastPrinted>
  <dcterms:created xsi:type="dcterms:W3CDTF">2011-12-01T10:43:00Z</dcterms:created>
  <dcterms:modified xsi:type="dcterms:W3CDTF">2011-12-01T10:43:00Z</dcterms:modified>
</cp:coreProperties>
</file>