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497" w:type="dxa"/>
        <w:tblLayout w:type="fixed"/>
        <w:tblCellMar>
          <w:left w:w="70" w:type="dxa"/>
          <w:right w:w="70" w:type="dxa"/>
        </w:tblCellMar>
        <w:tblLook w:val="0000" w:firstRow="0" w:lastRow="0" w:firstColumn="0" w:lastColumn="0" w:noHBand="0" w:noVBand="0"/>
      </w:tblPr>
      <w:tblGrid>
        <w:gridCol w:w="4482"/>
        <w:gridCol w:w="905"/>
        <w:gridCol w:w="4252"/>
      </w:tblGrid>
      <w:tr w:rsidR="00532B79" w:rsidTr="004E6574">
        <w:tblPrEx>
          <w:tblCellMar>
            <w:top w:w="0" w:type="dxa"/>
            <w:bottom w:w="0" w:type="dxa"/>
          </w:tblCellMar>
        </w:tblPrEx>
        <w:trPr>
          <w:cantSplit/>
          <w:trHeight w:val="1843"/>
        </w:trPr>
        <w:tc>
          <w:tcPr>
            <w:tcW w:w="5387" w:type="dxa"/>
            <w:gridSpan w:val="2"/>
            <w:tcBorders>
              <w:top w:val="nil"/>
              <w:left w:val="nil"/>
              <w:bottom w:val="nil"/>
              <w:right w:val="nil"/>
            </w:tcBorders>
          </w:tcPr>
          <w:p w:rsidR="00532B79" w:rsidRDefault="00532B79">
            <w:pPr>
              <w:rPr>
                <w:b/>
                <w:noProof/>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7pt;height:65.9pt">
                  <v:imagedata r:id="rId7" o:title=""/>
                </v:shape>
              </w:pict>
            </w:r>
          </w:p>
          <w:p w:rsidR="00532B79" w:rsidRDefault="00532B79">
            <w:pPr>
              <w:rPr>
                <w:b/>
              </w:rPr>
            </w:pPr>
          </w:p>
        </w:tc>
        <w:tc>
          <w:tcPr>
            <w:tcW w:w="4252" w:type="dxa"/>
            <w:tcBorders>
              <w:top w:val="nil"/>
              <w:left w:val="nil"/>
              <w:bottom w:val="nil"/>
              <w:right w:val="nil"/>
            </w:tcBorders>
          </w:tcPr>
          <w:p w:rsidR="00532B79" w:rsidRPr="00A9298A" w:rsidRDefault="00BC002A" w:rsidP="00BC002A">
            <w:pPr>
              <w:jc w:val="right"/>
              <w:rPr>
                <w:b/>
              </w:rPr>
            </w:pPr>
            <w:r>
              <w:rPr>
                <w:b/>
              </w:rPr>
              <w:t>CPGPTA(2011)</w:t>
            </w:r>
            <w:r w:rsidR="0009241A">
              <w:rPr>
                <w:b/>
              </w:rPr>
              <w:t>TEMP</w:t>
            </w:r>
            <w:r>
              <w:rPr>
                <w:b/>
              </w:rPr>
              <w:t>23</w:t>
            </w:r>
          </w:p>
        </w:tc>
      </w:tr>
      <w:tr w:rsidR="00532B79" w:rsidRPr="00FF4236" w:rsidTr="009A736D">
        <w:tblPrEx>
          <w:tblCellMar>
            <w:top w:w="0" w:type="dxa"/>
            <w:left w:w="108" w:type="dxa"/>
            <w:bottom w:w="0" w:type="dxa"/>
            <w:right w:w="108" w:type="dxa"/>
          </w:tblCellMar>
        </w:tblPrEx>
        <w:trPr>
          <w:cantSplit/>
          <w:trHeight w:val="1030"/>
        </w:trPr>
        <w:tc>
          <w:tcPr>
            <w:tcW w:w="4482" w:type="dxa"/>
            <w:tcBorders>
              <w:top w:val="nil"/>
              <w:left w:val="nil"/>
              <w:bottom w:val="nil"/>
              <w:right w:val="nil"/>
            </w:tcBorders>
            <w:vAlign w:val="center"/>
          </w:tcPr>
          <w:p w:rsidR="009A736D" w:rsidRPr="009A736D" w:rsidRDefault="009A736D" w:rsidP="009A736D">
            <w:pPr>
              <w:rPr>
                <w:b/>
                <w:sz w:val="24"/>
                <w:szCs w:val="24"/>
                <w:lang w:val="en-US"/>
              </w:rPr>
            </w:pPr>
            <w:r w:rsidRPr="009A736D">
              <w:rPr>
                <w:b/>
                <w:sz w:val="24"/>
                <w:szCs w:val="24"/>
                <w:lang w:val="en-US"/>
              </w:rPr>
              <w:t>CPG-1</w:t>
            </w:r>
            <w:smartTag w:uri="urn:schemas-microsoft-com:office:smarttags" w:element="PersonName">
              <w:r w:rsidRPr="009A736D">
                <w:rPr>
                  <w:b/>
                  <w:sz w:val="24"/>
                  <w:szCs w:val="24"/>
                  <w:lang w:val="en-US"/>
                </w:rPr>
                <w:t>2</w:t>
              </w:r>
            </w:smartTag>
            <w:r w:rsidRPr="009A736D">
              <w:rPr>
                <w:b/>
                <w:sz w:val="24"/>
                <w:szCs w:val="24"/>
                <w:lang w:val="en-US"/>
              </w:rPr>
              <w:t xml:space="preserve"> PTA</w:t>
            </w:r>
          </w:p>
          <w:p w:rsidR="009A736D" w:rsidRPr="009A736D" w:rsidRDefault="009A736D" w:rsidP="009A736D">
            <w:pPr>
              <w:rPr>
                <w:b/>
                <w:lang w:val="en-US"/>
              </w:rPr>
            </w:pPr>
            <w:smartTag w:uri="urn:schemas-microsoft-com:office:smarttags" w:element="City">
              <w:smartTag w:uri="urn:schemas-microsoft-com:office:smarttags" w:element="place">
                <w:r w:rsidRPr="009A736D">
                  <w:rPr>
                    <w:b/>
                    <w:sz w:val="24"/>
                    <w:szCs w:val="24"/>
                    <w:lang w:val="en-US"/>
                  </w:rPr>
                  <w:t>Copenhagen</w:t>
                </w:r>
              </w:smartTag>
            </w:smartTag>
            <w:r w:rsidRPr="009A736D">
              <w:rPr>
                <w:b/>
                <w:sz w:val="24"/>
                <w:szCs w:val="24"/>
                <w:lang w:val="en-US"/>
              </w:rPr>
              <w:t xml:space="preserve"> (ECO), 5-7 October </w:t>
            </w:r>
            <w:smartTag w:uri="urn:schemas-microsoft-com:office:smarttags" w:element="PersonName">
              <w:r w:rsidRPr="009A736D">
                <w:rPr>
                  <w:b/>
                  <w:sz w:val="24"/>
                  <w:szCs w:val="24"/>
                  <w:lang w:val="en-US"/>
                </w:rPr>
                <w:t>2</w:t>
              </w:r>
            </w:smartTag>
            <w:r w:rsidRPr="009A736D">
              <w:rPr>
                <w:b/>
                <w:sz w:val="24"/>
                <w:szCs w:val="24"/>
                <w:lang w:val="en-US"/>
              </w:rPr>
              <w:t>011</w:t>
            </w:r>
          </w:p>
        </w:tc>
        <w:tc>
          <w:tcPr>
            <w:tcW w:w="5157" w:type="dxa"/>
            <w:gridSpan w:val="2"/>
            <w:tcBorders>
              <w:top w:val="nil"/>
              <w:left w:val="nil"/>
              <w:bottom w:val="nil"/>
              <w:right w:val="nil"/>
            </w:tcBorders>
          </w:tcPr>
          <w:p w:rsidR="00532B79" w:rsidRPr="00FF4236" w:rsidRDefault="00532B79">
            <w:pPr>
              <w:rPr>
                <w:lang w:val="en-US"/>
              </w:rPr>
            </w:pPr>
          </w:p>
        </w:tc>
      </w:tr>
      <w:tr w:rsidR="00532B79" w:rsidTr="004E6574">
        <w:tblPrEx>
          <w:tblCellMar>
            <w:top w:w="0" w:type="dxa"/>
            <w:left w:w="108" w:type="dxa"/>
            <w:bottom w:w="0" w:type="dxa"/>
            <w:right w:w="108" w:type="dxa"/>
          </w:tblCellMar>
        </w:tblPrEx>
        <w:trPr>
          <w:cantSplit/>
        </w:trPr>
        <w:tc>
          <w:tcPr>
            <w:tcW w:w="9639" w:type="dxa"/>
            <w:gridSpan w:val="3"/>
            <w:tcBorders>
              <w:top w:val="nil"/>
              <w:left w:val="nil"/>
              <w:bottom w:val="nil"/>
              <w:right w:val="nil"/>
            </w:tcBorders>
          </w:tcPr>
          <w:p w:rsidR="00532B79" w:rsidRPr="00C957C5" w:rsidRDefault="00532B79">
            <w:pPr>
              <w:tabs>
                <w:tab w:val="left" w:pos="1414"/>
              </w:tabs>
              <w:spacing w:before="120"/>
            </w:pPr>
            <w:r w:rsidRPr="00246289">
              <w:rPr>
                <w:b/>
              </w:rPr>
              <w:t>Date issued</w:t>
            </w:r>
            <w:r w:rsidRPr="00C957C5">
              <w:t>:</w:t>
            </w:r>
            <w:r w:rsidRPr="00C957C5">
              <w:tab/>
            </w:r>
            <w:r w:rsidR="003F6886">
              <w:t>6 October</w:t>
            </w:r>
            <w:r w:rsidR="00BF6821">
              <w:t xml:space="preserve"> 2011</w:t>
            </w:r>
          </w:p>
          <w:p w:rsidR="00532B79" w:rsidRPr="00C957C5" w:rsidRDefault="00532B79">
            <w:pPr>
              <w:tabs>
                <w:tab w:val="left" w:pos="1414"/>
              </w:tabs>
              <w:spacing w:before="120"/>
            </w:pPr>
            <w:r w:rsidRPr="00246289">
              <w:rPr>
                <w:b/>
              </w:rPr>
              <w:t>Source</w:t>
            </w:r>
            <w:r w:rsidRPr="00C957C5">
              <w:t xml:space="preserve">: </w:t>
            </w:r>
            <w:r w:rsidRPr="00C957C5">
              <w:tab/>
            </w:r>
            <w:r w:rsidR="003F6886">
              <w:t>AI7 DG</w:t>
            </w:r>
          </w:p>
          <w:p w:rsidR="00532B79" w:rsidRDefault="00532B79">
            <w:pPr>
              <w:tabs>
                <w:tab w:val="left" w:pos="1414"/>
              </w:tabs>
              <w:spacing w:before="120"/>
            </w:pPr>
            <w:r w:rsidRPr="00246289">
              <w:rPr>
                <w:b/>
              </w:rPr>
              <w:t>Subject</w:t>
            </w:r>
            <w:r w:rsidRPr="00C957C5">
              <w:t xml:space="preserve">: </w:t>
            </w:r>
            <w:r>
              <w:tab/>
            </w:r>
            <w:r w:rsidR="00BF6821">
              <w:t xml:space="preserve">WRC-12 Agenda item </w:t>
            </w:r>
            <w:r w:rsidR="00DB3FFA">
              <w:t>7</w:t>
            </w:r>
            <w:r w:rsidR="00BF6821">
              <w:t xml:space="preserve"> – </w:t>
            </w:r>
            <w:r w:rsidR="00DB3FFA">
              <w:t xml:space="preserve">Issues 4A and </w:t>
            </w:r>
            <w:smartTag w:uri="urn:schemas-microsoft-com:office:smarttags" w:element="metricconverter">
              <w:smartTagPr>
                <w:attr w:name="ProductID" w:val="4C"/>
              </w:smartTagPr>
              <w:r w:rsidR="00DB3FFA">
                <w:t>4C</w:t>
              </w:r>
            </w:smartTag>
            <w:r w:rsidR="00DB3FFA">
              <w:t xml:space="preserve"> of the CPM report</w:t>
            </w:r>
          </w:p>
        </w:tc>
      </w:tr>
    </w:tbl>
    <w:p w:rsidR="00532B79" w:rsidRDefault="00532B79">
      <w:pPr>
        <w:pStyle w:val="Funotentext"/>
        <w:ind w:left="0" w:firstLine="0"/>
      </w:pPr>
    </w:p>
    <w:p w:rsidR="00532B79" w:rsidRDefault="00532B79">
      <w:pPr>
        <w:pStyle w:val="Kopfzeile"/>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532B79" w:rsidTr="004E6574">
        <w:tblPrEx>
          <w:tblCellMar>
            <w:top w:w="0" w:type="dxa"/>
            <w:bottom w:w="0" w:type="dxa"/>
          </w:tblCellMar>
        </w:tblPrEx>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Summary:</w:t>
            </w:r>
          </w:p>
        </w:tc>
      </w:tr>
      <w:tr w:rsidR="00532B79" w:rsidTr="004E6574">
        <w:tblPrEx>
          <w:tblCellMar>
            <w:top w:w="0" w:type="dxa"/>
            <w:bottom w:w="0" w:type="dxa"/>
          </w:tblCellMar>
        </w:tblPrEx>
        <w:tc>
          <w:tcPr>
            <w:tcW w:w="9639" w:type="dxa"/>
            <w:tcBorders>
              <w:top w:val="nil"/>
              <w:left w:val="single" w:sz="4" w:space="0" w:color="auto"/>
              <w:bottom w:val="single" w:sz="4" w:space="0" w:color="auto"/>
              <w:right w:val="single" w:sz="4" w:space="0" w:color="auto"/>
            </w:tcBorders>
          </w:tcPr>
          <w:p w:rsidR="00532B79" w:rsidRPr="00812442" w:rsidRDefault="00532B79" w:rsidP="009317B5">
            <w:pPr>
              <w:jc w:val="both"/>
              <w:rPr>
                <w:bCs/>
              </w:rPr>
            </w:pPr>
          </w:p>
        </w:tc>
      </w:tr>
      <w:tr w:rsidR="00532B79" w:rsidTr="004E6574">
        <w:tblPrEx>
          <w:tblCellMar>
            <w:top w:w="0" w:type="dxa"/>
            <w:bottom w:w="0" w:type="dxa"/>
          </w:tblCellMar>
        </w:tblPrEx>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Proposal:</w:t>
            </w:r>
          </w:p>
        </w:tc>
      </w:tr>
      <w:tr w:rsidR="00532B79" w:rsidTr="004E6574">
        <w:tblPrEx>
          <w:tblCellMar>
            <w:top w:w="0" w:type="dxa"/>
            <w:bottom w:w="0" w:type="dxa"/>
          </w:tblCellMar>
        </w:tblPrEx>
        <w:tc>
          <w:tcPr>
            <w:tcW w:w="9639" w:type="dxa"/>
            <w:tcBorders>
              <w:top w:val="nil"/>
              <w:left w:val="single" w:sz="4" w:space="0" w:color="auto"/>
              <w:bottom w:val="single" w:sz="4" w:space="0" w:color="auto"/>
              <w:right w:val="single" w:sz="4" w:space="0" w:color="auto"/>
            </w:tcBorders>
          </w:tcPr>
          <w:p w:rsidR="00DB3FFA" w:rsidRDefault="006B576D" w:rsidP="009317B5">
            <w:pPr>
              <w:rPr>
                <w:bCs/>
              </w:rPr>
            </w:pPr>
            <w:r>
              <w:rPr>
                <w:bCs/>
              </w:rPr>
              <w:t xml:space="preserve">This draft ECP </w:t>
            </w:r>
            <w:r w:rsidR="00DB3FFA">
              <w:rPr>
                <w:bCs/>
              </w:rPr>
              <w:t xml:space="preserve">proposes: </w:t>
            </w:r>
          </w:p>
          <w:p w:rsidR="00DB3FFA" w:rsidRDefault="00DB3FFA" w:rsidP="00DB3FFA">
            <w:pPr>
              <w:numPr>
                <w:ilvl w:val="0"/>
                <w:numId w:val="2"/>
              </w:numPr>
              <w:rPr>
                <w:bCs/>
              </w:rPr>
            </w:pPr>
            <w:r>
              <w:rPr>
                <w:bCs/>
              </w:rPr>
              <w:t xml:space="preserve">to maintain the essence of the text of No. </w:t>
            </w:r>
            <w:smartTag w:uri="urn:schemas-microsoft-com:office:smarttags" w:element="time">
              <w:smartTagPr>
                <w:attr w:name="Hour" w:val="11"/>
                <w:attr w:name="Minute" w:val="49"/>
              </w:smartTagPr>
              <w:r>
                <w:rPr>
                  <w:bCs/>
                </w:rPr>
                <w:t>11.49</w:t>
              </w:r>
            </w:smartTag>
            <w:r>
              <w:rPr>
                <w:bCs/>
              </w:rPr>
              <w:t xml:space="preserve"> as previously discussed </w:t>
            </w:r>
            <w:r w:rsidR="002B66EB">
              <w:rPr>
                <w:bCs/>
              </w:rPr>
              <w:t xml:space="preserve">in the correspondence group </w:t>
            </w:r>
            <w:r>
              <w:rPr>
                <w:bCs/>
              </w:rPr>
              <w:t xml:space="preserve">with a minor clarification, </w:t>
            </w:r>
          </w:p>
          <w:p w:rsidR="00BF6821" w:rsidRDefault="00DB3FFA" w:rsidP="00DB3FFA">
            <w:pPr>
              <w:numPr>
                <w:ilvl w:val="0"/>
                <w:numId w:val="2"/>
              </w:numPr>
              <w:rPr>
                <w:bCs/>
              </w:rPr>
            </w:pPr>
            <w:r>
              <w:rPr>
                <w:bCs/>
              </w:rPr>
              <w:t xml:space="preserve">to add some regulatory provisions to address the problem of the physical co-positioning of satellites, </w:t>
            </w:r>
          </w:p>
          <w:p w:rsidR="00DB3FFA" w:rsidRPr="00812442" w:rsidRDefault="00DB3FFA" w:rsidP="00DB3FFA">
            <w:pPr>
              <w:numPr>
                <w:ilvl w:val="0"/>
                <w:numId w:val="2"/>
              </w:numPr>
              <w:rPr>
                <w:bCs/>
              </w:rPr>
            </w:pPr>
            <w:proofErr w:type="gramStart"/>
            <w:r>
              <w:rPr>
                <w:bCs/>
              </w:rPr>
              <w:t>to</w:t>
            </w:r>
            <w:proofErr w:type="gramEnd"/>
            <w:r>
              <w:rPr>
                <w:bCs/>
              </w:rPr>
              <w:t xml:space="preserve"> align the text of the suspension mechanism in Appendices 30 and 30A with the proposed revision to No. 11.49.</w:t>
            </w:r>
          </w:p>
        </w:tc>
      </w:tr>
      <w:tr w:rsidR="00532B79" w:rsidTr="004E6574">
        <w:tblPrEx>
          <w:tblCellMar>
            <w:top w:w="0" w:type="dxa"/>
            <w:bottom w:w="0" w:type="dxa"/>
          </w:tblCellMar>
        </w:tblPrEx>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Background:</w:t>
            </w:r>
          </w:p>
        </w:tc>
      </w:tr>
      <w:tr w:rsidR="00532B79" w:rsidTr="004E6574">
        <w:tblPrEx>
          <w:tblCellMar>
            <w:top w:w="0" w:type="dxa"/>
            <w:bottom w:w="0" w:type="dxa"/>
          </w:tblCellMar>
        </w:tblPrEx>
        <w:tc>
          <w:tcPr>
            <w:tcW w:w="9639" w:type="dxa"/>
            <w:tcBorders>
              <w:top w:val="nil"/>
              <w:left w:val="single" w:sz="4" w:space="0" w:color="auto"/>
              <w:bottom w:val="single" w:sz="4" w:space="0" w:color="auto"/>
              <w:right w:val="single" w:sz="4" w:space="0" w:color="auto"/>
            </w:tcBorders>
          </w:tcPr>
          <w:p w:rsidR="00532B79" w:rsidRPr="00812442" w:rsidRDefault="00532B79">
            <w:pPr>
              <w:rPr>
                <w:bCs/>
              </w:rPr>
            </w:pPr>
          </w:p>
          <w:p w:rsidR="00532B79" w:rsidRPr="00812442" w:rsidRDefault="00532B79">
            <w:pPr>
              <w:rPr>
                <w:bCs/>
              </w:rPr>
            </w:pPr>
          </w:p>
        </w:tc>
      </w:tr>
    </w:tbl>
    <w:p w:rsidR="00532B79" w:rsidRDefault="00532B79"/>
    <w:p w:rsidR="00DB3FFA" w:rsidRPr="00DB3FFA" w:rsidRDefault="00DB3FFA" w:rsidP="00DB3FFA">
      <w:pPr>
        <w:pStyle w:val="PartNo"/>
      </w:pPr>
      <w:r>
        <w:br w:type="page"/>
      </w:r>
      <w:r w:rsidRPr="00DB3FFA">
        <w:lastRenderedPageBreak/>
        <w:t>sub-part 28</w:t>
      </w:r>
      <w:r w:rsidRPr="00DB3FFA">
        <w:rPr>
          <w:highlight w:val="yellow"/>
        </w:rPr>
        <w:t>xx</w:t>
      </w:r>
    </w:p>
    <w:p w:rsidR="00DB3FFA" w:rsidRPr="00DB3FFA" w:rsidRDefault="00DB3FFA" w:rsidP="00DB3FFA">
      <w:pPr>
        <w:keepNext/>
        <w:keepLines/>
        <w:tabs>
          <w:tab w:val="left" w:pos="1134"/>
          <w:tab w:val="left" w:pos="1871"/>
          <w:tab w:val="left" w:pos="2268"/>
        </w:tabs>
        <w:spacing w:before="240" w:after="280"/>
        <w:jc w:val="center"/>
        <w:rPr>
          <w:rFonts w:ascii="Times New Roman Bold" w:hAnsi="Times New Roman Bold"/>
          <w:b/>
          <w:sz w:val="28"/>
          <w:lang w:eastAsia="en-US"/>
        </w:rPr>
      </w:pPr>
      <w:r w:rsidRPr="00DB3FFA">
        <w:rPr>
          <w:rFonts w:ascii="Times New Roman Bold" w:hAnsi="Times New Roman Bold"/>
          <w:b/>
          <w:sz w:val="28"/>
          <w:lang w:eastAsia="en-US"/>
        </w:rPr>
        <w:t xml:space="preserve">Issues related to suspension of use </w:t>
      </w:r>
      <w:r w:rsidRPr="00DB3FFA">
        <w:rPr>
          <w:rFonts w:ascii="Times New Roman Bold" w:hAnsi="Times New Roman Bold"/>
          <w:b/>
          <w:sz w:val="28"/>
          <w:lang w:eastAsia="en-US"/>
        </w:rPr>
        <w:br/>
        <w:t>of satellite networks</w:t>
      </w:r>
    </w:p>
    <w:p w:rsidR="00DB3FFA" w:rsidRPr="00DB3FFA" w:rsidRDefault="00DB3FFA" w:rsidP="00DB3FFA">
      <w:pPr>
        <w:overflowPunct/>
        <w:autoSpaceDE/>
        <w:autoSpaceDN/>
        <w:adjustRightInd/>
        <w:jc w:val="center"/>
        <w:textAlignment w:val="auto"/>
        <w:rPr>
          <w:rFonts w:ascii="Arial" w:hAnsi="Arial" w:cs="Arial"/>
          <w:b/>
          <w:sz w:val="28"/>
          <w:szCs w:val="28"/>
          <w:lang w:eastAsia="fr-FR"/>
        </w:rPr>
      </w:pPr>
    </w:p>
    <w:p w:rsidR="00DB3FFA" w:rsidRPr="00DB3FFA" w:rsidRDefault="00DB3FFA" w:rsidP="00DB3FFA">
      <w:pPr>
        <w:keepNext/>
        <w:tabs>
          <w:tab w:val="left" w:pos="1134"/>
          <w:tab w:val="left" w:pos="1871"/>
          <w:tab w:val="left" w:pos="2268"/>
        </w:tabs>
        <w:spacing w:before="160"/>
        <w:rPr>
          <w:rFonts w:ascii="Times" w:hAnsi="Times"/>
          <w:b/>
          <w:sz w:val="24"/>
          <w:lang w:eastAsia="en-US"/>
        </w:rPr>
      </w:pPr>
      <w:r w:rsidRPr="00DB3FFA">
        <w:rPr>
          <w:rFonts w:ascii="Times" w:hAnsi="Times"/>
          <w:b/>
          <w:sz w:val="24"/>
          <w:lang w:eastAsia="en-US"/>
        </w:rPr>
        <w:t>Introduction</w:t>
      </w:r>
    </w:p>
    <w:p w:rsidR="00DB3FFA" w:rsidRPr="00DB3FFA" w:rsidRDefault="00DB3FFA" w:rsidP="00DB3FFA">
      <w:pPr>
        <w:overflowPunct/>
        <w:autoSpaceDE/>
        <w:autoSpaceDN/>
        <w:adjustRightInd/>
        <w:textAlignment w:val="auto"/>
        <w:rPr>
          <w:sz w:val="24"/>
          <w:szCs w:val="24"/>
          <w:lang w:eastAsia="fr-FR"/>
        </w:rPr>
      </w:pPr>
    </w:p>
    <w:p w:rsidR="00DB3FFA" w:rsidRPr="008450D3" w:rsidRDefault="00DB3FFA" w:rsidP="008450D3">
      <w:pPr>
        <w:overflowPunct/>
        <w:autoSpaceDE/>
        <w:autoSpaceDN/>
        <w:adjustRightInd/>
        <w:jc w:val="both"/>
        <w:textAlignment w:val="auto"/>
        <w:rPr>
          <w:bCs/>
          <w:sz w:val="24"/>
          <w:szCs w:val="24"/>
          <w:lang w:eastAsia="fr-FR"/>
        </w:rPr>
      </w:pPr>
      <w:r w:rsidRPr="00DB3FFA">
        <w:rPr>
          <w:sz w:val="24"/>
          <w:szCs w:val="24"/>
          <w:lang w:eastAsia="fr-FR"/>
        </w:rPr>
        <w:t xml:space="preserve">Proposals within this sub-part are related to </w:t>
      </w:r>
      <w:r w:rsidRPr="00DB3FFA">
        <w:rPr>
          <w:bCs/>
          <w:sz w:val="24"/>
          <w:szCs w:val="24"/>
          <w:lang w:eastAsia="fr-FR"/>
        </w:rPr>
        <w:t xml:space="preserve">issues 4A </w:t>
      </w:r>
      <w:r>
        <w:rPr>
          <w:bCs/>
          <w:sz w:val="24"/>
          <w:szCs w:val="24"/>
          <w:lang w:eastAsia="fr-FR"/>
        </w:rPr>
        <w:t xml:space="preserve">and </w:t>
      </w:r>
      <w:smartTag w:uri="urn:schemas-microsoft-com:office:smarttags" w:element="metricconverter">
        <w:smartTagPr>
          <w:attr w:name="ProductID" w:val="4C"/>
        </w:smartTagPr>
        <w:r w:rsidRPr="00DB3FFA">
          <w:rPr>
            <w:bCs/>
            <w:sz w:val="24"/>
            <w:szCs w:val="24"/>
            <w:lang w:eastAsia="fr-FR"/>
          </w:rPr>
          <w:t>4C</w:t>
        </w:r>
      </w:smartTag>
      <w:r w:rsidRPr="00DB3FFA">
        <w:rPr>
          <w:bCs/>
          <w:sz w:val="24"/>
          <w:szCs w:val="24"/>
          <w:lang w:eastAsia="fr-FR"/>
        </w:rPr>
        <w:t xml:space="preserve"> of the CPM Report on WRC-12 agenda item 7</w:t>
      </w:r>
      <w:r w:rsidRPr="00DB3FFA">
        <w:rPr>
          <w:sz w:val="24"/>
          <w:szCs w:val="24"/>
          <w:lang w:eastAsia="fr-FR"/>
        </w:rPr>
        <w:t xml:space="preserve">. These </w:t>
      </w:r>
      <w:r w:rsidR="008450D3">
        <w:rPr>
          <w:sz w:val="24"/>
          <w:szCs w:val="24"/>
          <w:lang w:eastAsia="fr-FR"/>
        </w:rPr>
        <w:t xml:space="preserve">two </w:t>
      </w:r>
      <w:r w:rsidRPr="00DB3FFA">
        <w:rPr>
          <w:sz w:val="24"/>
          <w:szCs w:val="24"/>
          <w:lang w:eastAsia="fr-FR"/>
        </w:rPr>
        <w:t xml:space="preserve">issues are related to suspension of use of satellite networks. In brief, they are intended to </w:t>
      </w:r>
      <w:r w:rsidRPr="00DB3FFA">
        <w:rPr>
          <w:bCs/>
          <w:sz w:val="24"/>
          <w:szCs w:val="24"/>
          <w:lang w:eastAsia="fr-FR"/>
        </w:rPr>
        <w:t xml:space="preserve">streamline and render more effective the application of No. </w:t>
      </w:r>
      <w:smartTag w:uri="urn:schemas-microsoft-com:office:smarttags" w:element="time">
        <w:smartTagPr>
          <w:attr w:name="Hour" w:val="11"/>
          <w:attr w:name="Minute" w:val="49"/>
        </w:smartTagPr>
        <w:r w:rsidRPr="00DB3FFA">
          <w:rPr>
            <w:b/>
            <w:bCs/>
            <w:sz w:val="24"/>
            <w:szCs w:val="24"/>
            <w:lang w:eastAsia="fr-FR"/>
          </w:rPr>
          <w:t>11.49</w:t>
        </w:r>
      </w:smartTag>
      <w:r w:rsidR="008450D3">
        <w:rPr>
          <w:bCs/>
          <w:sz w:val="24"/>
          <w:szCs w:val="24"/>
          <w:lang w:eastAsia="fr-FR"/>
        </w:rPr>
        <w:t xml:space="preserve"> and</w:t>
      </w:r>
      <w:r w:rsidRPr="00DB3FFA">
        <w:rPr>
          <w:bCs/>
          <w:sz w:val="24"/>
          <w:szCs w:val="24"/>
          <w:lang w:eastAsia="fr-FR"/>
        </w:rPr>
        <w:t xml:space="preserve"> </w:t>
      </w:r>
      <w:r w:rsidR="008450D3">
        <w:rPr>
          <w:bCs/>
          <w:sz w:val="24"/>
          <w:szCs w:val="24"/>
          <w:lang w:eastAsia="fr-FR"/>
        </w:rPr>
        <w:t xml:space="preserve">to </w:t>
      </w:r>
      <w:r w:rsidRPr="00DB3FFA">
        <w:rPr>
          <w:bCs/>
          <w:sz w:val="24"/>
          <w:szCs w:val="24"/>
          <w:lang w:eastAsia="fr-FR"/>
        </w:rPr>
        <w:t xml:space="preserve">introduce similar provisions to No. </w:t>
      </w:r>
      <w:smartTag w:uri="urn:schemas-microsoft-com:office:smarttags" w:element="metricconverter">
        <w:smartTagPr>
          <w:attr w:name="ProductID" w:val="11.49 in"/>
        </w:smartTagPr>
        <w:smartTag w:uri="urn:schemas-microsoft-com:office:smarttags" w:element="time">
          <w:smartTagPr>
            <w:attr w:name="Hour" w:val="11"/>
            <w:attr w:name="Minute" w:val="49"/>
          </w:smartTagPr>
          <w:r w:rsidRPr="00DB3FFA">
            <w:rPr>
              <w:b/>
              <w:bCs/>
              <w:sz w:val="24"/>
              <w:szCs w:val="24"/>
              <w:lang w:eastAsia="fr-FR"/>
            </w:rPr>
            <w:t>11.49</w:t>
          </w:r>
        </w:smartTag>
        <w:r w:rsidRPr="00DB3FFA">
          <w:rPr>
            <w:bCs/>
            <w:sz w:val="24"/>
            <w:szCs w:val="24"/>
            <w:lang w:eastAsia="fr-FR"/>
          </w:rPr>
          <w:t xml:space="preserve"> in</w:t>
        </w:r>
      </w:smartTag>
      <w:r w:rsidRPr="00DB3FFA">
        <w:rPr>
          <w:bCs/>
          <w:sz w:val="24"/>
          <w:szCs w:val="24"/>
          <w:lang w:eastAsia="fr-FR"/>
        </w:rPr>
        <w:t xml:space="preserve"> Appendices </w:t>
      </w:r>
      <w:r w:rsidRPr="00DB3FFA">
        <w:rPr>
          <w:b/>
          <w:bCs/>
          <w:sz w:val="24"/>
          <w:szCs w:val="24"/>
          <w:lang w:eastAsia="fr-FR"/>
        </w:rPr>
        <w:t>30</w:t>
      </w:r>
      <w:r w:rsidRPr="00DB3FFA">
        <w:rPr>
          <w:bCs/>
          <w:sz w:val="24"/>
          <w:szCs w:val="24"/>
          <w:lang w:eastAsia="fr-FR"/>
        </w:rPr>
        <w:t xml:space="preserve"> and </w:t>
      </w:r>
      <w:r w:rsidRPr="00DB3FFA">
        <w:rPr>
          <w:b/>
          <w:bCs/>
          <w:sz w:val="24"/>
          <w:szCs w:val="24"/>
          <w:lang w:eastAsia="fr-FR"/>
        </w:rPr>
        <w:t>30A</w:t>
      </w:r>
      <w:r w:rsidRPr="00DB3FFA">
        <w:rPr>
          <w:bCs/>
          <w:sz w:val="24"/>
          <w:szCs w:val="24"/>
          <w:lang w:eastAsia="fr-FR"/>
        </w:rPr>
        <w:t xml:space="preserve">. </w:t>
      </w:r>
    </w:p>
    <w:p w:rsidR="00DB3FFA" w:rsidRPr="00DB3FFA" w:rsidRDefault="00DB3FFA" w:rsidP="00DB3FFA">
      <w:pPr>
        <w:overflowPunct/>
        <w:autoSpaceDE/>
        <w:autoSpaceDN/>
        <w:adjustRightInd/>
        <w:textAlignment w:val="auto"/>
        <w:rPr>
          <w:sz w:val="24"/>
          <w:szCs w:val="24"/>
          <w:lang w:eastAsia="fr-FR"/>
        </w:rPr>
      </w:pPr>
    </w:p>
    <w:p w:rsidR="00DB3FFA" w:rsidRPr="00DB3FFA" w:rsidRDefault="00DB3FFA" w:rsidP="00DB3FFA">
      <w:pPr>
        <w:overflowPunct/>
        <w:autoSpaceDE/>
        <w:autoSpaceDN/>
        <w:adjustRightInd/>
        <w:textAlignment w:val="auto"/>
        <w:rPr>
          <w:sz w:val="24"/>
          <w:szCs w:val="24"/>
          <w:u w:val="single"/>
          <w:lang w:eastAsia="fr-FR"/>
        </w:rPr>
      </w:pPr>
      <w:r w:rsidRPr="00DB3FFA">
        <w:rPr>
          <w:sz w:val="24"/>
          <w:szCs w:val="24"/>
          <w:u w:val="single"/>
          <w:lang w:eastAsia="fr-FR"/>
        </w:rPr>
        <w:t xml:space="preserve">Clarification of the application of No. </w:t>
      </w:r>
      <w:smartTag w:uri="urn:schemas-microsoft-com:office:smarttags" w:element="time">
        <w:smartTagPr>
          <w:attr w:name="Hour" w:val="11"/>
          <w:attr w:name="Minute" w:val="49"/>
        </w:smartTagPr>
        <w:r w:rsidRPr="00DB3FFA">
          <w:rPr>
            <w:sz w:val="24"/>
            <w:szCs w:val="24"/>
            <w:u w:val="single"/>
            <w:lang w:eastAsia="fr-FR"/>
          </w:rPr>
          <w:t>11.49</w:t>
        </w:r>
      </w:smartTag>
    </w:p>
    <w:p w:rsidR="00043F1E" w:rsidRPr="00043F1E" w:rsidRDefault="00DB3FFA" w:rsidP="00043F1E">
      <w:pPr>
        <w:overflowPunct/>
        <w:autoSpaceDE/>
        <w:autoSpaceDN/>
        <w:adjustRightInd/>
        <w:jc w:val="both"/>
        <w:textAlignment w:val="auto"/>
        <w:rPr>
          <w:i/>
          <w:sz w:val="24"/>
          <w:szCs w:val="24"/>
          <w:lang w:eastAsia="fr-FR"/>
        </w:rPr>
      </w:pPr>
      <w:r w:rsidRPr="00DB3FFA">
        <w:rPr>
          <w:sz w:val="24"/>
          <w:szCs w:val="24"/>
          <w:lang w:eastAsia="fr-FR"/>
        </w:rPr>
        <w:t>A lack of clarity on the application of the 24-month suspension period in No. </w:t>
      </w:r>
      <w:r w:rsidRPr="00DB3FFA">
        <w:rPr>
          <w:b/>
          <w:sz w:val="24"/>
          <w:szCs w:val="24"/>
          <w:lang w:eastAsia="fr-FR"/>
        </w:rPr>
        <w:t>11.49</w:t>
      </w:r>
      <w:r w:rsidRPr="00DB3FFA">
        <w:rPr>
          <w:sz w:val="24"/>
          <w:szCs w:val="24"/>
          <w:lang w:eastAsia="fr-FR"/>
        </w:rPr>
        <w:t xml:space="preserve"> has led to many assignments not being in operation for periods in excess of the intended 24-month period. </w:t>
      </w:r>
      <w:smartTag w:uri="urn:schemas-microsoft-com:office:smarttags" w:element="place">
        <w:r w:rsidRPr="00DB3FFA">
          <w:rPr>
            <w:sz w:val="24"/>
            <w:szCs w:val="24"/>
            <w:lang w:eastAsia="fr-FR"/>
          </w:rPr>
          <w:t>Europe</w:t>
        </w:r>
      </w:smartTag>
      <w:r w:rsidRPr="00DB3FFA">
        <w:rPr>
          <w:sz w:val="24"/>
          <w:szCs w:val="24"/>
          <w:lang w:eastAsia="fr-FR"/>
        </w:rPr>
        <w:t xml:space="preserve"> therefore proposes to clarify the moment at which an assignment should be declared suspended.</w:t>
      </w:r>
      <w:r w:rsidR="00043F1E">
        <w:rPr>
          <w:sz w:val="24"/>
          <w:szCs w:val="24"/>
          <w:lang w:eastAsia="fr-FR"/>
        </w:rPr>
        <w:t xml:space="preserve"> Consequential to these clarifications is the introduction of an additional provision in Article </w:t>
      </w:r>
      <w:r w:rsidR="00043F1E" w:rsidRPr="00542902">
        <w:rPr>
          <w:b/>
          <w:sz w:val="24"/>
          <w:szCs w:val="24"/>
          <w:lang w:eastAsia="fr-FR"/>
        </w:rPr>
        <w:t>22</w:t>
      </w:r>
      <w:r w:rsidR="00043F1E">
        <w:rPr>
          <w:sz w:val="24"/>
          <w:szCs w:val="24"/>
          <w:lang w:eastAsia="fr-FR"/>
        </w:rPr>
        <w:t xml:space="preserve"> to deal with </w:t>
      </w:r>
      <w:r w:rsidR="00AE1C35">
        <w:rPr>
          <w:sz w:val="24"/>
          <w:szCs w:val="24"/>
          <w:lang w:eastAsia="fr-FR"/>
        </w:rPr>
        <w:t xml:space="preserve">the flexibility in </w:t>
      </w:r>
      <w:r w:rsidR="00043F1E">
        <w:rPr>
          <w:sz w:val="24"/>
          <w:szCs w:val="24"/>
          <w:lang w:eastAsia="fr-FR"/>
        </w:rPr>
        <w:t>physical</w:t>
      </w:r>
      <w:r w:rsidR="00AE1C35">
        <w:rPr>
          <w:sz w:val="24"/>
          <w:szCs w:val="24"/>
          <w:lang w:eastAsia="fr-FR"/>
        </w:rPr>
        <w:t>ly</w:t>
      </w:r>
      <w:r w:rsidR="00043F1E">
        <w:rPr>
          <w:sz w:val="24"/>
          <w:szCs w:val="24"/>
          <w:lang w:eastAsia="fr-FR"/>
        </w:rPr>
        <w:t xml:space="preserve"> positioning the satellites. </w:t>
      </w:r>
    </w:p>
    <w:p w:rsidR="00043F1E" w:rsidRDefault="00043F1E" w:rsidP="00DB3FFA">
      <w:pPr>
        <w:overflowPunct/>
        <w:autoSpaceDE/>
        <w:autoSpaceDN/>
        <w:adjustRightInd/>
        <w:textAlignment w:val="auto"/>
        <w:rPr>
          <w:sz w:val="24"/>
          <w:szCs w:val="24"/>
          <w:u w:val="single"/>
          <w:lang w:eastAsia="fr-FR"/>
        </w:rPr>
      </w:pPr>
    </w:p>
    <w:p w:rsidR="00DB3FFA" w:rsidRPr="00DB3FFA" w:rsidRDefault="00DB3FFA" w:rsidP="00DB3FFA">
      <w:pPr>
        <w:overflowPunct/>
        <w:autoSpaceDE/>
        <w:autoSpaceDN/>
        <w:adjustRightInd/>
        <w:textAlignment w:val="auto"/>
        <w:rPr>
          <w:sz w:val="24"/>
          <w:szCs w:val="24"/>
          <w:u w:val="single"/>
          <w:lang w:eastAsia="fr-FR"/>
        </w:rPr>
      </w:pPr>
      <w:r w:rsidRPr="00DB3FFA">
        <w:rPr>
          <w:sz w:val="24"/>
          <w:szCs w:val="24"/>
          <w:u w:val="single"/>
          <w:lang w:eastAsia="fr-FR"/>
        </w:rPr>
        <w:t>Suspension mechanism for Regions 1 and 3 List assignments of Appendices 30 and 30A</w:t>
      </w:r>
    </w:p>
    <w:p w:rsidR="00DB3FFA" w:rsidRPr="00DB3FFA" w:rsidRDefault="00DB3FFA" w:rsidP="00DB3FFA">
      <w:pPr>
        <w:overflowPunct/>
        <w:autoSpaceDE/>
        <w:autoSpaceDN/>
        <w:adjustRightInd/>
        <w:textAlignment w:val="auto"/>
        <w:rPr>
          <w:sz w:val="24"/>
          <w:szCs w:val="24"/>
          <w:lang w:eastAsia="fr-FR"/>
        </w:rPr>
      </w:pPr>
      <w:r w:rsidRPr="00DB3FFA">
        <w:rPr>
          <w:sz w:val="24"/>
          <w:szCs w:val="24"/>
          <w:lang w:eastAsia="fr-FR"/>
        </w:rPr>
        <w:t xml:space="preserve">There is currently no formal suspension period within Appendices </w:t>
      </w:r>
      <w:r w:rsidRPr="00DB3FFA">
        <w:rPr>
          <w:b/>
          <w:sz w:val="24"/>
          <w:szCs w:val="24"/>
          <w:lang w:eastAsia="fr-FR"/>
        </w:rPr>
        <w:t>30</w:t>
      </w:r>
      <w:r w:rsidRPr="00DB3FFA">
        <w:rPr>
          <w:sz w:val="24"/>
          <w:szCs w:val="24"/>
          <w:lang w:eastAsia="fr-FR"/>
        </w:rPr>
        <w:t xml:space="preserve"> and </w:t>
      </w:r>
      <w:r w:rsidRPr="00DB3FFA">
        <w:rPr>
          <w:b/>
          <w:sz w:val="24"/>
          <w:szCs w:val="24"/>
          <w:lang w:eastAsia="fr-FR"/>
        </w:rPr>
        <w:t>30A</w:t>
      </w:r>
      <w:r w:rsidRPr="00DB3FFA">
        <w:rPr>
          <w:sz w:val="24"/>
          <w:szCs w:val="24"/>
          <w:lang w:eastAsia="fr-FR"/>
        </w:rPr>
        <w:t xml:space="preserve"> for frequency assignments included in the List whereas there are formal suspension periods defined for unplanned frequency bands (No. </w:t>
      </w:r>
      <w:r w:rsidRPr="00DB3FFA">
        <w:rPr>
          <w:b/>
          <w:sz w:val="24"/>
          <w:szCs w:val="24"/>
          <w:lang w:eastAsia="fr-FR"/>
        </w:rPr>
        <w:t>11.49</w:t>
      </w:r>
      <w:r w:rsidRPr="00DB3FFA">
        <w:rPr>
          <w:sz w:val="24"/>
          <w:szCs w:val="24"/>
          <w:lang w:eastAsia="fr-FR"/>
        </w:rPr>
        <w:t xml:space="preserve">) and for the fixed-satellite service (FSS) allotment Plan contained in Appendix </w:t>
      </w:r>
      <w:r w:rsidRPr="00DB3FFA">
        <w:rPr>
          <w:b/>
          <w:sz w:val="24"/>
          <w:szCs w:val="24"/>
          <w:lang w:eastAsia="fr-FR"/>
        </w:rPr>
        <w:t>30B</w:t>
      </w:r>
      <w:r w:rsidRPr="00DB3FFA">
        <w:rPr>
          <w:sz w:val="24"/>
          <w:szCs w:val="24"/>
          <w:lang w:eastAsia="fr-FR"/>
        </w:rPr>
        <w:t xml:space="preserve"> (</w:t>
      </w:r>
      <w:r w:rsidRPr="00DB3FFA">
        <w:rPr>
          <w:rFonts w:ascii="TimesNewRoman" w:hAnsi="TimesNewRoman" w:cs="TimesNewRoman"/>
          <w:sz w:val="24"/>
          <w:szCs w:val="24"/>
          <w:lang w:eastAsia="fr-FR"/>
        </w:rPr>
        <w:t xml:space="preserve">§ </w:t>
      </w:r>
      <w:smartTag w:uri="urn:schemas-microsoft-com:office:smarttags" w:element="time">
        <w:smartTagPr>
          <w:attr w:name="Hour" w:val="8"/>
          <w:attr w:name="Minute" w:val="17"/>
        </w:smartTagPr>
        <w:r w:rsidRPr="00DB3FFA">
          <w:rPr>
            <w:rFonts w:ascii="TimesNewRoman" w:hAnsi="TimesNewRoman" w:cs="TimesNewRoman"/>
            <w:bCs/>
            <w:sz w:val="24"/>
            <w:szCs w:val="24"/>
            <w:lang w:eastAsia="fr-FR"/>
          </w:rPr>
          <w:t>8.17</w:t>
        </w:r>
      </w:smartTag>
      <w:r w:rsidRPr="00DB3FFA">
        <w:rPr>
          <w:rFonts w:ascii="TimesNewRoman" w:hAnsi="TimesNewRoman" w:cs="TimesNewRoman"/>
          <w:sz w:val="24"/>
          <w:szCs w:val="24"/>
          <w:lang w:eastAsia="fr-FR"/>
        </w:rPr>
        <w:t xml:space="preserve"> </w:t>
      </w:r>
      <w:r w:rsidRPr="00DB3FFA">
        <w:rPr>
          <w:sz w:val="24"/>
          <w:szCs w:val="24"/>
          <w:lang w:eastAsia="fr-FR"/>
        </w:rPr>
        <w:t>of Appendix</w:t>
      </w:r>
      <w:r w:rsidRPr="00DB3FFA">
        <w:rPr>
          <w:rFonts w:ascii="TimesNewRoman" w:hAnsi="TimesNewRoman" w:cs="TimesNewRoman"/>
          <w:sz w:val="24"/>
          <w:szCs w:val="24"/>
          <w:lang w:eastAsia="fr-FR"/>
        </w:rPr>
        <w:t xml:space="preserve"> </w:t>
      </w:r>
      <w:r w:rsidRPr="00DB3FFA">
        <w:rPr>
          <w:rFonts w:ascii="TimesNewRoman" w:hAnsi="TimesNewRoman" w:cs="TimesNewRoman"/>
          <w:b/>
          <w:sz w:val="24"/>
          <w:szCs w:val="24"/>
          <w:lang w:eastAsia="fr-FR"/>
        </w:rPr>
        <w:t>30B</w:t>
      </w:r>
      <w:r w:rsidRPr="00DB3FFA">
        <w:rPr>
          <w:rFonts w:ascii="TimesNewRoman" w:hAnsi="TimesNewRoman" w:cs="TimesNewRoman"/>
          <w:sz w:val="24"/>
          <w:szCs w:val="24"/>
          <w:lang w:eastAsia="fr-FR"/>
        </w:rPr>
        <w:t>).</w:t>
      </w:r>
      <w:r w:rsidRPr="00DB3FFA">
        <w:rPr>
          <w:sz w:val="24"/>
          <w:szCs w:val="24"/>
          <w:lang w:eastAsia="fr-FR"/>
        </w:rPr>
        <w:t xml:space="preserve"> </w:t>
      </w:r>
      <w:smartTag w:uri="urn:schemas-microsoft-com:office:smarttags" w:element="place">
        <w:r w:rsidRPr="00DB3FFA">
          <w:rPr>
            <w:sz w:val="24"/>
            <w:szCs w:val="24"/>
            <w:lang w:eastAsia="fr-FR"/>
          </w:rPr>
          <w:t>Europe</w:t>
        </w:r>
      </w:smartTag>
      <w:r w:rsidRPr="00DB3FFA">
        <w:rPr>
          <w:sz w:val="24"/>
          <w:szCs w:val="24"/>
          <w:lang w:eastAsia="fr-FR"/>
        </w:rPr>
        <w:t xml:space="preserve"> therefore proposes to introduce in Appendices </w:t>
      </w:r>
      <w:r w:rsidRPr="00DB3FFA">
        <w:rPr>
          <w:b/>
          <w:sz w:val="24"/>
          <w:szCs w:val="24"/>
          <w:lang w:eastAsia="fr-FR"/>
        </w:rPr>
        <w:t xml:space="preserve">30 </w:t>
      </w:r>
      <w:r w:rsidRPr="00DB3FFA">
        <w:rPr>
          <w:sz w:val="24"/>
          <w:szCs w:val="24"/>
          <w:lang w:eastAsia="fr-FR"/>
        </w:rPr>
        <w:t xml:space="preserve">and </w:t>
      </w:r>
      <w:r w:rsidRPr="00DB3FFA">
        <w:rPr>
          <w:b/>
          <w:sz w:val="24"/>
          <w:szCs w:val="24"/>
          <w:lang w:eastAsia="fr-FR"/>
        </w:rPr>
        <w:t>30A</w:t>
      </w:r>
      <w:r w:rsidRPr="00DB3FFA">
        <w:rPr>
          <w:sz w:val="24"/>
          <w:szCs w:val="24"/>
          <w:lang w:eastAsia="fr-FR"/>
        </w:rPr>
        <w:t xml:space="preserve"> a formal suspension mechanism for assignments included in the Regions 1 and 3 List and feeder-link List. This mechanism is substantially similar to the proposal made by </w:t>
      </w:r>
      <w:smartTag w:uri="urn:schemas-microsoft-com:office:smarttags" w:element="place">
        <w:r w:rsidRPr="00DB3FFA">
          <w:rPr>
            <w:sz w:val="24"/>
            <w:szCs w:val="24"/>
            <w:lang w:eastAsia="fr-FR"/>
          </w:rPr>
          <w:t>Europe</w:t>
        </w:r>
      </w:smartTag>
      <w:r w:rsidRPr="00DB3FFA">
        <w:rPr>
          <w:sz w:val="24"/>
          <w:szCs w:val="24"/>
          <w:lang w:eastAsia="fr-FR"/>
        </w:rPr>
        <w:t xml:space="preserve"> regarding the revision of No. </w:t>
      </w:r>
      <w:smartTag w:uri="urn:schemas-microsoft-com:office:smarttags" w:element="time">
        <w:smartTagPr>
          <w:attr w:name="Hour" w:val="11"/>
          <w:attr w:name="Minute" w:val="49"/>
        </w:smartTagPr>
        <w:r w:rsidRPr="00DB3FFA">
          <w:rPr>
            <w:b/>
            <w:sz w:val="24"/>
            <w:szCs w:val="24"/>
            <w:lang w:eastAsia="fr-FR"/>
          </w:rPr>
          <w:t>11.49</w:t>
        </w:r>
        <w:r w:rsidRPr="00DB3FFA">
          <w:rPr>
            <w:sz w:val="24"/>
            <w:szCs w:val="24"/>
            <w:lang w:eastAsia="fr-FR"/>
          </w:rPr>
          <w:t>.</w:t>
        </w:r>
      </w:smartTag>
      <w:r w:rsidRPr="00DB3FFA">
        <w:rPr>
          <w:sz w:val="24"/>
          <w:szCs w:val="24"/>
          <w:lang w:eastAsia="fr-FR"/>
        </w:rPr>
        <w:t xml:space="preserve"> </w:t>
      </w:r>
    </w:p>
    <w:p w:rsidR="00DB3FFA" w:rsidRPr="00DB3FFA" w:rsidRDefault="00DB3FFA" w:rsidP="00DB3FFA">
      <w:pPr>
        <w:overflowPunct/>
        <w:autoSpaceDE/>
        <w:autoSpaceDN/>
        <w:adjustRightInd/>
        <w:jc w:val="both"/>
        <w:textAlignment w:val="auto"/>
        <w:rPr>
          <w:sz w:val="24"/>
          <w:szCs w:val="24"/>
          <w:lang w:eastAsia="fr-FR"/>
        </w:rPr>
      </w:pPr>
    </w:p>
    <w:p w:rsidR="00DB3FFA" w:rsidRPr="00DB3FFA" w:rsidRDefault="00DB3FFA" w:rsidP="00DB3FFA">
      <w:pPr>
        <w:overflowPunct/>
        <w:autoSpaceDE/>
        <w:autoSpaceDN/>
        <w:adjustRightInd/>
        <w:jc w:val="both"/>
        <w:textAlignment w:val="auto"/>
        <w:rPr>
          <w:sz w:val="24"/>
          <w:szCs w:val="24"/>
          <w:lang w:eastAsia="fr-FR"/>
        </w:rPr>
      </w:pPr>
      <w:r w:rsidRPr="00DB3FFA">
        <w:rPr>
          <w:sz w:val="24"/>
          <w:szCs w:val="24"/>
          <w:lang w:eastAsia="fr-FR"/>
        </w:rPr>
        <w:t xml:space="preserve">Because these </w:t>
      </w:r>
      <w:r w:rsidR="008450D3">
        <w:rPr>
          <w:sz w:val="24"/>
          <w:szCs w:val="24"/>
          <w:lang w:eastAsia="fr-FR"/>
        </w:rPr>
        <w:t xml:space="preserve">two </w:t>
      </w:r>
      <w:r w:rsidRPr="00DB3FFA">
        <w:rPr>
          <w:sz w:val="24"/>
          <w:szCs w:val="24"/>
          <w:lang w:eastAsia="fr-FR"/>
        </w:rPr>
        <w:t xml:space="preserve">issues are interrelated, </w:t>
      </w:r>
      <w:smartTag w:uri="urn:schemas-microsoft-com:office:smarttags" w:element="place">
        <w:r w:rsidRPr="00DB3FFA">
          <w:rPr>
            <w:sz w:val="24"/>
            <w:szCs w:val="24"/>
            <w:lang w:eastAsia="fr-FR"/>
          </w:rPr>
          <w:t>Europe</w:t>
        </w:r>
      </w:smartTag>
      <w:r w:rsidRPr="00DB3FFA">
        <w:rPr>
          <w:sz w:val="24"/>
          <w:szCs w:val="24"/>
          <w:lang w:eastAsia="fr-FR"/>
        </w:rPr>
        <w:t xml:space="preserve"> submits proposals related to them in a single set. For the ease of the reader, the table below links the European proposals with the issues and methods as numbered in the CPM report. </w:t>
      </w:r>
    </w:p>
    <w:p w:rsidR="00DB3FFA" w:rsidRPr="00DB3FFA" w:rsidRDefault="00DB3FFA" w:rsidP="00DB3FFA">
      <w:pPr>
        <w:overflowPunct/>
        <w:autoSpaceDE/>
        <w:autoSpaceDN/>
        <w:adjustRightInd/>
        <w:textAlignment w:val="auto"/>
        <w:rPr>
          <w:sz w:val="24"/>
          <w:szCs w:val="24"/>
          <w:lang w:eastAsia="fr-FR"/>
        </w:rPr>
      </w:pPr>
    </w:p>
    <w:p w:rsidR="00DB3FFA" w:rsidRPr="00DB3FFA" w:rsidRDefault="00DB3FFA" w:rsidP="00DB3FFA">
      <w:pPr>
        <w:overflowPunct/>
        <w:autoSpaceDE/>
        <w:autoSpaceDN/>
        <w:adjustRightInd/>
        <w:textAlignment w:val="auto"/>
        <w:rPr>
          <w:sz w:val="24"/>
          <w:szCs w:val="24"/>
          <w:lang w:eastAsia="fr-FR"/>
        </w:rPr>
        <w:sectPr w:rsidR="00DB3FFA" w:rsidRPr="00DB3FFA">
          <w:headerReference w:type="default" r:id="rId8"/>
          <w:pgSz w:w="11906" w:h="16838"/>
          <w:pgMar w:top="1417" w:right="1417" w:bottom="1417" w:left="1417" w:header="708" w:footer="708" w:gutter="0"/>
          <w:cols w:space="708"/>
          <w:docGrid w:linePitch="360"/>
        </w:sectPr>
      </w:pPr>
    </w:p>
    <w:p w:rsidR="00EC312C" w:rsidRPr="00DB3FFA" w:rsidRDefault="00EC312C" w:rsidP="00DB3FFA">
      <w:pPr>
        <w:overflowPunct/>
        <w:autoSpaceDE/>
        <w:autoSpaceDN/>
        <w:adjustRightInd/>
        <w:textAlignment w:val="auto"/>
        <w:rPr>
          <w:i/>
          <w:sz w:val="24"/>
          <w:szCs w:val="24"/>
          <w:lang w:eastAsia="fr-FR"/>
        </w:rPr>
      </w:pP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2279"/>
        <w:gridCol w:w="2019"/>
        <w:gridCol w:w="5332"/>
        <w:gridCol w:w="2875"/>
      </w:tblGrid>
      <w:tr w:rsidR="00DB3FFA" w:rsidRPr="00DB3FFA" w:rsidTr="00DB3FFA">
        <w:tc>
          <w:tcPr>
            <w:tcW w:w="2424" w:type="dxa"/>
            <w:vMerge w:val="restart"/>
            <w:vAlign w:val="center"/>
          </w:tcPr>
          <w:p w:rsidR="00DB3FFA" w:rsidRPr="00DB3FFA" w:rsidRDefault="00DB3FFA" w:rsidP="00DB3FFA">
            <w:pPr>
              <w:overflowPunct/>
              <w:autoSpaceDE/>
              <w:autoSpaceDN/>
              <w:adjustRightInd/>
              <w:jc w:val="center"/>
              <w:textAlignment w:val="auto"/>
              <w:rPr>
                <w:b/>
                <w:sz w:val="22"/>
                <w:szCs w:val="22"/>
                <w:lang w:eastAsia="fr-FR"/>
              </w:rPr>
            </w:pPr>
            <w:r w:rsidRPr="00DB3FFA">
              <w:rPr>
                <w:b/>
                <w:sz w:val="22"/>
                <w:szCs w:val="22"/>
                <w:lang w:eastAsia="fr-FR"/>
              </w:rPr>
              <w:t>Topic</w:t>
            </w:r>
          </w:p>
        </w:tc>
        <w:tc>
          <w:tcPr>
            <w:tcW w:w="2279" w:type="dxa"/>
            <w:vMerge w:val="restart"/>
            <w:vAlign w:val="center"/>
          </w:tcPr>
          <w:p w:rsidR="00DB3FFA" w:rsidRPr="00DB3FFA" w:rsidRDefault="00DB3FFA" w:rsidP="00DB3FFA">
            <w:pPr>
              <w:overflowPunct/>
              <w:autoSpaceDE/>
              <w:autoSpaceDN/>
              <w:adjustRightInd/>
              <w:jc w:val="center"/>
              <w:textAlignment w:val="auto"/>
              <w:rPr>
                <w:b/>
                <w:sz w:val="22"/>
                <w:szCs w:val="22"/>
                <w:lang w:eastAsia="fr-FR"/>
              </w:rPr>
            </w:pPr>
            <w:r w:rsidRPr="00DB3FFA">
              <w:rPr>
                <w:b/>
                <w:sz w:val="22"/>
                <w:szCs w:val="22"/>
                <w:lang w:eastAsia="fr-FR"/>
              </w:rPr>
              <w:t>Related issue in the CPM text on WRC-12 agenda item 7</w:t>
            </w:r>
          </w:p>
        </w:tc>
        <w:tc>
          <w:tcPr>
            <w:tcW w:w="2019" w:type="dxa"/>
            <w:vMerge w:val="restart"/>
            <w:vAlign w:val="center"/>
          </w:tcPr>
          <w:p w:rsidR="00DB3FFA" w:rsidRPr="00DB3FFA" w:rsidRDefault="00DB3FFA" w:rsidP="00DB3FFA">
            <w:pPr>
              <w:overflowPunct/>
              <w:autoSpaceDE/>
              <w:autoSpaceDN/>
              <w:adjustRightInd/>
              <w:jc w:val="center"/>
              <w:textAlignment w:val="auto"/>
              <w:rPr>
                <w:b/>
                <w:sz w:val="22"/>
                <w:szCs w:val="22"/>
                <w:lang w:eastAsia="fr-FR"/>
              </w:rPr>
            </w:pPr>
            <w:r w:rsidRPr="00DB3FFA">
              <w:rPr>
                <w:b/>
                <w:sz w:val="22"/>
                <w:szCs w:val="22"/>
                <w:lang w:eastAsia="fr-FR"/>
              </w:rPr>
              <w:t>Method from the CPM text that Europe supports, if any</w:t>
            </w:r>
          </w:p>
        </w:tc>
        <w:tc>
          <w:tcPr>
            <w:tcW w:w="8207" w:type="dxa"/>
            <w:gridSpan w:val="2"/>
            <w:vAlign w:val="center"/>
          </w:tcPr>
          <w:p w:rsidR="00DB3FFA" w:rsidRPr="00DB3FFA" w:rsidRDefault="00DB3FFA" w:rsidP="00DB3FFA">
            <w:pPr>
              <w:overflowPunct/>
              <w:autoSpaceDE/>
              <w:autoSpaceDN/>
              <w:adjustRightInd/>
              <w:jc w:val="center"/>
              <w:textAlignment w:val="auto"/>
              <w:rPr>
                <w:b/>
                <w:sz w:val="22"/>
                <w:szCs w:val="22"/>
                <w:lang w:eastAsia="fr-FR"/>
              </w:rPr>
            </w:pPr>
            <w:r w:rsidRPr="00DB3FFA">
              <w:rPr>
                <w:b/>
                <w:sz w:val="22"/>
                <w:szCs w:val="22"/>
                <w:lang w:eastAsia="fr-FR"/>
              </w:rPr>
              <w:t>List of European proposals</w:t>
            </w:r>
          </w:p>
        </w:tc>
      </w:tr>
      <w:tr w:rsidR="00DB3FFA" w:rsidRPr="00DB3FFA" w:rsidTr="00DB3FFA">
        <w:tc>
          <w:tcPr>
            <w:tcW w:w="2424" w:type="dxa"/>
            <w:vMerge/>
            <w:vAlign w:val="center"/>
          </w:tcPr>
          <w:p w:rsidR="00DB3FFA" w:rsidRPr="00DB3FFA" w:rsidRDefault="00DB3FFA" w:rsidP="00DB3FFA">
            <w:pPr>
              <w:overflowPunct/>
              <w:autoSpaceDE/>
              <w:autoSpaceDN/>
              <w:adjustRightInd/>
              <w:jc w:val="center"/>
              <w:textAlignment w:val="auto"/>
              <w:rPr>
                <w:b/>
                <w:sz w:val="22"/>
                <w:szCs w:val="22"/>
                <w:lang w:eastAsia="fr-FR"/>
              </w:rPr>
            </w:pPr>
          </w:p>
        </w:tc>
        <w:tc>
          <w:tcPr>
            <w:tcW w:w="2279" w:type="dxa"/>
            <w:vMerge/>
            <w:vAlign w:val="center"/>
          </w:tcPr>
          <w:p w:rsidR="00DB3FFA" w:rsidRPr="00DB3FFA" w:rsidRDefault="00DB3FFA" w:rsidP="00DB3FFA">
            <w:pPr>
              <w:overflowPunct/>
              <w:autoSpaceDE/>
              <w:autoSpaceDN/>
              <w:adjustRightInd/>
              <w:jc w:val="center"/>
              <w:textAlignment w:val="auto"/>
              <w:rPr>
                <w:b/>
                <w:sz w:val="22"/>
                <w:szCs w:val="22"/>
                <w:lang w:eastAsia="fr-FR"/>
              </w:rPr>
            </w:pPr>
          </w:p>
        </w:tc>
        <w:tc>
          <w:tcPr>
            <w:tcW w:w="2019" w:type="dxa"/>
            <w:vMerge/>
            <w:vAlign w:val="center"/>
          </w:tcPr>
          <w:p w:rsidR="00DB3FFA" w:rsidRPr="00DB3FFA" w:rsidRDefault="00DB3FFA" w:rsidP="00DB3FFA">
            <w:pPr>
              <w:overflowPunct/>
              <w:autoSpaceDE/>
              <w:autoSpaceDN/>
              <w:adjustRightInd/>
              <w:jc w:val="center"/>
              <w:textAlignment w:val="auto"/>
              <w:rPr>
                <w:b/>
                <w:sz w:val="22"/>
                <w:szCs w:val="22"/>
                <w:lang w:eastAsia="fr-FR"/>
              </w:rPr>
            </w:pPr>
          </w:p>
        </w:tc>
        <w:tc>
          <w:tcPr>
            <w:tcW w:w="5332" w:type="dxa"/>
            <w:vAlign w:val="center"/>
          </w:tcPr>
          <w:p w:rsidR="00DB3FFA" w:rsidRPr="00DB3FFA" w:rsidRDefault="00DB3FFA" w:rsidP="00DB3FFA">
            <w:pPr>
              <w:overflowPunct/>
              <w:autoSpaceDE/>
              <w:autoSpaceDN/>
              <w:adjustRightInd/>
              <w:jc w:val="center"/>
              <w:textAlignment w:val="auto"/>
              <w:rPr>
                <w:b/>
                <w:sz w:val="22"/>
                <w:szCs w:val="22"/>
                <w:lang w:eastAsia="fr-FR"/>
              </w:rPr>
            </w:pPr>
            <w:r w:rsidRPr="00DB3FFA">
              <w:rPr>
                <w:b/>
                <w:sz w:val="22"/>
                <w:szCs w:val="22"/>
                <w:lang w:eastAsia="fr-FR"/>
              </w:rPr>
              <w:t>Intent of the proposal</w:t>
            </w:r>
          </w:p>
        </w:tc>
        <w:tc>
          <w:tcPr>
            <w:tcW w:w="2875" w:type="dxa"/>
            <w:vAlign w:val="center"/>
          </w:tcPr>
          <w:p w:rsidR="00DB3FFA" w:rsidRPr="00DB3FFA" w:rsidRDefault="00DB3FFA" w:rsidP="00DB3FFA">
            <w:pPr>
              <w:overflowPunct/>
              <w:autoSpaceDE/>
              <w:autoSpaceDN/>
              <w:adjustRightInd/>
              <w:jc w:val="center"/>
              <w:textAlignment w:val="auto"/>
              <w:rPr>
                <w:b/>
                <w:sz w:val="22"/>
                <w:szCs w:val="22"/>
                <w:lang w:eastAsia="fr-FR"/>
              </w:rPr>
            </w:pPr>
            <w:r w:rsidRPr="00DB3FFA">
              <w:rPr>
                <w:b/>
                <w:sz w:val="22"/>
                <w:szCs w:val="22"/>
                <w:lang w:eastAsia="fr-FR"/>
              </w:rPr>
              <w:t xml:space="preserve">Proposal number </w:t>
            </w:r>
            <w:r w:rsidRPr="00DB3FFA">
              <w:rPr>
                <w:b/>
                <w:sz w:val="22"/>
                <w:szCs w:val="22"/>
                <w:lang w:eastAsia="fr-FR"/>
              </w:rPr>
              <w:br/>
              <w:t>(EUR/</w:t>
            </w:r>
            <w:r w:rsidR="00EC312C">
              <w:rPr>
                <w:b/>
                <w:sz w:val="22"/>
                <w:szCs w:val="22"/>
                <w:lang w:eastAsia="fr-FR"/>
              </w:rPr>
              <w:t>5</w:t>
            </w:r>
            <w:r w:rsidRPr="00DB3FFA">
              <w:rPr>
                <w:b/>
                <w:sz w:val="22"/>
                <w:szCs w:val="22"/>
                <w:lang w:eastAsia="fr-FR"/>
              </w:rPr>
              <w:t>A28/)</w:t>
            </w:r>
          </w:p>
        </w:tc>
      </w:tr>
      <w:tr w:rsidR="00DB3FFA" w:rsidRPr="00DB3FFA" w:rsidTr="00DB3FFA">
        <w:tc>
          <w:tcPr>
            <w:tcW w:w="2424" w:type="dxa"/>
            <w:vAlign w:val="center"/>
          </w:tcPr>
          <w:p w:rsidR="00DB3FFA" w:rsidRPr="00DB3FFA" w:rsidRDefault="00DB3FFA" w:rsidP="00DB3FFA">
            <w:pPr>
              <w:overflowPunct/>
              <w:autoSpaceDE/>
              <w:autoSpaceDN/>
              <w:adjustRightInd/>
              <w:jc w:val="center"/>
              <w:textAlignment w:val="auto"/>
              <w:rPr>
                <w:sz w:val="22"/>
                <w:szCs w:val="22"/>
                <w:lang w:eastAsia="fr-FR"/>
              </w:rPr>
            </w:pPr>
            <w:r w:rsidRPr="00DB3FFA">
              <w:rPr>
                <w:sz w:val="22"/>
                <w:szCs w:val="22"/>
                <w:lang w:eastAsia="fr-FR"/>
              </w:rPr>
              <w:t xml:space="preserve">Clarification of the application of No. </w:t>
            </w:r>
            <w:smartTag w:uri="urn:schemas-microsoft-com:office:smarttags" w:element="time">
              <w:smartTagPr>
                <w:attr w:name="Hour" w:val="11"/>
                <w:attr w:name="Minute" w:val="49"/>
              </w:smartTagPr>
              <w:r w:rsidRPr="00DB3FFA">
                <w:rPr>
                  <w:b/>
                  <w:sz w:val="22"/>
                  <w:szCs w:val="22"/>
                  <w:lang w:eastAsia="fr-FR"/>
                </w:rPr>
                <w:t>11.49</w:t>
              </w:r>
            </w:smartTag>
            <w:r w:rsidRPr="00DB3FFA">
              <w:rPr>
                <w:sz w:val="22"/>
                <w:szCs w:val="22"/>
                <w:lang w:eastAsia="fr-FR"/>
              </w:rPr>
              <w:t xml:space="preserve"> of the RR</w:t>
            </w:r>
          </w:p>
        </w:tc>
        <w:tc>
          <w:tcPr>
            <w:tcW w:w="2279" w:type="dxa"/>
            <w:vAlign w:val="center"/>
          </w:tcPr>
          <w:p w:rsidR="00DB3FFA" w:rsidRPr="00DB3FFA" w:rsidRDefault="00DB3FFA" w:rsidP="00DB3FFA">
            <w:pPr>
              <w:overflowPunct/>
              <w:autoSpaceDE/>
              <w:autoSpaceDN/>
              <w:adjustRightInd/>
              <w:jc w:val="center"/>
              <w:textAlignment w:val="auto"/>
              <w:rPr>
                <w:sz w:val="22"/>
                <w:szCs w:val="22"/>
                <w:lang w:eastAsia="fr-FR"/>
              </w:rPr>
            </w:pPr>
            <w:r w:rsidRPr="00DB3FFA">
              <w:rPr>
                <w:sz w:val="22"/>
                <w:szCs w:val="22"/>
                <w:lang w:eastAsia="fr-FR"/>
              </w:rPr>
              <w:t xml:space="preserve">Issue </w:t>
            </w:r>
            <w:smartTag w:uri="urn:schemas-microsoft-com:office:smarttags" w:element="metricconverter">
              <w:smartTagPr>
                <w:attr w:name="ProductID" w:val="4C"/>
              </w:smartTagPr>
              <w:r w:rsidRPr="00DB3FFA">
                <w:rPr>
                  <w:sz w:val="22"/>
                  <w:szCs w:val="22"/>
                  <w:lang w:eastAsia="fr-FR"/>
                </w:rPr>
                <w:t>4C</w:t>
              </w:r>
            </w:smartTag>
          </w:p>
        </w:tc>
        <w:tc>
          <w:tcPr>
            <w:tcW w:w="2019" w:type="dxa"/>
            <w:vAlign w:val="center"/>
          </w:tcPr>
          <w:p w:rsidR="00DB3FFA" w:rsidRPr="00DB3FFA" w:rsidRDefault="00DB3FFA" w:rsidP="00DB3FFA">
            <w:pPr>
              <w:overflowPunct/>
              <w:autoSpaceDE/>
              <w:autoSpaceDN/>
              <w:adjustRightInd/>
              <w:jc w:val="center"/>
              <w:textAlignment w:val="auto"/>
              <w:rPr>
                <w:sz w:val="22"/>
                <w:szCs w:val="22"/>
                <w:lang w:eastAsia="fr-FR"/>
              </w:rPr>
            </w:pPr>
            <w:r w:rsidRPr="00DB3FFA">
              <w:rPr>
                <w:sz w:val="22"/>
                <w:szCs w:val="22"/>
                <w:lang w:eastAsia="fr-FR"/>
              </w:rPr>
              <w:t>Based on Method B</w:t>
            </w:r>
          </w:p>
        </w:tc>
        <w:tc>
          <w:tcPr>
            <w:tcW w:w="5332" w:type="dxa"/>
            <w:vAlign w:val="center"/>
          </w:tcPr>
          <w:p w:rsidR="00DB3FFA" w:rsidRPr="00DB3FFA" w:rsidRDefault="00DB3FFA" w:rsidP="00DB3FFA">
            <w:pPr>
              <w:overflowPunct/>
              <w:autoSpaceDE/>
              <w:autoSpaceDN/>
              <w:adjustRightInd/>
              <w:textAlignment w:val="auto"/>
              <w:rPr>
                <w:rFonts w:ascii="Times New Roman Bold" w:hAnsi="Times New Roman Bold" w:cs="Times New Roman Bold"/>
                <w:sz w:val="22"/>
                <w:szCs w:val="22"/>
                <w:lang w:eastAsia="en-US"/>
              </w:rPr>
            </w:pPr>
            <w:r w:rsidRPr="00DB3FFA">
              <w:rPr>
                <w:rFonts w:ascii="Times New Roman Bold" w:hAnsi="Times New Roman Bold" w:cs="Times New Roman Bold"/>
                <w:sz w:val="22"/>
                <w:szCs w:val="22"/>
                <w:lang w:eastAsia="en-US"/>
              </w:rPr>
              <w:t>Clarifying in which cases and how to apply suspension for non-planned satellite networks</w:t>
            </w:r>
          </w:p>
        </w:tc>
        <w:tc>
          <w:tcPr>
            <w:tcW w:w="2875" w:type="dxa"/>
            <w:vAlign w:val="center"/>
          </w:tcPr>
          <w:p w:rsidR="00DB3FFA" w:rsidRPr="00DB3FFA" w:rsidRDefault="00542902" w:rsidP="00DB3FFA">
            <w:pPr>
              <w:overflowPunct/>
              <w:autoSpaceDE/>
              <w:autoSpaceDN/>
              <w:adjustRightInd/>
              <w:jc w:val="center"/>
              <w:textAlignment w:val="auto"/>
              <w:rPr>
                <w:rFonts w:ascii="Times New Roman Bold" w:hAnsi="Times New Roman Bold" w:cs="Times New Roman Bold"/>
                <w:sz w:val="22"/>
                <w:szCs w:val="22"/>
                <w:lang w:eastAsia="en-US"/>
              </w:rPr>
            </w:pPr>
            <w:r>
              <w:rPr>
                <w:rFonts w:ascii="Times New Roman Bold" w:hAnsi="Times New Roman Bold" w:cs="Times New Roman Bold"/>
                <w:sz w:val="22"/>
                <w:szCs w:val="22"/>
                <w:lang w:eastAsia="en-US"/>
              </w:rPr>
              <w:t>X1, X2, X3, X4, X5</w:t>
            </w:r>
          </w:p>
        </w:tc>
      </w:tr>
      <w:tr w:rsidR="00DB3FFA" w:rsidRPr="00DB3FFA" w:rsidTr="00DB3FFA">
        <w:tc>
          <w:tcPr>
            <w:tcW w:w="2424" w:type="dxa"/>
            <w:vMerge w:val="restart"/>
            <w:vAlign w:val="center"/>
          </w:tcPr>
          <w:p w:rsidR="00DB3FFA" w:rsidRPr="00DB3FFA" w:rsidRDefault="00DB3FFA" w:rsidP="00DB3FFA">
            <w:pPr>
              <w:overflowPunct/>
              <w:autoSpaceDE/>
              <w:autoSpaceDN/>
              <w:adjustRightInd/>
              <w:jc w:val="center"/>
              <w:textAlignment w:val="auto"/>
              <w:rPr>
                <w:sz w:val="22"/>
                <w:szCs w:val="22"/>
                <w:lang w:eastAsia="fr-FR"/>
              </w:rPr>
            </w:pPr>
            <w:r w:rsidRPr="00DB3FFA">
              <w:rPr>
                <w:sz w:val="22"/>
                <w:szCs w:val="22"/>
                <w:lang w:eastAsia="fr-FR"/>
              </w:rPr>
              <w:t xml:space="preserve">Suspension mechanism for Regions 1 and 3 List assignments of Appendices </w:t>
            </w:r>
            <w:r w:rsidRPr="00DB3FFA">
              <w:rPr>
                <w:b/>
                <w:sz w:val="22"/>
                <w:szCs w:val="22"/>
                <w:lang w:eastAsia="fr-FR"/>
              </w:rPr>
              <w:t>30</w:t>
            </w:r>
            <w:r w:rsidRPr="00DB3FFA">
              <w:rPr>
                <w:sz w:val="22"/>
                <w:szCs w:val="22"/>
                <w:lang w:eastAsia="fr-FR"/>
              </w:rPr>
              <w:t xml:space="preserve"> and </w:t>
            </w:r>
            <w:r w:rsidRPr="00DB3FFA">
              <w:rPr>
                <w:b/>
                <w:sz w:val="22"/>
                <w:szCs w:val="22"/>
                <w:lang w:eastAsia="fr-FR"/>
              </w:rPr>
              <w:t>30A</w:t>
            </w:r>
          </w:p>
        </w:tc>
        <w:tc>
          <w:tcPr>
            <w:tcW w:w="2279" w:type="dxa"/>
            <w:vMerge w:val="restart"/>
            <w:vAlign w:val="center"/>
          </w:tcPr>
          <w:p w:rsidR="00DB3FFA" w:rsidRPr="00DB3FFA" w:rsidRDefault="00DB3FFA" w:rsidP="00DB3FFA">
            <w:pPr>
              <w:overflowPunct/>
              <w:autoSpaceDE/>
              <w:autoSpaceDN/>
              <w:adjustRightInd/>
              <w:jc w:val="center"/>
              <w:textAlignment w:val="auto"/>
              <w:rPr>
                <w:sz w:val="22"/>
                <w:szCs w:val="22"/>
                <w:lang w:eastAsia="fr-FR"/>
              </w:rPr>
            </w:pPr>
            <w:r w:rsidRPr="00DB3FFA">
              <w:rPr>
                <w:sz w:val="22"/>
                <w:szCs w:val="22"/>
                <w:lang w:eastAsia="fr-FR"/>
              </w:rPr>
              <w:t>Issue 4A</w:t>
            </w:r>
          </w:p>
        </w:tc>
        <w:tc>
          <w:tcPr>
            <w:tcW w:w="2019" w:type="dxa"/>
            <w:vMerge w:val="restart"/>
            <w:vAlign w:val="center"/>
          </w:tcPr>
          <w:p w:rsidR="00DB3FFA" w:rsidRPr="00DB3FFA" w:rsidRDefault="00DB3FFA" w:rsidP="00DB3FFA">
            <w:pPr>
              <w:overflowPunct/>
              <w:autoSpaceDE/>
              <w:autoSpaceDN/>
              <w:adjustRightInd/>
              <w:jc w:val="center"/>
              <w:textAlignment w:val="auto"/>
              <w:rPr>
                <w:sz w:val="22"/>
                <w:szCs w:val="22"/>
                <w:lang w:eastAsia="fr-FR"/>
              </w:rPr>
            </w:pPr>
            <w:r w:rsidRPr="00DB3FFA">
              <w:rPr>
                <w:sz w:val="22"/>
                <w:szCs w:val="22"/>
                <w:lang w:eastAsia="fr-FR"/>
              </w:rPr>
              <w:t>Sole method of the CPM text with modifications to align it with the ECP on No. 11.49</w:t>
            </w:r>
          </w:p>
        </w:tc>
        <w:tc>
          <w:tcPr>
            <w:tcW w:w="5332" w:type="dxa"/>
            <w:vAlign w:val="center"/>
          </w:tcPr>
          <w:p w:rsidR="00DB3FFA" w:rsidRPr="00DB3FFA" w:rsidRDefault="00DB3FFA" w:rsidP="00DB3FFA">
            <w:pPr>
              <w:overflowPunct/>
              <w:autoSpaceDE/>
              <w:autoSpaceDN/>
              <w:adjustRightInd/>
              <w:textAlignment w:val="auto"/>
              <w:rPr>
                <w:rFonts w:ascii="Times New Roman Bold" w:hAnsi="Times New Roman Bold" w:cs="Times New Roman Bold"/>
                <w:sz w:val="22"/>
                <w:szCs w:val="22"/>
                <w:lang w:eastAsia="en-US"/>
              </w:rPr>
            </w:pPr>
            <w:r w:rsidRPr="00DB3FFA">
              <w:rPr>
                <w:sz w:val="22"/>
                <w:szCs w:val="22"/>
                <w:lang w:val="en-US" w:eastAsia="fr-FR"/>
              </w:rPr>
              <w:t xml:space="preserve">Introducing a mechanism similar to No. </w:t>
            </w:r>
            <w:smartTag w:uri="urn:schemas-microsoft-com:office:smarttags" w:element="time">
              <w:smartTagPr>
                <w:attr w:name="Hour" w:val="11"/>
                <w:attr w:name="Minute" w:val="49"/>
              </w:smartTagPr>
              <w:r w:rsidRPr="00DB3FFA">
                <w:rPr>
                  <w:b/>
                  <w:sz w:val="22"/>
                  <w:szCs w:val="22"/>
                  <w:lang w:val="en-US" w:eastAsia="fr-FR"/>
                </w:rPr>
                <w:t>11.49</w:t>
              </w:r>
            </w:smartTag>
            <w:r w:rsidRPr="00DB3FFA">
              <w:rPr>
                <w:sz w:val="22"/>
                <w:szCs w:val="22"/>
                <w:lang w:val="en-US" w:eastAsia="fr-FR"/>
              </w:rPr>
              <w:t xml:space="preserve"> for frequency assignments:</w:t>
            </w:r>
          </w:p>
        </w:tc>
        <w:tc>
          <w:tcPr>
            <w:tcW w:w="2875" w:type="dxa"/>
            <w:vAlign w:val="center"/>
          </w:tcPr>
          <w:p w:rsidR="00DB3FFA" w:rsidRPr="00DB3FFA" w:rsidRDefault="00DB3FFA" w:rsidP="00DB3FFA">
            <w:pPr>
              <w:overflowPunct/>
              <w:autoSpaceDE/>
              <w:autoSpaceDN/>
              <w:adjustRightInd/>
              <w:jc w:val="center"/>
              <w:textAlignment w:val="auto"/>
              <w:rPr>
                <w:rFonts w:ascii="Times New Roman Bold" w:hAnsi="Times New Roman Bold" w:cs="Times New Roman Bold"/>
                <w:sz w:val="22"/>
                <w:szCs w:val="22"/>
                <w:lang w:eastAsia="en-US"/>
              </w:rPr>
            </w:pPr>
          </w:p>
        </w:tc>
      </w:tr>
      <w:tr w:rsidR="00DB3FFA" w:rsidRPr="00DB3FFA" w:rsidTr="00DB3FFA">
        <w:tc>
          <w:tcPr>
            <w:tcW w:w="2424" w:type="dxa"/>
            <w:vMerge/>
            <w:vAlign w:val="center"/>
          </w:tcPr>
          <w:p w:rsidR="00DB3FFA" w:rsidRPr="00DB3FFA" w:rsidRDefault="00DB3FFA" w:rsidP="00DB3FFA">
            <w:pPr>
              <w:overflowPunct/>
              <w:autoSpaceDE/>
              <w:autoSpaceDN/>
              <w:adjustRightInd/>
              <w:jc w:val="center"/>
              <w:textAlignment w:val="auto"/>
              <w:rPr>
                <w:sz w:val="22"/>
                <w:szCs w:val="22"/>
                <w:lang w:eastAsia="fr-FR"/>
              </w:rPr>
            </w:pPr>
          </w:p>
        </w:tc>
        <w:tc>
          <w:tcPr>
            <w:tcW w:w="2279" w:type="dxa"/>
            <w:vMerge/>
            <w:vAlign w:val="center"/>
          </w:tcPr>
          <w:p w:rsidR="00DB3FFA" w:rsidRPr="00DB3FFA" w:rsidRDefault="00DB3FFA" w:rsidP="00DB3FFA">
            <w:pPr>
              <w:overflowPunct/>
              <w:autoSpaceDE/>
              <w:autoSpaceDN/>
              <w:adjustRightInd/>
              <w:jc w:val="center"/>
              <w:textAlignment w:val="auto"/>
              <w:rPr>
                <w:sz w:val="22"/>
                <w:szCs w:val="22"/>
                <w:lang w:eastAsia="fr-FR"/>
              </w:rPr>
            </w:pPr>
          </w:p>
        </w:tc>
        <w:tc>
          <w:tcPr>
            <w:tcW w:w="2019" w:type="dxa"/>
            <w:vMerge/>
            <w:vAlign w:val="center"/>
          </w:tcPr>
          <w:p w:rsidR="00DB3FFA" w:rsidRPr="00DB3FFA" w:rsidRDefault="00DB3FFA" w:rsidP="00DB3FFA">
            <w:pPr>
              <w:overflowPunct/>
              <w:autoSpaceDE/>
              <w:autoSpaceDN/>
              <w:adjustRightInd/>
              <w:jc w:val="center"/>
              <w:textAlignment w:val="auto"/>
              <w:rPr>
                <w:sz w:val="22"/>
                <w:szCs w:val="22"/>
                <w:lang w:eastAsia="fr-FR"/>
              </w:rPr>
            </w:pPr>
          </w:p>
        </w:tc>
        <w:tc>
          <w:tcPr>
            <w:tcW w:w="5332" w:type="dxa"/>
            <w:vAlign w:val="center"/>
          </w:tcPr>
          <w:p w:rsidR="00DB3FFA" w:rsidRPr="00DB3FFA" w:rsidRDefault="00DB3FFA" w:rsidP="00DB3FFA">
            <w:pPr>
              <w:numPr>
                <w:ilvl w:val="0"/>
                <w:numId w:val="6"/>
              </w:numPr>
              <w:overflowPunct/>
              <w:autoSpaceDE/>
              <w:autoSpaceDN/>
              <w:adjustRightInd/>
              <w:textAlignment w:val="auto"/>
              <w:rPr>
                <w:sz w:val="22"/>
                <w:szCs w:val="22"/>
                <w:lang w:val="en-US" w:eastAsia="fr-FR"/>
              </w:rPr>
            </w:pPr>
            <w:r w:rsidRPr="00DB3FFA">
              <w:rPr>
                <w:sz w:val="22"/>
                <w:szCs w:val="22"/>
                <w:lang w:val="en-US" w:eastAsia="fr-FR"/>
              </w:rPr>
              <w:t xml:space="preserve">in the Regions 1 and 3 List of Appendix </w:t>
            </w:r>
            <w:r w:rsidRPr="00DB3FFA">
              <w:rPr>
                <w:b/>
                <w:sz w:val="22"/>
                <w:szCs w:val="22"/>
                <w:lang w:val="en-US" w:eastAsia="fr-FR"/>
              </w:rPr>
              <w:t>30</w:t>
            </w:r>
          </w:p>
        </w:tc>
        <w:tc>
          <w:tcPr>
            <w:tcW w:w="2875" w:type="dxa"/>
            <w:vAlign w:val="center"/>
          </w:tcPr>
          <w:p w:rsidR="00DB3FFA" w:rsidRPr="00DB3FFA" w:rsidRDefault="00542902" w:rsidP="00DB3FFA">
            <w:pPr>
              <w:overflowPunct/>
              <w:autoSpaceDE/>
              <w:autoSpaceDN/>
              <w:adjustRightInd/>
              <w:jc w:val="center"/>
              <w:textAlignment w:val="auto"/>
              <w:rPr>
                <w:rFonts w:ascii="Times New Roman Bold" w:hAnsi="Times New Roman Bold" w:cs="Times New Roman Bold"/>
                <w:sz w:val="22"/>
                <w:szCs w:val="22"/>
                <w:lang w:eastAsia="en-US"/>
              </w:rPr>
            </w:pPr>
            <w:r>
              <w:rPr>
                <w:rFonts w:ascii="Times New Roman Bold" w:hAnsi="Times New Roman Bold" w:cs="Times New Roman Bold"/>
                <w:sz w:val="22"/>
                <w:szCs w:val="22"/>
                <w:lang w:eastAsia="en-US"/>
              </w:rPr>
              <w:t>X6, X7, X8</w:t>
            </w:r>
          </w:p>
        </w:tc>
      </w:tr>
      <w:tr w:rsidR="00DB3FFA" w:rsidRPr="00DB3FFA" w:rsidTr="00DB3FFA">
        <w:tc>
          <w:tcPr>
            <w:tcW w:w="2424" w:type="dxa"/>
            <w:vMerge/>
            <w:vAlign w:val="center"/>
          </w:tcPr>
          <w:p w:rsidR="00DB3FFA" w:rsidRPr="00DB3FFA" w:rsidRDefault="00DB3FFA" w:rsidP="00DB3FFA">
            <w:pPr>
              <w:overflowPunct/>
              <w:autoSpaceDE/>
              <w:autoSpaceDN/>
              <w:adjustRightInd/>
              <w:jc w:val="center"/>
              <w:textAlignment w:val="auto"/>
              <w:rPr>
                <w:sz w:val="22"/>
                <w:szCs w:val="22"/>
                <w:lang w:eastAsia="fr-FR"/>
              </w:rPr>
            </w:pPr>
          </w:p>
        </w:tc>
        <w:tc>
          <w:tcPr>
            <w:tcW w:w="2279" w:type="dxa"/>
            <w:vMerge/>
            <w:vAlign w:val="center"/>
          </w:tcPr>
          <w:p w:rsidR="00DB3FFA" w:rsidRPr="00DB3FFA" w:rsidRDefault="00DB3FFA" w:rsidP="00DB3FFA">
            <w:pPr>
              <w:overflowPunct/>
              <w:autoSpaceDE/>
              <w:autoSpaceDN/>
              <w:adjustRightInd/>
              <w:jc w:val="center"/>
              <w:textAlignment w:val="auto"/>
              <w:rPr>
                <w:sz w:val="22"/>
                <w:szCs w:val="22"/>
                <w:lang w:eastAsia="fr-FR"/>
              </w:rPr>
            </w:pPr>
          </w:p>
        </w:tc>
        <w:tc>
          <w:tcPr>
            <w:tcW w:w="2019" w:type="dxa"/>
            <w:vMerge/>
            <w:vAlign w:val="center"/>
          </w:tcPr>
          <w:p w:rsidR="00DB3FFA" w:rsidRPr="00DB3FFA" w:rsidRDefault="00DB3FFA" w:rsidP="00DB3FFA">
            <w:pPr>
              <w:overflowPunct/>
              <w:autoSpaceDE/>
              <w:autoSpaceDN/>
              <w:adjustRightInd/>
              <w:jc w:val="center"/>
              <w:textAlignment w:val="auto"/>
              <w:rPr>
                <w:sz w:val="22"/>
                <w:szCs w:val="22"/>
                <w:lang w:eastAsia="fr-FR"/>
              </w:rPr>
            </w:pPr>
          </w:p>
        </w:tc>
        <w:tc>
          <w:tcPr>
            <w:tcW w:w="5332" w:type="dxa"/>
            <w:vAlign w:val="center"/>
          </w:tcPr>
          <w:p w:rsidR="00DB3FFA" w:rsidRPr="00DB3FFA" w:rsidRDefault="00DB3FFA" w:rsidP="00DB3FFA">
            <w:pPr>
              <w:numPr>
                <w:ilvl w:val="0"/>
                <w:numId w:val="6"/>
              </w:numPr>
              <w:overflowPunct/>
              <w:autoSpaceDE/>
              <w:autoSpaceDN/>
              <w:adjustRightInd/>
              <w:textAlignment w:val="auto"/>
              <w:rPr>
                <w:sz w:val="22"/>
                <w:szCs w:val="22"/>
                <w:lang w:val="en-US" w:eastAsia="fr-FR"/>
              </w:rPr>
            </w:pPr>
            <w:proofErr w:type="gramStart"/>
            <w:r w:rsidRPr="00DB3FFA">
              <w:rPr>
                <w:sz w:val="22"/>
                <w:szCs w:val="22"/>
                <w:lang w:val="en-US" w:eastAsia="fr-FR"/>
              </w:rPr>
              <w:t>in</w:t>
            </w:r>
            <w:proofErr w:type="gramEnd"/>
            <w:r w:rsidRPr="00DB3FFA">
              <w:rPr>
                <w:sz w:val="22"/>
                <w:szCs w:val="22"/>
                <w:lang w:val="en-US" w:eastAsia="fr-FR"/>
              </w:rPr>
              <w:t xml:space="preserve"> the Regions 1 and 3 feeder-link List of Appendix </w:t>
            </w:r>
            <w:r w:rsidRPr="00DB3FFA">
              <w:rPr>
                <w:b/>
                <w:sz w:val="22"/>
                <w:szCs w:val="22"/>
                <w:lang w:val="en-US" w:eastAsia="fr-FR"/>
              </w:rPr>
              <w:t>30A</w:t>
            </w:r>
            <w:r w:rsidRPr="00DB3FFA">
              <w:rPr>
                <w:sz w:val="22"/>
                <w:szCs w:val="22"/>
                <w:lang w:val="en-US" w:eastAsia="fr-FR"/>
              </w:rPr>
              <w:t>.</w:t>
            </w:r>
          </w:p>
        </w:tc>
        <w:tc>
          <w:tcPr>
            <w:tcW w:w="2875" w:type="dxa"/>
            <w:vAlign w:val="center"/>
          </w:tcPr>
          <w:p w:rsidR="00DB3FFA" w:rsidRPr="00DB3FFA" w:rsidRDefault="00542902" w:rsidP="00DB3FFA">
            <w:pPr>
              <w:overflowPunct/>
              <w:autoSpaceDE/>
              <w:autoSpaceDN/>
              <w:adjustRightInd/>
              <w:jc w:val="center"/>
              <w:textAlignment w:val="auto"/>
              <w:rPr>
                <w:rFonts w:ascii="Times New Roman Bold" w:hAnsi="Times New Roman Bold" w:cs="Times New Roman Bold"/>
                <w:sz w:val="22"/>
                <w:szCs w:val="22"/>
                <w:lang w:eastAsia="en-US"/>
              </w:rPr>
            </w:pPr>
            <w:r>
              <w:rPr>
                <w:rFonts w:ascii="Times New Roman Bold" w:hAnsi="Times New Roman Bold" w:cs="Times New Roman Bold"/>
                <w:sz w:val="22"/>
                <w:szCs w:val="22"/>
                <w:lang w:eastAsia="en-US"/>
              </w:rPr>
              <w:t>X9, X10, X11</w:t>
            </w:r>
          </w:p>
        </w:tc>
      </w:tr>
    </w:tbl>
    <w:p w:rsidR="00DB3FFA" w:rsidRPr="00DB3FFA" w:rsidRDefault="00DB3FFA" w:rsidP="00DB3FFA">
      <w:pPr>
        <w:overflowPunct/>
        <w:autoSpaceDE/>
        <w:autoSpaceDN/>
        <w:adjustRightInd/>
        <w:textAlignment w:val="auto"/>
        <w:rPr>
          <w:sz w:val="24"/>
          <w:szCs w:val="24"/>
          <w:lang w:eastAsia="fr-FR"/>
        </w:rPr>
      </w:pPr>
    </w:p>
    <w:p w:rsidR="00DB3FFA" w:rsidRPr="00DB3FFA" w:rsidRDefault="00DB3FFA" w:rsidP="00DB3FFA">
      <w:pPr>
        <w:overflowPunct/>
        <w:autoSpaceDE/>
        <w:autoSpaceDN/>
        <w:adjustRightInd/>
        <w:textAlignment w:val="auto"/>
        <w:rPr>
          <w:sz w:val="24"/>
          <w:szCs w:val="24"/>
          <w:lang w:eastAsia="fr-FR"/>
        </w:rPr>
      </w:pPr>
    </w:p>
    <w:p w:rsidR="00DB3FFA" w:rsidRPr="00DB3FFA" w:rsidRDefault="00DB3FFA" w:rsidP="00DB3FFA">
      <w:pPr>
        <w:overflowPunct/>
        <w:autoSpaceDE/>
        <w:autoSpaceDN/>
        <w:adjustRightInd/>
        <w:textAlignment w:val="auto"/>
        <w:rPr>
          <w:sz w:val="24"/>
          <w:szCs w:val="24"/>
          <w:u w:val="single"/>
          <w:lang w:eastAsia="fr-FR"/>
        </w:rPr>
        <w:sectPr w:rsidR="00DB3FFA" w:rsidRPr="00DB3FFA" w:rsidSect="00DB3FFA">
          <w:pgSz w:w="16838" w:h="11906" w:orient="landscape"/>
          <w:pgMar w:top="1418" w:right="1418" w:bottom="1418" w:left="1418" w:header="709" w:footer="709" w:gutter="0"/>
          <w:cols w:space="708"/>
          <w:docGrid w:linePitch="360"/>
        </w:sectPr>
      </w:pPr>
    </w:p>
    <w:p w:rsidR="00DB3FFA" w:rsidRPr="00DB3FFA" w:rsidRDefault="00DB3FFA" w:rsidP="00DB3FFA">
      <w:pPr>
        <w:keepNext/>
        <w:tabs>
          <w:tab w:val="left" w:pos="1134"/>
          <w:tab w:val="left" w:pos="1871"/>
          <w:tab w:val="left" w:pos="2268"/>
        </w:tabs>
        <w:spacing w:before="240"/>
        <w:rPr>
          <w:rFonts w:ascii="Times New Roman Bold" w:hAnsi="Times New Roman Bold" w:cs="Times New Roman Bold"/>
          <w:b/>
          <w:caps/>
          <w:sz w:val="24"/>
          <w:lang w:eastAsia="en-US"/>
        </w:rPr>
      </w:pPr>
      <w:r w:rsidRPr="00DB3FFA">
        <w:rPr>
          <w:rFonts w:ascii="Times New Roman Bold" w:hAnsi="Times New Roman Bold" w:cs="Times New Roman Bold"/>
          <w:b/>
          <w:sz w:val="24"/>
          <w:lang w:eastAsia="en-US"/>
        </w:rPr>
        <w:lastRenderedPageBreak/>
        <w:t>MOD</w:t>
      </w:r>
      <w:r w:rsidRPr="00DB3FFA">
        <w:rPr>
          <w:rFonts w:ascii="Times New Roman Bold" w:hAnsi="Times New Roman Bold" w:cs="Times New Roman Bold"/>
          <w:b/>
          <w:caps/>
          <w:sz w:val="24"/>
          <w:lang w:eastAsia="en-US"/>
        </w:rPr>
        <w:tab/>
      </w:r>
    </w:p>
    <w:p w:rsidR="00DB3FFA" w:rsidRPr="00DB3FFA" w:rsidRDefault="00DB3FFA" w:rsidP="00DB3FFA">
      <w:pPr>
        <w:keepNext/>
        <w:keepLines/>
        <w:tabs>
          <w:tab w:val="left" w:pos="1134"/>
          <w:tab w:val="left" w:pos="1871"/>
          <w:tab w:val="left" w:pos="2268"/>
        </w:tabs>
        <w:jc w:val="center"/>
        <w:rPr>
          <w:color w:val="000000"/>
          <w:sz w:val="28"/>
          <w:lang w:val="en-US" w:eastAsia="en-US"/>
        </w:rPr>
      </w:pPr>
      <w:proofErr w:type="gramStart"/>
      <w:r w:rsidRPr="00DB3FFA">
        <w:rPr>
          <w:color w:val="000000"/>
          <w:sz w:val="28"/>
          <w:lang w:val="en-US" w:eastAsia="en-US"/>
        </w:rPr>
        <w:t>ARTICLE  11</w:t>
      </w:r>
      <w:proofErr w:type="gramEnd"/>
    </w:p>
    <w:p w:rsidR="00DB3FFA" w:rsidRPr="00DB3FFA" w:rsidRDefault="00DB3FFA" w:rsidP="00DB3FFA">
      <w:pPr>
        <w:keepNext/>
        <w:keepLines/>
        <w:spacing w:before="120" w:after="40"/>
        <w:jc w:val="center"/>
        <w:rPr>
          <w:noProof/>
          <w:color w:val="000000"/>
          <w:sz w:val="24"/>
          <w:lang w:val="en-US" w:eastAsia="en-US"/>
        </w:rPr>
      </w:pPr>
      <w:r w:rsidRPr="00DB3FFA">
        <w:rPr>
          <w:b/>
          <w:noProof/>
          <w:color w:val="000000"/>
          <w:sz w:val="28"/>
          <w:lang w:val="en-US" w:eastAsia="en-US"/>
        </w:rPr>
        <w:t xml:space="preserve">Notification and recording of frequency </w:t>
      </w:r>
      <w:r w:rsidRPr="00DB3FFA">
        <w:rPr>
          <w:b/>
          <w:noProof/>
          <w:color w:val="000000"/>
          <w:sz w:val="28"/>
          <w:lang w:val="en-US" w:eastAsia="en-US"/>
        </w:rPr>
        <w:br/>
        <w:t>assignments</w:t>
      </w:r>
      <w:r w:rsidRPr="00DB3FFA">
        <w:rPr>
          <w:noProof/>
          <w:color w:val="000000"/>
          <w:position w:val="6"/>
          <w:sz w:val="18"/>
          <w:lang w:val="en-US" w:eastAsia="en-US"/>
        </w:rPr>
        <w:t>1</w:t>
      </w:r>
      <w:r w:rsidRPr="00DB3FFA">
        <w:rPr>
          <w:noProof/>
          <w:color w:val="000000"/>
          <w:position w:val="6"/>
          <w:sz w:val="16"/>
          <w:lang w:val="en-US" w:eastAsia="en-US"/>
        </w:rPr>
        <w:t xml:space="preserve">, </w:t>
      </w:r>
      <w:r w:rsidRPr="00DB3FFA">
        <w:rPr>
          <w:noProof/>
          <w:color w:val="000000"/>
          <w:position w:val="6"/>
          <w:sz w:val="18"/>
          <w:lang w:val="en-US" w:eastAsia="en-US"/>
        </w:rPr>
        <w:t>2</w:t>
      </w:r>
      <w:r w:rsidRPr="00DB3FFA">
        <w:rPr>
          <w:noProof/>
          <w:color w:val="000000"/>
          <w:position w:val="6"/>
          <w:sz w:val="16"/>
          <w:lang w:val="en-US" w:eastAsia="en-US"/>
        </w:rPr>
        <w:t xml:space="preserve">, </w:t>
      </w:r>
      <w:r w:rsidRPr="00DB3FFA">
        <w:rPr>
          <w:noProof/>
          <w:color w:val="000000"/>
          <w:position w:val="6"/>
          <w:sz w:val="18"/>
          <w:lang w:val="en-US" w:eastAsia="en-US"/>
        </w:rPr>
        <w:t>3</w:t>
      </w:r>
      <w:r w:rsidRPr="00DB3FFA">
        <w:rPr>
          <w:noProof/>
          <w:color w:val="000000"/>
          <w:position w:val="6"/>
          <w:sz w:val="16"/>
          <w:lang w:val="en-US" w:eastAsia="en-US"/>
        </w:rPr>
        <w:t>,</w:t>
      </w:r>
      <w:r w:rsidRPr="00DB3FFA">
        <w:rPr>
          <w:rFonts w:ascii="Tms Rmn" w:hAnsi="Tms Rmn"/>
          <w:noProof/>
          <w:color w:val="000000"/>
          <w:position w:val="6"/>
          <w:sz w:val="16"/>
          <w:lang w:val="en-US" w:eastAsia="en-US"/>
        </w:rPr>
        <w:t xml:space="preserve"> </w:t>
      </w:r>
      <w:r w:rsidRPr="00DB3FFA">
        <w:rPr>
          <w:noProof/>
          <w:color w:val="000000"/>
          <w:position w:val="6"/>
          <w:sz w:val="18"/>
          <w:lang w:val="en-US" w:eastAsia="en-US"/>
        </w:rPr>
        <w:t>4</w:t>
      </w:r>
      <w:r w:rsidRPr="00DB3FFA">
        <w:rPr>
          <w:noProof/>
          <w:color w:val="000000"/>
          <w:position w:val="6"/>
          <w:sz w:val="16"/>
          <w:lang w:val="en-US" w:eastAsia="en-US"/>
        </w:rPr>
        <w:t>,</w:t>
      </w:r>
      <w:r w:rsidRPr="00DB3FFA">
        <w:rPr>
          <w:rFonts w:ascii="Tms Rmn" w:hAnsi="Tms Rmn"/>
          <w:noProof/>
          <w:color w:val="000000"/>
          <w:position w:val="6"/>
          <w:sz w:val="16"/>
          <w:lang w:val="en-US" w:eastAsia="en-US"/>
        </w:rPr>
        <w:t xml:space="preserve"> </w:t>
      </w:r>
      <w:r w:rsidRPr="00DB3FFA">
        <w:rPr>
          <w:rFonts w:ascii="Tms Rmn" w:hAnsi="Tms Rmn"/>
          <w:noProof/>
          <w:color w:val="000000"/>
          <w:position w:val="6"/>
          <w:sz w:val="18"/>
          <w:lang w:val="en-US" w:eastAsia="en-US"/>
        </w:rPr>
        <w:t>5</w:t>
      </w:r>
      <w:r w:rsidRPr="00DB3FFA">
        <w:rPr>
          <w:noProof/>
          <w:color w:val="000000"/>
          <w:position w:val="6"/>
          <w:sz w:val="16"/>
          <w:lang w:val="en-US" w:eastAsia="en-US"/>
        </w:rPr>
        <w:t>,</w:t>
      </w:r>
      <w:r w:rsidRPr="00DB3FFA">
        <w:rPr>
          <w:rFonts w:ascii="Tms Rmn" w:hAnsi="Tms Rmn"/>
          <w:noProof/>
          <w:color w:val="000000"/>
          <w:position w:val="6"/>
          <w:sz w:val="16"/>
          <w:lang w:val="en-US" w:eastAsia="en-US"/>
        </w:rPr>
        <w:t xml:space="preserve"> </w:t>
      </w:r>
      <w:r w:rsidRPr="00DB3FFA">
        <w:rPr>
          <w:rFonts w:ascii="Tms Rmn" w:hAnsi="Tms Rmn"/>
          <w:noProof/>
          <w:color w:val="000000"/>
          <w:position w:val="6"/>
          <w:sz w:val="18"/>
          <w:lang w:val="en-US" w:eastAsia="en-US"/>
        </w:rPr>
        <w:t>6</w:t>
      </w:r>
      <w:r w:rsidRPr="00DB3FFA">
        <w:rPr>
          <w:noProof/>
          <w:color w:val="000000"/>
          <w:position w:val="6"/>
          <w:sz w:val="16"/>
          <w:lang w:val="en-US" w:eastAsia="en-US"/>
        </w:rPr>
        <w:t xml:space="preserve">, </w:t>
      </w:r>
      <w:r w:rsidRPr="00DB3FFA">
        <w:rPr>
          <w:noProof/>
          <w:color w:val="000000"/>
          <w:position w:val="6"/>
          <w:sz w:val="18"/>
          <w:lang w:val="en-US" w:eastAsia="en-US"/>
        </w:rPr>
        <w:t>7</w:t>
      </w:r>
      <w:r w:rsidRPr="00DB3FFA">
        <w:rPr>
          <w:bCs/>
          <w:noProof/>
          <w:color w:val="000000"/>
          <w:sz w:val="16"/>
          <w:lang w:eastAsia="en-US"/>
        </w:rPr>
        <w:t>     (WRC-07)</w:t>
      </w:r>
    </w:p>
    <w:p w:rsidR="00DB3FFA" w:rsidRPr="00DB3FFA" w:rsidRDefault="00DB3FFA" w:rsidP="00DB3FFA">
      <w:pPr>
        <w:tabs>
          <w:tab w:val="center" w:pos="4678"/>
        </w:tabs>
        <w:spacing w:before="360"/>
        <w:jc w:val="center"/>
        <w:rPr>
          <w:b/>
          <w:color w:val="000000"/>
          <w:sz w:val="24"/>
          <w:lang w:val="en-US" w:eastAsia="en-US"/>
        </w:rPr>
      </w:pPr>
      <w:r w:rsidRPr="00DB3FFA">
        <w:rPr>
          <w:b/>
          <w:color w:val="000000"/>
          <w:sz w:val="24"/>
          <w:lang w:val="en-US" w:eastAsia="en-US"/>
        </w:rPr>
        <w:t xml:space="preserve">Section </w:t>
      </w:r>
      <w:proofErr w:type="gramStart"/>
      <w:r w:rsidRPr="00DB3FFA">
        <w:rPr>
          <w:b/>
          <w:color w:val="000000"/>
          <w:sz w:val="24"/>
          <w:lang w:val="en-US" w:eastAsia="en-US"/>
        </w:rPr>
        <w:t>II  –</w:t>
      </w:r>
      <w:proofErr w:type="gramEnd"/>
      <w:r w:rsidRPr="00DB3FFA">
        <w:rPr>
          <w:b/>
          <w:color w:val="000000"/>
          <w:sz w:val="24"/>
          <w:lang w:val="en-US" w:eastAsia="en-US"/>
        </w:rPr>
        <w:t xml:space="preserve">  Examination of notices and recording of frequency assignments</w:t>
      </w:r>
      <w:r w:rsidRPr="00DB3FFA">
        <w:rPr>
          <w:b/>
          <w:color w:val="000000"/>
          <w:sz w:val="24"/>
          <w:lang w:val="en-US" w:eastAsia="en-US"/>
        </w:rPr>
        <w:br/>
        <w:t>in the Master Register</w:t>
      </w:r>
    </w:p>
    <w:p w:rsidR="00DB3FFA" w:rsidRPr="00DB3FFA" w:rsidRDefault="00DB3FFA" w:rsidP="00DB3FFA">
      <w:pPr>
        <w:keepNext/>
        <w:tabs>
          <w:tab w:val="left" w:pos="1134"/>
          <w:tab w:val="left" w:pos="1871"/>
          <w:tab w:val="left" w:pos="2268"/>
        </w:tabs>
        <w:spacing w:before="240"/>
        <w:rPr>
          <w:rFonts w:ascii="Times New Roman Bold" w:hAnsi="Times New Roman Bold" w:cs="Times New Roman Bold"/>
          <w:b/>
          <w:caps/>
          <w:sz w:val="24"/>
          <w:lang w:eastAsia="en-US"/>
        </w:rPr>
      </w:pPr>
      <w:r w:rsidRPr="00DB3FFA">
        <w:rPr>
          <w:rFonts w:ascii="Times New Roman Bold" w:hAnsi="Times New Roman Bold" w:cs="Times New Roman Bold"/>
          <w:b/>
          <w:caps/>
          <w:sz w:val="24"/>
          <w:lang w:eastAsia="en-US"/>
        </w:rPr>
        <w:t>MOD</w:t>
      </w:r>
      <w:r w:rsidRPr="00DB3FFA">
        <w:rPr>
          <w:rFonts w:ascii="Times New Roman Bold" w:hAnsi="Times New Roman Bold" w:cs="Times New Roman Bold"/>
          <w:caps/>
          <w:sz w:val="24"/>
          <w:lang w:eastAsia="en-US"/>
        </w:rPr>
        <w:tab/>
      </w:r>
      <w:r w:rsidRPr="008450D3">
        <w:rPr>
          <w:rFonts w:ascii="Times New Roman Bold" w:hAnsi="Times New Roman Bold" w:cs="Times New Roman Bold"/>
          <w:caps/>
          <w:sz w:val="24"/>
          <w:lang w:eastAsia="en-US"/>
        </w:rPr>
        <w:t>EUR/</w:t>
      </w:r>
      <w:r w:rsidR="008450D3" w:rsidRPr="008450D3">
        <w:rPr>
          <w:rFonts w:ascii="Times New Roman Bold" w:hAnsi="Times New Roman Bold" w:cs="Times New Roman Bold"/>
          <w:caps/>
          <w:sz w:val="24"/>
          <w:lang w:eastAsia="en-US"/>
        </w:rPr>
        <w:t>5A28</w:t>
      </w:r>
      <w:r w:rsidRPr="008450D3">
        <w:rPr>
          <w:rFonts w:ascii="Times New Roman Bold" w:hAnsi="Times New Roman Bold" w:cs="Times New Roman Bold"/>
          <w:caps/>
          <w:sz w:val="24"/>
          <w:lang w:eastAsia="en-US"/>
        </w:rPr>
        <w:t>/</w:t>
      </w:r>
      <w:r w:rsidR="008450D3">
        <w:rPr>
          <w:rFonts w:ascii="Times New Roman Bold" w:hAnsi="Times New Roman Bold" w:cs="Times New Roman Bold"/>
          <w:caps/>
          <w:sz w:val="24"/>
          <w:lang w:eastAsia="en-US"/>
        </w:rPr>
        <w:t>x1</w:t>
      </w:r>
    </w:p>
    <w:p w:rsidR="00DB3FFA" w:rsidRPr="00DB3FFA" w:rsidRDefault="00DB3FFA" w:rsidP="00DB3FFA">
      <w:pPr>
        <w:overflowPunct/>
        <w:autoSpaceDE/>
        <w:autoSpaceDN/>
        <w:adjustRightInd/>
        <w:textAlignment w:val="auto"/>
        <w:rPr>
          <w:sz w:val="24"/>
          <w:szCs w:val="24"/>
          <w:lang w:eastAsia="en-US"/>
        </w:rPr>
      </w:pPr>
    </w:p>
    <w:p w:rsidR="00DB3FFA" w:rsidRPr="00DB3FFA" w:rsidRDefault="00DB3FFA" w:rsidP="00DB3FFA">
      <w:pPr>
        <w:numPr>
          <w:ins w:id="0" w:author="ANFR" w:date="2011-03-24T17:36:00Z"/>
        </w:numPr>
        <w:overflowPunct/>
        <w:autoSpaceDE/>
        <w:autoSpaceDN/>
        <w:adjustRightInd/>
        <w:spacing w:before="120"/>
        <w:textAlignment w:val="auto"/>
        <w:rPr>
          <w:sz w:val="24"/>
          <w:szCs w:val="24"/>
          <w:lang w:eastAsia="fr-FR"/>
        </w:rPr>
      </w:pPr>
      <w:smartTag w:uri="urn:schemas-microsoft-com:office:smarttags" w:element="time">
        <w:smartTagPr>
          <w:attr w:name="Minute" w:val="49"/>
          <w:attr w:name="Hour" w:val="11"/>
        </w:smartTagPr>
        <w:r w:rsidRPr="00DB3FFA">
          <w:rPr>
            <w:b/>
            <w:color w:val="000000"/>
            <w:sz w:val="24"/>
            <w:lang w:val="en-US" w:eastAsia="en-US"/>
          </w:rPr>
          <w:t>11.49</w:t>
        </w:r>
      </w:smartTag>
      <w:r w:rsidRPr="00DB3FFA">
        <w:rPr>
          <w:b/>
          <w:color w:val="000000"/>
          <w:sz w:val="24"/>
          <w:lang w:val="en-US" w:eastAsia="en-US"/>
        </w:rPr>
        <w:tab/>
      </w:r>
      <w:ins w:id="1" w:author="Anonym" w:date="2011-10-03T02:41:00Z">
        <w:r w:rsidR="002B66EB" w:rsidRPr="002B66EB">
          <w:rPr>
            <w:noProof/>
            <w:sz w:val="24"/>
            <w:lang w:eastAsia="en-GB"/>
          </w:rPr>
          <w:t xml:space="preserve">Where, for a period exceeding </w:t>
        </w:r>
      </w:ins>
      <w:ins w:id="2" w:author="Anonym" w:date="2011-10-03T02:45:00Z">
        <w:r w:rsidR="002B66EB">
          <w:rPr>
            <w:noProof/>
            <w:sz w:val="24"/>
            <w:lang w:eastAsia="en-GB"/>
          </w:rPr>
          <w:t>ninety</w:t>
        </w:r>
      </w:ins>
      <w:ins w:id="3" w:author="Anonym" w:date="2011-10-03T02:41:00Z">
        <w:r w:rsidR="002B66EB" w:rsidRPr="002B66EB">
          <w:rPr>
            <w:noProof/>
            <w:sz w:val="24"/>
            <w:lang w:eastAsia="en-GB"/>
          </w:rPr>
          <w:t xml:space="preserve"> days, the space station of a geostationary satellite network either ceases to operate at the notified orbital location</w:t>
        </w:r>
      </w:ins>
      <w:ins w:id="4" w:author="Anonym" w:date="2011-10-03T03:03:00Z">
        <w:r w:rsidR="005951C6" w:rsidRPr="002440DD">
          <w:rPr>
            <w:noProof/>
            <w:sz w:val="24"/>
            <w:vertAlign w:val="superscript"/>
            <w:lang w:eastAsia="en-GB"/>
          </w:rPr>
          <w:t>22</w:t>
        </w:r>
      </w:ins>
      <w:ins w:id="5" w:author="Anonym" w:date="2011-10-03T02:41:00Z">
        <w:r w:rsidR="002B66EB" w:rsidRPr="002B66EB">
          <w:rPr>
            <w:noProof/>
            <w:sz w:val="24"/>
            <w:lang w:eastAsia="en-GB"/>
          </w:rPr>
          <w:t xml:space="preserve"> or </w:t>
        </w:r>
      </w:ins>
      <w:ins w:id="6" w:author="CEPT AI7 coord" w:date="2011-10-05T17:04:00Z">
        <w:r w:rsidR="00FE7E5A">
          <w:rPr>
            <w:noProof/>
            <w:sz w:val="24"/>
            <w:lang w:eastAsia="en-GB"/>
          </w:rPr>
          <w:t xml:space="preserve">becomes incapable </w:t>
        </w:r>
      </w:ins>
      <w:ins w:id="7" w:author="Anonym" w:date="2011-10-03T02:41:00Z">
        <w:r w:rsidR="002B66EB" w:rsidRPr="002B66EB">
          <w:rPr>
            <w:noProof/>
            <w:sz w:val="24"/>
            <w:lang w:eastAsia="en-GB"/>
          </w:rPr>
          <w:t xml:space="preserve">of operating on </w:t>
        </w:r>
      </w:ins>
      <w:ins w:id="8" w:author="CEPT AI7 coord" w:date="2011-10-05T16:53:00Z">
        <w:r w:rsidR="005C4989">
          <w:rPr>
            <w:noProof/>
            <w:sz w:val="24"/>
            <w:lang w:eastAsia="en-GB"/>
          </w:rPr>
          <w:t>any of</w:t>
        </w:r>
      </w:ins>
      <w:ins w:id="9" w:author="Anonym" w:date="2011-10-03T02:41:00Z">
        <w:r w:rsidR="002B66EB" w:rsidRPr="002B66EB">
          <w:rPr>
            <w:noProof/>
            <w:sz w:val="24"/>
            <w:lang w:eastAsia="en-GB"/>
          </w:rPr>
          <w:t xml:space="preserve"> the notified frequency assignments, the notifying administration sha</w:t>
        </w:r>
        <w:r w:rsidR="005A290D">
          <w:rPr>
            <w:noProof/>
            <w:sz w:val="24"/>
            <w:lang w:eastAsia="en-GB"/>
          </w:rPr>
          <w:t>ll either cancel or suspend th</w:t>
        </w:r>
        <w:r w:rsidR="002B66EB" w:rsidRPr="002B66EB">
          <w:rPr>
            <w:noProof/>
            <w:sz w:val="24"/>
            <w:lang w:eastAsia="en-GB"/>
          </w:rPr>
          <w:t xml:space="preserve">e </w:t>
        </w:r>
      </w:ins>
      <w:ins w:id="10" w:author="CEPT AI7 coord" w:date="2011-10-05T16:51:00Z">
        <w:r w:rsidR="005C4989">
          <w:rPr>
            <w:noProof/>
            <w:sz w:val="24"/>
            <w:lang w:eastAsia="en-GB"/>
          </w:rPr>
          <w:t>corresponding</w:t>
        </w:r>
      </w:ins>
      <w:ins w:id="11" w:author="Anonym" w:date="2011-10-03T11:41:00Z">
        <w:r w:rsidR="005A290D">
          <w:rPr>
            <w:noProof/>
            <w:sz w:val="24"/>
            <w:lang w:eastAsia="en-GB"/>
          </w:rPr>
          <w:t xml:space="preserve"> </w:t>
        </w:r>
      </w:ins>
      <w:ins w:id="12" w:author="Anonym" w:date="2011-10-03T02:41:00Z">
        <w:r w:rsidR="002B66EB" w:rsidRPr="002B66EB">
          <w:rPr>
            <w:noProof/>
            <w:sz w:val="24"/>
            <w:lang w:eastAsia="en-GB"/>
          </w:rPr>
          <w:t xml:space="preserve">frequency assignments. Where, for a period exceeding </w:t>
        </w:r>
      </w:ins>
      <w:ins w:id="13" w:author="Anonym" w:date="2011-10-03T02:45:00Z">
        <w:r w:rsidR="002B66EB">
          <w:rPr>
            <w:noProof/>
            <w:sz w:val="24"/>
            <w:lang w:eastAsia="en-GB"/>
          </w:rPr>
          <w:t>ninety</w:t>
        </w:r>
      </w:ins>
      <w:ins w:id="14" w:author="Anonym" w:date="2011-10-03T02:41:00Z">
        <w:r w:rsidR="002B66EB" w:rsidRPr="002B66EB">
          <w:rPr>
            <w:noProof/>
            <w:sz w:val="24"/>
            <w:lang w:eastAsia="en-GB"/>
          </w:rPr>
          <w:t xml:space="preserve"> days, a non-geostationary satellite system either ceases to operate within the notified orbital parameters or </w:t>
        </w:r>
      </w:ins>
      <w:ins w:id="15" w:author="CEPT AI7 coord" w:date="2011-10-06T09:57:00Z">
        <w:r w:rsidR="00C35F45">
          <w:rPr>
            <w:noProof/>
            <w:sz w:val="24"/>
            <w:lang w:eastAsia="en-GB"/>
          </w:rPr>
          <w:t>becomes incapable</w:t>
        </w:r>
      </w:ins>
      <w:ins w:id="16" w:author="Anonym" w:date="2011-10-03T02:41:00Z">
        <w:r w:rsidR="002B66EB" w:rsidRPr="002B66EB">
          <w:rPr>
            <w:noProof/>
            <w:sz w:val="24"/>
            <w:lang w:eastAsia="en-GB"/>
          </w:rPr>
          <w:t xml:space="preserve"> of operating on </w:t>
        </w:r>
      </w:ins>
      <w:ins w:id="17" w:author="CEPT AI7 coord" w:date="2011-10-05T16:57:00Z">
        <w:r w:rsidR="00DD2F55">
          <w:rPr>
            <w:noProof/>
            <w:sz w:val="24"/>
            <w:lang w:eastAsia="en-GB"/>
          </w:rPr>
          <w:t>any of</w:t>
        </w:r>
      </w:ins>
      <w:ins w:id="18" w:author="Anonym" w:date="2011-10-03T02:41:00Z">
        <w:r w:rsidR="002B66EB" w:rsidRPr="002B66EB">
          <w:rPr>
            <w:noProof/>
            <w:sz w:val="24"/>
            <w:lang w:eastAsia="en-GB"/>
          </w:rPr>
          <w:t xml:space="preserve"> the notified frequency assignments, the notifying administration shall either cancel or suspend the </w:t>
        </w:r>
      </w:ins>
      <w:ins w:id="19" w:author="CEPT AI7 coord" w:date="2011-10-05T16:51:00Z">
        <w:r w:rsidR="005C4989">
          <w:rPr>
            <w:noProof/>
            <w:sz w:val="24"/>
            <w:lang w:eastAsia="en-GB"/>
          </w:rPr>
          <w:t>corresponding</w:t>
        </w:r>
      </w:ins>
      <w:ins w:id="20" w:author="Anonym" w:date="2011-10-03T11:40:00Z">
        <w:r w:rsidR="0094011E">
          <w:rPr>
            <w:noProof/>
            <w:sz w:val="24"/>
            <w:lang w:eastAsia="en-GB"/>
          </w:rPr>
          <w:t xml:space="preserve"> </w:t>
        </w:r>
      </w:ins>
      <w:ins w:id="21" w:author="Anonym" w:date="2011-10-03T02:41:00Z">
        <w:r w:rsidR="002B66EB" w:rsidRPr="002B66EB">
          <w:rPr>
            <w:noProof/>
            <w:sz w:val="24"/>
            <w:lang w:eastAsia="en-GB"/>
          </w:rPr>
          <w:t xml:space="preserve">frequency assignments. No later than </w:t>
        </w:r>
      </w:ins>
      <w:ins w:id="22" w:author="Anonym" w:date="2011-10-03T02:45:00Z">
        <w:r w:rsidR="002B66EB">
          <w:rPr>
            <w:noProof/>
            <w:sz w:val="24"/>
            <w:lang w:eastAsia="en-GB"/>
          </w:rPr>
          <w:t>thirty</w:t>
        </w:r>
      </w:ins>
      <w:ins w:id="23" w:author="Anonym" w:date="2011-10-03T02:41:00Z">
        <w:r w:rsidR="002B66EB" w:rsidRPr="002B66EB">
          <w:rPr>
            <w:noProof/>
            <w:sz w:val="24"/>
            <w:lang w:eastAsia="en-GB"/>
          </w:rPr>
          <w:t xml:space="preserve"> days after the end of this </w:t>
        </w:r>
      </w:ins>
      <w:ins w:id="24" w:author="Anonym" w:date="2011-10-03T02:45:00Z">
        <w:r w:rsidR="002B66EB">
          <w:rPr>
            <w:noProof/>
            <w:sz w:val="24"/>
            <w:lang w:eastAsia="en-GB"/>
          </w:rPr>
          <w:t>ninety-</w:t>
        </w:r>
      </w:ins>
      <w:ins w:id="25" w:author="Anonym" w:date="2011-10-03T02:41:00Z">
        <w:r w:rsidR="002B66EB" w:rsidRPr="002B66EB">
          <w:rPr>
            <w:noProof/>
            <w:sz w:val="24"/>
            <w:lang w:eastAsia="en-GB"/>
          </w:rPr>
          <w:t xml:space="preserve">day period, the notifying administration shall inform the Bureau of either the cancellation of the </w:t>
        </w:r>
        <w:r w:rsidR="002B66EB" w:rsidRPr="00DD2F55">
          <w:rPr>
            <w:noProof/>
            <w:sz w:val="24"/>
            <w:lang w:eastAsia="en-GB"/>
          </w:rPr>
          <w:t>corresponding</w:t>
        </w:r>
        <w:r w:rsidR="002B66EB" w:rsidRPr="002B66EB">
          <w:rPr>
            <w:noProof/>
            <w:sz w:val="24"/>
            <w:lang w:eastAsia="en-GB"/>
          </w:rPr>
          <w:t xml:space="preserve"> frequency assignments or the date on which the corresponding frequency assignments were suspended. </w:t>
        </w:r>
      </w:ins>
      <w:ins w:id="26" w:author="Anonym" w:date="2011-10-03T02:46:00Z">
        <w:r w:rsidR="002B66EB" w:rsidRPr="00C35F45">
          <w:rPr>
            <w:noProof/>
            <w:sz w:val="24"/>
            <w:lang w:eastAsia="en-GB"/>
          </w:rPr>
          <w:t>T</w:t>
        </w:r>
      </w:ins>
      <w:ins w:id="27" w:author="Anonym" w:date="2011-10-03T02:41:00Z">
        <w:r w:rsidR="002B66EB" w:rsidRPr="00C35F45">
          <w:rPr>
            <w:noProof/>
            <w:sz w:val="24"/>
            <w:lang w:eastAsia="en-GB"/>
          </w:rPr>
          <w:t xml:space="preserve">he date of suspension </w:t>
        </w:r>
      </w:ins>
      <w:ins w:id="28" w:author="Anonym" w:date="2011-10-03T02:46:00Z">
        <w:r w:rsidR="002B66EB" w:rsidRPr="00C35F45">
          <w:rPr>
            <w:noProof/>
            <w:sz w:val="24"/>
            <w:lang w:eastAsia="en-GB"/>
          </w:rPr>
          <w:t xml:space="preserve">of suspended assignments </w:t>
        </w:r>
      </w:ins>
      <w:ins w:id="29" w:author="Anonym" w:date="2011-10-03T02:41:00Z">
        <w:r w:rsidR="002B66EB" w:rsidRPr="00BC002A">
          <w:rPr>
            <w:noProof/>
            <w:sz w:val="24"/>
            <w:lang w:eastAsia="en-GB"/>
          </w:rPr>
          <w:t xml:space="preserve">is the </w:t>
        </w:r>
      </w:ins>
      <w:ins w:id="30" w:author="Anonym" w:date="2011-10-03T02:46:00Z">
        <w:r w:rsidR="002B66EB" w:rsidRPr="001D07B5">
          <w:rPr>
            <w:noProof/>
            <w:sz w:val="24"/>
            <w:lang w:eastAsia="en-GB"/>
          </w:rPr>
          <w:t xml:space="preserve">starting </w:t>
        </w:r>
      </w:ins>
      <w:ins w:id="31" w:author="Anonym" w:date="2011-10-03T02:41:00Z">
        <w:r w:rsidR="002B66EB" w:rsidRPr="00E7071C">
          <w:rPr>
            <w:noProof/>
            <w:sz w:val="24"/>
            <w:lang w:eastAsia="en-GB"/>
          </w:rPr>
          <w:t xml:space="preserve">date of the </w:t>
        </w:r>
      </w:ins>
      <w:ins w:id="32" w:author="Anonym" w:date="2011-10-03T02:46:00Z">
        <w:r w:rsidR="002B66EB" w:rsidRPr="00E7071C">
          <w:rPr>
            <w:noProof/>
            <w:sz w:val="24"/>
            <w:lang w:eastAsia="en-GB"/>
          </w:rPr>
          <w:t>ninety-</w:t>
        </w:r>
      </w:ins>
      <w:ins w:id="33" w:author="Anonym" w:date="2011-10-03T02:41:00Z">
        <w:r w:rsidR="002B66EB" w:rsidRPr="00E7071C">
          <w:rPr>
            <w:noProof/>
            <w:sz w:val="24"/>
            <w:lang w:eastAsia="en-GB"/>
          </w:rPr>
          <w:t>day period</w:t>
        </w:r>
        <w:r w:rsidR="002B66EB" w:rsidRPr="002B66EB">
          <w:rPr>
            <w:noProof/>
            <w:sz w:val="24"/>
            <w:lang w:eastAsia="en-GB"/>
          </w:rPr>
          <w:t>. Any suspended assignment which is not brought back into use</w:t>
        </w:r>
      </w:ins>
      <w:bookmarkStart w:id="34" w:name="_GoBack"/>
      <w:ins w:id="35" w:author="Anonym" w:date="2011-10-03T03:02:00Z">
        <w:r w:rsidR="005951C6" w:rsidRPr="002440DD">
          <w:rPr>
            <w:noProof/>
            <w:sz w:val="24"/>
            <w:vertAlign w:val="superscript"/>
            <w:lang w:eastAsia="en-GB"/>
          </w:rPr>
          <w:t>2</w:t>
        </w:r>
      </w:ins>
      <w:bookmarkEnd w:id="34"/>
      <w:ins w:id="36" w:author="Anonym" w:date="2011-10-03T03:03:00Z">
        <w:r w:rsidR="005951C6">
          <w:rPr>
            <w:noProof/>
            <w:sz w:val="24"/>
            <w:vertAlign w:val="superscript"/>
            <w:lang w:eastAsia="en-GB"/>
          </w:rPr>
          <w:t>3</w:t>
        </w:r>
      </w:ins>
      <w:ins w:id="37" w:author="Anonym" w:date="2011-10-03T02:41:00Z">
        <w:r w:rsidR="002B66EB" w:rsidRPr="002B66EB">
          <w:rPr>
            <w:noProof/>
            <w:sz w:val="24"/>
            <w:lang w:eastAsia="en-GB"/>
          </w:rPr>
          <w:t xml:space="preserve"> within </w:t>
        </w:r>
      </w:ins>
      <w:ins w:id="38" w:author="Anonym" w:date="2011-10-03T02:46:00Z">
        <w:r w:rsidR="002B66EB">
          <w:rPr>
            <w:noProof/>
            <w:sz w:val="24"/>
            <w:lang w:eastAsia="en-GB"/>
          </w:rPr>
          <w:t>two</w:t>
        </w:r>
      </w:ins>
      <w:ins w:id="39" w:author="Anonym" w:date="2011-10-03T02:41:00Z">
        <w:r w:rsidR="002B66EB" w:rsidRPr="002B66EB">
          <w:rPr>
            <w:noProof/>
            <w:sz w:val="24"/>
            <w:lang w:eastAsia="en-GB"/>
          </w:rPr>
          <w:t xml:space="preserve"> years from the date of suspension shall be cancelled by the Bureau</w:t>
        </w:r>
      </w:ins>
      <w:ins w:id="40" w:author="Anonym" w:date="2011-10-03T02:47:00Z">
        <w:r w:rsidR="002B66EB">
          <w:rPr>
            <w:noProof/>
            <w:sz w:val="24"/>
            <w:lang w:eastAsia="en-GB"/>
          </w:rPr>
          <w:t>, who shall inform</w:t>
        </w:r>
      </w:ins>
      <w:ins w:id="41" w:author="Anonym" w:date="2011-10-03T02:46:00Z">
        <w:r w:rsidR="002B66EB">
          <w:rPr>
            <w:noProof/>
            <w:sz w:val="24"/>
            <w:lang w:eastAsia="en-GB"/>
          </w:rPr>
          <w:t xml:space="preserve"> </w:t>
        </w:r>
      </w:ins>
      <w:ins w:id="42" w:author="Anonym" w:date="2011-10-03T02:41:00Z">
        <w:r w:rsidR="002B66EB" w:rsidRPr="002B66EB">
          <w:rPr>
            <w:noProof/>
            <w:sz w:val="24"/>
            <w:lang w:eastAsia="en-GB"/>
          </w:rPr>
          <w:t>the notifying administration accordingly.</w:t>
        </w:r>
      </w:ins>
      <w:del w:id="43" w:author="ANFR" w:date="2011-03-28T02:52:00Z">
        <w:r w:rsidRPr="00DB3FFA" w:rsidDel="00A863BC">
          <w:rPr>
            <w:color w:val="000000"/>
            <w:sz w:val="24"/>
            <w:szCs w:val="24"/>
            <w:lang w:val="en-US" w:eastAsia="fr-FR"/>
          </w:rPr>
          <w:delText>Where the use of a recorded assignment to a space station is suspended for a period not exceeding eighteen months, the notifying administration shall, as soon as possible, inform the Bureau of the date on which such use was suspended and the date on which the assignment is to be brought back into regular use. This latter date shall not exceed two years from the date of suspension.</w:delText>
        </w:r>
      </w:del>
    </w:p>
    <w:p w:rsidR="00DB3FFA" w:rsidRPr="00DB3FFA" w:rsidRDefault="00DB3FFA" w:rsidP="00DB3FFA">
      <w:pPr>
        <w:overflowPunct/>
        <w:autoSpaceDE/>
        <w:autoSpaceDN/>
        <w:adjustRightInd/>
        <w:textAlignment w:val="auto"/>
        <w:rPr>
          <w:sz w:val="24"/>
          <w:szCs w:val="24"/>
          <w:lang w:eastAsia="en-US"/>
        </w:rPr>
      </w:pPr>
    </w:p>
    <w:p w:rsidR="00DB3FFA" w:rsidRPr="00DB3FFA" w:rsidRDefault="00DB3FFA" w:rsidP="00DB3FFA">
      <w:pPr>
        <w:tabs>
          <w:tab w:val="left" w:pos="1134"/>
          <w:tab w:val="left" w:pos="1588"/>
          <w:tab w:val="left" w:pos="1985"/>
        </w:tabs>
        <w:spacing w:before="120"/>
        <w:rPr>
          <w:sz w:val="24"/>
          <w:lang w:eastAsia="en-US"/>
        </w:rPr>
      </w:pPr>
      <w:r w:rsidRPr="00DB3FFA">
        <w:rPr>
          <w:b/>
          <w:sz w:val="24"/>
          <w:lang w:val="en-US" w:eastAsia="en-US"/>
        </w:rPr>
        <w:t>Reasons:</w:t>
      </w:r>
      <w:r w:rsidRPr="00DB3FFA">
        <w:rPr>
          <w:sz w:val="24"/>
          <w:lang w:val="en-US" w:eastAsia="en-US"/>
        </w:rPr>
        <w:t xml:space="preserve"> To clarify the application of No. </w:t>
      </w:r>
      <w:smartTag w:uri="urn:schemas-microsoft-com:office:smarttags" w:element="time">
        <w:smartTagPr>
          <w:attr w:name="Hour" w:val="11"/>
          <w:attr w:name="Minute" w:val="49"/>
        </w:smartTagPr>
        <w:r w:rsidRPr="00DB3FFA">
          <w:rPr>
            <w:sz w:val="24"/>
            <w:lang w:val="en-US" w:eastAsia="en-US"/>
          </w:rPr>
          <w:t>11.49</w:t>
        </w:r>
      </w:smartTag>
      <w:r w:rsidRPr="00DB3FFA">
        <w:rPr>
          <w:sz w:val="24"/>
          <w:lang w:val="en-US" w:eastAsia="en-US"/>
        </w:rPr>
        <w:t xml:space="preserve"> by indicating when informing the Bureau in case of suspension, by removing the ambiguity between the 18 months and the 2 years and by explicitly specifying what actions shall be undertaken by the Bureau in case of lack of resumption of use. </w:t>
      </w:r>
    </w:p>
    <w:p w:rsidR="005951C6" w:rsidRDefault="005951C6" w:rsidP="005951C6">
      <w:pPr>
        <w:keepNext/>
        <w:tabs>
          <w:tab w:val="left" w:pos="1134"/>
          <w:tab w:val="left" w:pos="1871"/>
          <w:tab w:val="left" w:pos="2268"/>
        </w:tabs>
        <w:spacing w:before="240"/>
        <w:rPr>
          <w:rFonts w:ascii="Times New Roman Bold" w:hAnsi="Times New Roman Bold" w:cs="Times New Roman Bold"/>
          <w:b/>
          <w:caps/>
          <w:sz w:val="24"/>
          <w:lang w:eastAsia="en-US"/>
        </w:rPr>
      </w:pPr>
    </w:p>
    <w:p w:rsidR="005951C6" w:rsidRPr="00DB3FFA" w:rsidRDefault="005951C6" w:rsidP="005951C6">
      <w:pPr>
        <w:keepNext/>
        <w:tabs>
          <w:tab w:val="left" w:pos="1134"/>
          <w:tab w:val="left" w:pos="1871"/>
          <w:tab w:val="left" w:pos="2268"/>
        </w:tabs>
        <w:spacing w:before="240"/>
        <w:rPr>
          <w:rFonts w:ascii="Times New Roman Bold" w:hAnsi="Times New Roman Bold" w:cs="Times New Roman Bold"/>
          <w:caps/>
          <w:sz w:val="24"/>
          <w:lang w:eastAsia="en-US"/>
        </w:rPr>
      </w:pPr>
      <w:r w:rsidRPr="00DB3FFA">
        <w:rPr>
          <w:rFonts w:ascii="Times New Roman Bold" w:hAnsi="Times New Roman Bold" w:cs="Times New Roman Bold"/>
          <w:b/>
          <w:caps/>
          <w:sz w:val="24"/>
          <w:lang w:eastAsia="en-US"/>
        </w:rPr>
        <w:t>adD</w:t>
      </w:r>
      <w:r w:rsidRPr="00DB3FFA">
        <w:rPr>
          <w:rFonts w:ascii="Times New Roman Bold" w:hAnsi="Times New Roman Bold" w:cs="Times New Roman Bold"/>
          <w:caps/>
          <w:sz w:val="24"/>
          <w:lang w:eastAsia="en-US"/>
        </w:rPr>
        <w:tab/>
      </w:r>
      <w:r w:rsidRPr="00EC312C">
        <w:rPr>
          <w:rFonts w:ascii="Times New Roman Bold" w:hAnsi="Times New Roman Bold" w:cs="Times New Roman Bold"/>
          <w:caps/>
          <w:sz w:val="24"/>
          <w:lang w:eastAsia="en-US"/>
        </w:rPr>
        <w:t>EUR/</w:t>
      </w:r>
      <w:r>
        <w:rPr>
          <w:rFonts w:ascii="Times New Roman Bold" w:hAnsi="Times New Roman Bold" w:cs="Times New Roman Bold"/>
          <w:caps/>
          <w:sz w:val="24"/>
          <w:lang w:eastAsia="en-US"/>
        </w:rPr>
        <w:t>5</w:t>
      </w:r>
      <w:r w:rsidRPr="00EC312C">
        <w:rPr>
          <w:rFonts w:ascii="Times New Roman Bold" w:hAnsi="Times New Roman Bold" w:cs="Times New Roman Bold"/>
          <w:caps/>
          <w:sz w:val="24"/>
          <w:lang w:eastAsia="en-US"/>
        </w:rPr>
        <w:t>A28/</w:t>
      </w:r>
      <w:r>
        <w:rPr>
          <w:rFonts w:ascii="Times New Roman Bold" w:hAnsi="Times New Roman Bold" w:cs="Times New Roman Bold"/>
          <w:caps/>
          <w:sz w:val="24"/>
          <w:lang w:eastAsia="en-US"/>
        </w:rPr>
        <w:t>x2</w:t>
      </w:r>
    </w:p>
    <w:p w:rsidR="005951C6" w:rsidRDefault="005951C6" w:rsidP="005951C6">
      <w:pPr>
        <w:tabs>
          <w:tab w:val="left" w:pos="397"/>
        </w:tabs>
        <w:overflowPunct/>
        <w:autoSpaceDE/>
        <w:autoSpaceDN/>
        <w:adjustRightInd/>
        <w:textAlignment w:val="auto"/>
        <w:rPr>
          <w:lang w:eastAsia="fr-FR"/>
        </w:rPr>
      </w:pPr>
      <w:r>
        <w:rPr>
          <w:lang w:eastAsia="fr-FR"/>
        </w:rPr>
        <w:t>_________________</w:t>
      </w:r>
    </w:p>
    <w:p w:rsidR="002B66EB" w:rsidRDefault="005951C6" w:rsidP="005951C6">
      <w:pPr>
        <w:keepNext/>
        <w:tabs>
          <w:tab w:val="left" w:pos="360"/>
          <w:tab w:val="left" w:pos="1134"/>
          <w:tab w:val="left" w:pos="1871"/>
          <w:tab w:val="left" w:pos="2268"/>
        </w:tabs>
        <w:spacing w:before="240"/>
        <w:rPr>
          <w:rFonts w:ascii="Times New Roman Bold" w:hAnsi="Times New Roman Bold" w:cs="Times New Roman Bold"/>
          <w:b/>
          <w:caps/>
          <w:sz w:val="24"/>
          <w:lang w:eastAsia="en-US"/>
        </w:rPr>
      </w:pPr>
      <w:r w:rsidRPr="00DB3FFA">
        <w:rPr>
          <w:position w:val="6"/>
          <w:sz w:val="18"/>
          <w:lang w:eastAsia="fr-FR"/>
        </w:rPr>
        <w:t>2</w:t>
      </w:r>
      <w:r>
        <w:rPr>
          <w:position w:val="6"/>
          <w:sz w:val="18"/>
          <w:lang w:eastAsia="fr-FR"/>
        </w:rPr>
        <w:t>2</w:t>
      </w:r>
      <w:r>
        <w:rPr>
          <w:lang w:eastAsia="fr-FR"/>
        </w:rPr>
        <w:t xml:space="preserve"> </w:t>
      </w:r>
      <w:r>
        <w:rPr>
          <w:lang w:eastAsia="fr-FR"/>
        </w:rPr>
        <w:tab/>
      </w:r>
      <w:r w:rsidRPr="00DB3FFA">
        <w:rPr>
          <w:color w:val="000000"/>
          <w:lang w:val="en-US" w:eastAsia="fr-FR"/>
        </w:rPr>
        <w:t xml:space="preserve">See </w:t>
      </w:r>
      <w:r>
        <w:rPr>
          <w:color w:val="000000"/>
          <w:lang w:val="en-US" w:eastAsia="fr-FR"/>
        </w:rPr>
        <w:t xml:space="preserve">also No. </w:t>
      </w:r>
      <w:r w:rsidRPr="005951C6">
        <w:rPr>
          <w:b/>
          <w:color w:val="000000"/>
          <w:lang w:val="en-US" w:eastAsia="fr-FR"/>
        </w:rPr>
        <w:t>22.18A</w:t>
      </w:r>
      <w:r>
        <w:rPr>
          <w:color w:val="000000"/>
          <w:lang w:val="en-US" w:eastAsia="fr-FR"/>
        </w:rPr>
        <w:t xml:space="preserve">. </w:t>
      </w:r>
    </w:p>
    <w:p w:rsidR="005951C6" w:rsidRPr="00DB3FFA" w:rsidRDefault="005951C6" w:rsidP="005951C6">
      <w:pPr>
        <w:tabs>
          <w:tab w:val="left" w:pos="1134"/>
          <w:tab w:val="left" w:pos="1588"/>
          <w:tab w:val="left" w:pos="1985"/>
        </w:tabs>
        <w:spacing w:before="120"/>
        <w:rPr>
          <w:sz w:val="24"/>
          <w:lang w:eastAsia="en-US"/>
        </w:rPr>
      </w:pPr>
      <w:r>
        <w:rPr>
          <w:b/>
          <w:sz w:val="24"/>
          <w:lang w:val="en-US" w:eastAsia="en-US"/>
        </w:rPr>
        <w:t>R</w:t>
      </w:r>
      <w:r w:rsidRPr="00DB3FFA">
        <w:rPr>
          <w:b/>
          <w:sz w:val="24"/>
          <w:lang w:val="en-US" w:eastAsia="en-US"/>
        </w:rPr>
        <w:t>easons:</w:t>
      </w:r>
      <w:r w:rsidRPr="00DB3FFA">
        <w:rPr>
          <w:sz w:val="24"/>
          <w:lang w:val="en-US" w:eastAsia="en-US"/>
        </w:rPr>
        <w:t xml:space="preserve"> To </w:t>
      </w:r>
      <w:r>
        <w:rPr>
          <w:sz w:val="24"/>
          <w:lang w:val="en-US" w:eastAsia="en-US"/>
        </w:rPr>
        <w:t xml:space="preserve">insert a link between No. </w:t>
      </w:r>
      <w:smartTag w:uri="urn:schemas-microsoft-com:office:smarttags" w:element="time">
        <w:smartTagPr>
          <w:attr w:name="Hour" w:val="11"/>
          <w:attr w:name="Minute" w:val="49"/>
        </w:smartTagPr>
        <w:r w:rsidRPr="005951C6">
          <w:rPr>
            <w:b/>
            <w:sz w:val="24"/>
            <w:lang w:val="en-US" w:eastAsia="en-US"/>
          </w:rPr>
          <w:t>11.49</w:t>
        </w:r>
      </w:smartTag>
      <w:r>
        <w:rPr>
          <w:sz w:val="24"/>
          <w:lang w:val="en-US" w:eastAsia="en-US"/>
        </w:rPr>
        <w:t xml:space="preserve"> and the new provision No. </w:t>
      </w:r>
      <w:r w:rsidRPr="005951C6">
        <w:rPr>
          <w:b/>
          <w:sz w:val="24"/>
          <w:lang w:val="en-US" w:eastAsia="en-US"/>
        </w:rPr>
        <w:t>22.18A</w:t>
      </w:r>
      <w:r>
        <w:rPr>
          <w:sz w:val="24"/>
          <w:lang w:val="en-US" w:eastAsia="en-US"/>
        </w:rPr>
        <w:t xml:space="preserve"> dealing with the positioning window of space stations.</w:t>
      </w:r>
    </w:p>
    <w:p w:rsidR="005951C6" w:rsidRDefault="005951C6" w:rsidP="00DB3FFA">
      <w:pPr>
        <w:keepNext/>
        <w:tabs>
          <w:tab w:val="left" w:pos="1134"/>
          <w:tab w:val="left" w:pos="1871"/>
          <w:tab w:val="left" w:pos="2268"/>
        </w:tabs>
        <w:spacing w:before="240"/>
        <w:rPr>
          <w:rFonts w:ascii="Times New Roman Bold" w:hAnsi="Times New Roman Bold" w:cs="Times New Roman Bold"/>
          <w:b/>
          <w:caps/>
          <w:sz w:val="24"/>
          <w:lang w:eastAsia="en-US"/>
        </w:rPr>
      </w:pPr>
    </w:p>
    <w:p w:rsidR="00DB3FFA" w:rsidRPr="00DB3FFA" w:rsidRDefault="00DB3FFA" w:rsidP="00DB3FFA">
      <w:pPr>
        <w:keepNext/>
        <w:tabs>
          <w:tab w:val="left" w:pos="1134"/>
          <w:tab w:val="left" w:pos="1871"/>
          <w:tab w:val="left" w:pos="2268"/>
        </w:tabs>
        <w:spacing w:before="240"/>
        <w:rPr>
          <w:rFonts w:ascii="Times New Roman Bold" w:hAnsi="Times New Roman Bold" w:cs="Times New Roman Bold"/>
          <w:caps/>
          <w:sz w:val="24"/>
          <w:lang w:eastAsia="en-US"/>
        </w:rPr>
      </w:pPr>
      <w:r w:rsidRPr="00DB3FFA">
        <w:rPr>
          <w:rFonts w:ascii="Times New Roman Bold" w:hAnsi="Times New Roman Bold" w:cs="Times New Roman Bold"/>
          <w:b/>
          <w:caps/>
          <w:sz w:val="24"/>
          <w:lang w:eastAsia="en-US"/>
        </w:rPr>
        <w:t>adD</w:t>
      </w:r>
      <w:r w:rsidRPr="00DB3FFA">
        <w:rPr>
          <w:rFonts w:ascii="Times New Roman Bold" w:hAnsi="Times New Roman Bold" w:cs="Times New Roman Bold"/>
          <w:caps/>
          <w:sz w:val="24"/>
          <w:lang w:eastAsia="en-US"/>
        </w:rPr>
        <w:tab/>
      </w:r>
      <w:r w:rsidRPr="00EC312C">
        <w:rPr>
          <w:rFonts w:ascii="Times New Roman Bold" w:hAnsi="Times New Roman Bold" w:cs="Times New Roman Bold"/>
          <w:caps/>
          <w:sz w:val="24"/>
          <w:lang w:eastAsia="en-US"/>
        </w:rPr>
        <w:t>EUR/</w:t>
      </w:r>
      <w:r w:rsidR="00EC312C">
        <w:rPr>
          <w:rFonts w:ascii="Times New Roman Bold" w:hAnsi="Times New Roman Bold" w:cs="Times New Roman Bold"/>
          <w:caps/>
          <w:sz w:val="24"/>
          <w:lang w:eastAsia="en-US"/>
        </w:rPr>
        <w:t>5</w:t>
      </w:r>
      <w:r w:rsidRPr="00EC312C">
        <w:rPr>
          <w:rFonts w:ascii="Times New Roman Bold" w:hAnsi="Times New Roman Bold" w:cs="Times New Roman Bold"/>
          <w:caps/>
          <w:sz w:val="24"/>
          <w:lang w:eastAsia="en-US"/>
        </w:rPr>
        <w:t>A28/</w:t>
      </w:r>
      <w:r w:rsidR="00EC312C">
        <w:rPr>
          <w:rFonts w:ascii="Times New Roman Bold" w:hAnsi="Times New Roman Bold" w:cs="Times New Roman Bold"/>
          <w:caps/>
          <w:sz w:val="24"/>
          <w:lang w:eastAsia="en-US"/>
        </w:rPr>
        <w:t>x</w:t>
      </w:r>
      <w:r w:rsidR="005951C6">
        <w:rPr>
          <w:rFonts w:ascii="Times New Roman Bold" w:hAnsi="Times New Roman Bold" w:cs="Times New Roman Bold"/>
          <w:caps/>
          <w:sz w:val="24"/>
          <w:lang w:eastAsia="en-US"/>
        </w:rPr>
        <w:t>3</w:t>
      </w:r>
    </w:p>
    <w:p w:rsidR="00DB3FFA" w:rsidRDefault="00DB3FFA" w:rsidP="00DB3FFA">
      <w:pPr>
        <w:tabs>
          <w:tab w:val="left" w:pos="397"/>
        </w:tabs>
        <w:overflowPunct/>
        <w:autoSpaceDE/>
        <w:autoSpaceDN/>
        <w:adjustRightInd/>
        <w:textAlignment w:val="auto"/>
        <w:rPr>
          <w:lang w:eastAsia="fr-FR"/>
        </w:rPr>
      </w:pPr>
      <w:r>
        <w:rPr>
          <w:lang w:eastAsia="fr-FR"/>
        </w:rPr>
        <w:t>_________________</w:t>
      </w:r>
    </w:p>
    <w:p w:rsidR="00DB3FFA" w:rsidRPr="00DB3FFA" w:rsidRDefault="00DB3FFA" w:rsidP="00DB3FFA">
      <w:pPr>
        <w:tabs>
          <w:tab w:val="left" w:pos="397"/>
        </w:tabs>
        <w:overflowPunct/>
        <w:autoSpaceDE/>
        <w:autoSpaceDN/>
        <w:adjustRightInd/>
        <w:textAlignment w:val="auto"/>
        <w:rPr>
          <w:color w:val="000000"/>
          <w:lang w:val="en-US" w:eastAsia="fr-FR"/>
        </w:rPr>
      </w:pPr>
      <w:r w:rsidRPr="00DB3FFA">
        <w:rPr>
          <w:position w:val="6"/>
          <w:sz w:val="18"/>
          <w:lang w:eastAsia="fr-FR"/>
        </w:rPr>
        <w:t>2</w:t>
      </w:r>
      <w:r w:rsidR="005951C6">
        <w:rPr>
          <w:position w:val="6"/>
          <w:sz w:val="18"/>
          <w:lang w:eastAsia="fr-FR"/>
        </w:rPr>
        <w:t>3</w:t>
      </w:r>
      <w:r>
        <w:rPr>
          <w:lang w:eastAsia="fr-FR"/>
        </w:rPr>
        <w:t xml:space="preserve"> </w:t>
      </w:r>
      <w:r w:rsidRPr="00C4282D">
        <w:rPr>
          <w:lang w:eastAsia="fr-FR"/>
        </w:rPr>
        <w:tab/>
      </w:r>
      <w:r w:rsidRPr="00DB3FFA">
        <w:rPr>
          <w:color w:val="000000"/>
          <w:lang w:val="en-US" w:eastAsia="fr-FR"/>
        </w:rPr>
        <w:t xml:space="preserve">See Resolution </w:t>
      </w:r>
      <w:r w:rsidR="00EC312C" w:rsidRPr="003D62CF">
        <w:rPr>
          <w:rFonts w:ascii="Times New Roman Bold" w:hAnsi="Times New Roman Bold" w:cs="Times New Roman Bold"/>
          <w:b/>
        </w:rPr>
        <w:t>[EUR/A7/37]</w:t>
      </w:r>
      <w:r w:rsidRPr="00DB3FFA">
        <w:rPr>
          <w:b/>
          <w:color w:val="000000"/>
          <w:lang w:val="en-US" w:eastAsia="fr-FR"/>
        </w:rPr>
        <w:t xml:space="preserve"> (WRC-12)</w:t>
      </w:r>
      <w:r w:rsidRPr="00DB3FFA">
        <w:rPr>
          <w:color w:val="000000"/>
          <w:lang w:val="en-US" w:eastAsia="fr-FR"/>
        </w:rPr>
        <w:t xml:space="preserve"> for the definition of resumption of use after suspension of frequency assignments to geostationary-satellite networks in certain </w:t>
      </w:r>
      <w:proofErr w:type="spellStart"/>
      <w:r w:rsidRPr="00DB3FFA">
        <w:rPr>
          <w:color w:val="000000"/>
          <w:lang w:val="en-US" w:eastAsia="fr-FR"/>
        </w:rPr>
        <w:t>radiocommunication</w:t>
      </w:r>
      <w:proofErr w:type="spellEnd"/>
      <w:r w:rsidRPr="00DB3FFA">
        <w:rPr>
          <w:color w:val="000000"/>
          <w:lang w:val="en-US" w:eastAsia="fr-FR"/>
        </w:rPr>
        <w:t xml:space="preserve"> services and frequency bands.</w:t>
      </w:r>
    </w:p>
    <w:p w:rsidR="00DB3FFA" w:rsidRPr="00DB3FFA" w:rsidRDefault="00DB3FFA" w:rsidP="00DB3FFA">
      <w:pPr>
        <w:tabs>
          <w:tab w:val="left" w:pos="1134"/>
          <w:tab w:val="left" w:pos="1588"/>
          <w:tab w:val="left" w:pos="1985"/>
        </w:tabs>
        <w:spacing w:before="120"/>
        <w:rPr>
          <w:sz w:val="24"/>
          <w:lang w:eastAsia="en-US"/>
        </w:rPr>
      </w:pPr>
      <w:r w:rsidRPr="00DB3FFA">
        <w:rPr>
          <w:b/>
          <w:sz w:val="24"/>
          <w:lang w:eastAsia="en-US"/>
        </w:rPr>
        <w:t>Reasons:</w:t>
      </w:r>
      <w:r w:rsidRPr="00DB3FFA">
        <w:rPr>
          <w:sz w:val="24"/>
          <w:lang w:eastAsia="en-US"/>
        </w:rPr>
        <w:t xml:space="preserve"> To insert a link between No. </w:t>
      </w:r>
      <w:smartTag w:uri="urn:schemas-microsoft-com:office:smarttags" w:element="time">
        <w:smartTagPr>
          <w:attr w:name="Hour" w:val="11"/>
          <w:attr w:name="Minute" w:val="49"/>
        </w:smartTagPr>
        <w:r w:rsidRPr="00DB3FFA">
          <w:rPr>
            <w:b/>
            <w:sz w:val="24"/>
            <w:lang w:eastAsia="en-US"/>
          </w:rPr>
          <w:t>11.49</w:t>
        </w:r>
      </w:smartTag>
      <w:r w:rsidRPr="00DB3FFA">
        <w:rPr>
          <w:sz w:val="24"/>
          <w:lang w:eastAsia="en-US"/>
        </w:rPr>
        <w:t xml:space="preserve"> and the proposed new Resolution </w:t>
      </w:r>
      <w:r w:rsidR="00EC312C" w:rsidRPr="00EC312C">
        <w:rPr>
          <w:b/>
          <w:sz w:val="24"/>
          <w:lang w:eastAsia="en-US"/>
        </w:rPr>
        <w:t>[EUR/A7/37]</w:t>
      </w:r>
      <w:r w:rsidRPr="00DB3FFA">
        <w:rPr>
          <w:sz w:val="24"/>
          <w:lang w:eastAsia="en-US"/>
        </w:rPr>
        <w:t xml:space="preserve"> into Article </w:t>
      </w:r>
      <w:r w:rsidRPr="00DB3FFA">
        <w:rPr>
          <w:b/>
          <w:sz w:val="24"/>
          <w:lang w:eastAsia="en-US"/>
        </w:rPr>
        <w:t>11</w:t>
      </w:r>
      <w:r w:rsidRPr="00DB3FFA">
        <w:rPr>
          <w:sz w:val="24"/>
          <w:lang w:eastAsia="en-US"/>
        </w:rPr>
        <w:t>.</w:t>
      </w:r>
    </w:p>
    <w:p w:rsidR="00DB3FFA" w:rsidRPr="00DB3FFA" w:rsidRDefault="00DB3FFA" w:rsidP="00DB3FFA">
      <w:pPr>
        <w:keepNext/>
        <w:tabs>
          <w:tab w:val="left" w:pos="1134"/>
          <w:tab w:val="left" w:pos="1871"/>
          <w:tab w:val="left" w:pos="2268"/>
        </w:tabs>
        <w:spacing w:before="240"/>
        <w:rPr>
          <w:rFonts w:ascii="Times New Roman Bold" w:hAnsi="Times New Roman Bold" w:cs="Times New Roman Bold"/>
          <w:sz w:val="24"/>
          <w:lang w:eastAsia="en-US"/>
        </w:rPr>
      </w:pPr>
    </w:p>
    <w:p w:rsidR="00DB3FFA" w:rsidRDefault="00DB3FFA" w:rsidP="00DB3FFA">
      <w:pPr>
        <w:tabs>
          <w:tab w:val="left" w:pos="1134"/>
          <w:tab w:val="left" w:pos="1588"/>
          <w:tab w:val="left" w:pos="1985"/>
        </w:tabs>
        <w:spacing w:before="120"/>
        <w:rPr>
          <w:rFonts w:ascii="Times New Roman Bold" w:hAnsi="Times New Roman Bold" w:cs="Times New Roman Bold"/>
          <w:b/>
          <w:sz w:val="24"/>
          <w:lang w:eastAsia="en-US"/>
        </w:rPr>
      </w:pPr>
    </w:p>
    <w:p w:rsidR="0053792C" w:rsidRPr="0053792C" w:rsidRDefault="0053792C" w:rsidP="0053792C">
      <w:pPr>
        <w:keepNext/>
        <w:keepLines/>
        <w:tabs>
          <w:tab w:val="left" w:pos="1134"/>
          <w:tab w:val="left" w:pos="1871"/>
          <w:tab w:val="left" w:pos="2268"/>
        </w:tabs>
        <w:jc w:val="center"/>
        <w:rPr>
          <w:color w:val="000000"/>
          <w:sz w:val="28"/>
          <w:lang w:val="fr-FR" w:eastAsia="en-US"/>
        </w:rPr>
      </w:pPr>
      <w:r w:rsidRPr="0053792C">
        <w:rPr>
          <w:color w:val="000000"/>
          <w:sz w:val="28"/>
          <w:lang w:val="fr-FR" w:eastAsia="en-US"/>
        </w:rPr>
        <w:t>ARTICLE  22</w:t>
      </w:r>
    </w:p>
    <w:p w:rsidR="0053792C" w:rsidRPr="0053792C" w:rsidRDefault="0053792C" w:rsidP="0053792C">
      <w:pPr>
        <w:keepNext/>
        <w:keepLines/>
        <w:spacing w:before="160" w:after="80"/>
        <w:jc w:val="center"/>
        <w:rPr>
          <w:noProof/>
          <w:color w:val="000000"/>
          <w:position w:val="6"/>
          <w:sz w:val="16"/>
          <w:lang w:val="fr-FR" w:eastAsia="en-US"/>
        </w:rPr>
      </w:pPr>
      <w:r w:rsidRPr="0053792C">
        <w:rPr>
          <w:b/>
          <w:noProof/>
          <w:color w:val="000000"/>
          <w:sz w:val="28"/>
          <w:lang w:val="fr-FR" w:eastAsia="en-US"/>
        </w:rPr>
        <w:t>Space services</w:t>
      </w:r>
      <w:r w:rsidRPr="0053792C">
        <w:rPr>
          <w:noProof/>
          <w:color w:val="000000"/>
          <w:position w:val="6"/>
          <w:lang w:val="fr-FR" w:eastAsia="en-US"/>
        </w:rPr>
        <w:t>1</w:t>
      </w:r>
    </w:p>
    <w:p w:rsidR="0053792C" w:rsidRPr="00DB3FFA" w:rsidRDefault="0053792C" w:rsidP="0053792C">
      <w:pPr>
        <w:keepNext/>
        <w:tabs>
          <w:tab w:val="left" w:pos="1134"/>
          <w:tab w:val="left" w:pos="1871"/>
          <w:tab w:val="left" w:pos="2268"/>
        </w:tabs>
        <w:spacing w:before="240"/>
        <w:rPr>
          <w:rFonts w:ascii="Times New Roman Bold" w:hAnsi="Times New Roman Bold" w:cs="Times New Roman Bold"/>
          <w:caps/>
          <w:sz w:val="24"/>
          <w:lang w:eastAsia="en-US"/>
        </w:rPr>
      </w:pPr>
      <w:r w:rsidRPr="00E7071C">
        <w:rPr>
          <w:rFonts w:ascii="Times New Roman Bold" w:hAnsi="Times New Roman Bold" w:cs="Times New Roman Bold"/>
          <w:b/>
          <w:caps/>
          <w:sz w:val="24"/>
          <w:highlight w:val="cyan"/>
          <w:lang w:eastAsia="en-US"/>
        </w:rPr>
        <w:t>adD</w:t>
      </w:r>
      <w:r w:rsidRPr="00E7071C">
        <w:rPr>
          <w:rFonts w:ascii="Times New Roman Bold" w:hAnsi="Times New Roman Bold" w:cs="Times New Roman Bold"/>
          <w:caps/>
          <w:sz w:val="24"/>
          <w:highlight w:val="cyan"/>
          <w:lang w:eastAsia="en-US"/>
        </w:rPr>
        <w:tab/>
        <w:t>EUR/5A28/x</w:t>
      </w:r>
      <w:r w:rsidR="00217D70" w:rsidRPr="00E7071C">
        <w:rPr>
          <w:rFonts w:ascii="Times New Roman Bold" w:hAnsi="Times New Roman Bold" w:cs="Times New Roman Bold"/>
          <w:caps/>
          <w:sz w:val="24"/>
          <w:highlight w:val="cyan"/>
          <w:lang w:eastAsia="en-US"/>
        </w:rPr>
        <w:t>5</w:t>
      </w:r>
    </w:p>
    <w:p w:rsidR="0053792C" w:rsidRPr="0053792C" w:rsidRDefault="0053792C" w:rsidP="0053792C">
      <w:pPr>
        <w:tabs>
          <w:tab w:val="center" w:pos="4678"/>
        </w:tabs>
        <w:spacing w:before="360"/>
        <w:jc w:val="center"/>
        <w:rPr>
          <w:b/>
          <w:color w:val="000000"/>
          <w:sz w:val="24"/>
          <w:lang w:val="en-US" w:eastAsia="en-US"/>
        </w:rPr>
      </w:pPr>
      <w:r w:rsidRPr="0053792C">
        <w:rPr>
          <w:b/>
          <w:color w:val="000000"/>
          <w:sz w:val="24"/>
          <w:lang w:val="en-US" w:eastAsia="en-US"/>
        </w:rPr>
        <w:t xml:space="preserve">Section </w:t>
      </w:r>
      <w:proofErr w:type="gramStart"/>
      <w:r w:rsidRPr="0053792C">
        <w:rPr>
          <w:b/>
          <w:color w:val="000000"/>
          <w:sz w:val="24"/>
          <w:lang w:val="en-US" w:eastAsia="en-US"/>
        </w:rPr>
        <w:t>III</w:t>
      </w:r>
      <w:r>
        <w:rPr>
          <w:b/>
          <w:color w:val="000000"/>
          <w:sz w:val="24"/>
          <w:lang w:val="en-US" w:eastAsia="en-US"/>
        </w:rPr>
        <w:t>A</w:t>
      </w:r>
      <w:r w:rsidRPr="0053792C">
        <w:rPr>
          <w:b/>
          <w:color w:val="000000"/>
          <w:sz w:val="24"/>
          <w:lang w:val="en-US" w:eastAsia="en-US"/>
        </w:rPr>
        <w:t xml:space="preserve">  –</w:t>
      </w:r>
      <w:proofErr w:type="gramEnd"/>
      <w:r w:rsidRPr="0053792C">
        <w:rPr>
          <w:b/>
          <w:color w:val="000000"/>
          <w:sz w:val="24"/>
          <w:lang w:val="en-US" w:eastAsia="en-US"/>
        </w:rPr>
        <w:t xml:space="preserve">  </w:t>
      </w:r>
      <w:r>
        <w:rPr>
          <w:b/>
          <w:color w:val="000000"/>
          <w:sz w:val="24"/>
          <w:lang w:val="en-US" w:eastAsia="en-US"/>
        </w:rPr>
        <w:t>Positioning window of space stations</w:t>
      </w:r>
    </w:p>
    <w:p w:rsidR="0053792C" w:rsidRDefault="0053792C" w:rsidP="0053792C">
      <w:pPr>
        <w:rPr>
          <w:rFonts w:ascii="Times New Roman Bold" w:hAnsi="Times New Roman Bold" w:cs="Times New Roman Bold"/>
          <w:b/>
          <w:sz w:val="24"/>
          <w:lang w:val="en-US" w:eastAsia="en-US"/>
        </w:rPr>
      </w:pPr>
    </w:p>
    <w:p w:rsidR="0053792C" w:rsidRPr="0053792C" w:rsidRDefault="0053792C" w:rsidP="0053792C">
      <w:pPr>
        <w:tabs>
          <w:tab w:val="left" w:pos="1134"/>
          <w:tab w:val="left" w:pos="1871"/>
          <w:tab w:val="left" w:pos="2268"/>
        </w:tabs>
        <w:spacing w:before="240"/>
        <w:ind w:left="1134" w:hanging="1134"/>
        <w:jc w:val="both"/>
        <w:rPr>
          <w:color w:val="000000"/>
          <w:sz w:val="24"/>
          <w:lang w:val="en-US" w:eastAsia="en-US"/>
        </w:rPr>
      </w:pPr>
      <w:r>
        <w:rPr>
          <w:rFonts w:ascii="Times New Roman Bold" w:hAnsi="Times New Roman Bold" w:cs="Times New Roman Bold"/>
          <w:b/>
          <w:sz w:val="24"/>
          <w:lang w:val="en-US" w:eastAsia="en-US"/>
        </w:rPr>
        <w:t>22.18A</w:t>
      </w:r>
      <w:r>
        <w:rPr>
          <w:rFonts w:ascii="Times New Roman Bold" w:hAnsi="Times New Roman Bold" w:cs="Times New Roman Bold"/>
          <w:sz w:val="24"/>
          <w:lang w:val="en-US" w:eastAsia="en-US"/>
        </w:rPr>
        <w:tab/>
      </w:r>
      <w:r w:rsidRPr="0053792C">
        <w:rPr>
          <w:color w:val="000000"/>
          <w:sz w:val="24"/>
          <w:lang w:val="en-US" w:eastAsia="en-US"/>
        </w:rPr>
        <w:tab/>
        <w:t>§ 6</w:t>
      </w:r>
      <w:r>
        <w:rPr>
          <w:color w:val="000000"/>
          <w:sz w:val="24"/>
          <w:lang w:val="en-US" w:eastAsia="en-US"/>
        </w:rPr>
        <w:t>bis</w:t>
      </w:r>
      <w:r w:rsidRPr="0053792C">
        <w:rPr>
          <w:color w:val="000000"/>
          <w:sz w:val="24"/>
          <w:lang w:val="en-US" w:eastAsia="en-US"/>
        </w:rPr>
        <w:tab/>
      </w:r>
      <w:r>
        <w:rPr>
          <w:color w:val="000000"/>
          <w:sz w:val="24"/>
          <w:lang w:val="en-US" w:eastAsia="en-US"/>
        </w:rPr>
        <w:t xml:space="preserve">In order to </w:t>
      </w:r>
      <w:r w:rsidR="00997DC8" w:rsidRPr="00997DC8">
        <w:rPr>
          <w:color w:val="000000"/>
          <w:sz w:val="24"/>
          <w:lang w:val="en-US" w:eastAsia="en-US"/>
        </w:rPr>
        <w:t xml:space="preserve">reduce the risk of </w:t>
      </w:r>
      <w:r>
        <w:rPr>
          <w:color w:val="000000"/>
          <w:sz w:val="24"/>
          <w:lang w:val="en-US" w:eastAsia="en-US"/>
        </w:rPr>
        <w:t>physical collisions, s</w:t>
      </w:r>
      <w:r w:rsidRPr="0053792C">
        <w:rPr>
          <w:color w:val="000000"/>
          <w:sz w:val="24"/>
          <w:lang w:val="en-US" w:eastAsia="en-US"/>
        </w:rPr>
        <w:t>pace stations on board geostationary satellites</w:t>
      </w:r>
      <w:r>
        <w:rPr>
          <w:color w:val="000000"/>
          <w:sz w:val="24"/>
          <w:lang w:val="en-US" w:eastAsia="en-US"/>
        </w:rPr>
        <w:t xml:space="preserve"> may </w:t>
      </w:r>
      <w:r w:rsidR="00F70D28">
        <w:rPr>
          <w:color w:val="000000"/>
          <w:sz w:val="24"/>
          <w:lang w:val="en-US" w:eastAsia="en-US"/>
        </w:rPr>
        <w:t xml:space="preserve">use an operating orbital position </w:t>
      </w:r>
      <w:r w:rsidRPr="00F70D28">
        <w:rPr>
          <w:color w:val="000000"/>
          <w:sz w:val="24"/>
          <w:lang w:val="en-US" w:eastAsia="en-US"/>
        </w:rPr>
        <w:t xml:space="preserve">within </w:t>
      </w:r>
      <w:r w:rsidRPr="003F6886">
        <w:rPr>
          <w:rFonts w:ascii="Symbol" w:hAnsi="Symbol"/>
          <w:color w:val="000000"/>
          <w:sz w:val="24"/>
          <w:lang w:val="fr-FR" w:eastAsia="en-US"/>
        </w:rPr>
        <w:t></w:t>
      </w:r>
      <w:r w:rsidRPr="003F6886">
        <w:rPr>
          <w:color w:val="000000"/>
          <w:sz w:val="12"/>
          <w:lang w:val="en-US" w:eastAsia="en-US"/>
        </w:rPr>
        <w:t> </w:t>
      </w:r>
      <w:r w:rsidRPr="003F6886">
        <w:rPr>
          <w:color w:val="000000"/>
          <w:sz w:val="24"/>
          <w:lang w:val="en-US" w:eastAsia="en-US"/>
        </w:rPr>
        <w:t>0.</w:t>
      </w:r>
      <w:r w:rsidR="00F70D28" w:rsidRPr="003F6886">
        <w:rPr>
          <w:color w:val="000000"/>
          <w:sz w:val="24"/>
          <w:lang w:val="en-US" w:eastAsia="en-US"/>
        </w:rPr>
        <w:t>4</w:t>
      </w:r>
      <w:r w:rsidRPr="003F6886">
        <w:rPr>
          <w:color w:val="000000"/>
          <w:sz w:val="24"/>
          <w:lang w:val="en-US" w:eastAsia="en-US"/>
        </w:rPr>
        <w:t>°</w:t>
      </w:r>
      <w:r w:rsidRPr="0053792C">
        <w:rPr>
          <w:color w:val="000000"/>
          <w:sz w:val="24"/>
          <w:lang w:val="en-US" w:eastAsia="en-US"/>
        </w:rPr>
        <w:t xml:space="preserve"> of the </w:t>
      </w:r>
      <w:r w:rsidR="00F70D28">
        <w:rPr>
          <w:color w:val="000000"/>
          <w:sz w:val="24"/>
          <w:lang w:val="en-US" w:eastAsia="en-US"/>
        </w:rPr>
        <w:t xml:space="preserve">nominal </w:t>
      </w:r>
      <w:r w:rsidRPr="0053792C">
        <w:rPr>
          <w:color w:val="000000"/>
          <w:sz w:val="24"/>
          <w:lang w:val="en-US" w:eastAsia="en-US"/>
        </w:rPr>
        <w:t>longi</w:t>
      </w:r>
      <w:r>
        <w:rPr>
          <w:color w:val="000000"/>
          <w:sz w:val="24"/>
          <w:lang w:val="en-US" w:eastAsia="en-US"/>
        </w:rPr>
        <w:t xml:space="preserve">tude </w:t>
      </w:r>
      <w:r w:rsidR="00F70D28">
        <w:rPr>
          <w:color w:val="000000"/>
          <w:sz w:val="24"/>
          <w:lang w:val="en-US" w:eastAsia="en-US"/>
        </w:rPr>
        <w:t>indicated in item A.4.a.1 of Annex 2 to Appendix 4</w:t>
      </w:r>
      <w:r>
        <w:rPr>
          <w:color w:val="000000"/>
          <w:sz w:val="24"/>
          <w:lang w:val="en-US" w:eastAsia="en-US"/>
        </w:rPr>
        <w:t xml:space="preserve"> </w:t>
      </w:r>
      <w:r w:rsidRPr="0053792C">
        <w:rPr>
          <w:color w:val="000000"/>
          <w:sz w:val="24"/>
          <w:lang w:val="en-US" w:eastAsia="en-US"/>
        </w:rPr>
        <w:t xml:space="preserve">as long as the satellite network to which the space station belongs does not cause </w:t>
      </w:r>
      <w:r>
        <w:rPr>
          <w:color w:val="000000"/>
          <w:sz w:val="24"/>
          <w:lang w:val="en-US" w:eastAsia="en-US"/>
        </w:rPr>
        <w:t xml:space="preserve">more </w:t>
      </w:r>
      <w:r w:rsidRPr="0053792C">
        <w:rPr>
          <w:color w:val="000000"/>
          <w:sz w:val="24"/>
          <w:lang w:val="en-US" w:eastAsia="en-US"/>
        </w:rPr>
        <w:t xml:space="preserve">interference </w:t>
      </w:r>
      <w:r>
        <w:rPr>
          <w:color w:val="000000"/>
          <w:sz w:val="24"/>
          <w:lang w:val="en-US" w:eastAsia="en-US"/>
        </w:rPr>
        <w:t>nor request more protection than if the space station</w:t>
      </w:r>
      <w:r w:rsidR="001F7CEE">
        <w:rPr>
          <w:color w:val="000000"/>
          <w:sz w:val="24"/>
          <w:lang w:val="en-US" w:eastAsia="en-US"/>
        </w:rPr>
        <w:t xml:space="preserve"> would be positioned at the longitude of its nominal orbital position</w:t>
      </w:r>
      <w:r w:rsidRPr="0053792C">
        <w:rPr>
          <w:color w:val="000000"/>
          <w:sz w:val="24"/>
          <w:lang w:val="en-US" w:eastAsia="en-US"/>
        </w:rPr>
        <w:t>.</w:t>
      </w:r>
      <w:r w:rsidR="00F70D28">
        <w:rPr>
          <w:color w:val="000000"/>
          <w:sz w:val="24"/>
          <w:lang w:val="en-US" w:eastAsia="en-US"/>
        </w:rPr>
        <w:t xml:space="preserve">  Section III of Article 22 shall continue to apply to this operating position.</w:t>
      </w:r>
    </w:p>
    <w:p w:rsidR="005951C6" w:rsidRPr="00DB3FFA" w:rsidRDefault="005951C6" w:rsidP="005951C6">
      <w:pPr>
        <w:tabs>
          <w:tab w:val="left" w:pos="1134"/>
          <w:tab w:val="left" w:pos="1588"/>
          <w:tab w:val="left" w:pos="1985"/>
        </w:tabs>
        <w:spacing w:before="120"/>
        <w:rPr>
          <w:sz w:val="24"/>
          <w:lang w:eastAsia="en-US"/>
        </w:rPr>
      </w:pPr>
      <w:r w:rsidRPr="00DB3FFA">
        <w:rPr>
          <w:b/>
          <w:sz w:val="24"/>
          <w:lang w:val="en-US" w:eastAsia="en-US"/>
        </w:rPr>
        <w:t>Reasons:</w:t>
      </w:r>
      <w:r w:rsidRPr="00DB3FFA">
        <w:rPr>
          <w:sz w:val="24"/>
          <w:lang w:val="en-US" w:eastAsia="en-US"/>
        </w:rPr>
        <w:t xml:space="preserve"> To clarify</w:t>
      </w:r>
      <w:r w:rsidR="00217D70">
        <w:rPr>
          <w:sz w:val="24"/>
          <w:lang w:val="en-US" w:eastAsia="en-US"/>
        </w:rPr>
        <w:t xml:space="preserve"> the limits within which a satellite can be positioned around the nominal orbital position of the satellite network</w:t>
      </w:r>
      <w:r w:rsidRPr="00DB3FFA">
        <w:rPr>
          <w:sz w:val="24"/>
          <w:lang w:val="en-US" w:eastAsia="en-US"/>
        </w:rPr>
        <w:t xml:space="preserve">. </w:t>
      </w:r>
      <w:r w:rsidR="00601451">
        <w:rPr>
          <w:sz w:val="24"/>
          <w:lang w:val="en-US" w:eastAsia="en-US"/>
        </w:rPr>
        <w:t xml:space="preserve">This flexibility is needed to manage the physical co-positioning of two or more satellites at the same nominal orbital position. </w:t>
      </w:r>
    </w:p>
    <w:p w:rsidR="0053792C" w:rsidRPr="005951C6" w:rsidRDefault="0053792C" w:rsidP="00DB3FFA">
      <w:pPr>
        <w:tabs>
          <w:tab w:val="left" w:pos="1134"/>
          <w:tab w:val="left" w:pos="1588"/>
          <w:tab w:val="left" w:pos="1985"/>
        </w:tabs>
        <w:spacing w:before="120"/>
        <w:rPr>
          <w:rFonts w:ascii="Times New Roman Bold" w:hAnsi="Times New Roman Bold" w:cs="Times New Roman Bold"/>
          <w:sz w:val="24"/>
          <w:lang w:eastAsia="en-US"/>
        </w:rPr>
      </w:pPr>
    </w:p>
    <w:p w:rsidR="0053792C" w:rsidRPr="0053792C" w:rsidRDefault="0053792C" w:rsidP="00DB3FFA">
      <w:pPr>
        <w:tabs>
          <w:tab w:val="left" w:pos="1134"/>
          <w:tab w:val="left" w:pos="1588"/>
          <w:tab w:val="left" w:pos="1985"/>
        </w:tabs>
        <w:spacing w:before="120"/>
        <w:rPr>
          <w:rFonts w:ascii="Times New Roman Bold" w:hAnsi="Times New Roman Bold" w:cs="Times New Roman Bold"/>
          <w:b/>
          <w:sz w:val="24"/>
          <w:lang w:eastAsia="en-US"/>
        </w:rPr>
      </w:pPr>
    </w:p>
    <w:p w:rsidR="0053792C" w:rsidRPr="0053792C" w:rsidRDefault="0053792C" w:rsidP="00DB3FFA">
      <w:pPr>
        <w:keepNext/>
        <w:keepLines/>
        <w:tabs>
          <w:tab w:val="left" w:pos="1134"/>
          <w:tab w:val="left" w:pos="1871"/>
          <w:tab w:val="left" w:pos="2268"/>
        </w:tabs>
        <w:jc w:val="center"/>
        <w:rPr>
          <w:color w:val="000000"/>
          <w:sz w:val="28"/>
          <w:lang w:eastAsia="en-US"/>
        </w:rPr>
      </w:pPr>
    </w:p>
    <w:p w:rsidR="00DB3FFA" w:rsidRPr="0053792C" w:rsidRDefault="00DB3FFA" w:rsidP="00DB3FFA">
      <w:pPr>
        <w:keepNext/>
        <w:keepLines/>
        <w:tabs>
          <w:tab w:val="left" w:pos="1134"/>
          <w:tab w:val="left" w:pos="1871"/>
          <w:tab w:val="left" w:pos="2268"/>
        </w:tabs>
        <w:jc w:val="center"/>
        <w:rPr>
          <w:color w:val="000000"/>
          <w:sz w:val="28"/>
          <w:lang w:val="fr-FR" w:eastAsia="en-US"/>
        </w:rPr>
      </w:pPr>
      <w:r w:rsidRPr="0053792C">
        <w:rPr>
          <w:color w:val="000000"/>
          <w:sz w:val="28"/>
          <w:lang w:val="fr-FR" w:eastAsia="en-US"/>
        </w:rPr>
        <w:t>APPENDIX  30 (Rev.WRC-07)</w:t>
      </w:r>
      <w:r w:rsidRPr="0053792C">
        <w:rPr>
          <w:color w:val="000000"/>
          <w:position w:val="6"/>
          <w:sz w:val="18"/>
          <w:lang w:val="fr-FR" w:eastAsia="en-US"/>
        </w:rPr>
        <w:t>*</w:t>
      </w:r>
    </w:p>
    <w:p w:rsidR="00DB3FFA" w:rsidRPr="00DB3FFA" w:rsidRDefault="00DB3FFA" w:rsidP="00DB3FFA">
      <w:pPr>
        <w:keepNext/>
        <w:keepLines/>
        <w:spacing w:before="160" w:after="80"/>
        <w:jc w:val="center"/>
        <w:rPr>
          <w:b/>
          <w:noProof/>
          <w:color w:val="000000"/>
          <w:sz w:val="28"/>
          <w:lang w:val="en-US" w:eastAsia="en-US"/>
        </w:rPr>
      </w:pPr>
      <w:r w:rsidRPr="00DB3FFA">
        <w:rPr>
          <w:b/>
          <w:noProof/>
          <w:color w:val="000000"/>
          <w:sz w:val="28"/>
          <w:lang w:val="en-US" w:eastAsia="en-US"/>
        </w:rPr>
        <w:t>Provisions for all services and associated Plans and List</w:t>
      </w:r>
      <w:r w:rsidRPr="00DB3FFA">
        <w:rPr>
          <w:bCs/>
          <w:noProof/>
          <w:color w:val="000000"/>
          <w:position w:val="6"/>
          <w:sz w:val="18"/>
          <w:lang w:val="en-US" w:eastAsia="en-US"/>
        </w:rPr>
        <w:t>1</w:t>
      </w:r>
      <w:r w:rsidRPr="00DB3FFA">
        <w:rPr>
          <w:b/>
          <w:noProof/>
          <w:color w:val="000000"/>
          <w:sz w:val="28"/>
          <w:lang w:val="en-US" w:eastAsia="en-US"/>
        </w:rPr>
        <w:t xml:space="preserve"> for</w:t>
      </w:r>
      <w:r w:rsidRPr="00DB3FFA">
        <w:rPr>
          <w:b/>
          <w:noProof/>
          <w:color w:val="000000"/>
          <w:sz w:val="28"/>
          <w:lang w:val="en-US" w:eastAsia="en-US"/>
        </w:rPr>
        <w:br/>
        <w:t>the broadcasting-satellite service in the frequency bands</w:t>
      </w:r>
      <w:r w:rsidRPr="00DB3FFA">
        <w:rPr>
          <w:b/>
          <w:noProof/>
          <w:color w:val="000000"/>
          <w:sz w:val="28"/>
          <w:lang w:val="en-US" w:eastAsia="en-US"/>
        </w:rPr>
        <w:br/>
        <w:t>11.7-12.2 GHz (in Region 3), 11.7-12.5 GHz (in Region 1)</w:t>
      </w:r>
      <w:r w:rsidRPr="00DB3FFA">
        <w:rPr>
          <w:b/>
          <w:noProof/>
          <w:color w:val="000000"/>
          <w:sz w:val="28"/>
          <w:lang w:val="en-US" w:eastAsia="en-US"/>
        </w:rPr>
        <w:br/>
        <w:t>             and 12.2-12.7 GHz (in Region 2)</w:t>
      </w:r>
      <w:r w:rsidRPr="00DB3FFA">
        <w:rPr>
          <w:bCs/>
          <w:noProof/>
          <w:color w:val="000000"/>
          <w:sz w:val="16"/>
          <w:lang w:val="en-US" w:eastAsia="en-US"/>
        </w:rPr>
        <w:t>     (WRC-03)</w:t>
      </w:r>
    </w:p>
    <w:p w:rsidR="00DB3FFA" w:rsidRPr="00DB3FFA" w:rsidRDefault="00DB3FFA" w:rsidP="00DB3FFA">
      <w:pPr>
        <w:keepNext/>
        <w:tabs>
          <w:tab w:val="left" w:pos="1134"/>
          <w:tab w:val="left" w:pos="1871"/>
          <w:tab w:val="left" w:pos="2268"/>
        </w:tabs>
        <w:spacing w:before="240"/>
        <w:rPr>
          <w:rFonts w:ascii="Times New Roman Bold" w:hAnsi="Times New Roman Bold" w:cs="Times New Roman Bold"/>
          <w:b/>
          <w:sz w:val="24"/>
          <w:lang w:eastAsia="en-US"/>
        </w:rPr>
      </w:pPr>
    </w:p>
    <w:p w:rsidR="00DB3FFA" w:rsidRPr="00DB3FFA" w:rsidRDefault="00DB3FFA" w:rsidP="00DB3FFA">
      <w:pPr>
        <w:keepNext/>
        <w:keepLines/>
        <w:tabs>
          <w:tab w:val="left" w:pos="1134"/>
          <w:tab w:val="left" w:pos="1871"/>
          <w:tab w:val="left" w:pos="2268"/>
        </w:tabs>
        <w:spacing w:before="480"/>
        <w:jc w:val="center"/>
        <w:rPr>
          <w:caps/>
          <w:sz w:val="28"/>
          <w:lang w:eastAsia="en-US"/>
        </w:rPr>
      </w:pPr>
      <w:r w:rsidRPr="00DB3FFA">
        <w:rPr>
          <w:caps/>
          <w:sz w:val="28"/>
          <w:lang w:eastAsia="en-US"/>
        </w:rPr>
        <w:t>ARTICLE 5</w:t>
      </w:r>
      <w:r w:rsidRPr="00DB3FFA">
        <w:rPr>
          <w:caps/>
          <w:lang w:eastAsia="en-US"/>
        </w:rPr>
        <w:t>     </w:t>
      </w:r>
      <w:r w:rsidRPr="00DB3FFA">
        <w:rPr>
          <w:caps/>
          <w:sz w:val="16"/>
          <w:szCs w:val="16"/>
          <w:lang w:eastAsia="en-US"/>
        </w:rPr>
        <w:t>(WRC</w:t>
      </w:r>
      <w:r w:rsidRPr="00DB3FFA">
        <w:rPr>
          <w:caps/>
          <w:sz w:val="16"/>
          <w:szCs w:val="16"/>
          <w:lang w:eastAsia="en-US"/>
        </w:rPr>
        <w:noBreakHyphen/>
        <w:t>03)</w:t>
      </w:r>
    </w:p>
    <w:p w:rsidR="00DB3FFA" w:rsidRPr="00DB3FFA" w:rsidRDefault="00DB3FFA" w:rsidP="00DB3FFA">
      <w:pPr>
        <w:keepNext/>
        <w:keepLines/>
        <w:tabs>
          <w:tab w:val="left" w:pos="1134"/>
          <w:tab w:val="left" w:pos="1871"/>
          <w:tab w:val="left" w:pos="2268"/>
        </w:tabs>
        <w:spacing w:before="240"/>
        <w:jc w:val="center"/>
        <w:rPr>
          <w:b/>
          <w:sz w:val="28"/>
          <w:lang w:eastAsia="en-US"/>
        </w:rPr>
      </w:pPr>
      <w:r w:rsidRPr="00DB3FFA">
        <w:rPr>
          <w:b/>
          <w:sz w:val="28"/>
          <w:lang w:eastAsia="en-US"/>
        </w:rPr>
        <w:t>Notification, examination and recording in the Master International</w:t>
      </w:r>
      <w:r w:rsidRPr="00DB3FFA">
        <w:rPr>
          <w:b/>
          <w:sz w:val="28"/>
          <w:lang w:eastAsia="en-US"/>
        </w:rPr>
        <w:br/>
        <w:t>Frequency Register of frequency assignments to space stations</w:t>
      </w:r>
      <w:r w:rsidRPr="00DB3FFA">
        <w:rPr>
          <w:b/>
          <w:sz w:val="28"/>
          <w:lang w:eastAsia="en-US"/>
        </w:rPr>
        <w:br/>
        <w:t>in the broadcasting-satellite service</w:t>
      </w:r>
      <w:r w:rsidRPr="00DB3FFA">
        <w:rPr>
          <w:rFonts w:ascii="Times New Roman Bold" w:hAnsi="Times New Roman Bold"/>
          <w:b/>
          <w:sz w:val="28"/>
          <w:vertAlign w:val="superscript"/>
          <w:lang w:eastAsia="en-US"/>
        </w:rPr>
        <w:t>18</w:t>
      </w:r>
      <w:r w:rsidRPr="00DB3FFA">
        <w:rPr>
          <w:b/>
          <w:color w:val="000000"/>
          <w:lang w:eastAsia="en-US"/>
        </w:rPr>
        <w:t>     </w:t>
      </w:r>
      <w:r w:rsidRPr="00DB3FFA">
        <w:rPr>
          <w:bCs/>
          <w:color w:val="000000"/>
          <w:sz w:val="16"/>
          <w:szCs w:val="16"/>
          <w:lang w:eastAsia="en-US"/>
        </w:rPr>
        <w:t>(WRC</w:t>
      </w:r>
      <w:r w:rsidRPr="00DB3FFA">
        <w:rPr>
          <w:bCs/>
          <w:color w:val="000000"/>
          <w:sz w:val="16"/>
          <w:szCs w:val="16"/>
          <w:lang w:eastAsia="en-US"/>
        </w:rPr>
        <w:noBreakHyphen/>
        <w:t>07)</w:t>
      </w:r>
    </w:p>
    <w:p w:rsidR="00DB3FFA" w:rsidRPr="00DB3FFA" w:rsidRDefault="00DB3FFA" w:rsidP="00DB3FFA">
      <w:pPr>
        <w:keepNext/>
        <w:keepLines/>
        <w:tabs>
          <w:tab w:val="left" w:pos="1134"/>
          <w:tab w:val="left" w:pos="1871"/>
          <w:tab w:val="left" w:pos="2268"/>
        </w:tabs>
        <w:spacing w:before="200"/>
        <w:ind w:left="1134" w:hanging="1134"/>
        <w:outlineLvl w:val="1"/>
        <w:rPr>
          <w:b/>
          <w:color w:val="000000"/>
          <w:sz w:val="24"/>
          <w:lang w:eastAsia="en-US"/>
        </w:rPr>
      </w:pPr>
      <w:bookmarkStart w:id="44" w:name="_Toc286336697"/>
      <w:r w:rsidRPr="00DB3FFA">
        <w:rPr>
          <w:b/>
          <w:sz w:val="24"/>
          <w:lang w:eastAsia="en-US"/>
        </w:rPr>
        <w:t>5.2</w:t>
      </w:r>
      <w:r w:rsidRPr="00DB3FFA">
        <w:rPr>
          <w:b/>
          <w:sz w:val="24"/>
          <w:lang w:eastAsia="en-US"/>
        </w:rPr>
        <w:tab/>
        <w:t>Examination and recording</w:t>
      </w:r>
      <w:bookmarkEnd w:id="44"/>
    </w:p>
    <w:p w:rsidR="00DB3FFA" w:rsidRPr="00DB3FFA" w:rsidRDefault="00DB3FFA" w:rsidP="00DB3FFA">
      <w:pPr>
        <w:keepNext/>
        <w:tabs>
          <w:tab w:val="left" w:pos="1134"/>
          <w:tab w:val="left" w:pos="1871"/>
          <w:tab w:val="left" w:pos="2268"/>
        </w:tabs>
        <w:spacing w:before="240"/>
        <w:rPr>
          <w:rFonts w:ascii="Times New Roman Bold" w:hAnsi="Times New Roman Bold" w:cs="Times New Roman Bold"/>
          <w:caps/>
          <w:sz w:val="24"/>
          <w:lang w:eastAsia="en-US"/>
        </w:rPr>
      </w:pPr>
      <w:r w:rsidRPr="00E7071C">
        <w:rPr>
          <w:rFonts w:ascii="Times New Roman Bold" w:hAnsi="Times New Roman Bold" w:cs="Times New Roman Bold"/>
          <w:b/>
          <w:caps/>
          <w:sz w:val="24"/>
          <w:highlight w:val="cyan"/>
          <w:lang w:eastAsia="en-US"/>
        </w:rPr>
        <w:t>ADD</w:t>
      </w:r>
      <w:r w:rsidRPr="00E7071C">
        <w:rPr>
          <w:rFonts w:ascii="Times New Roman Bold" w:hAnsi="Times New Roman Bold" w:cs="Times New Roman Bold"/>
          <w:caps/>
          <w:sz w:val="24"/>
          <w:highlight w:val="cyan"/>
          <w:lang w:eastAsia="en-US"/>
        </w:rPr>
        <w:tab/>
        <w:t>EUR/</w:t>
      </w:r>
      <w:r w:rsidR="0053792C" w:rsidRPr="00E7071C">
        <w:rPr>
          <w:rFonts w:ascii="Times New Roman Bold" w:hAnsi="Times New Roman Bold" w:cs="Times New Roman Bold"/>
          <w:caps/>
          <w:sz w:val="24"/>
          <w:highlight w:val="cyan"/>
          <w:lang w:eastAsia="en-US"/>
        </w:rPr>
        <w:t>5</w:t>
      </w:r>
      <w:r w:rsidRPr="00E7071C">
        <w:rPr>
          <w:rFonts w:ascii="Times New Roman Bold" w:hAnsi="Times New Roman Bold" w:cs="Times New Roman Bold"/>
          <w:caps/>
          <w:sz w:val="24"/>
          <w:highlight w:val="cyan"/>
          <w:lang w:eastAsia="en-US"/>
        </w:rPr>
        <w:t>A28/</w:t>
      </w:r>
      <w:r w:rsidR="0053792C" w:rsidRPr="00E7071C">
        <w:rPr>
          <w:rFonts w:ascii="Times New Roman Bold" w:hAnsi="Times New Roman Bold" w:cs="Times New Roman Bold"/>
          <w:caps/>
          <w:sz w:val="24"/>
          <w:highlight w:val="cyan"/>
          <w:lang w:eastAsia="en-US"/>
        </w:rPr>
        <w:t>X</w:t>
      </w:r>
      <w:r w:rsidR="00043F1E" w:rsidRPr="00E7071C">
        <w:rPr>
          <w:rFonts w:ascii="Times New Roman Bold" w:hAnsi="Times New Roman Bold" w:cs="Times New Roman Bold"/>
          <w:caps/>
          <w:sz w:val="24"/>
          <w:highlight w:val="cyan"/>
          <w:lang w:eastAsia="en-US"/>
        </w:rPr>
        <w:t>6</w:t>
      </w:r>
    </w:p>
    <w:p w:rsidR="00EC312C" w:rsidRDefault="00EC312C" w:rsidP="00EC312C">
      <w:pPr>
        <w:overflowPunct/>
        <w:autoSpaceDE/>
        <w:autoSpaceDN/>
        <w:adjustRightInd/>
        <w:textAlignment w:val="auto"/>
        <w:rPr>
          <w:rFonts w:ascii="TimesNewRoman" w:hAnsi="TimesNewRoman" w:cs="TimesNewRoman"/>
          <w:sz w:val="24"/>
          <w:lang w:eastAsia="en-US"/>
        </w:rPr>
      </w:pPr>
    </w:p>
    <w:p w:rsidR="00A5786E" w:rsidRPr="00A5786E" w:rsidRDefault="00EC312C" w:rsidP="00EC312C">
      <w:pPr>
        <w:overflowPunct/>
        <w:autoSpaceDE/>
        <w:autoSpaceDN/>
        <w:adjustRightInd/>
        <w:textAlignment w:val="auto"/>
        <w:rPr>
          <w:noProof/>
          <w:sz w:val="24"/>
          <w:lang w:eastAsia="en-GB"/>
        </w:rPr>
      </w:pPr>
      <w:smartTag w:uri="urn:schemas-microsoft-com:office:smarttags" w:element="date">
        <w:smartTagPr>
          <w:attr w:name="ls" w:val="trans"/>
          <w:attr w:name="Month" w:val="2"/>
          <w:attr w:name="Day" w:val="5"/>
          <w:attr w:name="Year" w:val="10"/>
        </w:smartTagPr>
        <w:r w:rsidRPr="00DB3FFA">
          <w:rPr>
            <w:rFonts w:ascii="TimesNewRoman" w:hAnsi="TimesNewRoman" w:cs="TimesNewRoman"/>
            <w:sz w:val="24"/>
            <w:lang w:eastAsia="en-US"/>
          </w:rPr>
          <w:t>5.2.10</w:t>
        </w:r>
      </w:smartTag>
      <w:r w:rsidRPr="00DB3FFA">
        <w:rPr>
          <w:rFonts w:ascii="TimesNewRoman" w:hAnsi="TimesNewRoman" w:cs="TimesNewRoman"/>
          <w:sz w:val="24"/>
          <w:lang w:eastAsia="en-US"/>
        </w:rPr>
        <w:tab/>
      </w:r>
      <w:r w:rsidR="00B07F34">
        <w:rPr>
          <w:rFonts w:ascii="TimesNewRoman" w:hAnsi="TimesNewRoman" w:cs="TimesNewRoman"/>
          <w:sz w:val="24"/>
          <w:lang w:eastAsia="en-US"/>
        </w:rPr>
        <w:t xml:space="preserve">For </w:t>
      </w:r>
      <w:r w:rsidR="00B07F34" w:rsidRPr="002B66EB">
        <w:rPr>
          <w:noProof/>
          <w:sz w:val="24"/>
          <w:lang w:eastAsia="en-GB"/>
        </w:rPr>
        <w:t>notified frequency assignments</w:t>
      </w:r>
      <w:r w:rsidR="00B07F34" w:rsidRPr="00A5786E">
        <w:rPr>
          <w:sz w:val="24"/>
          <w:lang w:eastAsia="en-US"/>
        </w:rPr>
        <w:t xml:space="preserve"> </w:t>
      </w:r>
      <w:r w:rsidR="00B07F34" w:rsidRPr="00DB3FFA">
        <w:rPr>
          <w:sz w:val="24"/>
          <w:lang w:eastAsia="en-US"/>
        </w:rPr>
        <w:t>emanating from the Regions 1 and 3 List and recorded in the Master Register</w:t>
      </w:r>
      <w:r w:rsidR="00B07F34">
        <w:rPr>
          <w:sz w:val="24"/>
          <w:lang w:eastAsia="en-US"/>
        </w:rPr>
        <w:t>,</w:t>
      </w:r>
      <w:r w:rsidR="00B07F34">
        <w:rPr>
          <w:rFonts w:ascii="TimesNewRoman" w:hAnsi="TimesNewRoman" w:cs="TimesNewRoman"/>
          <w:sz w:val="24"/>
          <w:lang w:eastAsia="en-US"/>
        </w:rPr>
        <w:t xml:space="preserve"> w</w:t>
      </w:r>
      <w:r w:rsidR="00A5786E" w:rsidRPr="002B66EB">
        <w:rPr>
          <w:noProof/>
          <w:sz w:val="24"/>
          <w:lang w:eastAsia="en-GB"/>
        </w:rPr>
        <w:t xml:space="preserve">here, for a period exceeding </w:t>
      </w:r>
      <w:r w:rsidR="00A5786E">
        <w:rPr>
          <w:noProof/>
          <w:sz w:val="24"/>
          <w:lang w:eastAsia="en-GB"/>
        </w:rPr>
        <w:t>ninety</w:t>
      </w:r>
      <w:r w:rsidR="00A5786E" w:rsidRPr="002B66EB">
        <w:rPr>
          <w:noProof/>
          <w:sz w:val="24"/>
          <w:lang w:eastAsia="en-GB"/>
        </w:rPr>
        <w:t xml:space="preserve"> days, the space station of a geostationary satellite network either ceases to operate at the notified </w:t>
      </w:r>
      <w:r w:rsidR="00A5786E">
        <w:rPr>
          <w:noProof/>
          <w:sz w:val="24"/>
          <w:lang w:eastAsia="en-GB"/>
        </w:rPr>
        <w:t xml:space="preserve">nominal </w:t>
      </w:r>
      <w:r w:rsidR="00A5786E" w:rsidRPr="002B66EB">
        <w:rPr>
          <w:noProof/>
          <w:sz w:val="24"/>
          <w:lang w:eastAsia="en-GB"/>
        </w:rPr>
        <w:t>orbital location</w:t>
      </w:r>
      <w:r w:rsidR="00D03849">
        <w:rPr>
          <w:noProof/>
          <w:sz w:val="24"/>
          <w:vertAlign w:val="superscript"/>
          <w:lang w:eastAsia="en-GB"/>
        </w:rPr>
        <w:t>20bis</w:t>
      </w:r>
      <w:r w:rsidR="00A5786E" w:rsidRPr="002B66EB">
        <w:rPr>
          <w:noProof/>
          <w:sz w:val="24"/>
          <w:lang w:eastAsia="en-GB"/>
        </w:rPr>
        <w:t xml:space="preserve"> or </w:t>
      </w:r>
      <w:r w:rsidR="00C35F45">
        <w:rPr>
          <w:noProof/>
          <w:sz w:val="24"/>
          <w:lang w:eastAsia="en-GB"/>
        </w:rPr>
        <w:t>becomes incapable</w:t>
      </w:r>
      <w:r w:rsidR="00A5786E" w:rsidRPr="002B66EB">
        <w:rPr>
          <w:noProof/>
          <w:sz w:val="24"/>
          <w:lang w:eastAsia="en-GB"/>
        </w:rPr>
        <w:t xml:space="preserve"> of operating on </w:t>
      </w:r>
      <w:r w:rsidR="00C35F45">
        <w:rPr>
          <w:noProof/>
          <w:sz w:val="24"/>
          <w:lang w:eastAsia="en-GB"/>
        </w:rPr>
        <w:t>any of</w:t>
      </w:r>
      <w:r w:rsidR="00A5786E" w:rsidRPr="002B66EB">
        <w:rPr>
          <w:noProof/>
          <w:sz w:val="24"/>
          <w:lang w:eastAsia="en-GB"/>
        </w:rPr>
        <w:t xml:space="preserve"> the notified frequency assignments, the notifying administration shall either cancel or suspend those frequency assignments on which the space station is no longer operating or capable of operating. No later than </w:t>
      </w:r>
      <w:r w:rsidR="00A5786E">
        <w:rPr>
          <w:noProof/>
          <w:sz w:val="24"/>
          <w:lang w:eastAsia="en-GB"/>
        </w:rPr>
        <w:t>thirty</w:t>
      </w:r>
      <w:r w:rsidR="00A5786E" w:rsidRPr="002B66EB">
        <w:rPr>
          <w:noProof/>
          <w:sz w:val="24"/>
          <w:lang w:eastAsia="en-GB"/>
        </w:rPr>
        <w:t xml:space="preserve"> days after the end of this </w:t>
      </w:r>
      <w:r w:rsidR="00A5786E">
        <w:rPr>
          <w:noProof/>
          <w:sz w:val="24"/>
          <w:lang w:eastAsia="en-GB"/>
        </w:rPr>
        <w:t>ninety-</w:t>
      </w:r>
      <w:r w:rsidR="00A5786E" w:rsidRPr="002B66EB">
        <w:rPr>
          <w:noProof/>
          <w:sz w:val="24"/>
          <w:lang w:eastAsia="en-GB"/>
        </w:rPr>
        <w:t>day period, the notifying administration shall inform the Bureau of either the cancellation of the corresponding frequency assignments or the date on which the corresponding frequency assignments were suspended.</w:t>
      </w:r>
      <w:r w:rsidR="00A5786E">
        <w:rPr>
          <w:noProof/>
          <w:sz w:val="24"/>
          <w:lang w:eastAsia="en-GB"/>
        </w:rPr>
        <w:t xml:space="preserve"> T</w:t>
      </w:r>
      <w:r w:rsidR="00A5786E" w:rsidRPr="002B66EB">
        <w:rPr>
          <w:noProof/>
          <w:sz w:val="24"/>
          <w:lang w:eastAsia="en-GB"/>
        </w:rPr>
        <w:t xml:space="preserve">he date of suspension </w:t>
      </w:r>
      <w:r w:rsidR="00A5786E">
        <w:rPr>
          <w:noProof/>
          <w:sz w:val="24"/>
          <w:lang w:eastAsia="en-GB"/>
        </w:rPr>
        <w:t xml:space="preserve">of suspended assignments </w:t>
      </w:r>
      <w:r w:rsidR="00A5786E" w:rsidRPr="002B66EB">
        <w:rPr>
          <w:noProof/>
          <w:sz w:val="24"/>
          <w:lang w:eastAsia="en-GB"/>
        </w:rPr>
        <w:t xml:space="preserve">is the </w:t>
      </w:r>
      <w:r w:rsidR="00A5786E">
        <w:rPr>
          <w:noProof/>
          <w:sz w:val="24"/>
          <w:lang w:eastAsia="en-GB"/>
        </w:rPr>
        <w:t xml:space="preserve">starting </w:t>
      </w:r>
      <w:r w:rsidR="00A5786E" w:rsidRPr="002B66EB">
        <w:rPr>
          <w:noProof/>
          <w:sz w:val="24"/>
          <w:lang w:eastAsia="en-GB"/>
        </w:rPr>
        <w:t xml:space="preserve">date of the </w:t>
      </w:r>
      <w:r w:rsidR="00A5786E">
        <w:rPr>
          <w:noProof/>
          <w:sz w:val="24"/>
          <w:lang w:eastAsia="en-GB"/>
        </w:rPr>
        <w:t>ninety-</w:t>
      </w:r>
      <w:r w:rsidR="00A5786E" w:rsidRPr="002B66EB">
        <w:rPr>
          <w:noProof/>
          <w:sz w:val="24"/>
          <w:lang w:eastAsia="en-GB"/>
        </w:rPr>
        <w:t xml:space="preserve">day period. </w:t>
      </w:r>
    </w:p>
    <w:p w:rsidR="00EC312C" w:rsidRPr="00DB3FFA" w:rsidRDefault="00EC312C" w:rsidP="00EC312C">
      <w:pPr>
        <w:overflowPunct/>
        <w:autoSpaceDE/>
        <w:autoSpaceDN/>
        <w:adjustRightInd/>
        <w:textAlignment w:val="auto"/>
        <w:rPr>
          <w:sz w:val="24"/>
          <w:szCs w:val="24"/>
          <w:lang w:eastAsia="fr-FR"/>
        </w:rPr>
      </w:pPr>
    </w:p>
    <w:p w:rsidR="00EC312C" w:rsidRPr="00DB3FFA" w:rsidRDefault="00EC312C" w:rsidP="00EC312C">
      <w:pPr>
        <w:tabs>
          <w:tab w:val="left" w:pos="1134"/>
        </w:tabs>
        <w:overflowPunct/>
        <w:autoSpaceDE/>
        <w:autoSpaceDN/>
        <w:adjustRightInd/>
        <w:textAlignment w:val="auto"/>
        <w:rPr>
          <w:rFonts w:ascii="Times New Roman Bold" w:hAnsi="Times New Roman Bold" w:cs="Times New Roman Bold"/>
          <w:caps/>
          <w:sz w:val="24"/>
          <w:lang w:eastAsia="en-US"/>
        </w:rPr>
      </w:pPr>
      <w:r w:rsidRPr="00E7071C">
        <w:rPr>
          <w:rFonts w:ascii="Times New Roman Bold" w:hAnsi="Times New Roman Bold" w:cs="Times New Roman Bold"/>
          <w:b/>
          <w:caps/>
          <w:sz w:val="24"/>
          <w:highlight w:val="cyan"/>
          <w:lang w:eastAsia="en-US"/>
        </w:rPr>
        <w:t>ADD</w:t>
      </w:r>
      <w:r w:rsidRPr="00E7071C">
        <w:rPr>
          <w:rFonts w:ascii="Times New Roman Bold" w:hAnsi="Times New Roman Bold" w:cs="Times New Roman Bold"/>
          <w:caps/>
          <w:sz w:val="24"/>
          <w:highlight w:val="cyan"/>
          <w:lang w:eastAsia="en-US"/>
        </w:rPr>
        <w:t xml:space="preserve"> </w:t>
      </w:r>
      <w:r w:rsidRPr="00E7071C">
        <w:rPr>
          <w:rFonts w:ascii="Times New Roman Bold" w:hAnsi="Times New Roman Bold" w:cs="Times New Roman Bold"/>
          <w:caps/>
          <w:sz w:val="24"/>
          <w:highlight w:val="cyan"/>
          <w:lang w:eastAsia="en-US"/>
        </w:rPr>
        <w:tab/>
        <w:t>EUR/XXA28/</w:t>
      </w:r>
      <w:r w:rsidR="0053792C" w:rsidRPr="00E7071C">
        <w:rPr>
          <w:rFonts w:ascii="Times New Roman Bold" w:hAnsi="Times New Roman Bold" w:cs="Times New Roman Bold"/>
          <w:caps/>
          <w:sz w:val="24"/>
          <w:highlight w:val="cyan"/>
          <w:lang w:eastAsia="en-US"/>
        </w:rPr>
        <w:t>X</w:t>
      </w:r>
      <w:r w:rsidR="00043F1E" w:rsidRPr="00E7071C">
        <w:rPr>
          <w:rFonts w:ascii="Times New Roman Bold" w:hAnsi="Times New Roman Bold" w:cs="Times New Roman Bold"/>
          <w:caps/>
          <w:sz w:val="24"/>
          <w:highlight w:val="cyan"/>
          <w:lang w:eastAsia="en-US"/>
        </w:rPr>
        <w:t>7</w:t>
      </w:r>
    </w:p>
    <w:p w:rsidR="00EC312C" w:rsidRPr="00DB3FFA" w:rsidRDefault="00EC312C" w:rsidP="00EC312C">
      <w:pPr>
        <w:overflowPunct/>
        <w:autoSpaceDE/>
        <w:autoSpaceDN/>
        <w:adjustRightInd/>
        <w:textAlignment w:val="auto"/>
        <w:rPr>
          <w:rFonts w:ascii="Times New Roman Bold" w:hAnsi="Times New Roman Bold" w:cs="Times New Roman Bold"/>
          <w:caps/>
          <w:sz w:val="24"/>
          <w:lang w:eastAsia="en-US"/>
        </w:rPr>
      </w:pPr>
    </w:p>
    <w:p w:rsidR="00A5786E" w:rsidRPr="00DB3FFA" w:rsidRDefault="00EC312C" w:rsidP="00EC312C">
      <w:pPr>
        <w:overflowPunct/>
        <w:autoSpaceDE/>
        <w:autoSpaceDN/>
        <w:adjustRightInd/>
        <w:textAlignment w:val="auto"/>
        <w:rPr>
          <w:sz w:val="24"/>
          <w:szCs w:val="24"/>
          <w:lang w:eastAsia="fr-FR"/>
        </w:rPr>
      </w:pPr>
      <w:smartTag w:uri="urn:schemas-microsoft-com:office:smarttags" w:element="date">
        <w:smartTagPr>
          <w:attr w:name="ls" w:val="trans"/>
          <w:attr w:name="Month" w:val="2"/>
          <w:attr w:name="Day" w:val="5"/>
          <w:attr w:name="Year" w:val="11"/>
        </w:smartTagPr>
        <w:r w:rsidRPr="00DB3FFA">
          <w:rPr>
            <w:rFonts w:ascii="TimesNewRoman" w:hAnsi="TimesNewRoman" w:cs="TimesNewRoman"/>
            <w:sz w:val="24"/>
            <w:lang w:eastAsia="en-US"/>
          </w:rPr>
          <w:t>5.2.11</w:t>
        </w:r>
      </w:smartTag>
      <w:r w:rsidRPr="00DB3FFA">
        <w:rPr>
          <w:rFonts w:ascii="TimesNewRoman" w:hAnsi="TimesNewRoman" w:cs="TimesNewRoman"/>
          <w:sz w:val="24"/>
          <w:lang w:eastAsia="en-US"/>
        </w:rPr>
        <w:tab/>
      </w:r>
      <w:r w:rsidRPr="00DB3FFA">
        <w:rPr>
          <w:sz w:val="24"/>
          <w:szCs w:val="24"/>
          <w:lang w:eastAsia="fr-FR"/>
        </w:rPr>
        <w:t xml:space="preserve">Any assignment suspended under § </w:t>
      </w:r>
      <w:smartTag w:uri="urn:schemas-microsoft-com:office:smarttags" w:element="date">
        <w:smartTagPr>
          <w:attr w:name="ls" w:val="trans"/>
          <w:attr w:name="Month" w:val="2"/>
          <w:attr w:name="Day" w:val="5"/>
          <w:attr w:name="Year" w:val="10"/>
        </w:smartTagPr>
        <w:r w:rsidRPr="00DB3FFA">
          <w:rPr>
            <w:sz w:val="24"/>
            <w:szCs w:val="24"/>
            <w:lang w:eastAsia="fr-FR"/>
          </w:rPr>
          <w:t>5.2.10</w:t>
        </w:r>
      </w:smartTag>
      <w:r w:rsidRPr="00DB3FFA">
        <w:rPr>
          <w:sz w:val="24"/>
          <w:szCs w:val="24"/>
          <w:lang w:eastAsia="fr-FR"/>
        </w:rPr>
        <w:t xml:space="preserve"> which is not brought back into use</w:t>
      </w:r>
      <w:r w:rsidRPr="00DB3FFA">
        <w:rPr>
          <w:sz w:val="24"/>
          <w:szCs w:val="24"/>
          <w:vertAlign w:val="superscript"/>
          <w:lang w:eastAsia="fr-FR"/>
        </w:rPr>
        <w:t>20</w:t>
      </w:r>
      <w:r w:rsidR="00D03849">
        <w:rPr>
          <w:sz w:val="24"/>
          <w:szCs w:val="24"/>
          <w:vertAlign w:val="superscript"/>
          <w:lang w:eastAsia="fr-FR"/>
        </w:rPr>
        <w:t>ter</w:t>
      </w:r>
      <w:r w:rsidRPr="00DB3FFA">
        <w:rPr>
          <w:sz w:val="24"/>
          <w:szCs w:val="24"/>
          <w:lang w:eastAsia="fr-FR"/>
        </w:rPr>
        <w:t xml:space="preserve"> within two years from the date of suspension shall be cancelled by the Bureau </w:t>
      </w:r>
      <w:r w:rsidRPr="00DB3FFA">
        <w:rPr>
          <w:sz w:val="24"/>
          <w:lang w:eastAsia="en-US"/>
        </w:rPr>
        <w:t xml:space="preserve">from the Master Register and the List, unless the assignment is one to which § </w:t>
      </w:r>
      <w:smartTag w:uri="urn:schemas-microsoft-com:office:smarttags" w:element="date">
        <w:smartTagPr>
          <w:attr w:name="ls" w:val="trans"/>
          <w:attr w:name="Month" w:val="1"/>
          <w:attr w:name="Day" w:val="4"/>
          <w:attr w:name="Year" w:val="26"/>
        </w:smartTagPr>
        <w:r w:rsidRPr="00DB3FFA">
          <w:rPr>
            <w:sz w:val="24"/>
            <w:lang w:eastAsia="en-US"/>
          </w:rPr>
          <w:t>4.1.26</w:t>
        </w:r>
      </w:smartTag>
      <w:r w:rsidRPr="00DB3FFA">
        <w:rPr>
          <w:sz w:val="24"/>
          <w:lang w:eastAsia="en-US"/>
        </w:rPr>
        <w:t xml:space="preserve"> or § </w:t>
      </w:r>
      <w:smartTag w:uri="urn:schemas-microsoft-com:office:smarttags" w:element="date">
        <w:smartTagPr>
          <w:attr w:name="ls" w:val="trans"/>
          <w:attr w:name="Month" w:val="1"/>
          <w:attr w:name="Day" w:val="4"/>
          <w:attr w:name="Year" w:val="27"/>
        </w:smartTagPr>
        <w:r w:rsidRPr="00DB3FFA">
          <w:rPr>
            <w:sz w:val="24"/>
            <w:lang w:eastAsia="en-US"/>
          </w:rPr>
          <w:t>4.1.27</w:t>
        </w:r>
      </w:smartTag>
      <w:r w:rsidRPr="00DB3FFA">
        <w:rPr>
          <w:sz w:val="24"/>
          <w:lang w:eastAsia="en-US"/>
        </w:rPr>
        <w:t xml:space="preserve"> is being applied</w:t>
      </w:r>
      <w:r w:rsidRPr="00DB3FFA">
        <w:rPr>
          <w:sz w:val="24"/>
          <w:szCs w:val="24"/>
          <w:lang w:eastAsia="fr-FR"/>
        </w:rPr>
        <w:t>. The Bureau shall inform the notifying administration accordingly.</w:t>
      </w:r>
    </w:p>
    <w:p w:rsidR="00EC312C" w:rsidRPr="00DB3FFA" w:rsidRDefault="00EC312C" w:rsidP="00EC312C">
      <w:pPr>
        <w:overflowPunct/>
        <w:autoSpaceDE/>
        <w:autoSpaceDN/>
        <w:adjustRightInd/>
        <w:textAlignment w:val="auto"/>
        <w:rPr>
          <w:sz w:val="24"/>
          <w:szCs w:val="24"/>
          <w:lang w:eastAsia="fr-FR"/>
        </w:rPr>
      </w:pPr>
    </w:p>
    <w:p w:rsidR="00EC312C" w:rsidRPr="00DB3FFA" w:rsidRDefault="00EC312C" w:rsidP="00EC312C">
      <w:pPr>
        <w:tabs>
          <w:tab w:val="left" w:pos="1134"/>
        </w:tabs>
        <w:overflowPunct/>
        <w:autoSpaceDE/>
        <w:autoSpaceDN/>
        <w:adjustRightInd/>
        <w:textAlignment w:val="auto"/>
        <w:rPr>
          <w:rFonts w:ascii="Times New Roman Bold" w:hAnsi="Times New Roman Bold" w:cs="Times New Roman Bold"/>
          <w:caps/>
          <w:sz w:val="24"/>
          <w:lang w:eastAsia="en-US"/>
        </w:rPr>
      </w:pPr>
      <w:r w:rsidRPr="00E7071C">
        <w:rPr>
          <w:rFonts w:ascii="Times New Roman Bold" w:hAnsi="Times New Roman Bold" w:cs="Times New Roman Bold"/>
          <w:b/>
          <w:caps/>
          <w:sz w:val="24"/>
          <w:highlight w:val="cyan"/>
          <w:lang w:eastAsia="en-US"/>
        </w:rPr>
        <w:t>ADD</w:t>
      </w:r>
      <w:r w:rsidRPr="00E7071C">
        <w:rPr>
          <w:rFonts w:ascii="Times New Roman Bold" w:hAnsi="Times New Roman Bold" w:cs="Times New Roman Bold"/>
          <w:caps/>
          <w:sz w:val="24"/>
          <w:highlight w:val="cyan"/>
          <w:lang w:eastAsia="en-US"/>
        </w:rPr>
        <w:t xml:space="preserve"> </w:t>
      </w:r>
      <w:r w:rsidRPr="00E7071C">
        <w:rPr>
          <w:rFonts w:ascii="Times New Roman Bold" w:hAnsi="Times New Roman Bold" w:cs="Times New Roman Bold"/>
          <w:caps/>
          <w:sz w:val="24"/>
          <w:highlight w:val="cyan"/>
          <w:lang w:eastAsia="en-US"/>
        </w:rPr>
        <w:tab/>
      </w:r>
      <w:r w:rsidR="00043F1E" w:rsidRPr="00E7071C">
        <w:rPr>
          <w:rFonts w:ascii="Times New Roman Bold" w:hAnsi="Times New Roman Bold" w:cs="Times New Roman Bold"/>
          <w:caps/>
          <w:sz w:val="24"/>
          <w:highlight w:val="cyan"/>
          <w:lang w:eastAsia="en-US"/>
        </w:rPr>
        <w:t>EUR/5A28/X8</w:t>
      </w:r>
    </w:p>
    <w:p w:rsidR="00EC312C" w:rsidRPr="00DB3FFA" w:rsidRDefault="00EC312C" w:rsidP="00EC312C">
      <w:pPr>
        <w:overflowPunct/>
        <w:autoSpaceDE/>
        <w:autoSpaceDN/>
        <w:adjustRightInd/>
        <w:textAlignment w:val="auto"/>
        <w:rPr>
          <w:rFonts w:ascii="Times New Roman Bold" w:hAnsi="Times New Roman Bold" w:cs="Times New Roman Bold"/>
          <w:caps/>
          <w:sz w:val="24"/>
          <w:lang w:eastAsia="en-US"/>
        </w:rPr>
      </w:pPr>
    </w:p>
    <w:p w:rsidR="00EC312C" w:rsidRPr="00DC774D" w:rsidRDefault="00EC312C" w:rsidP="00EC312C">
      <w:pPr>
        <w:tabs>
          <w:tab w:val="left" w:pos="397"/>
        </w:tabs>
        <w:overflowPunct/>
        <w:autoSpaceDE/>
        <w:autoSpaceDN/>
        <w:adjustRightInd/>
        <w:textAlignment w:val="auto"/>
        <w:rPr>
          <w:lang w:eastAsia="fr-FR"/>
        </w:rPr>
      </w:pPr>
      <w:r w:rsidRPr="00DC774D">
        <w:rPr>
          <w:lang w:eastAsia="fr-FR"/>
        </w:rPr>
        <w:t>_________________</w:t>
      </w:r>
    </w:p>
    <w:p w:rsidR="00EC312C" w:rsidRPr="00DB3FFA" w:rsidRDefault="00EC312C" w:rsidP="00EC312C">
      <w:pPr>
        <w:overflowPunct/>
        <w:autoSpaceDE/>
        <w:autoSpaceDN/>
        <w:adjustRightInd/>
        <w:textAlignment w:val="auto"/>
        <w:rPr>
          <w:lang w:val="en-US" w:eastAsia="fr-FR"/>
        </w:rPr>
      </w:pPr>
      <w:r w:rsidRPr="00DB3FFA">
        <w:rPr>
          <w:position w:val="6"/>
          <w:lang w:eastAsia="fr-FR"/>
        </w:rPr>
        <w:t>20bis</w:t>
      </w:r>
      <w:r w:rsidRPr="00DC774D">
        <w:rPr>
          <w:lang w:eastAsia="fr-FR"/>
        </w:rPr>
        <w:t xml:space="preserve"> </w:t>
      </w:r>
      <w:r w:rsidRPr="00DC774D">
        <w:rPr>
          <w:lang w:eastAsia="fr-FR"/>
        </w:rPr>
        <w:tab/>
      </w:r>
      <w:r w:rsidRPr="00DB3FFA">
        <w:rPr>
          <w:lang w:val="en-US" w:eastAsia="fr-FR"/>
        </w:rPr>
        <w:t>See</w:t>
      </w:r>
      <w:r w:rsidR="00D03849">
        <w:rPr>
          <w:lang w:val="en-US" w:eastAsia="fr-FR"/>
        </w:rPr>
        <w:t xml:space="preserve"> also No. </w:t>
      </w:r>
      <w:r w:rsidR="00D03849" w:rsidRPr="00D03849">
        <w:rPr>
          <w:b/>
          <w:lang w:val="en-US" w:eastAsia="fr-FR"/>
        </w:rPr>
        <w:t>22.18A</w:t>
      </w:r>
      <w:r w:rsidRPr="00DB3FFA">
        <w:rPr>
          <w:lang w:val="en-US" w:eastAsia="fr-FR"/>
        </w:rPr>
        <w:t>.</w:t>
      </w:r>
    </w:p>
    <w:p w:rsidR="00D03849" w:rsidRDefault="00D03849" w:rsidP="00D03849">
      <w:pPr>
        <w:tabs>
          <w:tab w:val="left" w:pos="1134"/>
        </w:tabs>
        <w:overflowPunct/>
        <w:autoSpaceDE/>
        <w:autoSpaceDN/>
        <w:adjustRightInd/>
        <w:textAlignment w:val="auto"/>
        <w:rPr>
          <w:rFonts w:ascii="Times New Roman Bold" w:hAnsi="Times New Roman Bold" w:cs="Times New Roman Bold"/>
          <w:b/>
          <w:caps/>
          <w:sz w:val="24"/>
          <w:lang w:eastAsia="en-US"/>
        </w:rPr>
      </w:pPr>
    </w:p>
    <w:p w:rsidR="00D03849" w:rsidRPr="00DB3FFA" w:rsidRDefault="00D03849" w:rsidP="00D03849">
      <w:pPr>
        <w:tabs>
          <w:tab w:val="left" w:pos="1134"/>
          <w:tab w:val="left" w:pos="1588"/>
          <w:tab w:val="left" w:pos="1985"/>
        </w:tabs>
        <w:spacing w:before="120"/>
        <w:rPr>
          <w:sz w:val="24"/>
          <w:lang w:eastAsia="en-US"/>
        </w:rPr>
      </w:pPr>
      <w:r>
        <w:rPr>
          <w:b/>
          <w:sz w:val="24"/>
          <w:lang w:val="en-US" w:eastAsia="en-US"/>
        </w:rPr>
        <w:t>R</w:t>
      </w:r>
      <w:r w:rsidRPr="00DB3FFA">
        <w:rPr>
          <w:b/>
          <w:sz w:val="24"/>
          <w:lang w:val="en-US" w:eastAsia="en-US"/>
        </w:rPr>
        <w:t>easons:</w:t>
      </w:r>
      <w:r w:rsidRPr="00DB3FFA">
        <w:rPr>
          <w:sz w:val="24"/>
          <w:lang w:val="en-US" w:eastAsia="en-US"/>
        </w:rPr>
        <w:t xml:space="preserve"> To </w:t>
      </w:r>
      <w:r>
        <w:rPr>
          <w:sz w:val="24"/>
          <w:lang w:val="en-US" w:eastAsia="en-US"/>
        </w:rPr>
        <w:t xml:space="preserve">insert a link between </w:t>
      </w:r>
      <w:r w:rsidRPr="00DB3FFA">
        <w:rPr>
          <w:sz w:val="24"/>
          <w:lang w:eastAsia="en-US"/>
        </w:rPr>
        <w:t>§</w:t>
      </w:r>
      <w:r>
        <w:rPr>
          <w:sz w:val="24"/>
          <w:lang w:val="en-US" w:eastAsia="en-US"/>
        </w:rPr>
        <w:t xml:space="preserve"> </w:t>
      </w:r>
      <w:r w:rsidRPr="00D03849">
        <w:rPr>
          <w:sz w:val="24"/>
          <w:lang w:val="en-US" w:eastAsia="en-US"/>
        </w:rPr>
        <w:t>5.2.10</w:t>
      </w:r>
      <w:r>
        <w:rPr>
          <w:sz w:val="24"/>
          <w:lang w:val="en-US" w:eastAsia="en-US"/>
        </w:rPr>
        <w:t xml:space="preserve"> and the new provision No. </w:t>
      </w:r>
      <w:r w:rsidRPr="005951C6">
        <w:rPr>
          <w:b/>
          <w:sz w:val="24"/>
          <w:lang w:val="en-US" w:eastAsia="en-US"/>
        </w:rPr>
        <w:t>22.18A</w:t>
      </w:r>
      <w:r>
        <w:rPr>
          <w:sz w:val="24"/>
          <w:lang w:val="en-US" w:eastAsia="en-US"/>
        </w:rPr>
        <w:t xml:space="preserve"> dealing with the positioning window of space stations.</w:t>
      </w:r>
    </w:p>
    <w:p w:rsidR="00D03849" w:rsidRDefault="00D03849" w:rsidP="00D03849">
      <w:pPr>
        <w:tabs>
          <w:tab w:val="left" w:pos="1134"/>
        </w:tabs>
        <w:overflowPunct/>
        <w:autoSpaceDE/>
        <w:autoSpaceDN/>
        <w:adjustRightInd/>
        <w:textAlignment w:val="auto"/>
        <w:rPr>
          <w:rFonts w:ascii="Times New Roman Bold" w:hAnsi="Times New Roman Bold" w:cs="Times New Roman Bold"/>
          <w:b/>
          <w:caps/>
          <w:sz w:val="24"/>
          <w:lang w:eastAsia="en-US"/>
        </w:rPr>
      </w:pPr>
    </w:p>
    <w:p w:rsidR="00D03849" w:rsidRPr="00DB3FFA" w:rsidRDefault="00D03849" w:rsidP="00D03849">
      <w:pPr>
        <w:tabs>
          <w:tab w:val="left" w:pos="1134"/>
        </w:tabs>
        <w:overflowPunct/>
        <w:autoSpaceDE/>
        <w:autoSpaceDN/>
        <w:adjustRightInd/>
        <w:textAlignment w:val="auto"/>
        <w:rPr>
          <w:rFonts w:ascii="Times New Roman Bold" w:hAnsi="Times New Roman Bold" w:cs="Times New Roman Bold"/>
          <w:caps/>
          <w:sz w:val="24"/>
          <w:lang w:eastAsia="en-US"/>
        </w:rPr>
      </w:pPr>
      <w:r w:rsidRPr="00E7071C">
        <w:rPr>
          <w:rFonts w:ascii="Times New Roman Bold" w:hAnsi="Times New Roman Bold" w:cs="Times New Roman Bold"/>
          <w:b/>
          <w:caps/>
          <w:sz w:val="24"/>
          <w:highlight w:val="cyan"/>
          <w:lang w:eastAsia="en-US"/>
        </w:rPr>
        <w:lastRenderedPageBreak/>
        <w:t>ADD</w:t>
      </w:r>
      <w:r w:rsidRPr="00E7071C">
        <w:rPr>
          <w:rFonts w:ascii="Times New Roman Bold" w:hAnsi="Times New Roman Bold" w:cs="Times New Roman Bold"/>
          <w:caps/>
          <w:sz w:val="24"/>
          <w:highlight w:val="cyan"/>
          <w:lang w:eastAsia="en-US"/>
        </w:rPr>
        <w:t xml:space="preserve"> </w:t>
      </w:r>
      <w:r w:rsidRPr="00E7071C">
        <w:rPr>
          <w:rFonts w:ascii="Times New Roman Bold" w:hAnsi="Times New Roman Bold" w:cs="Times New Roman Bold"/>
          <w:caps/>
          <w:sz w:val="24"/>
          <w:highlight w:val="cyan"/>
          <w:lang w:eastAsia="en-US"/>
        </w:rPr>
        <w:tab/>
        <w:t>EUR/5A28/X9</w:t>
      </w:r>
    </w:p>
    <w:p w:rsidR="00D03849" w:rsidRPr="00DB3FFA" w:rsidRDefault="00D03849" w:rsidP="00D03849">
      <w:pPr>
        <w:overflowPunct/>
        <w:autoSpaceDE/>
        <w:autoSpaceDN/>
        <w:adjustRightInd/>
        <w:textAlignment w:val="auto"/>
        <w:rPr>
          <w:rFonts w:ascii="Times New Roman Bold" w:hAnsi="Times New Roman Bold" w:cs="Times New Roman Bold"/>
          <w:caps/>
          <w:sz w:val="24"/>
          <w:lang w:eastAsia="en-US"/>
        </w:rPr>
      </w:pPr>
    </w:p>
    <w:p w:rsidR="00D03849" w:rsidRPr="00DC774D" w:rsidRDefault="00D03849" w:rsidP="00D03849">
      <w:pPr>
        <w:tabs>
          <w:tab w:val="left" w:pos="397"/>
        </w:tabs>
        <w:overflowPunct/>
        <w:autoSpaceDE/>
        <w:autoSpaceDN/>
        <w:adjustRightInd/>
        <w:textAlignment w:val="auto"/>
        <w:rPr>
          <w:lang w:eastAsia="fr-FR"/>
        </w:rPr>
      </w:pPr>
      <w:r w:rsidRPr="00DC774D">
        <w:rPr>
          <w:lang w:eastAsia="fr-FR"/>
        </w:rPr>
        <w:t>_________________</w:t>
      </w:r>
    </w:p>
    <w:p w:rsidR="00D03849" w:rsidRPr="00DB3FFA" w:rsidRDefault="00D03849" w:rsidP="00D03849">
      <w:pPr>
        <w:overflowPunct/>
        <w:autoSpaceDE/>
        <w:autoSpaceDN/>
        <w:adjustRightInd/>
        <w:textAlignment w:val="auto"/>
        <w:rPr>
          <w:ins w:id="45" w:author="CEPT AI7 coord" w:date="2011-10-06T09:25:00Z"/>
          <w:lang w:val="en-US" w:eastAsia="fr-FR"/>
        </w:rPr>
      </w:pPr>
      <w:r w:rsidRPr="00DB3FFA">
        <w:rPr>
          <w:position w:val="6"/>
          <w:lang w:eastAsia="fr-FR"/>
        </w:rPr>
        <w:t>20</w:t>
      </w:r>
      <w:r>
        <w:rPr>
          <w:position w:val="6"/>
          <w:lang w:eastAsia="fr-FR"/>
        </w:rPr>
        <w:t>ter</w:t>
      </w:r>
      <w:r w:rsidRPr="00DC774D">
        <w:rPr>
          <w:lang w:eastAsia="fr-FR"/>
        </w:rPr>
        <w:t xml:space="preserve"> </w:t>
      </w:r>
      <w:r w:rsidRPr="00DC774D">
        <w:rPr>
          <w:lang w:eastAsia="fr-FR"/>
        </w:rPr>
        <w:tab/>
      </w:r>
      <w:r w:rsidRPr="00DB3FFA">
        <w:rPr>
          <w:lang w:val="en-US" w:eastAsia="fr-FR"/>
        </w:rPr>
        <w:t xml:space="preserve">See Resolution </w:t>
      </w:r>
      <w:r w:rsidRPr="003D62CF">
        <w:rPr>
          <w:rFonts w:ascii="Times New Roman Bold" w:hAnsi="Times New Roman Bold" w:cs="Times New Roman Bold"/>
          <w:b/>
        </w:rPr>
        <w:t>[EUR/A7/37]</w:t>
      </w:r>
      <w:r w:rsidRPr="00DB3FFA">
        <w:rPr>
          <w:b/>
          <w:color w:val="000000"/>
          <w:lang w:val="en-US" w:eastAsia="fr-FR"/>
        </w:rPr>
        <w:t xml:space="preserve"> </w:t>
      </w:r>
      <w:r w:rsidRPr="00DB3FFA">
        <w:rPr>
          <w:b/>
          <w:lang w:val="en-US" w:eastAsia="fr-FR"/>
        </w:rPr>
        <w:t>(WRC-12)</w:t>
      </w:r>
      <w:r w:rsidRPr="00DB3FFA">
        <w:rPr>
          <w:lang w:val="en-US" w:eastAsia="fr-FR"/>
        </w:rPr>
        <w:t xml:space="preserve"> for the definition of resumption of use after suspension of frequency assignments to geostationary-satellite networks in certain </w:t>
      </w:r>
      <w:proofErr w:type="spellStart"/>
      <w:r w:rsidRPr="00DB3FFA">
        <w:rPr>
          <w:lang w:val="en-US" w:eastAsia="fr-FR"/>
        </w:rPr>
        <w:t>radiocommunication</w:t>
      </w:r>
      <w:proofErr w:type="spellEnd"/>
      <w:r w:rsidRPr="00DB3FFA">
        <w:rPr>
          <w:lang w:val="en-US" w:eastAsia="fr-FR"/>
        </w:rPr>
        <w:t xml:space="preserve"> services and frequency bands.</w:t>
      </w:r>
    </w:p>
    <w:p w:rsidR="00DB3FFA" w:rsidRDefault="00EC312C" w:rsidP="00DB3FFA">
      <w:pPr>
        <w:tabs>
          <w:tab w:val="left" w:pos="1134"/>
          <w:tab w:val="left" w:pos="1588"/>
          <w:tab w:val="left" w:pos="1985"/>
        </w:tabs>
        <w:spacing w:before="120"/>
        <w:rPr>
          <w:sz w:val="24"/>
          <w:lang w:eastAsia="en-US"/>
        </w:rPr>
      </w:pPr>
      <w:r>
        <w:rPr>
          <w:b/>
          <w:sz w:val="24"/>
          <w:lang w:val="en-US" w:eastAsia="en-US"/>
        </w:rPr>
        <w:t>R</w:t>
      </w:r>
      <w:r w:rsidR="00DB3FFA" w:rsidRPr="00DB3FFA">
        <w:rPr>
          <w:b/>
          <w:sz w:val="24"/>
          <w:lang w:val="en-US" w:eastAsia="en-US"/>
        </w:rPr>
        <w:t>easons:</w:t>
      </w:r>
      <w:r w:rsidR="00DB3FFA" w:rsidRPr="00DB3FFA">
        <w:rPr>
          <w:sz w:val="24"/>
          <w:lang w:val="en-US" w:eastAsia="en-US"/>
        </w:rPr>
        <w:t xml:space="preserve"> To introduce a mechanism similar to No. </w:t>
      </w:r>
      <w:smartTag w:uri="urn:schemas-microsoft-com:office:smarttags" w:element="time">
        <w:smartTagPr>
          <w:attr w:name="Hour" w:val="11"/>
          <w:attr w:name="Minute" w:val="49"/>
        </w:smartTagPr>
        <w:r w:rsidR="00DB3FFA" w:rsidRPr="00DB3FFA">
          <w:rPr>
            <w:b/>
            <w:sz w:val="24"/>
            <w:lang w:val="en-US" w:eastAsia="en-US"/>
          </w:rPr>
          <w:t>11.49</w:t>
        </w:r>
      </w:smartTag>
      <w:r w:rsidR="00DB3FFA" w:rsidRPr="00DB3FFA">
        <w:rPr>
          <w:sz w:val="24"/>
          <w:lang w:val="en-US" w:eastAsia="en-US"/>
        </w:rPr>
        <w:t xml:space="preserve"> for frequency assignments in the Regions 1 and 3 List of Appendix </w:t>
      </w:r>
      <w:r w:rsidR="00DB3FFA" w:rsidRPr="00DB3FFA">
        <w:rPr>
          <w:b/>
          <w:sz w:val="24"/>
          <w:lang w:val="en-US" w:eastAsia="en-US"/>
        </w:rPr>
        <w:t>30</w:t>
      </w:r>
      <w:r w:rsidR="00DB3FFA" w:rsidRPr="00DB3FFA">
        <w:rPr>
          <w:sz w:val="24"/>
          <w:lang w:val="en-US" w:eastAsia="en-US"/>
        </w:rPr>
        <w:t xml:space="preserve"> and to </w:t>
      </w:r>
      <w:r w:rsidR="00DB3FFA" w:rsidRPr="00DB3FFA">
        <w:rPr>
          <w:sz w:val="24"/>
          <w:lang w:eastAsia="en-US"/>
        </w:rPr>
        <w:t xml:space="preserve">insert a link between § </w:t>
      </w:r>
      <w:smartTag w:uri="urn:schemas-microsoft-com:office:smarttags" w:element="date">
        <w:smartTagPr>
          <w:attr w:name="ls" w:val="trans"/>
          <w:attr w:name="Month" w:val="2"/>
          <w:attr w:name="Day" w:val="5"/>
          <w:attr w:name="Year" w:val="11"/>
        </w:smartTagPr>
        <w:r w:rsidR="00DB3FFA" w:rsidRPr="00DB3FFA">
          <w:rPr>
            <w:sz w:val="24"/>
            <w:lang w:eastAsia="en-US"/>
          </w:rPr>
          <w:t>5.2.11</w:t>
        </w:r>
      </w:smartTag>
      <w:r w:rsidR="00DB3FFA" w:rsidRPr="00DB3FFA">
        <w:rPr>
          <w:sz w:val="24"/>
          <w:lang w:eastAsia="en-US"/>
        </w:rPr>
        <w:t xml:space="preserve"> of Article 5 of Appendix </w:t>
      </w:r>
      <w:r w:rsidR="00DB3FFA" w:rsidRPr="00DB3FFA">
        <w:rPr>
          <w:b/>
          <w:sz w:val="24"/>
          <w:lang w:eastAsia="en-US"/>
        </w:rPr>
        <w:t>30</w:t>
      </w:r>
      <w:r w:rsidR="00DB3FFA" w:rsidRPr="00DB3FFA">
        <w:rPr>
          <w:sz w:val="24"/>
          <w:lang w:eastAsia="en-US"/>
        </w:rPr>
        <w:t xml:space="preserve"> </w:t>
      </w:r>
      <w:r>
        <w:rPr>
          <w:sz w:val="24"/>
          <w:lang w:eastAsia="en-US"/>
        </w:rPr>
        <w:t xml:space="preserve">and the proposed new Resolution </w:t>
      </w:r>
      <w:r w:rsidRPr="00EC312C">
        <w:rPr>
          <w:sz w:val="24"/>
          <w:lang w:eastAsia="en-US"/>
        </w:rPr>
        <w:t>[EUR/A7/37]</w:t>
      </w:r>
      <w:r w:rsidR="00DB3FFA" w:rsidRPr="00DB3FFA">
        <w:rPr>
          <w:sz w:val="24"/>
          <w:lang w:eastAsia="en-US"/>
        </w:rPr>
        <w:t xml:space="preserve"> into Appendix </w:t>
      </w:r>
      <w:r w:rsidR="00DB3FFA" w:rsidRPr="00DB3FFA">
        <w:rPr>
          <w:b/>
          <w:sz w:val="24"/>
          <w:lang w:eastAsia="en-US"/>
        </w:rPr>
        <w:t>30</w:t>
      </w:r>
      <w:r w:rsidR="00DB3FFA" w:rsidRPr="00DB3FFA">
        <w:rPr>
          <w:sz w:val="24"/>
          <w:lang w:eastAsia="en-US"/>
        </w:rPr>
        <w:t>.</w:t>
      </w:r>
    </w:p>
    <w:p w:rsidR="0053792C" w:rsidRDefault="0053792C" w:rsidP="00DB3FFA">
      <w:pPr>
        <w:tabs>
          <w:tab w:val="left" w:pos="1134"/>
          <w:tab w:val="left" w:pos="1588"/>
          <w:tab w:val="left" w:pos="1985"/>
        </w:tabs>
        <w:spacing w:before="120"/>
        <w:rPr>
          <w:sz w:val="24"/>
          <w:lang w:eastAsia="en-US"/>
        </w:rPr>
      </w:pPr>
    </w:p>
    <w:p w:rsidR="0053792C" w:rsidRPr="00DB3FFA" w:rsidRDefault="0053792C" w:rsidP="00DB3FFA">
      <w:pPr>
        <w:tabs>
          <w:tab w:val="left" w:pos="1134"/>
          <w:tab w:val="left" w:pos="1588"/>
          <w:tab w:val="left" w:pos="1985"/>
        </w:tabs>
        <w:spacing w:before="120"/>
        <w:rPr>
          <w:sz w:val="24"/>
          <w:lang w:eastAsia="en-US"/>
        </w:rPr>
      </w:pPr>
    </w:p>
    <w:p w:rsidR="00DB3FFA" w:rsidRPr="00DB3FFA" w:rsidRDefault="00DB3FFA" w:rsidP="00DB3FFA">
      <w:pPr>
        <w:keepNext/>
        <w:keepLines/>
        <w:tabs>
          <w:tab w:val="left" w:pos="1134"/>
          <w:tab w:val="left" w:pos="1871"/>
          <w:tab w:val="left" w:pos="2268"/>
        </w:tabs>
        <w:jc w:val="center"/>
        <w:rPr>
          <w:color w:val="000000"/>
          <w:sz w:val="28"/>
          <w:lang w:eastAsia="en-US"/>
        </w:rPr>
      </w:pPr>
      <w:proofErr w:type="gramStart"/>
      <w:r w:rsidRPr="00DB3FFA">
        <w:rPr>
          <w:color w:val="000000"/>
          <w:sz w:val="28"/>
          <w:lang w:eastAsia="en-US"/>
        </w:rPr>
        <w:t>APPENDIX  30A</w:t>
      </w:r>
      <w:proofErr w:type="gramEnd"/>
      <w:r w:rsidRPr="00DB3FFA">
        <w:rPr>
          <w:color w:val="000000"/>
          <w:sz w:val="28"/>
          <w:lang w:eastAsia="en-US"/>
        </w:rPr>
        <w:t>  (Rev</w:t>
      </w:r>
      <w:r w:rsidRPr="00DB3FFA">
        <w:rPr>
          <w:caps/>
          <w:color w:val="000000"/>
          <w:sz w:val="28"/>
          <w:lang w:eastAsia="en-US"/>
        </w:rPr>
        <w:t>.</w:t>
      </w:r>
      <w:r w:rsidRPr="00DB3FFA">
        <w:rPr>
          <w:color w:val="000000"/>
          <w:sz w:val="28"/>
          <w:lang w:eastAsia="en-US"/>
        </w:rPr>
        <w:t>WRC</w:t>
      </w:r>
      <w:r w:rsidRPr="00DB3FFA">
        <w:rPr>
          <w:color w:val="000000"/>
          <w:sz w:val="28"/>
          <w:lang w:eastAsia="en-US"/>
        </w:rPr>
        <w:noBreakHyphen/>
        <w:t>07)</w:t>
      </w:r>
      <w:r w:rsidRPr="00DB3FFA">
        <w:rPr>
          <w:color w:val="000000"/>
          <w:position w:val="6"/>
          <w:sz w:val="18"/>
          <w:lang w:eastAsia="en-US"/>
        </w:rPr>
        <w:t>*</w:t>
      </w:r>
    </w:p>
    <w:p w:rsidR="00DB3FFA" w:rsidRPr="00DB3FFA" w:rsidRDefault="00DB3FFA" w:rsidP="00DB3FFA">
      <w:pPr>
        <w:keepNext/>
        <w:keepLines/>
        <w:spacing w:before="160" w:after="80"/>
        <w:jc w:val="center"/>
        <w:rPr>
          <w:bCs/>
          <w:noProof/>
          <w:color w:val="000000"/>
          <w:sz w:val="16"/>
          <w:lang w:val="en-US" w:eastAsia="en-US"/>
        </w:rPr>
      </w:pPr>
      <w:r w:rsidRPr="00DB3FFA">
        <w:rPr>
          <w:b/>
          <w:noProof/>
          <w:color w:val="000000"/>
          <w:sz w:val="28"/>
          <w:lang w:val="en-US" w:eastAsia="en-US"/>
        </w:rPr>
        <w:t>Provisions and associated Plans and List</w:t>
      </w:r>
      <w:r w:rsidRPr="00DB3FFA">
        <w:rPr>
          <w:b/>
          <w:noProof/>
          <w:color w:val="000000"/>
          <w:position w:val="6"/>
          <w:sz w:val="18"/>
          <w:lang w:val="en-US" w:eastAsia="en-US"/>
        </w:rPr>
        <w:t>1</w:t>
      </w:r>
      <w:r w:rsidRPr="00DB3FFA">
        <w:rPr>
          <w:b/>
          <w:noProof/>
          <w:color w:val="000000"/>
          <w:sz w:val="28"/>
          <w:lang w:val="en-US" w:eastAsia="en-US"/>
        </w:rPr>
        <w:t xml:space="preserve"> for feeder links for the broadcasting-satellite service (11.7-12.5 GHz in Region 1, 12.2-12.7 GHz</w:t>
      </w:r>
      <w:r w:rsidR="00EC312C">
        <w:rPr>
          <w:b/>
          <w:noProof/>
          <w:color w:val="000000"/>
          <w:sz w:val="28"/>
          <w:lang w:val="en-US" w:eastAsia="en-US"/>
        </w:rPr>
        <w:t xml:space="preserve"> </w:t>
      </w:r>
      <w:r w:rsidRPr="00DB3FFA">
        <w:rPr>
          <w:b/>
          <w:noProof/>
          <w:color w:val="000000"/>
          <w:sz w:val="28"/>
          <w:lang w:val="en-US" w:eastAsia="en-US"/>
        </w:rPr>
        <w:t>in Region 2 and 11.7-12.2 GHz in Region 3) in the frequency bands</w:t>
      </w:r>
      <w:r w:rsidR="00EC312C">
        <w:rPr>
          <w:b/>
          <w:noProof/>
          <w:color w:val="000000"/>
          <w:sz w:val="28"/>
          <w:lang w:val="en-US" w:eastAsia="en-US"/>
        </w:rPr>
        <w:t xml:space="preserve"> </w:t>
      </w:r>
      <w:r w:rsidRPr="00DB3FFA">
        <w:rPr>
          <w:b/>
          <w:noProof/>
          <w:color w:val="000000"/>
          <w:sz w:val="28"/>
          <w:lang w:val="en-US" w:eastAsia="en-US"/>
        </w:rPr>
        <w:t>14.5-14.8 GHz</w:t>
      </w:r>
      <w:r w:rsidRPr="00DB3FFA">
        <w:rPr>
          <w:b/>
          <w:noProof/>
          <w:color w:val="000000"/>
          <w:position w:val="6"/>
          <w:sz w:val="18"/>
          <w:lang w:val="en-US" w:eastAsia="en-US"/>
        </w:rPr>
        <w:t>2</w:t>
      </w:r>
      <w:r w:rsidRPr="00DB3FFA">
        <w:rPr>
          <w:b/>
          <w:noProof/>
          <w:color w:val="000000"/>
          <w:sz w:val="28"/>
          <w:lang w:val="en-US" w:eastAsia="en-US"/>
        </w:rPr>
        <w:t xml:space="preserve"> and 17.3-18.1 GHz in Regions 1 and 3,</w:t>
      </w:r>
      <w:r w:rsidRPr="00DB3FFA">
        <w:rPr>
          <w:b/>
          <w:noProof/>
          <w:color w:val="000000"/>
          <w:sz w:val="28"/>
          <w:lang w:val="en-US" w:eastAsia="en-US"/>
        </w:rPr>
        <w:br/>
        <w:t>and 17.3-17.8 GHz in Region 2</w:t>
      </w:r>
      <w:r w:rsidRPr="00DB3FFA">
        <w:rPr>
          <w:bCs/>
          <w:noProof/>
          <w:color w:val="000000"/>
          <w:sz w:val="16"/>
          <w:lang w:val="en-US" w:eastAsia="en-US"/>
        </w:rPr>
        <w:t>     (WRC</w:t>
      </w:r>
      <w:r w:rsidRPr="00DB3FFA">
        <w:rPr>
          <w:bCs/>
          <w:noProof/>
          <w:color w:val="000000"/>
          <w:sz w:val="16"/>
          <w:lang w:val="en-US" w:eastAsia="en-US"/>
        </w:rPr>
        <w:noBreakHyphen/>
        <w:t>03)</w:t>
      </w:r>
    </w:p>
    <w:p w:rsidR="00DB3FFA" w:rsidRPr="00DB3FFA" w:rsidRDefault="00DB3FFA" w:rsidP="00DB3FFA">
      <w:pPr>
        <w:keepNext/>
        <w:keepLines/>
        <w:tabs>
          <w:tab w:val="left" w:pos="1134"/>
          <w:tab w:val="left" w:pos="1871"/>
          <w:tab w:val="left" w:pos="2268"/>
        </w:tabs>
        <w:spacing w:before="480"/>
        <w:jc w:val="center"/>
        <w:rPr>
          <w:caps/>
          <w:sz w:val="28"/>
          <w:lang w:eastAsia="en-US"/>
        </w:rPr>
      </w:pPr>
      <w:r w:rsidRPr="00DB3FFA">
        <w:rPr>
          <w:caps/>
          <w:sz w:val="28"/>
          <w:lang w:eastAsia="en-US"/>
        </w:rPr>
        <w:t>ARTICLE 5 (</w:t>
      </w:r>
      <w:r w:rsidRPr="00DB3FFA">
        <w:rPr>
          <w:sz w:val="28"/>
          <w:lang w:eastAsia="en-US"/>
        </w:rPr>
        <w:t>Rev</w:t>
      </w:r>
      <w:r w:rsidRPr="00DB3FFA">
        <w:rPr>
          <w:caps/>
          <w:sz w:val="28"/>
          <w:lang w:eastAsia="en-US"/>
        </w:rPr>
        <w:t>.WRC-03)</w:t>
      </w:r>
    </w:p>
    <w:p w:rsidR="00DB3FFA" w:rsidRPr="00DB3FFA" w:rsidRDefault="00DB3FFA" w:rsidP="00DB3FFA">
      <w:pPr>
        <w:keepNext/>
        <w:keepLines/>
        <w:tabs>
          <w:tab w:val="left" w:pos="1134"/>
          <w:tab w:val="left" w:pos="1871"/>
          <w:tab w:val="left" w:pos="2268"/>
        </w:tabs>
        <w:spacing w:before="240"/>
        <w:jc w:val="center"/>
        <w:rPr>
          <w:b/>
          <w:sz w:val="28"/>
          <w:lang w:eastAsia="en-US"/>
        </w:rPr>
      </w:pPr>
      <w:r w:rsidRPr="00DB3FFA">
        <w:rPr>
          <w:b/>
          <w:sz w:val="28"/>
          <w:lang w:eastAsia="en-US"/>
        </w:rPr>
        <w:t>Coordination, notification, examination and recording in the Master</w:t>
      </w:r>
      <w:r w:rsidRPr="00DB3FFA">
        <w:rPr>
          <w:b/>
          <w:sz w:val="28"/>
          <w:lang w:eastAsia="en-US"/>
        </w:rPr>
        <w:br/>
        <w:t>International Frequency Register of frequency assignments to</w:t>
      </w:r>
      <w:r w:rsidRPr="00DB3FFA">
        <w:rPr>
          <w:b/>
          <w:sz w:val="28"/>
          <w:lang w:eastAsia="en-US"/>
        </w:rPr>
        <w:br/>
        <w:t>feeder-link transmitting earth stations and receiving</w:t>
      </w:r>
      <w:r w:rsidRPr="00DB3FFA">
        <w:rPr>
          <w:b/>
          <w:sz w:val="28"/>
          <w:lang w:eastAsia="en-US"/>
        </w:rPr>
        <w:br/>
        <w:t>space stations in the fixed-satellite service</w:t>
      </w:r>
      <w:r w:rsidRPr="00DB3FFA">
        <w:rPr>
          <w:rFonts w:ascii="Times New Roman Bold" w:hAnsi="Times New Roman Bold"/>
          <w:b/>
          <w:sz w:val="28"/>
          <w:vertAlign w:val="superscript"/>
          <w:lang w:eastAsia="en-US"/>
        </w:rPr>
        <w:t>21, 22</w:t>
      </w:r>
      <w:r w:rsidRPr="00DB3FFA">
        <w:rPr>
          <w:b/>
          <w:color w:val="000000"/>
          <w:lang w:eastAsia="en-US"/>
        </w:rPr>
        <w:t>     </w:t>
      </w:r>
      <w:r w:rsidRPr="00DB3FFA">
        <w:rPr>
          <w:color w:val="000000"/>
          <w:sz w:val="16"/>
          <w:szCs w:val="16"/>
          <w:lang w:eastAsia="en-US"/>
        </w:rPr>
        <w:t>(WRC</w:t>
      </w:r>
      <w:r w:rsidRPr="00DB3FFA">
        <w:rPr>
          <w:color w:val="000000"/>
          <w:sz w:val="16"/>
          <w:szCs w:val="16"/>
          <w:lang w:eastAsia="en-US"/>
        </w:rPr>
        <w:noBreakHyphen/>
        <w:t>07)</w:t>
      </w:r>
    </w:p>
    <w:p w:rsidR="00DB3FFA" w:rsidRPr="00DB3FFA" w:rsidRDefault="00DB3FFA" w:rsidP="00DB3FFA">
      <w:pPr>
        <w:keepNext/>
        <w:keepLines/>
        <w:tabs>
          <w:tab w:val="left" w:pos="1134"/>
          <w:tab w:val="left" w:pos="1871"/>
          <w:tab w:val="left" w:pos="2268"/>
        </w:tabs>
        <w:spacing w:before="200"/>
        <w:ind w:left="1134" w:hanging="1134"/>
        <w:outlineLvl w:val="1"/>
        <w:rPr>
          <w:b/>
          <w:sz w:val="24"/>
          <w:lang w:eastAsia="en-US"/>
        </w:rPr>
      </w:pPr>
      <w:bookmarkStart w:id="46" w:name="_Toc286336698"/>
      <w:r w:rsidRPr="00DB3FFA">
        <w:rPr>
          <w:b/>
          <w:sz w:val="24"/>
          <w:lang w:eastAsia="en-US"/>
        </w:rPr>
        <w:t xml:space="preserve">5.2 </w:t>
      </w:r>
      <w:r w:rsidRPr="00DB3FFA">
        <w:rPr>
          <w:b/>
          <w:sz w:val="24"/>
          <w:lang w:eastAsia="en-US"/>
        </w:rPr>
        <w:tab/>
        <w:t>Examination and recording</w:t>
      </w:r>
      <w:bookmarkEnd w:id="46"/>
    </w:p>
    <w:p w:rsidR="00DB3FFA" w:rsidRPr="00DB3FFA" w:rsidRDefault="00DB3FFA" w:rsidP="00DB3FFA">
      <w:pPr>
        <w:keepNext/>
        <w:keepLines/>
        <w:tabs>
          <w:tab w:val="left" w:pos="1134"/>
          <w:tab w:val="left" w:pos="1871"/>
          <w:tab w:val="left" w:pos="2268"/>
        </w:tabs>
        <w:outlineLvl w:val="1"/>
        <w:rPr>
          <w:sz w:val="24"/>
          <w:lang w:eastAsia="en-US"/>
        </w:rPr>
      </w:pPr>
    </w:p>
    <w:p w:rsidR="00DB3FFA" w:rsidRPr="00043F1E" w:rsidRDefault="00DB3FFA" w:rsidP="00DB3FFA">
      <w:pPr>
        <w:keepNext/>
        <w:keepLines/>
        <w:tabs>
          <w:tab w:val="left" w:pos="1134"/>
          <w:tab w:val="left" w:pos="1871"/>
          <w:tab w:val="left" w:pos="2268"/>
        </w:tabs>
        <w:outlineLvl w:val="1"/>
        <w:rPr>
          <w:sz w:val="24"/>
          <w:szCs w:val="24"/>
          <w:lang w:eastAsia="en-US"/>
        </w:rPr>
      </w:pPr>
      <w:r w:rsidRPr="00E7071C">
        <w:rPr>
          <w:b/>
          <w:sz w:val="24"/>
          <w:szCs w:val="24"/>
          <w:highlight w:val="cyan"/>
          <w:lang w:eastAsia="en-US"/>
        </w:rPr>
        <w:t>ADD</w:t>
      </w:r>
      <w:r w:rsidRPr="00E7071C">
        <w:rPr>
          <w:sz w:val="24"/>
          <w:szCs w:val="24"/>
          <w:highlight w:val="cyan"/>
          <w:lang w:eastAsia="en-US"/>
        </w:rPr>
        <w:t xml:space="preserve"> </w:t>
      </w:r>
      <w:r w:rsidRPr="00E7071C">
        <w:rPr>
          <w:sz w:val="24"/>
          <w:szCs w:val="24"/>
          <w:highlight w:val="cyan"/>
          <w:lang w:eastAsia="en-US"/>
        </w:rPr>
        <w:tab/>
      </w:r>
      <w:r w:rsidR="00043F1E" w:rsidRPr="00E7071C">
        <w:rPr>
          <w:sz w:val="24"/>
          <w:szCs w:val="24"/>
          <w:highlight w:val="cyan"/>
          <w:lang w:eastAsia="en-US"/>
        </w:rPr>
        <w:t>EUR/5A28/X9</w:t>
      </w:r>
    </w:p>
    <w:p w:rsidR="00DB3FFA" w:rsidRPr="00DB3FFA" w:rsidRDefault="00DB3FFA" w:rsidP="00DB3FFA">
      <w:pPr>
        <w:keepNext/>
        <w:keepLines/>
        <w:tabs>
          <w:tab w:val="left" w:pos="1134"/>
          <w:tab w:val="left" w:pos="1871"/>
          <w:tab w:val="left" w:pos="2268"/>
        </w:tabs>
        <w:outlineLvl w:val="1"/>
        <w:rPr>
          <w:sz w:val="24"/>
          <w:szCs w:val="24"/>
          <w:lang w:eastAsia="en-US"/>
        </w:rPr>
      </w:pPr>
    </w:p>
    <w:p w:rsidR="0053792C" w:rsidRPr="00A5786E" w:rsidRDefault="0053792C" w:rsidP="0053792C">
      <w:pPr>
        <w:overflowPunct/>
        <w:autoSpaceDE/>
        <w:autoSpaceDN/>
        <w:adjustRightInd/>
        <w:textAlignment w:val="auto"/>
        <w:rPr>
          <w:noProof/>
          <w:sz w:val="24"/>
          <w:lang w:eastAsia="en-GB"/>
        </w:rPr>
      </w:pPr>
      <w:smartTag w:uri="urn:schemas-microsoft-com:office:smarttags" w:element="date">
        <w:smartTagPr>
          <w:attr w:name="ls" w:val="trans"/>
          <w:attr w:name="Month" w:val="2"/>
          <w:attr w:name="Day" w:val="5"/>
          <w:attr w:name="Year" w:val="10"/>
        </w:smartTagPr>
        <w:r w:rsidRPr="00DB3FFA">
          <w:rPr>
            <w:rFonts w:ascii="TimesNewRoman" w:hAnsi="TimesNewRoman" w:cs="TimesNewRoman"/>
            <w:sz w:val="24"/>
            <w:lang w:eastAsia="en-US"/>
          </w:rPr>
          <w:t>5.2.10</w:t>
        </w:r>
      </w:smartTag>
      <w:r w:rsidRPr="00DB3FFA">
        <w:rPr>
          <w:rFonts w:ascii="TimesNewRoman" w:hAnsi="TimesNewRoman" w:cs="TimesNewRoman"/>
          <w:sz w:val="24"/>
          <w:lang w:eastAsia="en-US"/>
        </w:rPr>
        <w:tab/>
      </w:r>
      <w:r w:rsidR="00B07F34">
        <w:rPr>
          <w:rFonts w:ascii="TimesNewRoman" w:hAnsi="TimesNewRoman" w:cs="TimesNewRoman"/>
          <w:sz w:val="24"/>
          <w:lang w:eastAsia="en-US"/>
        </w:rPr>
        <w:t xml:space="preserve">For </w:t>
      </w:r>
      <w:r w:rsidR="00B07F34" w:rsidRPr="002B66EB">
        <w:rPr>
          <w:noProof/>
          <w:sz w:val="24"/>
          <w:lang w:eastAsia="en-GB"/>
        </w:rPr>
        <w:t>notified frequency assignments</w:t>
      </w:r>
      <w:r w:rsidR="00B07F34" w:rsidRPr="00A5786E">
        <w:rPr>
          <w:sz w:val="24"/>
          <w:lang w:eastAsia="en-US"/>
        </w:rPr>
        <w:t xml:space="preserve"> </w:t>
      </w:r>
      <w:r w:rsidR="00B07F34" w:rsidRPr="00DB3FFA">
        <w:rPr>
          <w:sz w:val="24"/>
          <w:lang w:eastAsia="en-US"/>
        </w:rPr>
        <w:t xml:space="preserve">emanating from the Regions 1 and 3 </w:t>
      </w:r>
      <w:r w:rsidR="00B07F34">
        <w:rPr>
          <w:sz w:val="24"/>
          <w:lang w:eastAsia="en-US"/>
        </w:rPr>
        <w:t xml:space="preserve">feeder-link </w:t>
      </w:r>
      <w:r w:rsidR="00B07F34" w:rsidRPr="00DB3FFA">
        <w:rPr>
          <w:sz w:val="24"/>
          <w:lang w:eastAsia="en-US"/>
        </w:rPr>
        <w:t>List and recorded in the Master Register</w:t>
      </w:r>
      <w:r w:rsidR="00B07F34">
        <w:rPr>
          <w:sz w:val="24"/>
          <w:lang w:eastAsia="en-US"/>
        </w:rPr>
        <w:t>,</w:t>
      </w:r>
      <w:r w:rsidR="00B07F34">
        <w:rPr>
          <w:rFonts w:ascii="TimesNewRoman" w:hAnsi="TimesNewRoman" w:cs="TimesNewRoman"/>
          <w:sz w:val="24"/>
          <w:lang w:eastAsia="en-US"/>
        </w:rPr>
        <w:t xml:space="preserve"> w</w:t>
      </w:r>
      <w:r w:rsidRPr="002B66EB">
        <w:rPr>
          <w:noProof/>
          <w:sz w:val="24"/>
          <w:lang w:eastAsia="en-GB"/>
        </w:rPr>
        <w:t xml:space="preserve">here, for a period exceeding </w:t>
      </w:r>
      <w:r>
        <w:rPr>
          <w:noProof/>
          <w:sz w:val="24"/>
          <w:lang w:eastAsia="en-GB"/>
        </w:rPr>
        <w:t>ninety</w:t>
      </w:r>
      <w:r w:rsidRPr="002B66EB">
        <w:rPr>
          <w:noProof/>
          <w:sz w:val="24"/>
          <w:lang w:eastAsia="en-GB"/>
        </w:rPr>
        <w:t xml:space="preserve"> days, the space station of a geostationary satellite network either ceases to operate at the notified </w:t>
      </w:r>
      <w:r>
        <w:rPr>
          <w:noProof/>
          <w:sz w:val="24"/>
          <w:lang w:eastAsia="en-GB"/>
        </w:rPr>
        <w:t xml:space="preserve">nominal </w:t>
      </w:r>
      <w:r w:rsidRPr="002B66EB">
        <w:rPr>
          <w:noProof/>
          <w:sz w:val="24"/>
          <w:lang w:eastAsia="en-GB"/>
        </w:rPr>
        <w:t>orbital location</w:t>
      </w:r>
      <w:r w:rsidR="00D03849">
        <w:rPr>
          <w:noProof/>
          <w:sz w:val="24"/>
          <w:vertAlign w:val="superscript"/>
          <w:lang w:eastAsia="en-GB"/>
        </w:rPr>
        <w:t>24bis</w:t>
      </w:r>
      <w:r w:rsidRPr="002B66EB">
        <w:rPr>
          <w:noProof/>
          <w:sz w:val="24"/>
          <w:lang w:eastAsia="en-GB"/>
        </w:rPr>
        <w:t xml:space="preserve"> or </w:t>
      </w:r>
      <w:r w:rsidR="00C35F45">
        <w:rPr>
          <w:noProof/>
          <w:sz w:val="24"/>
          <w:lang w:eastAsia="en-GB"/>
        </w:rPr>
        <w:t>becomes incapable</w:t>
      </w:r>
      <w:r w:rsidRPr="002B66EB">
        <w:rPr>
          <w:noProof/>
          <w:sz w:val="24"/>
          <w:lang w:eastAsia="en-GB"/>
        </w:rPr>
        <w:t xml:space="preserve"> of operating on </w:t>
      </w:r>
      <w:r w:rsidR="00C35F45">
        <w:rPr>
          <w:noProof/>
          <w:sz w:val="24"/>
          <w:lang w:eastAsia="en-GB"/>
        </w:rPr>
        <w:t>any of</w:t>
      </w:r>
      <w:r w:rsidRPr="002B66EB">
        <w:rPr>
          <w:noProof/>
          <w:sz w:val="24"/>
          <w:lang w:eastAsia="en-GB"/>
        </w:rPr>
        <w:t xml:space="preserve"> the notified frequency assignments, the notifying administration shall either cancel or suspend those frequency assignments on which the space station is no longer operating or capable of operating. No later than </w:t>
      </w:r>
      <w:r>
        <w:rPr>
          <w:noProof/>
          <w:sz w:val="24"/>
          <w:lang w:eastAsia="en-GB"/>
        </w:rPr>
        <w:t>thirty</w:t>
      </w:r>
      <w:r w:rsidRPr="002B66EB">
        <w:rPr>
          <w:noProof/>
          <w:sz w:val="24"/>
          <w:lang w:eastAsia="en-GB"/>
        </w:rPr>
        <w:t xml:space="preserve"> days after the end of this </w:t>
      </w:r>
      <w:r>
        <w:rPr>
          <w:noProof/>
          <w:sz w:val="24"/>
          <w:lang w:eastAsia="en-GB"/>
        </w:rPr>
        <w:t>ninety-</w:t>
      </w:r>
      <w:r w:rsidRPr="002B66EB">
        <w:rPr>
          <w:noProof/>
          <w:sz w:val="24"/>
          <w:lang w:eastAsia="en-GB"/>
        </w:rPr>
        <w:t>day period, the notifying administration shall inform the Bureau of either the cancellation of the corresponding frequency assignments or the date on which the corresponding frequency assignments were suspended.</w:t>
      </w:r>
      <w:r>
        <w:rPr>
          <w:noProof/>
          <w:sz w:val="24"/>
          <w:lang w:eastAsia="en-GB"/>
        </w:rPr>
        <w:t xml:space="preserve"> T</w:t>
      </w:r>
      <w:r w:rsidRPr="002B66EB">
        <w:rPr>
          <w:noProof/>
          <w:sz w:val="24"/>
          <w:lang w:eastAsia="en-GB"/>
        </w:rPr>
        <w:t xml:space="preserve">he date of suspension </w:t>
      </w:r>
      <w:r>
        <w:rPr>
          <w:noProof/>
          <w:sz w:val="24"/>
          <w:lang w:eastAsia="en-GB"/>
        </w:rPr>
        <w:t xml:space="preserve">of suspended assignments </w:t>
      </w:r>
      <w:r w:rsidRPr="002B66EB">
        <w:rPr>
          <w:noProof/>
          <w:sz w:val="24"/>
          <w:lang w:eastAsia="en-GB"/>
        </w:rPr>
        <w:t xml:space="preserve">is the </w:t>
      </w:r>
      <w:r>
        <w:rPr>
          <w:noProof/>
          <w:sz w:val="24"/>
          <w:lang w:eastAsia="en-GB"/>
        </w:rPr>
        <w:t xml:space="preserve">starting </w:t>
      </w:r>
      <w:r w:rsidRPr="002B66EB">
        <w:rPr>
          <w:noProof/>
          <w:sz w:val="24"/>
          <w:lang w:eastAsia="en-GB"/>
        </w:rPr>
        <w:t xml:space="preserve">date of the </w:t>
      </w:r>
      <w:r>
        <w:rPr>
          <w:noProof/>
          <w:sz w:val="24"/>
          <w:lang w:eastAsia="en-GB"/>
        </w:rPr>
        <w:t>ninety-</w:t>
      </w:r>
      <w:r w:rsidRPr="002B66EB">
        <w:rPr>
          <w:noProof/>
          <w:sz w:val="24"/>
          <w:lang w:eastAsia="en-GB"/>
        </w:rPr>
        <w:t xml:space="preserve">day period. </w:t>
      </w:r>
    </w:p>
    <w:p w:rsidR="00DB3FFA" w:rsidRPr="00DB3FFA" w:rsidRDefault="00DB3FFA" w:rsidP="00DB3FFA">
      <w:pPr>
        <w:keepNext/>
        <w:keepLines/>
        <w:tabs>
          <w:tab w:val="left" w:pos="1134"/>
          <w:tab w:val="left" w:pos="1871"/>
          <w:tab w:val="left" w:pos="2268"/>
        </w:tabs>
        <w:outlineLvl w:val="1"/>
        <w:rPr>
          <w:sz w:val="24"/>
          <w:szCs w:val="24"/>
          <w:lang w:eastAsia="fr-FR"/>
        </w:rPr>
      </w:pPr>
    </w:p>
    <w:p w:rsidR="00DB3FFA" w:rsidRPr="00DB3FFA" w:rsidRDefault="00DB3FFA" w:rsidP="00DB3FFA">
      <w:pPr>
        <w:keepNext/>
        <w:keepLines/>
        <w:tabs>
          <w:tab w:val="left" w:pos="1134"/>
          <w:tab w:val="left" w:pos="1871"/>
          <w:tab w:val="left" w:pos="2268"/>
        </w:tabs>
        <w:outlineLvl w:val="1"/>
        <w:rPr>
          <w:rFonts w:ascii="Times New Roman Bold" w:hAnsi="Times New Roman Bold" w:cs="Times New Roman Bold"/>
          <w:caps/>
          <w:sz w:val="24"/>
          <w:lang w:eastAsia="en-US"/>
        </w:rPr>
      </w:pPr>
      <w:r w:rsidRPr="00E7071C">
        <w:rPr>
          <w:rFonts w:ascii="Times New Roman Bold" w:hAnsi="Times New Roman Bold" w:cs="Times New Roman Bold"/>
          <w:b/>
          <w:caps/>
          <w:sz w:val="24"/>
          <w:highlight w:val="cyan"/>
          <w:lang w:eastAsia="en-US"/>
        </w:rPr>
        <w:t>ADD</w:t>
      </w:r>
      <w:r w:rsidRPr="00E7071C">
        <w:rPr>
          <w:rFonts w:ascii="Times New Roman Bold" w:hAnsi="Times New Roman Bold" w:cs="Times New Roman Bold"/>
          <w:caps/>
          <w:sz w:val="24"/>
          <w:highlight w:val="cyan"/>
          <w:lang w:eastAsia="en-US"/>
        </w:rPr>
        <w:t xml:space="preserve"> </w:t>
      </w:r>
      <w:r w:rsidRPr="00E7071C">
        <w:rPr>
          <w:rFonts w:ascii="Times New Roman Bold" w:hAnsi="Times New Roman Bold" w:cs="Times New Roman Bold"/>
          <w:caps/>
          <w:sz w:val="24"/>
          <w:highlight w:val="cyan"/>
          <w:lang w:eastAsia="en-US"/>
        </w:rPr>
        <w:tab/>
      </w:r>
      <w:r w:rsidR="00043F1E" w:rsidRPr="00E7071C">
        <w:rPr>
          <w:sz w:val="24"/>
          <w:szCs w:val="24"/>
          <w:highlight w:val="cyan"/>
          <w:lang w:eastAsia="en-US"/>
        </w:rPr>
        <w:t>EUR/5A28/X10</w:t>
      </w:r>
    </w:p>
    <w:p w:rsidR="00DB3FFA" w:rsidRPr="00DB3FFA" w:rsidRDefault="00DB3FFA" w:rsidP="00DB3FFA">
      <w:pPr>
        <w:keepNext/>
        <w:keepLines/>
        <w:tabs>
          <w:tab w:val="left" w:pos="1134"/>
          <w:tab w:val="left" w:pos="1871"/>
          <w:tab w:val="left" w:pos="2268"/>
        </w:tabs>
        <w:outlineLvl w:val="1"/>
        <w:rPr>
          <w:rFonts w:ascii="Times New Roman Bold" w:hAnsi="Times New Roman Bold" w:cs="Times New Roman Bold"/>
          <w:caps/>
          <w:sz w:val="24"/>
          <w:lang w:eastAsia="en-US"/>
        </w:rPr>
      </w:pPr>
    </w:p>
    <w:p w:rsidR="00DB3FFA" w:rsidRPr="00DB3FFA" w:rsidRDefault="00DB3FFA" w:rsidP="00DB3FFA">
      <w:pPr>
        <w:keepNext/>
        <w:keepLines/>
        <w:tabs>
          <w:tab w:val="left" w:pos="1134"/>
          <w:tab w:val="left" w:pos="1871"/>
          <w:tab w:val="left" w:pos="2268"/>
        </w:tabs>
        <w:outlineLvl w:val="1"/>
        <w:rPr>
          <w:sz w:val="24"/>
          <w:szCs w:val="24"/>
          <w:lang w:eastAsia="fr-FR"/>
        </w:rPr>
      </w:pPr>
      <w:smartTag w:uri="urn:schemas-microsoft-com:office:smarttags" w:element="date">
        <w:smartTagPr>
          <w:attr w:name="ls" w:val="trans"/>
          <w:attr w:name="Month" w:val="2"/>
          <w:attr w:name="Day" w:val="5"/>
          <w:attr w:name="Year" w:val="11"/>
        </w:smartTagPr>
        <w:r w:rsidRPr="00DB3FFA">
          <w:rPr>
            <w:rFonts w:ascii="TimesNewRoman" w:hAnsi="TimesNewRoman" w:cs="TimesNewRoman"/>
            <w:sz w:val="24"/>
            <w:lang w:eastAsia="en-US"/>
          </w:rPr>
          <w:t>5.2.11</w:t>
        </w:r>
      </w:smartTag>
      <w:r w:rsidRPr="00DB3FFA">
        <w:rPr>
          <w:rFonts w:ascii="TimesNewRoman" w:hAnsi="TimesNewRoman" w:cs="TimesNewRoman"/>
          <w:sz w:val="24"/>
          <w:lang w:eastAsia="en-US"/>
        </w:rPr>
        <w:tab/>
      </w:r>
      <w:r w:rsidRPr="00DB3FFA">
        <w:rPr>
          <w:sz w:val="24"/>
          <w:szCs w:val="24"/>
          <w:lang w:eastAsia="fr-FR"/>
        </w:rPr>
        <w:t xml:space="preserve">Any assignment suspended under § </w:t>
      </w:r>
      <w:smartTag w:uri="urn:schemas-microsoft-com:office:smarttags" w:element="date">
        <w:smartTagPr>
          <w:attr w:name="ls" w:val="trans"/>
          <w:attr w:name="Month" w:val="2"/>
          <w:attr w:name="Day" w:val="5"/>
          <w:attr w:name="Year" w:val="10"/>
        </w:smartTagPr>
        <w:r w:rsidRPr="00DB3FFA">
          <w:rPr>
            <w:sz w:val="24"/>
            <w:szCs w:val="24"/>
            <w:lang w:eastAsia="fr-FR"/>
          </w:rPr>
          <w:t>5.2.10</w:t>
        </w:r>
      </w:smartTag>
      <w:r w:rsidRPr="00DB3FFA">
        <w:rPr>
          <w:sz w:val="24"/>
          <w:szCs w:val="24"/>
          <w:lang w:eastAsia="fr-FR"/>
        </w:rPr>
        <w:t xml:space="preserve"> which is not brought back into use</w:t>
      </w:r>
      <w:r w:rsidRPr="00DB3FFA">
        <w:rPr>
          <w:sz w:val="24"/>
          <w:szCs w:val="24"/>
          <w:vertAlign w:val="superscript"/>
          <w:lang w:eastAsia="fr-FR"/>
        </w:rPr>
        <w:t>24</w:t>
      </w:r>
      <w:r w:rsidR="00D03849">
        <w:rPr>
          <w:sz w:val="24"/>
          <w:szCs w:val="24"/>
          <w:vertAlign w:val="superscript"/>
          <w:lang w:eastAsia="fr-FR"/>
        </w:rPr>
        <w:t>ter</w:t>
      </w:r>
      <w:r w:rsidRPr="00DB3FFA">
        <w:rPr>
          <w:sz w:val="24"/>
          <w:szCs w:val="24"/>
          <w:lang w:eastAsia="fr-FR"/>
        </w:rPr>
        <w:t xml:space="preserve"> within two years from the date of suspension shall be cancelled by the Bureau </w:t>
      </w:r>
      <w:r w:rsidRPr="00DB3FFA">
        <w:rPr>
          <w:sz w:val="24"/>
          <w:lang w:eastAsia="en-US"/>
        </w:rPr>
        <w:t xml:space="preserve">from the Master Register and the List, unless the assignment is one to which § </w:t>
      </w:r>
      <w:smartTag w:uri="urn:schemas-microsoft-com:office:smarttags" w:element="date">
        <w:smartTagPr>
          <w:attr w:name="ls" w:val="trans"/>
          <w:attr w:name="Month" w:val="1"/>
          <w:attr w:name="Day" w:val="4"/>
          <w:attr w:name="Year" w:val="26"/>
        </w:smartTagPr>
        <w:r w:rsidRPr="00DB3FFA">
          <w:rPr>
            <w:sz w:val="24"/>
            <w:lang w:eastAsia="en-US"/>
          </w:rPr>
          <w:t>4.1.26</w:t>
        </w:r>
      </w:smartTag>
      <w:r w:rsidRPr="00DB3FFA">
        <w:rPr>
          <w:sz w:val="24"/>
          <w:lang w:eastAsia="en-US"/>
        </w:rPr>
        <w:t xml:space="preserve"> or § </w:t>
      </w:r>
      <w:smartTag w:uri="urn:schemas-microsoft-com:office:smarttags" w:element="date">
        <w:smartTagPr>
          <w:attr w:name="ls" w:val="trans"/>
          <w:attr w:name="Month" w:val="1"/>
          <w:attr w:name="Day" w:val="4"/>
          <w:attr w:name="Year" w:val="27"/>
        </w:smartTagPr>
        <w:r w:rsidRPr="00DB3FFA">
          <w:rPr>
            <w:sz w:val="24"/>
            <w:lang w:eastAsia="en-US"/>
          </w:rPr>
          <w:t>4.1.27</w:t>
        </w:r>
      </w:smartTag>
      <w:r w:rsidRPr="00DB3FFA">
        <w:rPr>
          <w:sz w:val="24"/>
          <w:lang w:eastAsia="en-US"/>
        </w:rPr>
        <w:t xml:space="preserve"> is being applied</w:t>
      </w:r>
      <w:r w:rsidRPr="00DB3FFA">
        <w:rPr>
          <w:sz w:val="24"/>
          <w:szCs w:val="24"/>
          <w:lang w:eastAsia="fr-FR"/>
        </w:rPr>
        <w:t>. The Bureau shall inform the notifying administration accordingly.</w:t>
      </w:r>
    </w:p>
    <w:p w:rsidR="00DB3FFA" w:rsidRPr="00DB3FFA" w:rsidRDefault="00DB3FFA" w:rsidP="00DB3FFA">
      <w:pPr>
        <w:keepNext/>
        <w:keepLines/>
        <w:tabs>
          <w:tab w:val="left" w:pos="1134"/>
          <w:tab w:val="left" w:pos="1871"/>
          <w:tab w:val="left" w:pos="2268"/>
        </w:tabs>
        <w:outlineLvl w:val="1"/>
        <w:rPr>
          <w:sz w:val="24"/>
          <w:szCs w:val="24"/>
          <w:lang w:eastAsia="fr-FR"/>
        </w:rPr>
      </w:pPr>
    </w:p>
    <w:p w:rsidR="00043F1E" w:rsidRDefault="00043F1E" w:rsidP="00DB3FFA">
      <w:pPr>
        <w:keepNext/>
        <w:keepLines/>
        <w:tabs>
          <w:tab w:val="left" w:pos="1134"/>
          <w:tab w:val="left" w:pos="1871"/>
          <w:tab w:val="left" w:pos="2268"/>
        </w:tabs>
        <w:outlineLvl w:val="1"/>
        <w:rPr>
          <w:rFonts w:ascii="Times New Roman Bold" w:hAnsi="Times New Roman Bold" w:cs="Times New Roman Bold"/>
          <w:b/>
          <w:caps/>
          <w:sz w:val="24"/>
          <w:lang w:eastAsia="en-US"/>
        </w:rPr>
      </w:pPr>
    </w:p>
    <w:p w:rsidR="00DB3FFA" w:rsidRDefault="00043F1E" w:rsidP="00DB3FFA">
      <w:pPr>
        <w:keepNext/>
        <w:keepLines/>
        <w:tabs>
          <w:tab w:val="left" w:pos="1134"/>
          <w:tab w:val="left" w:pos="1871"/>
          <w:tab w:val="left" w:pos="2268"/>
        </w:tabs>
        <w:outlineLvl w:val="1"/>
        <w:rPr>
          <w:sz w:val="24"/>
          <w:szCs w:val="24"/>
          <w:lang w:eastAsia="en-US"/>
        </w:rPr>
      </w:pPr>
      <w:r>
        <w:rPr>
          <w:rFonts w:ascii="Times New Roman Bold" w:hAnsi="Times New Roman Bold" w:cs="Times New Roman Bold"/>
          <w:b/>
          <w:caps/>
          <w:sz w:val="24"/>
          <w:lang w:eastAsia="en-US"/>
        </w:rPr>
        <w:br w:type="page"/>
      </w:r>
      <w:r w:rsidR="00DB3FFA" w:rsidRPr="00DB3FFA">
        <w:rPr>
          <w:rFonts w:ascii="Times New Roman Bold" w:hAnsi="Times New Roman Bold" w:cs="Times New Roman Bold"/>
          <w:b/>
          <w:caps/>
          <w:sz w:val="24"/>
          <w:lang w:eastAsia="en-US"/>
        </w:rPr>
        <w:lastRenderedPageBreak/>
        <w:t>ADD</w:t>
      </w:r>
      <w:r w:rsidR="00DB3FFA" w:rsidRPr="00DB3FFA">
        <w:rPr>
          <w:rFonts w:ascii="Times New Roman Bold" w:hAnsi="Times New Roman Bold" w:cs="Times New Roman Bold"/>
          <w:caps/>
          <w:sz w:val="24"/>
          <w:lang w:eastAsia="en-US"/>
        </w:rPr>
        <w:t xml:space="preserve"> </w:t>
      </w:r>
      <w:r w:rsidR="00DB3FFA" w:rsidRPr="00DB3FFA">
        <w:rPr>
          <w:rFonts w:ascii="Times New Roman Bold" w:hAnsi="Times New Roman Bold" w:cs="Times New Roman Bold"/>
          <w:caps/>
          <w:sz w:val="24"/>
          <w:lang w:eastAsia="en-US"/>
        </w:rPr>
        <w:tab/>
      </w:r>
      <w:r>
        <w:rPr>
          <w:sz w:val="24"/>
          <w:szCs w:val="24"/>
          <w:lang w:eastAsia="en-US"/>
        </w:rPr>
        <w:t>EUR/5A28/X11</w:t>
      </w:r>
    </w:p>
    <w:p w:rsidR="00D03849" w:rsidRDefault="00D03849" w:rsidP="00DB3FFA">
      <w:pPr>
        <w:keepNext/>
        <w:keepLines/>
        <w:tabs>
          <w:tab w:val="left" w:pos="1134"/>
          <w:tab w:val="left" w:pos="1871"/>
          <w:tab w:val="left" w:pos="2268"/>
        </w:tabs>
        <w:outlineLvl w:val="1"/>
        <w:rPr>
          <w:sz w:val="24"/>
          <w:szCs w:val="24"/>
          <w:lang w:eastAsia="en-US"/>
        </w:rPr>
      </w:pPr>
    </w:p>
    <w:p w:rsidR="00D03849" w:rsidRDefault="00D03849" w:rsidP="00D03849">
      <w:pPr>
        <w:tabs>
          <w:tab w:val="left" w:pos="397"/>
        </w:tabs>
        <w:overflowPunct/>
        <w:autoSpaceDE/>
        <w:autoSpaceDN/>
        <w:adjustRightInd/>
        <w:textAlignment w:val="auto"/>
        <w:rPr>
          <w:lang w:eastAsia="fr-FR"/>
        </w:rPr>
      </w:pPr>
      <w:r>
        <w:rPr>
          <w:lang w:eastAsia="fr-FR"/>
        </w:rPr>
        <w:t>_________________</w:t>
      </w:r>
    </w:p>
    <w:p w:rsidR="00D03849" w:rsidRDefault="00D03849" w:rsidP="00B40860">
      <w:pPr>
        <w:keepNext/>
        <w:tabs>
          <w:tab w:val="left" w:pos="360"/>
          <w:tab w:val="left" w:pos="1134"/>
          <w:tab w:val="left" w:pos="1871"/>
          <w:tab w:val="left" w:pos="2268"/>
        </w:tabs>
        <w:rPr>
          <w:color w:val="000000"/>
          <w:lang w:val="en-US" w:eastAsia="fr-FR"/>
        </w:rPr>
      </w:pPr>
      <w:r w:rsidRPr="00DB3FFA">
        <w:rPr>
          <w:position w:val="6"/>
          <w:sz w:val="18"/>
          <w:lang w:eastAsia="fr-FR"/>
        </w:rPr>
        <w:t>2</w:t>
      </w:r>
      <w:r>
        <w:rPr>
          <w:position w:val="6"/>
          <w:sz w:val="18"/>
          <w:lang w:eastAsia="fr-FR"/>
        </w:rPr>
        <w:t>4bis</w:t>
      </w:r>
      <w:r>
        <w:rPr>
          <w:lang w:eastAsia="fr-FR"/>
        </w:rPr>
        <w:t xml:space="preserve"> </w:t>
      </w:r>
      <w:r>
        <w:rPr>
          <w:lang w:eastAsia="fr-FR"/>
        </w:rPr>
        <w:tab/>
      </w:r>
      <w:r w:rsidRPr="00DB3FFA">
        <w:rPr>
          <w:color w:val="000000"/>
          <w:lang w:val="en-US" w:eastAsia="fr-FR"/>
        </w:rPr>
        <w:t xml:space="preserve">See </w:t>
      </w:r>
      <w:r>
        <w:rPr>
          <w:color w:val="000000"/>
          <w:lang w:val="en-US" w:eastAsia="fr-FR"/>
        </w:rPr>
        <w:t xml:space="preserve">also No. </w:t>
      </w:r>
      <w:r w:rsidRPr="005951C6">
        <w:rPr>
          <w:b/>
          <w:color w:val="000000"/>
          <w:lang w:val="en-US" w:eastAsia="fr-FR"/>
        </w:rPr>
        <w:t>22.18A</w:t>
      </w:r>
      <w:r>
        <w:rPr>
          <w:color w:val="000000"/>
          <w:lang w:val="en-US" w:eastAsia="fr-FR"/>
        </w:rPr>
        <w:t xml:space="preserve">. </w:t>
      </w:r>
    </w:p>
    <w:p w:rsidR="00B40860" w:rsidRDefault="00B40860" w:rsidP="00B40860">
      <w:pPr>
        <w:keepNext/>
        <w:tabs>
          <w:tab w:val="left" w:pos="360"/>
          <w:tab w:val="left" w:pos="1134"/>
          <w:tab w:val="left" w:pos="1871"/>
          <w:tab w:val="left" w:pos="2268"/>
        </w:tabs>
        <w:rPr>
          <w:color w:val="000000"/>
          <w:lang w:val="en-US" w:eastAsia="fr-FR"/>
        </w:rPr>
      </w:pPr>
    </w:p>
    <w:p w:rsidR="00D03849" w:rsidRPr="00DB3FFA" w:rsidRDefault="00D03849" w:rsidP="00D03849">
      <w:pPr>
        <w:tabs>
          <w:tab w:val="left" w:pos="1134"/>
          <w:tab w:val="left" w:pos="1588"/>
          <w:tab w:val="left" w:pos="1985"/>
        </w:tabs>
        <w:spacing w:before="120"/>
        <w:rPr>
          <w:sz w:val="24"/>
          <w:lang w:eastAsia="en-US"/>
        </w:rPr>
      </w:pPr>
      <w:r>
        <w:rPr>
          <w:b/>
          <w:sz w:val="24"/>
          <w:lang w:val="en-US" w:eastAsia="en-US"/>
        </w:rPr>
        <w:t>R</w:t>
      </w:r>
      <w:r w:rsidRPr="00DB3FFA">
        <w:rPr>
          <w:b/>
          <w:sz w:val="24"/>
          <w:lang w:val="en-US" w:eastAsia="en-US"/>
        </w:rPr>
        <w:t>easons:</w:t>
      </w:r>
      <w:r w:rsidRPr="00DB3FFA">
        <w:rPr>
          <w:sz w:val="24"/>
          <w:lang w:val="en-US" w:eastAsia="en-US"/>
        </w:rPr>
        <w:t xml:space="preserve"> To </w:t>
      </w:r>
      <w:r>
        <w:rPr>
          <w:sz w:val="24"/>
          <w:lang w:val="en-US" w:eastAsia="en-US"/>
        </w:rPr>
        <w:t xml:space="preserve">insert a link between </w:t>
      </w:r>
      <w:r w:rsidRPr="00DB3FFA">
        <w:rPr>
          <w:sz w:val="24"/>
          <w:szCs w:val="24"/>
          <w:lang w:eastAsia="fr-FR"/>
        </w:rPr>
        <w:t xml:space="preserve">§ </w:t>
      </w:r>
      <w:smartTag w:uri="urn:schemas-microsoft-com:office:smarttags" w:element="date">
        <w:smartTagPr>
          <w:attr w:name="ls" w:val="trans"/>
          <w:attr w:name="Month" w:val="2"/>
          <w:attr w:name="Day" w:val="5"/>
          <w:attr w:name="Year" w:val="10"/>
        </w:smartTagPr>
        <w:r w:rsidRPr="00DB3FFA">
          <w:rPr>
            <w:sz w:val="24"/>
            <w:szCs w:val="24"/>
            <w:lang w:eastAsia="fr-FR"/>
          </w:rPr>
          <w:t>5.2.10</w:t>
        </w:r>
      </w:smartTag>
      <w:r w:rsidRPr="00DB3FFA">
        <w:rPr>
          <w:sz w:val="24"/>
          <w:szCs w:val="24"/>
          <w:lang w:eastAsia="fr-FR"/>
        </w:rPr>
        <w:t xml:space="preserve"> </w:t>
      </w:r>
      <w:r>
        <w:rPr>
          <w:sz w:val="24"/>
          <w:lang w:val="en-US" w:eastAsia="en-US"/>
        </w:rPr>
        <w:t xml:space="preserve">and the new provision No. </w:t>
      </w:r>
      <w:r w:rsidRPr="005951C6">
        <w:rPr>
          <w:b/>
          <w:sz w:val="24"/>
          <w:lang w:val="en-US" w:eastAsia="en-US"/>
        </w:rPr>
        <w:t>22.18A</w:t>
      </w:r>
      <w:r>
        <w:rPr>
          <w:sz w:val="24"/>
          <w:lang w:val="en-US" w:eastAsia="en-US"/>
        </w:rPr>
        <w:t xml:space="preserve"> dealing with the positioning window of space stations.</w:t>
      </w:r>
    </w:p>
    <w:p w:rsidR="00D03849" w:rsidRDefault="00D03849" w:rsidP="00DB3FFA">
      <w:pPr>
        <w:keepNext/>
        <w:keepLines/>
        <w:tabs>
          <w:tab w:val="left" w:pos="1134"/>
          <w:tab w:val="left" w:pos="1871"/>
          <w:tab w:val="left" w:pos="2268"/>
        </w:tabs>
        <w:outlineLvl w:val="1"/>
        <w:rPr>
          <w:rFonts w:ascii="Times New Roman Bold" w:hAnsi="Times New Roman Bold" w:cs="Times New Roman Bold"/>
          <w:b/>
          <w:caps/>
          <w:sz w:val="24"/>
          <w:lang w:eastAsia="en-US"/>
        </w:rPr>
      </w:pPr>
    </w:p>
    <w:p w:rsidR="00B40860" w:rsidRPr="00DB3FFA" w:rsidRDefault="00B40860" w:rsidP="00DB3FFA">
      <w:pPr>
        <w:keepNext/>
        <w:keepLines/>
        <w:tabs>
          <w:tab w:val="left" w:pos="1134"/>
          <w:tab w:val="left" w:pos="1871"/>
          <w:tab w:val="left" w:pos="2268"/>
        </w:tabs>
        <w:outlineLvl w:val="1"/>
        <w:rPr>
          <w:rFonts w:ascii="Times New Roman Bold" w:hAnsi="Times New Roman Bold" w:cs="Times New Roman Bold"/>
          <w:b/>
          <w:caps/>
          <w:sz w:val="24"/>
          <w:lang w:eastAsia="en-US"/>
        </w:rPr>
      </w:pPr>
    </w:p>
    <w:p w:rsidR="00D03849" w:rsidRDefault="00D03849" w:rsidP="00D03849">
      <w:pPr>
        <w:keepNext/>
        <w:keepLines/>
        <w:tabs>
          <w:tab w:val="left" w:pos="1134"/>
          <w:tab w:val="left" w:pos="1871"/>
          <w:tab w:val="left" w:pos="2268"/>
        </w:tabs>
        <w:outlineLvl w:val="1"/>
        <w:rPr>
          <w:sz w:val="24"/>
          <w:szCs w:val="24"/>
          <w:lang w:eastAsia="en-US"/>
        </w:rPr>
      </w:pPr>
      <w:r w:rsidRPr="00DB3FFA">
        <w:rPr>
          <w:rFonts w:ascii="Times New Roman Bold" w:hAnsi="Times New Roman Bold" w:cs="Times New Roman Bold"/>
          <w:b/>
          <w:caps/>
          <w:sz w:val="24"/>
          <w:lang w:eastAsia="en-US"/>
        </w:rPr>
        <w:t>ADD</w:t>
      </w:r>
      <w:r w:rsidRPr="00DB3FFA">
        <w:rPr>
          <w:rFonts w:ascii="Times New Roman Bold" w:hAnsi="Times New Roman Bold" w:cs="Times New Roman Bold"/>
          <w:caps/>
          <w:sz w:val="24"/>
          <w:lang w:eastAsia="en-US"/>
        </w:rPr>
        <w:t xml:space="preserve"> </w:t>
      </w:r>
      <w:r w:rsidRPr="00DB3FFA">
        <w:rPr>
          <w:rFonts w:ascii="Times New Roman Bold" w:hAnsi="Times New Roman Bold" w:cs="Times New Roman Bold"/>
          <w:caps/>
          <w:sz w:val="24"/>
          <w:lang w:eastAsia="en-US"/>
        </w:rPr>
        <w:tab/>
      </w:r>
      <w:r>
        <w:rPr>
          <w:sz w:val="24"/>
          <w:szCs w:val="24"/>
          <w:lang w:eastAsia="en-US"/>
        </w:rPr>
        <w:t>EUR/5A28/X12</w:t>
      </w:r>
    </w:p>
    <w:p w:rsidR="00DB3FFA" w:rsidRPr="00DB3FFA" w:rsidRDefault="00DB3FFA" w:rsidP="00DB3FFA">
      <w:pPr>
        <w:keepNext/>
        <w:keepLines/>
        <w:tabs>
          <w:tab w:val="left" w:pos="1134"/>
          <w:tab w:val="left" w:pos="1871"/>
          <w:tab w:val="left" w:pos="2268"/>
        </w:tabs>
        <w:outlineLvl w:val="1"/>
        <w:rPr>
          <w:rFonts w:ascii="Times New Roman Bold" w:hAnsi="Times New Roman Bold" w:cs="Times New Roman Bold"/>
          <w:caps/>
          <w:sz w:val="24"/>
          <w:lang w:eastAsia="en-US"/>
        </w:rPr>
      </w:pPr>
    </w:p>
    <w:p w:rsidR="00DB3FFA" w:rsidRPr="006F2DAA" w:rsidRDefault="00DB3FFA" w:rsidP="00DB3FFA">
      <w:pPr>
        <w:tabs>
          <w:tab w:val="left" w:pos="397"/>
        </w:tabs>
        <w:overflowPunct/>
        <w:autoSpaceDE/>
        <w:autoSpaceDN/>
        <w:adjustRightInd/>
        <w:textAlignment w:val="auto"/>
        <w:rPr>
          <w:lang w:eastAsia="fr-FR"/>
        </w:rPr>
      </w:pPr>
      <w:r w:rsidRPr="006F2DAA">
        <w:rPr>
          <w:lang w:eastAsia="fr-FR"/>
        </w:rPr>
        <w:t>_________________</w:t>
      </w:r>
    </w:p>
    <w:p w:rsidR="00DB3FFA" w:rsidRPr="00DB3FFA" w:rsidRDefault="00DB3FFA" w:rsidP="00DB3FFA">
      <w:pPr>
        <w:keepNext/>
        <w:keepLines/>
        <w:tabs>
          <w:tab w:val="left" w:pos="1134"/>
          <w:tab w:val="left" w:pos="1871"/>
          <w:tab w:val="left" w:pos="2268"/>
        </w:tabs>
        <w:outlineLvl w:val="1"/>
        <w:rPr>
          <w:lang w:val="en-US" w:eastAsia="fr-FR"/>
        </w:rPr>
      </w:pPr>
      <w:r w:rsidRPr="00DB3FFA">
        <w:rPr>
          <w:position w:val="6"/>
          <w:lang w:eastAsia="fr-FR"/>
        </w:rPr>
        <w:t>24</w:t>
      </w:r>
      <w:r w:rsidR="00D03849">
        <w:rPr>
          <w:position w:val="6"/>
          <w:lang w:eastAsia="fr-FR"/>
        </w:rPr>
        <w:t>ter</w:t>
      </w:r>
      <w:r w:rsidRPr="006F2DAA">
        <w:rPr>
          <w:lang w:eastAsia="fr-FR"/>
        </w:rPr>
        <w:t xml:space="preserve"> </w:t>
      </w:r>
      <w:r w:rsidRPr="006F2DAA">
        <w:rPr>
          <w:lang w:eastAsia="fr-FR"/>
        </w:rPr>
        <w:tab/>
      </w:r>
      <w:r w:rsidRPr="00DB3FFA">
        <w:rPr>
          <w:lang w:val="en-US" w:eastAsia="fr-FR"/>
        </w:rPr>
        <w:t xml:space="preserve">See Resolution </w:t>
      </w:r>
      <w:r w:rsidR="00EC312C" w:rsidRPr="003D62CF">
        <w:rPr>
          <w:rFonts w:ascii="Times New Roman Bold" w:hAnsi="Times New Roman Bold" w:cs="Times New Roman Bold"/>
          <w:b/>
        </w:rPr>
        <w:t>[EUR/A7/37]</w:t>
      </w:r>
      <w:r w:rsidR="00EC312C" w:rsidRPr="00DB3FFA">
        <w:rPr>
          <w:b/>
          <w:color w:val="000000"/>
          <w:lang w:val="en-US" w:eastAsia="fr-FR"/>
        </w:rPr>
        <w:t xml:space="preserve"> </w:t>
      </w:r>
      <w:r w:rsidRPr="00DB3FFA">
        <w:rPr>
          <w:b/>
          <w:lang w:val="en-US" w:eastAsia="fr-FR"/>
        </w:rPr>
        <w:t>(WRC-12)</w:t>
      </w:r>
      <w:r w:rsidRPr="00DB3FFA">
        <w:rPr>
          <w:lang w:val="en-US" w:eastAsia="fr-FR"/>
        </w:rPr>
        <w:t xml:space="preserve"> for the definition of resumption of use after suspension of frequency assignments to geostationary-satellite networks in certain </w:t>
      </w:r>
      <w:proofErr w:type="spellStart"/>
      <w:r w:rsidRPr="00DB3FFA">
        <w:rPr>
          <w:lang w:val="en-US" w:eastAsia="fr-FR"/>
        </w:rPr>
        <w:t>radiocommunication</w:t>
      </w:r>
      <w:proofErr w:type="spellEnd"/>
      <w:r w:rsidRPr="00DB3FFA">
        <w:rPr>
          <w:lang w:val="en-US" w:eastAsia="fr-FR"/>
        </w:rPr>
        <w:t xml:space="preserve"> services and frequency bands.</w:t>
      </w:r>
    </w:p>
    <w:p w:rsidR="00DB3FFA" w:rsidRPr="00DB3FFA" w:rsidRDefault="00DB3FFA" w:rsidP="00DB3FFA">
      <w:pPr>
        <w:keepNext/>
        <w:keepLines/>
        <w:tabs>
          <w:tab w:val="left" w:pos="1134"/>
          <w:tab w:val="left" w:pos="1871"/>
          <w:tab w:val="left" w:pos="2268"/>
        </w:tabs>
        <w:outlineLvl w:val="1"/>
        <w:rPr>
          <w:lang w:val="en-US" w:eastAsia="fr-FR"/>
        </w:rPr>
      </w:pPr>
    </w:p>
    <w:p w:rsidR="00DB3FFA" w:rsidRPr="00DB3FFA" w:rsidRDefault="00DB3FFA" w:rsidP="00DB3FFA">
      <w:pPr>
        <w:tabs>
          <w:tab w:val="left" w:pos="1134"/>
          <w:tab w:val="left" w:pos="1588"/>
          <w:tab w:val="left" w:pos="1985"/>
        </w:tabs>
        <w:spacing w:before="120"/>
        <w:rPr>
          <w:sz w:val="24"/>
          <w:lang w:eastAsia="en-US"/>
        </w:rPr>
      </w:pPr>
      <w:r w:rsidRPr="00DB3FFA">
        <w:rPr>
          <w:b/>
          <w:sz w:val="24"/>
          <w:lang w:val="en-US" w:eastAsia="en-US"/>
        </w:rPr>
        <w:t>Reasons:</w:t>
      </w:r>
      <w:r w:rsidRPr="00DB3FFA">
        <w:rPr>
          <w:sz w:val="24"/>
          <w:lang w:val="en-US" w:eastAsia="en-US"/>
        </w:rPr>
        <w:t xml:space="preserve"> To introduce a mechanism similar to No. </w:t>
      </w:r>
      <w:smartTag w:uri="urn:schemas-microsoft-com:office:smarttags" w:element="time">
        <w:smartTagPr>
          <w:attr w:name="Hour" w:val="11"/>
          <w:attr w:name="Minute" w:val="49"/>
        </w:smartTagPr>
        <w:r w:rsidRPr="00DB3FFA">
          <w:rPr>
            <w:b/>
            <w:sz w:val="24"/>
            <w:lang w:val="en-US" w:eastAsia="en-US"/>
          </w:rPr>
          <w:t>11.49</w:t>
        </w:r>
      </w:smartTag>
      <w:r w:rsidRPr="00DB3FFA">
        <w:rPr>
          <w:sz w:val="24"/>
          <w:lang w:val="en-US" w:eastAsia="en-US"/>
        </w:rPr>
        <w:t xml:space="preserve"> for frequency assignments in the Regions 1 and 3 List of Appendix </w:t>
      </w:r>
      <w:r w:rsidRPr="00DB3FFA">
        <w:rPr>
          <w:b/>
          <w:sz w:val="24"/>
          <w:lang w:val="en-US" w:eastAsia="en-US"/>
        </w:rPr>
        <w:t>30A</w:t>
      </w:r>
      <w:r w:rsidRPr="00DB3FFA">
        <w:rPr>
          <w:sz w:val="24"/>
          <w:lang w:val="en-US" w:eastAsia="en-US"/>
        </w:rPr>
        <w:t xml:space="preserve"> and to </w:t>
      </w:r>
      <w:r w:rsidRPr="00DB3FFA">
        <w:rPr>
          <w:sz w:val="24"/>
          <w:lang w:eastAsia="en-US"/>
        </w:rPr>
        <w:t xml:space="preserve">insert a link between § </w:t>
      </w:r>
      <w:smartTag w:uri="urn:schemas-microsoft-com:office:smarttags" w:element="date">
        <w:smartTagPr>
          <w:attr w:name="ls" w:val="trans"/>
          <w:attr w:name="Month" w:val="2"/>
          <w:attr w:name="Day" w:val="5"/>
          <w:attr w:name="Year" w:val="11"/>
        </w:smartTagPr>
        <w:r w:rsidRPr="00DB3FFA">
          <w:rPr>
            <w:sz w:val="24"/>
            <w:lang w:eastAsia="en-US"/>
          </w:rPr>
          <w:t>5.2.11</w:t>
        </w:r>
      </w:smartTag>
      <w:r w:rsidRPr="00DB3FFA">
        <w:rPr>
          <w:sz w:val="24"/>
          <w:lang w:eastAsia="en-US"/>
        </w:rPr>
        <w:t xml:space="preserve"> of Article 5 of Appendix </w:t>
      </w:r>
      <w:r w:rsidRPr="00DB3FFA">
        <w:rPr>
          <w:b/>
          <w:sz w:val="24"/>
          <w:lang w:eastAsia="en-US"/>
        </w:rPr>
        <w:t>30A</w:t>
      </w:r>
      <w:r w:rsidRPr="00DB3FFA">
        <w:rPr>
          <w:sz w:val="24"/>
          <w:lang w:eastAsia="en-US"/>
        </w:rPr>
        <w:t xml:space="preserve"> and the proposed new Resolution</w:t>
      </w:r>
      <w:r w:rsidR="00EC312C">
        <w:rPr>
          <w:sz w:val="24"/>
          <w:lang w:eastAsia="en-US"/>
        </w:rPr>
        <w:t xml:space="preserve"> </w:t>
      </w:r>
      <w:r w:rsidR="00EC312C" w:rsidRPr="00EC312C">
        <w:rPr>
          <w:sz w:val="24"/>
          <w:lang w:eastAsia="en-US"/>
        </w:rPr>
        <w:t xml:space="preserve">[EUR/A7/37] </w:t>
      </w:r>
      <w:r w:rsidRPr="00DB3FFA">
        <w:rPr>
          <w:sz w:val="24"/>
          <w:lang w:eastAsia="en-US"/>
        </w:rPr>
        <w:t xml:space="preserve">into Appendix </w:t>
      </w:r>
      <w:r w:rsidRPr="00DB3FFA">
        <w:rPr>
          <w:b/>
          <w:sz w:val="24"/>
          <w:lang w:eastAsia="en-US"/>
        </w:rPr>
        <w:t>30A</w:t>
      </w:r>
      <w:r w:rsidRPr="00DB3FFA">
        <w:rPr>
          <w:sz w:val="24"/>
          <w:lang w:eastAsia="en-US"/>
        </w:rPr>
        <w:t>.</w:t>
      </w:r>
    </w:p>
    <w:p w:rsidR="00DB3FFA" w:rsidRPr="00DB3FFA" w:rsidRDefault="00DB3FFA" w:rsidP="00DB3FFA">
      <w:pPr>
        <w:keepNext/>
        <w:tabs>
          <w:tab w:val="left" w:pos="1134"/>
          <w:tab w:val="left" w:pos="1871"/>
          <w:tab w:val="left" w:pos="2268"/>
        </w:tabs>
        <w:spacing w:before="240"/>
        <w:rPr>
          <w:rFonts w:ascii="Times New Roman Bold" w:hAnsi="Times New Roman Bold" w:cs="Times New Roman Bold"/>
          <w:caps/>
          <w:sz w:val="24"/>
          <w:lang w:eastAsia="en-US"/>
        </w:rPr>
      </w:pPr>
    </w:p>
    <w:p w:rsidR="00DB3FFA" w:rsidRPr="00DB3FFA" w:rsidRDefault="00DB3FFA" w:rsidP="00DB3FFA">
      <w:pPr>
        <w:overflowPunct/>
        <w:autoSpaceDE/>
        <w:autoSpaceDN/>
        <w:adjustRightInd/>
        <w:jc w:val="center"/>
        <w:textAlignment w:val="auto"/>
        <w:rPr>
          <w:sz w:val="24"/>
          <w:szCs w:val="24"/>
          <w:lang w:eastAsia="fr-FR"/>
        </w:rPr>
      </w:pPr>
      <w:r w:rsidRPr="00DB3FFA">
        <w:rPr>
          <w:sz w:val="24"/>
          <w:szCs w:val="24"/>
          <w:lang w:eastAsia="fr-FR"/>
        </w:rPr>
        <w:t>____________________</w:t>
      </w:r>
    </w:p>
    <w:p w:rsidR="00532B79" w:rsidRDefault="00532B79"/>
    <w:sectPr w:rsidR="00532B7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1DB" w:rsidRDefault="009211DB">
      <w:r>
        <w:separator/>
      </w:r>
    </w:p>
  </w:endnote>
  <w:endnote w:type="continuationSeparator" w:id="0">
    <w:p w:rsidR="009211DB" w:rsidRDefault="0092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7A87" w:usb1="80000000" w:usb2="00000008" w:usb3="00000000" w:csb0="000001FF" w:csb1="00000000"/>
  </w:font>
  <w:font w:name="Times New Roman Bold">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1DB" w:rsidRDefault="009211DB">
      <w:r>
        <w:separator/>
      </w:r>
    </w:p>
  </w:footnote>
  <w:footnote w:type="continuationSeparator" w:id="0">
    <w:p w:rsidR="009211DB" w:rsidRDefault="00921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7D4" w:rsidRPr="007917D4" w:rsidRDefault="007917D4" w:rsidP="007917D4">
    <w:pPr>
      <w:pStyle w:val="Kopfzeile"/>
      <w:jc w:val="right"/>
      <w:rPr>
        <w:b/>
        <w:sz w:val="24"/>
      </w:rPr>
    </w:pPr>
    <w:proofErr w:type="gramStart"/>
    <w:r w:rsidRPr="007917D4">
      <w:rPr>
        <w:b/>
        <w:sz w:val="24"/>
      </w:rPr>
      <w:t>CPGPTA(</w:t>
    </w:r>
    <w:proofErr w:type="gramEnd"/>
    <w:r w:rsidRPr="007917D4">
      <w:rPr>
        <w:b/>
        <w:sz w:val="24"/>
      </w:rPr>
      <w:t xml:space="preserve">2011)086 Annex 12 Draft ECP AI 7 Subpart A Issues 4A – 4C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6260"/>
    <w:multiLevelType w:val="hybridMultilevel"/>
    <w:tmpl w:val="4A2E353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A206BB"/>
    <w:multiLevelType w:val="hybridMultilevel"/>
    <w:tmpl w:val="EC982E6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DAD660B"/>
    <w:multiLevelType w:val="hybridMultilevel"/>
    <w:tmpl w:val="B274A49A"/>
    <w:lvl w:ilvl="0" w:tplc="2E34F71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46E03C11"/>
    <w:multiLevelType w:val="hybridMultilevel"/>
    <w:tmpl w:val="4B5C60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480E176A"/>
    <w:multiLevelType w:val="hybridMultilevel"/>
    <w:tmpl w:val="24703E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E816424"/>
    <w:multiLevelType w:val="hybridMultilevel"/>
    <w:tmpl w:val="EB2C9E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F7E5C9E"/>
    <w:multiLevelType w:val="hybridMultilevel"/>
    <w:tmpl w:val="5A6AFFC0"/>
    <w:lvl w:ilvl="0" w:tplc="45A2D420">
      <w:start w:val="4"/>
      <w:numFmt w:val="lowerLetter"/>
      <w:lvlText w:val="%1)"/>
      <w:lvlJc w:val="left"/>
      <w:pPr>
        <w:tabs>
          <w:tab w:val="num" w:pos="1500"/>
        </w:tabs>
        <w:ind w:left="1500" w:hanging="1140"/>
      </w:pPr>
      <w:rPr>
        <w:rFonts w:hint="default"/>
        <w:i/>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4E26"/>
    <w:rsid w:val="00043F1E"/>
    <w:rsid w:val="0009241A"/>
    <w:rsid w:val="000C0EDB"/>
    <w:rsid w:val="00146B6C"/>
    <w:rsid w:val="001D07B5"/>
    <w:rsid w:val="001F7CEE"/>
    <w:rsid w:val="00217D70"/>
    <w:rsid w:val="002440DD"/>
    <w:rsid w:val="00283662"/>
    <w:rsid w:val="002B66EB"/>
    <w:rsid w:val="003C4B42"/>
    <w:rsid w:val="003D0B56"/>
    <w:rsid w:val="003F6886"/>
    <w:rsid w:val="004C65AD"/>
    <w:rsid w:val="004E6574"/>
    <w:rsid w:val="00532B79"/>
    <w:rsid w:val="0053792C"/>
    <w:rsid w:val="00542902"/>
    <w:rsid w:val="005951C6"/>
    <w:rsid w:val="005A290D"/>
    <w:rsid w:val="005C4989"/>
    <w:rsid w:val="00601451"/>
    <w:rsid w:val="0061343C"/>
    <w:rsid w:val="00654DA7"/>
    <w:rsid w:val="006661CD"/>
    <w:rsid w:val="00695E88"/>
    <w:rsid w:val="006B576D"/>
    <w:rsid w:val="00783771"/>
    <w:rsid w:val="007917D4"/>
    <w:rsid w:val="008450D3"/>
    <w:rsid w:val="00855749"/>
    <w:rsid w:val="008A7497"/>
    <w:rsid w:val="009211DB"/>
    <w:rsid w:val="009317B5"/>
    <w:rsid w:val="00934E26"/>
    <w:rsid w:val="0094011E"/>
    <w:rsid w:val="009416AE"/>
    <w:rsid w:val="00997DC8"/>
    <w:rsid w:val="009A736D"/>
    <w:rsid w:val="009C76ED"/>
    <w:rsid w:val="00A5786E"/>
    <w:rsid w:val="00A87157"/>
    <w:rsid w:val="00AE1C35"/>
    <w:rsid w:val="00B07F34"/>
    <w:rsid w:val="00B40860"/>
    <w:rsid w:val="00BB193C"/>
    <w:rsid w:val="00BC002A"/>
    <w:rsid w:val="00BF6821"/>
    <w:rsid w:val="00C00907"/>
    <w:rsid w:val="00C17474"/>
    <w:rsid w:val="00C35F45"/>
    <w:rsid w:val="00CC0BAC"/>
    <w:rsid w:val="00D03849"/>
    <w:rsid w:val="00DB3FFA"/>
    <w:rsid w:val="00DD2F55"/>
    <w:rsid w:val="00E7071C"/>
    <w:rsid w:val="00E96022"/>
    <w:rsid w:val="00EC312C"/>
    <w:rsid w:val="00F70D28"/>
    <w:rsid w:val="00FB3CB8"/>
    <w:rsid w:val="00FE7E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time"/>
  <w:smartTagType w:namespaceuri="urn:schemas-microsoft-com:office:smarttags" w:name="d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val="en-GB" w:eastAsia="nl-NL"/>
    </w:rPr>
  </w:style>
  <w:style w:type="paragraph" w:styleId="berschrift1">
    <w:name w:val="heading 1"/>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link w:val="berschrift2Zchn"/>
    <w:qFormat/>
    <w:pPr>
      <w:spacing w:before="200"/>
      <w:outlineLvl w:val="1"/>
    </w:pPr>
    <w:rPr>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Standard"/>
    <w:link w:val="FunotentextZchn"/>
    <w:semiHidden/>
    <w:pPr>
      <w:keepLines/>
      <w:tabs>
        <w:tab w:val="left" w:pos="255"/>
        <w:tab w:val="left" w:pos="794"/>
        <w:tab w:val="left" w:pos="1191"/>
        <w:tab w:val="left" w:pos="1588"/>
        <w:tab w:val="left" w:pos="1985"/>
      </w:tabs>
      <w:spacing w:before="80"/>
      <w:ind w:left="255" w:hanging="255"/>
    </w:pPr>
    <w:rPr>
      <w:sz w:val="22"/>
      <w:lang w:eastAsia="en-US"/>
    </w:rPr>
  </w:style>
  <w:style w:type="paragraph" w:styleId="Kopfzeile">
    <w:name w:val="header"/>
    <w:aliases w:val="encabezado"/>
    <w:basedOn w:val="Standard"/>
    <w:link w:val="KopfzeileZchn"/>
    <w:pPr>
      <w:jc w:val="center"/>
    </w:pPr>
    <w:rPr>
      <w:sz w:val="18"/>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DNV- Zchn"/>
    <w:link w:val="Funotentext"/>
    <w:rPr>
      <w:sz w:val="22"/>
      <w:lang w:val="en-GB" w:eastAsia="en-US" w:bidi="ar-SA"/>
    </w:rPr>
  </w:style>
  <w:style w:type="numbering" w:customStyle="1" w:styleId="Aucuneliste1">
    <w:name w:val="Aucune liste1"/>
    <w:next w:val="KeineListe"/>
    <w:semiHidden/>
    <w:rsid w:val="00DB3FFA"/>
  </w:style>
  <w:style w:type="paragraph" w:customStyle="1" w:styleId="Headingb">
    <w:name w:val="Heading_b"/>
    <w:basedOn w:val="Standard"/>
    <w:next w:val="Standard"/>
    <w:rsid w:val="00DB3FFA"/>
    <w:pPr>
      <w:keepNext/>
      <w:tabs>
        <w:tab w:val="left" w:pos="1134"/>
        <w:tab w:val="left" w:pos="1871"/>
        <w:tab w:val="left" w:pos="2268"/>
      </w:tabs>
      <w:spacing w:before="160"/>
    </w:pPr>
    <w:rPr>
      <w:rFonts w:ascii="Times" w:hAnsi="Times"/>
      <w:b/>
      <w:sz w:val="24"/>
      <w:lang w:eastAsia="en-US"/>
    </w:rPr>
  </w:style>
  <w:style w:type="paragraph" w:customStyle="1" w:styleId="PartNo">
    <w:name w:val="Part_No"/>
    <w:basedOn w:val="Standard"/>
    <w:next w:val="Standard"/>
    <w:rsid w:val="00DB3FFA"/>
    <w:pPr>
      <w:keepNext/>
      <w:keepLines/>
      <w:tabs>
        <w:tab w:val="left" w:pos="1134"/>
        <w:tab w:val="left" w:pos="1871"/>
        <w:tab w:val="left" w:pos="2268"/>
      </w:tabs>
      <w:spacing w:before="480" w:after="80"/>
      <w:jc w:val="center"/>
    </w:pPr>
    <w:rPr>
      <w:caps/>
      <w:sz w:val="28"/>
      <w:lang w:eastAsia="en-US"/>
    </w:rPr>
  </w:style>
  <w:style w:type="paragraph" w:customStyle="1" w:styleId="Parttitle">
    <w:name w:val="Part_title"/>
    <w:basedOn w:val="Standard"/>
    <w:next w:val="Standard"/>
    <w:rsid w:val="00DB3FFA"/>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paragraph" w:customStyle="1" w:styleId="Title1">
    <w:name w:val="Title 1"/>
    <w:basedOn w:val="Standard"/>
    <w:next w:val="Standard"/>
    <w:rsid w:val="00DB3FFA"/>
    <w:pPr>
      <w:tabs>
        <w:tab w:val="left" w:pos="567"/>
        <w:tab w:val="left" w:pos="1134"/>
        <w:tab w:val="left" w:pos="1701"/>
        <w:tab w:val="left" w:pos="1871"/>
        <w:tab w:val="left" w:pos="2268"/>
        <w:tab w:val="left" w:pos="2835"/>
      </w:tabs>
      <w:spacing w:before="240"/>
      <w:jc w:val="center"/>
    </w:pPr>
    <w:rPr>
      <w:caps/>
      <w:sz w:val="28"/>
      <w:lang w:eastAsia="en-US"/>
    </w:rPr>
  </w:style>
  <w:style w:type="table" w:styleId="Tabellenraster">
    <w:name w:val="Table Grid"/>
    <w:basedOn w:val="NormaleTabelle"/>
    <w:rsid w:val="00DB3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sons">
    <w:name w:val="Reasons"/>
    <w:basedOn w:val="Standard"/>
    <w:link w:val="ReasonsChar"/>
    <w:rsid w:val="00DB3FFA"/>
    <w:pPr>
      <w:tabs>
        <w:tab w:val="left" w:pos="1134"/>
        <w:tab w:val="left" w:pos="1588"/>
        <w:tab w:val="left" w:pos="1985"/>
      </w:tabs>
      <w:spacing w:before="120"/>
    </w:pPr>
    <w:rPr>
      <w:sz w:val="24"/>
      <w:lang w:eastAsia="en-US"/>
    </w:rPr>
  </w:style>
  <w:style w:type="character" w:customStyle="1" w:styleId="ReasonsChar">
    <w:name w:val="Reasons Char"/>
    <w:link w:val="Reasons"/>
    <w:rsid w:val="00DB3FFA"/>
    <w:rPr>
      <w:sz w:val="24"/>
      <w:lang w:val="en-GB" w:eastAsia="en-US" w:bidi="ar-SA"/>
    </w:rPr>
  </w:style>
  <w:style w:type="paragraph" w:customStyle="1" w:styleId="Proposal">
    <w:name w:val="Proposal"/>
    <w:basedOn w:val="Standard"/>
    <w:next w:val="Standard"/>
    <w:link w:val="ProposalChar"/>
    <w:rsid w:val="00DB3FFA"/>
    <w:pPr>
      <w:keepNext/>
      <w:tabs>
        <w:tab w:val="left" w:pos="1134"/>
        <w:tab w:val="left" w:pos="1871"/>
        <w:tab w:val="left" w:pos="2268"/>
      </w:tabs>
      <w:spacing w:before="240"/>
    </w:pPr>
    <w:rPr>
      <w:rFonts w:ascii="Times New Roman Bold" w:hAnsi="Times New Roman Bold" w:cs="Times New Roman Bold"/>
      <w:b/>
      <w:caps/>
      <w:sz w:val="24"/>
      <w:lang w:eastAsia="en-US"/>
    </w:rPr>
  </w:style>
  <w:style w:type="character" w:customStyle="1" w:styleId="ProposalChar">
    <w:name w:val="Proposal Char"/>
    <w:link w:val="Proposal"/>
    <w:locked/>
    <w:rsid w:val="00DB3FFA"/>
    <w:rPr>
      <w:rFonts w:ascii="Times New Roman Bold" w:hAnsi="Times New Roman Bold" w:cs="Times New Roman Bold"/>
      <w:b/>
      <w:caps/>
      <w:sz w:val="24"/>
      <w:lang w:val="en-GB" w:eastAsia="en-US" w:bidi="ar-SA"/>
    </w:rPr>
  </w:style>
  <w:style w:type="paragraph" w:styleId="Verzeichnis2">
    <w:name w:val="toc 2"/>
    <w:basedOn w:val="Standard"/>
    <w:next w:val="Standard"/>
    <w:autoRedefine/>
    <w:semiHidden/>
    <w:rsid w:val="00DB3FFA"/>
    <w:pPr>
      <w:overflowPunct/>
      <w:autoSpaceDE/>
      <w:autoSpaceDN/>
      <w:adjustRightInd/>
      <w:ind w:left="240"/>
      <w:textAlignment w:val="auto"/>
    </w:pPr>
    <w:rPr>
      <w:sz w:val="24"/>
      <w:szCs w:val="24"/>
      <w:lang w:val="fr-FR" w:eastAsia="fr-FR"/>
    </w:rPr>
  </w:style>
  <w:style w:type="character" w:styleId="Funotenzeichen">
    <w:name w:val="footnote reference"/>
    <w:aliases w:val="Appel note de bas de p,Footnote Reference/,Footnote symbol,Style 12,(NECG) Footnote Reference,Style 124"/>
    <w:rsid w:val="00DB3FFA"/>
    <w:rPr>
      <w:rFonts w:cs="Times New Roman"/>
      <w:position w:val="6"/>
      <w:sz w:val="18"/>
    </w:rPr>
  </w:style>
  <w:style w:type="character" w:customStyle="1" w:styleId="Artref">
    <w:name w:val="Art_ref"/>
    <w:rsid w:val="00DB3FFA"/>
    <w:rPr>
      <w:color w:val="3366FF"/>
    </w:rPr>
  </w:style>
  <w:style w:type="character" w:customStyle="1" w:styleId="Artdef">
    <w:name w:val="Art_def"/>
    <w:rsid w:val="00DB3FFA"/>
    <w:rPr>
      <w:b/>
      <w:color w:val="FFCC00"/>
    </w:rPr>
  </w:style>
  <w:style w:type="character" w:customStyle="1" w:styleId="Resref">
    <w:name w:val="Res_ref"/>
    <w:rsid w:val="00DB3FFA"/>
    <w:rPr>
      <w:color w:val="3366FF"/>
    </w:rPr>
  </w:style>
  <w:style w:type="character" w:customStyle="1" w:styleId="Resref0">
    <w:name w:val="Res#_ref"/>
    <w:basedOn w:val="Absatz-Standardschriftart"/>
    <w:rsid w:val="00DB3FFA"/>
  </w:style>
  <w:style w:type="character" w:customStyle="1" w:styleId="Artref0">
    <w:name w:val="Art#_ref"/>
    <w:basedOn w:val="Absatz-Standardschriftart"/>
    <w:rsid w:val="00DB3FFA"/>
  </w:style>
  <w:style w:type="character" w:customStyle="1" w:styleId="Appref">
    <w:name w:val="App_ref"/>
    <w:rsid w:val="00DB3FFA"/>
    <w:rPr>
      <w:color w:val="auto"/>
    </w:rPr>
  </w:style>
  <w:style w:type="paragraph" w:customStyle="1" w:styleId="enumlev1">
    <w:name w:val="enumlev1"/>
    <w:basedOn w:val="Standard"/>
    <w:link w:val="enumlev1Char"/>
    <w:rsid w:val="00DB3FFA"/>
    <w:pPr>
      <w:tabs>
        <w:tab w:val="left" w:pos="1134"/>
        <w:tab w:val="left" w:pos="1871"/>
        <w:tab w:val="left" w:pos="2608"/>
        <w:tab w:val="left" w:pos="3345"/>
      </w:tabs>
      <w:spacing w:before="120"/>
      <w:ind w:left="454" w:hanging="454"/>
      <w:jc w:val="both"/>
    </w:pPr>
    <w:rPr>
      <w:sz w:val="24"/>
      <w:lang w:val="fr-FR" w:eastAsia="en-US"/>
    </w:rPr>
  </w:style>
  <w:style w:type="character" w:customStyle="1" w:styleId="enumlev1Char">
    <w:name w:val="enumlev1 Char"/>
    <w:link w:val="enumlev1"/>
    <w:rsid w:val="00DB3FFA"/>
    <w:rPr>
      <w:sz w:val="24"/>
      <w:lang w:val="fr-FR" w:eastAsia="en-US" w:bidi="ar-SA"/>
    </w:rPr>
  </w:style>
  <w:style w:type="paragraph" w:customStyle="1" w:styleId="AppendixNo">
    <w:name w:val="Appendix_No"/>
    <w:basedOn w:val="Standard"/>
    <w:next w:val="Appendixtitle"/>
    <w:link w:val="AppendixNoChar"/>
    <w:rsid w:val="00DB3FFA"/>
    <w:pPr>
      <w:keepNext/>
      <w:keepLines/>
      <w:tabs>
        <w:tab w:val="left" w:pos="1134"/>
        <w:tab w:val="left" w:pos="1871"/>
        <w:tab w:val="left" w:pos="2268"/>
      </w:tabs>
      <w:spacing w:before="720"/>
      <w:jc w:val="center"/>
    </w:pPr>
    <w:rPr>
      <w:sz w:val="28"/>
      <w:lang w:val="fr-FR" w:eastAsia="en-US"/>
    </w:rPr>
  </w:style>
  <w:style w:type="paragraph" w:customStyle="1" w:styleId="Appendixtitle">
    <w:name w:val="Appendix_title"/>
    <w:basedOn w:val="Standard"/>
    <w:next w:val="Standard"/>
    <w:rsid w:val="00DB3FFA"/>
    <w:pPr>
      <w:keepNext/>
      <w:keepLines/>
      <w:spacing w:before="160" w:after="80"/>
      <w:jc w:val="center"/>
    </w:pPr>
    <w:rPr>
      <w:b/>
      <w:noProof/>
      <w:sz w:val="28"/>
      <w:lang w:val="en-US" w:eastAsia="en-US"/>
    </w:rPr>
  </w:style>
  <w:style w:type="character" w:customStyle="1" w:styleId="AppendixNoChar">
    <w:name w:val="Appendix_No Char"/>
    <w:link w:val="AppendixNo"/>
    <w:rsid w:val="00DB3FFA"/>
    <w:rPr>
      <w:sz w:val="28"/>
      <w:lang w:val="fr-FR" w:eastAsia="en-US" w:bidi="ar-SA"/>
    </w:rPr>
  </w:style>
  <w:style w:type="character" w:customStyle="1" w:styleId="href">
    <w:name w:val="href"/>
    <w:basedOn w:val="Absatz-Standardschriftart"/>
    <w:rsid w:val="00DB3FFA"/>
  </w:style>
  <w:style w:type="character" w:customStyle="1" w:styleId="berschrift2Zchn">
    <w:name w:val="Überschrift 2 Zchn"/>
    <w:link w:val="berschrift2"/>
    <w:locked/>
    <w:rsid w:val="00DB3FFA"/>
    <w:rPr>
      <w:b/>
      <w:sz w:val="24"/>
      <w:lang w:val="en-GB" w:eastAsia="nl-NL" w:bidi="ar-SA"/>
    </w:rPr>
  </w:style>
  <w:style w:type="paragraph" w:customStyle="1" w:styleId="ArtNo">
    <w:name w:val="Art_No"/>
    <w:basedOn w:val="Standard"/>
    <w:next w:val="Arttitle"/>
    <w:link w:val="ArtNoChar"/>
    <w:rsid w:val="00DB3FFA"/>
    <w:pPr>
      <w:keepNext/>
      <w:keepLines/>
      <w:tabs>
        <w:tab w:val="left" w:pos="1134"/>
        <w:tab w:val="left" w:pos="1871"/>
        <w:tab w:val="left" w:pos="2268"/>
      </w:tabs>
      <w:spacing w:before="720"/>
      <w:jc w:val="center"/>
    </w:pPr>
    <w:rPr>
      <w:sz w:val="28"/>
      <w:lang w:val="fr-FR" w:eastAsia="en-US"/>
    </w:rPr>
  </w:style>
  <w:style w:type="paragraph" w:customStyle="1" w:styleId="Arttitle">
    <w:name w:val="Art_title"/>
    <w:next w:val="Standard"/>
    <w:link w:val="ArttitleCar"/>
    <w:rsid w:val="00DB3FFA"/>
    <w:pPr>
      <w:keepNext/>
      <w:keepLines/>
      <w:overflowPunct w:val="0"/>
      <w:autoSpaceDE w:val="0"/>
      <w:autoSpaceDN w:val="0"/>
      <w:adjustRightInd w:val="0"/>
      <w:spacing w:before="160" w:after="80"/>
      <w:jc w:val="center"/>
      <w:textAlignment w:val="baseline"/>
    </w:pPr>
    <w:rPr>
      <w:b/>
      <w:noProof/>
      <w:sz w:val="28"/>
      <w:lang w:val="en-US" w:eastAsia="en-US"/>
    </w:rPr>
  </w:style>
  <w:style w:type="character" w:customStyle="1" w:styleId="ArttitleCar">
    <w:name w:val="Art_title Car"/>
    <w:link w:val="Arttitle"/>
    <w:rsid w:val="00DB3FFA"/>
    <w:rPr>
      <w:b/>
      <w:noProof/>
      <w:sz w:val="28"/>
      <w:lang w:val="en-US" w:eastAsia="en-US" w:bidi="ar-SA"/>
    </w:rPr>
  </w:style>
  <w:style w:type="character" w:customStyle="1" w:styleId="ArtNoChar">
    <w:name w:val="Art_No Char"/>
    <w:link w:val="ArtNo"/>
    <w:rsid w:val="00DB3FFA"/>
    <w:rPr>
      <w:sz w:val="28"/>
      <w:lang w:val="fr-FR" w:eastAsia="en-US" w:bidi="ar-SA"/>
    </w:rPr>
  </w:style>
  <w:style w:type="paragraph" w:customStyle="1" w:styleId="Section1">
    <w:name w:val="Section_1"/>
    <w:basedOn w:val="Standard"/>
    <w:link w:val="Section1Char"/>
    <w:rsid w:val="00DB3FFA"/>
    <w:pPr>
      <w:tabs>
        <w:tab w:val="center" w:pos="4678"/>
      </w:tabs>
      <w:spacing w:before="360"/>
      <w:jc w:val="center"/>
    </w:pPr>
    <w:rPr>
      <w:b/>
      <w:sz w:val="24"/>
      <w:lang w:val="fr-FR" w:eastAsia="en-US"/>
    </w:rPr>
  </w:style>
  <w:style w:type="character" w:customStyle="1" w:styleId="Section1Char">
    <w:name w:val="Section_1 Char"/>
    <w:link w:val="Section1"/>
    <w:rsid w:val="00DB3FFA"/>
    <w:rPr>
      <w:b/>
      <w:sz w:val="24"/>
      <w:lang w:val="fr-FR" w:eastAsia="en-US" w:bidi="ar-SA"/>
    </w:rPr>
  </w:style>
  <w:style w:type="character" w:customStyle="1" w:styleId="footnotetextChar1">
    <w:name w:val="footnote text Char1"/>
    <w:aliases w:val="ALTS FOOTNOTE Char1,Footnote Text Char1 Char1,Footnote Text Char Char1 Char1,Footnote Text Char4 Char Char Char1,Footnote Text Char1 Char1 Char1 Char Char1,Footnote Text Char Char1 Char1 Char Char Char1"/>
    <w:rsid w:val="00DB3FFA"/>
    <w:rPr>
      <w:sz w:val="24"/>
      <w:lang w:val="en-GB" w:eastAsia="en-US" w:bidi="ar-SA"/>
    </w:rPr>
  </w:style>
  <w:style w:type="paragraph" w:customStyle="1" w:styleId="AnnexNo">
    <w:name w:val="Annex_No"/>
    <w:basedOn w:val="ArtNo"/>
    <w:next w:val="Annexref"/>
    <w:link w:val="AnnexNoCar"/>
    <w:rsid w:val="00DB3FFA"/>
  </w:style>
  <w:style w:type="character" w:customStyle="1" w:styleId="AnnexNoCar">
    <w:name w:val="Annex_No Car"/>
    <w:link w:val="AnnexNo"/>
    <w:rsid w:val="00DB3FFA"/>
    <w:rPr>
      <w:sz w:val="28"/>
      <w:lang w:val="fr-FR" w:eastAsia="en-US" w:bidi="ar-SA"/>
    </w:rPr>
  </w:style>
  <w:style w:type="paragraph" w:customStyle="1" w:styleId="Annextitle">
    <w:name w:val="Annex_title"/>
    <w:basedOn w:val="Arttitle"/>
    <w:next w:val="Standard"/>
    <w:rsid w:val="00DB3FFA"/>
    <w:pPr>
      <w:spacing w:after="0"/>
    </w:pPr>
  </w:style>
  <w:style w:type="paragraph" w:customStyle="1" w:styleId="Note">
    <w:name w:val="Note"/>
    <w:basedOn w:val="Standard"/>
    <w:link w:val="NoteChar"/>
    <w:rsid w:val="00DB3FFA"/>
    <w:pPr>
      <w:tabs>
        <w:tab w:val="left" w:pos="284"/>
        <w:tab w:val="left" w:pos="1134"/>
        <w:tab w:val="left" w:pos="1871"/>
        <w:tab w:val="left" w:pos="2268"/>
      </w:tabs>
      <w:spacing w:before="160"/>
      <w:jc w:val="both"/>
    </w:pPr>
    <w:rPr>
      <w:lang w:val="fr-FR" w:eastAsia="en-US"/>
    </w:rPr>
  </w:style>
  <w:style w:type="character" w:customStyle="1" w:styleId="NoteChar">
    <w:name w:val="Note Char"/>
    <w:link w:val="Note"/>
    <w:rsid w:val="00DB3FFA"/>
    <w:rPr>
      <w:lang w:val="fr-FR" w:eastAsia="en-US" w:bidi="ar-SA"/>
    </w:rPr>
  </w:style>
  <w:style w:type="paragraph" w:customStyle="1" w:styleId="ResNo">
    <w:name w:val="Res_No"/>
    <w:basedOn w:val="ArtNo"/>
    <w:next w:val="Restitle"/>
    <w:link w:val="ResNoChar"/>
    <w:rsid w:val="00DB3FFA"/>
  </w:style>
  <w:style w:type="paragraph" w:customStyle="1" w:styleId="Restitle">
    <w:name w:val="Res_title"/>
    <w:basedOn w:val="Arttitle"/>
    <w:next w:val="Standard"/>
    <w:link w:val="RestitleChar"/>
    <w:rsid w:val="00DB3FFA"/>
    <w:pPr>
      <w:spacing w:after="120"/>
    </w:pPr>
  </w:style>
  <w:style w:type="character" w:customStyle="1" w:styleId="RestitleChar">
    <w:name w:val="Res_title Char"/>
    <w:link w:val="Restitle"/>
    <w:rsid w:val="00DB3FFA"/>
    <w:rPr>
      <w:b/>
      <w:noProof/>
      <w:sz w:val="28"/>
      <w:lang w:val="en-US" w:eastAsia="en-US" w:bidi="ar-SA"/>
    </w:rPr>
  </w:style>
  <w:style w:type="character" w:customStyle="1" w:styleId="ResNoChar">
    <w:name w:val="Res_No Char"/>
    <w:link w:val="ResNo"/>
    <w:rsid w:val="00DB3FFA"/>
    <w:rPr>
      <w:sz w:val="28"/>
      <w:lang w:val="fr-FR" w:eastAsia="en-US" w:bidi="ar-SA"/>
    </w:rPr>
  </w:style>
  <w:style w:type="paragraph" w:styleId="Sprechblasentext">
    <w:name w:val="Balloon Text"/>
    <w:basedOn w:val="Standard"/>
    <w:semiHidden/>
    <w:rsid w:val="00DB3FFA"/>
    <w:pPr>
      <w:overflowPunct/>
      <w:autoSpaceDE/>
      <w:autoSpaceDN/>
      <w:adjustRightInd/>
      <w:textAlignment w:val="auto"/>
    </w:pPr>
    <w:rPr>
      <w:rFonts w:ascii="Tahoma" w:hAnsi="Tahoma" w:cs="Tahoma"/>
      <w:sz w:val="16"/>
      <w:szCs w:val="16"/>
      <w:lang w:val="fr-FR" w:eastAsia="fr-FR"/>
    </w:rPr>
  </w:style>
  <w:style w:type="paragraph" w:styleId="Fuzeile">
    <w:name w:val="footer"/>
    <w:basedOn w:val="Standard"/>
    <w:link w:val="FuzeileZchn"/>
    <w:rsid w:val="00DB3FFA"/>
    <w:pPr>
      <w:tabs>
        <w:tab w:val="center" w:pos="4536"/>
        <w:tab w:val="right" w:pos="9072"/>
      </w:tabs>
      <w:overflowPunct/>
      <w:autoSpaceDE/>
      <w:autoSpaceDN/>
      <w:adjustRightInd/>
      <w:textAlignment w:val="auto"/>
    </w:pPr>
    <w:rPr>
      <w:sz w:val="24"/>
      <w:szCs w:val="24"/>
      <w:lang w:val="fr-FR" w:eastAsia="fr-FR"/>
    </w:rPr>
  </w:style>
  <w:style w:type="character" w:customStyle="1" w:styleId="FuzeileZchn">
    <w:name w:val="Fußzeile Zchn"/>
    <w:link w:val="Fuzeile"/>
    <w:rsid w:val="00DB3FFA"/>
    <w:rPr>
      <w:sz w:val="24"/>
      <w:szCs w:val="24"/>
      <w:lang w:val="fr-FR" w:eastAsia="fr-FR" w:bidi="ar-SA"/>
    </w:rPr>
  </w:style>
  <w:style w:type="character" w:styleId="Kommentarzeichen">
    <w:name w:val="annotation reference"/>
    <w:rsid w:val="00DB3FFA"/>
    <w:rPr>
      <w:sz w:val="16"/>
      <w:szCs w:val="16"/>
    </w:rPr>
  </w:style>
  <w:style w:type="paragraph" w:styleId="Kommentartext">
    <w:name w:val="annotation text"/>
    <w:basedOn w:val="Standard"/>
    <w:link w:val="KommentartextZchn"/>
    <w:rsid w:val="00DB3FFA"/>
    <w:pPr>
      <w:overflowPunct/>
      <w:autoSpaceDE/>
      <w:autoSpaceDN/>
      <w:adjustRightInd/>
      <w:textAlignment w:val="auto"/>
    </w:pPr>
    <w:rPr>
      <w:lang w:val="fr-FR" w:eastAsia="fr-FR"/>
    </w:rPr>
  </w:style>
  <w:style w:type="character" w:customStyle="1" w:styleId="KommentartextZchn">
    <w:name w:val="Kommentartext Zchn"/>
    <w:link w:val="Kommentartext"/>
    <w:rsid w:val="00DB3FFA"/>
    <w:rPr>
      <w:lang w:val="fr-FR" w:eastAsia="fr-FR" w:bidi="ar-SA"/>
    </w:rPr>
  </w:style>
  <w:style w:type="paragraph" w:styleId="Kommentarthema">
    <w:name w:val="annotation subject"/>
    <w:basedOn w:val="Kommentartext"/>
    <w:next w:val="Kommentartext"/>
    <w:link w:val="KommentarthemaZchn"/>
    <w:rsid w:val="00DB3FFA"/>
    <w:rPr>
      <w:b/>
      <w:bCs/>
    </w:rPr>
  </w:style>
  <w:style w:type="character" w:customStyle="1" w:styleId="KommentarthemaZchn">
    <w:name w:val="Kommentarthema Zchn"/>
    <w:link w:val="Kommentarthema"/>
    <w:rsid w:val="00DB3FFA"/>
    <w:rPr>
      <w:b/>
      <w:bCs/>
      <w:lang w:val="fr-FR" w:eastAsia="fr-FR" w:bidi="ar-SA"/>
    </w:rPr>
  </w:style>
  <w:style w:type="character" w:customStyle="1" w:styleId="KopfzeileZchn">
    <w:name w:val="Kopfzeile Zchn"/>
    <w:aliases w:val="encabezado Zchn"/>
    <w:link w:val="Kopfzeile"/>
    <w:rsid w:val="00DB3FFA"/>
    <w:rPr>
      <w:sz w:val="18"/>
      <w:lang w:val="en-GB" w:eastAsia="en-US" w:bidi="ar-SA"/>
    </w:rPr>
  </w:style>
  <w:style w:type="character" w:styleId="Zeilennummer">
    <w:name w:val="line number"/>
    <w:rsid w:val="00DB3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91007">
      <w:bodyDiv w:val="1"/>
      <w:marLeft w:val="0"/>
      <w:marRight w:val="0"/>
      <w:marTop w:val="0"/>
      <w:marBottom w:val="0"/>
      <w:divBdr>
        <w:top w:val="none" w:sz="0" w:space="0" w:color="auto"/>
        <w:left w:val="none" w:sz="0" w:space="0" w:color="auto"/>
        <w:bottom w:val="none" w:sz="0" w:space="0" w:color="auto"/>
        <w:right w:val="none" w:sz="0" w:space="0" w:color="auto"/>
      </w:divBdr>
    </w:div>
    <w:div w:id="395471508">
      <w:bodyDiv w:val="1"/>
      <w:marLeft w:val="0"/>
      <w:marRight w:val="0"/>
      <w:marTop w:val="0"/>
      <w:marBottom w:val="0"/>
      <w:divBdr>
        <w:top w:val="none" w:sz="0" w:space="0" w:color="auto"/>
        <w:left w:val="none" w:sz="0" w:space="0" w:color="auto"/>
        <w:bottom w:val="none" w:sz="0" w:space="0" w:color="auto"/>
        <w:right w:val="none" w:sz="0" w:space="0" w:color="auto"/>
      </w:divBdr>
    </w:div>
    <w:div w:id="1060446534">
      <w:bodyDiv w:val="1"/>
      <w:marLeft w:val="0"/>
      <w:marRight w:val="0"/>
      <w:marTop w:val="0"/>
      <w:marBottom w:val="0"/>
      <w:divBdr>
        <w:top w:val="none" w:sz="0" w:space="0" w:color="auto"/>
        <w:left w:val="none" w:sz="0" w:space="0" w:color="auto"/>
        <w:bottom w:val="none" w:sz="0" w:space="0" w:color="auto"/>
        <w:right w:val="none" w:sz="0" w:space="0" w:color="auto"/>
      </w:divBdr>
    </w:div>
    <w:div w:id="11029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1643</Words>
  <Characters>10355</Characters>
  <Application>Microsoft Office Word</Application>
  <DocSecurity>0</DocSecurity>
  <Lines>86</Lines>
  <Paragraphs>23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lpstr> </vt:lpstr>
    </vt:vector>
  </TitlesOfParts>
  <Company>OFCOM</Company>
  <LinksUpToDate>false</LinksUpToDate>
  <CharactersWithSpaces>11975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 Milton (Ofcom)</dc:creator>
  <cp:keywords/>
  <cp:lastModifiedBy>PTA Chairman</cp:lastModifiedBy>
  <cp:revision>3</cp:revision>
  <dcterms:created xsi:type="dcterms:W3CDTF">2011-10-24T09:50:00Z</dcterms:created>
  <dcterms:modified xsi:type="dcterms:W3CDTF">2011-10-24T09:51:00Z</dcterms:modified>
</cp:coreProperties>
</file>