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2"/>
        <w:gridCol w:w="905"/>
        <w:gridCol w:w="4252"/>
      </w:tblGrid>
      <w:tr w:rsidR="00532B79" w:rsidTr="004E6574">
        <w:tblPrEx>
          <w:tblCellMar>
            <w:top w:w="0" w:type="dxa"/>
            <w:bottom w:w="0" w:type="dxa"/>
          </w:tblCellMar>
        </w:tblPrEx>
        <w:trPr>
          <w:cantSplit/>
          <w:trHeight w:val="1843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B79" w:rsidRDefault="00532B79">
            <w:pPr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85pt;height:65.65pt">
                  <v:imagedata r:id="rId7" o:title=""/>
                </v:shape>
              </w:pict>
            </w:r>
            <w:bookmarkStart w:id="0" w:name="_GoBack"/>
            <w:bookmarkEnd w:id="0"/>
          </w:p>
          <w:p w:rsidR="00532B79" w:rsidRDefault="00532B79">
            <w:pPr>
              <w:rPr>
                <w:b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32B79" w:rsidRPr="00A9298A" w:rsidRDefault="006E5E24" w:rsidP="002B0394">
            <w:pPr>
              <w:jc w:val="right"/>
              <w:rPr>
                <w:b/>
              </w:rPr>
            </w:pPr>
            <w:r>
              <w:rPr>
                <w:b/>
              </w:rPr>
              <w:t>TEMP</w:t>
            </w:r>
            <w:r w:rsidR="002B0394">
              <w:rPr>
                <w:b/>
              </w:rPr>
              <w:t>28</w:t>
            </w:r>
          </w:p>
        </w:tc>
      </w:tr>
      <w:tr w:rsidR="00532B79" w:rsidRPr="00FF4236" w:rsidTr="009A7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/>
        </w:trPr>
        <w:tc>
          <w:tcPr>
            <w:tcW w:w="4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736D" w:rsidRPr="009A736D" w:rsidRDefault="009A736D" w:rsidP="009A736D">
            <w:pPr>
              <w:rPr>
                <w:b/>
                <w:sz w:val="24"/>
                <w:szCs w:val="24"/>
                <w:lang w:val="en-US"/>
              </w:rPr>
            </w:pPr>
            <w:r w:rsidRPr="009A736D">
              <w:rPr>
                <w:b/>
                <w:sz w:val="24"/>
                <w:szCs w:val="24"/>
                <w:lang w:val="en-US"/>
              </w:rPr>
              <w:t>CPG-1</w:t>
            </w:r>
            <w:smartTag w:uri="urn:schemas-microsoft-com:office:smarttags" w:element="PersonName">
              <w:r w:rsidRPr="009A736D">
                <w:rPr>
                  <w:b/>
                  <w:sz w:val="24"/>
                  <w:szCs w:val="24"/>
                  <w:lang w:val="en-US"/>
                </w:rPr>
                <w:t>2</w:t>
              </w:r>
            </w:smartTag>
            <w:r w:rsidRPr="009A736D">
              <w:rPr>
                <w:b/>
                <w:sz w:val="24"/>
                <w:szCs w:val="24"/>
                <w:lang w:val="en-US"/>
              </w:rPr>
              <w:t xml:space="preserve"> PTA</w:t>
            </w:r>
          </w:p>
          <w:p w:rsidR="009A736D" w:rsidRPr="009A736D" w:rsidRDefault="009A736D" w:rsidP="009A736D">
            <w:pPr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9A736D">
                  <w:rPr>
                    <w:b/>
                    <w:sz w:val="24"/>
                    <w:szCs w:val="24"/>
                    <w:lang w:val="en-US"/>
                  </w:rPr>
                  <w:t>Copenhagen</w:t>
                </w:r>
              </w:smartTag>
            </w:smartTag>
            <w:r w:rsidRPr="009A736D">
              <w:rPr>
                <w:b/>
                <w:sz w:val="24"/>
                <w:szCs w:val="24"/>
                <w:lang w:val="en-US"/>
              </w:rPr>
              <w:t xml:space="preserve"> (ECO), 5-7 October </w:t>
            </w:r>
            <w:smartTag w:uri="urn:schemas-microsoft-com:office:smarttags" w:element="PersonName">
              <w:r w:rsidRPr="009A736D">
                <w:rPr>
                  <w:b/>
                  <w:sz w:val="24"/>
                  <w:szCs w:val="24"/>
                  <w:lang w:val="en-US"/>
                </w:rPr>
                <w:t>2</w:t>
              </w:r>
            </w:smartTag>
            <w:r w:rsidRPr="009A736D">
              <w:rPr>
                <w:b/>
                <w:sz w:val="24"/>
                <w:szCs w:val="24"/>
                <w:lang w:val="en-US"/>
              </w:rPr>
              <w:t>011</w:t>
            </w:r>
          </w:p>
        </w:tc>
        <w:tc>
          <w:tcPr>
            <w:tcW w:w="5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2B79" w:rsidRPr="00FF4236" w:rsidRDefault="00532B79">
            <w:pPr>
              <w:rPr>
                <w:lang w:val="en-US"/>
              </w:rPr>
            </w:pPr>
          </w:p>
        </w:tc>
      </w:tr>
      <w:tr w:rsidR="00532B79" w:rsidTr="004E6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32B79" w:rsidRPr="00C957C5" w:rsidRDefault="00532B79">
            <w:pPr>
              <w:tabs>
                <w:tab w:val="left" w:pos="1414"/>
              </w:tabs>
              <w:spacing w:before="120"/>
            </w:pPr>
            <w:r w:rsidRPr="00246289">
              <w:rPr>
                <w:b/>
              </w:rPr>
              <w:t>Date issued</w:t>
            </w:r>
            <w:r w:rsidRPr="00C957C5">
              <w:t>:</w:t>
            </w:r>
            <w:r w:rsidRPr="00C957C5">
              <w:tab/>
            </w:r>
            <w:r w:rsidR="006E5E24">
              <w:t>6 October</w:t>
            </w:r>
            <w:r w:rsidR="00BF6821">
              <w:t xml:space="preserve"> 2011</w:t>
            </w:r>
          </w:p>
          <w:p w:rsidR="00532B79" w:rsidRPr="00C957C5" w:rsidRDefault="00532B79">
            <w:pPr>
              <w:tabs>
                <w:tab w:val="left" w:pos="1414"/>
              </w:tabs>
              <w:spacing w:before="120"/>
            </w:pPr>
            <w:r w:rsidRPr="00246289">
              <w:rPr>
                <w:b/>
              </w:rPr>
              <w:t>Source</w:t>
            </w:r>
            <w:r w:rsidRPr="00C957C5">
              <w:t xml:space="preserve">: </w:t>
            </w:r>
            <w:r w:rsidRPr="00C957C5">
              <w:tab/>
            </w:r>
            <w:r w:rsidR="006E5E24">
              <w:t>AI7 DG</w:t>
            </w:r>
          </w:p>
          <w:p w:rsidR="00532B79" w:rsidRDefault="00532B79">
            <w:pPr>
              <w:tabs>
                <w:tab w:val="left" w:pos="1414"/>
              </w:tabs>
              <w:spacing w:before="120"/>
            </w:pPr>
            <w:r w:rsidRPr="00246289">
              <w:rPr>
                <w:b/>
              </w:rPr>
              <w:t>Subject</w:t>
            </w:r>
            <w:r w:rsidRPr="00C957C5">
              <w:t xml:space="preserve">: </w:t>
            </w:r>
            <w:r>
              <w:tab/>
            </w:r>
            <w:r w:rsidR="00BF6821">
              <w:t xml:space="preserve">WRC-12 Agenda item </w:t>
            </w:r>
            <w:r w:rsidR="00A939B6">
              <w:t>7</w:t>
            </w:r>
            <w:r w:rsidR="00BF6821">
              <w:t xml:space="preserve"> – </w:t>
            </w:r>
            <w:r w:rsidR="00A939B6">
              <w:t>Use of modern means of electronic communications in the administrative correspondence related to coordination and notification of satellite networks</w:t>
            </w:r>
          </w:p>
        </w:tc>
      </w:tr>
    </w:tbl>
    <w:p w:rsidR="00532B79" w:rsidRDefault="00532B79">
      <w:pPr>
        <w:pStyle w:val="Funotentext"/>
        <w:ind w:left="0" w:firstLine="0"/>
      </w:pPr>
    </w:p>
    <w:p w:rsidR="00532B79" w:rsidRDefault="00532B79">
      <w:pPr>
        <w:pStyle w:val="Kopfzeile"/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79" w:rsidRDefault="00532B79">
            <w:pPr>
              <w:rPr>
                <w:b/>
                <w:bCs/>
              </w:rPr>
            </w:pPr>
            <w:r>
              <w:rPr>
                <w:b/>
                <w:bCs/>
              </w:rPr>
              <w:t>Summary:</w:t>
            </w:r>
          </w:p>
        </w:tc>
      </w:tr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9" w:rsidRPr="00812442" w:rsidRDefault="00532B79" w:rsidP="009317B5">
            <w:pPr>
              <w:jc w:val="both"/>
              <w:rPr>
                <w:bCs/>
              </w:rPr>
            </w:pPr>
          </w:p>
        </w:tc>
      </w:tr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79" w:rsidRDefault="00532B79">
            <w:pPr>
              <w:rPr>
                <w:b/>
                <w:bCs/>
              </w:rPr>
            </w:pPr>
            <w:r>
              <w:rPr>
                <w:b/>
                <w:bCs/>
              </w:rPr>
              <w:t>Proposal:</w:t>
            </w:r>
          </w:p>
        </w:tc>
      </w:tr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821" w:rsidRDefault="005D2010" w:rsidP="009317B5">
            <w:pPr>
              <w:rPr>
                <w:bCs/>
              </w:rPr>
            </w:pPr>
            <w:r>
              <w:rPr>
                <w:bCs/>
              </w:rPr>
              <w:t>Europ</w:t>
            </w:r>
            <w:r w:rsidR="00A939B6">
              <w:rPr>
                <w:bCs/>
              </w:rPr>
              <w:t xml:space="preserve">e proposes a Resolution to instruct the BR to develop a </w:t>
            </w:r>
            <w:r w:rsidR="00EB341A">
              <w:rPr>
                <w:bCs/>
              </w:rPr>
              <w:t xml:space="preserve">mechanism allowing fax to be replaced by secured email exchanges in a coordinated manner. This would simplify the administrative correspondence </w:t>
            </w:r>
            <w:r w:rsidR="00EB341A">
              <w:t xml:space="preserve">related to coordination and notification of satellite networks. </w:t>
            </w:r>
          </w:p>
          <w:p w:rsidR="00A939B6" w:rsidRPr="00812442" w:rsidRDefault="00A939B6" w:rsidP="009317B5">
            <w:pPr>
              <w:rPr>
                <w:bCs/>
              </w:rPr>
            </w:pPr>
          </w:p>
        </w:tc>
      </w:tr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79" w:rsidRDefault="00532B79">
            <w:pPr>
              <w:rPr>
                <w:b/>
                <w:bCs/>
              </w:rPr>
            </w:pPr>
            <w:r>
              <w:rPr>
                <w:b/>
                <w:bCs/>
              </w:rPr>
              <w:t>Background:</w:t>
            </w:r>
          </w:p>
        </w:tc>
      </w:tr>
      <w:tr w:rsidR="00532B79" w:rsidTr="004E6574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79" w:rsidRPr="00812442" w:rsidRDefault="00532B79">
            <w:pPr>
              <w:rPr>
                <w:bCs/>
              </w:rPr>
            </w:pPr>
          </w:p>
          <w:p w:rsidR="00532B79" w:rsidRPr="00812442" w:rsidRDefault="00532B79">
            <w:pPr>
              <w:rPr>
                <w:bCs/>
              </w:rPr>
            </w:pPr>
          </w:p>
        </w:tc>
      </w:tr>
    </w:tbl>
    <w:p w:rsidR="00532B79" w:rsidRDefault="00532B79"/>
    <w:p w:rsidR="00EB341A" w:rsidRDefault="000B56CB" w:rsidP="00EB341A">
      <w:pPr>
        <w:rPr>
          <w:sz w:val="24"/>
          <w:szCs w:val="24"/>
        </w:rPr>
      </w:pPr>
      <w:r w:rsidRPr="000B56CB">
        <w:br w:type="page"/>
      </w:r>
      <w:r w:rsidR="00EB341A" w:rsidRPr="00EB341A">
        <w:rPr>
          <w:b/>
          <w:sz w:val="24"/>
          <w:szCs w:val="24"/>
        </w:rPr>
        <w:lastRenderedPageBreak/>
        <w:t>ADD</w:t>
      </w:r>
      <w:r w:rsidR="00EB341A">
        <w:rPr>
          <w:sz w:val="24"/>
          <w:szCs w:val="24"/>
        </w:rPr>
        <w:tab/>
        <w:t>EUR/5A28/xx</w:t>
      </w:r>
    </w:p>
    <w:p w:rsidR="00EB341A" w:rsidRPr="00EB341A" w:rsidRDefault="00EB341A" w:rsidP="00EB341A">
      <w:pPr>
        <w:rPr>
          <w:sz w:val="24"/>
          <w:szCs w:val="24"/>
        </w:rPr>
      </w:pPr>
    </w:p>
    <w:p w:rsidR="000B56CB" w:rsidRPr="000B56CB" w:rsidRDefault="00EB341A" w:rsidP="000B56CB">
      <w:pPr>
        <w:pStyle w:val="ResNo"/>
        <w:spacing w:before="0"/>
        <w:rPr>
          <w:lang w:val="en-GB"/>
        </w:rPr>
      </w:pPr>
      <w:r>
        <w:rPr>
          <w:lang w:val="en-GB"/>
        </w:rPr>
        <w:t xml:space="preserve">DRAFT NEW </w:t>
      </w:r>
      <w:proofErr w:type="gramStart"/>
      <w:r w:rsidR="000B56CB" w:rsidRPr="000B56CB">
        <w:rPr>
          <w:lang w:val="en-GB"/>
        </w:rPr>
        <w:t xml:space="preserve">RESOLUTION  </w:t>
      </w:r>
      <w:r>
        <w:rPr>
          <w:lang w:val="en-GB"/>
        </w:rPr>
        <w:t>[</w:t>
      </w:r>
      <w:proofErr w:type="gramEnd"/>
      <w:r>
        <w:rPr>
          <w:lang w:val="en-GB"/>
        </w:rPr>
        <w:t>EUR/A7/xx]  (WRC-12</w:t>
      </w:r>
      <w:r w:rsidR="000B56CB" w:rsidRPr="000B56CB">
        <w:rPr>
          <w:lang w:val="en-GB"/>
        </w:rPr>
        <w:t>)</w:t>
      </w:r>
    </w:p>
    <w:p w:rsidR="000B56CB" w:rsidRPr="000B56CB" w:rsidRDefault="00EB341A" w:rsidP="000B56CB">
      <w:pPr>
        <w:keepNext/>
        <w:keepLines/>
        <w:spacing w:before="160" w:after="120"/>
        <w:jc w:val="center"/>
        <w:rPr>
          <w:b/>
          <w:noProof/>
          <w:sz w:val="28"/>
          <w:lang w:eastAsia="en-US"/>
        </w:rPr>
      </w:pPr>
      <w:r>
        <w:rPr>
          <w:b/>
          <w:noProof/>
          <w:sz w:val="28"/>
          <w:lang w:eastAsia="en-US"/>
        </w:rPr>
        <w:t>Use of e</w:t>
      </w:r>
      <w:r w:rsidR="000B56CB" w:rsidRPr="000B56CB">
        <w:rPr>
          <w:b/>
          <w:noProof/>
          <w:sz w:val="28"/>
          <w:lang w:eastAsia="en-US"/>
        </w:rPr>
        <w:t xml:space="preserve">lectronic </w:t>
      </w:r>
      <w:r>
        <w:rPr>
          <w:b/>
          <w:noProof/>
          <w:sz w:val="28"/>
          <w:lang w:eastAsia="en-US"/>
        </w:rPr>
        <w:t xml:space="preserve">means of communications for administrative correspondence related to advance publication, coordination and notification of </w:t>
      </w:r>
      <w:r w:rsidR="000B56CB" w:rsidRPr="000B56CB">
        <w:rPr>
          <w:b/>
          <w:noProof/>
          <w:sz w:val="28"/>
          <w:lang w:eastAsia="en-US"/>
        </w:rPr>
        <w:t>satellite networks, earth stations</w:t>
      </w:r>
      <w:r>
        <w:rPr>
          <w:b/>
          <w:noProof/>
          <w:sz w:val="28"/>
          <w:lang w:eastAsia="en-US"/>
        </w:rPr>
        <w:t xml:space="preserve"> </w:t>
      </w:r>
      <w:r w:rsidR="000B56CB" w:rsidRPr="000B56CB">
        <w:rPr>
          <w:b/>
          <w:noProof/>
          <w:sz w:val="28"/>
          <w:lang w:eastAsia="en-US"/>
        </w:rPr>
        <w:t>and radio astronomy stations</w:t>
      </w:r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360"/>
        <w:jc w:val="both"/>
        <w:rPr>
          <w:color w:val="000000"/>
          <w:sz w:val="24"/>
          <w:lang w:eastAsia="en-US"/>
        </w:rPr>
      </w:pPr>
      <w:r w:rsidRPr="000B56CB">
        <w:rPr>
          <w:color w:val="000000"/>
          <w:sz w:val="24"/>
          <w:lang w:eastAsia="en-US"/>
        </w:rPr>
        <w:t>The World Radiocommunication Conference (</w:t>
      </w:r>
      <w:smartTag w:uri="urn:schemas-microsoft-com:office:smarttags" w:element="City">
        <w:smartTag w:uri="urn:schemas-microsoft-com:office:smarttags" w:element="place">
          <w:r w:rsidRPr="000B56CB">
            <w:rPr>
              <w:color w:val="000000"/>
              <w:sz w:val="24"/>
              <w:lang w:eastAsia="en-US"/>
            </w:rPr>
            <w:t>Geneva</w:t>
          </w:r>
        </w:smartTag>
      </w:smartTag>
      <w:r w:rsidRPr="000B56CB">
        <w:rPr>
          <w:color w:val="000000"/>
          <w:sz w:val="24"/>
          <w:lang w:eastAsia="en-US"/>
        </w:rPr>
        <w:t>, 20</w:t>
      </w:r>
      <w:r w:rsidR="00EB341A">
        <w:rPr>
          <w:color w:val="000000"/>
          <w:sz w:val="24"/>
          <w:lang w:eastAsia="en-US"/>
        </w:rPr>
        <w:t>12</w:t>
      </w:r>
      <w:r w:rsidRPr="000B56CB">
        <w:rPr>
          <w:color w:val="000000"/>
          <w:sz w:val="24"/>
          <w:lang w:eastAsia="en-US"/>
        </w:rPr>
        <w:t>),</w:t>
      </w:r>
    </w:p>
    <w:p w:rsidR="000B56CB" w:rsidRPr="000B56CB" w:rsidRDefault="000B56CB" w:rsidP="000B56CB">
      <w:pPr>
        <w:tabs>
          <w:tab w:val="left" w:pos="1134"/>
        </w:tabs>
        <w:spacing w:before="360"/>
        <w:ind w:left="1134"/>
        <w:jc w:val="both"/>
        <w:rPr>
          <w:i/>
          <w:color w:val="000000"/>
          <w:sz w:val="24"/>
          <w:lang w:eastAsia="en-US"/>
        </w:rPr>
      </w:pPr>
      <w:proofErr w:type="gramStart"/>
      <w:r w:rsidRPr="000B56CB">
        <w:rPr>
          <w:i/>
          <w:color w:val="000000"/>
          <w:sz w:val="24"/>
          <w:lang w:eastAsia="en-US"/>
        </w:rPr>
        <w:t>considering</w:t>
      </w:r>
      <w:proofErr w:type="gramEnd"/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iCs/>
          <w:color w:val="000000"/>
          <w:sz w:val="24"/>
          <w:lang w:eastAsia="en-US"/>
        </w:rPr>
      </w:pPr>
      <w:r w:rsidRPr="000B56CB">
        <w:rPr>
          <w:iCs/>
          <w:color w:val="000000"/>
          <w:sz w:val="24"/>
          <w:lang w:eastAsia="en-US"/>
        </w:rPr>
        <w:t xml:space="preserve">that </w:t>
      </w:r>
      <w:r w:rsidR="00D9585B">
        <w:rPr>
          <w:iCs/>
          <w:color w:val="000000"/>
          <w:sz w:val="24"/>
          <w:lang w:eastAsia="en-US"/>
        </w:rPr>
        <w:t xml:space="preserve">the use of electronic means of communications </w:t>
      </w:r>
      <w:r w:rsidR="00D9585B" w:rsidRPr="00D9585B">
        <w:rPr>
          <w:iCs/>
          <w:color w:val="000000"/>
          <w:sz w:val="24"/>
          <w:lang w:eastAsia="en-US"/>
        </w:rPr>
        <w:t>for administrative correspondence related to advance publication, coordination and notification of satellite networks, earth stations and radio astronomy stations</w:t>
      </w:r>
      <w:r w:rsidR="00D9585B">
        <w:rPr>
          <w:iCs/>
          <w:color w:val="000000"/>
          <w:sz w:val="24"/>
          <w:lang w:eastAsia="en-US"/>
        </w:rPr>
        <w:t xml:space="preserve"> </w:t>
      </w:r>
      <w:r w:rsidRPr="000B56CB">
        <w:rPr>
          <w:iCs/>
          <w:color w:val="000000"/>
          <w:sz w:val="24"/>
          <w:lang w:eastAsia="en-US"/>
        </w:rPr>
        <w:t xml:space="preserve">would facilitate the tasks of the Radiocommunication Bureau and of administrations and </w:t>
      </w:r>
      <w:r w:rsidR="00D9585B">
        <w:rPr>
          <w:iCs/>
          <w:color w:val="000000"/>
          <w:sz w:val="24"/>
          <w:lang w:eastAsia="en-US"/>
        </w:rPr>
        <w:t>has the potential to improve the coordination and notification process by reducing the amount of duplicated correspondence</w:t>
      </w:r>
      <w:r w:rsidRPr="000B56CB">
        <w:rPr>
          <w:iCs/>
          <w:color w:val="000000"/>
          <w:sz w:val="24"/>
          <w:lang w:eastAsia="en-US"/>
        </w:rPr>
        <w:t>,</w:t>
      </w:r>
    </w:p>
    <w:p w:rsidR="000B56CB" w:rsidRPr="000B56CB" w:rsidRDefault="000B56CB" w:rsidP="000B56CB">
      <w:pPr>
        <w:tabs>
          <w:tab w:val="left" w:pos="1134"/>
        </w:tabs>
        <w:spacing w:before="360"/>
        <w:ind w:left="1134"/>
        <w:jc w:val="both"/>
        <w:rPr>
          <w:i/>
          <w:color w:val="000000"/>
          <w:sz w:val="24"/>
          <w:lang w:eastAsia="en-US"/>
        </w:rPr>
      </w:pPr>
      <w:proofErr w:type="gramStart"/>
      <w:r w:rsidRPr="000B56CB">
        <w:rPr>
          <w:i/>
          <w:color w:val="000000"/>
          <w:sz w:val="24"/>
          <w:lang w:eastAsia="en-US"/>
        </w:rPr>
        <w:t>recognizing</w:t>
      </w:r>
      <w:proofErr w:type="gramEnd"/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proofErr w:type="gramStart"/>
      <w:r w:rsidRPr="000B56CB">
        <w:rPr>
          <w:color w:val="000000"/>
          <w:sz w:val="24"/>
          <w:lang w:eastAsia="en-US"/>
        </w:rPr>
        <w:t>that</w:t>
      </w:r>
      <w:proofErr w:type="gramEnd"/>
      <w:r w:rsidR="00D9585B">
        <w:rPr>
          <w:color w:val="000000"/>
          <w:sz w:val="24"/>
          <w:lang w:eastAsia="en-US"/>
        </w:rPr>
        <w:t xml:space="preserve"> administrations could use the time freed by a reduction of administrative correspondence to effect coordination</w:t>
      </w:r>
      <w:r w:rsidRPr="000B56CB">
        <w:rPr>
          <w:color w:val="000000"/>
          <w:sz w:val="24"/>
          <w:lang w:eastAsia="en-US"/>
        </w:rPr>
        <w:t>,</w:t>
      </w:r>
    </w:p>
    <w:p w:rsidR="000B56CB" w:rsidRPr="000B56CB" w:rsidRDefault="000B56CB" w:rsidP="000B56CB">
      <w:pPr>
        <w:tabs>
          <w:tab w:val="left" w:pos="1134"/>
        </w:tabs>
        <w:spacing w:before="360"/>
        <w:ind w:left="1134"/>
        <w:jc w:val="both"/>
        <w:rPr>
          <w:i/>
          <w:color w:val="000000"/>
          <w:sz w:val="24"/>
          <w:lang w:eastAsia="en-US"/>
        </w:rPr>
      </w:pPr>
      <w:proofErr w:type="gramStart"/>
      <w:r w:rsidRPr="000B56CB">
        <w:rPr>
          <w:i/>
          <w:color w:val="000000"/>
          <w:sz w:val="24"/>
          <w:lang w:eastAsia="en-US"/>
        </w:rPr>
        <w:t>resolves</w:t>
      </w:r>
      <w:proofErr w:type="gramEnd"/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proofErr w:type="gramStart"/>
      <w:r w:rsidRPr="000B56CB">
        <w:rPr>
          <w:color w:val="000000"/>
          <w:sz w:val="24"/>
          <w:lang w:eastAsia="en-US"/>
        </w:rPr>
        <w:t>that</w:t>
      </w:r>
      <w:proofErr w:type="gramEnd"/>
      <w:r w:rsidR="00942C98">
        <w:rPr>
          <w:color w:val="000000"/>
          <w:sz w:val="24"/>
          <w:lang w:eastAsia="en-US"/>
        </w:rPr>
        <w:t xml:space="preserve"> electronic means of communications shall be used in the administrative correspondence between administrations and the Radiocommunication Bureau </w:t>
      </w:r>
      <w:r w:rsidR="00942C98" w:rsidRPr="00D9585B">
        <w:rPr>
          <w:iCs/>
          <w:color w:val="000000"/>
          <w:sz w:val="24"/>
          <w:lang w:eastAsia="en-US"/>
        </w:rPr>
        <w:t>related to advance publication, coordination and notification of satellite networks, earth stations and radio astronomy stations</w:t>
      </w:r>
      <w:r w:rsidR="00942C98">
        <w:rPr>
          <w:color w:val="000000"/>
          <w:sz w:val="24"/>
          <w:lang w:eastAsia="en-US"/>
        </w:rPr>
        <w:t>,</w:t>
      </w:r>
    </w:p>
    <w:p w:rsidR="000B56CB" w:rsidRPr="000B56CB" w:rsidRDefault="000B56CB" w:rsidP="000B56CB">
      <w:pPr>
        <w:tabs>
          <w:tab w:val="left" w:pos="1134"/>
        </w:tabs>
        <w:spacing w:before="360"/>
        <w:ind w:left="1134"/>
        <w:jc w:val="both"/>
        <w:rPr>
          <w:i/>
          <w:color w:val="000000"/>
          <w:sz w:val="24"/>
          <w:lang w:eastAsia="en-US"/>
        </w:rPr>
      </w:pPr>
      <w:proofErr w:type="gramStart"/>
      <w:r w:rsidRPr="000B56CB">
        <w:rPr>
          <w:i/>
          <w:iCs/>
          <w:color w:val="000000"/>
          <w:sz w:val="24"/>
          <w:szCs w:val="24"/>
          <w:lang w:eastAsia="en-US"/>
        </w:rPr>
        <w:t>i</w:t>
      </w:r>
      <w:r w:rsidRPr="000B56CB">
        <w:rPr>
          <w:i/>
          <w:color w:val="000000"/>
          <w:sz w:val="24"/>
          <w:szCs w:val="24"/>
          <w:lang w:eastAsia="en-US"/>
        </w:rPr>
        <w:t>nst</w:t>
      </w:r>
      <w:r w:rsidRPr="000B56CB">
        <w:rPr>
          <w:i/>
          <w:color w:val="000000"/>
          <w:sz w:val="24"/>
          <w:lang w:eastAsia="en-US"/>
        </w:rPr>
        <w:t>ructs</w:t>
      </w:r>
      <w:proofErr w:type="gramEnd"/>
      <w:r w:rsidRPr="000B56CB">
        <w:rPr>
          <w:i/>
          <w:color w:val="000000"/>
          <w:sz w:val="24"/>
          <w:lang w:eastAsia="en-US"/>
        </w:rPr>
        <w:t xml:space="preserve"> the Radiocommunication Bureau</w:t>
      </w:r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r w:rsidRPr="000B56CB">
        <w:rPr>
          <w:color w:val="000000"/>
          <w:sz w:val="24"/>
          <w:lang w:eastAsia="en-US"/>
        </w:rPr>
        <w:t>1</w:t>
      </w:r>
      <w:r w:rsidRPr="000B56CB">
        <w:rPr>
          <w:color w:val="000000"/>
          <w:sz w:val="24"/>
          <w:lang w:eastAsia="en-US"/>
        </w:rPr>
        <w:tab/>
        <w:t xml:space="preserve">to provide administrations with </w:t>
      </w:r>
      <w:r w:rsidR="00942C98">
        <w:rPr>
          <w:color w:val="000000"/>
          <w:sz w:val="24"/>
          <w:lang w:eastAsia="en-US"/>
        </w:rPr>
        <w:t xml:space="preserve">the </w:t>
      </w:r>
      <w:r w:rsidRPr="000B56CB">
        <w:rPr>
          <w:color w:val="000000"/>
          <w:sz w:val="24"/>
          <w:lang w:eastAsia="en-US"/>
        </w:rPr>
        <w:t>necessary technical means</w:t>
      </w:r>
      <w:r w:rsidR="00942C98">
        <w:rPr>
          <w:color w:val="000000"/>
          <w:sz w:val="24"/>
          <w:lang w:eastAsia="en-US"/>
        </w:rPr>
        <w:t xml:space="preserve"> ensuring that the electronic correspondence between administrations and the Radiocommunication Bureau is secured;</w:t>
      </w:r>
    </w:p>
    <w:p w:rsidR="00AF12AC" w:rsidRDefault="00942C98" w:rsidP="00AF12AC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  <w:t>2</w:t>
      </w:r>
      <w:r w:rsidR="000B56CB" w:rsidRPr="000B56CB">
        <w:rPr>
          <w:color w:val="000000"/>
          <w:sz w:val="24"/>
          <w:lang w:eastAsia="en-US"/>
        </w:rPr>
        <w:tab/>
        <w:t xml:space="preserve">to </w:t>
      </w:r>
      <w:r>
        <w:rPr>
          <w:color w:val="000000"/>
          <w:sz w:val="24"/>
          <w:lang w:eastAsia="en-US"/>
        </w:rPr>
        <w:t>inform administrations of the availability of such means and of the associated schedule of implementation</w:t>
      </w:r>
      <w:r w:rsidR="00AF12AC">
        <w:rPr>
          <w:color w:val="000000"/>
          <w:sz w:val="24"/>
          <w:lang w:eastAsia="en-US"/>
        </w:rPr>
        <w:t>;</w:t>
      </w:r>
    </w:p>
    <w:p w:rsidR="00AF12AC" w:rsidRPr="00AF12AC" w:rsidRDefault="00AF12AC" w:rsidP="00AF12AC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r w:rsidRPr="00AF12AC">
        <w:rPr>
          <w:color w:val="000000"/>
          <w:sz w:val="24"/>
          <w:lang w:val="en-US" w:eastAsia="en-US"/>
        </w:rPr>
        <w:t>3</w:t>
      </w:r>
      <w:r>
        <w:rPr>
          <w:color w:val="000000"/>
          <w:sz w:val="24"/>
          <w:lang w:val="en-US" w:eastAsia="en-US"/>
        </w:rPr>
        <w:tab/>
      </w:r>
      <w:r w:rsidRPr="00AF12AC">
        <w:rPr>
          <w:color w:val="000000"/>
          <w:sz w:val="24"/>
          <w:lang w:val="en-US" w:eastAsia="en-US"/>
        </w:rPr>
        <w:t xml:space="preserve">to report to the next </w:t>
      </w:r>
      <w:r>
        <w:rPr>
          <w:color w:val="000000"/>
          <w:sz w:val="24"/>
          <w:lang w:val="en-US" w:eastAsia="en-US"/>
        </w:rPr>
        <w:t>W</w:t>
      </w:r>
      <w:r w:rsidRPr="00AF12AC">
        <w:rPr>
          <w:color w:val="000000"/>
          <w:sz w:val="24"/>
          <w:lang w:val="en-US" w:eastAsia="en-US"/>
        </w:rPr>
        <w:t xml:space="preserve">orld </w:t>
      </w:r>
      <w:r>
        <w:rPr>
          <w:color w:val="000000"/>
          <w:sz w:val="24"/>
          <w:lang w:val="en-US" w:eastAsia="en-US"/>
        </w:rPr>
        <w:t>R</w:t>
      </w:r>
      <w:r w:rsidRPr="00AF12AC">
        <w:rPr>
          <w:color w:val="000000"/>
          <w:sz w:val="24"/>
          <w:lang w:val="en-US" w:eastAsia="en-US"/>
        </w:rPr>
        <w:t xml:space="preserve">adiocommunication </w:t>
      </w:r>
      <w:r>
        <w:rPr>
          <w:color w:val="000000"/>
          <w:sz w:val="24"/>
          <w:lang w:val="en-US" w:eastAsia="en-US"/>
        </w:rPr>
        <w:t>C</w:t>
      </w:r>
      <w:r w:rsidRPr="00AF12AC">
        <w:rPr>
          <w:color w:val="000000"/>
          <w:sz w:val="24"/>
          <w:lang w:val="en-US" w:eastAsia="en-US"/>
        </w:rPr>
        <w:t xml:space="preserve">onference on the experience gained in the </w:t>
      </w:r>
      <w:r>
        <w:rPr>
          <w:color w:val="000000"/>
          <w:sz w:val="24"/>
          <w:lang w:val="en-US" w:eastAsia="en-US"/>
        </w:rPr>
        <w:t xml:space="preserve">application </w:t>
      </w:r>
      <w:r w:rsidRPr="00AF12AC">
        <w:rPr>
          <w:color w:val="000000"/>
          <w:sz w:val="24"/>
          <w:lang w:val="en-US" w:eastAsia="en-US"/>
        </w:rPr>
        <w:t>of this Resolution, with a view to making any necessary consequential amendments to the Radio Regulations</w:t>
      </w:r>
      <w:r>
        <w:rPr>
          <w:color w:val="000000"/>
          <w:sz w:val="24"/>
          <w:lang w:val="en-US" w:eastAsia="en-US"/>
        </w:rPr>
        <w:t>,</w:t>
      </w:r>
    </w:p>
    <w:p w:rsidR="000B56CB" w:rsidRPr="000B56CB" w:rsidRDefault="00AF12AC" w:rsidP="000B56CB">
      <w:pPr>
        <w:tabs>
          <w:tab w:val="left" w:pos="1134"/>
        </w:tabs>
        <w:spacing w:before="360"/>
        <w:ind w:left="1134"/>
        <w:jc w:val="both"/>
        <w:rPr>
          <w:i/>
          <w:color w:val="000000"/>
          <w:sz w:val="24"/>
          <w:lang w:eastAsia="en-US"/>
        </w:rPr>
      </w:pPr>
      <w:r>
        <w:rPr>
          <w:i/>
          <w:color w:val="000000"/>
          <w:sz w:val="24"/>
          <w:lang w:eastAsia="en-US"/>
        </w:rPr>
        <w:br w:type="page"/>
      </w:r>
      <w:proofErr w:type="gramStart"/>
      <w:r w:rsidR="000B56CB" w:rsidRPr="000B56CB">
        <w:rPr>
          <w:i/>
          <w:color w:val="000000"/>
          <w:sz w:val="24"/>
          <w:lang w:eastAsia="en-US"/>
        </w:rPr>
        <w:t>urges</w:t>
      </w:r>
      <w:proofErr w:type="gramEnd"/>
      <w:r w:rsidR="000B56CB" w:rsidRPr="000B56CB">
        <w:rPr>
          <w:i/>
          <w:color w:val="000000"/>
          <w:sz w:val="24"/>
          <w:lang w:eastAsia="en-US"/>
        </w:rPr>
        <w:t xml:space="preserve"> administrations</w:t>
      </w:r>
    </w:p>
    <w:p w:rsidR="000B56CB" w:rsidRPr="000B56CB" w:rsidRDefault="00942C98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  <w:proofErr w:type="gramStart"/>
      <w:r>
        <w:rPr>
          <w:color w:val="000000"/>
          <w:sz w:val="24"/>
          <w:lang w:eastAsia="en-US"/>
        </w:rPr>
        <w:t>to</w:t>
      </w:r>
      <w:proofErr w:type="gramEnd"/>
      <w:r>
        <w:rPr>
          <w:color w:val="000000"/>
          <w:sz w:val="24"/>
          <w:lang w:eastAsia="en-US"/>
        </w:rPr>
        <w:t xml:space="preserve"> use, as far as possible, electronic means of communications in the administrative correspondence between themselves </w:t>
      </w:r>
      <w:r w:rsidRPr="00D9585B">
        <w:rPr>
          <w:iCs/>
          <w:color w:val="000000"/>
          <w:sz w:val="24"/>
          <w:lang w:eastAsia="en-US"/>
        </w:rPr>
        <w:t>related to advance publication, coordination and notification of satellite networks, earth stations and radio astronomy stations</w:t>
      </w:r>
      <w:r w:rsidR="000B56CB" w:rsidRPr="000B56CB">
        <w:rPr>
          <w:color w:val="000000"/>
          <w:sz w:val="24"/>
          <w:lang w:eastAsia="en-US"/>
        </w:rPr>
        <w:t>.</w:t>
      </w:r>
    </w:p>
    <w:p w:rsidR="000B56CB" w:rsidRPr="000B56CB" w:rsidRDefault="000B56CB" w:rsidP="000B56CB">
      <w:pPr>
        <w:tabs>
          <w:tab w:val="left" w:pos="1134"/>
          <w:tab w:val="left" w:pos="1871"/>
          <w:tab w:val="left" w:pos="2268"/>
        </w:tabs>
        <w:spacing w:before="240"/>
        <w:jc w:val="both"/>
        <w:rPr>
          <w:color w:val="000000"/>
          <w:sz w:val="24"/>
          <w:lang w:eastAsia="en-US"/>
        </w:rPr>
      </w:pPr>
    </w:p>
    <w:p w:rsidR="00532B79" w:rsidRDefault="00532B79"/>
    <w:sectPr w:rsidR="00532B79" w:rsidSect="00730AD8">
      <w:headerReference w:type="default" r:id="rId8"/>
      <w:pgSz w:w="11906" w:h="16838"/>
      <w:pgMar w:top="1440" w:right="99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AD8" w:rsidRDefault="00730AD8" w:rsidP="00730AD8">
      <w:r>
        <w:separator/>
      </w:r>
    </w:p>
  </w:endnote>
  <w:endnote w:type="continuationSeparator" w:id="0">
    <w:p w:rsidR="00730AD8" w:rsidRDefault="00730AD8" w:rsidP="0073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AD8" w:rsidRDefault="00730AD8" w:rsidP="00730AD8">
      <w:r>
        <w:separator/>
      </w:r>
    </w:p>
  </w:footnote>
  <w:footnote w:type="continuationSeparator" w:id="0">
    <w:p w:rsidR="00730AD8" w:rsidRDefault="00730AD8" w:rsidP="0073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D8" w:rsidRPr="007917D4" w:rsidRDefault="00730AD8" w:rsidP="00730AD8">
    <w:pPr>
      <w:pStyle w:val="Kopfzeile"/>
      <w:jc w:val="right"/>
      <w:rPr>
        <w:b/>
        <w:sz w:val="24"/>
      </w:rPr>
    </w:pPr>
    <w:proofErr w:type="gramStart"/>
    <w:r w:rsidRPr="007917D4">
      <w:rPr>
        <w:b/>
        <w:sz w:val="24"/>
      </w:rPr>
      <w:t>C</w:t>
    </w:r>
    <w:r>
      <w:rPr>
        <w:b/>
        <w:sz w:val="24"/>
      </w:rPr>
      <w:t>PGPTA(</w:t>
    </w:r>
    <w:proofErr w:type="gramEnd"/>
    <w:r>
      <w:rPr>
        <w:b/>
        <w:sz w:val="24"/>
      </w:rPr>
      <w:t>2011)086 Annex 19 Draft ECP AI 7 Subpart D</w:t>
    </w:r>
    <w:r w:rsidRPr="007917D4">
      <w:rPr>
        <w:b/>
        <w:sz w:val="24"/>
      </w:rPr>
      <w:t xml:space="preserve"> Issue</w:t>
    </w:r>
    <w:r>
      <w:rPr>
        <w:b/>
        <w:sz w:val="24"/>
      </w:rPr>
      <w:t xml:space="preserve"> Correspondence form</w:t>
    </w:r>
  </w:p>
  <w:p w:rsidR="00730AD8" w:rsidRDefault="00730AD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1C52"/>
    <w:multiLevelType w:val="hybridMultilevel"/>
    <w:tmpl w:val="73B2F1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E26"/>
    <w:rsid w:val="000B56CB"/>
    <w:rsid w:val="001A5767"/>
    <w:rsid w:val="002B0394"/>
    <w:rsid w:val="004C18D9"/>
    <w:rsid w:val="004E6574"/>
    <w:rsid w:val="00532B79"/>
    <w:rsid w:val="005D2010"/>
    <w:rsid w:val="006E5E24"/>
    <w:rsid w:val="00730AD8"/>
    <w:rsid w:val="008F39A9"/>
    <w:rsid w:val="009317B5"/>
    <w:rsid w:val="00934E26"/>
    <w:rsid w:val="00942C98"/>
    <w:rsid w:val="009A736D"/>
    <w:rsid w:val="00A939B6"/>
    <w:rsid w:val="00AF12AC"/>
    <w:rsid w:val="00BF6821"/>
    <w:rsid w:val="00CC0BAC"/>
    <w:rsid w:val="00D9585B"/>
    <w:rsid w:val="00EB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nl-NL"/>
    </w:rPr>
  </w:style>
  <w:style w:type="paragraph" w:styleId="berschrift1">
    <w:name w:val="heading 1"/>
    <w:basedOn w:val="Standard"/>
    <w:next w:val="Standard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berschrift2">
    <w:name w:val="heading 2"/>
    <w:basedOn w:val="berschrift1"/>
    <w:next w:val="Standard"/>
    <w:qFormat/>
    <w:pPr>
      <w:spacing w:before="200"/>
      <w:outlineLvl w:val="1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Annexref">
    <w:name w:val="Annex_ref"/>
    <w:basedOn w:val="Standard"/>
    <w:next w:val="Standard"/>
    <w:pPr>
      <w:keepNext/>
      <w:keepLines/>
      <w:spacing w:after="280"/>
      <w:jc w:val="center"/>
    </w:pPr>
  </w:style>
  <w:style w:type="paragraph" w:styleId="Funoten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Standard"/>
    <w:link w:val="FunotentextZchn"/>
    <w:semiHidden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spacing w:before="80"/>
      <w:ind w:left="255" w:hanging="255"/>
    </w:pPr>
    <w:rPr>
      <w:sz w:val="22"/>
      <w:lang w:eastAsia="en-US"/>
    </w:rPr>
  </w:style>
  <w:style w:type="paragraph" w:styleId="Kopfzeile">
    <w:name w:val="header"/>
    <w:aliases w:val="encabezado"/>
    <w:basedOn w:val="Standard"/>
    <w:link w:val="KopfzeileZchn"/>
    <w:pPr>
      <w:jc w:val="center"/>
    </w:pPr>
    <w:rPr>
      <w:sz w:val="18"/>
      <w:lang w:eastAsia="en-US"/>
    </w:rPr>
  </w:style>
  <w:style w:type="character" w:customStyle="1" w:styleId="FunotentextZchn">
    <w:name w:val="Fußnotentext Zchn"/>
    <w:aliases w:val="footnote text Zchn,ALTS FOOTNOTE Zchn,Footnote Text Char1 Zchn,Footnote Text Char Char1 Zchn,Footnote Text Char4 Char Char Zchn,Footnote Text Char1 Char1 Char1 Char Zchn,Footnote Text Char Char1 Char1 Char Char Zchn"/>
    <w:link w:val="Funotentext"/>
    <w:rPr>
      <w:sz w:val="22"/>
      <w:lang w:val="en-GB" w:eastAsia="en-US" w:bidi="ar-SA"/>
    </w:rPr>
  </w:style>
  <w:style w:type="paragraph" w:customStyle="1" w:styleId="ResNo">
    <w:name w:val="Res_No"/>
    <w:basedOn w:val="Standard"/>
    <w:next w:val="Standard"/>
    <w:link w:val="ResNoChar"/>
    <w:rsid w:val="000B56CB"/>
    <w:pPr>
      <w:keepNext/>
      <w:keepLines/>
      <w:tabs>
        <w:tab w:val="left" w:pos="1134"/>
        <w:tab w:val="left" w:pos="1871"/>
        <w:tab w:val="left" w:pos="2268"/>
      </w:tabs>
      <w:spacing w:before="720"/>
      <w:jc w:val="center"/>
    </w:pPr>
    <w:rPr>
      <w:sz w:val="28"/>
      <w:lang w:val="fr-FR" w:eastAsia="en-US"/>
    </w:rPr>
  </w:style>
  <w:style w:type="character" w:customStyle="1" w:styleId="ResNoChar">
    <w:name w:val="Res_No Char"/>
    <w:link w:val="ResNo"/>
    <w:rsid w:val="000B56CB"/>
    <w:rPr>
      <w:sz w:val="28"/>
      <w:lang w:val="fr-FR" w:eastAsia="en-US" w:bidi="ar-SA"/>
    </w:rPr>
  </w:style>
  <w:style w:type="paragraph" w:styleId="Fuzeile">
    <w:name w:val="footer"/>
    <w:basedOn w:val="Standard"/>
    <w:link w:val="FuzeileZchn"/>
    <w:uiPriority w:val="99"/>
    <w:unhideWhenUsed/>
    <w:rsid w:val="00730A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0AD8"/>
    <w:rPr>
      <w:lang w:val="en-GB" w:eastAsia="nl-NL"/>
    </w:rPr>
  </w:style>
  <w:style w:type="character" w:customStyle="1" w:styleId="KopfzeileZchn">
    <w:name w:val="Kopfzeile Zchn"/>
    <w:aliases w:val="encabezado Zchn"/>
    <w:link w:val="Kopfzeile"/>
    <w:rsid w:val="00730AD8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355</Words>
  <Characters>2238</Characters>
  <Application>Microsoft Office Word</Application>
  <DocSecurity>0</DocSecurity>
  <Lines>18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OFCOM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Wes Milton (Ofcom)</dc:creator>
  <cp:keywords/>
  <cp:lastModifiedBy>PTA Chairman</cp:lastModifiedBy>
  <cp:revision>2</cp:revision>
  <dcterms:created xsi:type="dcterms:W3CDTF">2011-10-24T10:03:00Z</dcterms:created>
  <dcterms:modified xsi:type="dcterms:W3CDTF">2011-10-24T10:03:00Z</dcterms:modified>
</cp:coreProperties>
</file>