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CellMar>
          <w:left w:w="70" w:type="dxa"/>
          <w:right w:w="70" w:type="dxa"/>
        </w:tblCellMar>
        <w:tblLook w:val="0000" w:firstRow="0" w:lastRow="0" w:firstColumn="0" w:lastColumn="0" w:noHBand="0" w:noVBand="0"/>
      </w:tblPr>
      <w:tblGrid>
        <w:gridCol w:w="4482"/>
        <w:gridCol w:w="622"/>
        <w:gridCol w:w="4110"/>
      </w:tblGrid>
      <w:tr w:rsidR="00BA53F9">
        <w:trPr>
          <w:cantSplit/>
          <w:trHeight w:val="1843"/>
        </w:trPr>
        <w:tc>
          <w:tcPr>
            <w:tcW w:w="5104" w:type="dxa"/>
            <w:gridSpan w:val="2"/>
            <w:tcBorders>
              <w:top w:val="nil"/>
              <w:left w:val="nil"/>
              <w:bottom w:val="nil"/>
              <w:right w:val="nil"/>
            </w:tcBorders>
          </w:tcPr>
          <w:p w:rsidR="00BA53F9" w:rsidRDefault="00312C12">
            <w:pPr>
              <w:rPr>
                <w:b/>
                <w:noProof/>
              </w:rPr>
            </w:pPr>
            <w:r>
              <w:rPr>
                <w:b/>
                <w:noProof/>
                <w:lang w:val="de-DE" w:eastAsia="de-DE"/>
              </w:rPr>
              <w:drawing>
                <wp:inline distT="0" distB="0" distL="0" distR="0">
                  <wp:extent cx="1619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838200"/>
                          </a:xfrm>
                          <a:prstGeom prst="rect">
                            <a:avLst/>
                          </a:prstGeom>
                          <a:noFill/>
                          <a:ln>
                            <a:noFill/>
                          </a:ln>
                        </pic:spPr>
                      </pic:pic>
                    </a:graphicData>
                  </a:graphic>
                </wp:inline>
              </w:drawing>
            </w:r>
          </w:p>
          <w:p w:rsidR="00BA53F9" w:rsidRDefault="00BA53F9">
            <w:pPr>
              <w:rPr>
                <w:b/>
              </w:rPr>
            </w:pPr>
          </w:p>
        </w:tc>
        <w:tc>
          <w:tcPr>
            <w:tcW w:w="4110" w:type="dxa"/>
            <w:tcBorders>
              <w:top w:val="nil"/>
              <w:left w:val="nil"/>
              <w:bottom w:val="nil"/>
              <w:right w:val="nil"/>
            </w:tcBorders>
          </w:tcPr>
          <w:p w:rsidR="00BA53F9" w:rsidRDefault="00BA53F9" w:rsidP="00D17EF6">
            <w:pPr>
              <w:pStyle w:val="Bnormal"/>
              <w:jc w:val="right"/>
              <w:rPr>
                <w:rFonts w:ascii="Times New Roman" w:hAnsi="Times New Roman" w:cs="Times New Roman"/>
                <w:b/>
                <w:lang w:val="en-US"/>
              </w:rPr>
            </w:pPr>
            <w:r>
              <w:rPr>
                <w:rFonts w:ascii="Times New Roman" w:hAnsi="Times New Roman" w:cs="Times New Roman"/>
                <w:b/>
                <w:lang w:val="en-US"/>
              </w:rPr>
              <w:t>CPGPTA(201</w:t>
            </w:r>
            <w:r w:rsidR="00D17EF6">
              <w:rPr>
                <w:rFonts w:ascii="Times New Roman" w:hAnsi="Times New Roman" w:cs="Times New Roman"/>
                <w:b/>
                <w:lang w:val="en-US"/>
              </w:rPr>
              <w:t>1</w:t>
            </w:r>
            <w:r>
              <w:rPr>
                <w:rFonts w:ascii="Times New Roman" w:hAnsi="Times New Roman" w:cs="Times New Roman"/>
                <w:b/>
                <w:lang w:val="en-US"/>
              </w:rPr>
              <w:t>)</w:t>
            </w:r>
            <w:r w:rsidR="00423B6E">
              <w:rPr>
                <w:rFonts w:ascii="Times New Roman" w:hAnsi="Times New Roman" w:cs="Times New Roman"/>
                <w:b/>
                <w:lang w:val="en-US"/>
              </w:rPr>
              <w:t>086</w:t>
            </w:r>
          </w:p>
          <w:p w:rsidR="009C3EA7" w:rsidRDefault="009C3EA7" w:rsidP="00D17EF6">
            <w:pPr>
              <w:pStyle w:val="Bnormal"/>
              <w:jc w:val="right"/>
              <w:rPr>
                <w:rFonts w:ascii="Times New Roman" w:hAnsi="Times New Roman" w:cs="Times New Roman"/>
                <w:b/>
                <w:lang w:val="en-US"/>
              </w:rPr>
            </w:pPr>
          </w:p>
          <w:p w:rsidR="009C3EA7" w:rsidRDefault="009C3EA7" w:rsidP="00846C57">
            <w:pPr>
              <w:pStyle w:val="Bnormal"/>
              <w:jc w:val="right"/>
              <w:rPr>
                <w:rFonts w:ascii="Times New Roman" w:hAnsi="Times New Roman" w:cs="Times New Roman"/>
                <w:b/>
                <w:lang w:val="en-US"/>
              </w:rPr>
            </w:pPr>
          </w:p>
        </w:tc>
      </w:tr>
      <w:tr w:rsidR="00BA53F9">
        <w:tblPrEx>
          <w:tblCellMar>
            <w:left w:w="108" w:type="dxa"/>
            <w:right w:w="108" w:type="dxa"/>
          </w:tblCellMar>
        </w:tblPrEx>
        <w:trPr>
          <w:cantSplit/>
        </w:trPr>
        <w:tc>
          <w:tcPr>
            <w:tcW w:w="4482" w:type="dxa"/>
            <w:tcBorders>
              <w:top w:val="nil"/>
              <w:left w:val="nil"/>
              <w:bottom w:val="nil"/>
              <w:right w:val="nil"/>
            </w:tcBorders>
          </w:tcPr>
          <w:p w:rsidR="00BA53F9" w:rsidRDefault="00BA53F9">
            <w:pPr>
              <w:pStyle w:val="Bnormal"/>
              <w:rPr>
                <w:rFonts w:ascii="Times New Roman" w:hAnsi="Times New Roman" w:cs="Times New Roman"/>
                <w:b/>
                <w:lang w:val="en-US"/>
              </w:rPr>
            </w:pPr>
            <w:r>
              <w:rPr>
                <w:rFonts w:ascii="Times New Roman" w:hAnsi="Times New Roman" w:cs="Times New Roman"/>
                <w:b/>
                <w:lang w:val="en-US"/>
              </w:rPr>
              <w:t>CPG PTA</w:t>
            </w:r>
          </w:p>
          <w:p w:rsidR="00BA53F9" w:rsidRDefault="00D17EF6">
            <w:pPr>
              <w:pStyle w:val="Bnormal"/>
              <w:rPr>
                <w:rFonts w:ascii="Times New Roman" w:hAnsi="Times New Roman" w:cs="Times New Roman"/>
                <w:b/>
                <w:lang w:val="en-US"/>
              </w:rPr>
            </w:pPr>
            <w:r>
              <w:rPr>
                <w:rFonts w:ascii="Times New Roman" w:hAnsi="Times New Roman" w:cs="Times New Roman"/>
                <w:b/>
                <w:lang w:val="en-US"/>
              </w:rPr>
              <w:t>Copenhagen</w:t>
            </w:r>
            <w:r w:rsidR="00BA53F9">
              <w:rPr>
                <w:rFonts w:ascii="Times New Roman" w:hAnsi="Times New Roman" w:cs="Times New Roman"/>
                <w:b/>
                <w:lang w:val="en-US"/>
              </w:rPr>
              <w:t xml:space="preserve"> (</w:t>
            </w:r>
            <w:r>
              <w:rPr>
                <w:rFonts w:ascii="Times New Roman" w:hAnsi="Times New Roman" w:cs="Times New Roman"/>
                <w:b/>
                <w:lang w:val="en-US"/>
              </w:rPr>
              <w:t>ECO</w:t>
            </w:r>
            <w:r w:rsidR="00BA53F9">
              <w:rPr>
                <w:rFonts w:ascii="Times New Roman" w:hAnsi="Times New Roman" w:cs="Times New Roman"/>
                <w:b/>
                <w:lang w:val="en-US"/>
              </w:rPr>
              <w:t>)</w:t>
            </w:r>
          </w:p>
          <w:p w:rsidR="00BA53F9" w:rsidRDefault="00846C57" w:rsidP="00D17EF6">
            <w:pPr>
              <w:pStyle w:val="Bnormal"/>
              <w:rPr>
                <w:lang w:val="en-US"/>
              </w:rPr>
            </w:pPr>
            <w:r w:rsidRPr="00846C57">
              <w:rPr>
                <w:rFonts w:ascii="Times New Roman" w:hAnsi="Times New Roman" w:cs="Times New Roman"/>
                <w:b/>
                <w:lang w:val="en-US"/>
              </w:rPr>
              <w:t>5-7  October 2011</w:t>
            </w:r>
          </w:p>
        </w:tc>
        <w:tc>
          <w:tcPr>
            <w:tcW w:w="4732" w:type="dxa"/>
            <w:gridSpan w:val="2"/>
            <w:tcBorders>
              <w:top w:val="nil"/>
              <w:left w:val="nil"/>
              <w:bottom w:val="nil"/>
              <w:right w:val="nil"/>
            </w:tcBorders>
          </w:tcPr>
          <w:p w:rsidR="00BA53F9" w:rsidRDefault="00BA53F9">
            <w:pPr>
              <w:pStyle w:val="Bnormal"/>
              <w:rPr>
                <w:lang w:val="en-US"/>
              </w:rPr>
            </w:pPr>
          </w:p>
          <w:p w:rsidR="00BA53F9" w:rsidRDefault="00BA53F9">
            <w:pPr>
              <w:pStyle w:val="Bnormal"/>
              <w:rPr>
                <w:lang w:val="en-US"/>
              </w:rPr>
            </w:pPr>
          </w:p>
        </w:tc>
      </w:tr>
    </w:tbl>
    <w:p w:rsidR="00BA53F9" w:rsidRDefault="00BA53F9">
      <w:pPr>
        <w:rPr>
          <w:lang w:val="en-US"/>
        </w:rPr>
      </w:pPr>
    </w:p>
    <w:p w:rsidR="00BA53F9" w:rsidRDefault="00BA53F9">
      <w:pPr>
        <w:rPr>
          <w:lang w:val="en-US"/>
        </w:rPr>
      </w:pPr>
    </w:p>
    <w:p w:rsidR="00BA53F9" w:rsidRDefault="00BA53F9">
      <w:pPr>
        <w:pStyle w:val="berschrift4"/>
        <w:jc w:val="center"/>
        <w:rPr>
          <w:rFonts w:ascii="Arial" w:hAnsi="Arial" w:cs="Arial"/>
          <w:szCs w:val="28"/>
          <w:u w:val="none"/>
        </w:rPr>
      </w:pPr>
      <w:r>
        <w:rPr>
          <w:rFonts w:ascii="Arial" w:hAnsi="Arial" w:cs="Arial"/>
          <w:szCs w:val="28"/>
          <w:u w:val="none"/>
        </w:rPr>
        <w:t xml:space="preserve">Report from the </w:t>
      </w:r>
      <w:r w:rsidR="00D17EF6">
        <w:rPr>
          <w:rFonts w:ascii="Arial" w:hAnsi="Arial" w:cs="Arial"/>
          <w:szCs w:val="28"/>
          <w:u w:val="none"/>
        </w:rPr>
        <w:t>11</w:t>
      </w:r>
      <w:r>
        <w:rPr>
          <w:rFonts w:ascii="Arial" w:hAnsi="Arial" w:cs="Arial"/>
          <w:szCs w:val="28"/>
          <w:u w:val="none"/>
          <w:vertAlign w:val="superscript"/>
        </w:rPr>
        <w:t>th</w:t>
      </w:r>
      <w:r>
        <w:rPr>
          <w:rFonts w:ascii="Arial" w:hAnsi="Arial" w:cs="Arial"/>
          <w:szCs w:val="28"/>
          <w:u w:val="none"/>
        </w:rPr>
        <w:t xml:space="preserve"> meeting of CPG </w:t>
      </w:r>
      <w:smartTag w:uri="urn:schemas-microsoft-com:office:smarttags" w:element="stockticker">
        <w:r>
          <w:rPr>
            <w:rFonts w:ascii="Arial" w:hAnsi="Arial" w:cs="Arial"/>
            <w:szCs w:val="28"/>
            <w:u w:val="none"/>
          </w:rPr>
          <w:t>PTA</w:t>
        </w:r>
      </w:smartTag>
    </w:p>
    <w:p w:rsidR="00BA53F9" w:rsidRDefault="00D17EF6">
      <w:pPr>
        <w:pStyle w:val="berschrift4"/>
        <w:jc w:val="center"/>
        <w:rPr>
          <w:rFonts w:ascii="Arial" w:hAnsi="Arial" w:cs="Arial"/>
          <w:szCs w:val="28"/>
          <w:u w:val="none"/>
        </w:rPr>
      </w:pPr>
      <w:r>
        <w:rPr>
          <w:rFonts w:ascii="Arial" w:hAnsi="Arial" w:cs="Arial"/>
          <w:szCs w:val="28"/>
          <w:u w:val="none"/>
        </w:rPr>
        <w:t>5</w:t>
      </w:r>
      <w:r w:rsidR="00585A74">
        <w:rPr>
          <w:rFonts w:ascii="Arial" w:hAnsi="Arial" w:cs="Arial"/>
          <w:szCs w:val="28"/>
          <w:u w:val="none"/>
        </w:rPr>
        <w:t xml:space="preserve"> </w:t>
      </w:r>
      <w:r w:rsidR="007F7CA7">
        <w:rPr>
          <w:rFonts w:ascii="Arial" w:hAnsi="Arial" w:cs="Arial"/>
          <w:szCs w:val="28"/>
          <w:u w:val="none"/>
        </w:rPr>
        <w:t>-</w:t>
      </w:r>
      <w:r>
        <w:rPr>
          <w:rFonts w:ascii="Arial" w:hAnsi="Arial" w:cs="Arial"/>
          <w:szCs w:val="28"/>
          <w:u w:val="none"/>
        </w:rPr>
        <w:t xml:space="preserve"> 7</w:t>
      </w:r>
      <w:r w:rsidR="00BA53F9">
        <w:rPr>
          <w:rFonts w:ascii="Arial" w:hAnsi="Arial" w:cs="Arial"/>
          <w:szCs w:val="28"/>
          <w:u w:val="none"/>
        </w:rPr>
        <w:t xml:space="preserve"> </w:t>
      </w:r>
      <w:r w:rsidR="00846C57">
        <w:rPr>
          <w:rFonts w:ascii="Arial" w:hAnsi="Arial" w:cs="Arial"/>
          <w:szCs w:val="28"/>
          <w:u w:val="none"/>
        </w:rPr>
        <w:t>October</w:t>
      </w:r>
      <w:r>
        <w:rPr>
          <w:rFonts w:ascii="Arial" w:hAnsi="Arial" w:cs="Arial"/>
          <w:szCs w:val="28"/>
          <w:u w:val="none"/>
        </w:rPr>
        <w:t xml:space="preserve"> 2011</w:t>
      </w:r>
      <w:r w:rsidR="00BA53F9">
        <w:rPr>
          <w:rFonts w:ascii="Arial" w:hAnsi="Arial" w:cs="Arial"/>
          <w:szCs w:val="28"/>
          <w:u w:val="none"/>
        </w:rPr>
        <w:t xml:space="preserve">, </w:t>
      </w:r>
      <w:r>
        <w:rPr>
          <w:rFonts w:ascii="Arial" w:hAnsi="Arial" w:cs="Arial"/>
          <w:szCs w:val="28"/>
          <w:u w:val="none"/>
        </w:rPr>
        <w:t>Copenhagen (ECO)</w:t>
      </w:r>
    </w:p>
    <w:p w:rsidR="00BA53F9" w:rsidRDefault="00BA53F9">
      <w:pPr>
        <w:rPr>
          <w:rFonts w:ascii="Arial" w:hAnsi="Arial" w:cs="Arial"/>
          <w:sz w:val="22"/>
          <w:szCs w:val="22"/>
        </w:rPr>
      </w:pPr>
    </w:p>
    <w:p w:rsidR="00BA53F9" w:rsidRDefault="00BA53F9">
      <w:pPr>
        <w:rPr>
          <w:rFonts w:ascii="Arial" w:hAnsi="Arial" w:cs="Arial"/>
          <w:sz w:val="22"/>
          <w:szCs w:val="22"/>
        </w:rPr>
      </w:pPr>
    </w:p>
    <w:p w:rsidR="00BA53F9" w:rsidRDefault="00BA53F9" w:rsidP="00466B8A">
      <w:pPr>
        <w:numPr>
          <w:ilvl w:val="0"/>
          <w:numId w:val="1"/>
        </w:numPr>
        <w:jc w:val="both"/>
        <w:rPr>
          <w:b/>
          <w:szCs w:val="24"/>
        </w:rPr>
      </w:pPr>
      <w:r>
        <w:rPr>
          <w:b/>
          <w:szCs w:val="24"/>
        </w:rPr>
        <w:t>Opening of the meeting</w:t>
      </w:r>
    </w:p>
    <w:p w:rsidR="007F7CA7" w:rsidRDefault="00BA53F9">
      <w:pPr>
        <w:tabs>
          <w:tab w:val="left" w:pos="1134"/>
        </w:tabs>
        <w:jc w:val="both"/>
        <w:rPr>
          <w:szCs w:val="24"/>
        </w:rPr>
      </w:pPr>
      <w:r>
        <w:rPr>
          <w:szCs w:val="24"/>
        </w:rPr>
        <w:t xml:space="preserve">The Chairman of CPG </w:t>
      </w:r>
      <w:smartTag w:uri="urn:schemas-microsoft-com:office:smarttags" w:element="stockticker">
        <w:r>
          <w:rPr>
            <w:szCs w:val="24"/>
          </w:rPr>
          <w:t>PTA</w:t>
        </w:r>
      </w:smartTag>
      <w:r>
        <w:rPr>
          <w:szCs w:val="24"/>
        </w:rPr>
        <w:t xml:space="preserve">, Mr </w:t>
      </w:r>
      <w:r w:rsidR="00D17EF6">
        <w:rPr>
          <w:szCs w:val="24"/>
        </w:rPr>
        <w:t xml:space="preserve">Alexander Kühn </w:t>
      </w:r>
      <w:r>
        <w:rPr>
          <w:szCs w:val="24"/>
        </w:rPr>
        <w:t>(</w:t>
      </w:r>
      <w:r w:rsidR="00D17EF6">
        <w:rPr>
          <w:szCs w:val="24"/>
        </w:rPr>
        <w:t>Germany</w:t>
      </w:r>
      <w:r>
        <w:rPr>
          <w:szCs w:val="24"/>
        </w:rPr>
        <w:t>), greeted the delegates and o</w:t>
      </w:r>
      <w:r>
        <w:rPr>
          <w:szCs w:val="24"/>
        </w:rPr>
        <w:t>b</w:t>
      </w:r>
      <w:r>
        <w:rPr>
          <w:szCs w:val="24"/>
        </w:rPr>
        <w:t xml:space="preserve">servers to this </w:t>
      </w:r>
      <w:r w:rsidR="00D17EF6">
        <w:rPr>
          <w:szCs w:val="24"/>
        </w:rPr>
        <w:t xml:space="preserve">eleventh </w:t>
      </w:r>
      <w:r>
        <w:rPr>
          <w:szCs w:val="24"/>
        </w:rPr>
        <w:t xml:space="preserve">meeting of </w:t>
      </w:r>
      <w:smartTag w:uri="urn:schemas-microsoft-com:office:smarttags" w:element="stockticker">
        <w:r>
          <w:rPr>
            <w:szCs w:val="24"/>
          </w:rPr>
          <w:t>PTA</w:t>
        </w:r>
      </w:smartTag>
      <w:r w:rsidR="00D17EF6">
        <w:rPr>
          <w:szCs w:val="24"/>
        </w:rPr>
        <w:t>.</w:t>
      </w:r>
    </w:p>
    <w:p w:rsidR="00BA53F9" w:rsidRDefault="00D17EF6">
      <w:pPr>
        <w:tabs>
          <w:tab w:val="left" w:pos="1134"/>
        </w:tabs>
        <w:jc w:val="both"/>
        <w:rPr>
          <w:szCs w:val="24"/>
        </w:rPr>
      </w:pPr>
      <w:r w:rsidRPr="00846C57">
        <w:rPr>
          <w:szCs w:val="24"/>
        </w:rPr>
        <w:t xml:space="preserve">Stella Lyubchenko </w:t>
      </w:r>
      <w:r w:rsidR="007F7CA7" w:rsidRPr="00846C57">
        <w:rPr>
          <w:szCs w:val="24"/>
        </w:rPr>
        <w:t>(</w:t>
      </w:r>
      <w:r w:rsidRPr="00846C57">
        <w:rPr>
          <w:szCs w:val="24"/>
        </w:rPr>
        <w:t>ECO</w:t>
      </w:r>
      <w:r w:rsidR="007F7CA7" w:rsidRPr="00846C57">
        <w:rPr>
          <w:szCs w:val="24"/>
        </w:rPr>
        <w:t xml:space="preserve">) welcomed the participants in the name of the </w:t>
      </w:r>
      <w:r w:rsidRPr="00846C57">
        <w:rPr>
          <w:szCs w:val="24"/>
        </w:rPr>
        <w:t>European Commun</w:t>
      </w:r>
      <w:r w:rsidRPr="00846C57">
        <w:rPr>
          <w:szCs w:val="24"/>
        </w:rPr>
        <w:t>i</w:t>
      </w:r>
      <w:r w:rsidRPr="00846C57">
        <w:rPr>
          <w:szCs w:val="24"/>
        </w:rPr>
        <w:t>cations Office</w:t>
      </w:r>
      <w:r w:rsidR="007F7CA7" w:rsidRPr="00846C57">
        <w:rPr>
          <w:szCs w:val="24"/>
        </w:rPr>
        <w:t xml:space="preserve">. </w:t>
      </w:r>
      <w:r w:rsidRPr="00846C57">
        <w:rPr>
          <w:szCs w:val="24"/>
        </w:rPr>
        <w:t>Sh</w:t>
      </w:r>
      <w:r w:rsidR="00BA53F9" w:rsidRPr="00846C57">
        <w:rPr>
          <w:szCs w:val="24"/>
        </w:rPr>
        <w:t xml:space="preserve">e also informed participants about </w:t>
      </w:r>
      <w:r w:rsidR="007F7CA7" w:rsidRPr="00846C57">
        <w:rPr>
          <w:szCs w:val="24"/>
        </w:rPr>
        <w:t>the</w:t>
      </w:r>
      <w:r w:rsidR="00BA53F9" w:rsidRPr="00846C57">
        <w:rPr>
          <w:szCs w:val="24"/>
        </w:rPr>
        <w:t xml:space="preserve"> practicalities relating to the venue.</w:t>
      </w:r>
      <w:r w:rsidR="00BA53F9">
        <w:rPr>
          <w:szCs w:val="24"/>
        </w:rPr>
        <w:t xml:space="preserve"> </w:t>
      </w:r>
    </w:p>
    <w:p w:rsidR="00BA53F9" w:rsidRDefault="00BA53F9">
      <w:pPr>
        <w:tabs>
          <w:tab w:val="left" w:pos="1134"/>
        </w:tabs>
        <w:jc w:val="both"/>
        <w:rPr>
          <w:szCs w:val="24"/>
        </w:rPr>
      </w:pPr>
      <w:r>
        <w:rPr>
          <w:szCs w:val="24"/>
        </w:rPr>
        <w:t xml:space="preserve">A list of participants is attached as </w:t>
      </w:r>
      <w:r w:rsidRPr="00324421">
        <w:rPr>
          <w:b/>
          <w:szCs w:val="24"/>
        </w:rPr>
        <w:t>Annex 1</w:t>
      </w:r>
      <w:r>
        <w:rPr>
          <w:szCs w:val="24"/>
        </w:rPr>
        <w:t xml:space="preserve"> </w:t>
      </w:r>
      <w:r>
        <w:rPr>
          <w:i/>
          <w:szCs w:val="24"/>
        </w:rPr>
        <w:t xml:space="preserve">(note: </w:t>
      </w:r>
      <w:r w:rsidR="00BC664A">
        <w:rPr>
          <w:i/>
          <w:szCs w:val="24"/>
        </w:rPr>
        <w:t>restricted access</w:t>
      </w:r>
      <w:r>
        <w:rPr>
          <w:i/>
          <w:szCs w:val="24"/>
        </w:rPr>
        <w:t>)</w:t>
      </w:r>
      <w:r>
        <w:rPr>
          <w:szCs w:val="24"/>
        </w:rPr>
        <w:t>.</w:t>
      </w:r>
    </w:p>
    <w:p w:rsidR="00BA53F9" w:rsidRDefault="00BA53F9">
      <w:pPr>
        <w:tabs>
          <w:tab w:val="left" w:pos="1134"/>
        </w:tabs>
        <w:jc w:val="both"/>
        <w:rPr>
          <w:szCs w:val="24"/>
        </w:rPr>
      </w:pPr>
    </w:p>
    <w:p w:rsidR="00BA53F9" w:rsidRDefault="00BA53F9">
      <w:pPr>
        <w:tabs>
          <w:tab w:val="left" w:pos="1134"/>
        </w:tabs>
        <w:jc w:val="both"/>
        <w:rPr>
          <w:szCs w:val="24"/>
        </w:rPr>
      </w:pPr>
    </w:p>
    <w:p w:rsidR="00BA53F9" w:rsidRDefault="00BA53F9" w:rsidP="00466B8A">
      <w:pPr>
        <w:numPr>
          <w:ilvl w:val="0"/>
          <w:numId w:val="1"/>
        </w:numPr>
        <w:jc w:val="both"/>
        <w:rPr>
          <w:b/>
          <w:szCs w:val="24"/>
        </w:rPr>
      </w:pPr>
      <w:r>
        <w:rPr>
          <w:b/>
          <w:szCs w:val="24"/>
        </w:rPr>
        <w:t>Approval of the agenda</w:t>
      </w:r>
    </w:p>
    <w:p w:rsidR="00BA53F9" w:rsidRDefault="00BA53F9">
      <w:pPr>
        <w:tabs>
          <w:tab w:val="left" w:pos="1134"/>
        </w:tabs>
        <w:jc w:val="both"/>
        <w:rPr>
          <w:szCs w:val="24"/>
        </w:rPr>
      </w:pPr>
      <w:r>
        <w:rPr>
          <w:szCs w:val="24"/>
        </w:rPr>
        <w:t xml:space="preserve">The agenda was approved and is attached as </w:t>
      </w:r>
      <w:r w:rsidRPr="00324421">
        <w:rPr>
          <w:b/>
          <w:szCs w:val="24"/>
        </w:rPr>
        <w:t>Annex 2</w:t>
      </w:r>
      <w:r w:rsidRPr="00324421">
        <w:rPr>
          <w:szCs w:val="24"/>
        </w:rPr>
        <w:t>.</w:t>
      </w:r>
    </w:p>
    <w:p w:rsidR="00BA53F9" w:rsidRDefault="00BA53F9">
      <w:pPr>
        <w:tabs>
          <w:tab w:val="left" w:pos="1134"/>
        </w:tabs>
        <w:jc w:val="both"/>
        <w:rPr>
          <w:szCs w:val="24"/>
        </w:rPr>
      </w:pPr>
    </w:p>
    <w:p w:rsidR="00BA53F9" w:rsidRDefault="00BA53F9" w:rsidP="00466B8A">
      <w:pPr>
        <w:numPr>
          <w:ilvl w:val="0"/>
          <w:numId w:val="1"/>
        </w:numPr>
        <w:jc w:val="both"/>
        <w:rPr>
          <w:b/>
          <w:szCs w:val="24"/>
        </w:rPr>
      </w:pPr>
      <w:r>
        <w:rPr>
          <w:b/>
          <w:szCs w:val="24"/>
        </w:rPr>
        <w:t xml:space="preserve">CPG decisions relevant to the work of CPG PTA </w:t>
      </w:r>
    </w:p>
    <w:p w:rsidR="0034312C" w:rsidRPr="009C4A92" w:rsidRDefault="0034312C" w:rsidP="0034312C">
      <w:pPr>
        <w:tabs>
          <w:tab w:val="left" w:pos="1134"/>
        </w:tabs>
        <w:rPr>
          <w:szCs w:val="24"/>
          <w:lang w:val="en-US"/>
        </w:rPr>
      </w:pPr>
      <w:r w:rsidRPr="00DF25B3">
        <w:rPr>
          <w:szCs w:val="24"/>
          <w:lang w:val="en-US"/>
        </w:rPr>
        <w:t xml:space="preserve">The </w:t>
      </w:r>
      <w:r>
        <w:rPr>
          <w:szCs w:val="24"/>
          <w:lang w:val="en-US"/>
        </w:rPr>
        <w:t>PTA c</w:t>
      </w:r>
      <w:r w:rsidRPr="00DF25B3">
        <w:rPr>
          <w:szCs w:val="24"/>
          <w:lang w:val="en-US"/>
        </w:rPr>
        <w:t xml:space="preserve">hairman highlights decisions </w:t>
      </w:r>
      <w:r w:rsidR="00347A67">
        <w:rPr>
          <w:szCs w:val="24"/>
          <w:lang w:val="en-US"/>
        </w:rPr>
        <w:t xml:space="preserve">of </w:t>
      </w:r>
      <w:r w:rsidR="00347A67" w:rsidRPr="00DF25B3">
        <w:rPr>
          <w:szCs w:val="24"/>
          <w:lang w:val="en-US"/>
        </w:rPr>
        <w:t xml:space="preserve">CPG </w:t>
      </w:r>
      <w:r w:rsidR="00347A67">
        <w:rPr>
          <w:szCs w:val="24"/>
          <w:lang w:val="en-US"/>
        </w:rPr>
        <w:t>taken at</w:t>
      </w:r>
      <w:r w:rsidRPr="00DF25B3">
        <w:rPr>
          <w:szCs w:val="24"/>
          <w:lang w:val="en-US"/>
        </w:rPr>
        <w:t xml:space="preserve"> </w:t>
      </w:r>
      <w:r>
        <w:rPr>
          <w:szCs w:val="24"/>
          <w:lang w:val="en-US"/>
        </w:rPr>
        <w:t>the latter’s</w:t>
      </w:r>
      <w:r w:rsidRPr="00DF25B3">
        <w:rPr>
          <w:szCs w:val="24"/>
          <w:lang w:val="en-US"/>
        </w:rPr>
        <w:t xml:space="preserve"> </w:t>
      </w:r>
      <w:r w:rsidR="00D17EF6">
        <w:rPr>
          <w:szCs w:val="24"/>
          <w:lang w:val="en-US"/>
        </w:rPr>
        <w:t xml:space="preserve">seventh </w:t>
      </w:r>
      <w:r w:rsidRPr="00DF25B3">
        <w:rPr>
          <w:szCs w:val="24"/>
          <w:lang w:val="en-US"/>
        </w:rPr>
        <w:t>meeting</w:t>
      </w:r>
      <w:r w:rsidR="00347A67">
        <w:rPr>
          <w:szCs w:val="24"/>
          <w:lang w:val="en-US"/>
        </w:rPr>
        <w:t xml:space="preserve"> </w:t>
      </w:r>
      <w:r w:rsidR="00D17EF6">
        <w:rPr>
          <w:szCs w:val="24"/>
          <w:lang w:val="en-US"/>
        </w:rPr>
        <w:t>at O</w:t>
      </w:r>
      <w:r w:rsidR="00D17EF6">
        <w:rPr>
          <w:szCs w:val="24"/>
          <w:lang w:val="en-US"/>
        </w:rPr>
        <w:t>x</w:t>
      </w:r>
      <w:r w:rsidR="00D17EF6">
        <w:rPr>
          <w:szCs w:val="24"/>
          <w:lang w:val="en-US"/>
        </w:rPr>
        <w:t xml:space="preserve">ford in June 2011 </w:t>
      </w:r>
      <w:r w:rsidR="00347A67">
        <w:rPr>
          <w:szCs w:val="24"/>
          <w:lang w:val="en-US"/>
        </w:rPr>
        <w:t xml:space="preserve">that could be </w:t>
      </w:r>
      <w:r>
        <w:rPr>
          <w:szCs w:val="24"/>
          <w:lang w:val="en-US"/>
        </w:rPr>
        <w:t>relevant for PTA (for the CPG12-</w:t>
      </w:r>
      <w:r w:rsidR="00D17EF6">
        <w:rPr>
          <w:szCs w:val="24"/>
          <w:lang w:val="en-US"/>
        </w:rPr>
        <w:t>7</w:t>
      </w:r>
      <w:r>
        <w:rPr>
          <w:szCs w:val="24"/>
          <w:lang w:val="en-US"/>
        </w:rPr>
        <w:t xml:space="preserve"> minutes see document CPG12</w:t>
      </w:r>
      <w:r w:rsidRPr="00DF25B3">
        <w:rPr>
          <w:szCs w:val="24"/>
          <w:lang w:val="en-US"/>
        </w:rPr>
        <w:t>(20</w:t>
      </w:r>
      <w:r>
        <w:rPr>
          <w:szCs w:val="24"/>
          <w:lang w:val="en-US"/>
        </w:rPr>
        <w:t>1</w:t>
      </w:r>
      <w:r w:rsidR="00D17EF6">
        <w:rPr>
          <w:szCs w:val="24"/>
          <w:lang w:val="en-US"/>
        </w:rPr>
        <w:t>1</w:t>
      </w:r>
      <w:r w:rsidRPr="00DF25B3">
        <w:rPr>
          <w:szCs w:val="24"/>
          <w:lang w:val="en-US"/>
        </w:rPr>
        <w:t>)0</w:t>
      </w:r>
      <w:r w:rsidR="00D17EF6">
        <w:rPr>
          <w:szCs w:val="24"/>
          <w:lang w:val="en-US"/>
        </w:rPr>
        <w:t>3</w:t>
      </w:r>
      <w:r>
        <w:rPr>
          <w:szCs w:val="24"/>
          <w:lang w:val="en-US"/>
        </w:rPr>
        <w:t>2</w:t>
      </w:r>
      <w:r w:rsidRPr="00DF25B3">
        <w:rPr>
          <w:szCs w:val="24"/>
          <w:lang w:val="en-US"/>
        </w:rPr>
        <w:t xml:space="preserve"> and its annexes):</w:t>
      </w:r>
    </w:p>
    <w:p w:rsidR="0034312C" w:rsidRPr="00A65CAA" w:rsidRDefault="0034312C" w:rsidP="00466B8A">
      <w:pPr>
        <w:numPr>
          <w:ilvl w:val="0"/>
          <w:numId w:val="2"/>
        </w:numPr>
        <w:tabs>
          <w:tab w:val="left" w:pos="1134"/>
        </w:tabs>
        <w:jc w:val="both"/>
        <w:rPr>
          <w:szCs w:val="24"/>
        </w:rPr>
      </w:pPr>
      <w:r w:rsidRPr="00A65CAA">
        <w:rPr>
          <w:szCs w:val="24"/>
        </w:rPr>
        <w:t>On WRC-12 Agenda item 1.2</w:t>
      </w:r>
    </w:p>
    <w:p w:rsidR="0034312C" w:rsidRPr="0034312C" w:rsidRDefault="0034312C" w:rsidP="0034312C">
      <w:pPr>
        <w:tabs>
          <w:tab w:val="left" w:pos="1134"/>
        </w:tabs>
        <w:jc w:val="both"/>
        <w:rPr>
          <w:i/>
          <w:szCs w:val="24"/>
        </w:rPr>
      </w:pPr>
      <w:r w:rsidRPr="0034312C">
        <w:rPr>
          <w:i/>
          <w:szCs w:val="24"/>
        </w:rPr>
        <w:t xml:space="preserve">a) </w:t>
      </w:r>
      <w:r w:rsidR="00AD07F7">
        <w:rPr>
          <w:i/>
          <w:szCs w:val="24"/>
        </w:rPr>
        <w:t xml:space="preserve">Adoption of the </w:t>
      </w:r>
      <w:r w:rsidRPr="0034312C">
        <w:rPr>
          <w:i/>
          <w:szCs w:val="24"/>
        </w:rPr>
        <w:t>ECP</w:t>
      </w:r>
    </w:p>
    <w:p w:rsidR="003E5E78" w:rsidRDefault="00AD07F7" w:rsidP="003E5E78">
      <w:pPr>
        <w:jc w:val="both"/>
      </w:pPr>
      <w:r w:rsidRPr="00772C52">
        <w:rPr>
          <w:szCs w:val="24"/>
        </w:rPr>
        <w:t xml:space="preserve">CPG12-7 decided to finally adopt the draft ECP </w:t>
      </w:r>
      <w:r>
        <w:rPr>
          <w:szCs w:val="24"/>
        </w:rPr>
        <w:t xml:space="preserve">on A.I. 1.2 </w:t>
      </w:r>
      <w:r w:rsidRPr="00772C52">
        <w:rPr>
          <w:szCs w:val="24"/>
        </w:rPr>
        <w:t>and to include it in the first set of ECPs presented to the administrations for co-signature.</w:t>
      </w:r>
    </w:p>
    <w:p w:rsidR="0034312C" w:rsidRPr="0034312C" w:rsidRDefault="0034312C" w:rsidP="0034312C">
      <w:pPr>
        <w:tabs>
          <w:tab w:val="left" w:pos="1134"/>
        </w:tabs>
        <w:jc w:val="both"/>
        <w:rPr>
          <w:i/>
          <w:szCs w:val="24"/>
        </w:rPr>
      </w:pPr>
      <w:r w:rsidRPr="0034312C">
        <w:rPr>
          <w:i/>
          <w:szCs w:val="24"/>
        </w:rPr>
        <w:t>b) Revised draft Brief</w:t>
      </w:r>
    </w:p>
    <w:p w:rsidR="003E5E78" w:rsidRDefault="00AD07F7" w:rsidP="00AD07F7">
      <w:pPr>
        <w:jc w:val="both"/>
      </w:pPr>
      <w:r w:rsidRPr="00772C52">
        <w:rPr>
          <w:szCs w:val="24"/>
        </w:rPr>
        <w:t>CPG12-7 considered the update of the draft Brief on A.I. 1.2</w:t>
      </w:r>
      <w:r>
        <w:rPr>
          <w:szCs w:val="24"/>
        </w:rPr>
        <w:t xml:space="preserve"> with the updated preliminary CEPT position.</w:t>
      </w:r>
      <w:r w:rsidRPr="00772C52">
        <w:rPr>
          <w:szCs w:val="24"/>
        </w:rPr>
        <w:t xml:space="preserve"> During the meeting the Coordinator updated the section views from outside CEPT.</w:t>
      </w:r>
      <w:r>
        <w:rPr>
          <w:szCs w:val="24"/>
        </w:rPr>
        <w:t xml:space="preserve"> </w:t>
      </w:r>
      <w:r w:rsidRPr="00772C52">
        <w:rPr>
          <w:szCs w:val="24"/>
          <w:lang w:eastAsia="fr-FR"/>
        </w:rPr>
        <w:t>The new version of the draft CEPT brief was approved.</w:t>
      </w:r>
    </w:p>
    <w:p w:rsidR="0034312C" w:rsidRPr="00185751" w:rsidRDefault="0034312C" w:rsidP="00466B8A">
      <w:pPr>
        <w:numPr>
          <w:ilvl w:val="0"/>
          <w:numId w:val="2"/>
        </w:numPr>
        <w:tabs>
          <w:tab w:val="left" w:pos="1134"/>
        </w:tabs>
        <w:jc w:val="both"/>
        <w:rPr>
          <w:szCs w:val="24"/>
        </w:rPr>
      </w:pPr>
      <w:r w:rsidRPr="00185751">
        <w:rPr>
          <w:szCs w:val="24"/>
        </w:rPr>
        <w:t>On WRC-12 Agenda item 1.13</w:t>
      </w:r>
    </w:p>
    <w:p w:rsidR="0034312C" w:rsidRPr="00185751" w:rsidRDefault="005D73C5" w:rsidP="005D73C5">
      <w:pPr>
        <w:tabs>
          <w:tab w:val="left" w:pos="1134"/>
        </w:tabs>
        <w:jc w:val="both"/>
        <w:rPr>
          <w:i/>
          <w:szCs w:val="24"/>
        </w:rPr>
      </w:pPr>
      <w:r w:rsidRPr="00185751">
        <w:rPr>
          <w:i/>
          <w:szCs w:val="24"/>
        </w:rPr>
        <w:lastRenderedPageBreak/>
        <w:t>a) Preliminary draft ECP</w:t>
      </w:r>
    </w:p>
    <w:p w:rsidR="00124FD0" w:rsidRDefault="00124FD0" w:rsidP="00124FD0">
      <w:pPr>
        <w:tabs>
          <w:tab w:val="left" w:pos="1134"/>
        </w:tabs>
        <w:jc w:val="both"/>
        <w:rPr>
          <w:szCs w:val="24"/>
        </w:rPr>
      </w:pPr>
      <w:r>
        <w:rPr>
          <w:szCs w:val="24"/>
        </w:rPr>
        <w:tab/>
        <w:t>i) I</w:t>
      </w:r>
      <w:r w:rsidRPr="00772C52">
        <w:rPr>
          <w:szCs w:val="24"/>
        </w:rPr>
        <w:t>nterservice sharing with regions 1 &amp; 3 terrestrial.</w:t>
      </w:r>
    </w:p>
    <w:p w:rsidR="00A248D0" w:rsidRDefault="00A248D0" w:rsidP="00A248D0">
      <w:pPr>
        <w:tabs>
          <w:tab w:val="num" w:pos="0"/>
        </w:tabs>
        <w:jc w:val="both"/>
        <w:rPr>
          <w:szCs w:val="24"/>
        </w:rPr>
      </w:pPr>
      <w:r>
        <w:rPr>
          <w:szCs w:val="24"/>
        </w:rPr>
        <w:t>T</w:t>
      </w:r>
      <w:r w:rsidRPr="00DF3020">
        <w:rPr>
          <w:szCs w:val="24"/>
        </w:rPr>
        <w:t xml:space="preserve">he </w:t>
      </w:r>
      <w:r>
        <w:rPr>
          <w:szCs w:val="24"/>
        </w:rPr>
        <w:t xml:space="preserve">CPG </w:t>
      </w:r>
      <w:r w:rsidRPr="00DF3020">
        <w:rPr>
          <w:szCs w:val="24"/>
        </w:rPr>
        <w:t xml:space="preserve">chairman made a compromise proposal for further consideration by </w:t>
      </w:r>
      <w:r>
        <w:rPr>
          <w:szCs w:val="24"/>
        </w:rPr>
        <w:t xml:space="preserve">PTA </w:t>
      </w:r>
      <w:r w:rsidRPr="00DF3020">
        <w:rPr>
          <w:szCs w:val="24"/>
        </w:rPr>
        <w:t>to solve the issue: in one hand, technical regulations based on relaxed pfd limits for the satellite and pfd limits at the border to protect earth stations, and on the other hand, a footnote encouraging administration to avoid deploying fixed service applications which would prevent BSS d</w:t>
      </w:r>
      <w:r w:rsidRPr="00DF3020">
        <w:rPr>
          <w:szCs w:val="24"/>
        </w:rPr>
        <w:t>e</w:t>
      </w:r>
      <w:r w:rsidRPr="00DF3020">
        <w:rPr>
          <w:szCs w:val="24"/>
        </w:rPr>
        <w:t xml:space="preserve">ployment. </w:t>
      </w:r>
      <w:r>
        <w:rPr>
          <w:szCs w:val="24"/>
        </w:rPr>
        <w:t>R</w:t>
      </w:r>
      <w:r w:rsidRPr="00DF3020">
        <w:rPr>
          <w:szCs w:val="24"/>
        </w:rPr>
        <w:t>evisions of the draft ECP and brief on this basis</w:t>
      </w:r>
      <w:r>
        <w:rPr>
          <w:szCs w:val="24"/>
        </w:rPr>
        <w:t xml:space="preserve"> were prepared and discussed</w:t>
      </w:r>
      <w:r w:rsidRPr="00DF3020">
        <w:rPr>
          <w:szCs w:val="24"/>
        </w:rPr>
        <w:t xml:space="preserve">. </w:t>
      </w:r>
    </w:p>
    <w:p w:rsidR="00A248D0" w:rsidRPr="00DF3020" w:rsidRDefault="00A248D0" w:rsidP="00A248D0">
      <w:pPr>
        <w:tabs>
          <w:tab w:val="num" w:pos="0"/>
        </w:tabs>
        <w:jc w:val="both"/>
        <w:rPr>
          <w:szCs w:val="24"/>
        </w:rPr>
      </w:pPr>
      <w:r w:rsidRPr="00DF3020">
        <w:rPr>
          <w:szCs w:val="24"/>
        </w:rPr>
        <w:t>Sweden stated again their opposition against any element in the Radio Regulation which would not be strictly limited to the relation between countries. Also, CPG discussed the pr</w:t>
      </w:r>
      <w:r w:rsidRPr="00DF3020">
        <w:rPr>
          <w:szCs w:val="24"/>
        </w:rPr>
        <w:t>o</w:t>
      </w:r>
      <w:r w:rsidRPr="00DF3020">
        <w:rPr>
          <w:szCs w:val="24"/>
        </w:rPr>
        <w:t xml:space="preserve">posal in the draft ECP to have a Resolution containing elements ensuring the BSS protection against terrestrial stations in neighbouring countries. Several administrations questioned the need to have such a Resolution and expressed the preference for a more generic protection of BSS, eg, through </w:t>
      </w:r>
      <w:r w:rsidR="00124FD0">
        <w:rPr>
          <w:szCs w:val="24"/>
        </w:rPr>
        <w:t xml:space="preserve">a </w:t>
      </w:r>
      <w:r w:rsidRPr="00DF3020">
        <w:rPr>
          <w:szCs w:val="24"/>
        </w:rPr>
        <w:t xml:space="preserve">pfd </w:t>
      </w:r>
      <w:r w:rsidR="00124FD0">
        <w:rPr>
          <w:szCs w:val="24"/>
        </w:rPr>
        <w:t xml:space="preserve">limit </w:t>
      </w:r>
      <w:r w:rsidRPr="00DF3020">
        <w:rPr>
          <w:szCs w:val="24"/>
        </w:rPr>
        <w:t>at the border. The draft ECP was left unchanged</w:t>
      </w:r>
      <w:r w:rsidR="00124FD0">
        <w:rPr>
          <w:szCs w:val="24"/>
        </w:rPr>
        <w:t>.</w:t>
      </w:r>
    </w:p>
    <w:p w:rsidR="00A248D0" w:rsidRPr="00DF3020" w:rsidRDefault="00124FD0" w:rsidP="00A248D0">
      <w:pPr>
        <w:tabs>
          <w:tab w:val="num" w:pos="0"/>
        </w:tabs>
        <w:jc w:val="both"/>
        <w:rPr>
          <w:szCs w:val="24"/>
        </w:rPr>
      </w:pPr>
      <w:r>
        <w:rPr>
          <w:szCs w:val="24"/>
        </w:rPr>
        <w:tab/>
        <w:t>ii) Feeder link</w:t>
      </w:r>
    </w:p>
    <w:p w:rsidR="00A248D0" w:rsidRPr="00DF3020" w:rsidRDefault="00A248D0" w:rsidP="00A248D0">
      <w:pPr>
        <w:tabs>
          <w:tab w:val="num" w:pos="0"/>
        </w:tabs>
        <w:jc w:val="both"/>
        <w:rPr>
          <w:szCs w:val="24"/>
        </w:rPr>
      </w:pPr>
      <w:r w:rsidRPr="00DF3020">
        <w:rPr>
          <w:szCs w:val="24"/>
        </w:rPr>
        <w:t xml:space="preserve">Regarding the issue of allocating a continuous block of 600 MHz in the band 24.65-25.25 GHz for FSS feeder-links Earth station associated with technical conditions intended to limit the number of Earth stations, the existing technical conditions to set a requirement of a 3.5 m antenna diameter were generally accepted. Statements were made by some administrations that their use of this frequency band by fixed service would make </w:t>
      </w:r>
      <w:r w:rsidR="00124FD0">
        <w:rPr>
          <w:szCs w:val="24"/>
        </w:rPr>
        <w:t xml:space="preserve">it </w:t>
      </w:r>
      <w:r w:rsidRPr="00DF3020">
        <w:rPr>
          <w:szCs w:val="24"/>
        </w:rPr>
        <w:t>difficult for them to l</w:t>
      </w:r>
      <w:r w:rsidRPr="00DF3020">
        <w:rPr>
          <w:szCs w:val="24"/>
        </w:rPr>
        <w:t>i</w:t>
      </w:r>
      <w:r w:rsidRPr="00DF3020">
        <w:rPr>
          <w:szCs w:val="24"/>
        </w:rPr>
        <w:t xml:space="preserve">cense feeder link earth stations. However, since it is relating to national licensing, they are not opposing to this proposal in the ECP. </w:t>
      </w:r>
    </w:p>
    <w:p w:rsidR="00A248D0" w:rsidRPr="00DF3020" w:rsidRDefault="00124FD0" w:rsidP="00A248D0">
      <w:pPr>
        <w:jc w:val="both"/>
        <w:rPr>
          <w:szCs w:val="24"/>
          <w:lang w:eastAsia="fr-FR"/>
        </w:rPr>
      </w:pPr>
      <w:r>
        <w:rPr>
          <w:szCs w:val="24"/>
          <w:lang w:eastAsia="fr-FR"/>
        </w:rPr>
        <w:t>Based on the results of the discussion the</w:t>
      </w:r>
      <w:r w:rsidR="00A248D0" w:rsidRPr="00DF3020">
        <w:rPr>
          <w:szCs w:val="24"/>
          <w:lang w:eastAsia="fr-FR"/>
        </w:rPr>
        <w:t xml:space="preserve"> draft ECP on AI 1.13 was approved</w:t>
      </w:r>
      <w:r>
        <w:rPr>
          <w:szCs w:val="24"/>
          <w:lang w:eastAsia="fr-FR"/>
        </w:rPr>
        <w:t>.</w:t>
      </w:r>
    </w:p>
    <w:p w:rsidR="005D73C5" w:rsidRPr="00185751" w:rsidRDefault="005D73C5" w:rsidP="0034312C">
      <w:pPr>
        <w:tabs>
          <w:tab w:val="left" w:pos="1134"/>
        </w:tabs>
        <w:jc w:val="both"/>
        <w:rPr>
          <w:szCs w:val="24"/>
        </w:rPr>
      </w:pPr>
      <w:r w:rsidRPr="00185751">
        <w:rPr>
          <w:i/>
          <w:szCs w:val="24"/>
        </w:rPr>
        <w:t xml:space="preserve">b) </w:t>
      </w:r>
      <w:r w:rsidR="00A82288">
        <w:rPr>
          <w:i/>
          <w:szCs w:val="24"/>
        </w:rPr>
        <w:t xml:space="preserve">Draft </w:t>
      </w:r>
      <w:r w:rsidRPr="00185751">
        <w:rPr>
          <w:i/>
          <w:szCs w:val="24"/>
        </w:rPr>
        <w:t>Brief</w:t>
      </w:r>
      <w:r w:rsidRPr="00185751">
        <w:rPr>
          <w:szCs w:val="24"/>
        </w:rPr>
        <w:t xml:space="preserve"> </w:t>
      </w:r>
    </w:p>
    <w:p w:rsidR="005D73C5" w:rsidRDefault="00EE274C" w:rsidP="00EE274C">
      <w:pPr>
        <w:tabs>
          <w:tab w:val="left" w:pos="1134"/>
        </w:tabs>
        <w:jc w:val="both"/>
        <w:rPr>
          <w:szCs w:val="24"/>
          <w:lang w:eastAsia="fr-FR"/>
        </w:rPr>
      </w:pPr>
      <w:r w:rsidRPr="00185751">
        <w:rPr>
          <w:szCs w:val="24"/>
          <w:lang w:eastAsia="fr-FR"/>
        </w:rPr>
        <w:t>The draft CEPT brief was approved</w:t>
      </w:r>
      <w:r>
        <w:rPr>
          <w:szCs w:val="24"/>
          <w:lang w:eastAsia="fr-FR"/>
        </w:rPr>
        <w:t xml:space="preserve"> </w:t>
      </w:r>
      <w:r w:rsidR="00A82288">
        <w:rPr>
          <w:szCs w:val="24"/>
          <w:lang w:eastAsia="fr-FR"/>
        </w:rPr>
        <w:t>by CPG12-7</w:t>
      </w:r>
      <w:r w:rsidRPr="00185751">
        <w:rPr>
          <w:szCs w:val="24"/>
          <w:lang w:eastAsia="fr-FR"/>
        </w:rPr>
        <w:t>.</w:t>
      </w:r>
      <w:r>
        <w:rPr>
          <w:szCs w:val="24"/>
          <w:lang w:eastAsia="fr-FR"/>
        </w:rPr>
        <w:t xml:space="preserve"> </w:t>
      </w:r>
    </w:p>
    <w:p w:rsidR="00A82288" w:rsidRPr="00185751" w:rsidRDefault="00A82288" w:rsidP="00EE274C">
      <w:pPr>
        <w:tabs>
          <w:tab w:val="left" w:pos="1134"/>
        </w:tabs>
        <w:jc w:val="both"/>
        <w:rPr>
          <w:szCs w:val="24"/>
          <w:lang w:eastAsia="fr-FR"/>
        </w:rPr>
      </w:pPr>
    </w:p>
    <w:p w:rsidR="0034312C" w:rsidRPr="00185751" w:rsidRDefault="0034312C" w:rsidP="00466B8A">
      <w:pPr>
        <w:numPr>
          <w:ilvl w:val="0"/>
          <w:numId w:val="2"/>
        </w:numPr>
        <w:tabs>
          <w:tab w:val="left" w:pos="1134"/>
        </w:tabs>
        <w:jc w:val="both"/>
        <w:rPr>
          <w:szCs w:val="24"/>
        </w:rPr>
      </w:pPr>
      <w:r w:rsidRPr="00185751">
        <w:rPr>
          <w:szCs w:val="24"/>
        </w:rPr>
        <w:t>On WRC-12 Agenda item 1.19</w:t>
      </w:r>
    </w:p>
    <w:p w:rsidR="005D73C5" w:rsidRPr="00185751" w:rsidRDefault="00A82288" w:rsidP="005D73C5">
      <w:pPr>
        <w:tabs>
          <w:tab w:val="left" w:pos="1134"/>
        </w:tabs>
        <w:jc w:val="both"/>
        <w:rPr>
          <w:i/>
          <w:szCs w:val="24"/>
        </w:rPr>
      </w:pPr>
      <w:r>
        <w:rPr>
          <w:i/>
          <w:szCs w:val="24"/>
        </w:rPr>
        <w:t xml:space="preserve">a) Adoption of the </w:t>
      </w:r>
      <w:r w:rsidR="005D73C5" w:rsidRPr="00185751">
        <w:rPr>
          <w:i/>
          <w:szCs w:val="24"/>
        </w:rPr>
        <w:t xml:space="preserve">ECP </w:t>
      </w:r>
    </w:p>
    <w:p w:rsidR="00A82288" w:rsidRDefault="00A82288" w:rsidP="00A82288">
      <w:pPr>
        <w:jc w:val="both"/>
      </w:pPr>
      <w:r w:rsidRPr="00772C52">
        <w:rPr>
          <w:szCs w:val="24"/>
        </w:rPr>
        <w:t xml:space="preserve">CPG12-7 decided to finally adopt the draft ECP </w:t>
      </w:r>
      <w:r>
        <w:rPr>
          <w:szCs w:val="24"/>
        </w:rPr>
        <w:t xml:space="preserve">on A.I. 1.19 </w:t>
      </w:r>
      <w:r w:rsidRPr="00772C52">
        <w:rPr>
          <w:szCs w:val="24"/>
        </w:rPr>
        <w:t>and to include it in the first set of ECPs presented to the administrations for co-signature.</w:t>
      </w:r>
    </w:p>
    <w:p w:rsidR="0034312C" w:rsidRPr="002D2ED4" w:rsidRDefault="005D73C5" w:rsidP="0034312C">
      <w:pPr>
        <w:tabs>
          <w:tab w:val="left" w:pos="1134"/>
        </w:tabs>
        <w:jc w:val="both"/>
        <w:rPr>
          <w:i/>
          <w:szCs w:val="24"/>
        </w:rPr>
      </w:pPr>
      <w:r w:rsidRPr="002D2ED4">
        <w:rPr>
          <w:i/>
          <w:szCs w:val="24"/>
        </w:rPr>
        <w:t xml:space="preserve">b) </w:t>
      </w:r>
      <w:r w:rsidR="0034312C" w:rsidRPr="002D2ED4">
        <w:rPr>
          <w:i/>
          <w:szCs w:val="24"/>
        </w:rPr>
        <w:t xml:space="preserve">Revised draft Brief </w:t>
      </w:r>
    </w:p>
    <w:p w:rsidR="0034312C" w:rsidRDefault="005D73C5" w:rsidP="005D73C5">
      <w:pPr>
        <w:jc w:val="both"/>
        <w:rPr>
          <w:szCs w:val="24"/>
          <w:lang w:eastAsia="fr-FR"/>
        </w:rPr>
      </w:pPr>
      <w:r w:rsidRPr="002D2ED4">
        <w:rPr>
          <w:szCs w:val="24"/>
          <w:lang w:eastAsia="fr-FR"/>
        </w:rPr>
        <w:t xml:space="preserve">The draft CEPT brief was approved </w:t>
      </w:r>
      <w:r w:rsidR="00A82288">
        <w:rPr>
          <w:szCs w:val="24"/>
          <w:lang w:eastAsia="fr-FR"/>
        </w:rPr>
        <w:t>by CPG12-7</w:t>
      </w:r>
      <w:r w:rsidR="002D2ED4" w:rsidRPr="002D2ED4">
        <w:rPr>
          <w:szCs w:val="24"/>
          <w:lang w:eastAsia="fr-FR"/>
        </w:rPr>
        <w:t>.</w:t>
      </w:r>
    </w:p>
    <w:p w:rsidR="00A82288" w:rsidRPr="002D2ED4" w:rsidRDefault="00A82288" w:rsidP="005D73C5">
      <w:pPr>
        <w:jc w:val="both"/>
      </w:pPr>
    </w:p>
    <w:p w:rsidR="0034312C" w:rsidRPr="002D2ED4" w:rsidRDefault="0034312C" w:rsidP="00466B8A">
      <w:pPr>
        <w:numPr>
          <w:ilvl w:val="0"/>
          <w:numId w:val="2"/>
        </w:numPr>
        <w:tabs>
          <w:tab w:val="left" w:pos="1134"/>
        </w:tabs>
        <w:jc w:val="both"/>
        <w:rPr>
          <w:szCs w:val="24"/>
        </w:rPr>
      </w:pPr>
      <w:r w:rsidRPr="002D2ED4">
        <w:rPr>
          <w:szCs w:val="24"/>
        </w:rPr>
        <w:t>On WRC-12 Agenda item 1.22</w:t>
      </w:r>
    </w:p>
    <w:p w:rsidR="0034312C" w:rsidRPr="002D2ED4" w:rsidRDefault="00A13919" w:rsidP="0034312C">
      <w:pPr>
        <w:tabs>
          <w:tab w:val="left" w:pos="1134"/>
        </w:tabs>
        <w:jc w:val="both"/>
        <w:rPr>
          <w:i/>
          <w:szCs w:val="24"/>
        </w:rPr>
      </w:pPr>
      <w:r>
        <w:rPr>
          <w:i/>
          <w:szCs w:val="24"/>
        </w:rPr>
        <w:t>a</w:t>
      </w:r>
      <w:r w:rsidR="0034312C" w:rsidRPr="002D2ED4">
        <w:rPr>
          <w:i/>
          <w:szCs w:val="24"/>
        </w:rPr>
        <w:t xml:space="preserve">) </w:t>
      </w:r>
      <w:r>
        <w:rPr>
          <w:i/>
          <w:szCs w:val="24"/>
        </w:rPr>
        <w:t>Adoption of the</w:t>
      </w:r>
      <w:r w:rsidR="0034312C" w:rsidRPr="002D2ED4">
        <w:rPr>
          <w:i/>
          <w:szCs w:val="24"/>
        </w:rPr>
        <w:t xml:space="preserve"> ECP </w:t>
      </w:r>
    </w:p>
    <w:p w:rsidR="00A13919" w:rsidRDefault="00A13919" w:rsidP="00A13919">
      <w:pPr>
        <w:jc w:val="both"/>
      </w:pPr>
      <w:r w:rsidRPr="00772C52">
        <w:rPr>
          <w:szCs w:val="24"/>
        </w:rPr>
        <w:t xml:space="preserve">CPG12-7 decided to finally adopt the draft ECP </w:t>
      </w:r>
      <w:r>
        <w:rPr>
          <w:szCs w:val="24"/>
        </w:rPr>
        <w:t xml:space="preserve">on A.I. 1.22 </w:t>
      </w:r>
      <w:r w:rsidRPr="00772C52">
        <w:rPr>
          <w:szCs w:val="24"/>
        </w:rPr>
        <w:t>and to include it in the first set of ECPs presented to the administrations for co-signature.</w:t>
      </w:r>
    </w:p>
    <w:p w:rsidR="00A13919" w:rsidRPr="002D2ED4" w:rsidRDefault="00A13919" w:rsidP="00A13919">
      <w:pPr>
        <w:tabs>
          <w:tab w:val="left" w:pos="1134"/>
        </w:tabs>
        <w:jc w:val="both"/>
        <w:rPr>
          <w:i/>
          <w:szCs w:val="24"/>
        </w:rPr>
      </w:pPr>
      <w:r>
        <w:rPr>
          <w:i/>
          <w:szCs w:val="24"/>
        </w:rPr>
        <w:t>b</w:t>
      </w:r>
      <w:r w:rsidRPr="002D2ED4">
        <w:rPr>
          <w:i/>
          <w:szCs w:val="24"/>
        </w:rPr>
        <w:t xml:space="preserve">) Revised draft Brief </w:t>
      </w:r>
    </w:p>
    <w:p w:rsidR="00A13919" w:rsidRPr="00DF3020" w:rsidRDefault="00A13919" w:rsidP="00A13919">
      <w:pPr>
        <w:jc w:val="both"/>
        <w:rPr>
          <w:szCs w:val="24"/>
        </w:rPr>
      </w:pPr>
      <w:r>
        <w:rPr>
          <w:szCs w:val="24"/>
        </w:rPr>
        <w:t xml:space="preserve">CPG12-7 considered a </w:t>
      </w:r>
      <w:r w:rsidRPr="00DF3020">
        <w:rPr>
          <w:szCs w:val="24"/>
        </w:rPr>
        <w:t>contribution</w:t>
      </w:r>
      <w:r>
        <w:rPr>
          <w:szCs w:val="24"/>
        </w:rPr>
        <w:t xml:space="preserve"> </w:t>
      </w:r>
      <w:r w:rsidRPr="00DF3020">
        <w:rPr>
          <w:szCs w:val="24"/>
        </w:rPr>
        <w:t xml:space="preserve">which proposed an amendment of the preliminary CEPT position. Some administrations, although supporting the general intention, raised concerns about the immediate inclusion of the proposed text. PTA </w:t>
      </w:r>
      <w:r>
        <w:rPr>
          <w:szCs w:val="24"/>
        </w:rPr>
        <w:t>was tasked to</w:t>
      </w:r>
      <w:r w:rsidRPr="00DF3020">
        <w:rPr>
          <w:szCs w:val="24"/>
        </w:rPr>
        <w:t xml:space="preserve"> analyse how the pr</w:t>
      </w:r>
      <w:r w:rsidRPr="00DF3020">
        <w:rPr>
          <w:szCs w:val="24"/>
        </w:rPr>
        <w:t>o</w:t>
      </w:r>
      <w:r w:rsidRPr="00DF3020">
        <w:rPr>
          <w:szCs w:val="24"/>
        </w:rPr>
        <w:t xml:space="preserve">posal from document 024 could be included in the </w:t>
      </w:r>
      <w:r>
        <w:rPr>
          <w:szCs w:val="24"/>
        </w:rPr>
        <w:t xml:space="preserve">CEPT </w:t>
      </w:r>
      <w:r w:rsidRPr="00DF3020">
        <w:rPr>
          <w:szCs w:val="24"/>
        </w:rPr>
        <w:t>Brief.</w:t>
      </w:r>
    </w:p>
    <w:p w:rsidR="00A82288" w:rsidRDefault="00A82288" w:rsidP="00A82288">
      <w:pPr>
        <w:tabs>
          <w:tab w:val="left" w:pos="1134"/>
        </w:tabs>
        <w:ind w:left="360"/>
        <w:jc w:val="both"/>
        <w:rPr>
          <w:szCs w:val="24"/>
        </w:rPr>
      </w:pPr>
    </w:p>
    <w:p w:rsidR="0034312C" w:rsidRPr="00684814" w:rsidRDefault="0034312C" w:rsidP="00466B8A">
      <w:pPr>
        <w:numPr>
          <w:ilvl w:val="0"/>
          <w:numId w:val="2"/>
        </w:numPr>
        <w:tabs>
          <w:tab w:val="left" w:pos="1134"/>
        </w:tabs>
        <w:jc w:val="both"/>
        <w:rPr>
          <w:szCs w:val="24"/>
        </w:rPr>
      </w:pPr>
      <w:r w:rsidRPr="00684814">
        <w:rPr>
          <w:szCs w:val="24"/>
        </w:rPr>
        <w:t xml:space="preserve">On WRC-12 Agenda items 2 </w:t>
      </w:r>
    </w:p>
    <w:p w:rsidR="00D7480F" w:rsidRPr="002D2ED4" w:rsidRDefault="00D7480F" w:rsidP="00D7480F">
      <w:pPr>
        <w:tabs>
          <w:tab w:val="left" w:pos="1134"/>
        </w:tabs>
        <w:jc w:val="both"/>
        <w:rPr>
          <w:i/>
          <w:szCs w:val="24"/>
        </w:rPr>
      </w:pPr>
      <w:r>
        <w:rPr>
          <w:i/>
          <w:szCs w:val="24"/>
        </w:rPr>
        <w:t>a</w:t>
      </w:r>
      <w:r w:rsidRPr="002D2ED4">
        <w:rPr>
          <w:i/>
          <w:szCs w:val="24"/>
        </w:rPr>
        <w:t xml:space="preserve">) </w:t>
      </w:r>
      <w:r>
        <w:rPr>
          <w:i/>
          <w:szCs w:val="24"/>
        </w:rPr>
        <w:t>Adoption of the ECP</w:t>
      </w:r>
    </w:p>
    <w:p w:rsidR="003E789A" w:rsidRDefault="003E789A" w:rsidP="0034312C">
      <w:pPr>
        <w:jc w:val="both"/>
        <w:rPr>
          <w:szCs w:val="24"/>
          <w:lang w:eastAsia="fr-FR"/>
        </w:rPr>
      </w:pPr>
      <w:r>
        <w:rPr>
          <w:szCs w:val="24"/>
          <w:lang w:eastAsia="fr-FR"/>
        </w:rPr>
        <w:t>The draft ECP on AI 2 was approved by CPG12-7.</w:t>
      </w:r>
    </w:p>
    <w:p w:rsidR="00D7480F" w:rsidRPr="002D2ED4" w:rsidRDefault="00D7480F" w:rsidP="00D7480F">
      <w:pPr>
        <w:tabs>
          <w:tab w:val="left" w:pos="1134"/>
        </w:tabs>
        <w:jc w:val="both"/>
        <w:rPr>
          <w:i/>
          <w:szCs w:val="24"/>
        </w:rPr>
      </w:pPr>
      <w:r>
        <w:rPr>
          <w:i/>
          <w:szCs w:val="24"/>
        </w:rPr>
        <w:t>b</w:t>
      </w:r>
      <w:r w:rsidRPr="002D2ED4">
        <w:rPr>
          <w:i/>
          <w:szCs w:val="24"/>
        </w:rPr>
        <w:t xml:space="preserve">) Revised draft Brief </w:t>
      </w:r>
    </w:p>
    <w:p w:rsidR="00D7480F" w:rsidRDefault="00D7480F" w:rsidP="0034312C">
      <w:pPr>
        <w:jc w:val="both"/>
        <w:rPr>
          <w:szCs w:val="24"/>
          <w:lang w:eastAsia="fr-FR"/>
        </w:rPr>
      </w:pPr>
      <w:r w:rsidRPr="00DF3020">
        <w:rPr>
          <w:szCs w:val="24"/>
        </w:rPr>
        <w:t>France draws the attention of the meeting to ITU-R Recommendation 633 (Characteristics of COS</w:t>
      </w:r>
      <w:r w:rsidR="00E73E45">
        <w:rPr>
          <w:szCs w:val="24"/>
        </w:rPr>
        <w:t xml:space="preserve">PAS/SARSAT) which was recently </w:t>
      </w:r>
      <w:r w:rsidRPr="00DF3020">
        <w:rPr>
          <w:szCs w:val="24"/>
        </w:rPr>
        <w:t>updated (version 4) and ask confirmation to other administrations</w:t>
      </w:r>
      <w:r w:rsidR="00E73E45">
        <w:rPr>
          <w:szCs w:val="24"/>
        </w:rPr>
        <w:t xml:space="preserve"> and to the maritime community </w:t>
      </w:r>
      <w:r w:rsidRPr="00DF3020">
        <w:rPr>
          <w:szCs w:val="24"/>
        </w:rPr>
        <w:t>whether updating the reference would not create some problems with existing national regulations and licences based on the previous version. PT</w:t>
      </w:r>
      <w:r>
        <w:rPr>
          <w:szCs w:val="24"/>
        </w:rPr>
        <w:t xml:space="preserve"> </w:t>
      </w:r>
      <w:r w:rsidRPr="00DF3020">
        <w:rPr>
          <w:szCs w:val="24"/>
        </w:rPr>
        <w:t>A was tasked to consider this issue at its last meeting.</w:t>
      </w:r>
    </w:p>
    <w:p w:rsidR="0034312C" w:rsidRPr="002D2ED4" w:rsidRDefault="00AC7287" w:rsidP="0034312C">
      <w:pPr>
        <w:jc w:val="both"/>
      </w:pPr>
      <w:r w:rsidRPr="002D2ED4">
        <w:rPr>
          <w:szCs w:val="24"/>
          <w:lang w:eastAsia="fr-FR"/>
        </w:rPr>
        <w:t>The draft CEPT brief on AI 2</w:t>
      </w:r>
      <w:r w:rsidR="002D2ED4" w:rsidRPr="002D2ED4">
        <w:rPr>
          <w:szCs w:val="24"/>
          <w:lang w:eastAsia="fr-FR"/>
        </w:rPr>
        <w:t xml:space="preserve"> </w:t>
      </w:r>
      <w:r w:rsidRPr="002D2ED4">
        <w:rPr>
          <w:szCs w:val="24"/>
          <w:lang w:eastAsia="fr-FR"/>
        </w:rPr>
        <w:t xml:space="preserve">was </w:t>
      </w:r>
      <w:r w:rsidR="00684814">
        <w:rPr>
          <w:szCs w:val="24"/>
          <w:lang w:eastAsia="fr-FR"/>
        </w:rPr>
        <w:t xml:space="preserve">then </w:t>
      </w:r>
      <w:r w:rsidRPr="002D2ED4">
        <w:rPr>
          <w:szCs w:val="24"/>
          <w:lang w:eastAsia="fr-FR"/>
        </w:rPr>
        <w:t>approved</w:t>
      </w:r>
      <w:r w:rsidR="002D2ED4" w:rsidRPr="002D2ED4">
        <w:rPr>
          <w:szCs w:val="24"/>
          <w:lang w:eastAsia="fr-FR"/>
        </w:rPr>
        <w:t xml:space="preserve"> by CPG12-</w:t>
      </w:r>
      <w:r w:rsidR="003E789A">
        <w:rPr>
          <w:szCs w:val="24"/>
          <w:lang w:eastAsia="fr-FR"/>
        </w:rPr>
        <w:t>7</w:t>
      </w:r>
      <w:r w:rsidRPr="002D2ED4">
        <w:rPr>
          <w:szCs w:val="24"/>
          <w:lang w:eastAsia="fr-FR"/>
        </w:rPr>
        <w:t>.</w:t>
      </w:r>
    </w:p>
    <w:p w:rsidR="00A13919" w:rsidRPr="002D2ED4" w:rsidRDefault="00A13919" w:rsidP="00AC7287">
      <w:pPr>
        <w:jc w:val="both"/>
      </w:pPr>
    </w:p>
    <w:p w:rsidR="003E789A" w:rsidRDefault="003E789A" w:rsidP="00466B8A">
      <w:pPr>
        <w:numPr>
          <w:ilvl w:val="0"/>
          <w:numId w:val="2"/>
        </w:numPr>
        <w:tabs>
          <w:tab w:val="left" w:pos="1134"/>
        </w:tabs>
        <w:jc w:val="both"/>
        <w:rPr>
          <w:szCs w:val="24"/>
        </w:rPr>
      </w:pPr>
      <w:r>
        <w:rPr>
          <w:szCs w:val="24"/>
        </w:rPr>
        <w:t>On WRC-12 Agenda item 4</w:t>
      </w:r>
    </w:p>
    <w:p w:rsidR="00E73E45" w:rsidRPr="002D2ED4" w:rsidRDefault="00E73E45" w:rsidP="00684814">
      <w:pPr>
        <w:tabs>
          <w:tab w:val="left" w:pos="1134"/>
        </w:tabs>
        <w:jc w:val="both"/>
        <w:rPr>
          <w:i/>
          <w:szCs w:val="24"/>
        </w:rPr>
      </w:pPr>
      <w:r>
        <w:rPr>
          <w:i/>
          <w:szCs w:val="24"/>
        </w:rPr>
        <w:t>a</w:t>
      </w:r>
      <w:r w:rsidRPr="002D2ED4">
        <w:rPr>
          <w:i/>
          <w:szCs w:val="24"/>
        </w:rPr>
        <w:t xml:space="preserve">) </w:t>
      </w:r>
      <w:r>
        <w:rPr>
          <w:i/>
          <w:szCs w:val="24"/>
        </w:rPr>
        <w:t>Adoption of the ECP</w:t>
      </w:r>
    </w:p>
    <w:p w:rsidR="003E789A" w:rsidRPr="002D2ED4" w:rsidRDefault="003E789A" w:rsidP="003E789A">
      <w:pPr>
        <w:jc w:val="both"/>
        <w:rPr>
          <w:b/>
        </w:rPr>
      </w:pPr>
      <w:r w:rsidRPr="002D2ED4">
        <w:t>The draft CEPT ECP on AI 4 was approved</w:t>
      </w:r>
      <w:r>
        <w:rPr>
          <w:szCs w:val="24"/>
          <w:lang w:eastAsia="fr-FR"/>
        </w:rPr>
        <w:t xml:space="preserve"> by CPG12-7</w:t>
      </w:r>
      <w:r w:rsidRPr="002D2ED4">
        <w:t>.</w:t>
      </w:r>
    </w:p>
    <w:p w:rsidR="00E73E45" w:rsidRDefault="00E73E45" w:rsidP="00E73E45">
      <w:pPr>
        <w:tabs>
          <w:tab w:val="left" w:pos="1134"/>
        </w:tabs>
        <w:jc w:val="both"/>
        <w:rPr>
          <w:i/>
          <w:szCs w:val="24"/>
        </w:rPr>
      </w:pPr>
    </w:p>
    <w:p w:rsidR="00E73E45" w:rsidRPr="002D2ED4" w:rsidRDefault="00E73E45" w:rsidP="00E73E45">
      <w:pPr>
        <w:tabs>
          <w:tab w:val="left" w:pos="1134"/>
        </w:tabs>
        <w:jc w:val="both"/>
        <w:rPr>
          <w:i/>
          <w:szCs w:val="24"/>
        </w:rPr>
      </w:pPr>
      <w:r>
        <w:rPr>
          <w:i/>
          <w:szCs w:val="24"/>
        </w:rPr>
        <w:t>b</w:t>
      </w:r>
      <w:r w:rsidRPr="002D2ED4">
        <w:rPr>
          <w:i/>
          <w:szCs w:val="24"/>
        </w:rPr>
        <w:t xml:space="preserve">) Revised draft Brief </w:t>
      </w:r>
    </w:p>
    <w:p w:rsidR="003E789A" w:rsidRDefault="00E73E45" w:rsidP="003E789A">
      <w:pPr>
        <w:jc w:val="both"/>
      </w:pPr>
      <w:r w:rsidRPr="00DF3020">
        <w:rPr>
          <w:szCs w:val="24"/>
        </w:rPr>
        <w:t>To finalise its work PT</w:t>
      </w:r>
      <w:r>
        <w:rPr>
          <w:szCs w:val="24"/>
        </w:rPr>
        <w:t xml:space="preserve"> </w:t>
      </w:r>
      <w:r w:rsidRPr="00DF3020">
        <w:rPr>
          <w:szCs w:val="24"/>
        </w:rPr>
        <w:t>A will endeavour to involve closely other project teams of CPG12, in particular PTD.</w:t>
      </w:r>
      <w:r>
        <w:rPr>
          <w:szCs w:val="24"/>
        </w:rPr>
        <w:t xml:space="preserve"> </w:t>
      </w:r>
      <w:r w:rsidR="003E789A" w:rsidRPr="002D2ED4">
        <w:t>The draft CEPT brief on AI 4 was approved</w:t>
      </w:r>
      <w:r w:rsidR="003E789A">
        <w:rPr>
          <w:szCs w:val="24"/>
          <w:lang w:eastAsia="fr-FR"/>
        </w:rPr>
        <w:t xml:space="preserve"> by CPG12-7</w:t>
      </w:r>
      <w:r w:rsidR="003E789A" w:rsidRPr="002D2ED4">
        <w:t>.</w:t>
      </w:r>
    </w:p>
    <w:p w:rsidR="003E789A" w:rsidRDefault="003E789A" w:rsidP="003E789A">
      <w:pPr>
        <w:tabs>
          <w:tab w:val="left" w:pos="1134"/>
        </w:tabs>
        <w:jc w:val="both"/>
        <w:rPr>
          <w:szCs w:val="24"/>
        </w:rPr>
      </w:pPr>
    </w:p>
    <w:p w:rsidR="0034312C" w:rsidRPr="002D2ED4" w:rsidRDefault="0034312C" w:rsidP="00466B8A">
      <w:pPr>
        <w:numPr>
          <w:ilvl w:val="0"/>
          <w:numId w:val="2"/>
        </w:numPr>
        <w:tabs>
          <w:tab w:val="left" w:pos="1134"/>
        </w:tabs>
        <w:jc w:val="both"/>
        <w:rPr>
          <w:szCs w:val="24"/>
        </w:rPr>
      </w:pPr>
      <w:r w:rsidRPr="002D2ED4">
        <w:rPr>
          <w:szCs w:val="24"/>
        </w:rPr>
        <w:t>On WRC-12 Agenda item 7</w:t>
      </w:r>
    </w:p>
    <w:p w:rsidR="0034312C" w:rsidRPr="002D2ED4" w:rsidRDefault="003436EA" w:rsidP="0034312C">
      <w:pPr>
        <w:tabs>
          <w:tab w:val="left" w:pos="1134"/>
        </w:tabs>
        <w:jc w:val="both"/>
        <w:rPr>
          <w:i/>
          <w:szCs w:val="24"/>
        </w:rPr>
      </w:pPr>
      <w:r>
        <w:rPr>
          <w:i/>
          <w:szCs w:val="24"/>
        </w:rPr>
        <w:t>a) D</w:t>
      </w:r>
      <w:r w:rsidR="0034312C" w:rsidRPr="002D2ED4">
        <w:rPr>
          <w:i/>
          <w:szCs w:val="24"/>
        </w:rPr>
        <w:t xml:space="preserve">raft ECP </w:t>
      </w:r>
    </w:p>
    <w:p w:rsidR="00E73E45" w:rsidRPr="00DF3020" w:rsidRDefault="009C3D1F" w:rsidP="00E73E45">
      <w:pPr>
        <w:jc w:val="both"/>
        <w:rPr>
          <w:szCs w:val="24"/>
          <w:lang w:val="en-US"/>
        </w:rPr>
      </w:pPr>
      <w:r w:rsidRPr="00DF3020">
        <w:rPr>
          <w:szCs w:val="24"/>
          <w:lang w:val="en-US"/>
        </w:rPr>
        <w:t>Firstly CPG decided to follow the proposed structure from Annex 4 of document 010.</w:t>
      </w:r>
      <w:r>
        <w:rPr>
          <w:szCs w:val="24"/>
          <w:lang w:val="en-US"/>
        </w:rPr>
        <w:t xml:space="preserve"> </w:t>
      </w:r>
      <w:r w:rsidR="00E73E45" w:rsidRPr="00DF3020">
        <w:rPr>
          <w:szCs w:val="24"/>
          <w:lang w:val="en-US"/>
        </w:rPr>
        <w:t>The draft ECP is separated in 4 Subparts ((i) Bringing into use, suspension and notification; (ii) GSO related issues; (iii) Non-GSO related issues; (iv) Miscellaneous</w:t>
      </w:r>
      <w:r w:rsidR="00FB073A">
        <w:rPr>
          <w:szCs w:val="24"/>
          <w:lang w:val="en-US"/>
        </w:rPr>
        <w:t>)</w:t>
      </w:r>
      <w:r w:rsidR="00E73E45" w:rsidRPr="00DF3020">
        <w:rPr>
          <w:szCs w:val="24"/>
          <w:lang w:val="en-US"/>
        </w:rPr>
        <w:t>.</w:t>
      </w:r>
      <w:r>
        <w:rPr>
          <w:szCs w:val="24"/>
          <w:lang w:val="en-US"/>
        </w:rPr>
        <w:t xml:space="preserve"> </w:t>
      </w:r>
      <w:r w:rsidR="00E73E45" w:rsidRPr="00DF3020">
        <w:rPr>
          <w:szCs w:val="24"/>
          <w:lang w:val="en-US"/>
        </w:rPr>
        <w:t>It has to be noted that the structure differs from those used for the CPM-Report and in order to provide an accurate reference each Subpart contains a cross-reference table to the issues mentioned in the report of CPM.</w:t>
      </w:r>
    </w:p>
    <w:p w:rsidR="00E73E45" w:rsidRPr="00DF3020" w:rsidRDefault="00E73E45" w:rsidP="00E73E45">
      <w:pPr>
        <w:jc w:val="both"/>
        <w:rPr>
          <w:szCs w:val="24"/>
          <w:lang w:val="en-US"/>
        </w:rPr>
      </w:pPr>
      <w:r w:rsidRPr="00DF3020">
        <w:rPr>
          <w:szCs w:val="24"/>
          <w:lang w:val="en-US"/>
        </w:rPr>
        <w:t>The Coordinator, Mr. Stephen Limb (UK) reported as permitted by PT</w:t>
      </w:r>
      <w:r>
        <w:rPr>
          <w:szCs w:val="24"/>
          <w:lang w:val="en-US"/>
        </w:rPr>
        <w:t xml:space="preserve"> </w:t>
      </w:r>
      <w:r w:rsidRPr="00DF3020">
        <w:rPr>
          <w:szCs w:val="24"/>
          <w:lang w:val="en-US"/>
        </w:rPr>
        <w:t>A directly to the mee</w:t>
      </w:r>
      <w:r w:rsidRPr="00DF3020">
        <w:rPr>
          <w:szCs w:val="24"/>
          <w:lang w:val="en-US"/>
        </w:rPr>
        <w:t>t</w:t>
      </w:r>
      <w:r w:rsidRPr="00DF3020">
        <w:rPr>
          <w:szCs w:val="24"/>
          <w:lang w:val="en-US"/>
        </w:rPr>
        <w:t>ing on the results of a correspondence group (document 030).</w:t>
      </w:r>
    </w:p>
    <w:p w:rsidR="00E73E45" w:rsidRPr="00DF3020" w:rsidRDefault="00E73E45" w:rsidP="00E73E45">
      <w:pPr>
        <w:jc w:val="both"/>
        <w:rPr>
          <w:szCs w:val="24"/>
          <w:lang w:val="en-US"/>
        </w:rPr>
      </w:pPr>
      <w:r w:rsidRPr="00DF3020">
        <w:rPr>
          <w:szCs w:val="24"/>
          <w:lang w:val="en-US"/>
        </w:rPr>
        <w:t>aa) Subpart A</w:t>
      </w:r>
    </w:p>
    <w:p w:rsidR="00E73E45" w:rsidRPr="00DF3020" w:rsidRDefault="00E73E45" w:rsidP="00E73E45">
      <w:pPr>
        <w:jc w:val="both"/>
        <w:rPr>
          <w:szCs w:val="24"/>
          <w:lang w:val="en-US"/>
        </w:rPr>
      </w:pPr>
      <w:r w:rsidRPr="00DF3020">
        <w:rPr>
          <w:szCs w:val="24"/>
          <w:lang w:val="en-US"/>
        </w:rPr>
        <w:t>The draft ECP (Annex 5 to document 010) was modified according to the results of the corr</w:t>
      </w:r>
      <w:r w:rsidRPr="00DF3020">
        <w:rPr>
          <w:szCs w:val="24"/>
          <w:lang w:val="en-US"/>
        </w:rPr>
        <w:t>e</w:t>
      </w:r>
      <w:r w:rsidRPr="00DF3020">
        <w:rPr>
          <w:szCs w:val="24"/>
          <w:lang w:val="en-US"/>
        </w:rPr>
        <w:t>spondence group. However the proposal to modify Article 11.49 and to add Article 11.49A has been considered not to be mature enough for adoption at this meeting. Therefore the ECP on Subpart A was split and PT</w:t>
      </w:r>
      <w:r>
        <w:rPr>
          <w:szCs w:val="24"/>
          <w:lang w:val="en-US"/>
        </w:rPr>
        <w:t xml:space="preserve"> </w:t>
      </w:r>
      <w:r w:rsidRPr="00DF3020">
        <w:rPr>
          <w:szCs w:val="24"/>
          <w:lang w:val="en-US"/>
        </w:rPr>
        <w:t xml:space="preserve">A was tasked to further consider the issue of suspension of satellite networks. </w:t>
      </w:r>
    </w:p>
    <w:p w:rsidR="00E73E45" w:rsidRPr="00DF3020" w:rsidRDefault="00E73E45" w:rsidP="00E73E45">
      <w:pPr>
        <w:jc w:val="both"/>
        <w:rPr>
          <w:szCs w:val="24"/>
          <w:lang w:val="en-US"/>
        </w:rPr>
      </w:pPr>
      <w:r w:rsidRPr="00DF3020">
        <w:rPr>
          <w:szCs w:val="24"/>
        </w:rPr>
        <w:t>CPG12-7 decided to finally adopt the draft ECP.</w:t>
      </w:r>
      <w:r w:rsidR="00684814">
        <w:rPr>
          <w:szCs w:val="24"/>
        </w:rPr>
        <w:t xml:space="preserve"> </w:t>
      </w:r>
      <w:r w:rsidRPr="00DF3020">
        <w:rPr>
          <w:szCs w:val="24"/>
          <w:lang w:val="en-US"/>
        </w:rPr>
        <w:t xml:space="preserve">The second part on suspension of satellite networks was </w:t>
      </w:r>
      <w:r w:rsidRPr="00DF3020">
        <w:rPr>
          <w:szCs w:val="24"/>
        </w:rPr>
        <w:t>approved</w:t>
      </w:r>
      <w:r w:rsidR="0049461B">
        <w:rPr>
          <w:szCs w:val="24"/>
        </w:rPr>
        <w:t>.</w:t>
      </w:r>
      <w:r w:rsidRPr="00DF3020">
        <w:rPr>
          <w:szCs w:val="24"/>
        </w:rPr>
        <w:t xml:space="preserve"> </w:t>
      </w:r>
    </w:p>
    <w:p w:rsidR="00E73E45" w:rsidRPr="00DF3020" w:rsidRDefault="00E73E45" w:rsidP="00E73E45">
      <w:pPr>
        <w:jc w:val="both"/>
        <w:rPr>
          <w:szCs w:val="24"/>
          <w:lang w:val="en-US"/>
        </w:rPr>
      </w:pPr>
    </w:p>
    <w:p w:rsidR="00C8000E" w:rsidRPr="00DF3020" w:rsidRDefault="00C8000E" w:rsidP="00C8000E">
      <w:pPr>
        <w:jc w:val="both"/>
        <w:rPr>
          <w:szCs w:val="24"/>
          <w:lang w:val="en-US"/>
        </w:rPr>
      </w:pPr>
      <w:r w:rsidRPr="00DF3020">
        <w:rPr>
          <w:szCs w:val="24"/>
          <w:lang w:val="en-US"/>
        </w:rPr>
        <w:t>bb) Subpart B</w:t>
      </w:r>
    </w:p>
    <w:p w:rsidR="00C8000E" w:rsidRPr="00DF3020" w:rsidRDefault="00C8000E" w:rsidP="00C8000E">
      <w:pPr>
        <w:jc w:val="both"/>
        <w:rPr>
          <w:szCs w:val="24"/>
          <w:lang w:val="en-US"/>
        </w:rPr>
      </w:pPr>
      <w:r w:rsidRPr="00DF3020">
        <w:rPr>
          <w:szCs w:val="24"/>
          <w:lang w:val="en-US"/>
        </w:rPr>
        <w:lastRenderedPageBreak/>
        <w:t>On CPM issue 2A (Coordination arc- Annex 6) it was noted that the values for the pfd limits need further consideration. However CPG approved the draft ECP, except the pfd- limit va</w:t>
      </w:r>
      <w:r w:rsidRPr="00DF3020">
        <w:rPr>
          <w:szCs w:val="24"/>
          <w:lang w:val="en-US"/>
        </w:rPr>
        <w:t>l</w:t>
      </w:r>
      <w:r w:rsidRPr="00DF3020">
        <w:rPr>
          <w:szCs w:val="24"/>
          <w:lang w:val="en-US"/>
        </w:rPr>
        <w:t>ues, and tasked PTA to limit further discussions on the determination of the pfd limits.</w:t>
      </w:r>
    </w:p>
    <w:p w:rsidR="00C8000E" w:rsidRPr="00DF3020" w:rsidRDefault="00C8000E" w:rsidP="00C8000E">
      <w:pPr>
        <w:jc w:val="both"/>
        <w:rPr>
          <w:szCs w:val="24"/>
          <w:lang w:val="en-US"/>
        </w:rPr>
      </w:pPr>
      <w:r w:rsidRPr="00DF3020">
        <w:rPr>
          <w:szCs w:val="24"/>
          <w:lang w:val="en-US"/>
        </w:rPr>
        <w:t xml:space="preserve">The ECPs on the issues 2C (with slight amendments), 2D and 3A were agreed by the meeting. </w:t>
      </w:r>
    </w:p>
    <w:p w:rsidR="00C8000E" w:rsidRPr="00DF3020" w:rsidRDefault="00C8000E" w:rsidP="00C8000E">
      <w:pPr>
        <w:jc w:val="both"/>
        <w:rPr>
          <w:szCs w:val="24"/>
          <w:lang w:val="en-US"/>
        </w:rPr>
      </w:pPr>
      <w:r w:rsidRPr="00DF3020">
        <w:rPr>
          <w:szCs w:val="24"/>
          <w:lang w:val="en-US"/>
        </w:rPr>
        <w:t xml:space="preserve">The ECP on issue 3B was split </w:t>
      </w:r>
      <w:r>
        <w:rPr>
          <w:szCs w:val="24"/>
          <w:lang w:val="en-US"/>
        </w:rPr>
        <w:t xml:space="preserve">from the combined one with issue 3A </w:t>
      </w:r>
      <w:r w:rsidRPr="00DF3020">
        <w:rPr>
          <w:szCs w:val="24"/>
          <w:lang w:val="en-US"/>
        </w:rPr>
        <w:t xml:space="preserve">due to the request of some administration which would like to have more time to consider the issue of procedure in the case of coordination agreement reached after registration in the MIFR. </w:t>
      </w:r>
    </w:p>
    <w:p w:rsidR="00C8000E" w:rsidRPr="00DF3020" w:rsidRDefault="00C8000E" w:rsidP="00C8000E">
      <w:pPr>
        <w:jc w:val="both"/>
        <w:rPr>
          <w:szCs w:val="24"/>
          <w:lang w:val="en-US"/>
        </w:rPr>
      </w:pPr>
      <w:r w:rsidRPr="00DF3020">
        <w:rPr>
          <w:szCs w:val="24"/>
        </w:rPr>
        <w:t>CPG12-7 finally adopt</w:t>
      </w:r>
      <w:r>
        <w:rPr>
          <w:szCs w:val="24"/>
        </w:rPr>
        <w:t>ed</w:t>
      </w:r>
      <w:r w:rsidRPr="00DF3020">
        <w:rPr>
          <w:szCs w:val="24"/>
        </w:rPr>
        <w:t xml:space="preserve"> the three ECP on issues 2C, 2D and 3A</w:t>
      </w:r>
      <w:r>
        <w:rPr>
          <w:szCs w:val="24"/>
        </w:rPr>
        <w:t>.</w:t>
      </w:r>
      <w:r w:rsidR="00684814">
        <w:rPr>
          <w:szCs w:val="24"/>
        </w:rPr>
        <w:t xml:space="preserve"> </w:t>
      </w:r>
      <w:r w:rsidRPr="00DF3020">
        <w:rPr>
          <w:szCs w:val="24"/>
          <w:lang w:val="en-US"/>
        </w:rPr>
        <w:t xml:space="preserve">The draft ECPs on issues 2A and 3B were </w:t>
      </w:r>
      <w:r w:rsidR="00684814">
        <w:rPr>
          <w:szCs w:val="24"/>
        </w:rPr>
        <w:t>approved.</w:t>
      </w:r>
    </w:p>
    <w:p w:rsidR="00C8000E" w:rsidRPr="00DF3020" w:rsidRDefault="00C8000E" w:rsidP="00C8000E">
      <w:pPr>
        <w:jc w:val="both"/>
        <w:rPr>
          <w:szCs w:val="24"/>
          <w:lang w:val="en-US"/>
        </w:rPr>
      </w:pPr>
    </w:p>
    <w:p w:rsidR="00C8000E" w:rsidRPr="00DF3020" w:rsidRDefault="00C8000E" w:rsidP="00C8000E">
      <w:pPr>
        <w:jc w:val="both"/>
        <w:rPr>
          <w:szCs w:val="24"/>
          <w:lang w:val="en-US"/>
        </w:rPr>
      </w:pPr>
      <w:r w:rsidRPr="00DF3020">
        <w:rPr>
          <w:szCs w:val="24"/>
          <w:lang w:val="en-US"/>
        </w:rPr>
        <w:t>cc) Subpart C</w:t>
      </w:r>
    </w:p>
    <w:p w:rsidR="00C8000E" w:rsidRPr="00DF3020" w:rsidRDefault="00C8000E" w:rsidP="00C8000E">
      <w:pPr>
        <w:jc w:val="both"/>
        <w:rPr>
          <w:szCs w:val="24"/>
        </w:rPr>
      </w:pPr>
      <w:r w:rsidRPr="00DF3020">
        <w:rPr>
          <w:szCs w:val="24"/>
        </w:rPr>
        <w:t>CPG12-7 decided to fin</w:t>
      </w:r>
      <w:r>
        <w:rPr>
          <w:szCs w:val="24"/>
        </w:rPr>
        <w:t>ally adopt the ECP on subpart C.</w:t>
      </w:r>
    </w:p>
    <w:p w:rsidR="00C8000E" w:rsidRPr="00DF3020" w:rsidRDefault="00C8000E" w:rsidP="00C8000E">
      <w:pPr>
        <w:jc w:val="both"/>
        <w:rPr>
          <w:szCs w:val="24"/>
        </w:rPr>
      </w:pPr>
    </w:p>
    <w:p w:rsidR="00C8000E" w:rsidRPr="00DF3020" w:rsidRDefault="00C8000E" w:rsidP="00C8000E">
      <w:pPr>
        <w:jc w:val="both"/>
        <w:rPr>
          <w:szCs w:val="24"/>
          <w:lang w:val="en-US"/>
        </w:rPr>
      </w:pPr>
      <w:r w:rsidRPr="00DF3020">
        <w:rPr>
          <w:szCs w:val="24"/>
          <w:lang w:val="en-US"/>
        </w:rPr>
        <w:t>dd) Subpart D</w:t>
      </w:r>
    </w:p>
    <w:p w:rsidR="00C8000E" w:rsidRPr="00DF3020" w:rsidRDefault="00C8000E" w:rsidP="00C8000E">
      <w:pPr>
        <w:jc w:val="both"/>
        <w:rPr>
          <w:szCs w:val="24"/>
        </w:rPr>
      </w:pPr>
      <w:r w:rsidRPr="00DF3020">
        <w:rPr>
          <w:szCs w:val="24"/>
          <w:lang w:val="en-US"/>
        </w:rPr>
        <w:t xml:space="preserve">The ECP on Subpart D (Annex 12 to document 010) was combined with the ECP on the new issue, which proposes a parallel procedure for the notification and coordination of systems not subject to coordination (Annex 13 to document 010). </w:t>
      </w:r>
      <w:r w:rsidRPr="00DF3020">
        <w:rPr>
          <w:szCs w:val="24"/>
        </w:rPr>
        <w:t>CPG12-7 decided to finally adopt the ECP on subpart D.</w:t>
      </w:r>
    </w:p>
    <w:p w:rsidR="00C8000E" w:rsidRPr="00DF3020" w:rsidRDefault="00C8000E" w:rsidP="00C8000E">
      <w:pPr>
        <w:jc w:val="both"/>
        <w:rPr>
          <w:szCs w:val="24"/>
        </w:rPr>
      </w:pPr>
    </w:p>
    <w:p w:rsidR="00C8000E" w:rsidRDefault="00C8000E" w:rsidP="00C8000E">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rPr>
          <w:szCs w:val="24"/>
        </w:rPr>
      </w:pPr>
      <w:r>
        <w:rPr>
          <w:szCs w:val="24"/>
        </w:rPr>
        <w:t>ee) FSS/BSS interregional sharing</w:t>
      </w:r>
    </w:p>
    <w:p w:rsidR="00C8000E" w:rsidRPr="00DF3020" w:rsidRDefault="00C8000E" w:rsidP="00C8000E">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rPr>
          <w:szCs w:val="24"/>
          <w:lang w:val="en-US"/>
        </w:rPr>
      </w:pPr>
      <w:r w:rsidRPr="00DF3020">
        <w:rPr>
          <w:szCs w:val="24"/>
          <w:lang w:val="en-US"/>
        </w:rPr>
        <w:t>CPG12-7 considered Doc. ECC/CPG12(2011) 022 and the proposal comprising of three a</w:t>
      </w:r>
      <w:r w:rsidRPr="00DF3020">
        <w:rPr>
          <w:szCs w:val="24"/>
          <w:lang w:val="en-US"/>
        </w:rPr>
        <w:t>l</w:t>
      </w:r>
      <w:r w:rsidRPr="00DF3020">
        <w:rPr>
          <w:szCs w:val="24"/>
          <w:lang w:val="en-US"/>
        </w:rPr>
        <w:t>ternatives for including new issue “FSS/BSS interregional sharing in RR Appendix 30 (the limits in Annex 7 of RR Appendix 30)” in the scop</w:t>
      </w:r>
      <w:r>
        <w:rPr>
          <w:szCs w:val="24"/>
          <w:lang w:val="en-US"/>
        </w:rPr>
        <w:t>e of the ECP on Agenda Item 7.</w:t>
      </w:r>
    </w:p>
    <w:p w:rsidR="00C8000E" w:rsidRDefault="00C8000E" w:rsidP="00C8000E">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rPr>
          <w:szCs w:val="24"/>
          <w:lang w:val="en-US"/>
        </w:rPr>
      </w:pPr>
    </w:p>
    <w:p w:rsidR="00C8000E" w:rsidRPr="00DF3020" w:rsidRDefault="00C8000E" w:rsidP="00C8000E">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rPr>
          <w:szCs w:val="24"/>
          <w:lang w:val="en-US"/>
        </w:rPr>
      </w:pPr>
      <w:r>
        <w:rPr>
          <w:szCs w:val="24"/>
          <w:lang w:val="en-US"/>
        </w:rPr>
        <w:t>ff) Bulgarian proposal</w:t>
      </w:r>
    </w:p>
    <w:p w:rsidR="00C8000E" w:rsidRPr="00DF3020" w:rsidRDefault="00C8000E" w:rsidP="00C8000E">
      <w:pPr>
        <w:rPr>
          <w:szCs w:val="24"/>
          <w:lang w:val="en-US"/>
        </w:rPr>
      </w:pPr>
      <w:r w:rsidRPr="00DF3020">
        <w:rPr>
          <w:szCs w:val="24"/>
          <w:lang w:val="en-US"/>
        </w:rPr>
        <w:t>Bulgaria reported the progress in the studies in WP4A on this issue with request for consi</w:t>
      </w:r>
      <w:r w:rsidRPr="00DF3020">
        <w:rPr>
          <w:szCs w:val="24"/>
          <w:lang w:val="en-US"/>
        </w:rPr>
        <w:t>d</w:t>
      </w:r>
      <w:r w:rsidRPr="00DF3020">
        <w:rPr>
          <w:szCs w:val="24"/>
          <w:lang w:val="en-US"/>
        </w:rPr>
        <w:t>eration of an ECP to be submi</w:t>
      </w:r>
      <w:r w:rsidR="00684814">
        <w:rPr>
          <w:szCs w:val="24"/>
          <w:lang w:val="en-US"/>
        </w:rPr>
        <w:t xml:space="preserve">tted to WRC-12 for a decision. </w:t>
      </w:r>
      <w:r w:rsidRPr="00DF3020">
        <w:rPr>
          <w:szCs w:val="24"/>
          <w:lang w:val="en-US"/>
        </w:rPr>
        <w:t>Luxemburg and Norway ind</w:t>
      </w:r>
      <w:r w:rsidRPr="00DF3020">
        <w:rPr>
          <w:szCs w:val="24"/>
          <w:lang w:val="en-US"/>
        </w:rPr>
        <w:t>i</w:t>
      </w:r>
      <w:r w:rsidRPr="00DF3020">
        <w:rPr>
          <w:szCs w:val="24"/>
          <w:lang w:val="en-US"/>
        </w:rPr>
        <w:t>cated potential difficulties with FSS in Region 2 with such proposals and also some potential intra-BSS compatibility issues. PT</w:t>
      </w:r>
      <w:r>
        <w:rPr>
          <w:szCs w:val="24"/>
          <w:lang w:val="en-US"/>
        </w:rPr>
        <w:t xml:space="preserve"> </w:t>
      </w:r>
      <w:r w:rsidRPr="00DF3020">
        <w:rPr>
          <w:szCs w:val="24"/>
          <w:lang w:val="en-US"/>
        </w:rPr>
        <w:t>A was requested to consider further the proposal from Bulgaria and present its conclusion to t</w:t>
      </w:r>
      <w:r w:rsidR="00684814">
        <w:rPr>
          <w:szCs w:val="24"/>
          <w:lang w:val="en-US"/>
        </w:rPr>
        <w:t>he final CPG meeting (CPG12-8).</w:t>
      </w:r>
    </w:p>
    <w:p w:rsidR="00C8000E" w:rsidRDefault="00C8000E" w:rsidP="00C8000E">
      <w:pPr>
        <w:jc w:val="both"/>
        <w:rPr>
          <w:szCs w:val="24"/>
          <w:lang w:val="en-US"/>
        </w:rPr>
      </w:pPr>
    </w:p>
    <w:p w:rsidR="00C8000E" w:rsidRDefault="00C8000E" w:rsidP="00C8000E">
      <w:pPr>
        <w:jc w:val="both"/>
        <w:rPr>
          <w:szCs w:val="24"/>
          <w:lang w:val="en-US"/>
        </w:rPr>
      </w:pPr>
      <w:r>
        <w:rPr>
          <w:szCs w:val="24"/>
          <w:lang w:val="en-US"/>
        </w:rPr>
        <w:t>gg) New issue on space launcher</w:t>
      </w:r>
    </w:p>
    <w:p w:rsidR="00C8000E" w:rsidRDefault="00C8000E" w:rsidP="00C8000E">
      <w:pPr>
        <w:jc w:val="both"/>
        <w:rPr>
          <w:szCs w:val="24"/>
          <w:lang w:val="en-US"/>
        </w:rPr>
      </w:pPr>
      <w:r w:rsidRPr="00DF3020">
        <w:rPr>
          <w:szCs w:val="24"/>
          <w:lang w:val="en-US"/>
        </w:rPr>
        <w:t>CPG12-7 con</w:t>
      </w:r>
      <w:r w:rsidR="00684814">
        <w:rPr>
          <w:szCs w:val="24"/>
          <w:lang w:val="en-US"/>
        </w:rPr>
        <w:t>sidered Doc.</w:t>
      </w:r>
      <w:r>
        <w:rPr>
          <w:szCs w:val="24"/>
          <w:lang w:val="en-US"/>
        </w:rPr>
        <w:t>CPG12(2011)031</w:t>
      </w:r>
      <w:r w:rsidRPr="00DF3020">
        <w:rPr>
          <w:szCs w:val="24"/>
          <w:lang w:val="en-US"/>
        </w:rPr>
        <w:t xml:space="preserve"> and the proposal </w:t>
      </w:r>
      <w:r>
        <w:rPr>
          <w:szCs w:val="24"/>
          <w:lang w:val="en-US"/>
        </w:rPr>
        <w:t>concerning the notification of space launchers. France indicated its intent to further study this issue and present a more d</w:t>
      </w:r>
      <w:r>
        <w:rPr>
          <w:szCs w:val="24"/>
          <w:lang w:val="en-US"/>
        </w:rPr>
        <w:t>e</w:t>
      </w:r>
      <w:r>
        <w:rPr>
          <w:szCs w:val="24"/>
          <w:lang w:val="en-US"/>
        </w:rPr>
        <w:t>tailed proposal in CPG PTA.</w:t>
      </w:r>
    </w:p>
    <w:p w:rsidR="00C8000E" w:rsidRPr="00DF3020" w:rsidRDefault="00C8000E" w:rsidP="00C8000E">
      <w:pPr>
        <w:jc w:val="both"/>
        <w:rPr>
          <w:szCs w:val="24"/>
        </w:rPr>
      </w:pPr>
    </w:p>
    <w:p w:rsidR="00C8000E" w:rsidRPr="00C8000E" w:rsidRDefault="00C8000E" w:rsidP="00C8000E">
      <w:pPr>
        <w:jc w:val="both"/>
        <w:rPr>
          <w:i/>
          <w:szCs w:val="24"/>
        </w:rPr>
      </w:pPr>
      <w:r>
        <w:rPr>
          <w:i/>
          <w:szCs w:val="24"/>
        </w:rPr>
        <w:t>b</w:t>
      </w:r>
      <w:r w:rsidRPr="00C8000E">
        <w:rPr>
          <w:i/>
          <w:szCs w:val="24"/>
        </w:rPr>
        <w:t xml:space="preserve">) Revised draft Brief </w:t>
      </w:r>
    </w:p>
    <w:p w:rsidR="00C8000E" w:rsidRPr="00DF3020" w:rsidRDefault="00C8000E" w:rsidP="00C8000E">
      <w:pPr>
        <w:jc w:val="both"/>
        <w:rPr>
          <w:szCs w:val="24"/>
          <w:lang w:val="en-US"/>
        </w:rPr>
      </w:pPr>
      <w:r w:rsidRPr="00DF3020">
        <w:rPr>
          <w:szCs w:val="24"/>
          <w:lang w:val="en-US"/>
        </w:rPr>
        <w:t>Due to the lack of time the project team could not revise the Brief on AI 7 to include all pos</w:t>
      </w:r>
      <w:r w:rsidRPr="00DF3020">
        <w:rPr>
          <w:szCs w:val="24"/>
          <w:lang w:val="en-US"/>
        </w:rPr>
        <w:t>i</w:t>
      </w:r>
      <w:r w:rsidRPr="00DF3020">
        <w:rPr>
          <w:szCs w:val="24"/>
          <w:lang w:val="en-US"/>
        </w:rPr>
        <w:t>tions outlined in the various parts of the ECP. CPG tasked PT</w:t>
      </w:r>
      <w:r>
        <w:rPr>
          <w:szCs w:val="24"/>
          <w:lang w:val="en-US"/>
        </w:rPr>
        <w:t xml:space="preserve"> </w:t>
      </w:r>
      <w:r w:rsidRPr="00DF3020">
        <w:rPr>
          <w:szCs w:val="24"/>
          <w:lang w:val="en-US"/>
        </w:rPr>
        <w:t>A to update the Brief at its next meeting in particular align it with the already adopted parts of the ECP.</w:t>
      </w:r>
    </w:p>
    <w:p w:rsidR="00C8000E" w:rsidRDefault="00C8000E" w:rsidP="00C8000E">
      <w:pPr>
        <w:jc w:val="both"/>
        <w:rPr>
          <w:szCs w:val="24"/>
          <w:lang w:val="en-US"/>
        </w:rPr>
      </w:pPr>
    </w:p>
    <w:p w:rsidR="00C8000E" w:rsidRPr="00DF3020" w:rsidRDefault="00C8000E" w:rsidP="00C8000E">
      <w:pPr>
        <w:jc w:val="both"/>
        <w:rPr>
          <w:szCs w:val="24"/>
          <w:lang w:val="en-US"/>
        </w:rPr>
      </w:pPr>
      <w:r w:rsidRPr="00DF3020">
        <w:rPr>
          <w:szCs w:val="24"/>
          <w:lang w:val="en-US"/>
        </w:rPr>
        <w:lastRenderedPageBreak/>
        <w:t>CPG12-7 con</w:t>
      </w:r>
      <w:r w:rsidR="00684814">
        <w:rPr>
          <w:szCs w:val="24"/>
          <w:lang w:val="en-US"/>
        </w:rPr>
        <w:t>sidered also Doc. CPG12(2011)</w:t>
      </w:r>
      <w:r>
        <w:rPr>
          <w:szCs w:val="24"/>
          <w:lang w:val="en-US"/>
        </w:rPr>
        <w:t>016 co</w:t>
      </w:r>
      <w:r w:rsidR="00684814">
        <w:rPr>
          <w:szCs w:val="24"/>
          <w:lang w:val="en-US"/>
        </w:rPr>
        <w:t>ncerning</w:t>
      </w:r>
      <w:r>
        <w:rPr>
          <w:szCs w:val="24"/>
          <w:lang w:val="en-US"/>
        </w:rPr>
        <w:t xml:space="preserve"> C</w:t>
      </w:r>
      <w:r w:rsidR="00684814">
        <w:rPr>
          <w:szCs w:val="24"/>
          <w:lang w:val="en-US"/>
        </w:rPr>
        <w:t xml:space="preserve">omplementary </w:t>
      </w:r>
      <w:r>
        <w:rPr>
          <w:szCs w:val="24"/>
          <w:lang w:val="en-US"/>
        </w:rPr>
        <w:t>G</w:t>
      </w:r>
      <w:r w:rsidR="00684814">
        <w:rPr>
          <w:szCs w:val="24"/>
          <w:lang w:val="en-US"/>
        </w:rPr>
        <w:t xml:space="preserve">round </w:t>
      </w:r>
      <w:r>
        <w:rPr>
          <w:szCs w:val="24"/>
          <w:lang w:val="en-US"/>
        </w:rPr>
        <w:t>C</w:t>
      </w:r>
      <w:r w:rsidR="00684814">
        <w:rPr>
          <w:szCs w:val="24"/>
          <w:lang w:val="en-US"/>
        </w:rPr>
        <w:t>o</w:t>
      </w:r>
      <w:r w:rsidR="00684814">
        <w:rPr>
          <w:szCs w:val="24"/>
          <w:lang w:val="en-US"/>
        </w:rPr>
        <w:t>m</w:t>
      </w:r>
      <w:r w:rsidR="00684814">
        <w:rPr>
          <w:szCs w:val="24"/>
          <w:lang w:val="en-US"/>
        </w:rPr>
        <w:t>ponents (CPG)</w:t>
      </w:r>
      <w:r>
        <w:rPr>
          <w:szCs w:val="24"/>
          <w:lang w:val="en-US"/>
        </w:rPr>
        <w:t>. CPG discussed this issue and concluded that the brief will have to be updated by PTA so as to indicate that technical studies would need to be completed by ITU before a WRC can consider any regulatory provision concerning CGC.</w:t>
      </w:r>
    </w:p>
    <w:p w:rsidR="00E73E45" w:rsidRPr="002D2ED4" w:rsidRDefault="00E73E45" w:rsidP="0034312C">
      <w:pPr>
        <w:jc w:val="both"/>
      </w:pPr>
    </w:p>
    <w:p w:rsidR="0034312C" w:rsidRPr="002D2ED4" w:rsidRDefault="0034312C" w:rsidP="00466B8A">
      <w:pPr>
        <w:numPr>
          <w:ilvl w:val="0"/>
          <w:numId w:val="2"/>
        </w:numPr>
        <w:tabs>
          <w:tab w:val="left" w:pos="1134"/>
        </w:tabs>
        <w:jc w:val="both"/>
        <w:rPr>
          <w:szCs w:val="24"/>
        </w:rPr>
      </w:pPr>
      <w:r w:rsidRPr="002D2ED4">
        <w:rPr>
          <w:szCs w:val="24"/>
        </w:rPr>
        <w:t>On WRC-12 Agenda item 8.1</w:t>
      </w:r>
    </w:p>
    <w:p w:rsidR="00C8000E" w:rsidRPr="00C8000E" w:rsidRDefault="00C8000E" w:rsidP="00C8000E">
      <w:pPr>
        <w:jc w:val="both"/>
        <w:rPr>
          <w:i/>
          <w:szCs w:val="24"/>
        </w:rPr>
      </w:pPr>
      <w:r w:rsidRPr="00C8000E">
        <w:rPr>
          <w:i/>
          <w:szCs w:val="24"/>
        </w:rPr>
        <w:t>a) Revised draft ECP</w:t>
      </w:r>
    </w:p>
    <w:p w:rsidR="00C8000E" w:rsidRPr="00DF3020" w:rsidRDefault="00C8000E" w:rsidP="00C8000E">
      <w:pPr>
        <w:jc w:val="both"/>
        <w:rPr>
          <w:szCs w:val="24"/>
        </w:rPr>
      </w:pPr>
      <w:r>
        <w:rPr>
          <w:szCs w:val="24"/>
        </w:rPr>
        <w:t>The</w:t>
      </w:r>
      <w:r w:rsidRPr="00DF3020">
        <w:rPr>
          <w:szCs w:val="24"/>
        </w:rPr>
        <w:t xml:space="preserve"> proposal to modify Resolution 63 in order to included digital transmission characteristics in the work of CISPR as suggested in principle in the CPM report</w:t>
      </w:r>
      <w:r>
        <w:rPr>
          <w:szCs w:val="24"/>
        </w:rPr>
        <w:t xml:space="preserve"> was accepted</w:t>
      </w:r>
      <w:r w:rsidRPr="00DF3020">
        <w:rPr>
          <w:szCs w:val="24"/>
        </w:rPr>
        <w:t xml:space="preserve">. This proposal was contained in </w:t>
      </w:r>
      <w:r>
        <w:rPr>
          <w:szCs w:val="24"/>
        </w:rPr>
        <w:t>s</w:t>
      </w:r>
      <w:r w:rsidRPr="00DF3020">
        <w:rPr>
          <w:szCs w:val="24"/>
        </w:rPr>
        <w:t>ubpart A (Annex 14 to document 010). CPG12-7 decided to finally adopt the ECP on subpart</w:t>
      </w:r>
      <w:r>
        <w:rPr>
          <w:szCs w:val="24"/>
        </w:rPr>
        <w:t xml:space="preserve"> </w:t>
      </w:r>
      <w:r w:rsidRPr="00DF3020">
        <w:rPr>
          <w:szCs w:val="24"/>
        </w:rPr>
        <w:t>A.</w:t>
      </w:r>
    </w:p>
    <w:p w:rsidR="00C8000E" w:rsidRPr="00DF3020" w:rsidRDefault="00C8000E" w:rsidP="00C8000E">
      <w:pPr>
        <w:jc w:val="both"/>
        <w:rPr>
          <w:b/>
          <w:szCs w:val="24"/>
        </w:rPr>
      </w:pPr>
      <w:r w:rsidRPr="00DF3020">
        <w:rPr>
          <w:szCs w:val="24"/>
        </w:rPr>
        <w:t xml:space="preserve">The remaining parts of the draft ECP (Annex 18 to document 010) </w:t>
      </w:r>
      <w:r w:rsidR="00F21B24">
        <w:rPr>
          <w:szCs w:val="24"/>
          <w:lang w:eastAsia="fr-FR"/>
        </w:rPr>
        <w:t>were</w:t>
      </w:r>
      <w:r w:rsidR="00684814">
        <w:rPr>
          <w:szCs w:val="24"/>
          <w:lang w:eastAsia="fr-FR"/>
        </w:rPr>
        <w:t xml:space="preserve"> approved.</w:t>
      </w:r>
    </w:p>
    <w:p w:rsidR="00C8000E" w:rsidRPr="00C8000E" w:rsidRDefault="00C8000E" w:rsidP="00C8000E">
      <w:pPr>
        <w:jc w:val="both"/>
        <w:rPr>
          <w:i/>
          <w:szCs w:val="24"/>
        </w:rPr>
      </w:pPr>
      <w:r w:rsidRPr="00C8000E">
        <w:rPr>
          <w:i/>
          <w:szCs w:val="24"/>
        </w:rPr>
        <w:t xml:space="preserve">b) Revised draft Brief </w:t>
      </w:r>
    </w:p>
    <w:p w:rsidR="00C8000E" w:rsidRDefault="00C8000E" w:rsidP="00C8000E">
      <w:pPr>
        <w:jc w:val="both"/>
        <w:rPr>
          <w:szCs w:val="24"/>
          <w:lang w:eastAsia="fr-FR"/>
        </w:rPr>
      </w:pPr>
      <w:r w:rsidRPr="00DF3020">
        <w:rPr>
          <w:szCs w:val="24"/>
          <w:lang w:eastAsia="fr-FR"/>
        </w:rPr>
        <w:t xml:space="preserve">The draft CEPT brief was </w:t>
      </w:r>
      <w:r w:rsidRPr="00324421">
        <w:rPr>
          <w:szCs w:val="24"/>
          <w:lang w:eastAsia="fr-FR"/>
        </w:rPr>
        <w:t>approved.</w:t>
      </w:r>
    </w:p>
    <w:p w:rsidR="00C8000E" w:rsidRPr="00DF3020" w:rsidRDefault="00C8000E" w:rsidP="00C8000E">
      <w:pPr>
        <w:jc w:val="both"/>
        <w:rPr>
          <w:szCs w:val="24"/>
          <w:lang w:eastAsia="fr-FR"/>
        </w:rPr>
      </w:pPr>
    </w:p>
    <w:p w:rsidR="0034312C" w:rsidRPr="002D2ED4" w:rsidRDefault="0034312C" w:rsidP="00466B8A">
      <w:pPr>
        <w:numPr>
          <w:ilvl w:val="0"/>
          <w:numId w:val="2"/>
        </w:numPr>
        <w:tabs>
          <w:tab w:val="left" w:pos="1134"/>
        </w:tabs>
        <w:jc w:val="both"/>
        <w:rPr>
          <w:szCs w:val="24"/>
        </w:rPr>
      </w:pPr>
      <w:r w:rsidRPr="002D2ED4">
        <w:rPr>
          <w:szCs w:val="24"/>
        </w:rPr>
        <w:t>On WRC-12 Agenda item 8.2</w:t>
      </w:r>
    </w:p>
    <w:p w:rsidR="00C8000E" w:rsidRPr="00DF3020" w:rsidRDefault="00CE3C4D" w:rsidP="00CE3C4D">
      <w:pPr>
        <w:jc w:val="both"/>
        <w:rPr>
          <w:szCs w:val="24"/>
          <w:lang w:val="en-US"/>
        </w:rPr>
      </w:pPr>
      <w:r>
        <w:rPr>
          <w:szCs w:val="24"/>
          <w:lang w:val="en-US"/>
        </w:rPr>
        <w:t>The draft new R</w:t>
      </w:r>
      <w:r w:rsidR="00C8000E" w:rsidRPr="00DF3020">
        <w:rPr>
          <w:szCs w:val="24"/>
          <w:lang w:val="en-US"/>
        </w:rPr>
        <w:t xml:space="preserve">esolution for </w:t>
      </w:r>
      <w:r w:rsidR="00C8000E">
        <w:rPr>
          <w:szCs w:val="24"/>
          <w:lang w:val="en-US"/>
        </w:rPr>
        <w:t xml:space="preserve">the </w:t>
      </w:r>
      <w:r w:rsidR="00C8000E" w:rsidRPr="00DF3020">
        <w:rPr>
          <w:szCs w:val="24"/>
          <w:lang w:val="en-US"/>
        </w:rPr>
        <w:t>agenda of WRC 15</w:t>
      </w:r>
      <w:r>
        <w:rPr>
          <w:szCs w:val="24"/>
          <w:lang w:val="en-US"/>
        </w:rPr>
        <w:t>/16 together with accompanying R</w:t>
      </w:r>
      <w:r w:rsidR="00C8000E" w:rsidRPr="00DF3020">
        <w:rPr>
          <w:szCs w:val="24"/>
          <w:lang w:val="en-US"/>
        </w:rPr>
        <w:t>esol</w:t>
      </w:r>
      <w:r w:rsidR="00C8000E" w:rsidRPr="00DF3020">
        <w:rPr>
          <w:szCs w:val="24"/>
          <w:lang w:val="en-US"/>
        </w:rPr>
        <w:t>u</w:t>
      </w:r>
      <w:r w:rsidR="00C8000E" w:rsidRPr="00DF3020">
        <w:rPr>
          <w:szCs w:val="24"/>
          <w:lang w:val="en-US"/>
        </w:rPr>
        <w:t>tions</w:t>
      </w:r>
      <w:r w:rsidR="00C8000E">
        <w:rPr>
          <w:szCs w:val="24"/>
          <w:lang w:val="en-US"/>
        </w:rPr>
        <w:t xml:space="preserve"> w</w:t>
      </w:r>
      <w:r>
        <w:rPr>
          <w:szCs w:val="24"/>
          <w:lang w:val="en-US"/>
        </w:rPr>
        <w:t>as</w:t>
      </w:r>
      <w:r w:rsidR="00C8000E">
        <w:rPr>
          <w:szCs w:val="24"/>
          <w:lang w:val="en-US"/>
        </w:rPr>
        <w:t xml:space="preserve"> presented</w:t>
      </w:r>
      <w:r w:rsidR="00C8000E" w:rsidRPr="00DF3020">
        <w:rPr>
          <w:szCs w:val="24"/>
          <w:lang w:val="en-US"/>
        </w:rPr>
        <w:t>.</w:t>
      </w:r>
    </w:p>
    <w:p w:rsidR="00C8000E" w:rsidRPr="00DF3020" w:rsidRDefault="00C8000E" w:rsidP="00CE3C4D">
      <w:pPr>
        <w:jc w:val="both"/>
        <w:rPr>
          <w:szCs w:val="24"/>
        </w:rPr>
      </w:pPr>
      <w:r w:rsidRPr="00DF3020">
        <w:rPr>
          <w:szCs w:val="24"/>
        </w:rPr>
        <w:t>Some questions were raised on the need for agenda item 1.2 (radiodetermination allocation for UAS), agenda item 1.5 (active services in the range 275-1000 GHz) and 1.7 (WAIC). But it was felt necessary to have further justification on the need for such agenda items in PT</w:t>
      </w:r>
      <w:r>
        <w:rPr>
          <w:szCs w:val="24"/>
        </w:rPr>
        <w:t xml:space="preserve"> </w:t>
      </w:r>
      <w:r w:rsidRPr="00DF3020">
        <w:rPr>
          <w:szCs w:val="24"/>
        </w:rPr>
        <w:t>A. For agenda item 1.5, it was pointed out that the item suggest frequency allocations for active service while passive services do not benefit from specific allocations. CPG concluded that, should this agenda item remain, it should be redrafted in a way ensuring the same regulatory status (allocation/designation) for passive and active services.</w:t>
      </w:r>
    </w:p>
    <w:p w:rsidR="00C8000E" w:rsidRPr="00DF3020" w:rsidRDefault="00C8000E" w:rsidP="00CE3C4D">
      <w:pPr>
        <w:jc w:val="both"/>
        <w:rPr>
          <w:szCs w:val="24"/>
        </w:rPr>
      </w:pPr>
      <w:r w:rsidRPr="00DF3020">
        <w:rPr>
          <w:szCs w:val="24"/>
        </w:rPr>
        <w:t>Concerning agenda item 1.4 (</w:t>
      </w:r>
      <w:r>
        <w:rPr>
          <w:szCs w:val="24"/>
        </w:rPr>
        <w:t xml:space="preserve">spectrum </w:t>
      </w:r>
      <w:r w:rsidRPr="00DF3020">
        <w:rPr>
          <w:szCs w:val="24"/>
        </w:rPr>
        <w:t xml:space="preserve">requirement for mobile broadband), after discussions, the option focusing on mobile was selected, with a small change to widen the scope in order not to restrict to primary allocations for mobile. </w:t>
      </w:r>
      <w:r>
        <w:rPr>
          <w:szCs w:val="24"/>
        </w:rPr>
        <w:t>It was felt necessary to include in the Resol</w:t>
      </w:r>
      <w:r>
        <w:rPr>
          <w:szCs w:val="24"/>
        </w:rPr>
        <w:t>u</w:t>
      </w:r>
      <w:r>
        <w:rPr>
          <w:szCs w:val="24"/>
        </w:rPr>
        <w:t xml:space="preserve">tion some elements which will require a justification of spectrum requirements for mobile broadband applications. </w:t>
      </w:r>
      <w:r w:rsidRPr="00DF3020">
        <w:rPr>
          <w:szCs w:val="24"/>
        </w:rPr>
        <w:t>Also, CPG decided that the attached resolution should not mention specific frequency bands, for inclusion or exclusion from the studies. A drafting group chaired by the coordinator met to consolidate all proposed resolutions on WRC15/16 agenda item 1.4 in a single one which will be further reviewed by PT</w:t>
      </w:r>
      <w:r>
        <w:rPr>
          <w:szCs w:val="24"/>
        </w:rPr>
        <w:t xml:space="preserve"> </w:t>
      </w:r>
      <w:r w:rsidRPr="00DF3020">
        <w:rPr>
          <w:szCs w:val="24"/>
        </w:rPr>
        <w:t xml:space="preserve">A. </w:t>
      </w:r>
    </w:p>
    <w:p w:rsidR="00C8000E" w:rsidRPr="00DF3020" w:rsidRDefault="00C8000E" w:rsidP="00CE3C4D">
      <w:pPr>
        <w:jc w:val="both"/>
        <w:rPr>
          <w:szCs w:val="24"/>
        </w:rPr>
      </w:pPr>
      <w:r w:rsidRPr="00DF3020">
        <w:rPr>
          <w:szCs w:val="24"/>
        </w:rPr>
        <w:t>The meeting reviewed the output of the drafting group. The CEPT coordinator stressed that the resolves part was consolidated but that further consolidation was required on the conside</w:t>
      </w:r>
      <w:r w:rsidRPr="00DF3020">
        <w:rPr>
          <w:szCs w:val="24"/>
        </w:rPr>
        <w:t>r</w:t>
      </w:r>
      <w:r w:rsidRPr="00DF3020">
        <w:rPr>
          <w:szCs w:val="24"/>
        </w:rPr>
        <w:t>ing and recognizing part. The document was adopted by CPG after slight modifications and CPG agreed that the document will replace the one referred to in the CPM report.</w:t>
      </w:r>
    </w:p>
    <w:p w:rsidR="00C8000E" w:rsidRPr="00DF3020" w:rsidRDefault="00C8000E" w:rsidP="00CE3C4D">
      <w:pPr>
        <w:jc w:val="both"/>
        <w:rPr>
          <w:szCs w:val="24"/>
        </w:rPr>
      </w:pPr>
      <w:r w:rsidRPr="00DF3020">
        <w:rPr>
          <w:szCs w:val="24"/>
        </w:rPr>
        <w:t>It was noted that PT</w:t>
      </w:r>
      <w:r>
        <w:rPr>
          <w:szCs w:val="24"/>
        </w:rPr>
        <w:t xml:space="preserve"> </w:t>
      </w:r>
      <w:r w:rsidRPr="00DF3020">
        <w:rPr>
          <w:szCs w:val="24"/>
        </w:rPr>
        <w:t>A should also review the templates document in the light of the direction taken on the Resolutions.</w:t>
      </w:r>
    </w:p>
    <w:p w:rsidR="00C8000E" w:rsidRDefault="00C8000E" w:rsidP="00CE3C4D">
      <w:pPr>
        <w:jc w:val="both"/>
        <w:rPr>
          <w:szCs w:val="24"/>
          <w:lang w:val="en-US"/>
        </w:rPr>
      </w:pPr>
      <w:r w:rsidRPr="00DF3020">
        <w:rPr>
          <w:szCs w:val="24"/>
          <w:lang w:val="en-US"/>
        </w:rPr>
        <w:t>CPG12-7 con</w:t>
      </w:r>
      <w:r>
        <w:rPr>
          <w:szCs w:val="24"/>
          <w:lang w:val="en-US"/>
        </w:rPr>
        <w:t>sidered Doc. ECC/CPG12(2011)029</w:t>
      </w:r>
      <w:r w:rsidRPr="00DF3020">
        <w:rPr>
          <w:szCs w:val="24"/>
          <w:lang w:val="en-US"/>
        </w:rPr>
        <w:t xml:space="preserve"> and the proposal </w:t>
      </w:r>
      <w:r>
        <w:rPr>
          <w:szCs w:val="24"/>
          <w:lang w:val="en-US"/>
        </w:rPr>
        <w:t>concerning a possible extension of the FSS allocation in the 7/8 GHz range. France indicated its intent to further refine the proposal and to submit it to the next CPG PTA.</w:t>
      </w:r>
    </w:p>
    <w:p w:rsidR="00C8000E" w:rsidRPr="00DF3020" w:rsidRDefault="00C8000E" w:rsidP="00CE3C4D">
      <w:pPr>
        <w:jc w:val="both"/>
        <w:rPr>
          <w:szCs w:val="24"/>
        </w:rPr>
      </w:pPr>
      <w:r w:rsidRPr="00DF3020">
        <w:rPr>
          <w:szCs w:val="24"/>
        </w:rPr>
        <w:lastRenderedPageBreak/>
        <w:t>CPG encouraged administrations to make any further proposals before the next PT</w:t>
      </w:r>
      <w:r>
        <w:rPr>
          <w:szCs w:val="24"/>
        </w:rPr>
        <w:t xml:space="preserve"> </w:t>
      </w:r>
      <w:r w:rsidRPr="00DF3020">
        <w:rPr>
          <w:szCs w:val="24"/>
        </w:rPr>
        <w:t>A meeting and to pay special attention to the template that has to accompany any proposal.</w:t>
      </w:r>
    </w:p>
    <w:p w:rsidR="00C8000E" w:rsidRPr="00DF3020" w:rsidRDefault="00C8000E" w:rsidP="00CE3C4D">
      <w:pPr>
        <w:jc w:val="both"/>
        <w:rPr>
          <w:szCs w:val="24"/>
        </w:rPr>
      </w:pPr>
    </w:p>
    <w:p w:rsidR="00C8000E" w:rsidRPr="00CE3C4D" w:rsidRDefault="00C8000E" w:rsidP="00CE3C4D">
      <w:pPr>
        <w:rPr>
          <w:i/>
          <w:szCs w:val="24"/>
          <w:lang w:val="en-US"/>
        </w:rPr>
      </w:pPr>
      <w:r w:rsidRPr="00CE3C4D">
        <w:rPr>
          <w:i/>
          <w:szCs w:val="24"/>
          <w:lang w:val="en-US"/>
        </w:rPr>
        <w:t>a) Revised draft Brief</w:t>
      </w:r>
    </w:p>
    <w:p w:rsidR="00C8000E" w:rsidRPr="00DF3020" w:rsidRDefault="00C8000E" w:rsidP="00CE3C4D">
      <w:pPr>
        <w:jc w:val="both"/>
        <w:rPr>
          <w:szCs w:val="24"/>
          <w:lang w:eastAsia="fr-FR"/>
        </w:rPr>
      </w:pPr>
      <w:r w:rsidRPr="00DF3020">
        <w:rPr>
          <w:szCs w:val="24"/>
          <w:lang w:eastAsia="fr-FR"/>
        </w:rPr>
        <w:t>The draft CEPT brief was approved</w:t>
      </w:r>
      <w:r>
        <w:rPr>
          <w:szCs w:val="24"/>
          <w:lang w:eastAsia="fr-FR"/>
        </w:rPr>
        <w:t>.</w:t>
      </w:r>
    </w:p>
    <w:p w:rsidR="00C8000E" w:rsidRPr="00DF3020" w:rsidRDefault="00C8000E" w:rsidP="00CE3C4D">
      <w:pPr>
        <w:jc w:val="both"/>
        <w:rPr>
          <w:szCs w:val="24"/>
        </w:rPr>
      </w:pPr>
    </w:p>
    <w:p w:rsidR="00C8000E" w:rsidRPr="00CE3C4D" w:rsidRDefault="00C8000E" w:rsidP="00CE3C4D">
      <w:pPr>
        <w:rPr>
          <w:i/>
          <w:szCs w:val="24"/>
          <w:lang w:val="en-US"/>
        </w:rPr>
      </w:pPr>
      <w:r w:rsidRPr="00CE3C4D">
        <w:rPr>
          <w:i/>
          <w:szCs w:val="24"/>
          <w:lang w:val="en-US"/>
        </w:rPr>
        <w:t>b) Document for a proposed new Resolution [Agenda WRC[2015/16]]</w:t>
      </w:r>
    </w:p>
    <w:p w:rsidR="00C8000E" w:rsidRPr="00DF3020" w:rsidRDefault="00C8000E" w:rsidP="00CE3C4D">
      <w:pPr>
        <w:rPr>
          <w:szCs w:val="24"/>
          <w:lang w:val="en-US"/>
        </w:rPr>
      </w:pPr>
      <w:r w:rsidRPr="00DF3020">
        <w:rPr>
          <w:szCs w:val="24"/>
          <w:lang w:val="en-US"/>
        </w:rPr>
        <w:t>The revised resolutions relating to agenda item 8.2 were adopted. They will replace the do</w:t>
      </w:r>
      <w:r w:rsidRPr="00DF3020">
        <w:rPr>
          <w:szCs w:val="24"/>
          <w:lang w:val="en-US"/>
        </w:rPr>
        <w:t>c</w:t>
      </w:r>
      <w:r w:rsidRPr="00DF3020">
        <w:rPr>
          <w:szCs w:val="24"/>
          <w:lang w:val="en-US"/>
        </w:rPr>
        <w:t xml:space="preserve">ument referred to in the CPM report and will be considered as a draft ECP. </w:t>
      </w:r>
    </w:p>
    <w:p w:rsidR="00AC7287" w:rsidRDefault="00AC7287">
      <w:pPr>
        <w:tabs>
          <w:tab w:val="left" w:pos="1134"/>
        </w:tabs>
        <w:jc w:val="both"/>
        <w:rPr>
          <w:szCs w:val="24"/>
        </w:rPr>
      </w:pPr>
    </w:p>
    <w:p w:rsidR="00CE3C4D" w:rsidRDefault="00CE3C4D">
      <w:pPr>
        <w:tabs>
          <w:tab w:val="left" w:pos="1134"/>
        </w:tabs>
        <w:jc w:val="both"/>
        <w:rPr>
          <w:szCs w:val="24"/>
        </w:rPr>
      </w:pPr>
    </w:p>
    <w:p w:rsidR="00BA53F9" w:rsidRDefault="00BA53F9" w:rsidP="00466B8A">
      <w:pPr>
        <w:numPr>
          <w:ilvl w:val="0"/>
          <w:numId w:val="1"/>
        </w:numPr>
        <w:jc w:val="both"/>
        <w:rPr>
          <w:b/>
          <w:szCs w:val="24"/>
        </w:rPr>
      </w:pPr>
      <w:r>
        <w:rPr>
          <w:b/>
          <w:szCs w:val="24"/>
        </w:rPr>
        <w:t>Preparations for WRC-12</w:t>
      </w:r>
    </w:p>
    <w:p w:rsidR="00BA53F9" w:rsidRDefault="00BA53F9">
      <w:pPr>
        <w:jc w:val="both"/>
        <w:rPr>
          <w:i/>
        </w:rPr>
      </w:pPr>
      <w:r>
        <w:rPr>
          <w:i/>
        </w:rPr>
        <w:t xml:space="preserve">a) Possible outputs of this meeting of CPG </w:t>
      </w:r>
      <w:smartTag w:uri="urn:schemas-microsoft-com:office:smarttags" w:element="stockticker">
        <w:r>
          <w:rPr>
            <w:i/>
          </w:rPr>
          <w:t>PTA</w:t>
        </w:r>
      </w:smartTag>
    </w:p>
    <w:p w:rsidR="00BA53F9" w:rsidRDefault="00CE3C4D">
      <w:pPr>
        <w:jc w:val="both"/>
        <w:rPr>
          <w:szCs w:val="24"/>
        </w:rPr>
      </w:pPr>
      <w:r>
        <w:rPr>
          <w:szCs w:val="24"/>
        </w:rPr>
        <w:t>Taking account of the guidance given by CPG, t</w:t>
      </w:r>
      <w:r w:rsidR="00BA53F9">
        <w:rPr>
          <w:szCs w:val="24"/>
        </w:rPr>
        <w:t xml:space="preserve">he chairman exposed to the meeting possible outputs which could be developed and agreed at the present meeting. First, the </w:t>
      </w:r>
      <w:r>
        <w:rPr>
          <w:szCs w:val="24"/>
        </w:rPr>
        <w:t xml:space="preserve">finalisation of </w:t>
      </w:r>
      <w:r w:rsidR="00BA53F9">
        <w:rPr>
          <w:szCs w:val="24"/>
        </w:rPr>
        <w:t xml:space="preserve">the </w:t>
      </w:r>
      <w:r>
        <w:rPr>
          <w:szCs w:val="24"/>
        </w:rPr>
        <w:t xml:space="preserve">remaining preliminary draft ECPs and the update of the </w:t>
      </w:r>
      <w:r w:rsidR="00BA53F9">
        <w:rPr>
          <w:szCs w:val="24"/>
        </w:rPr>
        <w:t xml:space="preserve">draft CEPT Briefs. </w:t>
      </w:r>
    </w:p>
    <w:p w:rsidR="00BA53F9" w:rsidRDefault="00BA53F9">
      <w:pPr>
        <w:jc w:val="both"/>
        <w:rPr>
          <w:i/>
        </w:rPr>
      </w:pPr>
      <w:r>
        <w:rPr>
          <w:i/>
        </w:rPr>
        <w:t>b) Organisation of work</w:t>
      </w:r>
    </w:p>
    <w:p w:rsidR="00BA53F9" w:rsidRDefault="00BA53F9">
      <w:pPr>
        <w:jc w:val="both"/>
        <w:rPr>
          <w:szCs w:val="24"/>
        </w:rPr>
      </w:pPr>
      <w:r>
        <w:rPr>
          <w:szCs w:val="24"/>
        </w:rPr>
        <w:t xml:space="preserve">At this meeting, CPG </w:t>
      </w:r>
      <w:smartTag w:uri="urn:schemas-microsoft-com:office:smarttags" w:element="stockticker">
        <w:r>
          <w:rPr>
            <w:szCs w:val="24"/>
          </w:rPr>
          <w:t>PTA</w:t>
        </w:r>
      </w:smartTag>
      <w:r>
        <w:rPr>
          <w:szCs w:val="24"/>
        </w:rPr>
        <w:t xml:space="preserve"> established </w:t>
      </w:r>
      <w:r w:rsidR="00E65CA7">
        <w:rPr>
          <w:szCs w:val="24"/>
        </w:rPr>
        <w:t>five</w:t>
      </w:r>
      <w:r>
        <w:rPr>
          <w:szCs w:val="24"/>
        </w:rPr>
        <w:t xml:space="preserve"> drafting groups in order to develop outputs:</w:t>
      </w:r>
    </w:p>
    <w:p w:rsidR="00BA53F9" w:rsidRDefault="00BA53F9">
      <w:pPr>
        <w:tabs>
          <w:tab w:val="clear" w:pos="794"/>
          <w:tab w:val="left" w:pos="540"/>
        </w:tabs>
        <w:spacing w:before="0"/>
        <w:ind w:left="539" w:hanging="539"/>
        <w:jc w:val="both"/>
        <w:rPr>
          <w:szCs w:val="24"/>
        </w:rPr>
      </w:pPr>
      <w:r>
        <w:rPr>
          <w:szCs w:val="24"/>
        </w:rPr>
        <w:t>–</w:t>
      </w:r>
      <w:r>
        <w:rPr>
          <w:szCs w:val="24"/>
        </w:rPr>
        <w:tab/>
        <w:t xml:space="preserve">DG on WRC-12 A.I. 1.2 chaired by Mrs </w:t>
      </w:r>
      <w:smartTag w:uri="urn:schemas-microsoft-com:office:smarttags" w:element="PersonName">
        <w:r>
          <w:rPr>
            <w:szCs w:val="24"/>
          </w:rPr>
          <w:t>Lilian Jeanty</w:t>
        </w:r>
      </w:smartTag>
      <w:r>
        <w:rPr>
          <w:szCs w:val="24"/>
        </w:rPr>
        <w:t xml:space="preserve"> (The Netherlands)</w:t>
      </w:r>
    </w:p>
    <w:p w:rsidR="00BA53F9" w:rsidRDefault="00BA53F9">
      <w:pPr>
        <w:tabs>
          <w:tab w:val="clear" w:pos="794"/>
          <w:tab w:val="left" w:pos="540"/>
        </w:tabs>
        <w:spacing w:before="0"/>
        <w:ind w:left="539" w:hanging="539"/>
        <w:jc w:val="both"/>
        <w:rPr>
          <w:szCs w:val="24"/>
        </w:rPr>
      </w:pPr>
      <w:r>
        <w:rPr>
          <w:szCs w:val="24"/>
        </w:rPr>
        <w:t>–</w:t>
      </w:r>
      <w:r>
        <w:rPr>
          <w:szCs w:val="24"/>
        </w:rPr>
        <w:tab/>
        <w:t xml:space="preserve">DG on WRC-12 A.I. 1.13 chaired by Mr </w:t>
      </w:r>
      <w:r w:rsidR="00A12025">
        <w:rPr>
          <w:szCs w:val="24"/>
        </w:rPr>
        <w:t>Samuel Blondeau</w:t>
      </w:r>
      <w:r w:rsidR="00544983">
        <w:rPr>
          <w:szCs w:val="24"/>
        </w:rPr>
        <w:t xml:space="preserve"> (</w:t>
      </w:r>
      <w:r w:rsidR="00A12025">
        <w:rPr>
          <w:szCs w:val="24"/>
        </w:rPr>
        <w:t>Luxembourg</w:t>
      </w:r>
      <w:r>
        <w:rPr>
          <w:szCs w:val="24"/>
        </w:rPr>
        <w:t>)</w:t>
      </w:r>
    </w:p>
    <w:p w:rsidR="00BA53F9" w:rsidRDefault="00BA53F9">
      <w:pPr>
        <w:tabs>
          <w:tab w:val="clear" w:pos="794"/>
          <w:tab w:val="left" w:pos="540"/>
        </w:tabs>
        <w:spacing w:before="0"/>
        <w:ind w:left="539" w:hanging="539"/>
        <w:jc w:val="both"/>
        <w:rPr>
          <w:szCs w:val="24"/>
        </w:rPr>
      </w:pPr>
      <w:r>
        <w:rPr>
          <w:szCs w:val="24"/>
        </w:rPr>
        <w:t>–</w:t>
      </w:r>
      <w:r>
        <w:rPr>
          <w:szCs w:val="24"/>
        </w:rPr>
        <w:tab/>
        <w:t>DG on WRC-12 A.I. 2 &amp; 4 chaired by Mr Alexander Kühn (Germany)</w:t>
      </w:r>
    </w:p>
    <w:p w:rsidR="00BA53F9" w:rsidRDefault="00BA53F9">
      <w:pPr>
        <w:tabs>
          <w:tab w:val="clear" w:pos="794"/>
          <w:tab w:val="left" w:pos="540"/>
        </w:tabs>
        <w:spacing w:before="0"/>
        <w:ind w:left="539" w:hanging="539"/>
        <w:jc w:val="both"/>
        <w:rPr>
          <w:szCs w:val="24"/>
        </w:rPr>
      </w:pPr>
      <w:r>
        <w:rPr>
          <w:szCs w:val="24"/>
        </w:rPr>
        <w:t>–</w:t>
      </w:r>
      <w:r>
        <w:rPr>
          <w:szCs w:val="24"/>
        </w:rPr>
        <w:tab/>
        <w:t xml:space="preserve">DG on WRC-12 A.I. 7 chaired by Mr </w:t>
      </w:r>
      <w:smartTag w:uri="urn:schemas-microsoft-com:office:smarttags" w:element="PersonName">
        <w:r>
          <w:rPr>
            <w:szCs w:val="24"/>
          </w:rPr>
          <w:t>Stephen Limb</w:t>
        </w:r>
      </w:smartTag>
      <w:r>
        <w:rPr>
          <w:szCs w:val="24"/>
        </w:rPr>
        <w:t xml:space="preserve"> (United Kingdom)</w:t>
      </w:r>
    </w:p>
    <w:p w:rsidR="00CE3C4D" w:rsidRDefault="00CE3C4D" w:rsidP="00CE3C4D">
      <w:pPr>
        <w:tabs>
          <w:tab w:val="clear" w:pos="794"/>
          <w:tab w:val="left" w:pos="540"/>
        </w:tabs>
        <w:spacing w:before="0"/>
        <w:ind w:left="539" w:hanging="539"/>
        <w:jc w:val="both"/>
        <w:rPr>
          <w:szCs w:val="24"/>
        </w:rPr>
      </w:pPr>
      <w:r>
        <w:rPr>
          <w:szCs w:val="24"/>
        </w:rPr>
        <w:t>–</w:t>
      </w:r>
      <w:r>
        <w:rPr>
          <w:szCs w:val="24"/>
        </w:rPr>
        <w:tab/>
        <w:t>DG on WRC-12 A.I. 8.1 chaired by Mrs Gabriela Galvano (Portugal)</w:t>
      </w:r>
    </w:p>
    <w:p w:rsidR="00BA53F9" w:rsidRDefault="00BA53F9">
      <w:pPr>
        <w:tabs>
          <w:tab w:val="clear" w:pos="794"/>
          <w:tab w:val="left" w:pos="540"/>
        </w:tabs>
        <w:spacing w:before="0"/>
        <w:ind w:left="539" w:hanging="539"/>
        <w:jc w:val="both"/>
        <w:rPr>
          <w:szCs w:val="24"/>
        </w:rPr>
      </w:pPr>
      <w:r>
        <w:rPr>
          <w:szCs w:val="24"/>
        </w:rPr>
        <w:t>–</w:t>
      </w:r>
      <w:r>
        <w:rPr>
          <w:szCs w:val="24"/>
        </w:rPr>
        <w:tab/>
        <w:t xml:space="preserve">DG on WRC-12 </w:t>
      </w:r>
      <w:r w:rsidR="00544983">
        <w:rPr>
          <w:szCs w:val="24"/>
        </w:rPr>
        <w:t>A.I. 8.2 chaired by Mr Anders Jö</w:t>
      </w:r>
      <w:r>
        <w:rPr>
          <w:szCs w:val="24"/>
        </w:rPr>
        <w:t>nsson (Sweden)</w:t>
      </w:r>
    </w:p>
    <w:p w:rsidR="00BA53F9" w:rsidRDefault="00BA53F9">
      <w:pPr>
        <w:jc w:val="both"/>
        <w:rPr>
          <w:i/>
          <w:lang w:val="en-US"/>
        </w:rPr>
      </w:pPr>
      <w:r>
        <w:rPr>
          <w:i/>
          <w:lang w:val="en-US"/>
        </w:rPr>
        <w:t>c) Report</w:t>
      </w:r>
      <w:r w:rsidR="00F572DC">
        <w:rPr>
          <w:i/>
          <w:lang w:val="en-US"/>
        </w:rPr>
        <w:t>s</w:t>
      </w:r>
      <w:r w:rsidR="00544983">
        <w:rPr>
          <w:i/>
          <w:lang w:val="en-US"/>
        </w:rPr>
        <w:t xml:space="preserve"> from </w:t>
      </w:r>
      <w:r w:rsidR="00F572DC">
        <w:rPr>
          <w:i/>
          <w:lang w:val="en-US"/>
        </w:rPr>
        <w:t>outside CEPT</w:t>
      </w:r>
    </w:p>
    <w:p w:rsidR="00BA53F9" w:rsidRDefault="00F572DC">
      <w:pPr>
        <w:jc w:val="both"/>
        <w:rPr>
          <w:lang w:val="en-US"/>
        </w:rPr>
      </w:pPr>
      <w:r>
        <w:rPr>
          <w:lang w:val="en-US"/>
        </w:rPr>
        <w:t xml:space="preserve">The chairman </w:t>
      </w:r>
      <w:r w:rsidR="00C11DCA">
        <w:rPr>
          <w:lang w:val="en-US"/>
        </w:rPr>
        <w:t>presented Doc. CPGPTA(2011)Info</w:t>
      </w:r>
      <w:r>
        <w:rPr>
          <w:lang w:val="en-US"/>
        </w:rPr>
        <w:t>07 containing the results of the last APG meeting on the WRC-12 agenda items relevant for PTA.</w:t>
      </w:r>
    </w:p>
    <w:p w:rsidR="00F572DC" w:rsidRDefault="00F572DC">
      <w:pPr>
        <w:jc w:val="both"/>
        <w:rPr>
          <w:lang w:val="en-US"/>
        </w:rPr>
      </w:pPr>
      <w:r>
        <w:rPr>
          <w:lang w:val="en-US"/>
        </w:rPr>
        <w:t>Mr Sakamoto and Mr Ba from ITU presented during the meeting contributions CPG</w:t>
      </w:r>
      <w:r>
        <w:rPr>
          <w:lang w:val="en-US"/>
        </w:rPr>
        <w:t>P</w:t>
      </w:r>
      <w:r w:rsidR="00223A3E">
        <w:rPr>
          <w:lang w:val="en-US"/>
        </w:rPr>
        <w:t>TA(2011)Info01, Info02 and Info</w:t>
      </w:r>
      <w:r>
        <w:rPr>
          <w:lang w:val="en-US"/>
        </w:rPr>
        <w:t>03 relevant WRC-12 agenda item 8.1.</w:t>
      </w:r>
    </w:p>
    <w:p w:rsidR="00BA53F9" w:rsidRDefault="00BA53F9">
      <w:pPr>
        <w:pStyle w:val="berschrift1"/>
        <w:tabs>
          <w:tab w:val="clear" w:pos="794"/>
          <w:tab w:val="left" w:pos="900"/>
        </w:tabs>
        <w:spacing w:after="0"/>
        <w:ind w:left="902" w:hanging="902"/>
        <w:jc w:val="both"/>
        <w:rPr>
          <w:rFonts w:ascii="Times New Roman" w:hAnsi="Times New Roman" w:cs="Times New Roman"/>
          <w:sz w:val="24"/>
          <w:szCs w:val="24"/>
          <w:lang w:val="en-US"/>
        </w:rPr>
      </w:pPr>
      <w:r>
        <w:rPr>
          <w:rFonts w:ascii="Times New Roman" w:hAnsi="Times New Roman" w:cs="Times New Roman"/>
          <w:sz w:val="24"/>
          <w:szCs w:val="24"/>
          <w:lang w:val="en-US"/>
        </w:rPr>
        <w:t>4.1</w:t>
      </w:r>
      <w:r>
        <w:rPr>
          <w:rFonts w:ascii="Times New Roman" w:hAnsi="Times New Roman" w:cs="Times New Roman"/>
          <w:sz w:val="24"/>
          <w:szCs w:val="24"/>
          <w:lang w:val="en-US"/>
        </w:rPr>
        <w:tab/>
        <w:t>Agenda item 1.2</w:t>
      </w:r>
    </w:p>
    <w:p w:rsidR="00BA53F9" w:rsidRDefault="00BA53F9">
      <w:pPr>
        <w:pStyle w:val="berschrift1"/>
        <w:tabs>
          <w:tab w:val="clear" w:pos="794"/>
          <w:tab w:val="left" w:pos="900"/>
        </w:tabs>
        <w:spacing w:before="0"/>
        <w:ind w:left="902" w:hanging="902"/>
        <w:jc w:val="both"/>
        <w:rPr>
          <w:rFonts w:ascii="Times New Roman" w:hAnsi="Times New Roman" w:cs="Times New Roman"/>
          <w:b w:val="0"/>
          <w:i/>
          <w:sz w:val="24"/>
          <w:szCs w:val="24"/>
        </w:rPr>
      </w:pPr>
      <w:r>
        <w:rPr>
          <w:rFonts w:ascii="Times New Roman" w:hAnsi="Times New Roman" w:cs="Times New Roman"/>
          <w:b w:val="0"/>
          <w:i/>
          <w:sz w:val="24"/>
          <w:szCs w:val="24"/>
          <w:lang w:val="en-US"/>
        </w:rPr>
        <w:tab/>
      </w:r>
      <w:r>
        <w:rPr>
          <w:rFonts w:ascii="Times New Roman" w:hAnsi="Times New Roman" w:cs="Times New Roman"/>
          <w:b w:val="0"/>
          <w:i/>
          <w:sz w:val="24"/>
          <w:szCs w:val="24"/>
        </w:rPr>
        <w:t>(taking into account the ITU</w:t>
      </w:r>
      <w:r>
        <w:rPr>
          <w:rFonts w:ascii="Times New Roman" w:hAnsi="Times New Roman" w:cs="Times New Roman"/>
          <w:b w:val="0"/>
          <w:i/>
          <w:sz w:val="24"/>
          <w:szCs w:val="24"/>
        </w:rPr>
        <w:noBreakHyphen/>
        <w:t>R studies carried out in accordance with Resol</w:t>
      </w:r>
      <w:r>
        <w:rPr>
          <w:rFonts w:ascii="Times New Roman" w:hAnsi="Times New Roman" w:cs="Times New Roman"/>
          <w:b w:val="0"/>
          <w:i/>
          <w:sz w:val="24"/>
          <w:szCs w:val="24"/>
        </w:rPr>
        <w:t>u</w:t>
      </w:r>
      <w:r>
        <w:rPr>
          <w:rFonts w:ascii="Times New Roman" w:hAnsi="Times New Roman" w:cs="Times New Roman"/>
          <w:b w:val="0"/>
          <w:i/>
          <w:sz w:val="24"/>
          <w:szCs w:val="24"/>
        </w:rPr>
        <w:t>tion 951 (Rev.WRC</w:t>
      </w:r>
      <w:r>
        <w:rPr>
          <w:rFonts w:ascii="Times New Roman" w:hAnsi="Times New Roman" w:cs="Times New Roman"/>
          <w:b w:val="0"/>
          <w:i/>
          <w:sz w:val="24"/>
          <w:szCs w:val="24"/>
        </w:rPr>
        <w:noBreakHyphen/>
        <w:t>07), to take appropriate action with a view to enhancing the i</w:t>
      </w:r>
      <w:r>
        <w:rPr>
          <w:rFonts w:ascii="Times New Roman" w:hAnsi="Times New Roman" w:cs="Times New Roman"/>
          <w:b w:val="0"/>
          <w:i/>
          <w:sz w:val="24"/>
          <w:szCs w:val="24"/>
        </w:rPr>
        <w:t>n</w:t>
      </w:r>
      <w:r>
        <w:rPr>
          <w:rFonts w:ascii="Times New Roman" w:hAnsi="Times New Roman" w:cs="Times New Roman"/>
          <w:b w:val="0"/>
          <w:i/>
          <w:sz w:val="24"/>
          <w:szCs w:val="24"/>
        </w:rPr>
        <w:t>ternational regulatory framework)</w:t>
      </w:r>
    </w:p>
    <w:p w:rsidR="0081066B" w:rsidRDefault="0081066B" w:rsidP="0081066B">
      <w:pPr>
        <w:pStyle w:val="Aufzhlungszeichen"/>
        <w:jc w:val="both"/>
        <w:rPr>
          <w:i/>
        </w:rPr>
      </w:pPr>
      <w:r>
        <w:t>The following contributions had been submitted in connection with WRC-12 Agenda item 1.2: CPGPTA(2011)</w:t>
      </w:r>
      <w:r w:rsidR="00223A3E">
        <w:t>0</w:t>
      </w:r>
      <w:r>
        <w:t>61</w:t>
      </w:r>
      <w:r w:rsidRPr="000A27D1">
        <w:t>;</w:t>
      </w:r>
      <w:r>
        <w:t xml:space="preserve"> CPGPTA(2011)</w:t>
      </w:r>
      <w:r w:rsidR="00223A3E">
        <w:t>0</w:t>
      </w:r>
      <w:r>
        <w:t>68</w:t>
      </w:r>
      <w:r w:rsidR="005F7D42">
        <w:t>.</w:t>
      </w:r>
    </w:p>
    <w:p w:rsidR="0081066B" w:rsidRDefault="0081066B" w:rsidP="0081066B">
      <w:pPr>
        <w:jc w:val="both"/>
        <w:rPr>
          <w:lang w:val="en-US"/>
        </w:rPr>
      </w:pPr>
      <w:r>
        <w:rPr>
          <w:lang w:val="en-US"/>
        </w:rPr>
        <w:t>Taking the input documents into account, the draft Brief was adapted.</w:t>
      </w:r>
    </w:p>
    <w:p w:rsidR="0081066B" w:rsidRDefault="0081066B" w:rsidP="0081066B">
      <w:pPr>
        <w:spacing w:before="60"/>
        <w:jc w:val="both"/>
        <w:rPr>
          <w:bCs/>
          <w:szCs w:val="24"/>
        </w:rPr>
      </w:pPr>
      <w:r>
        <w:rPr>
          <w:lang w:val="en-US"/>
        </w:rPr>
        <w:t xml:space="preserve">There was discussion on the deletion of a section in the CEPT position, which indicated that </w:t>
      </w:r>
      <w:r w:rsidRPr="00605916">
        <w:rPr>
          <w:bCs/>
          <w:szCs w:val="24"/>
        </w:rPr>
        <w:t>CEPT recognises the principle that the actual use of a frequency band is to be decided on a national or regional level</w:t>
      </w:r>
      <w:r>
        <w:rPr>
          <w:bCs/>
          <w:szCs w:val="24"/>
        </w:rPr>
        <w:t xml:space="preserve">. The principle as such was not questioned, but it was considered that this was not directly connected to the issue and that it was therefore not necessary to include it in the CEPT position. </w:t>
      </w:r>
      <w:smartTag w:uri="urn:schemas-microsoft-com:office:smarttags" w:element="country-region">
        <w:r>
          <w:rPr>
            <w:bCs/>
            <w:szCs w:val="24"/>
          </w:rPr>
          <w:t>Sweden</w:t>
        </w:r>
      </w:smartTag>
      <w:r>
        <w:rPr>
          <w:bCs/>
          <w:szCs w:val="24"/>
        </w:rPr>
        <w:t xml:space="preserve"> disagreed with this deletion of this paragraph.</w:t>
      </w:r>
    </w:p>
    <w:p w:rsidR="0081066B" w:rsidRPr="0081066B" w:rsidRDefault="0081066B" w:rsidP="0081066B">
      <w:pPr>
        <w:spacing w:before="60"/>
        <w:jc w:val="both"/>
        <w:rPr>
          <w:bCs/>
          <w:i/>
          <w:szCs w:val="24"/>
          <w:u w:val="single"/>
        </w:rPr>
      </w:pPr>
      <w:r w:rsidRPr="0081066B">
        <w:rPr>
          <w:bCs/>
          <w:i/>
          <w:szCs w:val="24"/>
          <w:u w:val="single"/>
        </w:rPr>
        <w:lastRenderedPageBreak/>
        <w:t>Statement of Sweden:</w:t>
      </w:r>
    </w:p>
    <w:p w:rsidR="0081066B" w:rsidRPr="00EC3CB5" w:rsidRDefault="0081066B" w:rsidP="00EC3CB5">
      <w:pPr>
        <w:tabs>
          <w:tab w:val="clear" w:pos="794"/>
          <w:tab w:val="clear" w:pos="1191"/>
          <w:tab w:val="clear" w:pos="1588"/>
          <w:tab w:val="clear" w:pos="1985"/>
        </w:tabs>
        <w:spacing w:before="60"/>
        <w:ind w:left="567" w:right="567"/>
        <w:jc w:val="both"/>
        <w:rPr>
          <w:bCs/>
          <w:szCs w:val="24"/>
        </w:rPr>
      </w:pPr>
      <w:r w:rsidRPr="00EC3CB5">
        <w:rPr>
          <w:bCs/>
          <w:szCs w:val="24"/>
        </w:rPr>
        <w:t>Sweden is of the opinion the paragraph:</w:t>
      </w:r>
    </w:p>
    <w:p w:rsidR="0081066B" w:rsidRPr="00EC3CB5" w:rsidRDefault="0081066B" w:rsidP="00EC3CB5">
      <w:pPr>
        <w:tabs>
          <w:tab w:val="clear" w:pos="794"/>
          <w:tab w:val="clear" w:pos="1191"/>
          <w:tab w:val="clear" w:pos="1588"/>
          <w:tab w:val="clear" w:pos="1985"/>
        </w:tabs>
        <w:spacing w:before="60"/>
        <w:ind w:left="567" w:right="567"/>
        <w:jc w:val="both"/>
        <w:rPr>
          <w:szCs w:val="24"/>
        </w:rPr>
      </w:pPr>
      <w:r w:rsidRPr="00EC3CB5">
        <w:rPr>
          <w:bCs/>
          <w:szCs w:val="24"/>
        </w:rPr>
        <w:t>“CEPT recognises the principle that the actual use of a frequency band is to be d</w:t>
      </w:r>
      <w:r w:rsidRPr="00EC3CB5">
        <w:rPr>
          <w:bCs/>
          <w:szCs w:val="24"/>
        </w:rPr>
        <w:t>e</w:t>
      </w:r>
      <w:r w:rsidRPr="00EC3CB5">
        <w:rPr>
          <w:bCs/>
          <w:szCs w:val="24"/>
        </w:rPr>
        <w:t xml:space="preserve">cided on a national or regional level, in accordance with the Radio Regulations noting that the use of frequencies in some cases is of an international nature or has international implications.” </w:t>
      </w:r>
    </w:p>
    <w:p w:rsidR="0081066B" w:rsidRPr="00EC3CB5" w:rsidRDefault="0081066B" w:rsidP="00EC3CB5">
      <w:pPr>
        <w:tabs>
          <w:tab w:val="clear" w:pos="794"/>
          <w:tab w:val="clear" w:pos="1191"/>
          <w:tab w:val="clear" w:pos="1588"/>
          <w:tab w:val="clear" w:pos="1985"/>
        </w:tabs>
        <w:spacing w:before="60"/>
        <w:ind w:left="567" w:right="567"/>
        <w:jc w:val="both"/>
        <w:rPr>
          <w:bCs/>
          <w:szCs w:val="24"/>
        </w:rPr>
      </w:pPr>
      <w:r w:rsidRPr="00EC3CB5">
        <w:rPr>
          <w:bCs/>
          <w:szCs w:val="24"/>
        </w:rPr>
        <w:t>should have been retained in the draft Brief.</w:t>
      </w:r>
    </w:p>
    <w:p w:rsidR="0081066B" w:rsidRPr="00605916" w:rsidRDefault="0081066B" w:rsidP="0081066B">
      <w:pPr>
        <w:spacing w:before="60"/>
        <w:jc w:val="both"/>
        <w:rPr>
          <w:szCs w:val="24"/>
        </w:rPr>
      </w:pPr>
      <w:r>
        <w:rPr>
          <w:bCs/>
          <w:szCs w:val="24"/>
        </w:rPr>
        <w:t>PTA decided that this paragraph should be deleted but that the deletion of this paragraph from the CEPT position does not mean that CEPT is in disagreement with the principle. The pri</w:t>
      </w:r>
      <w:r>
        <w:rPr>
          <w:bCs/>
          <w:szCs w:val="24"/>
        </w:rPr>
        <w:t>n</w:t>
      </w:r>
      <w:r>
        <w:rPr>
          <w:bCs/>
          <w:szCs w:val="24"/>
        </w:rPr>
        <w:t>ciple as such is supported by CEPT.</w:t>
      </w:r>
    </w:p>
    <w:p w:rsidR="0081066B" w:rsidRPr="000A50C7" w:rsidRDefault="0081066B" w:rsidP="0081066B">
      <w:pPr>
        <w:jc w:val="both"/>
      </w:pPr>
      <w:r>
        <w:t xml:space="preserve">The Brief was approved and can be found in </w:t>
      </w:r>
      <w:r w:rsidRPr="00324421">
        <w:rPr>
          <w:b/>
        </w:rPr>
        <w:t xml:space="preserve">Annex </w:t>
      </w:r>
      <w:r w:rsidR="00324421">
        <w:rPr>
          <w:b/>
        </w:rPr>
        <w:t>3.</w:t>
      </w:r>
    </w:p>
    <w:p w:rsidR="00BA53F9" w:rsidRDefault="00BA53F9">
      <w:pPr>
        <w:pStyle w:val="berschrift1"/>
        <w:tabs>
          <w:tab w:val="clear" w:pos="794"/>
          <w:tab w:val="left" w:pos="900"/>
        </w:tabs>
        <w:spacing w:after="0"/>
        <w:ind w:left="902" w:hanging="902"/>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WRC-12 Agenda item 1.13</w:t>
      </w:r>
    </w:p>
    <w:p w:rsidR="00BA53F9" w:rsidRDefault="00BA53F9">
      <w:pPr>
        <w:pStyle w:val="berschrift1"/>
        <w:tabs>
          <w:tab w:val="clear" w:pos="794"/>
          <w:tab w:val="left" w:pos="900"/>
        </w:tabs>
        <w:spacing w:before="0"/>
        <w:ind w:left="902" w:hanging="902"/>
        <w:jc w:val="both"/>
        <w:rPr>
          <w:rFonts w:ascii="Times New Roman" w:hAnsi="Times New Roman" w:cs="Times New Roman"/>
          <w:b w:val="0"/>
          <w:i/>
          <w:sz w:val="24"/>
          <w:szCs w:val="24"/>
        </w:rPr>
      </w:pPr>
      <w:r>
        <w:rPr>
          <w:rFonts w:ascii="Times New Roman" w:hAnsi="Times New Roman" w:cs="Times New Roman"/>
          <w:b w:val="0"/>
          <w:sz w:val="24"/>
          <w:szCs w:val="24"/>
        </w:rPr>
        <w:tab/>
      </w:r>
      <w:r>
        <w:rPr>
          <w:rFonts w:ascii="Times New Roman" w:hAnsi="Times New Roman" w:cs="Times New Roman"/>
          <w:b w:val="0"/>
          <w:i/>
          <w:sz w:val="24"/>
          <w:szCs w:val="24"/>
        </w:rPr>
        <w:t>(Studies in accordance with Resolution 551 (WRC 07) and decision on the spectrum usage of the 21.4-22 GHz band for the BSS and the associated feeder-link bands in Regions 1 and 3)</w:t>
      </w:r>
    </w:p>
    <w:p w:rsidR="00EC3CB5" w:rsidRDefault="00EC3CB5" w:rsidP="00EC3CB5">
      <w:pPr>
        <w:jc w:val="both"/>
        <w:rPr>
          <w:lang w:val="en-US"/>
        </w:rPr>
      </w:pPr>
      <w:r>
        <w:t>4</w:t>
      </w:r>
      <w:r>
        <w:rPr>
          <w:lang w:val="en-US"/>
        </w:rPr>
        <w:t xml:space="preserve"> contributions were submitted in connection with WRC-12 Agenda item 1.13 (CPG</w:t>
      </w:r>
      <w:r>
        <w:rPr>
          <w:lang w:val="en-US"/>
        </w:rPr>
        <w:t>P</w:t>
      </w:r>
      <w:r>
        <w:rPr>
          <w:lang w:val="en-US"/>
        </w:rPr>
        <w:t>TA(2011)060, CPGPTA(2011)073, CPGPTA(2011)074 and CPGPTA(2010)084). All contr</w:t>
      </w:r>
      <w:r>
        <w:rPr>
          <w:lang w:val="en-US"/>
        </w:rPr>
        <w:t>i</w:t>
      </w:r>
      <w:r>
        <w:rPr>
          <w:lang w:val="en-US"/>
        </w:rPr>
        <w:t>butions proposed some amendments to the Draft ECP mainly on Issue C (Inter-service sha</w:t>
      </w:r>
      <w:r>
        <w:rPr>
          <w:lang w:val="en-US"/>
        </w:rPr>
        <w:t>r</w:t>
      </w:r>
      <w:r>
        <w:rPr>
          <w:lang w:val="en-US"/>
        </w:rPr>
        <w:t>ing).</w:t>
      </w:r>
    </w:p>
    <w:p w:rsidR="00EC3CB5" w:rsidRDefault="00EC3CB5" w:rsidP="00EC3CB5">
      <w:pPr>
        <w:jc w:val="both"/>
        <w:rPr>
          <w:lang w:val="en-US"/>
        </w:rPr>
      </w:pPr>
      <w:r>
        <w:rPr>
          <w:lang w:val="en-US"/>
        </w:rPr>
        <w:t>Ba</w:t>
      </w:r>
      <w:r w:rsidR="00C11DCA">
        <w:rPr>
          <w:lang w:val="en-US"/>
        </w:rPr>
        <w:t>sed on these contri</w:t>
      </w:r>
      <w:bookmarkStart w:id="0" w:name="_GoBack"/>
      <w:bookmarkEnd w:id="0"/>
      <w:r w:rsidR="00C11DCA">
        <w:rPr>
          <w:lang w:val="en-US"/>
        </w:rPr>
        <w:t>butions, the</w:t>
      </w:r>
      <w:r w:rsidR="002746C2">
        <w:rPr>
          <w:lang w:val="en-US"/>
        </w:rPr>
        <w:t xml:space="preserve"> meeting updated</w:t>
      </w:r>
      <w:r>
        <w:rPr>
          <w:lang w:val="en-US"/>
        </w:rPr>
        <w:t xml:space="preserve"> the </w:t>
      </w:r>
      <w:r w:rsidR="002746C2">
        <w:rPr>
          <w:lang w:val="en-US"/>
        </w:rPr>
        <w:t xml:space="preserve">draft </w:t>
      </w:r>
      <w:r>
        <w:rPr>
          <w:lang w:val="en-US"/>
        </w:rPr>
        <w:t xml:space="preserve">ECP and the </w:t>
      </w:r>
      <w:r w:rsidR="002746C2">
        <w:rPr>
          <w:lang w:val="en-US"/>
        </w:rPr>
        <w:t xml:space="preserve">draft </w:t>
      </w:r>
      <w:r>
        <w:rPr>
          <w:lang w:val="en-US"/>
        </w:rPr>
        <w:t xml:space="preserve">Brief according to the compromise instruction received by CPG. </w:t>
      </w:r>
    </w:p>
    <w:p w:rsidR="00EC3CB5" w:rsidRDefault="00EC3CB5" w:rsidP="00EC3CB5">
      <w:pPr>
        <w:jc w:val="both"/>
        <w:rPr>
          <w:lang w:val="en-US"/>
        </w:rPr>
      </w:pPr>
      <w:r>
        <w:rPr>
          <w:lang w:val="en-US"/>
        </w:rPr>
        <w:t xml:space="preserve">The </w:t>
      </w:r>
      <w:r w:rsidR="002746C2">
        <w:rPr>
          <w:lang w:val="en-US"/>
        </w:rPr>
        <w:t xml:space="preserve">current draft ECP was </w:t>
      </w:r>
      <w:r>
        <w:rPr>
          <w:lang w:val="en-US"/>
        </w:rPr>
        <w:t>align</w:t>
      </w:r>
      <w:r w:rsidR="002746C2">
        <w:rPr>
          <w:lang w:val="en-US"/>
        </w:rPr>
        <w:t>ed</w:t>
      </w:r>
      <w:r>
        <w:rPr>
          <w:lang w:val="en-US"/>
        </w:rPr>
        <w:t xml:space="preserve"> with the CPM structure and </w:t>
      </w:r>
      <w:r w:rsidR="002746C2">
        <w:rPr>
          <w:lang w:val="en-US"/>
        </w:rPr>
        <w:t xml:space="preserve">it was </w:t>
      </w:r>
      <w:r>
        <w:rPr>
          <w:lang w:val="en-US"/>
        </w:rPr>
        <w:t>agreed to split the ECP in</w:t>
      </w:r>
      <w:r w:rsidR="002746C2">
        <w:rPr>
          <w:lang w:val="en-US"/>
        </w:rPr>
        <w:t>to</w:t>
      </w:r>
      <w:r>
        <w:rPr>
          <w:lang w:val="en-US"/>
        </w:rPr>
        <w:t xml:space="preserve"> 3 sub-parts:</w:t>
      </w:r>
    </w:p>
    <w:p w:rsidR="00EC3CB5" w:rsidRDefault="00EC3CB5" w:rsidP="00EC3CB5">
      <w:pPr>
        <w:numPr>
          <w:ilvl w:val="0"/>
          <w:numId w:val="8"/>
        </w:numPr>
        <w:jc w:val="both"/>
        <w:rPr>
          <w:lang w:val="en-US"/>
        </w:rPr>
      </w:pPr>
      <w:r>
        <w:rPr>
          <w:lang w:val="en-US"/>
        </w:rPr>
        <w:t>Issue A (Intra-service sharing)</w:t>
      </w:r>
    </w:p>
    <w:p w:rsidR="00EC3CB5" w:rsidRDefault="00EC3CB5" w:rsidP="00EC3CB5">
      <w:pPr>
        <w:numPr>
          <w:ilvl w:val="0"/>
          <w:numId w:val="8"/>
        </w:numPr>
        <w:jc w:val="both"/>
        <w:rPr>
          <w:lang w:val="en-US"/>
        </w:rPr>
      </w:pPr>
      <w:r>
        <w:rPr>
          <w:lang w:val="en-US"/>
        </w:rPr>
        <w:t>Issue B (Feeder-links)</w:t>
      </w:r>
    </w:p>
    <w:p w:rsidR="00EC3CB5" w:rsidRDefault="00EC3CB5" w:rsidP="00EC3CB5">
      <w:pPr>
        <w:numPr>
          <w:ilvl w:val="0"/>
          <w:numId w:val="8"/>
        </w:numPr>
        <w:jc w:val="both"/>
        <w:rPr>
          <w:lang w:val="en-US"/>
        </w:rPr>
      </w:pPr>
      <w:r>
        <w:rPr>
          <w:lang w:val="en-US"/>
        </w:rPr>
        <w:t>Issue C (Inter-service sharing)</w:t>
      </w:r>
    </w:p>
    <w:p w:rsidR="00EC3CB5" w:rsidRDefault="00EC3CB5" w:rsidP="00EC3CB5">
      <w:pPr>
        <w:jc w:val="both"/>
        <w:rPr>
          <w:lang w:val="en-US"/>
        </w:rPr>
      </w:pPr>
      <w:r>
        <w:rPr>
          <w:lang w:val="en-US"/>
        </w:rPr>
        <w:t>Under Issue A, the Russian delegation informed the meeting of their support for other met</w:t>
      </w:r>
      <w:r>
        <w:rPr>
          <w:lang w:val="en-US"/>
        </w:rPr>
        <w:t>h</w:t>
      </w:r>
      <w:r>
        <w:rPr>
          <w:lang w:val="en-US"/>
        </w:rPr>
        <w:t>ods proposing special treatment for specific submissions.</w:t>
      </w:r>
      <w:r w:rsidRPr="005702A5">
        <w:rPr>
          <w:lang w:val="en-US"/>
        </w:rPr>
        <w:t xml:space="preserve"> </w:t>
      </w:r>
    </w:p>
    <w:p w:rsidR="00EC3CB5" w:rsidRDefault="00EC3CB5" w:rsidP="00EC3CB5">
      <w:pPr>
        <w:jc w:val="both"/>
        <w:rPr>
          <w:lang w:val="en-US"/>
        </w:rPr>
      </w:pPr>
      <w:r>
        <w:rPr>
          <w:lang w:val="en-US"/>
        </w:rPr>
        <w:t xml:space="preserve">Under Issue B, it was agreed to include in the </w:t>
      </w:r>
      <w:r w:rsidR="002746C2">
        <w:rPr>
          <w:lang w:val="en-US"/>
        </w:rPr>
        <w:t xml:space="preserve">draft </w:t>
      </w:r>
      <w:r>
        <w:rPr>
          <w:lang w:val="en-US"/>
        </w:rPr>
        <w:t>Brief text to address concerns expressed by some Administrations at this and previous meetings on the possibility to not be able to deploy FSS Earth station</w:t>
      </w:r>
      <w:r w:rsidR="002746C2">
        <w:rPr>
          <w:lang w:val="en-US"/>
        </w:rPr>
        <w:t>s</w:t>
      </w:r>
      <w:r>
        <w:rPr>
          <w:lang w:val="en-US"/>
        </w:rPr>
        <w:t xml:space="preserve"> in the band 24.65-25.25 GHz over </w:t>
      </w:r>
      <w:r w:rsidR="00BF5BE5">
        <w:rPr>
          <w:lang w:val="en-US"/>
        </w:rPr>
        <w:t xml:space="preserve">their </w:t>
      </w:r>
      <w:r>
        <w:rPr>
          <w:lang w:val="en-US"/>
        </w:rPr>
        <w:t>area due to heavily FS u</w:t>
      </w:r>
      <w:r>
        <w:rPr>
          <w:lang w:val="en-US"/>
        </w:rPr>
        <w:t>s</w:t>
      </w:r>
      <w:r>
        <w:rPr>
          <w:lang w:val="en-US"/>
        </w:rPr>
        <w:t>age</w:t>
      </w:r>
      <w:r w:rsidR="002746C2">
        <w:rPr>
          <w:lang w:val="en-US"/>
        </w:rPr>
        <w:t>.</w:t>
      </w:r>
    </w:p>
    <w:p w:rsidR="00EC3CB5" w:rsidRDefault="00EC3CB5" w:rsidP="00EC3CB5">
      <w:pPr>
        <w:jc w:val="both"/>
        <w:rPr>
          <w:lang w:val="en-US"/>
        </w:rPr>
      </w:pPr>
      <w:r>
        <w:rPr>
          <w:lang w:val="en-US"/>
        </w:rPr>
        <w:t>Under Issue C, after fruitful discussions, it was agreed to:</w:t>
      </w:r>
    </w:p>
    <w:p w:rsidR="00EC3CB5" w:rsidRDefault="00EC3CB5" w:rsidP="00EC3CB5">
      <w:pPr>
        <w:numPr>
          <w:ilvl w:val="0"/>
          <w:numId w:val="8"/>
        </w:numPr>
        <w:tabs>
          <w:tab w:val="clear" w:pos="794"/>
          <w:tab w:val="clear" w:pos="1191"/>
          <w:tab w:val="clear" w:pos="1588"/>
          <w:tab w:val="clear" w:pos="1985"/>
        </w:tabs>
        <w:jc w:val="both"/>
        <w:rPr>
          <w:lang w:val="en-US"/>
        </w:rPr>
      </w:pPr>
      <w:r>
        <w:rPr>
          <w:lang w:val="en-US"/>
        </w:rPr>
        <w:t xml:space="preserve">consider the same primary status for terrestrial services and BSS; </w:t>
      </w:r>
    </w:p>
    <w:p w:rsidR="00EC3CB5" w:rsidRDefault="00EC3CB5" w:rsidP="00EC3CB5">
      <w:pPr>
        <w:numPr>
          <w:ilvl w:val="0"/>
          <w:numId w:val="8"/>
        </w:numPr>
        <w:tabs>
          <w:tab w:val="clear" w:pos="794"/>
          <w:tab w:val="clear" w:pos="1191"/>
          <w:tab w:val="clear" w:pos="1588"/>
          <w:tab w:val="clear" w:pos="1985"/>
        </w:tabs>
        <w:jc w:val="both"/>
        <w:rPr>
          <w:lang w:val="en-US"/>
        </w:rPr>
      </w:pPr>
      <w:r>
        <w:rPr>
          <w:lang w:val="en-US"/>
        </w:rPr>
        <w:t>protect Regions 1 and 3 terrestrial services through an Article 21 pfd mask;</w:t>
      </w:r>
    </w:p>
    <w:p w:rsidR="00EC3CB5" w:rsidRDefault="00EC3CB5" w:rsidP="00EC3CB5">
      <w:pPr>
        <w:numPr>
          <w:ilvl w:val="0"/>
          <w:numId w:val="8"/>
        </w:numPr>
        <w:tabs>
          <w:tab w:val="clear" w:pos="794"/>
          <w:tab w:val="clear" w:pos="1191"/>
          <w:tab w:val="clear" w:pos="1588"/>
          <w:tab w:val="clear" w:pos="1985"/>
        </w:tabs>
        <w:jc w:val="both"/>
        <w:rPr>
          <w:lang w:val="en-US"/>
        </w:rPr>
      </w:pPr>
      <w:r>
        <w:rPr>
          <w:lang w:val="en-US"/>
        </w:rPr>
        <w:t xml:space="preserve">protect BSS receivers through a pfd value to be met at the border; </w:t>
      </w:r>
    </w:p>
    <w:p w:rsidR="00EC3CB5" w:rsidRDefault="00EC3CB5" w:rsidP="00EC3CB5">
      <w:pPr>
        <w:numPr>
          <w:ilvl w:val="0"/>
          <w:numId w:val="8"/>
        </w:numPr>
        <w:tabs>
          <w:tab w:val="clear" w:pos="794"/>
          <w:tab w:val="clear" w:pos="1191"/>
          <w:tab w:val="clear" w:pos="1588"/>
          <w:tab w:val="clear" w:pos="1985"/>
        </w:tabs>
        <w:jc w:val="both"/>
        <w:rPr>
          <w:lang w:val="en-US"/>
        </w:rPr>
      </w:pPr>
      <w:r>
        <w:rPr>
          <w:lang w:val="en-US"/>
        </w:rPr>
        <w:t>give some non-mandatory guidance of the possible use of terrestrial services within a country in order to facilitate the development of the BSS.</w:t>
      </w:r>
    </w:p>
    <w:p w:rsidR="00EC3CB5" w:rsidRPr="00863C5A" w:rsidRDefault="005F7D42" w:rsidP="00EC3CB5">
      <w:pPr>
        <w:tabs>
          <w:tab w:val="clear" w:pos="794"/>
          <w:tab w:val="clear" w:pos="1191"/>
          <w:tab w:val="clear" w:pos="1588"/>
          <w:tab w:val="clear" w:pos="1985"/>
        </w:tabs>
        <w:jc w:val="both"/>
        <w:rPr>
          <w:i/>
          <w:u w:val="single"/>
          <w:lang w:val="en-US"/>
        </w:rPr>
      </w:pPr>
      <w:r>
        <w:rPr>
          <w:i/>
          <w:u w:val="single"/>
          <w:lang w:val="en-US"/>
        </w:rPr>
        <w:t>France</w:t>
      </w:r>
      <w:r w:rsidR="00EC3CB5" w:rsidRPr="00863C5A">
        <w:rPr>
          <w:i/>
          <w:u w:val="single"/>
          <w:lang w:val="en-US"/>
        </w:rPr>
        <w:t xml:space="preserve"> and Luxembourg statement</w:t>
      </w:r>
    </w:p>
    <w:p w:rsidR="00EC3CB5" w:rsidRDefault="00EC3CB5" w:rsidP="002746C2">
      <w:pPr>
        <w:ind w:left="426"/>
        <w:jc w:val="both"/>
        <w:rPr>
          <w:lang w:val="en-US"/>
        </w:rPr>
      </w:pPr>
      <w:r w:rsidRPr="00863C5A">
        <w:rPr>
          <w:lang w:val="en-US"/>
        </w:rPr>
        <w:t>“</w:t>
      </w:r>
      <w:r w:rsidRPr="002746C2">
        <w:rPr>
          <w:lang w:val="en-US"/>
        </w:rPr>
        <w:t>France and Luxembourg have indicated that they can accept the inclusion of pfd limits applicable to the broadcasting-satellite service with regard to Regions 1 and 3 terrestrial services under the condition that the ECP also contains a non-mandatory guidance to a</w:t>
      </w:r>
      <w:r w:rsidRPr="002746C2">
        <w:rPr>
          <w:lang w:val="en-US"/>
        </w:rPr>
        <w:t>d</w:t>
      </w:r>
      <w:r w:rsidRPr="002746C2">
        <w:rPr>
          <w:lang w:val="en-US"/>
        </w:rPr>
        <w:lastRenderedPageBreak/>
        <w:t>ministrations to facilitate the development of the broadcasting-satellite service in Regions 1 and 3.</w:t>
      </w:r>
      <w:r w:rsidRPr="00863C5A">
        <w:rPr>
          <w:lang w:val="en-US"/>
        </w:rPr>
        <w:t>”</w:t>
      </w:r>
    </w:p>
    <w:p w:rsidR="00EC3CB5" w:rsidRPr="00863C5A" w:rsidRDefault="00EC3CB5" w:rsidP="00EC3CB5">
      <w:pPr>
        <w:tabs>
          <w:tab w:val="clear" w:pos="794"/>
          <w:tab w:val="clear" w:pos="1191"/>
          <w:tab w:val="clear" w:pos="1588"/>
          <w:tab w:val="clear" w:pos="1985"/>
        </w:tabs>
        <w:jc w:val="both"/>
        <w:rPr>
          <w:i/>
          <w:u w:val="single"/>
          <w:lang w:val="en-US"/>
        </w:rPr>
      </w:pPr>
      <w:r w:rsidRPr="00863C5A">
        <w:rPr>
          <w:i/>
          <w:u w:val="single"/>
          <w:lang w:val="en-US"/>
        </w:rPr>
        <w:t>Russian statement</w:t>
      </w:r>
    </w:p>
    <w:p w:rsidR="00EC3CB5" w:rsidRPr="00863C5A" w:rsidRDefault="00EC3CB5" w:rsidP="002746C2">
      <w:pPr>
        <w:ind w:left="426"/>
        <w:jc w:val="both"/>
        <w:rPr>
          <w:lang w:val="en-US"/>
        </w:rPr>
      </w:pPr>
      <w:r>
        <w:rPr>
          <w:lang w:val="en-US"/>
        </w:rPr>
        <w:t>“</w:t>
      </w:r>
      <w:r w:rsidRPr="002746C2">
        <w:rPr>
          <w:lang w:val="en-US"/>
        </w:rPr>
        <w:t>Russian Federation expresses the concern about method for intra-service sharing co</w:t>
      </w:r>
      <w:r w:rsidRPr="002746C2">
        <w:rPr>
          <w:lang w:val="en-US"/>
        </w:rPr>
        <w:t>n</w:t>
      </w:r>
      <w:r w:rsidRPr="002746C2">
        <w:rPr>
          <w:lang w:val="en-US"/>
        </w:rPr>
        <w:t>tained in the Sub-part A on ECP of Agenda item 1.13 and believes that it is not sufficient to solve the problem, and supports the Sub-parts B and C on ECP of Agenda item 1.13.</w:t>
      </w:r>
      <w:r>
        <w:rPr>
          <w:lang w:val="en-US"/>
        </w:rPr>
        <w:t>”</w:t>
      </w:r>
    </w:p>
    <w:p w:rsidR="00EC3CB5" w:rsidRDefault="00EC3CB5" w:rsidP="00EC3CB5">
      <w:pPr>
        <w:tabs>
          <w:tab w:val="clear" w:pos="794"/>
          <w:tab w:val="clear" w:pos="1191"/>
          <w:tab w:val="clear" w:pos="1588"/>
          <w:tab w:val="clear" w:pos="1985"/>
        </w:tabs>
        <w:jc w:val="both"/>
        <w:rPr>
          <w:lang w:val="en-US"/>
        </w:rPr>
      </w:pPr>
    </w:p>
    <w:p w:rsidR="00EC3CB5" w:rsidRDefault="00EC3CB5" w:rsidP="00EC3CB5">
      <w:pPr>
        <w:tabs>
          <w:tab w:val="clear" w:pos="794"/>
          <w:tab w:val="clear" w:pos="1191"/>
          <w:tab w:val="clear" w:pos="1588"/>
          <w:tab w:val="clear" w:pos="1985"/>
        </w:tabs>
        <w:jc w:val="both"/>
        <w:rPr>
          <w:lang w:val="en-US"/>
        </w:rPr>
      </w:pPr>
      <w:r>
        <w:rPr>
          <w:lang w:val="en-US"/>
        </w:rPr>
        <w:t>Some Administrations expressed their concerns regarding the last bullet point.</w:t>
      </w:r>
    </w:p>
    <w:p w:rsidR="00EC3CB5" w:rsidRPr="00692826" w:rsidRDefault="00DF3099" w:rsidP="00EC3CB5">
      <w:pPr>
        <w:tabs>
          <w:tab w:val="clear" w:pos="794"/>
          <w:tab w:val="clear" w:pos="1191"/>
          <w:tab w:val="clear" w:pos="1588"/>
          <w:tab w:val="clear" w:pos="1985"/>
        </w:tabs>
        <w:jc w:val="both"/>
        <w:rPr>
          <w:i/>
          <w:u w:val="single"/>
          <w:lang w:val="en-US"/>
        </w:rPr>
      </w:pPr>
      <w:r>
        <w:rPr>
          <w:i/>
          <w:u w:val="single"/>
          <w:lang w:val="en-US"/>
        </w:rPr>
        <w:t xml:space="preserve">Sweden and </w:t>
      </w:r>
      <w:r w:rsidR="005F7D42">
        <w:rPr>
          <w:i/>
          <w:u w:val="single"/>
          <w:lang w:val="en-US"/>
        </w:rPr>
        <w:t xml:space="preserve">Hungary </w:t>
      </w:r>
      <w:r w:rsidR="00EC3CB5" w:rsidRPr="00692826">
        <w:rPr>
          <w:i/>
          <w:u w:val="single"/>
          <w:lang w:val="en-US"/>
        </w:rPr>
        <w:t>statement</w:t>
      </w:r>
    </w:p>
    <w:p w:rsidR="00B35EF8" w:rsidRDefault="00B35EF8" w:rsidP="00B35EF8">
      <w:pPr>
        <w:ind w:left="426"/>
        <w:jc w:val="both"/>
        <w:rPr>
          <w:lang w:val="en-US"/>
        </w:rPr>
      </w:pPr>
      <w:r>
        <w:rPr>
          <w:lang w:val="en-US"/>
        </w:rPr>
        <w:t>“Hungary and Sweden are not in favour of the proposed footnote 5B.113 since this foo</w:t>
      </w:r>
      <w:r>
        <w:rPr>
          <w:lang w:val="en-US"/>
        </w:rPr>
        <w:t>t</w:t>
      </w:r>
      <w:r>
        <w:rPr>
          <w:lang w:val="en-US"/>
        </w:rPr>
        <w:t>note indirectly changes the status for the mobile service from primary to secondary.</w:t>
      </w:r>
    </w:p>
    <w:p w:rsidR="00B35EF8" w:rsidRDefault="00B35EF8" w:rsidP="00B35EF8">
      <w:pPr>
        <w:ind w:left="426"/>
        <w:jc w:val="both"/>
        <w:rPr>
          <w:lang w:val="en-US"/>
        </w:rPr>
      </w:pPr>
      <w:r>
        <w:rPr>
          <w:lang w:val="en-US"/>
        </w:rPr>
        <w:t>The frequency band 21.4-22 GHz is allocated to a number of services and there should be no new limitations introduced in the Radio Regulations unless justified. Hungary and Sweden is of the view that the proposal for a revised footnote to protect BSS in other countries would be sufficient.</w:t>
      </w:r>
    </w:p>
    <w:p w:rsidR="00B35EF8" w:rsidRDefault="00B35EF8" w:rsidP="00223A3E">
      <w:pPr>
        <w:spacing w:before="0"/>
        <w:ind w:left="425"/>
        <w:jc w:val="both"/>
        <w:rPr>
          <w:lang w:val="en-US"/>
        </w:rPr>
      </w:pPr>
    </w:p>
    <w:p w:rsidR="00B35EF8" w:rsidRDefault="00B35EF8" w:rsidP="00223A3E">
      <w:pPr>
        <w:spacing w:before="0"/>
        <w:ind w:left="425"/>
        <w:jc w:val="both"/>
        <w:rPr>
          <w:lang w:val="en-US"/>
        </w:rPr>
      </w:pPr>
      <w:r>
        <w:rPr>
          <w:lang w:val="en-US"/>
        </w:rPr>
        <w:t xml:space="preserve">As a consequence of this statement Hungary and Sweden have the same difficulty with the introductory text of the ECP and Brief related to the sharing between Regions 1 and 3 BSS and Regions 1 &amp; 3 terrestrial services which reads as follows: </w:t>
      </w:r>
    </w:p>
    <w:p w:rsidR="00B35EF8" w:rsidRDefault="00B35EF8" w:rsidP="00B35EF8">
      <w:pPr>
        <w:ind w:left="426"/>
        <w:jc w:val="both"/>
        <w:rPr>
          <w:lang w:val="en-US"/>
        </w:rPr>
      </w:pPr>
      <w:r>
        <w:rPr>
          <w:lang w:val="en-US"/>
        </w:rPr>
        <w:t>“Europe/CEPT is of the view that fixed services and the broadcasting-satellite service in Regions 1 &amp; 3 should co-exist under specific conditions on the same territory. Therefore Europe/CEPT proposes that administrations in Regions 1 and 3 should not deploy st</w:t>
      </w:r>
      <w:r>
        <w:rPr>
          <w:lang w:val="en-US"/>
        </w:rPr>
        <w:t>a</w:t>
      </w:r>
      <w:r>
        <w:rPr>
          <w:lang w:val="en-US"/>
        </w:rPr>
        <w:t>tions in the mobile service and should limit the deployment of stations in the fixed service to point-to-point links.””</w:t>
      </w:r>
    </w:p>
    <w:p w:rsidR="00EC3CB5" w:rsidRPr="00E60736" w:rsidRDefault="00EC3CB5" w:rsidP="00EC3CB5">
      <w:pPr>
        <w:jc w:val="both"/>
        <w:rPr>
          <w:lang w:val="en-US"/>
        </w:rPr>
      </w:pPr>
    </w:p>
    <w:p w:rsidR="00EC3CB5" w:rsidRDefault="00EC3CB5" w:rsidP="00EC3CB5">
      <w:pPr>
        <w:jc w:val="both"/>
        <w:rPr>
          <w:lang w:val="en-US"/>
        </w:rPr>
      </w:pPr>
      <w:r>
        <w:rPr>
          <w:lang w:val="en-US"/>
        </w:rPr>
        <w:t xml:space="preserve">Based on these fruitful discussions, the drafting group updated the draft Brief and the draft ECP on WRC-12 A.I. 1.13, which can be found respectively in </w:t>
      </w:r>
      <w:r>
        <w:rPr>
          <w:b/>
          <w:lang w:val="en-US"/>
        </w:rPr>
        <w:t xml:space="preserve">Annex </w:t>
      </w:r>
      <w:r w:rsidR="00201982">
        <w:rPr>
          <w:b/>
          <w:lang w:val="en-US"/>
        </w:rPr>
        <w:t>4</w:t>
      </w:r>
      <w:r>
        <w:rPr>
          <w:lang w:val="en-US"/>
        </w:rPr>
        <w:t xml:space="preserve"> and </w:t>
      </w:r>
      <w:r>
        <w:rPr>
          <w:b/>
          <w:lang w:val="en-US"/>
        </w:rPr>
        <w:t xml:space="preserve">Annex </w:t>
      </w:r>
      <w:r w:rsidR="00201982">
        <w:rPr>
          <w:b/>
          <w:lang w:val="en-US"/>
        </w:rPr>
        <w:t>5</w:t>
      </w:r>
      <w:r>
        <w:rPr>
          <w:b/>
          <w:lang w:val="en-US"/>
        </w:rPr>
        <w:t xml:space="preserve"> </w:t>
      </w:r>
      <w:r>
        <w:rPr>
          <w:lang w:val="en-US"/>
        </w:rPr>
        <w:t xml:space="preserve">to the present Minutes. </w:t>
      </w:r>
    </w:p>
    <w:p w:rsidR="00EC3CB5" w:rsidRDefault="00EC3CB5" w:rsidP="00EC3CB5">
      <w:pPr>
        <w:jc w:val="both"/>
        <w:rPr>
          <w:lang w:val="en-US"/>
        </w:rPr>
      </w:pPr>
    </w:p>
    <w:p w:rsidR="00BA53F9" w:rsidRDefault="00BA53F9">
      <w:pPr>
        <w:pStyle w:val="berschrift1"/>
        <w:tabs>
          <w:tab w:val="clear" w:pos="794"/>
          <w:tab w:val="left" w:pos="900"/>
        </w:tabs>
        <w:spacing w:after="0"/>
        <w:ind w:left="902" w:hanging="902"/>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WRC-12 Agenda Item 1.19</w:t>
      </w:r>
    </w:p>
    <w:p w:rsidR="00BA53F9" w:rsidRDefault="00BA53F9">
      <w:pPr>
        <w:pStyle w:val="berschrift1"/>
        <w:tabs>
          <w:tab w:val="clear" w:pos="794"/>
          <w:tab w:val="left" w:pos="900"/>
        </w:tabs>
        <w:spacing w:before="0"/>
        <w:ind w:left="902" w:hanging="902"/>
        <w:jc w:val="both"/>
        <w:rPr>
          <w:rFonts w:ascii="Times New Roman" w:hAnsi="Times New Roman" w:cs="Times New Roman"/>
          <w:b w:val="0"/>
          <w:i/>
          <w:sz w:val="24"/>
          <w:szCs w:val="24"/>
        </w:rPr>
      </w:pPr>
      <w:r>
        <w:rPr>
          <w:rFonts w:ascii="Times New Roman" w:hAnsi="Times New Roman" w:cs="Times New Roman"/>
          <w:b w:val="0"/>
          <w:i/>
          <w:sz w:val="24"/>
          <w:szCs w:val="24"/>
        </w:rPr>
        <w:tab/>
        <w:t>(to consider regulatory measures and their relevance, in order to enable the intr</w:t>
      </w:r>
      <w:r>
        <w:rPr>
          <w:rFonts w:ascii="Times New Roman" w:hAnsi="Times New Roman" w:cs="Times New Roman"/>
          <w:b w:val="0"/>
          <w:i/>
          <w:sz w:val="24"/>
          <w:szCs w:val="24"/>
        </w:rPr>
        <w:t>o</w:t>
      </w:r>
      <w:r>
        <w:rPr>
          <w:rFonts w:ascii="Times New Roman" w:hAnsi="Times New Roman" w:cs="Times New Roman"/>
          <w:b w:val="0"/>
          <w:i/>
          <w:sz w:val="24"/>
          <w:szCs w:val="24"/>
        </w:rPr>
        <w:t>duction of software-defined radio and cognitive radio systems, based on the results of ITU</w:t>
      </w:r>
      <w:r>
        <w:rPr>
          <w:rFonts w:ascii="Times New Roman" w:hAnsi="Times New Roman" w:cs="Times New Roman"/>
          <w:b w:val="0"/>
          <w:i/>
          <w:sz w:val="24"/>
          <w:szCs w:val="24"/>
        </w:rPr>
        <w:noBreakHyphen/>
        <w:t>R studies, in accordance with Resolution 956 (WRC</w:t>
      </w:r>
      <w:r>
        <w:rPr>
          <w:rFonts w:ascii="Times New Roman" w:hAnsi="Times New Roman" w:cs="Times New Roman"/>
          <w:b w:val="0"/>
          <w:i/>
          <w:sz w:val="24"/>
          <w:szCs w:val="24"/>
        </w:rPr>
        <w:noBreakHyphen/>
        <w:t>07))</w:t>
      </w:r>
    </w:p>
    <w:p w:rsidR="00BA53F9" w:rsidRPr="00A12025" w:rsidRDefault="00E65CA7">
      <w:pPr>
        <w:jc w:val="both"/>
        <w:rPr>
          <w:szCs w:val="24"/>
          <w:highlight w:val="yellow"/>
          <w:lang w:val="en-US"/>
        </w:rPr>
      </w:pPr>
      <w:r w:rsidRPr="002C0F23">
        <w:rPr>
          <w:szCs w:val="24"/>
          <w:lang w:val="en-US"/>
        </w:rPr>
        <w:t>The coordinator on this agenda item submitted a revision to the draft Brief</w:t>
      </w:r>
      <w:r w:rsidRPr="002C0F23">
        <w:rPr>
          <w:szCs w:val="24"/>
        </w:rPr>
        <w:t xml:space="preserve"> on WRC-12 A.I. 1.19</w:t>
      </w:r>
      <w:r w:rsidR="00371D97" w:rsidRPr="002C0F23">
        <w:rPr>
          <w:szCs w:val="24"/>
          <w:lang w:val="en-US"/>
        </w:rPr>
        <w:t xml:space="preserve"> (see</w:t>
      </w:r>
      <w:r w:rsidR="00BA53F9" w:rsidRPr="002C0F23">
        <w:rPr>
          <w:szCs w:val="24"/>
          <w:lang w:val="en-US"/>
        </w:rPr>
        <w:t xml:space="preserve"> </w:t>
      </w:r>
      <w:r w:rsidR="00BA53F9" w:rsidRPr="002C0F23">
        <w:rPr>
          <w:szCs w:val="24"/>
        </w:rPr>
        <w:t>CPGPTA(201</w:t>
      </w:r>
      <w:r w:rsidR="00AB0446" w:rsidRPr="002C0F23">
        <w:rPr>
          <w:szCs w:val="24"/>
        </w:rPr>
        <w:t>1</w:t>
      </w:r>
      <w:r w:rsidR="00BA53F9" w:rsidRPr="002C0F23">
        <w:rPr>
          <w:szCs w:val="24"/>
        </w:rPr>
        <w:t>)0</w:t>
      </w:r>
      <w:r w:rsidR="00AB0446" w:rsidRPr="002C0F23">
        <w:rPr>
          <w:szCs w:val="24"/>
        </w:rPr>
        <w:t>57</w:t>
      </w:r>
      <w:r w:rsidR="00371D97" w:rsidRPr="002C0F23">
        <w:rPr>
          <w:szCs w:val="24"/>
        </w:rPr>
        <w:t>)</w:t>
      </w:r>
      <w:r w:rsidR="00BA53F9" w:rsidRPr="002C0F23">
        <w:rPr>
          <w:szCs w:val="24"/>
        </w:rPr>
        <w:t>.</w:t>
      </w:r>
      <w:r w:rsidR="00AB0446" w:rsidRPr="002C0F23">
        <w:rPr>
          <w:szCs w:val="24"/>
        </w:rPr>
        <w:t xml:space="preserve"> The </w:t>
      </w:r>
      <w:r w:rsidR="00167BE0">
        <w:rPr>
          <w:szCs w:val="24"/>
        </w:rPr>
        <w:t xml:space="preserve">draft </w:t>
      </w:r>
      <w:r w:rsidR="00AB0446" w:rsidRPr="002C0F23">
        <w:rPr>
          <w:szCs w:val="24"/>
        </w:rPr>
        <w:t>Brief, in particular the information from outside CEPT</w:t>
      </w:r>
      <w:r w:rsidR="002C0F23" w:rsidRPr="002C0F23">
        <w:rPr>
          <w:szCs w:val="24"/>
        </w:rPr>
        <w:t>,</w:t>
      </w:r>
      <w:r w:rsidR="00AB0446" w:rsidRPr="002C0F23">
        <w:rPr>
          <w:szCs w:val="24"/>
        </w:rPr>
        <w:t xml:space="preserve"> was updated during the meeting. Then meeting adopted the revised draft Brief and attached it to its minutes as</w:t>
      </w:r>
      <w:r w:rsidR="002C0F23" w:rsidRPr="002C0F23">
        <w:rPr>
          <w:szCs w:val="24"/>
        </w:rPr>
        <w:t xml:space="preserve"> </w:t>
      </w:r>
      <w:r w:rsidR="002C0F23" w:rsidRPr="00201982">
        <w:rPr>
          <w:b/>
          <w:szCs w:val="24"/>
        </w:rPr>
        <w:t>Annex 6</w:t>
      </w:r>
      <w:r w:rsidR="00324421">
        <w:rPr>
          <w:b/>
          <w:szCs w:val="24"/>
        </w:rPr>
        <w:t>.</w:t>
      </w:r>
    </w:p>
    <w:p w:rsidR="00BA53F9" w:rsidRDefault="002C0F23">
      <w:pPr>
        <w:pStyle w:val="Aufzhlungszeichen1"/>
        <w:jc w:val="both"/>
        <w:rPr>
          <w:szCs w:val="24"/>
        </w:rPr>
      </w:pPr>
      <w:r>
        <w:rPr>
          <w:szCs w:val="24"/>
        </w:rPr>
        <w:t>The meeting was also informed about the results of the second meeting of CPG PTE</w:t>
      </w:r>
      <w:r w:rsidR="00B81BEF">
        <w:rPr>
          <w:szCs w:val="24"/>
        </w:rPr>
        <w:t xml:space="preserve"> on the issue of the proposed ITU-R Resolution [CRS] (</w:t>
      </w:r>
      <w:r w:rsidR="00B81BEF" w:rsidRPr="00324421">
        <w:rPr>
          <w:szCs w:val="24"/>
        </w:rPr>
        <w:t xml:space="preserve">see </w:t>
      </w:r>
      <w:r w:rsidR="00F70D56" w:rsidRPr="00F70D56">
        <w:rPr>
          <w:szCs w:val="24"/>
        </w:rPr>
        <w:t>CPGPTE(11)020 Annex III</w:t>
      </w:r>
      <w:r w:rsidR="00201982" w:rsidRPr="00324421">
        <w:rPr>
          <w:szCs w:val="24"/>
        </w:rPr>
        <w:t>).</w:t>
      </w:r>
    </w:p>
    <w:p w:rsidR="00BA53F9" w:rsidRDefault="00BA53F9">
      <w:pPr>
        <w:jc w:val="both"/>
        <w:rPr>
          <w:lang w:val="en-US"/>
        </w:rPr>
      </w:pPr>
    </w:p>
    <w:p w:rsidR="00BA53F9" w:rsidRDefault="00BA53F9">
      <w:pPr>
        <w:pStyle w:val="berschrift1"/>
        <w:tabs>
          <w:tab w:val="clear" w:pos="794"/>
          <w:tab w:val="left" w:pos="900"/>
        </w:tabs>
        <w:spacing w:after="0"/>
        <w:ind w:left="902" w:hanging="902"/>
        <w:jc w:val="both"/>
        <w:rPr>
          <w:rFonts w:ascii="Times New Roman" w:hAnsi="Times New Roman" w:cs="Times New Roman"/>
          <w:sz w:val="24"/>
          <w:szCs w:val="24"/>
        </w:rPr>
      </w:pPr>
      <w:r>
        <w:rPr>
          <w:rFonts w:ascii="Times New Roman" w:hAnsi="Times New Roman" w:cs="Times New Roman"/>
          <w:sz w:val="24"/>
          <w:szCs w:val="24"/>
        </w:rPr>
        <w:lastRenderedPageBreak/>
        <w:t>4.4</w:t>
      </w:r>
      <w:r>
        <w:rPr>
          <w:rFonts w:ascii="Times New Roman" w:hAnsi="Times New Roman" w:cs="Times New Roman"/>
          <w:sz w:val="24"/>
          <w:szCs w:val="24"/>
        </w:rPr>
        <w:tab/>
        <w:t>WRC-12 Agenda Item 1.22</w:t>
      </w:r>
    </w:p>
    <w:p w:rsidR="00BA53F9" w:rsidRDefault="00BA53F9">
      <w:pPr>
        <w:pStyle w:val="berschrift1"/>
        <w:tabs>
          <w:tab w:val="clear" w:pos="794"/>
          <w:tab w:val="left" w:pos="900"/>
        </w:tabs>
        <w:spacing w:before="0"/>
        <w:ind w:left="902" w:hanging="902"/>
        <w:jc w:val="both"/>
        <w:rPr>
          <w:rFonts w:ascii="Times New Roman" w:hAnsi="Times New Roman" w:cs="Times New Roman"/>
          <w:b w:val="0"/>
          <w:i/>
          <w:sz w:val="24"/>
          <w:szCs w:val="24"/>
        </w:rPr>
      </w:pPr>
      <w:r>
        <w:rPr>
          <w:rFonts w:ascii="Times New Roman" w:hAnsi="Times New Roman" w:cs="Times New Roman"/>
          <w:b w:val="0"/>
          <w:i/>
          <w:sz w:val="24"/>
          <w:szCs w:val="24"/>
        </w:rPr>
        <w:tab/>
        <w:t>(to examine the effect of emissions from short-range devices on radiocommunication services, in accordance with Resolution 953 (WRC 07))</w:t>
      </w:r>
    </w:p>
    <w:p w:rsidR="00167BE0" w:rsidRPr="00324421" w:rsidRDefault="00167BE0" w:rsidP="00167BE0">
      <w:pPr>
        <w:jc w:val="both"/>
        <w:rPr>
          <w:szCs w:val="24"/>
          <w:lang w:val="en-US"/>
        </w:rPr>
      </w:pPr>
      <w:r w:rsidRPr="002C0F23">
        <w:rPr>
          <w:szCs w:val="24"/>
          <w:lang w:val="en-US"/>
        </w:rPr>
        <w:t>The coordinator on this agenda item submitted a revision to the draft Brief</w:t>
      </w:r>
      <w:r w:rsidRPr="002C0F23">
        <w:rPr>
          <w:szCs w:val="24"/>
        </w:rPr>
        <w:t xml:space="preserve"> on WRC-12 A.I. 1.</w:t>
      </w:r>
      <w:r>
        <w:rPr>
          <w:szCs w:val="24"/>
        </w:rPr>
        <w:t>22</w:t>
      </w:r>
      <w:r w:rsidRPr="002C0F23">
        <w:rPr>
          <w:szCs w:val="24"/>
          <w:lang w:val="en-US"/>
        </w:rPr>
        <w:t xml:space="preserve"> (see </w:t>
      </w:r>
      <w:r w:rsidRPr="002C0F23">
        <w:rPr>
          <w:szCs w:val="24"/>
        </w:rPr>
        <w:t>CPGPTA(2011</w:t>
      </w:r>
      <w:r>
        <w:rPr>
          <w:szCs w:val="24"/>
        </w:rPr>
        <w:t>)052</w:t>
      </w:r>
      <w:r w:rsidRPr="002C0F23">
        <w:rPr>
          <w:szCs w:val="24"/>
        </w:rPr>
        <w:t>).</w:t>
      </w:r>
      <w:r>
        <w:rPr>
          <w:szCs w:val="24"/>
        </w:rPr>
        <w:t xml:space="preserve"> A drafting considered also the guidance of CPG and revised the background section of the draft Brief. Furthermore</w:t>
      </w:r>
      <w:r w:rsidRPr="002C0F23">
        <w:rPr>
          <w:szCs w:val="24"/>
        </w:rPr>
        <w:t xml:space="preserve"> the information from outside CEPT was updated</w:t>
      </w:r>
      <w:r>
        <w:rPr>
          <w:szCs w:val="24"/>
        </w:rPr>
        <w:t>. The</w:t>
      </w:r>
      <w:r w:rsidRPr="002C0F23">
        <w:rPr>
          <w:szCs w:val="24"/>
        </w:rPr>
        <w:t xml:space="preserve"> meeting adopted the revised draft Brief and attached it to its minutes as </w:t>
      </w:r>
      <w:r w:rsidRPr="00324421">
        <w:rPr>
          <w:b/>
          <w:szCs w:val="24"/>
        </w:rPr>
        <w:t>Annex 7</w:t>
      </w:r>
      <w:r w:rsidRPr="00324421">
        <w:rPr>
          <w:szCs w:val="24"/>
        </w:rPr>
        <w:t>.</w:t>
      </w:r>
    </w:p>
    <w:p w:rsidR="00BF5BE5" w:rsidRDefault="00BF5BE5" w:rsidP="00BF5BE5">
      <w:pPr>
        <w:pStyle w:val="Aufzhlungszeichen1"/>
        <w:jc w:val="both"/>
        <w:rPr>
          <w:szCs w:val="24"/>
        </w:rPr>
      </w:pPr>
      <w:r w:rsidRPr="00612D15">
        <w:rPr>
          <w:szCs w:val="24"/>
        </w:rPr>
        <w:t>The meeting was also informed about the results of the second meeting of CPG PTE on the issue of the proposed ITU-R Resolution [SR</w:t>
      </w:r>
      <w:r w:rsidR="00DA7029" w:rsidRPr="00612D15">
        <w:rPr>
          <w:szCs w:val="24"/>
        </w:rPr>
        <w:t>D</w:t>
      </w:r>
      <w:r w:rsidRPr="00612D15">
        <w:rPr>
          <w:szCs w:val="24"/>
        </w:rPr>
        <w:t xml:space="preserve">] (see </w:t>
      </w:r>
      <w:r w:rsidR="00F70D56" w:rsidRPr="00F70D56">
        <w:rPr>
          <w:szCs w:val="24"/>
        </w:rPr>
        <w:t>CPGPTE(11)020 Annex V</w:t>
      </w:r>
      <w:r w:rsidRPr="00612D15">
        <w:rPr>
          <w:szCs w:val="24"/>
        </w:rPr>
        <w:t>).</w:t>
      </w:r>
    </w:p>
    <w:p w:rsidR="00BA53F9" w:rsidRPr="00167BE0" w:rsidRDefault="00BA53F9">
      <w:pPr>
        <w:tabs>
          <w:tab w:val="left" w:pos="1134"/>
        </w:tabs>
        <w:jc w:val="both"/>
        <w:rPr>
          <w:szCs w:val="24"/>
          <w:lang w:val="en-US"/>
        </w:rPr>
      </w:pPr>
    </w:p>
    <w:p w:rsidR="00BA53F9" w:rsidRDefault="0059637C">
      <w:pPr>
        <w:pStyle w:val="berschrift1"/>
        <w:tabs>
          <w:tab w:val="clear" w:pos="794"/>
          <w:tab w:val="left" w:pos="900"/>
        </w:tabs>
        <w:spacing w:after="0"/>
        <w:ind w:left="902" w:hanging="902"/>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WRC-12 Agenda Items 2</w:t>
      </w:r>
    </w:p>
    <w:p w:rsidR="00BA53F9" w:rsidRDefault="00BA53F9">
      <w:pPr>
        <w:pStyle w:val="berschrift1"/>
        <w:tabs>
          <w:tab w:val="clear" w:pos="794"/>
          <w:tab w:val="left" w:pos="900"/>
        </w:tabs>
        <w:spacing w:before="0"/>
        <w:ind w:left="902" w:hanging="902"/>
        <w:jc w:val="both"/>
        <w:rPr>
          <w:rFonts w:ascii="Times New Roman" w:hAnsi="Times New Roman" w:cs="Times New Roman"/>
          <w:b w:val="0"/>
          <w:i/>
          <w:sz w:val="24"/>
          <w:szCs w:val="24"/>
        </w:rPr>
      </w:pPr>
      <w:r>
        <w:rPr>
          <w:rFonts w:ascii="Times New Roman" w:hAnsi="Times New Roman" w:cs="Times New Roman"/>
          <w:b w:val="0"/>
          <w:i/>
          <w:sz w:val="24"/>
          <w:szCs w:val="24"/>
        </w:rPr>
        <w:tab/>
        <w:t>(</w:t>
      </w:r>
      <w:r w:rsidR="00DA4B82">
        <w:rPr>
          <w:rFonts w:ascii="Times New Roman" w:hAnsi="Times New Roman" w:cs="Times New Roman"/>
          <w:b w:val="0"/>
          <w:i/>
          <w:sz w:val="24"/>
          <w:szCs w:val="24"/>
        </w:rPr>
        <w:t>“</w:t>
      </w:r>
      <w:r>
        <w:rPr>
          <w:rFonts w:ascii="Times New Roman" w:hAnsi="Times New Roman" w:cs="Times New Roman"/>
          <w:b w:val="0"/>
          <w:i/>
          <w:sz w:val="24"/>
          <w:szCs w:val="24"/>
        </w:rPr>
        <w:t>to examine the revised ITU</w:t>
      </w:r>
      <w:r>
        <w:rPr>
          <w:rFonts w:ascii="Times New Roman" w:hAnsi="Times New Roman" w:cs="Times New Roman"/>
          <w:b w:val="0"/>
          <w:i/>
          <w:sz w:val="24"/>
          <w:szCs w:val="24"/>
        </w:rPr>
        <w:noBreakHyphen/>
        <w:t>R Recommendations incorporated by refer</w:t>
      </w:r>
      <w:r w:rsidR="00DA4B82">
        <w:rPr>
          <w:rFonts w:ascii="Times New Roman" w:hAnsi="Times New Roman" w:cs="Times New Roman"/>
          <w:b w:val="0"/>
          <w:i/>
          <w:sz w:val="24"/>
          <w:szCs w:val="24"/>
        </w:rPr>
        <w:t>ence in the Radio Regulations”)</w:t>
      </w:r>
    </w:p>
    <w:p w:rsidR="00120E34" w:rsidRDefault="00120E34" w:rsidP="00E65CA7">
      <w:pPr>
        <w:jc w:val="both"/>
      </w:pPr>
      <w:r>
        <w:t>T</w:t>
      </w:r>
      <w:r w:rsidR="002F4E3A">
        <w:t>wo</w:t>
      </w:r>
      <w:r>
        <w:t xml:space="preserve"> contributions were received</w:t>
      </w:r>
      <w:r w:rsidR="002F4E3A">
        <w:t>, one</w:t>
      </w:r>
      <w:r>
        <w:t xml:space="preserve"> from the Coordinator (see CPGPTA(2011)06</w:t>
      </w:r>
      <w:r w:rsidR="002F4E3A">
        <w:t>4</w:t>
      </w:r>
      <w:r>
        <w:t xml:space="preserve">) and </w:t>
      </w:r>
      <w:r w:rsidR="002F4E3A">
        <w:t xml:space="preserve">one </w:t>
      </w:r>
      <w:r>
        <w:t>from France (CPGPTA(2011)081).</w:t>
      </w:r>
      <w:r w:rsidR="00DA4B82">
        <w:t xml:space="preserve"> </w:t>
      </w:r>
      <w:r>
        <w:t>The proposals were</w:t>
      </w:r>
      <w:r w:rsidR="002F4E3A">
        <w:t xml:space="preserve"> considered in a drafting group</w:t>
      </w:r>
      <w:r>
        <w:t>, which revised the draft ECP accordingly. Also the draft Brief was revised</w:t>
      </w:r>
      <w:r w:rsidR="002F4E3A">
        <w:t xml:space="preserve"> according to the proposed changes to the ECP and </w:t>
      </w:r>
      <w:r>
        <w:t>by deleting the Annex.</w:t>
      </w:r>
    </w:p>
    <w:p w:rsidR="00BA53F9" w:rsidRDefault="00120E34" w:rsidP="00E65CA7">
      <w:pPr>
        <w:jc w:val="both"/>
      </w:pPr>
      <w:r>
        <w:t xml:space="preserve">The meeting adopted the draft ECP and the draft Brief and attached them to the present minutes as </w:t>
      </w:r>
      <w:r w:rsidRPr="00CA2E62">
        <w:rPr>
          <w:b/>
        </w:rPr>
        <w:t>Annex 8</w:t>
      </w:r>
      <w:r w:rsidRPr="00324421">
        <w:t xml:space="preserve"> and </w:t>
      </w:r>
      <w:r w:rsidRPr="00CA2E62">
        <w:rPr>
          <w:b/>
        </w:rPr>
        <w:t xml:space="preserve">Annex </w:t>
      </w:r>
      <w:r w:rsidR="00324421">
        <w:rPr>
          <w:b/>
        </w:rPr>
        <w:t>9.</w:t>
      </w:r>
    </w:p>
    <w:p w:rsidR="00514959" w:rsidRDefault="00514959">
      <w:pPr>
        <w:pStyle w:val="Aufzhlungszeichen"/>
        <w:rPr>
          <w:lang w:val="en-GB"/>
        </w:rPr>
      </w:pPr>
    </w:p>
    <w:p w:rsidR="00DA4B82" w:rsidRDefault="001D4B06" w:rsidP="00DA4B82">
      <w:pPr>
        <w:pStyle w:val="berschrift1"/>
        <w:tabs>
          <w:tab w:val="clear" w:pos="794"/>
          <w:tab w:val="left" w:pos="900"/>
        </w:tabs>
        <w:spacing w:after="0"/>
        <w:ind w:left="902" w:hanging="902"/>
        <w:jc w:val="both"/>
        <w:rPr>
          <w:rFonts w:ascii="Times New Roman" w:hAnsi="Times New Roman" w:cs="Times New Roman"/>
          <w:sz w:val="24"/>
          <w:szCs w:val="24"/>
        </w:rPr>
      </w:pPr>
      <w:r>
        <w:rPr>
          <w:rFonts w:ascii="Times New Roman" w:hAnsi="Times New Roman" w:cs="Times New Roman"/>
          <w:sz w:val="24"/>
          <w:szCs w:val="24"/>
        </w:rPr>
        <w:t>4.6</w:t>
      </w:r>
      <w:r w:rsidR="00DA4B82">
        <w:rPr>
          <w:rFonts w:ascii="Times New Roman" w:hAnsi="Times New Roman" w:cs="Times New Roman"/>
          <w:sz w:val="24"/>
          <w:szCs w:val="24"/>
        </w:rPr>
        <w:tab/>
        <w:t>WRC-12 Agenda Item 4</w:t>
      </w:r>
      <w:r w:rsidR="00DA4B82">
        <w:rPr>
          <w:rFonts w:ascii="Times New Roman" w:hAnsi="Times New Roman" w:cs="Times New Roman"/>
          <w:sz w:val="24"/>
          <w:szCs w:val="24"/>
        </w:rPr>
        <w:tab/>
      </w:r>
      <w:r w:rsidR="00DA4B82">
        <w:rPr>
          <w:rFonts w:ascii="Times New Roman" w:hAnsi="Times New Roman" w:cs="Times New Roman"/>
          <w:sz w:val="24"/>
          <w:szCs w:val="24"/>
        </w:rPr>
        <w:br/>
      </w:r>
      <w:r w:rsidR="00DA4B82">
        <w:rPr>
          <w:rFonts w:ascii="Times New Roman" w:hAnsi="Times New Roman" w:cs="Times New Roman"/>
          <w:b w:val="0"/>
          <w:i/>
          <w:sz w:val="24"/>
          <w:szCs w:val="24"/>
        </w:rPr>
        <w:t>(“to review the resolutions and recommendations of previous conferences”)</w:t>
      </w:r>
    </w:p>
    <w:p w:rsidR="00120E34" w:rsidRPr="001D4B06" w:rsidRDefault="002F4E3A" w:rsidP="00120E34">
      <w:pPr>
        <w:pStyle w:val="Aufzhlungszeichen"/>
      </w:pPr>
      <w:r w:rsidRPr="001D4B06">
        <w:t>One</w:t>
      </w:r>
      <w:r w:rsidR="00120E34" w:rsidRPr="001D4B06">
        <w:t xml:space="preserve"> contribution w</w:t>
      </w:r>
      <w:r w:rsidR="00DA7029">
        <w:t>as</w:t>
      </w:r>
      <w:r w:rsidR="00120E34" w:rsidRPr="001D4B06">
        <w:t xml:space="preserve"> received from the CEPT coordinator on WRC-12 A.I. 4 (CPG</w:t>
      </w:r>
      <w:r w:rsidR="00120E34" w:rsidRPr="001D4B06">
        <w:t>P</w:t>
      </w:r>
      <w:r w:rsidR="00120E34" w:rsidRPr="001D4B06">
        <w:t>TA(201</w:t>
      </w:r>
      <w:r w:rsidRPr="001D4B06">
        <w:t>1</w:t>
      </w:r>
      <w:r w:rsidR="00120E34" w:rsidRPr="001D4B06">
        <w:t>)0</w:t>
      </w:r>
      <w:r w:rsidRPr="001D4B06">
        <w:t>65</w:t>
      </w:r>
      <w:r w:rsidR="00120E34" w:rsidRPr="001D4B06">
        <w:t xml:space="preserve">). </w:t>
      </w:r>
      <w:r w:rsidRPr="001D4B06">
        <w:t>Based in this t</w:t>
      </w:r>
      <w:r w:rsidR="00120E34" w:rsidRPr="001D4B06">
        <w:t xml:space="preserve">he draft Brief was </w:t>
      </w:r>
      <w:r w:rsidRPr="001D4B06">
        <w:t xml:space="preserve">finally </w:t>
      </w:r>
      <w:r w:rsidR="00120E34" w:rsidRPr="001D4B06">
        <w:t xml:space="preserve">modified and can be found in </w:t>
      </w:r>
      <w:r w:rsidR="00120E34" w:rsidRPr="001D4B06">
        <w:rPr>
          <w:b/>
        </w:rPr>
        <w:t xml:space="preserve">Annex </w:t>
      </w:r>
      <w:r w:rsidRPr="001D4B06">
        <w:rPr>
          <w:b/>
        </w:rPr>
        <w:t>10</w:t>
      </w:r>
      <w:r w:rsidR="00324421">
        <w:t>.</w:t>
      </w:r>
    </w:p>
    <w:p w:rsidR="002F4E3A" w:rsidRPr="00A12025" w:rsidRDefault="002F4E3A" w:rsidP="00120E34">
      <w:pPr>
        <w:pStyle w:val="Aufzhlungszeichen"/>
        <w:rPr>
          <w:highlight w:val="yellow"/>
        </w:rPr>
      </w:pPr>
      <w:r w:rsidRPr="001D4B06">
        <w:t xml:space="preserve">The draft ECP was also </w:t>
      </w:r>
      <w:r w:rsidR="00CA2E62">
        <w:t xml:space="preserve">editorially </w:t>
      </w:r>
      <w:r w:rsidRPr="001D4B06">
        <w:t xml:space="preserve">revised </w:t>
      </w:r>
      <w:r w:rsidRPr="00CA2E62">
        <w:t>(</w:t>
      </w:r>
      <w:r w:rsidRPr="00CA2E62">
        <w:rPr>
          <w:b/>
        </w:rPr>
        <w:t>Annex 11</w:t>
      </w:r>
      <w:r w:rsidRPr="00CA2E62">
        <w:t>)</w:t>
      </w:r>
      <w:r w:rsidR="00324421">
        <w:t>.</w:t>
      </w:r>
    </w:p>
    <w:p w:rsidR="00120E34" w:rsidRPr="00A12025" w:rsidRDefault="00120E34" w:rsidP="00120E34">
      <w:pPr>
        <w:tabs>
          <w:tab w:val="left" w:pos="1134"/>
        </w:tabs>
        <w:jc w:val="both"/>
        <w:rPr>
          <w:highlight w:val="yellow"/>
        </w:rPr>
      </w:pPr>
    </w:p>
    <w:p w:rsidR="00BA53F9" w:rsidRPr="00BC664A" w:rsidRDefault="001D4B06">
      <w:pPr>
        <w:pStyle w:val="berschrift1"/>
        <w:tabs>
          <w:tab w:val="left" w:pos="900"/>
        </w:tabs>
        <w:spacing w:after="0"/>
        <w:ind w:left="902" w:hanging="902"/>
        <w:jc w:val="both"/>
        <w:rPr>
          <w:rFonts w:ascii="Times New Roman" w:hAnsi="Times New Roman" w:cs="Times New Roman"/>
          <w:sz w:val="24"/>
          <w:szCs w:val="24"/>
          <w:lang w:val="en-US"/>
        </w:rPr>
      </w:pPr>
      <w:r w:rsidRPr="00BC664A">
        <w:rPr>
          <w:rFonts w:ascii="Times New Roman" w:hAnsi="Times New Roman" w:cs="Times New Roman"/>
          <w:sz w:val="24"/>
          <w:szCs w:val="24"/>
          <w:lang w:val="en-US"/>
        </w:rPr>
        <w:t>4.7</w:t>
      </w:r>
      <w:r w:rsidR="00BA53F9" w:rsidRPr="00BC664A">
        <w:rPr>
          <w:rFonts w:ascii="Times New Roman" w:hAnsi="Times New Roman" w:cs="Times New Roman"/>
          <w:sz w:val="24"/>
          <w:szCs w:val="24"/>
          <w:lang w:val="en-US"/>
        </w:rPr>
        <w:tab/>
        <w:t>WRC-12 Agenda item 7</w:t>
      </w:r>
    </w:p>
    <w:p w:rsidR="00BA53F9" w:rsidRDefault="00BA53F9">
      <w:pPr>
        <w:pStyle w:val="berschrift1"/>
        <w:tabs>
          <w:tab w:val="clear" w:pos="794"/>
          <w:tab w:val="left" w:pos="900"/>
        </w:tabs>
        <w:spacing w:before="0"/>
        <w:ind w:left="902" w:hanging="902"/>
        <w:jc w:val="both"/>
        <w:rPr>
          <w:rFonts w:ascii="Times New Roman" w:hAnsi="Times New Roman" w:cs="Times New Roman"/>
          <w:b w:val="0"/>
          <w:i/>
          <w:sz w:val="24"/>
          <w:szCs w:val="24"/>
        </w:rPr>
      </w:pPr>
      <w:r w:rsidRPr="00BC664A">
        <w:rPr>
          <w:rFonts w:ascii="Times New Roman" w:hAnsi="Times New Roman" w:cs="Times New Roman"/>
          <w:b w:val="0"/>
          <w:i/>
          <w:sz w:val="24"/>
          <w:szCs w:val="24"/>
          <w:lang w:val="en-US"/>
        </w:rPr>
        <w:tab/>
      </w:r>
      <w:r>
        <w:rPr>
          <w:rFonts w:ascii="Times New Roman" w:hAnsi="Times New Roman" w:cs="Times New Roman"/>
          <w:b w:val="0"/>
          <w:i/>
          <w:sz w:val="24"/>
          <w:szCs w:val="24"/>
        </w:rPr>
        <w:t>(“to consider possible changes in response to Resolution 86 (Rev. Marrakesh, 2002) of the Plenipotentiary Conference: “Advance publication, coordination, notification and recording procedures for frequency assignments pertaining to satellite ne</w:t>
      </w:r>
      <w:r>
        <w:rPr>
          <w:rFonts w:ascii="Times New Roman" w:hAnsi="Times New Roman" w:cs="Times New Roman"/>
          <w:b w:val="0"/>
          <w:i/>
          <w:sz w:val="24"/>
          <w:szCs w:val="24"/>
        </w:rPr>
        <w:t>t</w:t>
      </w:r>
      <w:r>
        <w:rPr>
          <w:rFonts w:ascii="Times New Roman" w:hAnsi="Times New Roman" w:cs="Times New Roman"/>
          <w:b w:val="0"/>
          <w:i/>
          <w:sz w:val="24"/>
          <w:szCs w:val="24"/>
        </w:rPr>
        <w:t>works”, in accordance with Resolution 86 (Rev.WRC</w:t>
      </w:r>
      <w:r>
        <w:rPr>
          <w:rFonts w:ascii="Times New Roman" w:hAnsi="Times New Roman" w:cs="Times New Roman"/>
          <w:b w:val="0"/>
          <w:i/>
          <w:sz w:val="24"/>
          <w:szCs w:val="24"/>
        </w:rPr>
        <w:noBreakHyphen/>
        <w:t>07))</w:t>
      </w:r>
    </w:p>
    <w:p w:rsidR="006F0788" w:rsidRDefault="006F0788" w:rsidP="006F0788">
      <w:r>
        <w:t>PTA considered 11 documents</w:t>
      </w:r>
      <w:r w:rsidRPr="00445EA5">
        <w:t xml:space="preserve"> </w:t>
      </w:r>
      <w:r>
        <w:t>under Agenda Item 7. These were categorised as documents relating either i) to ECPs already in development in PTA, or ii) to the draft Brief on Agenda Item 7 or iii) to proposals for new ECPs,</w:t>
      </w:r>
    </w:p>
    <w:p w:rsidR="006F0788" w:rsidRPr="006F0788" w:rsidRDefault="006F0788" w:rsidP="006F0788">
      <w:pPr>
        <w:jc w:val="both"/>
        <w:rPr>
          <w:i/>
          <w:lang w:val="en-US"/>
        </w:rPr>
      </w:pPr>
      <w:r>
        <w:rPr>
          <w:i/>
          <w:lang w:val="en-US"/>
        </w:rPr>
        <w:t xml:space="preserve">a) </w:t>
      </w:r>
      <w:r w:rsidRPr="006F0788">
        <w:rPr>
          <w:i/>
          <w:lang w:val="en-US"/>
        </w:rPr>
        <w:t>Update of draft ECPs</w:t>
      </w:r>
    </w:p>
    <w:p w:rsidR="006F0788" w:rsidRPr="009F779E" w:rsidRDefault="006F0788" w:rsidP="006F0788">
      <w:pPr>
        <w:rPr>
          <w:b/>
        </w:rPr>
      </w:pPr>
      <w:r w:rsidRPr="009F779E">
        <w:rPr>
          <w:b/>
        </w:rPr>
        <w:t>Issues 4A and 4C</w:t>
      </w:r>
    </w:p>
    <w:p w:rsidR="0031550A" w:rsidRDefault="006F0788" w:rsidP="006F0788">
      <w:r>
        <w:t>Document 82 from France was a proposal for a draft ECP on the suspension mechanism (I</w:t>
      </w:r>
      <w:r>
        <w:t>s</w:t>
      </w:r>
      <w:r>
        <w:t>sues 4A and 4C of the CPM Report).  This document completed the approach outlined in do</w:t>
      </w:r>
      <w:r>
        <w:t>c</w:t>
      </w:r>
      <w:r>
        <w:t xml:space="preserve">ument CPG12(2011) 030 (the report from the PTA correspondence group). PTA decided to delete the additional provision 11.49A and made changes to provision 11.49 to clarify the </w:t>
      </w:r>
      <w:r>
        <w:lastRenderedPageBreak/>
        <w:t>circumstances of its application.  Similar provisions were added to Appendix 30 and 30A and an additional provision No. 22.18A was added to Article 22 to define a positioning window around the nominal orbital location in which a satellite can be located for physical and oper</w:t>
      </w:r>
      <w:r>
        <w:t>a</w:t>
      </w:r>
      <w:r>
        <w:t xml:space="preserve">tional reasons. </w:t>
      </w:r>
      <w:r w:rsidRPr="006F0788">
        <w:t>One administration did not support clarification</w:t>
      </w:r>
      <w:r w:rsidRPr="00E02BD0">
        <w:rPr>
          <w:rFonts w:eastAsia="Calibri"/>
          <w:lang w:val="en-US"/>
        </w:rPr>
        <w:t xml:space="preserve"> of the application of No. 11.49</w:t>
      </w:r>
      <w:r>
        <w:rPr>
          <w:rFonts w:eastAsia="Calibri"/>
          <w:lang w:val="en-US"/>
        </w:rPr>
        <w:t>,</w:t>
      </w:r>
      <w:r w:rsidRPr="00E02BD0">
        <w:rPr>
          <w:rFonts w:eastAsia="Calibri"/>
          <w:lang w:val="en-US"/>
        </w:rPr>
        <w:t xml:space="preserve"> as well as other modified provisions of RR linked to modification of  Resolution 49 (Rev. WRC-07) and draft Resolution </w:t>
      </w:r>
      <w:r w:rsidRPr="00E02BD0">
        <w:rPr>
          <w:lang w:val="en-US"/>
        </w:rPr>
        <w:t>EUR/A7/37</w:t>
      </w:r>
      <w:r w:rsidRPr="00E02BD0">
        <w:rPr>
          <w:rFonts w:eastAsia="Calibri"/>
          <w:lang w:val="en-US"/>
        </w:rPr>
        <w:t xml:space="preserve"> “Bringing into use of frequency assig</w:t>
      </w:r>
      <w:r w:rsidRPr="00E02BD0">
        <w:rPr>
          <w:rFonts w:eastAsia="Calibri"/>
          <w:lang w:val="en-US"/>
        </w:rPr>
        <w:t>n</w:t>
      </w:r>
      <w:r w:rsidRPr="00E02BD0">
        <w:rPr>
          <w:rFonts w:eastAsia="Calibri"/>
          <w:lang w:val="en-US"/>
        </w:rPr>
        <w:t>ments to geostationary-satellite networks in certain radiocommunication services and fr</w:t>
      </w:r>
      <w:r w:rsidRPr="00E02BD0">
        <w:rPr>
          <w:rFonts w:eastAsia="Calibri"/>
          <w:lang w:val="en-US"/>
        </w:rPr>
        <w:t>e</w:t>
      </w:r>
      <w:r w:rsidRPr="00E02BD0">
        <w:rPr>
          <w:rFonts w:eastAsia="Calibri"/>
          <w:lang w:val="en-US"/>
        </w:rPr>
        <w:t>quency bands”.</w:t>
      </w:r>
      <w:r w:rsidR="0031550A" w:rsidRPr="0031550A">
        <w:t xml:space="preserve"> </w:t>
      </w:r>
    </w:p>
    <w:p w:rsidR="006F0788" w:rsidRDefault="0031550A" w:rsidP="006F0788">
      <w:pPr>
        <w:rPr>
          <w:rFonts w:eastAsia="Calibri"/>
          <w:lang w:val="en-US"/>
        </w:rPr>
      </w:pPr>
      <w:r>
        <w:t xml:space="preserve">The draft ECP was adopted and is attached as </w:t>
      </w:r>
      <w:r w:rsidRPr="0031550A">
        <w:rPr>
          <w:b/>
        </w:rPr>
        <w:t>Annex 12</w:t>
      </w:r>
      <w:r>
        <w:t xml:space="preserve"> to the present minutes.</w:t>
      </w:r>
    </w:p>
    <w:p w:rsidR="006F0788" w:rsidRPr="009F779E" w:rsidRDefault="006F0788" w:rsidP="006F0788">
      <w:pPr>
        <w:rPr>
          <w:b/>
        </w:rPr>
      </w:pPr>
      <w:r w:rsidRPr="009F779E">
        <w:rPr>
          <w:b/>
        </w:rPr>
        <w:t>Issue 2A</w:t>
      </w:r>
    </w:p>
    <w:p w:rsidR="006F0788" w:rsidRPr="000E6155" w:rsidRDefault="006F0788" w:rsidP="006F0788">
      <w:pPr>
        <w:jc w:val="both"/>
        <w:rPr>
          <w:rFonts w:eastAsia="Calibri"/>
          <w:lang w:val="en-US"/>
        </w:rPr>
      </w:pPr>
      <w:r>
        <w:t xml:space="preserve">The correspondence group had indicated to CPG that work on this issue was still ongoing in PTA. Documents </w:t>
      </w:r>
      <w:r w:rsidR="0031550A">
        <w:t>CPGPTA(2011)0</w:t>
      </w:r>
      <w:r>
        <w:t>63 and 79 were considered together in order to complete the draft ECP. Document 63 from Inmarsat presented an analysis of the pfd values included in the earlier version of the draft ECP in the light of a set of typical parameters correspon</w:t>
      </w:r>
      <w:r w:rsidR="0031550A">
        <w:t xml:space="preserve">ding to actual earth stations. </w:t>
      </w:r>
      <w:r>
        <w:t>Document 79 from France proposed a structure for the ECP such that the coordination arc in C and Ku bands would be reduced to 6° and 5° respectively, inclusion under No. 9.41 would be based on C/I calculations (similar to Section B3 of the Rules of Pr</w:t>
      </w:r>
      <w:r>
        <w:t>o</w:t>
      </w:r>
      <w:r>
        <w:t>cedure used for the examination under No. 11.32A), and a two phase approach would be used for the examination under No. 11.32A – pfd masks would be applied first with a C/I calcul</w:t>
      </w:r>
      <w:r>
        <w:t>a</w:t>
      </w:r>
      <w:r>
        <w:t xml:space="preserve">tion being performed if </w:t>
      </w:r>
      <w:r w:rsidR="0031550A">
        <w:t xml:space="preserve">the mask is not complied with. </w:t>
      </w:r>
      <w:r>
        <w:t xml:space="preserve">This structure for the ECP was agreed.  After discussion on the set of parameters and antenna pattern to be used in generating pfd masks, the draft ECP was agreed and is </w:t>
      </w:r>
      <w:r w:rsidR="0031550A">
        <w:t xml:space="preserve">attached as </w:t>
      </w:r>
      <w:r w:rsidR="0031550A" w:rsidRPr="0097297A">
        <w:rPr>
          <w:b/>
        </w:rPr>
        <w:t>Annex 13</w:t>
      </w:r>
      <w:r w:rsidR="0031550A">
        <w:t xml:space="preserve"> </w:t>
      </w:r>
      <w:r w:rsidR="0097297A" w:rsidRPr="0097297A">
        <w:t>to the present minutes</w:t>
      </w:r>
      <w:r w:rsidRPr="0097297A">
        <w:t>.</w:t>
      </w:r>
      <w:r w:rsidRPr="00AB6CE9">
        <w:rPr>
          <w:lang w:val="en-US"/>
        </w:rPr>
        <w:t xml:space="preserve"> One administration </w:t>
      </w:r>
      <w:r w:rsidRPr="000E6155">
        <w:rPr>
          <w:lang w:val="en-US"/>
        </w:rPr>
        <w:t>indicated</w:t>
      </w:r>
      <w:r w:rsidRPr="000E6155">
        <w:rPr>
          <w:rFonts w:eastAsia="Calibri"/>
          <w:lang w:val="en-US"/>
        </w:rPr>
        <w:t xml:space="preserve"> </w:t>
      </w:r>
      <w:r w:rsidRPr="000E6155">
        <w:rPr>
          <w:lang w:val="en-US"/>
        </w:rPr>
        <w:t xml:space="preserve">its </w:t>
      </w:r>
      <w:r w:rsidRPr="000E6155">
        <w:rPr>
          <w:rFonts w:eastAsia="Calibri"/>
          <w:lang w:val="en-US"/>
        </w:rPr>
        <w:t xml:space="preserve">concern that </w:t>
      </w:r>
      <w:r w:rsidRPr="000E6155">
        <w:rPr>
          <w:lang w:val="en-US"/>
        </w:rPr>
        <w:t xml:space="preserve">the </w:t>
      </w:r>
      <w:r w:rsidRPr="000E6155">
        <w:rPr>
          <w:rFonts w:eastAsia="Calibri"/>
          <w:lang w:val="en-US"/>
        </w:rPr>
        <w:t xml:space="preserve">method based on pfd levels </w:t>
      </w:r>
      <w:r w:rsidRPr="000E6155">
        <w:rPr>
          <w:lang w:val="en-US"/>
        </w:rPr>
        <w:t>appl</w:t>
      </w:r>
      <w:r w:rsidRPr="000E6155">
        <w:rPr>
          <w:rFonts w:eastAsia="Calibri"/>
          <w:lang w:val="en-US"/>
        </w:rPr>
        <w:t>i</w:t>
      </w:r>
      <w:r w:rsidRPr="000E6155">
        <w:rPr>
          <w:lang w:val="en-US"/>
        </w:rPr>
        <w:t>ed</w:t>
      </w:r>
      <w:r w:rsidRPr="000E6155">
        <w:rPr>
          <w:rFonts w:eastAsia="Calibri"/>
          <w:lang w:val="en-US"/>
        </w:rPr>
        <w:t xml:space="preserve"> </w:t>
      </w:r>
      <w:r w:rsidRPr="000E6155">
        <w:rPr>
          <w:lang w:val="en-US"/>
        </w:rPr>
        <w:t>under</w:t>
      </w:r>
      <w:r w:rsidRPr="000E6155">
        <w:rPr>
          <w:rFonts w:eastAsia="Calibri"/>
          <w:lang w:val="en-US"/>
        </w:rPr>
        <w:t xml:space="preserve"> No. 11.32A will not allow administrations to protect the most sensitive networks, </w:t>
      </w:r>
      <w:r>
        <w:rPr>
          <w:rFonts w:eastAsia="Calibri"/>
          <w:lang w:val="en-US"/>
        </w:rPr>
        <w:t xml:space="preserve">including </w:t>
      </w:r>
      <w:r w:rsidRPr="000E6155">
        <w:rPr>
          <w:rFonts w:eastAsia="Calibri"/>
          <w:lang w:val="en-US"/>
        </w:rPr>
        <w:t>prev</w:t>
      </w:r>
      <w:r w:rsidRPr="000E6155">
        <w:rPr>
          <w:rFonts w:eastAsia="Calibri"/>
          <w:lang w:val="en-US"/>
        </w:rPr>
        <w:t>i</w:t>
      </w:r>
      <w:r w:rsidRPr="000E6155">
        <w:rPr>
          <w:rFonts w:eastAsia="Calibri"/>
          <w:lang w:val="en-US"/>
        </w:rPr>
        <w:t xml:space="preserve">ously notified and brought into use. </w:t>
      </w:r>
    </w:p>
    <w:p w:rsidR="006F0788" w:rsidRPr="009F779E" w:rsidRDefault="006F0788" w:rsidP="006F0788">
      <w:pPr>
        <w:rPr>
          <w:b/>
        </w:rPr>
      </w:pPr>
      <w:r w:rsidRPr="009F779E">
        <w:rPr>
          <w:b/>
        </w:rPr>
        <w:t>Issue 3B</w:t>
      </w:r>
    </w:p>
    <w:p w:rsidR="0097297A" w:rsidRDefault="006F0788" w:rsidP="006F0788">
      <w:r>
        <w:t>Although a draft ECP had been submitted to CPG, it had not been adopted.  The ECP was reviewed and it was agreed t</w:t>
      </w:r>
      <w:r w:rsidR="0097297A">
        <w:t>hat no changes were necessary. Therefore it was agreed to r</w:t>
      </w:r>
      <w:r w:rsidR="0097297A">
        <w:t>e</w:t>
      </w:r>
      <w:r w:rsidR="0097297A">
        <w:t xml:space="preserve">submit the existing ECP to CPG for final adoption. This ECP is attached as </w:t>
      </w:r>
      <w:r w:rsidR="0097297A" w:rsidRPr="0097297A">
        <w:rPr>
          <w:b/>
        </w:rPr>
        <w:t>Annex 14</w:t>
      </w:r>
      <w:r w:rsidR="0097297A">
        <w:t xml:space="preserve"> to the present minutes.</w:t>
      </w:r>
    </w:p>
    <w:p w:rsidR="006F0788" w:rsidRDefault="006F0788" w:rsidP="006F0788">
      <w:r>
        <w:t>It was agreed that the Brief should contain an element suggesting that the Minutes of WRC Plenary should include a description of the Bureau’s process of reviewing findings when r</w:t>
      </w:r>
      <w:r>
        <w:t>e</w:t>
      </w:r>
      <w:r>
        <w:t>quested by administrations informing the Bureau of completed coordination.</w:t>
      </w:r>
    </w:p>
    <w:p w:rsidR="006F0788" w:rsidRDefault="006F0788" w:rsidP="006F0788"/>
    <w:p w:rsidR="006F0788" w:rsidRPr="006F0788" w:rsidRDefault="006F0788" w:rsidP="006F0788">
      <w:pPr>
        <w:pStyle w:val="Listenabsatz"/>
        <w:ind w:left="0"/>
        <w:rPr>
          <w:rFonts w:ascii="Times New Roman" w:eastAsia="Times New Roman" w:hAnsi="Times New Roman" w:cs="Times New Roman"/>
          <w:i/>
          <w:sz w:val="24"/>
          <w:szCs w:val="20"/>
          <w:lang w:val="en-US"/>
        </w:rPr>
      </w:pPr>
      <w:r>
        <w:rPr>
          <w:rFonts w:ascii="Times New Roman" w:eastAsia="Times New Roman" w:hAnsi="Times New Roman" w:cs="Times New Roman"/>
          <w:i/>
          <w:sz w:val="24"/>
          <w:szCs w:val="20"/>
          <w:lang w:val="en-US"/>
        </w:rPr>
        <w:t xml:space="preserve">c) </w:t>
      </w:r>
      <w:r w:rsidRPr="006F0788">
        <w:rPr>
          <w:rFonts w:ascii="Times New Roman" w:eastAsia="Times New Roman" w:hAnsi="Times New Roman" w:cs="Times New Roman"/>
          <w:i/>
          <w:sz w:val="24"/>
          <w:szCs w:val="20"/>
          <w:lang w:val="en-US"/>
        </w:rPr>
        <w:t>Proposals for new ECPs</w:t>
      </w:r>
    </w:p>
    <w:p w:rsidR="006F0788" w:rsidRPr="009F779E" w:rsidRDefault="006F0788" w:rsidP="006F0788">
      <w:pPr>
        <w:rPr>
          <w:b/>
        </w:rPr>
      </w:pPr>
      <w:r w:rsidRPr="009F779E">
        <w:rPr>
          <w:b/>
        </w:rPr>
        <w:t>Issues 4E and 4F</w:t>
      </w:r>
    </w:p>
    <w:p w:rsidR="006F0788" w:rsidRDefault="006F0788" w:rsidP="006F0788">
      <w:r>
        <w:t>Document 77 from France contained a proposal to add provisions to Appendix 30B to allow a limited and qualified extension to the regulatory period in the case of launch failure, and also contained a proposed preliminary CEPT position in respect of launch delays beyond the co</w:t>
      </w:r>
      <w:r>
        <w:t>n</w:t>
      </w:r>
      <w:r>
        <w:t xml:space="preserve">trol of the notifying administration in the context of co-passenger payloads.  It was decided to create a draft ECP on Issue 4E and include the proposed position on Issue 4F in the draft Brief. </w:t>
      </w:r>
      <w:r w:rsidR="00D81E39">
        <w:rPr>
          <w:rFonts w:cs="B Badr"/>
          <w:szCs w:val="24"/>
          <w:lang w:val="en-US" w:eastAsia="ja-JP" w:bidi="fa-IR"/>
        </w:rPr>
        <w:t xml:space="preserve">The meeting adopted the preliminary draft ECP and it is attached as </w:t>
      </w:r>
      <w:r w:rsidR="00D81E39" w:rsidRPr="00D81E39">
        <w:rPr>
          <w:rFonts w:cs="B Badr"/>
          <w:b/>
          <w:szCs w:val="24"/>
          <w:lang w:val="en-US" w:eastAsia="ja-JP" w:bidi="fa-IR"/>
        </w:rPr>
        <w:t>Annex 15</w:t>
      </w:r>
      <w:r w:rsidR="00D81E39">
        <w:rPr>
          <w:rFonts w:cs="B Badr"/>
          <w:szCs w:val="24"/>
          <w:lang w:val="en-US" w:eastAsia="ja-JP" w:bidi="fa-IR"/>
        </w:rPr>
        <w:t xml:space="preserve"> to the present minutes.</w:t>
      </w:r>
    </w:p>
    <w:p w:rsidR="006F0788" w:rsidRDefault="006F0788" w:rsidP="006F0788"/>
    <w:p w:rsidR="00312C12" w:rsidRDefault="00312C12" w:rsidP="006F0788"/>
    <w:p w:rsidR="006F0788" w:rsidRPr="009F779E" w:rsidRDefault="006F0788" w:rsidP="006F0788">
      <w:pPr>
        <w:rPr>
          <w:b/>
        </w:rPr>
      </w:pPr>
      <w:r w:rsidRPr="009F779E">
        <w:rPr>
          <w:b/>
        </w:rPr>
        <w:lastRenderedPageBreak/>
        <w:t>BSS/FSS interregional sharing</w:t>
      </w:r>
    </w:p>
    <w:p w:rsidR="006F0788" w:rsidRDefault="006F0788" w:rsidP="006F0788">
      <w:r>
        <w:t>Following the request of CPG12-7, PT A considered Doc.</w:t>
      </w:r>
      <w:r w:rsidRPr="009C009B">
        <w:rPr>
          <w:b/>
        </w:rPr>
        <w:t xml:space="preserve"> </w:t>
      </w:r>
      <w:r>
        <w:rPr>
          <w:b/>
        </w:rPr>
        <w:t xml:space="preserve">CPGPTA(2011)067rev1 </w:t>
      </w:r>
      <w:r>
        <w:t xml:space="preserve">and </w:t>
      </w:r>
      <w:r>
        <w:rPr>
          <w:b/>
        </w:rPr>
        <w:t xml:space="preserve">CPGPTA(2011)067Rev1Add </w:t>
      </w:r>
      <w:r>
        <w:t>from Bulgaria comprising Draft ECP, Draft Brief and add</w:t>
      </w:r>
      <w:r>
        <w:t>i</w:t>
      </w:r>
      <w:r>
        <w:t xml:space="preserve">tional information referring to concerns of </w:t>
      </w:r>
      <w:r w:rsidR="0049461B">
        <w:t>two</w:t>
      </w:r>
      <w:r w:rsidRPr="0049461B">
        <w:t xml:space="preserve"> administrations</w:t>
      </w:r>
      <w:r>
        <w:t xml:space="preserve"> expressed at CPG12-7 meeting about </w:t>
      </w:r>
      <w:r w:rsidRPr="00DF3020">
        <w:t>potential difficulties with FSS in Region 2</w:t>
      </w:r>
      <w:r>
        <w:t xml:space="preserve"> and </w:t>
      </w:r>
      <w:r w:rsidRPr="00DF3020">
        <w:t>potential intra-BSS compatibility issues</w:t>
      </w:r>
      <w:r>
        <w:t xml:space="preserve"> in Region 1. </w:t>
      </w:r>
      <w:r w:rsidR="0049461B">
        <w:t xml:space="preserve"> </w:t>
      </w:r>
      <w:r w:rsidR="00491D9D">
        <w:t xml:space="preserve">It was no support for the </w:t>
      </w:r>
      <w:r w:rsidR="0049461B">
        <w:t xml:space="preserve">development </w:t>
      </w:r>
      <w:r>
        <w:t>of an ECP</w:t>
      </w:r>
      <w:r w:rsidR="00491D9D">
        <w:t xml:space="preserve"> or a text for the CEPT Brief</w:t>
      </w:r>
      <w:r>
        <w:t xml:space="preserve"> due to the situation that the issue was of direct conce</w:t>
      </w:r>
      <w:r w:rsidR="0049461B">
        <w:t xml:space="preserve">rn to only one administration. </w:t>
      </w:r>
      <w:r>
        <w:t>It was e</w:t>
      </w:r>
      <w:r>
        <w:t>x</w:t>
      </w:r>
      <w:r>
        <w:t xml:space="preserve">plained that Bulgaria is free to submit its proposal to WRC-12. One administration expressed its view that the restrictions in Annex 7 of Appendix 30 could be replaced with compatibility requirements as it was already done for the Region 1 and 3 FSS/BSS shared band 12.2-12.5 GHz, but it did not </w:t>
      </w:r>
      <w:r w:rsidR="0049461B">
        <w:t xml:space="preserve">support development of an ECP. </w:t>
      </w:r>
      <w:r>
        <w:t>It was decided not to develop an ECP on this issue and not to include an element on this issue in the Brief.</w:t>
      </w:r>
    </w:p>
    <w:p w:rsidR="00D81E39" w:rsidRDefault="00D81E39" w:rsidP="006F0788"/>
    <w:p w:rsidR="006F0788" w:rsidRPr="009F779E" w:rsidRDefault="006F0788" w:rsidP="006F0788">
      <w:pPr>
        <w:rPr>
          <w:b/>
        </w:rPr>
      </w:pPr>
      <w:r w:rsidRPr="009F779E">
        <w:rPr>
          <w:b/>
        </w:rPr>
        <w:t>CGC of integrated MSS systems in 1525-1559MHz and 1626.5-1660.5MHz</w:t>
      </w:r>
    </w:p>
    <w:p w:rsidR="006F0788" w:rsidRDefault="00D81E39" w:rsidP="006F0788">
      <w:r>
        <w:rPr>
          <w:color w:val="000000"/>
        </w:rPr>
        <w:t>CPGPTA(2011)0</w:t>
      </w:r>
      <w:r w:rsidR="006F0788">
        <w:t>76 from France contained a proposed preliminary CEPT position for the draft Brief on Agenda Item 7 and a proposal to revise Recommendation 206 (WRC-07) to focus on 1525-</w:t>
      </w:r>
      <w:r w:rsidR="0081098A">
        <w:t xml:space="preserve">1559MHz and 1626.5-1660.5 MHz. </w:t>
      </w:r>
      <w:r w:rsidR="006F0788">
        <w:t xml:space="preserve">It was decided to include this preliminary CEPT position in the draft Brief.  </w:t>
      </w:r>
    </w:p>
    <w:p w:rsidR="0049461B" w:rsidRDefault="006F0788" w:rsidP="006F0788">
      <w:r>
        <w:t xml:space="preserve">It was decided to create a draft ECP proposing the modification of Recommendation 206 (WRC-07), which </w:t>
      </w:r>
      <w:r w:rsidR="00D81E39">
        <w:t xml:space="preserve">was adopted and attached as </w:t>
      </w:r>
      <w:r w:rsidR="00D81E39" w:rsidRPr="00E25079">
        <w:rPr>
          <w:b/>
        </w:rPr>
        <w:t xml:space="preserve">Annex </w:t>
      </w:r>
      <w:r w:rsidR="00E25079" w:rsidRPr="00E25079">
        <w:rPr>
          <w:b/>
        </w:rPr>
        <w:t>16</w:t>
      </w:r>
      <w:r w:rsidR="00466C54">
        <w:rPr>
          <w:b/>
        </w:rPr>
        <w:t xml:space="preserve"> </w:t>
      </w:r>
      <w:r w:rsidR="00D81E39">
        <w:t>to the present minutes</w:t>
      </w:r>
      <w:r w:rsidR="0081098A">
        <w:t>.</w:t>
      </w:r>
    </w:p>
    <w:p w:rsidR="006F0788" w:rsidRDefault="006F0788" w:rsidP="006F0788">
      <w:r>
        <w:t xml:space="preserve">However </w:t>
      </w:r>
      <w:r w:rsidR="0081098A">
        <w:t>there was uncertainty, if the issue should be considered under Agenda Item 4. PTA decided to draw the attention of CPG on this concern.</w:t>
      </w:r>
    </w:p>
    <w:p w:rsidR="00D81E39" w:rsidRDefault="00D81E39" w:rsidP="006F0788"/>
    <w:p w:rsidR="006F0788" w:rsidRPr="009F779E" w:rsidRDefault="006F0788" w:rsidP="006F0788">
      <w:pPr>
        <w:jc w:val="both"/>
        <w:rPr>
          <w:rFonts w:eastAsia="Calibri"/>
          <w:b/>
          <w:lang w:val="en-US"/>
        </w:rPr>
      </w:pPr>
      <w:r w:rsidRPr="009F779E">
        <w:rPr>
          <w:rFonts w:eastAsia="Calibri"/>
          <w:b/>
          <w:lang w:val="en-US"/>
        </w:rPr>
        <w:t>6 month period between API and coordination request</w:t>
      </w:r>
    </w:p>
    <w:p w:rsidR="00D81E39" w:rsidRPr="009F779E" w:rsidRDefault="00D81E39" w:rsidP="00D81E39">
      <w:pPr>
        <w:rPr>
          <w:color w:val="000000"/>
          <w:sz w:val="20"/>
        </w:rPr>
      </w:pPr>
      <w:r>
        <w:rPr>
          <w:color w:val="000000"/>
        </w:rPr>
        <w:t>CPGPTA(2011)0</w:t>
      </w:r>
      <w:r w:rsidR="006F0788">
        <w:rPr>
          <w:color w:val="000000"/>
        </w:rPr>
        <w:t>77 from France proposed to suppress the 6 month period between receipt of API and receivability of the coordination request in order to maximise the time available for actually coordinating the networks.  It was decided to create a draft ECP</w:t>
      </w:r>
      <w:r>
        <w:rPr>
          <w:color w:val="000000"/>
        </w:rPr>
        <w:t xml:space="preserve">. </w:t>
      </w:r>
      <w:r>
        <w:rPr>
          <w:rFonts w:cs="B Badr"/>
          <w:szCs w:val="24"/>
          <w:lang w:val="en-US" w:eastAsia="ja-JP" w:bidi="fa-IR"/>
        </w:rPr>
        <w:t>The meeting adop</w:t>
      </w:r>
      <w:r>
        <w:rPr>
          <w:rFonts w:cs="B Badr"/>
          <w:szCs w:val="24"/>
          <w:lang w:val="en-US" w:eastAsia="ja-JP" w:bidi="fa-IR"/>
        </w:rPr>
        <w:t>t</w:t>
      </w:r>
      <w:r>
        <w:rPr>
          <w:rFonts w:cs="B Badr"/>
          <w:szCs w:val="24"/>
          <w:lang w:val="en-US" w:eastAsia="ja-JP" w:bidi="fa-IR"/>
        </w:rPr>
        <w:t xml:space="preserve">ed this preliminary draft ECP and it is attached as </w:t>
      </w:r>
      <w:r w:rsidRPr="00E25079">
        <w:rPr>
          <w:rFonts w:cs="B Badr"/>
          <w:b/>
          <w:szCs w:val="24"/>
          <w:lang w:val="en-US" w:eastAsia="ja-JP" w:bidi="fa-IR"/>
        </w:rPr>
        <w:t>Annex</w:t>
      </w:r>
      <w:r w:rsidR="00E25079" w:rsidRPr="00E25079">
        <w:rPr>
          <w:rFonts w:cs="B Badr"/>
          <w:b/>
          <w:szCs w:val="24"/>
          <w:lang w:val="en-US" w:eastAsia="ja-JP" w:bidi="fa-IR"/>
        </w:rPr>
        <w:t xml:space="preserve"> 17</w:t>
      </w:r>
      <w:r>
        <w:rPr>
          <w:rFonts w:cs="B Badr"/>
          <w:szCs w:val="24"/>
          <w:lang w:val="en-US" w:eastAsia="ja-JP" w:bidi="fa-IR"/>
        </w:rPr>
        <w:t xml:space="preserve"> to the present minutes.</w:t>
      </w:r>
    </w:p>
    <w:p w:rsidR="006F0788" w:rsidRDefault="006F0788" w:rsidP="006F0788">
      <w:pPr>
        <w:rPr>
          <w:color w:val="000000"/>
        </w:rPr>
      </w:pPr>
    </w:p>
    <w:p w:rsidR="006F0788" w:rsidRPr="009F779E" w:rsidRDefault="006F0788" w:rsidP="006F0788">
      <w:pPr>
        <w:rPr>
          <w:b/>
          <w:color w:val="000000"/>
        </w:rPr>
      </w:pPr>
      <w:r w:rsidRPr="009F779E">
        <w:rPr>
          <w:b/>
          <w:color w:val="000000"/>
        </w:rPr>
        <w:t>Interim agreement</w:t>
      </w:r>
      <w:r>
        <w:rPr>
          <w:b/>
          <w:color w:val="000000"/>
        </w:rPr>
        <w:t>s</w:t>
      </w:r>
      <w:r w:rsidRPr="009F779E">
        <w:rPr>
          <w:b/>
          <w:color w:val="000000"/>
        </w:rPr>
        <w:t xml:space="preserve"> in Appendices 30, 30A and 30B</w:t>
      </w:r>
    </w:p>
    <w:p w:rsidR="00D81E39" w:rsidRPr="009F779E" w:rsidRDefault="00D81E39" w:rsidP="00D81E39">
      <w:pPr>
        <w:rPr>
          <w:color w:val="000000"/>
          <w:sz w:val="20"/>
        </w:rPr>
      </w:pPr>
      <w:r>
        <w:rPr>
          <w:color w:val="000000"/>
        </w:rPr>
        <w:t>CPGPTA(2011)0</w:t>
      </w:r>
      <w:r w:rsidR="006F0788">
        <w:rPr>
          <w:color w:val="000000"/>
        </w:rPr>
        <w:t xml:space="preserve">72 from Luxembourg and </w:t>
      </w:r>
      <w:r>
        <w:rPr>
          <w:color w:val="000000"/>
        </w:rPr>
        <w:t>CPGPTA(2011)0</w:t>
      </w:r>
      <w:r w:rsidR="006F0788">
        <w:rPr>
          <w:color w:val="000000"/>
        </w:rPr>
        <w:t>78 from France contained sim</w:t>
      </w:r>
      <w:r w:rsidR="006F0788">
        <w:rPr>
          <w:color w:val="000000"/>
        </w:rPr>
        <w:t>i</w:t>
      </w:r>
      <w:r w:rsidR="006F0788">
        <w:rPr>
          <w:color w:val="000000"/>
        </w:rPr>
        <w:t>lar proposals to pair assignments in the List with assignments or allotments in the relevant Plan in the case where temporary agreement exists between the List assignments and the Plan assignment</w:t>
      </w:r>
      <w:r>
        <w:rPr>
          <w:color w:val="000000"/>
        </w:rPr>
        <w:t xml:space="preserve">/allotment. </w:t>
      </w:r>
      <w:r w:rsidR="006F0788">
        <w:rPr>
          <w:color w:val="000000"/>
        </w:rPr>
        <w:t>It was explained that this approach offered the advantage that the refe</w:t>
      </w:r>
      <w:r w:rsidR="006F0788">
        <w:rPr>
          <w:color w:val="000000"/>
        </w:rPr>
        <w:t>r</w:t>
      </w:r>
      <w:r w:rsidR="006F0788">
        <w:rPr>
          <w:color w:val="000000"/>
        </w:rPr>
        <w:t>ence situation of the Plan assignment/allotment would not be degraded while the agreement is valid, whic</w:t>
      </w:r>
      <w:r>
        <w:rPr>
          <w:color w:val="000000"/>
        </w:rPr>
        <w:t xml:space="preserve">h would otherwise be the case. </w:t>
      </w:r>
      <w:r w:rsidR="006F0788">
        <w:rPr>
          <w:color w:val="000000"/>
        </w:rPr>
        <w:t>It was decided to create a draft ECP</w:t>
      </w:r>
      <w:r>
        <w:rPr>
          <w:color w:val="000000"/>
        </w:rPr>
        <w:t xml:space="preserve">. </w:t>
      </w:r>
      <w:r>
        <w:rPr>
          <w:rFonts w:cs="B Badr"/>
          <w:szCs w:val="24"/>
          <w:lang w:val="en-US" w:eastAsia="ja-JP" w:bidi="fa-IR"/>
        </w:rPr>
        <w:t xml:space="preserve">The meeting adopted this preliminary draft ECP and it is attached as </w:t>
      </w:r>
      <w:r w:rsidRPr="00E25079">
        <w:rPr>
          <w:rFonts w:cs="B Badr"/>
          <w:b/>
          <w:szCs w:val="24"/>
          <w:lang w:val="en-US" w:eastAsia="ja-JP" w:bidi="fa-IR"/>
        </w:rPr>
        <w:t xml:space="preserve">Annex </w:t>
      </w:r>
      <w:r w:rsidR="00E25079" w:rsidRPr="00E25079">
        <w:rPr>
          <w:rFonts w:cs="B Badr"/>
          <w:b/>
          <w:szCs w:val="24"/>
          <w:lang w:val="en-US" w:eastAsia="ja-JP" w:bidi="fa-IR"/>
        </w:rPr>
        <w:t>18</w:t>
      </w:r>
      <w:r>
        <w:rPr>
          <w:rFonts w:cs="B Badr"/>
          <w:szCs w:val="24"/>
          <w:lang w:val="en-US" w:eastAsia="ja-JP" w:bidi="fa-IR"/>
        </w:rPr>
        <w:t xml:space="preserve"> to the present minutes.</w:t>
      </w:r>
    </w:p>
    <w:p w:rsidR="006F0788" w:rsidRDefault="006F0788" w:rsidP="006F0788">
      <w:pPr>
        <w:rPr>
          <w:color w:val="000000"/>
        </w:rPr>
      </w:pPr>
    </w:p>
    <w:p w:rsidR="006F0788" w:rsidRPr="009F779E" w:rsidRDefault="006F0788" w:rsidP="006F0788">
      <w:pPr>
        <w:rPr>
          <w:b/>
        </w:rPr>
      </w:pPr>
      <w:r w:rsidRPr="009F779E">
        <w:rPr>
          <w:b/>
        </w:rPr>
        <w:t>Use of electronic means of communications for administrative correspondence related to advance publication, coordination and notification of satellite networks, earth stations and radio astronomy stations</w:t>
      </w:r>
    </w:p>
    <w:p w:rsidR="006F0788" w:rsidRDefault="00D81E39" w:rsidP="006F0788">
      <w:pPr>
        <w:rPr>
          <w:rFonts w:cs="B Badr"/>
          <w:szCs w:val="24"/>
          <w:lang w:val="en-US" w:eastAsia="ja-JP" w:bidi="fa-IR"/>
        </w:rPr>
      </w:pPr>
      <w:r>
        <w:rPr>
          <w:color w:val="000000"/>
        </w:rPr>
        <w:t>CPGPTA(2011)0</w:t>
      </w:r>
      <w:r w:rsidR="006F0788">
        <w:rPr>
          <w:color w:val="000000"/>
        </w:rPr>
        <w:t>75 from France proposed a draft Resolution for the Bureau to develop a mechanism</w:t>
      </w:r>
      <w:r w:rsidR="006F0788" w:rsidRPr="009F779E">
        <w:rPr>
          <w:rFonts w:cs="B Badr"/>
          <w:szCs w:val="24"/>
          <w:lang w:val="en-US" w:eastAsia="ja-JP" w:bidi="fa-IR"/>
        </w:rPr>
        <w:t xml:space="preserve"> allowing fax to be replaced by secured email exchanges in a coordinated manner. This would simplify the administrative correspondence and decrease the workload related to </w:t>
      </w:r>
      <w:r w:rsidR="006F0788" w:rsidRPr="009F779E">
        <w:rPr>
          <w:rFonts w:cs="B Badr"/>
          <w:szCs w:val="24"/>
          <w:lang w:val="en-US" w:eastAsia="ja-JP" w:bidi="fa-IR"/>
        </w:rPr>
        <w:lastRenderedPageBreak/>
        <w:t>coordination and notification of satellite networks.</w:t>
      </w:r>
      <w:r w:rsidR="006F0788">
        <w:rPr>
          <w:rFonts w:cs="B Badr"/>
          <w:szCs w:val="24"/>
          <w:lang w:val="en-US" w:eastAsia="ja-JP" w:bidi="fa-IR"/>
        </w:rPr>
        <w:t xml:space="preserve">  It was decided to create a draft ECP</w:t>
      </w:r>
      <w:r w:rsidR="006F734A">
        <w:rPr>
          <w:rFonts w:cs="B Badr"/>
          <w:szCs w:val="24"/>
          <w:lang w:val="en-US" w:eastAsia="ja-JP" w:bidi="fa-IR"/>
        </w:rPr>
        <w:t xml:space="preserve">. The meeting adopted this preliminary draft ECP and it is attached as </w:t>
      </w:r>
      <w:r w:rsidR="006F734A" w:rsidRPr="00E25079">
        <w:rPr>
          <w:rFonts w:cs="B Badr"/>
          <w:b/>
          <w:szCs w:val="24"/>
          <w:lang w:val="en-US" w:eastAsia="ja-JP" w:bidi="fa-IR"/>
        </w:rPr>
        <w:t xml:space="preserve">Annex </w:t>
      </w:r>
      <w:r w:rsidR="00E25079" w:rsidRPr="00E25079">
        <w:rPr>
          <w:rFonts w:cs="B Badr"/>
          <w:b/>
          <w:szCs w:val="24"/>
          <w:lang w:val="en-US" w:eastAsia="ja-JP" w:bidi="fa-IR"/>
        </w:rPr>
        <w:t>19</w:t>
      </w:r>
      <w:r w:rsidR="00466C54">
        <w:rPr>
          <w:rFonts w:cs="B Badr"/>
          <w:b/>
          <w:szCs w:val="24"/>
          <w:lang w:val="en-US" w:eastAsia="ja-JP" w:bidi="fa-IR"/>
        </w:rPr>
        <w:t xml:space="preserve"> </w:t>
      </w:r>
      <w:r w:rsidR="006F734A">
        <w:rPr>
          <w:rFonts w:cs="B Badr"/>
          <w:szCs w:val="24"/>
          <w:lang w:val="en-US" w:eastAsia="ja-JP" w:bidi="fa-IR"/>
        </w:rPr>
        <w:t>to the present minutes</w:t>
      </w:r>
      <w:r>
        <w:rPr>
          <w:rFonts w:cs="B Badr"/>
          <w:szCs w:val="24"/>
          <w:lang w:val="en-US" w:eastAsia="ja-JP" w:bidi="fa-IR"/>
        </w:rPr>
        <w:t>.</w:t>
      </w:r>
    </w:p>
    <w:p w:rsidR="00312C12" w:rsidRPr="009F779E" w:rsidRDefault="00312C12" w:rsidP="006F0788">
      <w:pPr>
        <w:rPr>
          <w:color w:val="000000"/>
          <w:sz w:val="20"/>
        </w:rPr>
      </w:pPr>
    </w:p>
    <w:p w:rsidR="006F0788" w:rsidRPr="009F779E" w:rsidRDefault="006F0788" w:rsidP="006F0788">
      <w:pPr>
        <w:rPr>
          <w:b/>
          <w:color w:val="000000"/>
        </w:rPr>
      </w:pPr>
      <w:r w:rsidRPr="009F779E">
        <w:rPr>
          <w:b/>
          <w:color w:val="000000"/>
        </w:rPr>
        <w:t>Notification of space launchers</w:t>
      </w:r>
    </w:p>
    <w:p w:rsidR="006F0788" w:rsidRDefault="006F0788" w:rsidP="006F0788">
      <w:pPr>
        <w:rPr>
          <w:color w:val="000000"/>
        </w:rPr>
      </w:pPr>
      <w:r w:rsidRPr="00E02BD0">
        <w:rPr>
          <w:color w:val="000000"/>
        </w:rPr>
        <w:t>France indicated that, following its previous contribution to the CPG on notification and r</w:t>
      </w:r>
      <w:r w:rsidRPr="00E02BD0">
        <w:rPr>
          <w:color w:val="000000"/>
        </w:rPr>
        <w:t>e</w:t>
      </w:r>
      <w:r w:rsidRPr="00E02BD0">
        <w:rPr>
          <w:color w:val="000000"/>
        </w:rPr>
        <w:t>cording of frequency assignments to space launchers and to ITU-R Working Parties 4A and 7B, it is currently discussing with the Radiocommunication Bureau on the best way forward to ensure these frequencies can be notified in the least burdensome manner for ITU and the Bureau. France intends to report to the next CPG on the conclusions of these discussions and may propose some consequential actions.</w:t>
      </w:r>
    </w:p>
    <w:p w:rsidR="006F734A" w:rsidRDefault="006F734A" w:rsidP="006F0788">
      <w:pPr>
        <w:rPr>
          <w:color w:val="000000"/>
        </w:rPr>
      </w:pPr>
    </w:p>
    <w:p w:rsidR="006F734A" w:rsidRPr="006F0788" w:rsidRDefault="006F734A" w:rsidP="006F734A">
      <w:pPr>
        <w:pStyle w:val="Listenabsatz"/>
        <w:ind w:left="0"/>
        <w:rPr>
          <w:rFonts w:ascii="Times New Roman" w:eastAsia="Times New Roman" w:hAnsi="Times New Roman" w:cs="Times New Roman"/>
          <w:i/>
          <w:sz w:val="24"/>
          <w:szCs w:val="20"/>
          <w:lang w:val="en-US"/>
        </w:rPr>
      </w:pPr>
      <w:r>
        <w:rPr>
          <w:rFonts w:ascii="Times New Roman" w:eastAsia="Times New Roman" w:hAnsi="Times New Roman" w:cs="Times New Roman"/>
          <w:i/>
          <w:sz w:val="24"/>
          <w:szCs w:val="20"/>
          <w:lang w:val="en-US"/>
        </w:rPr>
        <w:t xml:space="preserve">c) Update </w:t>
      </w:r>
      <w:r w:rsidRPr="006F0788">
        <w:rPr>
          <w:rFonts w:ascii="Times New Roman" w:eastAsia="Times New Roman" w:hAnsi="Times New Roman" w:cs="Times New Roman"/>
          <w:i/>
          <w:sz w:val="24"/>
          <w:szCs w:val="20"/>
          <w:lang w:val="en-US"/>
        </w:rPr>
        <w:t>Draft Brief</w:t>
      </w:r>
    </w:p>
    <w:p w:rsidR="006F734A" w:rsidRDefault="006F734A" w:rsidP="006F734A">
      <w:r>
        <w:rPr>
          <w:lang w:val="en-US"/>
        </w:rPr>
        <w:t>CPGPTA(2011)0</w:t>
      </w:r>
      <w:r>
        <w:t xml:space="preserve">85 from the coordinator was a work-in-progress version of the draft Brief. This was reviewed in the light of the input contributions and preliminary CEPT positions were developed on all issues which were agreed to be included. The remaining sections of each element of the Brief will be completed by correspondence before the final CPG meeting.  The partially revised draft Brief was adopted and is attached as </w:t>
      </w:r>
      <w:r w:rsidRPr="006F734A">
        <w:rPr>
          <w:b/>
        </w:rPr>
        <w:t>Annex</w:t>
      </w:r>
      <w:r w:rsidR="00E25079">
        <w:rPr>
          <w:b/>
        </w:rPr>
        <w:t xml:space="preserve"> 20</w:t>
      </w:r>
      <w:r>
        <w:t>.</w:t>
      </w:r>
    </w:p>
    <w:p w:rsidR="006F734A" w:rsidRPr="00E02BD0" w:rsidRDefault="006F734A" w:rsidP="006F0788"/>
    <w:p w:rsidR="00BA53F9" w:rsidRDefault="001D4B06">
      <w:pPr>
        <w:pStyle w:val="berschrift1"/>
        <w:tabs>
          <w:tab w:val="left" w:pos="900"/>
        </w:tabs>
        <w:spacing w:after="0"/>
        <w:ind w:left="902" w:hanging="902"/>
        <w:jc w:val="both"/>
        <w:rPr>
          <w:rFonts w:ascii="Times New Roman" w:hAnsi="Times New Roman" w:cs="Times New Roman"/>
          <w:sz w:val="24"/>
          <w:szCs w:val="24"/>
        </w:rPr>
      </w:pPr>
      <w:r>
        <w:rPr>
          <w:rFonts w:ascii="Times New Roman" w:hAnsi="Times New Roman" w:cs="Times New Roman"/>
          <w:sz w:val="24"/>
          <w:szCs w:val="24"/>
        </w:rPr>
        <w:t>4.8</w:t>
      </w:r>
      <w:r w:rsidR="00BA53F9">
        <w:rPr>
          <w:rFonts w:ascii="Times New Roman" w:hAnsi="Times New Roman" w:cs="Times New Roman"/>
          <w:sz w:val="24"/>
          <w:szCs w:val="24"/>
        </w:rPr>
        <w:tab/>
        <w:t>WRC-12 Agenda item 8.1</w:t>
      </w:r>
    </w:p>
    <w:p w:rsidR="00BA53F9" w:rsidRDefault="00BA53F9">
      <w:pPr>
        <w:pStyle w:val="berschrift1"/>
        <w:tabs>
          <w:tab w:val="clear" w:pos="794"/>
          <w:tab w:val="left" w:pos="900"/>
        </w:tabs>
        <w:spacing w:before="0"/>
        <w:ind w:left="902" w:hanging="902"/>
        <w:jc w:val="both"/>
        <w:rPr>
          <w:rFonts w:ascii="Times New Roman" w:hAnsi="Times New Roman" w:cs="Times New Roman"/>
          <w:b w:val="0"/>
          <w:i/>
          <w:sz w:val="24"/>
          <w:szCs w:val="24"/>
        </w:rPr>
      </w:pPr>
      <w:r>
        <w:rPr>
          <w:rFonts w:ascii="Times New Roman" w:hAnsi="Times New Roman" w:cs="Times New Roman"/>
          <w:b w:val="0"/>
          <w:i/>
          <w:sz w:val="24"/>
          <w:szCs w:val="24"/>
        </w:rPr>
        <w:tab/>
        <w:t>(to consider and approve the Report of the Director of the Radiocommunication B</w:t>
      </w:r>
      <w:r>
        <w:rPr>
          <w:rFonts w:ascii="Times New Roman" w:hAnsi="Times New Roman" w:cs="Times New Roman"/>
          <w:b w:val="0"/>
          <w:i/>
          <w:sz w:val="24"/>
          <w:szCs w:val="24"/>
        </w:rPr>
        <w:t>u</w:t>
      </w:r>
      <w:r>
        <w:rPr>
          <w:rFonts w:ascii="Times New Roman" w:hAnsi="Times New Roman" w:cs="Times New Roman"/>
          <w:b w:val="0"/>
          <w:i/>
          <w:sz w:val="24"/>
          <w:szCs w:val="24"/>
        </w:rPr>
        <w:t>reau)</w:t>
      </w:r>
    </w:p>
    <w:p w:rsidR="000A38DB" w:rsidRPr="000A38DB" w:rsidRDefault="000A38DB" w:rsidP="000A38DB">
      <w:pPr>
        <w:pStyle w:val="Aufzhlungszeichen1"/>
        <w:jc w:val="both"/>
        <w:rPr>
          <w:lang w:val="en-GB" w:eastAsia="en-US"/>
        </w:rPr>
      </w:pPr>
      <w:r w:rsidRPr="000A38DB">
        <w:rPr>
          <w:lang w:val="en-GB" w:eastAsia="en-US"/>
        </w:rPr>
        <w:t>Three contributions were received for WRC AI 8.1</w:t>
      </w:r>
      <w:r>
        <w:rPr>
          <w:lang w:val="en-GB" w:eastAsia="en-US"/>
        </w:rPr>
        <w:t>,</w:t>
      </w:r>
      <w:r w:rsidRPr="000A38DB">
        <w:rPr>
          <w:lang w:val="en-GB" w:eastAsia="en-US"/>
        </w:rPr>
        <w:t xml:space="preserve"> </w:t>
      </w:r>
      <w:r>
        <w:rPr>
          <w:lang w:val="en-GB" w:eastAsia="en-US"/>
        </w:rPr>
        <w:t xml:space="preserve">1) </w:t>
      </w:r>
      <w:r w:rsidRPr="000A38DB">
        <w:rPr>
          <w:lang w:val="en-GB" w:eastAsia="en-US"/>
        </w:rPr>
        <w:t>CPGPTA(2011)055 for AI 8.1.2 r</w:t>
      </w:r>
      <w:r w:rsidRPr="000A38DB">
        <w:rPr>
          <w:lang w:val="en-GB" w:eastAsia="en-US"/>
        </w:rPr>
        <w:t>e</w:t>
      </w:r>
      <w:r w:rsidRPr="000A38DB">
        <w:rPr>
          <w:lang w:val="en-GB" w:eastAsia="en-US"/>
        </w:rPr>
        <w:t>garding amendments to No. 5.462A based on Resolution 124 (Rev. WRC-2000), 2) CPG</w:t>
      </w:r>
      <w:r w:rsidRPr="000A38DB">
        <w:rPr>
          <w:lang w:val="en-GB" w:eastAsia="en-US"/>
        </w:rPr>
        <w:t>P</w:t>
      </w:r>
      <w:r w:rsidRPr="000A38DB">
        <w:rPr>
          <w:lang w:val="en-GB" w:eastAsia="en-US"/>
        </w:rPr>
        <w:t>TA(2011)069 with the preliminary ECP for AI 8.1.1 (Issue B), AI 8.1.2 and AI 8.1.3, and 3) CPGPTA(2011)070 with the Draft Brief of AI 8.1.</w:t>
      </w:r>
    </w:p>
    <w:p w:rsidR="000A38DB" w:rsidRPr="000A38DB" w:rsidRDefault="000A38DB" w:rsidP="000A38DB">
      <w:pPr>
        <w:pStyle w:val="Aufzhlungszeichen1"/>
        <w:jc w:val="both"/>
        <w:rPr>
          <w:lang w:val="en-GB" w:eastAsia="en-US"/>
        </w:rPr>
      </w:pPr>
      <w:r w:rsidRPr="000A38DB">
        <w:rPr>
          <w:lang w:val="en-GB" w:eastAsia="en-US"/>
        </w:rPr>
        <w:t>Furthermore, five INFO documents were presented: Part 2, Part 6 and Part 7 of the Draft R</w:t>
      </w:r>
      <w:r w:rsidRPr="000A38DB">
        <w:rPr>
          <w:lang w:val="en-GB" w:eastAsia="en-US"/>
        </w:rPr>
        <w:t>e</w:t>
      </w:r>
      <w:r w:rsidRPr="000A38DB">
        <w:rPr>
          <w:lang w:val="en-GB" w:eastAsia="en-US"/>
        </w:rPr>
        <w:t>port of the Director on the activities of the Radiocommunication Sector</w:t>
      </w:r>
      <w:r>
        <w:rPr>
          <w:lang w:val="en-GB" w:eastAsia="en-US"/>
        </w:rPr>
        <w:t xml:space="preserve"> (Info01, Info02, I</w:t>
      </w:r>
      <w:r>
        <w:rPr>
          <w:lang w:val="en-GB" w:eastAsia="en-US"/>
        </w:rPr>
        <w:t>n</w:t>
      </w:r>
      <w:r>
        <w:rPr>
          <w:lang w:val="en-GB" w:eastAsia="en-US"/>
        </w:rPr>
        <w:t>fo03),</w:t>
      </w:r>
      <w:r w:rsidRPr="000A38DB">
        <w:rPr>
          <w:lang w:val="en-GB" w:eastAsia="en-US"/>
        </w:rPr>
        <w:t xml:space="preserve"> Draft Elements for a Report to WRC-12 Concerning the Incorporation of Rules of Pr</w:t>
      </w:r>
      <w:r w:rsidRPr="000A38DB">
        <w:rPr>
          <w:lang w:val="en-GB" w:eastAsia="en-US"/>
        </w:rPr>
        <w:t>o</w:t>
      </w:r>
      <w:r w:rsidRPr="000A38DB">
        <w:rPr>
          <w:lang w:val="en-GB" w:eastAsia="en-US"/>
        </w:rPr>
        <w:t>cedure into the Radio Reg</w:t>
      </w:r>
      <w:r w:rsidR="00660859">
        <w:rPr>
          <w:lang w:val="en-GB" w:eastAsia="en-US"/>
        </w:rPr>
        <w:t>ulations (May 2011)</w:t>
      </w:r>
      <w:r>
        <w:rPr>
          <w:lang w:val="en-GB" w:eastAsia="en-US"/>
        </w:rPr>
        <w:t xml:space="preserve">, and </w:t>
      </w:r>
      <w:r w:rsidRPr="000A38DB">
        <w:rPr>
          <w:lang w:val="en-GB" w:eastAsia="en-US"/>
        </w:rPr>
        <w:t>a summary of the Decisions of the 57th meeting of the Radio Regulation Board (13-21 June 2011)</w:t>
      </w:r>
      <w:r w:rsidR="00660859">
        <w:rPr>
          <w:lang w:val="en-GB" w:eastAsia="en-US"/>
        </w:rPr>
        <w:t xml:space="preserve"> (Info04, Info05, Info06)</w:t>
      </w:r>
      <w:r w:rsidRPr="000A38DB">
        <w:rPr>
          <w:lang w:val="en-GB" w:eastAsia="en-US"/>
        </w:rPr>
        <w:t>. On the other hand, a representative from the Radio Bureau informed that the report from the radio regulations board to WRC-12 on Resolution 80 (Rev.WRC-07) was already available at the ITU site.</w:t>
      </w:r>
    </w:p>
    <w:p w:rsidR="00660859" w:rsidRDefault="000A38DB" w:rsidP="000A38DB">
      <w:pPr>
        <w:pStyle w:val="Aufzhlungszeichen1"/>
        <w:jc w:val="both"/>
        <w:rPr>
          <w:lang w:val="en-GB" w:eastAsia="en-US"/>
        </w:rPr>
      </w:pPr>
      <w:r w:rsidRPr="000A38DB">
        <w:rPr>
          <w:lang w:val="en-GB" w:eastAsia="en-US"/>
        </w:rPr>
        <w:t>Taking into consideration that there was not enough time for administrations to carefully an</w:t>
      </w:r>
      <w:r w:rsidRPr="000A38DB">
        <w:rPr>
          <w:lang w:val="en-GB" w:eastAsia="en-US"/>
        </w:rPr>
        <w:t>a</w:t>
      </w:r>
      <w:r w:rsidRPr="000A38DB">
        <w:rPr>
          <w:lang w:val="en-GB" w:eastAsia="en-US"/>
        </w:rPr>
        <w:t>ly</w:t>
      </w:r>
      <w:r w:rsidR="009046BC">
        <w:rPr>
          <w:lang w:val="en-GB" w:eastAsia="en-US"/>
        </w:rPr>
        <w:t>s</w:t>
      </w:r>
      <w:r w:rsidRPr="000A38DB">
        <w:rPr>
          <w:lang w:val="en-GB" w:eastAsia="en-US"/>
        </w:rPr>
        <w:t>e the RRB Report on Resolution 80, administrations are invited to carefully analy</w:t>
      </w:r>
      <w:r w:rsidR="00491D9D">
        <w:rPr>
          <w:lang w:val="en-GB" w:eastAsia="en-US"/>
        </w:rPr>
        <w:t>s</w:t>
      </w:r>
      <w:r w:rsidRPr="000A38DB">
        <w:rPr>
          <w:lang w:val="en-GB" w:eastAsia="en-US"/>
        </w:rPr>
        <w:t>e it and provide their views and contributions on WRC-12 AI 8.1.3 (on action in response to Resol</w:t>
      </w:r>
      <w:r w:rsidRPr="000A38DB">
        <w:rPr>
          <w:lang w:val="en-GB" w:eastAsia="en-US"/>
        </w:rPr>
        <w:t>u</w:t>
      </w:r>
      <w:r w:rsidRPr="000A38DB">
        <w:rPr>
          <w:lang w:val="en-GB" w:eastAsia="en-US"/>
        </w:rPr>
        <w:t>tion 80 (Rev.WRC</w:t>
      </w:r>
      <w:r w:rsidRPr="000A38DB">
        <w:rPr>
          <w:lang w:val="en-GB" w:eastAsia="en-US"/>
        </w:rPr>
        <w:noBreakHyphen/>
        <w:t xml:space="preserve">07) for next CPG. </w:t>
      </w:r>
    </w:p>
    <w:p w:rsidR="000A38DB" w:rsidRPr="000A38DB" w:rsidRDefault="000A38DB" w:rsidP="000A38DB">
      <w:pPr>
        <w:pStyle w:val="Aufzhlungszeichen1"/>
        <w:jc w:val="both"/>
        <w:rPr>
          <w:lang w:val="en-GB" w:eastAsia="en-US"/>
        </w:rPr>
      </w:pPr>
      <w:r w:rsidRPr="000A38DB">
        <w:rPr>
          <w:lang w:val="en-GB" w:eastAsia="en-US"/>
        </w:rPr>
        <w:t>Regarding Issue B of AI 8.1.1 (Resolution 547), since no contributions from administrations were received, it was decided not present an ECP on this Issue and make a statement indica</w:t>
      </w:r>
      <w:r w:rsidRPr="000A38DB">
        <w:rPr>
          <w:lang w:val="en-GB" w:eastAsia="en-US"/>
        </w:rPr>
        <w:t>t</w:t>
      </w:r>
      <w:r w:rsidRPr="000A38DB">
        <w:rPr>
          <w:lang w:val="en-GB" w:eastAsia="en-US"/>
        </w:rPr>
        <w:t>ing that Europe supports the relevant part of the [Draft] Report of the Director on the Activ</w:t>
      </w:r>
      <w:r w:rsidRPr="000A38DB">
        <w:rPr>
          <w:lang w:val="en-GB" w:eastAsia="en-US"/>
        </w:rPr>
        <w:t>i</w:t>
      </w:r>
      <w:r w:rsidRPr="000A38DB">
        <w:rPr>
          <w:lang w:val="en-GB" w:eastAsia="en-US"/>
        </w:rPr>
        <w:t>ties of the Radiocommunication Sector - Part 6 – Implementation of Resolution 547 (Rev.WRC-07).</w:t>
      </w:r>
    </w:p>
    <w:p w:rsidR="00BA53F9" w:rsidRDefault="000A38DB">
      <w:pPr>
        <w:pStyle w:val="Aufzhlungszeichen1"/>
        <w:jc w:val="both"/>
        <w:rPr>
          <w:lang w:val="en-GB"/>
        </w:rPr>
      </w:pPr>
      <w:r w:rsidRPr="000A38DB">
        <w:rPr>
          <w:lang w:val="en-GB" w:eastAsia="en-US"/>
        </w:rPr>
        <w:lastRenderedPageBreak/>
        <w:t>The meeting took into consideration the submitted contributions and Information documents and updated the Preliminary Draft ECP and Brief.</w:t>
      </w:r>
      <w:r w:rsidR="00660859">
        <w:rPr>
          <w:lang w:val="en-GB" w:eastAsia="en-US"/>
        </w:rPr>
        <w:t xml:space="preserve"> The preliminary draft ECP and draft Brief were adopted and attached as </w:t>
      </w:r>
      <w:r w:rsidR="00365367" w:rsidRPr="00660859">
        <w:rPr>
          <w:b/>
          <w:lang w:val="en-GB"/>
        </w:rPr>
        <w:t xml:space="preserve">Annex </w:t>
      </w:r>
      <w:r w:rsidR="00E25079">
        <w:rPr>
          <w:b/>
          <w:lang w:val="en-GB"/>
        </w:rPr>
        <w:t>2</w:t>
      </w:r>
      <w:r w:rsidR="00660859" w:rsidRPr="00660859">
        <w:rPr>
          <w:b/>
          <w:lang w:val="en-GB"/>
        </w:rPr>
        <w:t>1</w:t>
      </w:r>
      <w:r w:rsidR="00CA2E62" w:rsidRPr="00466C54">
        <w:rPr>
          <w:lang w:val="en-GB"/>
        </w:rPr>
        <w:t xml:space="preserve"> </w:t>
      </w:r>
      <w:r w:rsidR="00660859" w:rsidRPr="00466C54">
        <w:rPr>
          <w:lang w:val="en-GB"/>
        </w:rPr>
        <w:t>and</w:t>
      </w:r>
      <w:r w:rsidR="00660859" w:rsidRPr="00660859">
        <w:rPr>
          <w:b/>
          <w:lang w:val="en-GB"/>
        </w:rPr>
        <w:t xml:space="preserve"> Annex </w:t>
      </w:r>
      <w:r w:rsidR="00E25079">
        <w:rPr>
          <w:b/>
          <w:lang w:val="en-GB"/>
        </w:rPr>
        <w:t>22</w:t>
      </w:r>
      <w:r w:rsidR="00660859" w:rsidRPr="00660859">
        <w:rPr>
          <w:b/>
          <w:lang w:val="en-GB"/>
        </w:rPr>
        <w:t xml:space="preserve"> </w:t>
      </w:r>
      <w:r w:rsidR="00660859">
        <w:rPr>
          <w:lang w:val="en-GB"/>
        </w:rPr>
        <w:t>to the present minutes.</w:t>
      </w:r>
    </w:p>
    <w:p w:rsidR="002D3771" w:rsidRDefault="002D3771">
      <w:pPr>
        <w:pStyle w:val="Aufzhlungszeichen1"/>
        <w:jc w:val="both"/>
        <w:rPr>
          <w:lang w:val="en-GB"/>
        </w:rPr>
      </w:pPr>
    </w:p>
    <w:p w:rsidR="00BA53F9" w:rsidRDefault="001D4B06">
      <w:pPr>
        <w:pStyle w:val="berschrift1"/>
        <w:tabs>
          <w:tab w:val="left" w:pos="900"/>
        </w:tabs>
        <w:spacing w:after="0"/>
        <w:ind w:left="902" w:hanging="902"/>
        <w:jc w:val="both"/>
        <w:rPr>
          <w:rFonts w:ascii="Times New Roman" w:hAnsi="Times New Roman" w:cs="Times New Roman"/>
          <w:sz w:val="24"/>
          <w:szCs w:val="24"/>
        </w:rPr>
      </w:pPr>
      <w:r>
        <w:rPr>
          <w:rFonts w:ascii="Times New Roman" w:hAnsi="Times New Roman" w:cs="Times New Roman"/>
          <w:sz w:val="24"/>
          <w:szCs w:val="24"/>
        </w:rPr>
        <w:t>4.9</w:t>
      </w:r>
      <w:r w:rsidR="00BA53F9">
        <w:rPr>
          <w:rFonts w:ascii="Times New Roman" w:hAnsi="Times New Roman" w:cs="Times New Roman"/>
          <w:sz w:val="24"/>
          <w:szCs w:val="24"/>
        </w:rPr>
        <w:tab/>
        <w:t>WRC-12 Agenda item 8.2</w:t>
      </w:r>
    </w:p>
    <w:p w:rsidR="00BA53F9" w:rsidRDefault="00BA53F9">
      <w:pPr>
        <w:pStyle w:val="berschrift1"/>
        <w:tabs>
          <w:tab w:val="clear" w:pos="794"/>
          <w:tab w:val="left" w:pos="900"/>
        </w:tabs>
        <w:spacing w:before="0"/>
        <w:ind w:left="902" w:hanging="902"/>
        <w:jc w:val="both"/>
        <w:rPr>
          <w:rFonts w:ascii="Times New Roman" w:hAnsi="Times New Roman" w:cs="Times New Roman"/>
          <w:b w:val="0"/>
          <w:i/>
          <w:sz w:val="24"/>
          <w:szCs w:val="24"/>
        </w:rPr>
      </w:pPr>
      <w:r>
        <w:rPr>
          <w:rFonts w:ascii="Times New Roman" w:hAnsi="Times New Roman" w:cs="Times New Roman"/>
          <w:b w:val="0"/>
          <w:i/>
          <w:sz w:val="24"/>
          <w:szCs w:val="24"/>
        </w:rPr>
        <w:tab/>
        <w:t>(to recommend to the Council items for inclusion in the agenda for the next WRC, and to give its views on the preliminary agenda for the subsequent conference and on possible agenda items for future conferences, taking into account Resolution 806 (WRC-07))</w:t>
      </w:r>
    </w:p>
    <w:p w:rsidR="00BF1392" w:rsidRPr="00DE7D9A" w:rsidRDefault="00BF1392" w:rsidP="00BF1392">
      <w:pPr>
        <w:pStyle w:val="Aufzhlungszeichen1"/>
        <w:jc w:val="both"/>
        <w:rPr>
          <w:lang w:val="en-GB" w:eastAsia="en-US"/>
        </w:rPr>
      </w:pPr>
      <w:r w:rsidRPr="00DE7D9A">
        <w:rPr>
          <w:lang w:val="en-GB" w:eastAsia="en-US"/>
        </w:rPr>
        <w:t xml:space="preserve">Following contributions were submitted in connection with WRC-12 Agenda item 8.2: </w:t>
      </w:r>
    </w:p>
    <w:p w:rsidR="00466C54" w:rsidRPr="00DE7D9A" w:rsidRDefault="00581E34" w:rsidP="00BF1392">
      <w:pPr>
        <w:pStyle w:val="Aufzhlungszeichen1"/>
        <w:jc w:val="both"/>
        <w:rPr>
          <w:lang w:val="en-GB" w:eastAsia="en-US"/>
        </w:rPr>
      </w:pPr>
      <w:r w:rsidRPr="00DE7D9A">
        <w:rPr>
          <w:lang w:val="en-GB" w:eastAsia="en-US"/>
        </w:rPr>
        <w:t>CPGPTA(2011)053, CPGPTA(2011)054, CPGPTA(2011)</w:t>
      </w:r>
      <w:r w:rsidR="00DE7D9A" w:rsidRPr="00DE7D9A">
        <w:rPr>
          <w:lang w:val="en-GB" w:eastAsia="en-US"/>
        </w:rPr>
        <w:t>056, CPGPTA(2011)058, CPG</w:t>
      </w:r>
      <w:r w:rsidR="00DE7D9A" w:rsidRPr="00DE7D9A">
        <w:rPr>
          <w:lang w:val="en-GB" w:eastAsia="en-US"/>
        </w:rPr>
        <w:t>P</w:t>
      </w:r>
      <w:r w:rsidR="00DE7D9A" w:rsidRPr="00DE7D9A">
        <w:rPr>
          <w:lang w:val="en-GB" w:eastAsia="en-US"/>
        </w:rPr>
        <w:t>TA(2011)059rev1, CPGPTA(2011)062, CPGPTA(2011)066, CPGPTA(2011)071, CPG</w:t>
      </w:r>
      <w:r w:rsidR="00DE7D9A" w:rsidRPr="00DE7D9A">
        <w:rPr>
          <w:lang w:val="en-GB" w:eastAsia="en-US"/>
        </w:rPr>
        <w:t>P</w:t>
      </w:r>
      <w:r w:rsidR="00DE7D9A" w:rsidRPr="00DE7D9A">
        <w:rPr>
          <w:lang w:val="en-GB" w:eastAsia="en-US"/>
        </w:rPr>
        <w:t>TA(2011)083.</w:t>
      </w:r>
    </w:p>
    <w:p w:rsidR="00491D9D" w:rsidRPr="00753C29" w:rsidRDefault="00753C29">
      <w:pPr>
        <w:pStyle w:val="Aufzhlungszeichen1"/>
        <w:jc w:val="both"/>
        <w:rPr>
          <w:i/>
          <w:lang w:val="en-GB" w:eastAsia="en-US"/>
        </w:rPr>
      </w:pPr>
      <w:r w:rsidRPr="00753C29">
        <w:rPr>
          <w:i/>
          <w:lang w:val="en-GB" w:eastAsia="en-US"/>
        </w:rPr>
        <w:t>a) Update of the draft ECP</w:t>
      </w:r>
    </w:p>
    <w:p w:rsidR="00753C29" w:rsidRDefault="00B93050">
      <w:pPr>
        <w:pStyle w:val="Aufzhlungszeichen1"/>
        <w:jc w:val="both"/>
        <w:rPr>
          <w:lang w:val="en-GB" w:eastAsia="en-US"/>
        </w:rPr>
      </w:pPr>
      <w:r>
        <w:rPr>
          <w:lang w:val="en-GB" w:eastAsia="en-US"/>
        </w:rPr>
        <w:t>The drafting group considered the different contributions taking account of the guidelines and information from CPG. The following results on changes to the draft ECP were reached:</w:t>
      </w:r>
    </w:p>
    <w:p w:rsidR="00B93050" w:rsidRDefault="00B93050">
      <w:pPr>
        <w:pStyle w:val="Aufzhlungszeichen1"/>
        <w:jc w:val="both"/>
        <w:rPr>
          <w:i/>
          <w:lang w:val="en-GB" w:eastAsia="en-US"/>
        </w:rPr>
      </w:pPr>
      <w:r w:rsidRPr="00B93050">
        <w:rPr>
          <w:i/>
          <w:lang w:val="en-GB" w:eastAsia="en-US"/>
        </w:rPr>
        <w:t>Proposal 1.2</w:t>
      </w:r>
      <w:r>
        <w:rPr>
          <w:i/>
          <w:lang w:val="en-GB" w:eastAsia="en-US"/>
        </w:rPr>
        <w:t xml:space="preserve"> – New radiodetermination allocations to support UAS</w:t>
      </w:r>
    </w:p>
    <w:p w:rsidR="00B93050" w:rsidRDefault="00B93050">
      <w:pPr>
        <w:pStyle w:val="Aufzhlungszeichen1"/>
        <w:jc w:val="both"/>
        <w:rPr>
          <w:lang w:val="en-GB" w:eastAsia="en-US"/>
        </w:rPr>
      </w:pPr>
      <w:r w:rsidRPr="00B93050">
        <w:rPr>
          <w:lang w:val="en-GB" w:eastAsia="en-US"/>
        </w:rPr>
        <w:t>France</w:t>
      </w:r>
      <w:r>
        <w:rPr>
          <w:lang w:val="en-GB" w:eastAsia="en-US"/>
        </w:rPr>
        <w:t xml:space="preserve"> </w:t>
      </w:r>
      <w:r w:rsidR="006B4CD7">
        <w:rPr>
          <w:lang w:val="en-GB" w:eastAsia="en-US"/>
        </w:rPr>
        <w:t>raised</w:t>
      </w:r>
      <w:r>
        <w:rPr>
          <w:lang w:val="en-GB" w:eastAsia="en-US"/>
        </w:rPr>
        <w:t xml:space="preserve"> concerns on this proposal as this was not proposed by any administration and </w:t>
      </w:r>
      <w:r w:rsidR="006B4CD7">
        <w:rPr>
          <w:lang w:val="en-GB" w:eastAsia="en-US"/>
        </w:rPr>
        <w:t>the results of the ITU-R study results on Res. 421 seem to include the whole aspect of this proposal. Hence France indicated that this proposal may need to be deleted.</w:t>
      </w:r>
    </w:p>
    <w:p w:rsidR="006B4CD7" w:rsidRDefault="006B4CD7">
      <w:pPr>
        <w:pStyle w:val="Aufzhlungszeichen1"/>
        <w:jc w:val="both"/>
        <w:rPr>
          <w:lang w:val="en-GB" w:eastAsia="en-US"/>
        </w:rPr>
      </w:pPr>
    </w:p>
    <w:p w:rsidR="006B4CD7" w:rsidRPr="006B4CD7" w:rsidRDefault="006B4CD7">
      <w:pPr>
        <w:pStyle w:val="Aufzhlungszeichen1"/>
        <w:jc w:val="both"/>
        <w:rPr>
          <w:i/>
          <w:lang w:val="en-GB" w:eastAsia="en-US"/>
        </w:rPr>
      </w:pPr>
      <w:r w:rsidRPr="006B4CD7">
        <w:rPr>
          <w:i/>
          <w:lang w:val="en-GB" w:eastAsia="en-US"/>
        </w:rPr>
        <w:t>Proposal 1.4 – Mobile Broadband</w:t>
      </w:r>
    </w:p>
    <w:p w:rsidR="006B4CD7" w:rsidRDefault="009E1870">
      <w:pPr>
        <w:pStyle w:val="Aufzhlungszeichen1"/>
        <w:jc w:val="both"/>
        <w:rPr>
          <w:lang w:val="en-GB" w:eastAsia="en-US"/>
        </w:rPr>
      </w:pPr>
      <w:r>
        <w:rPr>
          <w:lang w:val="en-GB" w:eastAsia="en-US"/>
        </w:rPr>
        <w:t xml:space="preserve">The meeting considered several input documents </w:t>
      </w:r>
      <w:r w:rsidR="008703B0">
        <w:rPr>
          <w:lang w:val="en-GB" w:eastAsia="en-US"/>
        </w:rPr>
        <w:t>(CPGPTA</w:t>
      </w:r>
      <w:r w:rsidR="00476C8A">
        <w:rPr>
          <w:lang w:val="en-GB" w:eastAsia="en-US"/>
        </w:rPr>
        <w:t xml:space="preserve">(2011)054, 058, 062 and 066) on the corresponding Resolution </w:t>
      </w:r>
      <w:r>
        <w:rPr>
          <w:lang w:val="en-GB" w:eastAsia="en-US"/>
        </w:rPr>
        <w:t xml:space="preserve">and updated </w:t>
      </w:r>
      <w:r w:rsidR="00476C8A">
        <w:rPr>
          <w:lang w:val="en-GB" w:eastAsia="en-US"/>
        </w:rPr>
        <w:t>it</w:t>
      </w:r>
      <w:r w:rsidR="00963F40">
        <w:rPr>
          <w:lang w:val="en-GB" w:eastAsia="en-US"/>
        </w:rPr>
        <w:t>.</w:t>
      </w:r>
      <w:r w:rsidR="00476C8A">
        <w:rPr>
          <w:lang w:val="en-GB" w:eastAsia="en-US"/>
        </w:rPr>
        <w:t xml:space="preserve"> Main changes are consolidations of the conside</w:t>
      </w:r>
      <w:r w:rsidR="00476C8A">
        <w:rPr>
          <w:lang w:val="en-GB" w:eastAsia="en-US"/>
        </w:rPr>
        <w:t>r</w:t>
      </w:r>
      <w:r w:rsidR="00476C8A">
        <w:rPr>
          <w:lang w:val="en-GB" w:eastAsia="en-US"/>
        </w:rPr>
        <w:t>ing, noting and recogniz</w:t>
      </w:r>
      <w:r w:rsidR="00FF3F6E">
        <w:rPr>
          <w:lang w:val="en-GB" w:eastAsia="en-US"/>
        </w:rPr>
        <w:t>ing part, as well as changes to resolves part. The latter were made to better reflect the spectrum usage situation, optimizing possibilities, which include regulatory measures and the evolving needs of services other than mobile.</w:t>
      </w:r>
    </w:p>
    <w:p w:rsidR="009E1870" w:rsidRDefault="009E1870">
      <w:pPr>
        <w:pStyle w:val="Aufzhlungszeichen1"/>
        <w:jc w:val="both"/>
        <w:rPr>
          <w:lang w:val="en-GB" w:eastAsia="en-US"/>
        </w:rPr>
      </w:pPr>
    </w:p>
    <w:p w:rsidR="006B4CD7" w:rsidRPr="006B4CD7" w:rsidRDefault="006B4CD7">
      <w:pPr>
        <w:pStyle w:val="Aufzhlungszeichen1"/>
        <w:jc w:val="both"/>
        <w:rPr>
          <w:i/>
          <w:lang w:val="en-GB" w:eastAsia="en-US"/>
        </w:rPr>
      </w:pPr>
      <w:r w:rsidRPr="006B4CD7">
        <w:rPr>
          <w:i/>
          <w:lang w:val="en-GB" w:eastAsia="en-US"/>
        </w:rPr>
        <w:t>Proposal 1.5 – THz_active</w:t>
      </w:r>
    </w:p>
    <w:p w:rsidR="006B4CD7" w:rsidRDefault="006B4CD7" w:rsidP="006B4CD7">
      <w:pPr>
        <w:pStyle w:val="Aufzhlungszeichen1"/>
        <w:jc w:val="both"/>
        <w:rPr>
          <w:lang w:val="en-GB" w:eastAsia="en-US"/>
        </w:rPr>
      </w:pPr>
      <w:r>
        <w:rPr>
          <w:lang w:val="en-GB" w:eastAsia="en-US"/>
        </w:rPr>
        <w:t>According to the withdrawal from Germany (CPGPTA(2011)053), this proposal was unan</w:t>
      </w:r>
      <w:r>
        <w:rPr>
          <w:lang w:val="en-GB" w:eastAsia="en-US"/>
        </w:rPr>
        <w:t>i</w:t>
      </w:r>
      <w:r>
        <w:rPr>
          <w:lang w:val="en-GB" w:eastAsia="en-US"/>
        </w:rPr>
        <w:t>mo</w:t>
      </w:r>
      <w:r w:rsidR="009E1870">
        <w:rPr>
          <w:lang w:val="en-GB" w:eastAsia="en-US"/>
        </w:rPr>
        <w:t>usly deleted from the draft ECP and the Brief was amended accordingly.</w:t>
      </w:r>
    </w:p>
    <w:p w:rsidR="006B4CD7" w:rsidRPr="00B93050" w:rsidRDefault="006B4CD7">
      <w:pPr>
        <w:pStyle w:val="Aufzhlungszeichen1"/>
        <w:jc w:val="both"/>
        <w:rPr>
          <w:lang w:val="en-GB" w:eastAsia="en-US"/>
        </w:rPr>
      </w:pPr>
    </w:p>
    <w:p w:rsidR="00B93050" w:rsidRPr="006B4CD7" w:rsidRDefault="006B4CD7">
      <w:pPr>
        <w:pStyle w:val="Aufzhlungszeichen1"/>
        <w:jc w:val="both"/>
        <w:rPr>
          <w:i/>
          <w:lang w:val="en-GB" w:eastAsia="en-US"/>
        </w:rPr>
      </w:pPr>
      <w:bookmarkStart w:id="1" w:name="OLE_LINK1"/>
      <w:bookmarkStart w:id="2" w:name="OLE_LINK2"/>
      <w:r w:rsidRPr="006B4CD7">
        <w:rPr>
          <w:i/>
          <w:lang w:val="en-GB" w:eastAsia="en-US"/>
        </w:rPr>
        <w:t>Proposal 1.7 – WAIC</w:t>
      </w:r>
    </w:p>
    <w:bookmarkEnd w:id="1"/>
    <w:bookmarkEnd w:id="2"/>
    <w:p w:rsidR="006B4CD7" w:rsidRDefault="00A24A5A">
      <w:pPr>
        <w:pStyle w:val="Aufzhlungszeichen1"/>
        <w:jc w:val="both"/>
        <w:rPr>
          <w:lang w:val="en-GB" w:eastAsia="en-US"/>
        </w:rPr>
      </w:pPr>
      <w:r>
        <w:rPr>
          <w:lang w:val="en-GB" w:eastAsia="en-US"/>
        </w:rPr>
        <w:t xml:space="preserve">Based on </w:t>
      </w:r>
      <w:r w:rsidR="00963F40">
        <w:rPr>
          <w:lang w:val="en-GB" w:eastAsia="en-US"/>
        </w:rPr>
        <w:t xml:space="preserve">the guidelines from CPG and </w:t>
      </w:r>
      <w:r>
        <w:rPr>
          <w:lang w:val="en-GB" w:eastAsia="en-US"/>
        </w:rPr>
        <w:t>CPGPTA(2011)059rev1 from Germany, the drafting group updated the part of the ECP relevant to the WAIC proposal. Main point of the discu</w:t>
      </w:r>
      <w:r>
        <w:rPr>
          <w:lang w:val="en-GB" w:eastAsia="en-US"/>
        </w:rPr>
        <w:t>s</w:t>
      </w:r>
      <w:r>
        <w:rPr>
          <w:lang w:val="en-GB" w:eastAsia="en-US"/>
        </w:rPr>
        <w:t>sion was a limitation of the intended new allocations to a specific Radiocommunication se</w:t>
      </w:r>
      <w:r>
        <w:rPr>
          <w:lang w:val="en-GB" w:eastAsia="en-US"/>
        </w:rPr>
        <w:t>r</w:t>
      </w:r>
      <w:r>
        <w:rPr>
          <w:lang w:val="en-GB" w:eastAsia="en-US"/>
        </w:rPr>
        <w:t>vice. One administration insisted to limit the proposal to AM(R)</w:t>
      </w:r>
      <w:r w:rsidR="00623BD6">
        <w:rPr>
          <w:lang w:val="en-GB" w:eastAsia="en-US"/>
        </w:rPr>
        <w:t>S, one administration su</w:t>
      </w:r>
      <w:r w:rsidR="00623BD6">
        <w:rPr>
          <w:lang w:val="en-GB" w:eastAsia="en-US"/>
        </w:rPr>
        <w:t>g</w:t>
      </w:r>
      <w:r w:rsidR="00623BD6">
        <w:rPr>
          <w:lang w:val="en-GB" w:eastAsia="en-US"/>
        </w:rPr>
        <w:t>gested a limitation to Mobi</w:t>
      </w:r>
      <w:r w:rsidR="00963F40">
        <w:rPr>
          <w:lang w:val="en-GB" w:eastAsia="en-US"/>
        </w:rPr>
        <w:t>le Service only, whereas other administrations supported to me</w:t>
      </w:r>
      <w:r w:rsidR="00963F40">
        <w:rPr>
          <w:lang w:val="en-GB" w:eastAsia="en-US"/>
        </w:rPr>
        <w:t>n</w:t>
      </w:r>
      <w:r w:rsidR="00963F40">
        <w:rPr>
          <w:lang w:val="en-GB" w:eastAsia="en-US"/>
        </w:rPr>
        <w:t>tion AMS in the resolves part of the corresponding Resolution. As the meeting could not find a solution, all proposals were forwarded in square brackets to CPG12-8.</w:t>
      </w:r>
    </w:p>
    <w:p w:rsidR="00963F40" w:rsidRDefault="00963F40" w:rsidP="00963F40">
      <w:pPr>
        <w:pStyle w:val="Aufzhlungszeichen1"/>
        <w:jc w:val="both"/>
        <w:rPr>
          <w:i/>
          <w:lang w:val="en-GB" w:eastAsia="en-US"/>
        </w:rPr>
      </w:pPr>
    </w:p>
    <w:p w:rsidR="00312C12" w:rsidRDefault="00312C12" w:rsidP="00963F40">
      <w:pPr>
        <w:pStyle w:val="Aufzhlungszeichen1"/>
        <w:jc w:val="both"/>
        <w:rPr>
          <w:i/>
          <w:lang w:val="en-GB" w:eastAsia="en-US"/>
        </w:rPr>
      </w:pPr>
    </w:p>
    <w:p w:rsidR="00963F40" w:rsidRDefault="00963F40" w:rsidP="00963F40">
      <w:pPr>
        <w:pStyle w:val="Aufzhlungszeichen1"/>
        <w:jc w:val="both"/>
        <w:rPr>
          <w:i/>
          <w:lang w:val="en-GB" w:eastAsia="en-US"/>
        </w:rPr>
      </w:pPr>
      <w:r>
        <w:rPr>
          <w:i/>
          <w:lang w:val="en-GB" w:eastAsia="en-US"/>
        </w:rPr>
        <w:lastRenderedPageBreak/>
        <w:t xml:space="preserve">New Proposals </w:t>
      </w:r>
    </w:p>
    <w:p w:rsidR="00963F40" w:rsidRDefault="00574075" w:rsidP="00963F40">
      <w:pPr>
        <w:pStyle w:val="Aufzhlungszeichen1"/>
        <w:jc w:val="both"/>
        <w:rPr>
          <w:lang w:val="en-GB" w:eastAsia="en-US"/>
        </w:rPr>
      </w:pPr>
      <w:r>
        <w:rPr>
          <w:lang w:val="en-GB" w:eastAsia="en-US"/>
        </w:rPr>
        <w:t xml:space="preserve">5 new proposals for agenda items were proposed to the meeting. One on </w:t>
      </w:r>
      <w:r w:rsidR="00D7523E">
        <w:rPr>
          <w:lang w:val="en-GB" w:eastAsia="en-US"/>
        </w:rPr>
        <w:t>the</w:t>
      </w:r>
      <w:r>
        <w:rPr>
          <w:lang w:val="en-GB" w:eastAsia="en-US"/>
        </w:rPr>
        <w:t xml:space="preserve"> frequency usage</w:t>
      </w:r>
      <w:r w:rsidR="00D7523E">
        <w:rPr>
          <w:lang w:val="en-GB" w:eastAsia="en-US"/>
        </w:rPr>
        <w:t xml:space="preserve"> conditions</w:t>
      </w:r>
      <w:r>
        <w:rPr>
          <w:lang w:val="en-GB" w:eastAsia="en-US"/>
        </w:rPr>
        <w:t xml:space="preserve"> in the range 406 – 406.1 MHz (CPGPTA(2011)0</w:t>
      </w:r>
      <w:r w:rsidR="00476C8A">
        <w:rPr>
          <w:lang w:val="en-GB" w:eastAsia="en-US"/>
        </w:rPr>
        <w:t>56</w:t>
      </w:r>
      <w:r>
        <w:rPr>
          <w:lang w:val="en-GB" w:eastAsia="en-US"/>
        </w:rPr>
        <w:t>), one towards FSS in the 7-8 GHz range (CPGPTA(2011)0</w:t>
      </w:r>
      <w:r w:rsidR="00476C8A">
        <w:rPr>
          <w:lang w:val="en-GB" w:eastAsia="en-US"/>
        </w:rPr>
        <w:t>83</w:t>
      </w:r>
      <w:r>
        <w:rPr>
          <w:lang w:val="en-GB" w:eastAsia="en-US"/>
        </w:rPr>
        <w:t>) and three issues regarding the maritime service</w:t>
      </w:r>
      <w:r w:rsidR="00D7523E">
        <w:rPr>
          <w:lang w:val="en-GB" w:eastAsia="en-US"/>
        </w:rPr>
        <w:t xml:space="preserve"> -</w:t>
      </w:r>
      <w:r>
        <w:rPr>
          <w:lang w:val="en-GB" w:eastAsia="en-US"/>
        </w:rPr>
        <w:t xml:space="preserve"> AIS, MMSI, On-board communication</w:t>
      </w:r>
      <w:r w:rsidR="00D7523E">
        <w:rPr>
          <w:lang w:val="en-GB" w:eastAsia="en-US"/>
        </w:rPr>
        <w:t xml:space="preserve">- </w:t>
      </w:r>
      <w:r>
        <w:rPr>
          <w:lang w:val="en-GB" w:eastAsia="en-US"/>
        </w:rPr>
        <w:t>(CPGPTA(2011)</w:t>
      </w:r>
      <w:r w:rsidR="008703B0">
        <w:rPr>
          <w:lang w:val="en-GB" w:eastAsia="en-US"/>
        </w:rPr>
        <w:t>071</w:t>
      </w:r>
      <w:r>
        <w:rPr>
          <w:lang w:val="en-GB" w:eastAsia="en-US"/>
        </w:rPr>
        <w:t>)</w:t>
      </w:r>
      <w:r w:rsidR="00D7523E">
        <w:rPr>
          <w:lang w:val="en-GB" w:eastAsia="en-US"/>
        </w:rPr>
        <w:t>.</w:t>
      </w:r>
    </w:p>
    <w:p w:rsidR="0044716E" w:rsidRDefault="0044716E" w:rsidP="0044716E">
      <w:pPr>
        <w:pStyle w:val="Aufzhlungszeichen1"/>
        <w:jc w:val="both"/>
        <w:rPr>
          <w:lang w:val="en-GB" w:eastAsia="en-US"/>
        </w:rPr>
      </w:pPr>
      <w:r>
        <w:t>Regarding the three maritime proposals the meeting noted that document 071 was firstly available on the ECO server on Friday before the PTA meeting due to the fact that the CPG PTC meeting took place the week before. Therefore PTA participants had little time to co</w:t>
      </w:r>
      <w:r>
        <w:t>n</w:t>
      </w:r>
      <w:r>
        <w:t>sider these proposals during their national preparations for this meeting. The attention of the meeting was also drawn to the point that this was the same case for the participants in the PTC meeting as it can be seen from the Minutes of that meeting.</w:t>
      </w:r>
    </w:p>
    <w:p w:rsidR="00574075" w:rsidRDefault="00221602" w:rsidP="00963F40">
      <w:pPr>
        <w:pStyle w:val="Aufzhlungszeichen1"/>
        <w:jc w:val="both"/>
        <w:rPr>
          <w:lang w:val="en-GB" w:eastAsia="en-US"/>
        </w:rPr>
      </w:pPr>
      <w:r>
        <w:rPr>
          <w:lang w:val="en-GB" w:eastAsia="en-US"/>
        </w:rPr>
        <w:t xml:space="preserve">Concerns were expressed regarding the maritime issues MMSI and on-board communication, whether these items are necessarily agenda </w:t>
      </w:r>
      <w:r w:rsidR="00D7523E">
        <w:rPr>
          <w:lang w:val="en-GB" w:eastAsia="en-US"/>
        </w:rPr>
        <w:t>items to be discussed by a WRC. The meeting agreed finally to include those par</w:t>
      </w:r>
      <w:r w:rsidR="00915E7E">
        <w:rPr>
          <w:lang w:val="en-GB" w:eastAsia="en-US"/>
        </w:rPr>
        <w:t>ts of the proposals where there may undoubtedly be a need to revise the RR.</w:t>
      </w:r>
    </w:p>
    <w:p w:rsidR="00915E7E" w:rsidRPr="00574075" w:rsidRDefault="00915E7E" w:rsidP="00963F40">
      <w:pPr>
        <w:pStyle w:val="Aufzhlungszeichen1"/>
        <w:jc w:val="both"/>
        <w:rPr>
          <w:lang w:val="en-GB" w:eastAsia="en-US"/>
        </w:rPr>
      </w:pPr>
    </w:p>
    <w:p w:rsidR="00963F40" w:rsidRPr="006B4CD7" w:rsidRDefault="00963F40" w:rsidP="00963F40">
      <w:pPr>
        <w:pStyle w:val="Aufzhlungszeichen1"/>
        <w:jc w:val="both"/>
        <w:rPr>
          <w:i/>
          <w:lang w:val="en-GB" w:eastAsia="en-US"/>
        </w:rPr>
      </w:pPr>
      <w:r>
        <w:rPr>
          <w:i/>
          <w:lang w:val="en-GB" w:eastAsia="en-US"/>
        </w:rPr>
        <w:t>Update of the document regarding templates</w:t>
      </w:r>
    </w:p>
    <w:p w:rsidR="00753C29" w:rsidRDefault="00753C29">
      <w:pPr>
        <w:pStyle w:val="Aufzhlungszeichen1"/>
        <w:jc w:val="both"/>
        <w:rPr>
          <w:lang w:val="en-GB" w:eastAsia="en-US"/>
        </w:rPr>
      </w:pPr>
      <w:r>
        <w:rPr>
          <w:lang w:val="en-GB" w:eastAsia="en-US"/>
        </w:rPr>
        <w:t xml:space="preserve">CPGPTA adopted also a corresponding document to the draft ECP containing the relevant Templates for each proposal. The templates document is attached as </w:t>
      </w:r>
      <w:r w:rsidRPr="00753C29">
        <w:rPr>
          <w:b/>
          <w:lang w:val="en-GB" w:eastAsia="en-US"/>
        </w:rPr>
        <w:t>Annex 24</w:t>
      </w:r>
      <w:r w:rsidR="00466C54">
        <w:rPr>
          <w:lang w:val="en-GB" w:eastAsia="en-US"/>
        </w:rPr>
        <w:t>.</w:t>
      </w:r>
    </w:p>
    <w:p w:rsidR="00B93050" w:rsidRDefault="00B93050">
      <w:pPr>
        <w:pStyle w:val="Aufzhlungszeichen1"/>
        <w:jc w:val="both"/>
        <w:rPr>
          <w:lang w:val="en-GB" w:eastAsia="en-US"/>
        </w:rPr>
      </w:pPr>
    </w:p>
    <w:p w:rsidR="00753C29" w:rsidRPr="00753C29" w:rsidRDefault="00753C29">
      <w:pPr>
        <w:pStyle w:val="Aufzhlungszeichen1"/>
        <w:jc w:val="both"/>
        <w:rPr>
          <w:i/>
          <w:lang w:val="en-GB" w:eastAsia="en-US"/>
        </w:rPr>
      </w:pPr>
      <w:r w:rsidRPr="00753C29">
        <w:rPr>
          <w:i/>
          <w:lang w:val="en-GB" w:eastAsia="en-US"/>
        </w:rPr>
        <w:t>b) Update of the draft Brief</w:t>
      </w:r>
    </w:p>
    <w:p w:rsidR="00753C29" w:rsidRDefault="00A11D7E">
      <w:pPr>
        <w:pStyle w:val="Aufzhlungszeichen1"/>
        <w:jc w:val="both"/>
        <w:rPr>
          <w:lang w:val="en-GB" w:eastAsia="en-US"/>
        </w:rPr>
      </w:pPr>
      <w:r>
        <w:rPr>
          <w:lang w:val="en-GB" w:eastAsia="en-US"/>
        </w:rPr>
        <w:t xml:space="preserve">The draft Brief was updated due to CPGPTA(2011)053. A new paragraph on the view of CEPT regarding WRC-12 Agenda item 1.6 and proposal 1.5 on regulatory measures for active and passive services in the range above 275 </w:t>
      </w:r>
      <w:r w:rsidR="00B93050">
        <w:rPr>
          <w:lang w:val="en-GB" w:eastAsia="en-US"/>
        </w:rPr>
        <w:t>GHz</w:t>
      </w:r>
      <w:r>
        <w:rPr>
          <w:lang w:val="en-GB" w:eastAsia="en-US"/>
        </w:rPr>
        <w:t xml:space="preserve"> was added, drawing the attention that the proposal needs to be reconsidered, if the WRC-12 results </w:t>
      </w:r>
      <w:r w:rsidR="00B93050">
        <w:rPr>
          <w:lang w:val="en-GB" w:eastAsia="en-US"/>
        </w:rPr>
        <w:t>on Agenda item 1.6 are not satis</w:t>
      </w:r>
      <w:r>
        <w:rPr>
          <w:lang w:val="en-GB" w:eastAsia="en-US"/>
        </w:rPr>
        <w:t>f</w:t>
      </w:r>
      <w:r>
        <w:rPr>
          <w:lang w:val="en-GB" w:eastAsia="en-US"/>
        </w:rPr>
        <w:t>y</w:t>
      </w:r>
      <w:r w:rsidR="00B93050">
        <w:rPr>
          <w:lang w:val="en-GB" w:eastAsia="en-US"/>
        </w:rPr>
        <w:t>ing.</w:t>
      </w:r>
    </w:p>
    <w:p w:rsidR="00A11D7E" w:rsidRDefault="00B93050">
      <w:pPr>
        <w:pStyle w:val="Aufzhlungszeichen1"/>
        <w:jc w:val="both"/>
        <w:rPr>
          <w:lang w:val="en-GB" w:eastAsia="en-US"/>
        </w:rPr>
      </w:pPr>
      <w:r>
        <w:rPr>
          <w:lang w:val="en-GB" w:eastAsia="en-US"/>
        </w:rPr>
        <w:t xml:space="preserve">The draft Brief was adopted and attached as </w:t>
      </w:r>
      <w:r w:rsidRPr="00B93050">
        <w:rPr>
          <w:b/>
          <w:lang w:val="en-GB" w:eastAsia="en-US"/>
        </w:rPr>
        <w:t>Annex 25</w:t>
      </w:r>
      <w:r w:rsidRPr="00B93050">
        <w:rPr>
          <w:lang w:val="en-GB" w:eastAsia="en-US"/>
        </w:rPr>
        <w:t xml:space="preserve"> to the present minutes. </w:t>
      </w:r>
    </w:p>
    <w:p w:rsidR="00B93050" w:rsidRDefault="00B93050">
      <w:pPr>
        <w:pStyle w:val="Aufzhlungszeichen1"/>
        <w:jc w:val="both"/>
        <w:rPr>
          <w:lang w:val="en-GB" w:eastAsia="en-US"/>
        </w:rPr>
      </w:pPr>
    </w:p>
    <w:p w:rsidR="00753C29" w:rsidRPr="00753C29" w:rsidRDefault="00753C29">
      <w:pPr>
        <w:pStyle w:val="Aufzhlungszeichen1"/>
        <w:jc w:val="both"/>
        <w:rPr>
          <w:i/>
          <w:lang w:val="en-GB" w:eastAsia="en-US"/>
        </w:rPr>
      </w:pPr>
      <w:r w:rsidRPr="00753C29">
        <w:rPr>
          <w:i/>
          <w:lang w:val="en-GB" w:eastAsia="en-US"/>
        </w:rPr>
        <w:t>c) Finalisation of the Document “Assessment of proposals against principles of RES 804”</w:t>
      </w:r>
    </w:p>
    <w:p w:rsidR="00753C29" w:rsidRDefault="00753C29">
      <w:pPr>
        <w:pStyle w:val="Aufzhlungszeichen1"/>
        <w:jc w:val="both"/>
      </w:pPr>
      <w:r>
        <w:t>The drafting Group updated and finalized the document containing an overview of the pr</w:t>
      </w:r>
      <w:r>
        <w:t>o</w:t>
      </w:r>
      <w:r>
        <w:t xml:space="preserve">posals compared with their fulfilled requirements arising from Resolution 804. The document was adopted and attached as </w:t>
      </w:r>
      <w:r w:rsidRPr="00753C29">
        <w:rPr>
          <w:b/>
        </w:rPr>
        <w:t>Annex 26</w:t>
      </w:r>
      <w:r w:rsidR="00A11D7E">
        <w:t>.</w:t>
      </w:r>
      <w:r>
        <w:t xml:space="preserve"> Administrations are urged to use it as a basis for their evaluation of the proposals</w:t>
      </w:r>
      <w:r w:rsidR="00A11D7E">
        <w:t xml:space="preserve"> to prepare their view on the ECP</w:t>
      </w:r>
      <w:r>
        <w:t>.</w:t>
      </w:r>
    </w:p>
    <w:p w:rsidR="00A11D7E" w:rsidRDefault="00A11D7E">
      <w:pPr>
        <w:pStyle w:val="Aufzhlungszeichen1"/>
        <w:jc w:val="both"/>
      </w:pPr>
    </w:p>
    <w:p w:rsidR="00BA53F9" w:rsidRDefault="00A12025">
      <w:pPr>
        <w:jc w:val="both"/>
        <w:rPr>
          <w:b/>
        </w:rPr>
      </w:pPr>
      <w:r>
        <w:rPr>
          <w:b/>
        </w:rPr>
        <w:t>5</w:t>
      </w:r>
      <w:r>
        <w:rPr>
          <w:b/>
        </w:rPr>
        <w:tab/>
        <w:t>PTA meeting schedule</w:t>
      </w:r>
    </w:p>
    <w:p w:rsidR="009D08B8" w:rsidRDefault="00A12025" w:rsidP="00A12025">
      <w:pPr>
        <w:jc w:val="both"/>
        <w:rPr>
          <w:szCs w:val="24"/>
          <w:lang w:val="en-US"/>
        </w:rPr>
      </w:pPr>
      <w:r>
        <w:rPr>
          <w:szCs w:val="24"/>
        </w:rPr>
        <w:t>No further meeting planned.</w:t>
      </w:r>
    </w:p>
    <w:p w:rsidR="009D08B8" w:rsidRDefault="009D08B8">
      <w:pPr>
        <w:jc w:val="both"/>
        <w:rPr>
          <w:szCs w:val="24"/>
          <w:lang w:val="en-US"/>
        </w:rPr>
      </w:pPr>
    </w:p>
    <w:p w:rsidR="00BA53F9" w:rsidRDefault="00BA53F9">
      <w:pPr>
        <w:jc w:val="both"/>
        <w:rPr>
          <w:b/>
        </w:rPr>
      </w:pPr>
      <w:r>
        <w:rPr>
          <w:b/>
        </w:rPr>
        <w:t>6</w:t>
      </w:r>
      <w:r>
        <w:rPr>
          <w:b/>
        </w:rPr>
        <w:tab/>
        <w:t>Work Plan</w:t>
      </w:r>
    </w:p>
    <w:p w:rsidR="00BA53F9" w:rsidRDefault="00A12025">
      <w:pPr>
        <w:jc w:val="both"/>
        <w:rPr>
          <w:bCs/>
        </w:rPr>
      </w:pPr>
      <w:r>
        <w:rPr>
          <w:bCs/>
        </w:rPr>
        <w:t xml:space="preserve">The work plan </w:t>
      </w:r>
      <w:r w:rsidRPr="006F4B6D">
        <w:rPr>
          <w:bCs/>
        </w:rPr>
        <w:t>has been updated</w:t>
      </w:r>
      <w:r w:rsidR="006F4B6D" w:rsidRPr="006F4B6D">
        <w:rPr>
          <w:bCs/>
        </w:rPr>
        <w:t xml:space="preserve"> by the Chairman after the meeting and is </w:t>
      </w:r>
      <w:r w:rsidR="006F4B6D" w:rsidRPr="006F4B6D">
        <w:t xml:space="preserve">attached as </w:t>
      </w:r>
      <w:r w:rsidR="006F4B6D" w:rsidRPr="006F4B6D">
        <w:rPr>
          <w:b/>
        </w:rPr>
        <w:t>Annex 27</w:t>
      </w:r>
      <w:r w:rsidR="006F4B6D" w:rsidRPr="006F4B6D">
        <w:t>.</w:t>
      </w:r>
    </w:p>
    <w:p w:rsidR="00A12025" w:rsidRDefault="00A12025">
      <w:pPr>
        <w:jc w:val="both"/>
        <w:rPr>
          <w:bCs/>
        </w:rPr>
      </w:pPr>
    </w:p>
    <w:p w:rsidR="00BA53F9" w:rsidRDefault="00BA53F9">
      <w:pPr>
        <w:jc w:val="both"/>
        <w:rPr>
          <w:b/>
        </w:rPr>
      </w:pPr>
      <w:r>
        <w:rPr>
          <w:b/>
        </w:rPr>
        <w:lastRenderedPageBreak/>
        <w:t>7</w:t>
      </w:r>
      <w:r>
        <w:rPr>
          <w:b/>
        </w:rPr>
        <w:tab/>
        <w:t>Any other business</w:t>
      </w:r>
    </w:p>
    <w:p w:rsidR="00BA53F9" w:rsidRDefault="00BA53F9">
      <w:pPr>
        <w:pStyle w:val="berschrift1"/>
        <w:tabs>
          <w:tab w:val="left" w:pos="900"/>
        </w:tabs>
        <w:spacing w:after="0"/>
        <w:ind w:left="902" w:hanging="902"/>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Approval of the Minutes</w:t>
      </w:r>
    </w:p>
    <w:p w:rsidR="00BA53F9" w:rsidRDefault="00BA53F9">
      <w:pPr>
        <w:jc w:val="both"/>
      </w:pPr>
      <w:r>
        <w:t xml:space="preserve">The meeting approved the present Minutes and the annexed output </w:t>
      </w:r>
      <w:r w:rsidR="006F4B6D">
        <w:t>documents except the part and documents regarding Agenda item 8.2, which will be agreed by correspondence.</w:t>
      </w:r>
    </w:p>
    <w:p w:rsidR="00BA53F9" w:rsidRDefault="00BA53F9">
      <w:pPr>
        <w:jc w:val="both"/>
      </w:pPr>
    </w:p>
    <w:p w:rsidR="00BA53F9" w:rsidRDefault="00BA53F9">
      <w:pPr>
        <w:jc w:val="both"/>
        <w:rPr>
          <w:b/>
        </w:rPr>
      </w:pPr>
      <w:r>
        <w:rPr>
          <w:b/>
        </w:rPr>
        <w:t>8</w:t>
      </w:r>
      <w:r>
        <w:rPr>
          <w:b/>
        </w:rPr>
        <w:tab/>
        <w:t>Closure of the meeting</w:t>
      </w:r>
    </w:p>
    <w:p w:rsidR="00BA53F9" w:rsidRDefault="00BA53F9">
      <w:pPr>
        <w:jc w:val="both"/>
      </w:pPr>
      <w:r>
        <w:t>The Chairman thanked the drafting group convenors and all the other participants for their co-operation and hard work. Without their contributions to debates and commitment this meeting could not have had the successful outcome it achieved.</w:t>
      </w:r>
    </w:p>
    <w:p w:rsidR="00BA53F9" w:rsidRDefault="00BA53F9">
      <w:pPr>
        <w:jc w:val="both"/>
      </w:pPr>
      <w:r>
        <w:rPr>
          <w:szCs w:val="24"/>
        </w:rPr>
        <w:t xml:space="preserve">In the name of the project team, the Chairman expressed his profound gratitude to the </w:t>
      </w:r>
      <w:r w:rsidR="006F3578">
        <w:rPr>
          <w:szCs w:val="24"/>
        </w:rPr>
        <w:t>E</w:t>
      </w:r>
      <w:r w:rsidR="006F4B6D">
        <w:rPr>
          <w:szCs w:val="24"/>
        </w:rPr>
        <w:t>ur</w:t>
      </w:r>
      <w:r w:rsidR="006F4B6D">
        <w:rPr>
          <w:szCs w:val="24"/>
        </w:rPr>
        <w:t>o</w:t>
      </w:r>
      <w:r w:rsidR="006F4B6D">
        <w:rPr>
          <w:szCs w:val="24"/>
        </w:rPr>
        <w:t>pean Communications Office</w:t>
      </w:r>
      <w:r>
        <w:rPr>
          <w:szCs w:val="24"/>
        </w:rPr>
        <w:t xml:space="preserve"> and its supporting staff for having made available the excellent facilities in </w:t>
      </w:r>
      <w:r w:rsidR="006F3578">
        <w:rPr>
          <w:szCs w:val="24"/>
        </w:rPr>
        <w:t>Copenhagen</w:t>
      </w:r>
      <w:r>
        <w:rPr>
          <w:szCs w:val="24"/>
        </w:rPr>
        <w:t xml:space="preserve"> and its hos</w:t>
      </w:r>
      <w:r w:rsidR="006F4B6D">
        <w:rPr>
          <w:szCs w:val="24"/>
        </w:rPr>
        <w:t>pitality.</w:t>
      </w:r>
    </w:p>
    <w:p w:rsidR="00BA53F9" w:rsidRDefault="00BA53F9">
      <w:pPr>
        <w:jc w:val="both"/>
      </w:pPr>
      <w:r>
        <w:t>Then the meeting was closed.</w:t>
      </w:r>
    </w:p>
    <w:p w:rsidR="00BA53F9" w:rsidRDefault="00BA53F9" w:rsidP="00312C12">
      <w:pPr>
        <w:spacing w:before="0"/>
        <w:jc w:val="both"/>
      </w:pPr>
    </w:p>
    <w:p w:rsidR="00312C12" w:rsidRDefault="00312C12" w:rsidP="00312C12">
      <w:pPr>
        <w:spacing w:before="0"/>
        <w:jc w:val="both"/>
      </w:pPr>
    </w:p>
    <w:p w:rsidR="00BA53F9" w:rsidRDefault="00BA53F9">
      <w:pPr>
        <w:pStyle w:val="Textkrper"/>
        <w:spacing w:before="0"/>
        <w:jc w:val="both"/>
        <w:rPr>
          <w:b/>
          <w:szCs w:val="24"/>
        </w:rPr>
      </w:pPr>
      <w:r>
        <w:rPr>
          <w:b/>
          <w:szCs w:val="24"/>
        </w:rPr>
        <w:t>LIST OF ANNEXES</w:t>
      </w:r>
    </w:p>
    <w:p w:rsidR="00BA53F9" w:rsidRPr="00312C12" w:rsidRDefault="00BA53F9">
      <w:pPr>
        <w:pStyle w:val="Textkrper"/>
        <w:spacing w:before="0"/>
        <w:jc w:val="both"/>
        <w:rPr>
          <w:sz w:val="16"/>
          <w:szCs w:val="16"/>
        </w:rPr>
      </w:pPr>
    </w:p>
    <w:p w:rsidR="00BA53F9" w:rsidRDefault="00BA53F9">
      <w:pPr>
        <w:pStyle w:val="Textkrper"/>
        <w:spacing w:before="0"/>
        <w:ind w:left="1260" w:hanging="1260"/>
        <w:jc w:val="both"/>
        <w:rPr>
          <w:szCs w:val="24"/>
        </w:rPr>
      </w:pPr>
      <w:r>
        <w:rPr>
          <w:szCs w:val="24"/>
        </w:rPr>
        <w:t>Annex 1</w:t>
      </w:r>
      <w:r>
        <w:rPr>
          <w:szCs w:val="24"/>
        </w:rPr>
        <w:tab/>
        <w:t>List of participants</w:t>
      </w:r>
    </w:p>
    <w:p w:rsidR="00BA53F9" w:rsidRDefault="00BA53F9">
      <w:pPr>
        <w:pStyle w:val="Textkrper"/>
        <w:spacing w:before="0"/>
        <w:ind w:left="1260" w:hanging="1260"/>
        <w:jc w:val="both"/>
        <w:rPr>
          <w:szCs w:val="24"/>
        </w:rPr>
      </w:pPr>
      <w:r>
        <w:rPr>
          <w:szCs w:val="24"/>
        </w:rPr>
        <w:t>Annex 2</w:t>
      </w:r>
      <w:r w:rsidR="004B28A7">
        <w:rPr>
          <w:szCs w:val="24"/>
        </w:rPr>
        <w:tab/>
      </w:r>
      <w:r>
        <w:rPr>
          <w:szCs w:val="24"/>
        </w:rPr>
        <w:t>Agenda</w:t>
      </w:r>
    </w:p>
    <w:p w:rsidR="00BA53F9" w:rsidRDefault="00BA53F9">
      <w:pPr>
        <w:pStyle w:val="Textkrper"/>
        <w:spacing w:before="0"/>
        <w:ind w:left="1260" w:hanging="1260"/>
        <w:jc w:val="both"/>
        <w:rPr>
          <w:szCs w:val="24"/>
        </w:rPr>
      </w:pPr>
      <w:r>
        <w:rPr>
          <w:szCs w:val="24"/>
        </w:rPr>
        <w:t>Annex 3</w:t>
      </w:r>
      <w:r w:rsidR="003D3903">
        <w:rPr>
          <w:szCs w:val="24"/>
        </w:rPr>
        <w:tab/>
        <w:t>Revised draft Brief for WRC-12 A.I. 1.2</w:t>
      </w:r>
    </w:p>
    <w:p w:rsidR="008F2E9B" w:rsidRDefault="00BA53F9">
      <w:pPr>
        <w:pStyle w:val="Textkrper"/>
        <w:spacing w:before="0"/>
        <w:ind w:left="1260" w:hanging="1260"/>
        <w:jc w:val="both"/>
        <w:rPr>
          <w:szCs w:val="24"/>
        </w:rPr>
      </w:pPr>
      <w:r>
        <w:rPr>
          <w:szCs w:val="24"/>
        </w:rPr>
        <w:t>Annex 4</w:t>
      </w:r>
      <w:r w:rsidR="003D3903">
        <w:rPr>
          <w:szCs w:val="24"/>
        </w:rPr>
        <w:tab/>
      </w:r>
      <w:r w:rsidR="006F3578">
        <w:rPr>
          <w:szCs w:val="24"/>
        </w:rPr>
        <w:t>Revised Preliminary draft ECP for WRC-12 A.I. 1.13</w:t>
      </w:r>
    </w:p>
    <w:p w:rsidR="003D3903" w:rsidRDefault="008F2E9B">
      <w:pPr>
        <w:pStyle w:val="Textkrper"/>
        <w:spacing w:before="0"/>
        <w:ind w:left="1260" w:hanging="1260"/>
        <w:jc w:val="both"/>
        <w:rPr>
          <w:szCs w:val="24"/>
        </w:rPr>
      </w:pPr>
      <w:r>
        <w:rPr>
          <w:szCs w:val="24"/>
        </w:rPr>
        <w:t>Annex 5</w:t>
      </w:r>
      <w:r w:rsidR="003D3903">
        <w:rPr>
          <w:szCs w:val="24"/>
        </w:rPr>
        <w:tab/>
      </w:r>
      <w:r w:rsidR="006F3578">
        <w:rPr>
          <w:szCs w:val="24"/>
        </w:rPr>
        <w:t>Revised draft Brief for WRC-12 A.I. 1.13</w:t>
      </w:r>
    </w:p>
    <w:p w:rsidR="003D3903" w:rsidRDefault="00BA53F9">
      <w:pPr>
        <w:pStyle w:val="Textkrper"/>
        <w:spacing w:before="0"/>
        <w:ind w:left="1260" w:hanging="1260"/>
        <w:jc w:val="both"/>
        <w:rPr>
          <w:szCs w:val="24"/>
        </w:rPr>
      </w:pPr>
      <w:r>
        <w:rPr>
          <w:szCs w:val="24"/>
        </w:rPr>
        <w:t xml:space="preserve">Annex </w:t>
      </w:r>
      <w:r w:rsidR="008F2E9B">
        <w:rPr>
          <w:szCs w:val="24"/>
        </w:rPr>
        <w:t>6</w:t>
      </w:r>
      <w:r w:rsidR="003D3903">
        <w:rPr>
          <w:szCs w:val="24"/>
        </w:rPr>
        <w:tab/>
      </w:r>
      <w:r w:rsidR="006F3578">
        <w:rPr>
          <w:szCs w:val="24"/>
        </w:rPr>
        <w:t>Revised draft Brief for WRC-12 A.I. 1.19</w:t>
      </w:r>
    </w:p>
    <w:p w:rsidR="003D3903" w:rsidRDefault="003D3903" w:rsidP="003D3903">
      <w:pPr>
        <w:pStyle w:val="Textkrper"/>
        <w:spacing w:before="0"/>
        <w:ind w:left="1260" w:hanging="1260"/>
        <w:jc w:val="both"/>
        <w:rPr>
          <w:szCs w:val="24"/>
        </w:rPr>
      </w:pPr>
      <w:r>
        <w:rPr>
          <w:szCs w:val="24"/>
        </w:rPr>
        <w:t>Annex 7</w:t>
      </w:r>
      <w:r>
        <w:rPr>
          <w:szCs w:val="24"/>
        </w:rPr>
        <w:tab/>
      </w:r>
      <w:r w:rsidR="006F3578">
        <w:rPr>
          <w:szCs w:val="24"/>
        </w:rPr>
        <w:t>Revised draft Brief for WRC-12 A.I. 1.22</w:t>
      </w:r>
    </w:p>
    <w:p w:rsidR="00BA53F9" w:rsidRDefault="003D3903" w:rsidP="003D3903">
      <w:pPr>
        <w:pStyle w:val="Textkrper"/>
        <w:spacing w:before="0"/>
        <w:ind w:left="1260" w:hanging="1260"/>
        <w:jc w:val="both"/>
        <w:rPr>
          <w:szCs w:val="24"/>
        </w:rPr>
      </w:pPr>
      <w:r>
        <w:rPr>
          <w:szCs w:val="24"/>
        </w:rPr>
        <w:t>Annex 8</w:t>
      </w:r>
      <w:r w:rsidR="00BA53F9">
        <w:rPr>
          <w:szCs w:val="24"/>
        </w:rPr>
        <w:tab/>
      </w:r>
      <w:r w:rsidR="006F3578">
        <w:rPr>
          <w:szCs w:val="24"/>
        </w:rPr>
        <w:t>Revised preliminary draft ECP for WRC-AI 2</w:t>
      </w:r>
    </w:p>
    <w:p w:rsidR="00E80809" w:rsidRDefault="00D306EB">
      <w:pPr>
        <w:pStyle w:val="Textkrper"/>
        <w:spacing w:before="0"/>
        <w:ind w:left="1260" w:hanging="1260"/>
        <w:jc w:val="both"/>
        <w:rPr>
          <w:szCs w:val="24"/>
          <w:lang w:val="en-US"/>
        </w:rPr>
      </w:pPr>
      <w:r>
        <w:rPr>
          <w:szCs w:val="24"/>
          <w:lang w:val="en-US"/>
        </w:rPr>
        <w:t>Annex 9</w:t>
      </w:r>
      <w:r>
        <w:rPr>
          <w:szCs w:val="24"/>
          <w:lang w:val="en-US"/>
        </w:rPr>
        <w:tab/>
        <w:t>Revi</w:t>
      </w:r>
      <w:r w:rsidR="006F3578">
        <w:rPr>
          <w:szCs w:val="24"/>
          <w:lang w:val="en-US"/>
        </w:rPr>
        <w:t>sed draft Brief on WRC-12 A.I. 2</w:t>
      </w:r>
    </w:p>
    <w:p w:rsidR="00D306EB" w:rsidRDefault="00D306EB">
      <w:pPr>
        <w:pStyle w:val="Textkrper"/>
        <w:spacing w:before="0"/>
        <w:ind w:left="1260" w:hanging="1260"/>
        <w:jc w:val="both"/>
        <w:rPr>
          <w:szCs w:val="24"/>
        </w:rPr>
      </w:pPr>
      <w:r>
        <w:rPr>
          <w:szCs w:val="24"/>
          <w:lang w:val="en-US"/>
        </w:rPr>
        <w:t>Annex 10</w:t>
      </w:r>
      <w:r>
        <w:rPr>
          <w:szCs w:val="24"/>
          <w:lang w:val="en-US"/>
        </w:rPr>
        <w:tab/>
      </w:r>
      <w:r w:rsidR="006F3578">
        <w:rPr>
          <w:szCs w:val="24"/>
        </w:rPr>
        <w:t>Revised preliminary draft ECP for WRC-AI 4</w:t>
      </w:r>
    </w:p>
    <w:p w:rsidR="006F3578" w:rsidRDefault="006F3578">
      <w:pPr>
        <w:pStyle w:val="Textkrper"/>
        <w:spacing w:before="0"/>
        <w:ind w:left="1260" w:hanging="1260"/>
        <w:jc w:val="both"/>
        <w:rPr>
          <w:szCs w:val="24"/>
          <w:lang w:val="en-US"/>
        </w:rPr>
      </w:pPr>
      <w:r>
        <w:rPr>
          <w:szCs w:val="24"/>
        </w:rPr>
        <w:t>Annex 11</w:t>
      </w:r>
      <w:r>
        <w:rPr>
          <w:szCs w:val="24"/>
        </w:rPr>
        <w:tab/>
      </w:r>
      <w:r>
        <w:rPr>
          <w:szCs w:val="24"/>
          <w:lang w:val="en-US"/>
        </w:rPr>
        <w:t>Revised draft Brief on WRC-12 A.I. 4</w:t>
      </w:r>
    </w:p>
    <w:p w:rsidR="006F3578" w:rsidRPr="00506989" w:rsidRDefault="006F3578">
      <w:pPr>
        <w:pStyle w:val="Textkrper"/>
        <w:spacing w:before="0"/>
        <w:ind w:left="1260" w:hanging="1260"/>
        <w:jc w:val="both"/>
        <w:rPr>
          <w:szCs w:val="24"/>
        </w:rPr>
      </w:pPr>
      <w:r w:rsidRPr="00506989">
        <w:rPr>
          <w:szCs w:val="24"/>
          <w:lang w:val="en-US"/>
        </w:rPr>
        <w:t>Annex 12</w:t>
      </w:r>
      <w:r w:rsidRPr="00506989">
        <w:rPr>
          <w:szCs w:val="24"/>
          <w:lang w:val="en-US"/>
        </w:rPr>
        <w:tab/>
      </w:r>
      <w:r w:rsidR="0031550A" w:rsidRPr="00506989">
        <w:rPr>
          <w:szCs w:val="24"/>
        </w:rPr>
        <w:t xml:space="preserve">Revised preliminary </w:t>
      </w:r>
      <w:r w:rsidRPr="00506989">
        <w:rPr>
          <w:szCs w:val="24"/>
        </w:rPr>
        <w:t>draft ECP for WRC-AI 7</w:t>
      </w:r>
      <w:r w:rsidR="0031550A" w:rsidRPr="00506989">
        <w:rPr>
          <w:szCs w:val="24"/>
        </w:rPr>
        <w:t xml:space="preserve"> on issues 4A and 4C</w:t>
      </w:r>
    </w:p>
    <w:p w:rsidR="0031550A" w:rsidRPr="00506989" w:rsidRDefault="0031550A">
      <w:pPr>
        <w:pStyle w:val="Textkrper"/>
        <w:spacing w:before="0"/>
        <w:ind w:left="1260" w:hanging="1260"/>
        <w:jc w:val="both"/>
        <w:rPr>
          <w:szCs w:val="24"/>
        </w:rPr>
      </w:pPr>
      <w:r w:rsidRPr="00506989">
        <w:rPr>
          <w:szCs w:val="24"/>
        </w:rPr>
        <w:t>Annex 13</w:t>
      </w:r>
      <w:r w:rsidRPr="00506989">
        <w:rPr>
          <w:szCs w:val="24"/>
        </w:rPr>
        <w:tab/>
      </w:r>
      <w:r w:rsidR="0097297A" w:rsidRPr="00506989">
        <w:rPr>
          <w:szCs w:val="24"/>
        </w:rPr>
        <w:t>Revised preliminary draft ECP for WRC-AI 7 on issue 2A</w:t>
      </w:r>
    </w:p>
    <w:p w:rsidR="0097297A" w:rsidRPr="00506989" w:rsidRDefault="0097297A" w:rsidP="00832923">
      <w:pPr>
        <w:pStyle w:val="Textkrper"/>
        <w:spacing w:before="0"/>
        <w:ind w:left="1260" w:hanging="1260"/>
        <w:rPr>
          <w:szCs w:val="24"/>
        </w:rPr>
      </w:pPr>
      <w:r w:rsidRPr="00506989">
        <w:rPr>
          <w:szCs w:val="24"/>
        </w:rPr>
        <w:t>Annex 14</w:t>
      </w:r>
      <w:r w:rsidRPr="00506989">
        <w:rPr>
          <w:szCs w:val="24"/>
        </w:rPr>
        <w:tab/>
        <w:t>Preliminary draft ECP for WRC-</w:t>
      </w:r>
      <w:r w:rsidR="00832923" w:rsidRPr="00506989">
        <w:rPr>
          <w:szCs w:val="24"/>
        </w:rPr>
        <w:t>12</w:t>
      </w:r>
      <w:r w:rsidRPr="00506989">
        <w:rPr>
          <w:szCs w:val="24"/>
        </w:rPr>
        <w:t xml:space="preserve"> on issue 3B</w:t>
      </w:r>
    </w:p>
    <w:p w:rsidR="00832923" w:rsidRPr="00506989" w:rsidRDefault="00832923" w:rsidP="00832923">
      <w:pPr>
        <w:pStyle w:val="Textkrper"/>
        <w:spacing w:before="0"/>
        <w:ind w:left="1260" w:hanging="1260"/>
        <w:rPr>
          <w:szCs w:val="24"/>
        </w:rPr>
      </w:pPr>
      <w:r w:rsidRPr="00506989">
        <w:rPr>
          <w:szCs w:val="24"/>
        </w:rPr>
        <w:t>Annex 15</w:t>
      </w:r>
      <w:r w:rsidRPr="00506989">
        <w:rPr>
          <w:szCs w:val="24"/>
        </w:rPr>
        <w:tab/>
        <w:t>New Preliminary draft ECP for WRC-12 on issue 4E and 4F</w:t>
      </w:r>
    </w:p>
    <w:p w:rsidR="00832923" w:rsidRPr="00506989" w:rsidRDefault="00832923" w:rsidP="00832923">
      <w:pPr>
        <w:pStyle w:val="Textkrper"/>
        <w:spacing w:before="0"/>
        <w:ind w:left="1260" w:hanging="1260"/>
        <w:rPr>
          <w:szCs w:val="24"/>
        </w:rPr>
      </w:pPr>
      <w:r w:rsidRPr="00506989">
        <w:rPr>
          <w:szCs w:val="24"/>
        </w:rPr>
        <w:t>Annex 16</w:t>
      </w:r>
      <w:r w:rsidRPr="00506989">
        <w:rPr>
          <w:szCs w:val="24"/>
        </w:rPr>
        <w:tab/>
        <w:t>New Preliminary draft ECP for WRC-12 on CGC issue</w:t>
      </w:r>
    </w:p>
    <w:p w:rsidR="00832923" w:rsidRPr="00506989" w:rsidRDefault="00832923" w:rsidP="00832923">
      <w:pPr>
        <w:pStyle w:val="Textkrper"/>
        <w:spacing w:before="0"/>
        <w:ind w:left="1260" w:hanging="1260"/>
        <w:rPr>
          <w:szCs w:val="24"/>
        </w:rPr>
      </w:pPr>
      <w:r w:rsidRPr="00506989">
        <w:rPr>
          <w:szCs w:val="24"/>
        </w:rPr>
        <w:t>Annex 17</w:t>
      </w:r>
      <w:r w:rsidRPr="00506989">
        <w:rPr>
          <w:szCs w:val="24"/>
        </w:rPr>
        <w:tab/>
        <w:t>New Preliminary draft ECP for WRC-12 on 6-month-period between API and CRC</w:t>
      </w:r>
    </w:p>
    <w:p w:rsidR="00832923" w:rsidRPr="00506989" w:rsidRDefault="00832923" w:rsidP="00832923">
      <w:pPr>
        <w:pStyle w:val="Textkrper"/>
        <w:spacing w:before="0"/>
        <w:ind w:left="1260" w:hanging="1260"/>
        <w:rPr>
          <w:szCs w:val="24"/>
        </w:rPr>
      </w:pPr>
      <w:r w:rsidRPr="00506989">
        <w:rPr>
          <w:szCs w:val="24"/>
        </w:rPr>
        <w:t>Annex 18</w:t>
      </w:r>
      <w:r w:rsidRPr="00506989">
        <w:rPr>
          <w:szCs w:val="24"/>
        </w:rPr>
        <w:tab/>
        <w:t>New Preliminary draft ECP for WRC-1</w:t>
      </w:r>
      <w:r w:rsidR="00506989" w:rsidRPr="00506989">
        <w:rPr>
          <w:szCs w:val="24"/>
        </w:rPr>
        <w:t>2 on interim agreements in AP30, 30A, 30B</w:t>
      </w:r>
    </w:p>
    <w:p w:rsidR="00832923" w:rsidRPr="00506989" w:rsidRDefault="00832923" w:rsidP="00832923">
      <w:pPr>
        <w:pStyle w:val="Textkrper"/>
        <w:spacing w:before="0"/>
        <w:ind w:left="1260" w:hanging="1260"/>
        <w:rPr>
          <w:szCs w:val="24"/>
        </w:rPr>
      </w:pPr>
      <w:r w:rsidRPr="00506989">
        <w:rPr>
          <w:szCs w:val="24"/>
        </w:rPr>
        <w:t>Annex 19</w:t>
      </w:r>
      <w:r w:rsidRPr="00506989">
        <w:rPr>
          <w:szCs w:val="24"/>
        </w:rPr>
        <w:tab/>
        <w:t xml:space="preserve">New Preliminary draft ECP for WRC-12 on </w:t>
      </w:r>
      <w:r w:rsidR="00506989" w:rsidRPr="00506989">
        <w:rPr>
          <w:szCs w:val="24"/>
        </w:rPr>
        <w:t>modernization of correspondence possibilities</w:t>
      </w:r>
    </w:p>
    <w:p w:rsidR="006F3578" w:rsidRDefault="006F3578" w:rsidP="00832923">
      <w:pPr>
        <w:pStyle w:val="Textkrper"/>
        <w:spacing w:before="0"/>
        <w:ind w:left="1260" w:hanging="1260"/>
        <w:rPr>
          <w:szCs w:val="24"/>
          <w:lang w:val="en-US"/>
        </w:rPr>
      </w:pPr>
      <w:r w:rsidRPr="00506989">
        <w:rPr>
          <w:szCs w:val="24"/>
          <w:lang w:val="en-US"/>
        </w:rPr>
        <w:t xml:space="preserve">Annex </w:t>
      </w:r>
      <w:r w:rsidR="00E25079" w:rsidRPr="00506989">
        <w:rPr>
          <w:szCs w:val="24"/>
          <w:lang w:val="en-US"/>
        </w:rPr>
        <w:t>20</w:t>
      </w:r>
      <w:r w:rsidRPr="00506989">
        <w:rPr>
          <w:szCs w:val="24"/>
          <w:lang w:val="en-US"/>
        </w:rPr>
        <w:tab/>
        <w:t>Revised draft Brief on WRC-12 A.I. 7</w:t>
      </w:r>
    </w:p>
    <w:p w:rsidR="006F3578" w:rsidRDefault="006F3578" w:rsidP="004B0F61">
      <w:pPr>
        <w:pStyle w:val="Textkrper"/>
        <w:spacing w:before="0"/>
        <w:ind w:left="1260" w:hanging="1260"/>
        <w:jc w:val="both"/>
        <w:rPr>
          <w:szCs w:val="24"/>
          <w:lang w:val="en-US"/>
        </w:rPr>
      </w:pPr>
      <w:r>
        <w:rPr>
          <w:szCs w:val="24"/>
          <w:lang w:val="en-US"/>
        </w:rPr>
        <w:t xml:space="preserve">Annex </w:t>
      </w:r>
      <w:r w:rsidR="00E25079">
        <w:rPr>
          <w:szCs w:val="24"/>
          <w:lang w:val="en-US"/>
        </w:rPr>
        <w:t>21</w:t>
      </w:r>
      <w:r w:rsidR="004B0F61">
        <w:rPr>
          <w:szCs w:val="24"/>
          <w:lang w:val="en-US"/>
        </w:rPr>
        <w:tab/>
      </w:r>
      <w:r>
        <w:rPr>
          <w:szCs w:val="24"/>
        </w:rPr>
        <w:t>Revised preliminary draft ECP for WRC-AI 8.1 part B, D, E</w:t>
      </w:r>
    </w:p>
    <w:p w:rsidR="004B0F61" w:rsidRDefault="006F3578" w:rsidP="004B0F61">
      <w:pPr>
        <w:pStyle w:val="Textkrper"/>
        <w:spacing w:before="0"/>
        <w:ind w:left="1260" w:hanging="1260"/>
        <w:jc w:val="both"/>
        <w:rPr>
          <w:szCs w:val="24"/>
          <w:lang w:val="en-US"/>
        </w:rPr>
      </w:pPr>
      <w:r>
        <w:rPr>
          <w:szCs w:val="24"/>
          <w:lang w:val="en-US"/>
        </w:rPr>
        <w:t xml:space="preserve">Annex </w:t>
      </w:r>
      <w:r w:rsidR="00E25079">
        <w:rPr>
          <w:szCs w:val="24"/>
          <w:lang w:val="en-US"/>
        </w:rPr>
        <w:t>22</w:t>
      </w:r>
      <w:r>
        <w:rPr>
          <w:szCs w:val="24"/>
          <w:lang w:val="en-US"/>
        </w:rPr>
        <w:tab/>
      </w:r>
      <w:r w:rsidR="004B0F61">
        <w:rPr>
          <w:szCs w:val="24"/>
          <w:lang w:val="en-US"/>
        </w:rPr>
        <w:t>Revised draft Brief on WRC-12 A.I. 8.1</w:t>
      </w:r>
    </w:p>
    <w:p w:rsidR="0050710A" w:rsidRPr="00466C54" w:rsidRDefault="006F3578" w:rsidP="0050710A">
      <w:pPr>
        <w:pStyle w:val="Textkrper"/>
        <w:spacing w:before="0"/>
        <w:ind w:left="1260" w:hanging="1260"/>
        <w:jc w:val="both"/>
        <w:rPr>
          <w:szCs w:val="24"/>
          <w:lang w:val="en-US"/>
        </w:rPr>
      </w:pPr>
      <w:r w:rsidRPr="00466C54">
        <w:rPr>
          <w:szCs w:val="24"/>
          <w:lang w:val="en-US"/>
        </w:rPr>
        <w:t xml:space="preserve">Annex </w:t>
      </w:r>
      <w:r w:rsidR="00E25079" w:rsidRPr="00466C54">
        <w:rPr>
          <w:szCs w:val="24"/>
          <w:lang w:val="en-US"/>
        </w:rPr>
        <w:t>23</w:t>
      </w:r>
      <w:r w:rsidR="0050710A" w:rsidRPr="00466C54">
        <w:rPr>
          <w:szCs w:val="24"/>
          <w:lang w:val="en-US"/>
        </w:rPr>
        <w:tab/>
      </w:r>
      <w:r w:rsidRPr="00466C54">
        <w:rPr>
          <w:szCs w:val="24"/>
        </w:rPr>
        <w:t>Revised preliminary draft ECP for WRC-AI 8.2</w:t>
      </w:r>
    </w:p>
    <w:p w:rsidR="004B0F61" w:rsidRPr="00466C54" w:rsidRDefault="004B0F61" w:rsidP="004B0F61">
      <w:pPr>
        <w:pStyle w:val="Textkrper"/>
        <w:spacing w:before="0"/>
        <w:ind w:left="1260" w:hanging="1260"/>
        <w:jc w:val="both"/>
        <w:rPr>
          <w:szCs w:val="24"/>
          <w:lang w:val="en-US"/>
        </w:rPr>
      </w:pPr>
      <w:r w:rsidRPr="00466C54">
        <w:rPr>
          <w:szCs w:val="24"/>
          <w:lang w:val="en-US"/>
        </w:rPr>
        <w:t xml:space="preserve">Annex </w:t>
      </w:r>
      <w:r w:rsidR="00E25079" w:rsidRPr="00466C54">
        <w:rPr>
          <w:szCs w:val="24"/>
          <w:lang w:val="en-US"/>
        </w:rPr>
        <w:t>24</w:t>
      </w:r>
      <w:r w:rsidRPr="00466C54">
        <w:rPr>
          <w:szCs w:val="24"/>
          <w:lang w:val="en-US"/>
        </w:rPr>
        <w:tab/>
        <w:t>Working docume</w:t>
      </w:r>
      <w:r w:rsidR="00D53074">
        <w:rPr>
          <w:szCs w:val="24"/>
          <w:lang w:val="en-US"/>
        </w:rPr>
        <w:t>nt on WRC-12 A.I. 8.2 Templates</w:t>
      </w:r>
    </w:p>
    <w:p w:rsidR="00BA53F9" w:rsidRPr="00466C54" w:rsidRDefault="00E80809">
      <w:pPr>
        <w:pStyle w:val="Textkrper"/>
        <w:spacing w:before="0"/>
        <w:ind w:left="1260" w:hanging="1260"/>
        <w:jc w:val="both"/>
        <w:rPr>
          <w:szCs w:val="24"/>
          <w:lang w:val="en-US"/>
        </w:rPr>
      </w:pPr>
      <w:r w:rsidRPr="00466C54">
        <w:rPr>
          <w:szCs w:val="24"/>
          <w:lang w:val="en-US"/>
        </w:rPr>
        <w:t xml:space="preserve">Annex </w:t>
      </w:r>
      <w:r w:rsidR="00E25079" w:rsidRPr="00466C54">
        <w:rPr>
          <w:szCs w:val="24"/>
          <w:lang w:val="en-US"/>
        </w:rPr>
        <w:t>25</w:t>
      </w:r>
      <w:r w:rsidR="00BA53F9" w:rsidRPr="00466C54">
        <w:rPr>
          <w:szCs w:val="24"/>
          <w:lang w:val="en-US"/>
        </w:rPr>
        <w:tab/>
        <w:t>Working document on WRC-12 A.I. 8.2 Principles</w:t>
      </w:r>
    </w:p>
    <w:p w:rsidR="004B0F61" w:rsidRPr="00466C54" w:rsidRDefault="004242D2" w:rsidP="004B0F61">
      <w:pPr>
        <w:pStyle w:val="Textkrper"/>
        <w:spacing w:before="0"/>
        <w:ind w:left="1260" w:hanging="1260"/>
        <w:jc w:val="both"/>
        <w:rPr>
          <w:szCs w:val="24"/>
          <w:lang w:val="en-US"/>
        </w:rPr>
      </w:pPr>
      <w:r w:rsidRPr="00466C54">
        <w:rPr>
          <w:szCs w:val="24"/>
          <w:lang w:val="en-US"/>
        </w:rPr>
        <w:t xml:space="preserve">Annex </w:t>
      </w:r>
      <w:r w:rsidR="00E25079" w:rsidRPr="00466C54">
        <w:rPr>
          <w:szCs w:val="24"/>
          <w:lang w:val="en-US"/>
        </w:rPr>
        <w:t>26</w:t>
      </w:r>
      <w:r w:rsidR="004B0F61" w:rsidRPr="00466C54">
        <w:rPr>
          <w:szCs w:val="24"/>
          <w:lang w:val="en-US"/>
        </w:rPr>
        <w:tab/>
      </w:r>
      <w:r w:rsidR="004B0F61" w:rsidRPr="00466C54">
        <w:rPr>
          <w:szCs w:val="24"/>
        </w:rPr>
        <w:t xml:space="preserve">Revised </w:t>
      </w:r>
      <w:r w:rsidR="004B0F61" w:rsidRPr="00466C54">
        <w:t>draft Brief for WRC-12 A.I. 8.2</w:t>
      </w:r>
    </w:p>
    <w:p w:rsidR="00BA53F9" w:rsidRPr="009A64BD" w:rsidRDefault="00BA53F9">
      <w:pPr>
        <w:pStyle w:val="Textkrper"/>
        <w:spacing w:before="0"/>
        <w:ind w:left="1260" w:hanging="1260"/>
        <w:jc w:val="both"/>
        <w:rPr>
          <w:szCs w:val="24"/>
          <w:lang w:val="en-US"/>
        </w:rPr>
      </w:pPr>
      <w:r w:rsidRPr="00466C54">
        <w:rPr>
          <w:szCs w:val="24"/>
          <w:lang w:val="en-US"/>
        </w:rPr>
        <w:t>Ann</w:t>
      </w:r>
      <w:r w:rsidR="004242D2" w:rsidRPr="00466C54">
        <w:rPr>
          <w:szCs w:val="24"/>
          <w:lang w:val="en-US"/>
        </w:rPr>
        <w:t>ex 2</w:t>
      </w:r>
      <w:r w:rsidR="00E25079" w:rsidRPr="00466C54">
        <w:rPr>
          <w:szCs w:val="24"/>
          <w:lang w:val="en-US"/>
        </w:rPr>
        <w:t>7</w:t>
      </w:r>
      <w:r w:rsidRPr="00466C54">
        <w:rPr>
          <w:szCs w:val="24"/>
          <w:lang w:val="en-US"/>
        </w:rPr>
        <w:tab/>
        <w:t xml:space="preserve">Updated list of </w:t>
      </w:r>
      <w:smartTag w:uri="urn:schemas-microsoft-com:office:smarttags" w:element="stockticker">
        <w:r w:rsidRPr="00466C54">
          <w:rPr>
            <w:szCs w:val="24"/>
            <w:lang w:val="en-US"/>
          </w:rPr>
          <w:t>PTA</w:t>
        </w:r>
      </w:smartTag>
      <w:r w:rsidRPr="00466C54">
        <w:rPr>
          <w:szCs w:val="24"/>
          <w:lang w:val="en-US"/>
        </w:rPr>
        <w:t xml:space="preserve"> work objects</w:t>
      </w:r>
    </w:p>
    <w:sectPr w:rsidR="00BA53F9" w:rsidRPr="009A64B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73A" w:rsidRDefault="00FB073A">
      <w:pPr>
        <w:spacing w:before="0"/>
      </w:pPr>
      <w:r>
        <w:separator/>
      </w:r>
    </w:p>
  </w:endnote>
  <w:endnote w:type="continuationSeparator" w:id="0">
    <w:p w:rsidR="00FB073A" w:rsidRDefault="00FB073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B Badr">
    <w:altName w:val="Courier New"/>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73A" w:rsidRDefault="00FB073A">
    <w:pPr>
      <w:pStyle w:val="Fuzeile"/>
      <w:jc w:val="center"/>
    </w:pPr>
    <w:r>
      <w:rPr>
        <w:rStyle w:val="Seitenzahl"/>
      </w:rPr>
      <w:fldChar w:fldCharType="begin"/>
    </w:r>
    <w:r>
      <w:rPr>
        <w:rStyle w:val="Seitenzahl"/>
      </w:rPr>
      <w:instrText xml:space="preserve"> PAGE </w:instrText>
    </w:r>
    <w:r>
      <w:rPr>
        <w:rStyle w:val="Seitenzahl"/>
      </w:rPr>
      <w:fldChar w:fldCharType="separate"/>
    </w:r>
    <w:r w:rsidR="008F7901">
      <w:rPr>
        <w:rStyle w:val="Seitenzahl"/>
        <w:noProof/>
      </w:rPr>
      <w:t>15</w:t>
    </w:r>
    <w:r>
      <w:rPr>
        <w:rStyle w:val="Seitenzahl"/>
      </w:rPr>
      <w:fldChar w:fldCharType="end"/>
    </w:r>
    <w:r>
      <w:rPr>
        <w:rStyle w:val="Seitenzahl"/>
      </w:rPr>
      <w:t xml:space="preserve"> from </w:t>
    </w:r>
    <w:r>
      <w:rPr>
        <w:rStyle w:val="Seitenzahl"/>
      </w:rPr>
      <w:fldChar w:fldCharType="begin"/>
    </w:r>
    <w:r>
      <w:rPr>
        <w:rStyle w:val="Seitenzahl"/>
      </w:rPr>
      <w:instrText xml:space="preserve"> NUMPAGES </w:instrText>
    </w:r>
    <w:r>
      <w:rPr>
        <w:rStyle w:val="Seitenzahl"/>
      </w:rPr>
      <w:fldChar w:fldCharType="separate"/>
    </w:r>
    <w:r w:rsidR="008F7901">
      <w:rPr>
        <w:rStyle w:val="Seitenzahl"/>
        <w:noProof/>
      </w:rPr>
      <w:t>15</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73A" w:rsidRDefault="00FB073A">
      <w:pPr>
        <w:spacing w:before="0"/>
      </w:pPr>
      <w:r>
        <w:separator/>
      </w:r>
    </w:p>
  </w:footnote>
  <w:footnote w:type="continuationSeparator" w:id="0">
    <w:p w:rsidR="00FB073A" w:rsidRDefault="00FB073A">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26DA8"/>
    <w:multiLevelType w:val="hybridMultilevel"/>
    <w:tmpl w:val="F1563B44"/>
    <w:lvl w:ilvl="0" w:tplc="B3CC2312">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347F3686"/>
    <w:multiLevelType w:val="hybridMultilevel"/>
    <w:tmpl w:val="AB16E2B8"/>
    <w:lvl w:ilvl="0" w:tplc="5E44D7D4">
      <w:start w:val="1"/>
      <w:numFmt w:val="decimal"/>
      <w:lvlText w:val="%1."/>
      <w:lvlJc w:val="left"/>
      <w:pPr>
        <w:tabs>
          <w:tab w:val="num" w:pos="360"/>
        </w:tabs>
        <w:ind w:left="360" w:hanging="360"/>
      </w:pPr>
      <w:rPr>
        <w:rFonts w:hint="default"/>
      </w:rPr>
    </w:lvl>
    <w:lvl w:ilvl="1" w:tplc="734C9CD4">
      <w:numFmt w:val="none"/>
      <w:lvlText w:val=""/>
      <w:lvlJc w:val="left"/>
      <w:pPr>
        <w:tabs>
          <w:tab w:val="num" w:pos="360"/>
        </w:tabs>
      </w:pPr>
    </w:lvl>
    <w:lvl w:ilvl="2" w:tplc="EF38B6DA">
      <w:numFmt w:val="none"/>
      <w:lvlText w:val=""/>
      <w:lvlJc w:val="left"/>
      <w:pPr>
        <w:tabs>
          <w:tab w:val="num" w:pos="360"/>
        </w:tabs>
      </w:pPr>
    </w:lvl>
    <w:lvl w:ilvl="3" w:tplc="427ABD74">
      <w:numFmt w:val="none"/>
      <w:lvlText w:val=""/>
      <w:lvlJc w:val="left"/>
      <w:pPr>
        <w:tabs>
          <w:tab w:val="num" w:pos="360"/>
        </w:tabs>
      </w:pPr>
    </w:lvl>
    <w:lvl w:ilvl="4" w:tplc="8C2049CA">
      <w:numFmt w:val="none"/>
      <w:lvlText w:val=""/>
      <w:lvlJc w:val="left"/>
      <w:pPr>
        <w:tabs>
          <w:tab w:val="num" w:pos="360"/>
        </w:tabs>
      </w:pPr>
    </w:lvl>
    <w:lvl w:ilvl="5" w:tplc="4E7C6F16">
      <w:numFmt w:val="none"/>
      <w:lvlText w:val=""/>
      <w:lvlJc w:val="left"/>
      <w:pPr>
        <w:tabs>
          <w:tab w:val="num" w:pos="360"/>
        </w:tabs>
      </w:pPr>
    </w:lvl>
    <w:lvl w:ilvl="6" w:tplc="10586612">
      <w:numFmt w:val="none"/>
      <w:lvlText w:val=""/>
      <w:lvlJc w:val="left"/>
      <w:pPr>
        <w:tabs>
          <w:tab w:val="num" w:pos="360"/>
        </w:tabs>
      </w:pPr>
    </w:lvl>
    <w:lvl w:ilvl="7" w:tplc="237CB8E8">
      <w:numFmt w:val="none"/>
      <w:lvlText w:val=""/>
      <w:lvlJc w:val="left"/>
      <w:pPr>
        <w:tabs>
          <w:tab w:val="num" w:pos="360"/>
        </w:tabs>
      </w:pPr>
    </w:lvl>
    <w:lvl w:ilvl="8" w:tplc="18CCC574">
      <w:numFmt w:val="none"/>
      <w:lvlText w:val=""/>
      <w:lvlJc w:val="left"/>
      <w:pPr>
        <w:tabs>
          <w:tab w:val="num" w:pos="360"/>
        </w:tabs>
      </w:pPr>
    </w:lvl>
  </w:abstractNum>
  <w:abstractNum w:abstractNumId="2">
    <w:nsid w:val="36FD3421"/>
    <w:multiLevelType w:val="hybridMultilevel"/>
    <w:tmpl w:val="19981A78"/>
    <w:lvl w:ilvl="0" w:tplc="66D2EBFE">
      <w:start w:val="1"/>
      <w:numFmt w:val="bullet"/>
      <w:lvlText w:val=""/>
      <w:lvlJc w:val="left"/>
      <w:pPr>
        <w:tabs>
          <w:tab w:val="num" w:pos="360"/>
        </w:tabs>
        <w:ind w:left="360" w:hanging="360"/>
      </w:pPr>
      <w:rPr>
        <w:rFonts w:ascii="Symbol" w:hAnsi="Symbol" w:hint="default"/>
        <w:color w:val="auto"/>
      </w:rPr>
    </w:lvl>
    <w:lvl w:ilvl="1" w:tplc="08070001">
      <w:start w:val="1"/>
      <w:numFmt w:val="bullet"/>
      <w:lvlText w:val=""/>
      <w:lvlJc w:val="left"/>
      <w:pPr>
        <w:tabs>
          <w:tab w:val="num" w:pos="1080"/>
        </w:tabs>
        <w:ind w:left="1080" w:hanging="360"/>
      </w:pPr>
      <w:rPr>
        <w:rFonts w:ascii="Symbol" w:hAnsi="Symbol" w:hint="default"/>
        <w:color w:val="auto"/>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
    <w:nsid w:val="39A82915"/>
    <w:multiLevelType w:val="hybridMultilevel"/>
    <w:tmpl w:val="FF5897F6"/>
    <w:lvl w:ilvl="0" w:tplc="A462DF1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406C41"/>
    <w:multiLevelType w:val="hybridMultilevel"/>
    <w:tmpl w:val="5C78D3DE"/>
    <w:lvl w:ilvl="0" w:tplc="39EA16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46209D2"/>
    <w:multiLevelType w:val="hybridMultilevel"/>
    <w:tmpl w:val="D844442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nsid w:val="60850A41"/>
    <w:multiLevelType w:val="hybridMultilevel"/>
    <w:tmpl w:val="3E4651E0"/>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nsid w:val="62E703FC"/>
    <w:multiLevelType w:val="hybridMultilevel"/>
    <w:tmpl w:val="1D14F4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1B86F1F"/>
    <w:multiLevelType w:val="hybridMultilevel"/>
    <w:tmpl w:val="98EC2A8C"/>
    <w:lvl w:ilvl="0" w:tplc="34E8FC2A">
      <w:start w:val="1"/>
      <w:numFmt w:val="bullet"/>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8"/>
  </w:num>
  <w:num w:numId="4">
    <w:abstractNumId w:val="5"/>
  </w:num>
  <w:num w:numId="5">
    <w:abstractNumId w:val="0"/>
  </w:num>
  <w:num w:numId="6">
    <w:abstractNumId w:val="7"/>
  </w:num>
  <w:num w:numId="7">
    <w:abstractNumId w:val="6"/>
  </w:num>
  <w:num w:numId="8">
    <w:abstractNumId w:val="3"/>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activeWritingStyle w:appName="MSWord" w:lang="de-CH"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CA7"/>
    <w:rsid w:val="00002C02"/>
    <w:rsid w:val="000325D6"/>
    <w:rsid w:val="00080E36"/>
    <w:rsid w:val="00081346"/>
    <w:rsid w:val="0008796B"/>
    <w:rsid w:val="00093311"/>
    <w:rsid w:val="000A38DB"/>
    <w:rsid w:val="000B7B3F"/>
    <w:rsid w:val="000C2A75"/>
    <w:rsid w:val="00110B98"/>
    <w:rsid w:val="00120E34"/>
    <w:rsid w:val="00124FD0"/>
    <w:rsid w:val="001549BD"/>
    <w:rsid w:val="00167BE0"/>
    <w:rsid w:val="001705F7"/>
    <w:rsid w:val="00185751"/>
    <w:rsid w:val="001C680B"/>
    <w:rsid w:val="001D4B06"/>
    <w:rsid w:val="001E3B73"/>
    <w:rsid w:val="00201982"/>
    <w:rsid w:val="00214137"/>
    <w:rsid w:val="00221602"/>
    <w:rsid w:val="00223A3E"/>
    <w:rsid w:val="00236672"/>
    <w:rsid w:val="0026636E"/>
    <w:rsid w:val="002746C2"/>
    <w:rsid w:val="00282B03"/>
    <w:rsid w:val="002A0478"/>
    <w:rsid w:val="002B0ADF"/>
    <w:rsid w:val="002C0F23"/>
    <w:rsid w:val="002C0F4A"/>
    <w:rsid w:val="002D2ED4"/>
    <w:rsid w:val="002D3771"/>
    <w:rsid w:val="002F1FAC"/>
    <w:rsid w:val="002F2B51"/>
    <w:rsid w:val="002F4E3A"/>
    <w:rsid w:val="00312C12"/>
    <w:rsid w:val="0031550A"/>
    <w:rsid w:val="003226A2"/>
    <w:rsid w:val="00324421"/>
    <w:rsid w:val="00330465"/>
    <w:rsid w:val="003304DD"/>
    <w:rsid w:val="0033377C"/>
    <w:rsid w:val="00336C53"/>
    <w:rsid w:val="0034312C"/>
    <w:rsid w:val="003436EA"/>
    <w:rsid w:val="00347A67"/>
    <w:rsid w:val="00365367"/>
    <w:rsid w:val="00371D97"/>
    <w:rsid w:val="003737E4"/>
    <w:rsid w:val="00386968"/>
    <w:rsid w:val="00386EAC"/>
    <w:rsid w:val="003D3903"/>
    <w:rsid w:val="003E08E7"/>
    <w:rsid w:val="003E5E78"/>
    <w:rsid w:val="003E789A"/>
    <w:rsid w:val="003F700C"/>
    <w:rsid w:val="00420D1C"/>
    <w:rsid w:val="00423B6E"/>
    <w:rsid w:val="004242D2"/>
    <w:rsid w:val="0044716E"/>
    <w:rsid w:val="00466B8A"/>
    <w:rsid w:val="00466C54"/>
    <w:rsid w:val="00476C8A"/>
    <w:rsid w:val="00491D9D"/>
    <w:rsid w:val="0049461B"/>
    <w:rsid w:val="004976C5"/>
    <w:rsid w:val="004A6DF2"/>
    <w:rsid w:val="004B0F61"/>
    <w:rsid w:val="004B28A7"/>
    <w:rsid w:val="004B4254"/>
    <w:rsid w:val="004E10E7"/>
    <w:rsid w:val="00506989"/>
    <w:rsid w:val="0050710A"/>
    <w:rsid w:val="00514959"/>
    <w:rsid w:val="005349CD"/>
    <w:rsid w:val="00544983"/>
    <w:rsid w:val="00574075"/>
    <w:rsid w:val="00581E34"/>
    <w:rsid w:val="00582770"/>
    <w:rsid w:val="00585348"/>
    <w:rsid w:val="00585A74"/>
    <w:rsid w:val="00590C25"/>
    <w:rsid w:val="0059637C"/>
    <w:rsid w:val="005A0AAC"/>
    <w:rsid w:val="005B00C8"/>
    <w:rsid w:val="005B2626"/>
    <w:rsid w:val="005B45E1"/>
    <w:rsid w:val="005C28D5"/>
    <w:rsid w:val="005D73C5"/>
    <w:rsid w:val="005F7D42"/>
    <w:rsid w:val="00607BF2"/>
    <w:rsid w:val="00612D15"/>
    <w:rsid w:val="00615C32"/>
    <w:rsid w:val="00623BD6"/>
    <w:rsid w:val="00626A8E"/>
    <w:rsid w:val="00631438"/>
    <w:rsid w:val="006360CF"/>
    <w:rsid w:val="00636300"/>
    <w:rsid w:val="00654BF8"/>
    <w:rsid w:val="00660859"/>
    <w:rsid w:val="00674488"/>
    <w:rsid w:val="00684814"/>
    <w:rsid w:val="006A698D"/>
    <w:rsid w:val="006B4CD7"/>
    <w:rsid w:val="006E7F73"/>
    <w:rsid w:val="006F0788"/>
    <w:rsid w:val="006F136A"/>
    <w:rsid w:val="006F3578"/>
    <w:rsid w:val="006F4B6D"/>
    <w:rsid w:val="006F734A"/>
    <w:rsid w:val="00720CB8"/>
    <w:rsid w:val="0073544A"/>
    <w:rsid w:val="00753C29"/>
    <w:rsid w:val="007D1966"/>
    <w:rsid w:val="007F7CA7"/>
    <w:rsid w:val="0080544D"/>
    <w:rsid w:val="0081066B"/>
    <w:rsid w:val="0081098A"/>
    <w:rsid w:val="00814186"/>
    <w:rsid w:val="00832923"/>
    <w:rsid w:val="00837EB3"/>
    <w:rsid w:val="00841C19"/>
    <w:rsid w:val="00846C57"/>
    <w:rsid w:val="008703B0"/>
    <w:rsid w:val="0089360D"/>
    <w:rsid w:val="008E167C"/>
    <w:rsid w:val="008F2E9B"/>
    <w:rsid w:val="008F7901"/>
    <w:rsid w:val="00903E70"/>
    <w:rsid w:val="009046BC"/>
    <w:rsid w:val="00915E7E"/>
    <w:rsid w:val="00961F85"/>
    <w:rsid w:val="00963F40"/>
    <w:rsid w:val="0097297A"/>
    <w:rsid w:val="009A4CF7"/>
    <w:rsid w:val="009C3D1F"/>
    <w:rsid w:val="009C3EA7"/>
    <w:rsid w:val="009C501A"/>
    <w:rsid w:val="009D08B8"/>
    <w:rsid w:val="009E1870"/>
    <w:rsid w:val="00A02B85"/>
    <w:rsid w:val="00A11D7E"/>
    <w:rsid w:val="00A12025"/>
    <w:rsid w:val="00A13919"/>
    <w:rsid w:val="00A23C1F"/>
    <w:rsid w:val="00A248D0"/>
    <w:rsid w:val="00A24A5A"/>
    <w:rsid w:val="00A82288"/>
    <w:rsid w:val="00A841EE"/>
    <w:rsid w:val="00A97D2A"/>
    <w:rsid w:val="00AB0446"/>
    <w:rsid w:val="00AC0B86"/>
    <w:rsid w:val="00AC6B73"/>
    <w:rsid w:val="00AC7287"/>
    <w:rsid w:val="00AC7635"/>
    <w:rsid w:val="00AD07F7"/>
    <w:rsid w:val="00B35EF8"/>
    <w:rsid w:val="00B776E6"/>
    <w:rsid w:val="00B81BEF"/>
    <w:rsid w:val="00B820F7"/>
    <w:rsid w:val="00B93050"/>
    <w:rsid w:val="00BA53F9"/>
    <w:rsid w:val="00BA7A9E"/>
    <w:rsid w:val="00BC664A"/>
    <w:rsid w:val="00BE6423"/>
    <w:rsid w:val="00BF1392"/>
    <w:rsid w:val="00BF5BE5"/>
    <w:rsid w:val="00C04E57"/>
    <w:rsid w:val="00C11DCA"/>
    <w:rsid w:val="00C569F5"/>
    <w:rsid w:val="00C8000E"/>
    <w:rsid w:val="00C941F7"/>
    <w:rsid w:val="00CA2D34"/>
    <w:rsid w:val="00CA2E62"/>
    <w:rsid w:val="00CC29AE"/>
    <w:rsid w:val="00CE3C4D"/>
    <w:rsid w:val="00D17EF6"/>
    <w:rsid w:val="00D306EB"/>
    <w:rsid w:val="00D32701"/>
    <w:rsid w:val="00D53074"/>
    <w:rsid w:val="00D627F8"/>
    <w:rsid w:val="00D7480F"/>
    <w:rsid w:val="00D7523E"/>
    <w:rsid w:val="00D81E39"/>
    <w:rsid w:val="00D84ECD"/>
    <w:rsid w:val="00D93DF0"/>
    <w:rsid w:val="00DA4B82"/>
    <w:rsid w:val="00DA7029"/>
    <w:rsid w:val="00DD24F4"/>
    <w:rsid w:val="00DD3F7A"/>
    <w:rsid w:val="00DD42E2"/>
    <w:rsid w:val="00DE7D9A"/>
    <w:rsid w:val="00DF3099"/>
    <w:rsid w:val="00DF40A6"/>
    <w:rsid w:val="00E25079"/>
    <w:rsid w:val="00E65CA7"/>
    <w:rsid w:val="00E73E45"/>
    <w:rsid w:val="00E80809"/>
    <w:rsid w:val="00E85545"/>
    <w:rsid w:val="00EA41AD"/>
    <w:rsid w:val="00EC3CB5"/>
    <w:rsid w:val="00ED553F"/>
    <w:rsid w:val="00EE274C"/>
    <w:rsid w:val="00F16686"/>
    <w:rsid w:val="00F218BC"/>
    <w:rsid w:val="00F21B24"/>
    <w:rsid w:val="00F25005"/>
    <w:rsid w:val="00F572DC"/>
    <w:rsid w:val="00F616AB"/>
    <w:rsid w:val="00F70880"/>
    <w:rsid w:val="00F70D56"/>
    <w:rsid w:val="00FB073A"/>
    <w:rsid w:val="00FD401C"/>
    <w:rsid w:val="00FF3F6E"/>
    <w:rsid w:val="00FF61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stockticker"/>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3">
    <w:name w:val="heading 3"/>
    <w:basedOn w:val="Standard"/>
    <w:next w:val="Standard"/>
    <w:qFormat/>
    <w:pPr>
      <w:keepNext/>
      <w:tabs>
        <w:tab w:val="clear" w:pos="794"/>
        <w:tab w:val="clear" w:pos="1191"/>
        <w:tab w:val="clear" w:pos="1588"/>
      </w:tabs>
      <w:overflowPunct/>
      <w:autoSpaceDE/>
      <w:autoSpaceDN/>
      <w:adjustRightInd/>
      <w:spacing w:before="0"/>
      <w:textAlignment w:val="auto"/>
      <w:outlineLvl w:val="2"/>
    </w:pPr>
    <w:rPr>
      <w:b/>
      <w:lang w:eastAsia="en-GB"/>
    </w:rPr>
  </w:style>
  <w:style w:type="paragraph" w:styleId="berschrift4">
    <w:name w:val="heading 4"/>
    <w:basedOn w:val="Standard"/>
    <w:next w:val="Standard"/>
    <w:qFormat/>
    <w:pPr>
      <w:keepNext/>
      <w:tabs>
        <w:tab w:val="clear" w:pos="794"/>
        <w:tab w:val="clear" w:pos="1191"/>
        <w:tab w:val="clear" w:pos="1588"/>
        <w:tab w:val="clear" w:pos="1985"/>
      </w:tabs>
      <w:overflowPunct/>
      <w:autoSpaceDE/>
      <w:autoSpaceDN/>
      <w:adjustRightInd/>
      <w:spacing w:before="0"/>
      <w:textAlignment w:val="auto"/>
      <w:outlineLvl w:val="3"/>
    </w:pPr>
    <w:rPr>
      <w:b/>
      <w:sz w:val="28"/>
      <w:u w:val="single"/>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encabezado,h,Header/Footer"/>
    <w:basedOn w:val="Standard"/>
    <w:pPr>
      <w:tabs>
        <w:tab w:val="clear" w:pos="794"/>
        <w:tab w:val="clear" w:pos="1191"/>
        <w:tab w:val="clear" w:pos="1588"/>
        <w:tab w:val="clear" w:pos="1985"/>
        <w:tab w:val="center" w:pos="4536"/>
        <w:tab w:val="right" w:pos="9072"/>
      </w:tabs>
      <w:overflowPunct/>
      <w:autoSpaceDE/>
      <w:autoSpaceDN/>
      <w:adjustRightInd/>
      <w:spacing w:before="0"/>
      <w:textAlignment w:val="auto"/>
    </w:pPr>
    <w:rPr>
      <w:rFonts w:ascii="Arial" w:hAnsi="Arial" w:cs="Arial"/>
      <w:sz w:val="22"/>
      <w:szCs w:val="22"/>
      <w:lang w:eastAsia="de-DE"/>
    </w:rPr>
  </w:style>
  <w:style w:type="character" w:styleId="Kommentarzeichen">
    <w:name w:val="annotation reference"/>
    <w:semiHidden/>
    <w:rPr>
      <w:sz w:val="16"/>
      <w:szCs w:val="16"/>
    </w:rPr>
  </w:style>
  <w:style w:type="character" w:customStyle="1" w:styleId="Artdef">
    <w:name w:val="Art_def"/>
    <w:rPr>
      <w:rFonts w:ascii="Times New Roman" w:hAnsi="Times New Roman"/>
      <w:b/>
    </w:rPr>
  </w:style>
  <w:style w:type="paragraph" w:styleId="Textkrper">
    <w:name w:val="Body Text"/>
    <w:basedOn w:val="Standard"/>
    <w:pPr>
      <w:tabs>
        <w:tab w:val="clear" w:pos="794"/>
        <w:tab w:val="clear" w:pos="1191"/>
        <w:tab w:val="clear" w:pos="1588"/>
        <w:tab w:val="clear" w:pos="1985"/>
      </w:tabs>
      <w:overflowPunct/>
      <w:autoSpaceDE/>
      <w:autoSpaceDN/>
      <w:adjustRightInd/>
      <w:textAlignment w:val="auto"/>
    </w:pPr>
    <w:rPr>
      <w:lang w:eastAsia="en-GB"/>
    </w:rPr>
  </w:style>
  <w:style w:type="paragraph" w:customStyle="1" w:styleId="Bnormal">
    <w:name w:val="Bnormal"/>
    <w:basedOn w:val="Standard"/>
    <w:rPr>
      <w:rFonts w:ascii="Arial" w:hAnsi="Arial" w:cs="Arial"/>
      <w:sz w:val="22"/>
      <w:szCs w:val="22"/>
    </w:rPr>
  </w:style>
  <w:style w:type="paragraph" w:customStyle="1" w:styleId="Source">
    <w:name w:val="Source"/>
    <w:basedOn w:val="Standard"/>
    <w:next w:val="Standard"/>
    <w:pPr>
      <w:spacing w:before="840" w:after="200"/>
      <w:jc w:val="center"/>
    </w:pPr>
    <w:rPr>
      <w:b/>
      <w:sz w:val="28"/>
    </w:rPr>
  </w:style>
  <w:style w:type="paragraph" w:customStyle="1" w:styleId="Title1">
    <w:name w:val="Title 1"/>
    <w:basedOn w:val="Source"/>
    <w:next w:val="Standard"/>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styleId="Sprechblasentext">
    <w:name w:val="Balloon Text"/>
    <w:basedOn w:val="Standard"/>
    <w:semiHidden/>
    <w:rPr>
      <w:rFonts w:ascii="Tahoma" w:hAnsi="Tahoma" w:cs="Tahoma"/>
      <w:sz w:val="16"/>
      <w:szCs w:val="16"/>
    </w:rPr>
  </w:style>
  <w:style w:type="paragraph" w:customStyle="1" w:styleId="Car">
    <w:name w:val="Car"/>
    <w:basedOn w:val="Standar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styleId="Index1">
    <w:name w:val="index 1"/>
    <w:basedOn w:val="Standard"/>
    <w:next w:val="Standard"/>
    <w:semiHidden/>
  </w:style>
  <w:style w:type="paragraph" w:styleId="Aufzhlungszeichen">
    <w:name w:val="List Bullet"/>
    <w:basedOn w:val="Standard"/>
    <w:autoRedefine/>
    <w:pPr>
      <w:tabs>
        <w:tab w:val="clear" w:pos="794"/>
        <w:tab w:val="clear" w:pos="1191"/>
        <w:tab w:val="clear" w:pos="1588"/>
        <w:tab w:val="clear" w:pos="1985"/>
      </w:tabs>
    </w:pPr>
    <w:rPr>
      <w:lang w:val="en-US"/>
    </w:rPr>
  </w:style>
  <w:style w:type="paragraph" w:customStyle="1" w:styleId="CarCharCar">
    <w:name w:val="Car Char Car"/>
    <w:basedOn w:val="Standar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ZchnZchnCarCharCharCarZchnZchn">
    <w:name w:val="Zchn Zchn Car Char Char Car Zchn Zchn"/>
    <w:basedOn w:val="Standar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ZchnZchn1">
    <w:name w:val="Zchn Zchn1"/>
    <w:basedOn w:val="Standar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table" w:customStyle="1" w:styleId="Tabellengitternetz">
    <w:name w:val="Tabellengitternetz"/>
    <w:basedOn w:val="NormaleTabelle"/>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fzhlungszeichen1">
    <w:name w:val="Aufzählungszeichen1"/>
    <w:basedOn w:val="Standard"/>
    <w:pPr>
      <w:autoSpaceDN/>
      <w:adjustRightInd/>
    </w:pPr>
    <w:rPr>
      <w:lang w:val="en-US" w:eastAsia="ar-SA"/>
    </w:rPr>
  </w:style>
  <w:style w:type="character" w:styleId="Hyperlink">
    <w:name w:val="Hyperlink"/>
    <w:rPr>
      <w:color w:val="0000FF"/>
      <w:u w:val="single"/>
    </w:rPr>
  </w:style>
  <w:style w:type="paragraph" w:styleId="Fuzeile">
    <w:name w:val="footer"/>
    <w:basedOn w:val="Standard"/>
    <w:pPr>
      <w:tabs>
        <w:tab w:val="clear" w:pos="794"/>
        <w:tab w:val="clear" w:pos="1191"/>
        <w:tab w:val="clear" w:pos="1588"/>
        <w:tab w:val="clear" w:pos="1985"/>
        <w:tab w:val="center" w:pos="4536"/>
        <w:tab w:val="right" w:pos="9072"/>
      </w:tabs>
    </w:pPr>
  </w:style>
  <w:style w:type="character" w:styleId="Seitenzahl">
    <w:name w:val="page number"/>
    <w:basedOn w:val="Absatz-Standardschriftart"/>
  </w:style>
  <w:style w:type="character" w:styleId="BesuchterHyperlink">
    <w:name w:val="FollowedHyperlink"/>
    <w:rPr>
      <w:color w:val="800080"/>
      <w:u w:val="single"/>
    </w:rPr>
  </w:style>
  <w:style w:type="paragraph" w:customStyle="1" w:styleId="CharCar">
    <w:name w:val="Char Car"/>
    <w:basedOn w:val="Standar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pNo">
    <w:name w:val="Chap_No"/>
    <w:basedOn w:val="Standard"/>
    <w:next w:val="Standard"/>
    <w:pPr>
      <w:keepNext/>
      <w:keepLines/>
      <w:spacing w:before="480"/>
      <w:jc w:val="center"/>
    </w:pPr>
    <w:rPr>
      <w:b/>
      <w:caps/>
      <w:sz w:val="28"/>
    </w:rPr>
  </w:style>
  <w:style w:type="paragraph" w:customStyle="1" w:styleId="a">
    <w:name w:val="Знак Знак"/>
    <w:basedOn w:val="Standar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clspostinglistheadline1">
    <w:name w:val="clspostinglistheadline1"/>
    <w:rPr>
      <w:rFonts w:ascii="Verdana" w:hAnsi="Verdana" w:hint="default"/>
      <w:b/>
      <w:bCs/>
      <w:strike w:val="0"/>
      <w:dstrike w:val="0"/>
      <w:color w:val="5B83BD"/>
      <w:sz w:val="16"/>
      <w:szCs w:val="16"/>
      <w:u w:val="none"/>
      <w:effect w:val="none"/>
    </w:rPr>
  </w:style>
  <w:style w:type="character" w:customStyle="1" w:styleId="NurTextZchn">
    <w:name w:val="Nur Text Zchn"/>
    <w:link w:val="NurText"/>
    <w:uiPriority w:val="99"/>
    <w:rPr>
      <w:rFonts w:ascii="Consolas" w:hAnsi="Consolas"/>
      <w:sz w:val="24"/>
      <w:lang w:val="en-GB" w:eastAsia="en-US" w:bidi="ar-SA"/>
    </w:rPr>
  </w:style>
  <w:style w:type="paragraph" w:styleId="NurText">
    <w:name w:val="Plain Text"/>
    <w:basedOn w:val="Standard"/>
    <w:link w:val="NurTextZchn"/>
    <w:uiPriority w:val="99"/>
    <w:pPr>
      <w:tabs>
        <w:tab w:val="clear" w:pos="794"/>
        <w:tab w:val="clear" w:pos="1191"/>
        <w:tab w:val="clear" w:pos="1588"/>
        <w:tab w:val="clear" w:pos="1985"/>
      </w:tabs>
      <w:overflowPunct/>
      <w:autoSpaceDE/>
      <w:autoSpaceDN/>
      <w:adjustRightInd/>
      <w:spacing w:before="0"/>
      <w:textAlignment w:val="auto"/>
    </w:pPr>
    <w:rPr>
      <w:rFonts w:ascii="Consolas" w:hAnsi="Consolas"/>
    </w:rPr>
  </w:style>
  <w:style w:type="paragraph" w:customStyle="1" w:styleId="Listenabsatz1">
    <w:name w:val="Listenabsatz1"/>
    <w:basedOn w:val="Standard"/>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Calibri" w:hAnsi="Calibri"/>
      <w:sz w:val="22"/>
      <w:szCs w:val="22"/>
    </w:rPr>
  </w:style>
  <w:style w:type="paragraph" w:customStyle="1" w:styleId="msolistparagraph0">
    <w:name w:val="msolistparagraph"/>
    <w:basedOn w:val="Standard"/>
    <w:pPr>
      <w:tabs>
        <w:tab w:val="clear" w:pos="794"/>
        <w:tab w:val="clear" w:pos="1191"/>
        <w:tab w:val="clear" w:pos="1588"/>
        <w:tab w:val="clear" w:pos="1985"/>
      </w:tabs>
      <w:overflowPunct/>
      <w:autoSpaceDE/>
      <w:autoSpaceDN/>
      <w:adjustRightInd/>
      <w:spacing w:before="0" w:after="260"/>
      <w:ind w:left="720"/>
      <w:textAlignment w:val="auto"/>
    </w:pPr>
    <w:rPr>
      <w:rFonts w:ascii="Garamond" w:eastAsia="MS Mincho" w:hAnsi="Garamond"/>
      <w:szCs w:val="24"/>
      <w:lang w:val="de-CH" w:eastAsia="ja-JP"/>
    </w:rPr>
  </w:style>
  <w:style w:type="paragraph" w:styleId="Kommentartext">
    <w:name w:val="annotation text"/>
    <w:basedOn w:val="Standard"/>
    <w:link w:val="KommentartextZchn"/>
    <w:uiPriority w:val="99"/>
    <w:semiHidden/>
    <w:unhideWhenUsed/>
    <w:rsid w:val="001705F7"/>
    <w:rPr>
      <w:sz w:val="20"/>
    </w:rPr>
  </w:style>
  <w:style w:type="character" w:customStyle="1" w:styleId="KommentartextZchn">
    <w:name w:val="Kommentartext Zchn"/>
    <w:link w:val="Kommentartext"/>
    <w:uiPriority w:val="99"/>
    <w:semiHidden/>
    <w:rsid w:val="001705F7"/>
    <w:rPr>
      <w:lang w:val="en-GB" w:eastAsia="en-US"/>
    </w:rPr>
  </w:style>
  <w:style w:type="paragraph" w:styleId="Kommentarthema">
    <w:name w:val="annotation subject"/>
    <w:basedOn w:val="Kommentartext"/>
    <w:next w:val="Kommentartext"/>
    <w:link w:val="KommentarthemaZchn"/>
    <w:uiPriority w:val="99"/>
    <w:semiHidden/>
    <w:unhideWhenUsed/>
    <w:rsid w:val="001705F7"/>
    <w:rPr>
      <w:b/>
      <w:bCs/>
    </w:rPr>
  </w:style>
  <w:style w:type="character" w:customStyle="1" w:styleId="KommentarthemaZchn">
    <w:name w:val="Kommentarthema Zchn"/>
    <w:link w:val="Kommentarthema"/>
    <w:uiPriority w:val="99"/>
    <w:semiHidden/>
    <w:rsid w:val="001705F7"/>
    <w:rPr>
      <w:b/>
      <w:bCs/>
      <w:lang w:val="en-GB" w:eastAsia="en-US"/>
    </w:rPr>
  </w:style>
  <w:style w:type="paragraph" w:styleId="Listenabsatz">
    <w:name w:val="List Paragraph"/>
    <w:basedOn w:val="Standard"/>
    <w:uiPriority w:val="34"/>
    <w:qFormat/>
    <w:rsid w:val="006F0788"/>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Arial" w:eastAsia="Calibri"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3">
    <w:name w:val="heading 3"/>
    <w:basedOn w:val="Standard"/>
    <w:next w:val="Standard"/>
    <w:qFormat/>
    <w:pPr>
      <w:keepNext/>
      <w:tabs>
        <w:tab w:val="clear" w:pos="794"/>
        <w:tab w:val="clear" w:pos="1191"/>
        <w:tab w:val="clear" w:pos="1588"/>
      </w:tabs>
      <w:overflowPunct/>
      <w:autoSpaceDE/>
      <w:autoSpaceDN/>
      <w:adjustRightInd/>
      <w:spacing w:before="0"/>
      <w:textAlignment w:val="auto"/>
      <w:outlineLvl w:val="2"/>
    </w:pPr>
    <w:rPr>
      <w:b/>
      <w:lang w:eastAsia="en-GB"/>
    </w:rPr>
  </w:style>
  <w:style w:type="paragraph" w:styleId="berschrift4">
    <w:name w:val="heading 4"/>
    <w:basedOn w:val="Standard"/>
    <w:next w:val="Standard"/>
    <w:qFormat/>
    <w:pPr>
      <w:keepNext/>
      <w:tabs>
        <w:tab w:val="clear" w:pos="794"/>
        <w:tab w:val="clear" w:pos="1191"/>
        <w:tab w:val="clear" w:pos="1588"/>
        <w:tab w:val="clear" w:pos="1985"/>
      </w:tabs>
      <w:overflowPunct/>
      <w:autoSpaceDE/>
      <w:autoSpaceDN/>
      <w:adjustRightInd/>
      <w:spacing w:before="0"/>
      <w:textAlignment w:val="auto"/>
      <w:outlineLvl w:val="3"/>
    </w:pPr>
    <w:rPr>
      <w:b/>
      <w:sz w:val="28"/>
      <w:u w:val="single"/>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encabezado,h,Header/Footer"/>
    <w:basedOn w:val="Standard"/>
    <w:pPr>
      <w:tabs>
        <w:tab w:val="clear" w:pos="794"/>
        <w:tab w:val="clear" w:pos="1191"/>
        <w:tab w:val="clear" w:pos="1588"/>
        <w:tab w:val="clear" w:pos="1985"/>
        <w:tab w:val="center" w:pos="4536"/>
        <w:tab w:val="right" w:pos="9072"/>
      </w:tabs>
      <w:overflowPunct/>
      <w:autoSpaceDE/>
      <w:autoSpaceDN/>
      <w:adjustRightInd/>
      <w:spacing w:before="0"/>
      <w:textAlignment w:val="auto"/>
    </w:pPr>
    <w:rPr>
      <w:rFonts w:ascii="Arial" w:hAnsi="Arial" w:cs="Arial"/>
      <w:sz w:val="22"/>
      <w:szCs w:val="22"/>
      <w:lang w:eastAsia="de-DE"/>
    </w:rPr>
  </w:style>
  <w:style w:type="character" w:styleId="Kommentarzeichen">
    <w:name w:val="annotation reference"/>
    <w:semiHidden/>
    <w:rPr>
      <w:sz w:val="16"/>
      <w:szCs w:val="16"/>
    </w:rPr>
  </w:style>
  <w:style w:type="character" w:customStyle="1" w:styleId="Artdef">
    <w:name w:val="Art_def"/>
    <w:rPr>
      <w:rFonts w:ascii="Times New Roman" w:hAnsi="Times New Roman"/>
      <w:b/>
    </w:rPr>
  </w:style>
  <w:style w:type="paragraph" w:styleId="Textkrper">
    <w:name w:val="Body Text"/>
    <w:basedOn w:val="Standard"/>
    <w:pPr>
      <w:tabs>
        <w:tab w:val="clear" w:pos="794"/>
        <w:tab w:val="clear" w:pos="1191"/>
        <w:tab w:val="clear" w:pos="1588"/>
        <w:tab w:val="clear" w:pos="1985"/>
      </w:tabs>
      <w:overflowPunct/>
      <w:autoSpaceDE/>
      <w:autoSpaceDN/>
      <w:adjustRightInd/>
      <w:textAlignment w:val="auto"/>
    </w:pPr>
    <w:rPr>
      <w:lang w:eastAsia="en-GB"/>
    </w:rPr>
  </w:style>
  <w:style w:type="paragraph" w:customStyle="1" w:styleId="Bnormal">
    <w:name w:val="Bnormal"/>
    <w:basedOn w:val="Standard"/>
    <w:rPr>
      <w:rFonts w:ascii="Arial" w:hAnsi="Arial" w:cs="Arial"/>
      <w:sz w:val="22"/>
      <w:szCs w:val="22"/>
    </w:rPr>
  </w:style>
  <w:style w:type="paragraph" w:customStyle="1" w:styleId="Source">
    <w:name w:val="Source"/>
    <w:basedOn w:val="Standard"/>
    <w:next w:val="Standard"/>
    <w:pPr>
      <w:spacing w:before="840" w:after="200"/>
      <w:jc w:val="center"/>
    </w:pPr>
    <w:rPr>
      <w:b/>
      <w:sz w:val="28"/>
    </w:rPr>
  </w:style>
  <w:style w:type="paragraph" w:customStyle="1" w:styleId="Title1">
    <w:name w:val="Title 1"/>
    <w:basedOn w:val="Source"/>
    <w:next w:val="Standard"/>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styleId="Sprechblasentext">
    <w:name w:val="Balloon Text"/>
    <w:basedOn w:val="Standard"/>
    <w:semiHidden/>
    <w:rPr>
      <w:rFonts w:ascii="Tahoma" w:hAnsi="Tahoma" w:cs="Tahoma"/>
      <w:sz w:val="16"/>
      <w:szCs w:val="16"/>
    </w:rPr>
  </w:style>
  <w:style w:type="paragraph" w:customStyle="1" w:styleId="Car">
    <w:name w:val="Car"/>
    <w:basedOn w:val="Standar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styleId="Index1">
    <w:name w:val="index 1"/>
    <w:basedOn w:val="Standard"/>
    <w:next w:val="Standard"/>
    <w:semiHidden/>
  </w:style>
  <w:style w:type="paragraph" w:styleId="Aufzhlungszeichen">
    <w:name w:val="List Bullet"/>
    <w:basedOn w:val="Standard"/>
    <w:autoRedefine/>
    <w:pPr>
      <w:tabs>
        <w:tab w:val="clear" w:pos="794"/>
        <w:tab w:val="clear" w:pos="1191"/>
        <w:tab w:val="clear" w:pos="1588"/>
        <w:tab w:val="clear" w:pos="1985"/>
      </w:tabs>
    </w:pPr>
    <w:rPr>
      <w:lang w:val="en-US"/>
    </w:rPr>
  </w:style>
  <w:style w:type="paragraph" w:customStyle="1" w:styleId="CarCharCar">
    <w:name w:val="Car Char Car"/>
    <w:basedOn w:val="Standar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ZchnZchnCarCharCharCarZchnZchn">
    <w:name w:val="Zchn Zchn Car Char Char Car Zchn Zchn"/>
    <w:basedOn w:val="Standar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ZchnZchn1">
    <w:name w:val="Zchn Zchn1"/>
    <w:basedOn w:val="Standar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table" w:customStyle="1" w:styleId="Tabellengitternetz">
    <w:name w:val="Tabellengitternetz"/>
    <w:basedOn w:val="NormaleTabelle"/>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fzhlungszeichen1">
    <w:name w:val="Aufzählungszeichen1"/>
    <w:basedOn w:val="Standard"/>
    <w:pPr>
      <w:autoSpaceDN/>
      <w:adjustRightInd/>
    </w:pPr>
    <w:rPr>
      <w:lang w:val="en-US" w:eastAsia="ar-SA"/>
    </w:rPr>
  </w:style>
  <w:style w:type="character" w:styleId="Hyperlink">
    <w:name w:val="Hyperlink"/>
    <w:rPr>
      <w:color w:val="0000FF"/>
      <w:u w:val="single"/>
    </w:rPr>
  </w:style>
  <w:style w:type="paragraph" w:styleId="Fuzeile">
    <w:name w:val="footer"/>
    <w:basedOn w:val="Standard"/>
    <w:pPr>
      <w:tabs>
        <w:tab w:val="clear" w:pos="794"/>
        <w:tab w:val="clear" w:pos="1191"/>
        <w:tab w:val="clear" w:pos="1588"/>
        <w:tab w:val="clear" w:pos="1985"/>
        <w:tab w:val="center" w:pos="4536"/>
        <w:tab w:val="right" w:pos="9072"/>
      </w:tabs>
    </w:pPr>
  </w:style>
  <w:style w:type="character" w:styleId="Seitenzahl">
    <w:name w:val="page number"/>
    <w:basedOn w:val="Absatz-Standardschriftart"/>
  </w:style>
  <w:style w:type="character" w:styleId="BesuchterHyperlink">
    <w:name w:val="FollowedHyperlink"/>
    <w:rPr>
      <w:color w:val="800080"/>
      <w:u w:val="single"/>
    </w:rPr>
  </w:style>
  <w:style w:type="paragraph" w:customStyle="1" w:styleId="CharCar">
    <w:name w:val="Char Car"/>
    <w:basedOn w:val="Standar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pNo">
    <w:name w:val="Chap_No"/>
    <w:basedOn w:val="Standard"/>
    <w:next w:val="Standard"/>
    <w:pPr>
      <w:keepNext/>
      <w:keepLines/>
      <w:spacing w:before="480"/>
      <w:jc w:val="center"/>
    </w:pPr>
    <w:rPr>
      <w:b/>
      <w:caps/>
      <w:sz w:val="28"/>
    </w:rPr>
  </w:style>
  <w:style w:type="paragraph" w:customStyle="1" w:styleId="a">
    <w:name w:val="Знак Знак"/>
    <w:basedOn w:val="Standar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clspostinglistheadline1">
    <w:name w:val="clspostinglistheadline1"/>
    <w:rPr>
      <w:rFonts w:ascii="Verdana" w:hAnsi="Verdana" w:hint="default"/>
      <w:b/>
      <w:bCs/>
      <w:strike w:val="0"/>
      <w:dstrike w:val="0"/>
      <w:color w:val="5B83BD"/>
      <w:sz w:val="16"/>
      <w:szCs w:val="16"/>
      <w:u w:val="none"/>
      <w:effect w:val="none"/>
    </w:rPr>
  </w:style>
  <w:style w:type="character" w:customStyle="1" w:styleId="NurTextZchn">
    <w:name w:val="Nur Text Zchn"/>
    <w:link w:val="NurText"/>
    <w:uiPriority w:val="99"/>
    <w:rPr>
      <w:rFonts w:ascii="Consolas" w:hAnsi="Consolas"/>
      <w:sz w:val="24"/>
      <w:lang w:val="en-GB" w:eastAsia="en-US" w:bidi="ar-SA"/>
    </w:rPr>
  </w:style>
  <w:style w:type="paragraph" w:styleId="NurText">
    <w:name w:val="Plain Text"/>
    <w:basedOn w:val="Standard"/>
    <w:link w:val="NurTextZchn"/>
    <w:uiPriority w:val="99"/>
    <w:pPr>
      <w:tabs>
        <w:tab w:val="clear" w:pos="794"/>
        <w:tab w:val="clear" w:pos="1191"/>
        <w:tab w:val="clear" w:pos="1588"/>
        <w:tab w:val="clear" w:pos="1985"/>
      </w:tabs>
      <w:overflowPunct/>
      <w:autoSpaceDE/>
      <w:autoSpaceDN/>
      <w:adjustRightInd/>
      <w:spacing w:before="0"/>
      <w:textAlignment w:val="auto"/>
    </w:pPr>
    <w:rPr>
      <w:rFonts w:ascii="Consolas" w:hAnsi="Consolas"/>
    </w:rPr>
  </w:style>
  <w:style w:type="paragraph" w:customStyle="1" w:styleId="Listenabsatz1">
    <w:name w:val="Listenabsatz1"/>
    <w:basedOn w:val="Standard"/>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Calibri" w:hAnsi="Calibri"/>
      <w:sz w:val="22"/>
      <w:szCs w:val="22"/>
    </w:rPr>
  </w:style>
  <w:style w:type="paragraph" w:customStyle="1" w:styleId="msolistparagraph0">
    <w:name w:val="msolistparagraph"/>
    <w:basedOn w:val="Standard"/>
    <w:pPr>
      <w:tabs>
        <w:tab w:val="clear" w:pos="794"/>
        <w:tab w:val="clear" w:pos="1191"/>
        <w:tab w:val="clear" w:pos="1588"/>
        <w:tab w:val="clear" w:pos="1985"/>
      </w:tabs>
      <w:overflowPunct/>
      <w:autoSpaceDE/>
      <w:autoSpaceDN/>
      <w:adjustRightInd/>
      <w:spacing w:before="0" w:after="260"/>
      <w:ind w:left="720"/>
      <w:textAlignment w:val="auto"/>
    </w:pPr>
    <w:rPr>
      <w:rFonts w:ascii="Garamond" w:eastAsia="MS Mincho" w:hAnsi="Garamond"/>
      <w:szCs w:val="24"/>
      <w:lang w:val="de-CH" w:eastAsia="ja-JP"/>
    </w:rPr>
  </w:style>
  <w:style w:type="paragraph" w:styleId="Kommentartext">
    <w:name w:val="annotation text"/>
    <w:basedOn w:val="Standard"/>
    <w:link w:val="KommentartextZchn"/>
    <w:uiPriority w:val="99"/>
    <w:semiHidden/>
    <w:unhideWhenUsed/>
    <w:rsid w:val="001705F7"/>
    <w:rPr>
      <w:sz w:val="20"/>
    </w:rPr>
  </w:style>
  <w:style w:type="character" w:customStyle="1" w:styleId="KommentartextZchn">
    <w:name w:val="Kommentartext Zchn"/>
    <w:link w:val="Kommentartext"/>
    <w:uiPriority w:val="99"/>
    <w:semiHidden/>
    <w:rsid w:val="001705F7"/>
    <w:rPr>
      <w:lang w:val="en-GB" w:eastAsia="en-US"/>
    </w:rPr>
  </w:style>
  <w:style w:type="paragraph" w:styleId="Kommentarthema">
    <w:name w:val="annotation subject"/>
    <w:basedOn w:val="Kommentartext"/>
    <w:next w:val="Kommentartext"/>
    <w:link w:val="KommentarthemaZchn"/>
    <w:uiPriority w:val="99"/>
    <w:semiHidden/>
    <w:unhideWhenUsed/>
    <w:rsid w:val="001705F7"/>
    <w:rPr>
      <w:b/>
      <w:bCs/>
    </w:rPr>
  </w:style>
  <w:style w:type="character" w:customStyle="1" w:styleId="KommentarthemaZchn">
    <w:name w:val="Kommentarthema Zchn"/>
    <w:link w:val="Kommentarthema"/>
    <w:uiPriority w:val="99"/>
    <w:semiHidden/>
    <w:rsid w:val="001705F7"/>
    <w:rPr>
      <w:b/>
      <w:bCs/>
      <w:lang w:val="en-GB" w:eastAsia="en-US"/>
    </w:rPr>
  </w:style>
  <w:style w:type="paragraph" w:styleId="Listenabsatz">
    <w:name w:val="List Paragraph"/>
    <w:basedOn w:val="Standard"/>
    <w:uiPriority w:val="34"/>
    <w:qFormat/>
    <w:rsid w:val="006F0788"/>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Arial" w:eastAsia="Calibr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01385">
      <w:bodyDiv w:val="1"/>
      <w:marLeft w:val="0"/>
      <w:marRight w:val="0"/>
      <w:marTop w:val="0"/>
      <w:marBottom w:val="0"/>
      <w:divBdr>
        <w:top w:val="none" w:sz="0" w:space="0" w:color="auto"/>
        <w:left w:val="none" w:sz="0" w:space="0" w:color="auto"/>
        <w:bottom w:val="none" w:sz="0" w:space="0" w:color="auto"/>
        <w:right w:val="none" w:sz="0" w:space="0" w:color="auto"/>
      </w:divBdr>
    </w:div>
    <w:div w:id="213271154">
      <w:bodyDiv w:val="1"/>
      <w:marLeft w:val="0"/>
      <w:marRight w:val="0"/>
      <w:marTop w:val="0"/>
      <w:marBottom w:val="0"/>
      <w:divBdr>
        <w:top w:val="none" w:sz="0" w:space="0" w:color="auto"/>
        <w:left w:val="none" w:sz="0" w:space="0" w:color="auto"/>
        <w:bottom w:val="none" w:sz="0" w:space="0" w:color="auto"/>
        <w:right w:val="none" w:sz="0" w:space="0" w:color="auto"/>
      </w:divBdr>
    </w:div>
    <w:div w:id="298269448">
      <w:bodyDiv w:val="1"/>
      <w:marLeft w:val="0"/>
      <w:marRight w:val="0"/>
      <w:marTop w:val="0"/>
      <w:marBottom w:val="0"/>
      <w:divBdr>
        <w:top w:val="none" w:sz="0" w:space="0" w:color="auto"/>
        <w:left w:val="none" w:sz="0" w:space="0" w:color="auto"/>
        <w:bottom w:val="none" w:sz="0" w:space="0" w:color="auto"/>
        <w:right w:val="none" w:sz="0" w:space="0" w:color="auto"/>
      </w:divBdr>
    </w:div>
    <w:div w:id="364259080">
      <w:bodyDiv w:val="1"/>
      <w:marLeft w:val="0"/>
      <w:marRight w:val="0"/>
      <w:marTop w:val="0"/>
      <w:marBottom w:val="0"/>
      <w:divBdr>
        <w:top w:val="none" w:sz="0" w:space="0" w:color="auto"/>
        <w:left w:val="none" w:sz="0" w:space="0" w:color="auto"/>
        <w:bottom w:val="none" w:sz="0" w:space="0" w:color="auto"/>
        <w:right w:val="none" w:sz="0" w:space="0" w:color="auto"/>
      </w:divBdr>
    </w:div>
    <w:div w:id="610472853">
      <w:bodyDiv w:val="1"/>
      <w:marLeft w:val="0"/>
      <w:marRight w:val="0"/>
      <w:marTop w:val="0"/>
      <w:marBottom w:val="0"/>
      <w:divBdr>
        <w:top w:val="none" w:sz="0" w:space="0" w:color="auto"/>
        <w:left w:val="none" w:sz="0" w:space="0" w:color="auto"/>
        <w:bottom w:val="none" w:sz="0" w:space="0" w:color="auto"/>
        <w:right w:val="none" w:sz="0" w:space="0" w:color="auto"/>
      </w:divBdr>
    </w:div>
    <w:div w:id="656231518">
      <w:bodyDiv w:val="1"/>
      <w:marLeft w:val="0"/>
      <w:marRight w:val="0"/>
      <w:marTop w:val="0"/>
      <w:marBottom w:val="0"/>
      <w:divBdr>
        <w:top w:val="none" w:sz="0" w:space="0" w:color="auto"/>
        <w:left w:val="none" w:sz="0" w:space="0" w:color="auto"/>
        <w:bottom w:val="none" w:sz="0" w:space="0" w:color="auto"/>
        <w:right w:val="none" w:sz="0" w:space="0" w:color="auto"/>
      </w:divBdr>
    </w:div>
    <w:div w:id="1240402410">
      <w:bodyDiv w:val="1"/>
      <w:marLeft w:val="0"/>
      <w:marRight w:val="0"/>
      <w:marTop w:val="0"/>
      <w:marBottom w:val="0"/>
      <w:divBdr>
        <w:top w:val="none" w:sz="0" w:space="0" w:color="auto"/>
        <w:left w:val="none" w:sz="0" w:space="0" w:color="auto"/>
        <w:bottom w:val="none" w:sz="0" w:space="0" w:color="auto"/>
        <w:right w:val="none" w:sz="0" w:space="0" w:color="auto"/>
      </w:divBdr>
      <w:divsChild>
        <w:div w:id="714280649">
          <w:marLeft w:val="0"/>
          <w:marRight w:val="0"/>
          <w:marTop w:val="0"/>
          <w:marBottom w:val="0"/>
          <w:divBdr>
            <w:top w:val="none" w:sz="0" w:space="0" w:color="auto"/>
            <w:left w:val="none" w:sz="0" w:space="0" w:color="auto"/>
            <w:bottom w:val="none" w:sz="0" w:space="0" w:color="auto"/>
            <w:right w:val="none" w:sz="0" w:space="0" w:color="auto"/>
          </w:divBdr>
        </w:div>
      </w:divsChild>
    </w:div>
    <w:div w:id="1435056856">
      <w:bodyDiv w:val="1"/>
      <w:marLeft w:val="0"/>
      <w:marRight w:val="0"/>
      <w:marTop w:val="0"/>
      <w:marBottom w:val="0"/>
      <w:divBdr>
        <w:top w:val="none" w:sz="0" w:space="0" w:color="auto"/>
        <w:left w:val="none" w:sz="0" w:space="0" w:color="auto"/>
        <w:bottom w:val="none" w:sz="0" w:space="0" w:color="auto"/>
        <w:right w:val="none" w:sz="0" w:space="0" w:color="auto"/>
      </w:divBdr>
    </w:div>
    <w:div w:id="1589920574">
      <w:bodyDiv w:val="1"/>
      <w:marLeft w:val="0"/>
      <w:marRight w:val="0"/>
      <w:marTop w:val="0"/>
      <w:marBottom w:val="0"/>
      <w:divBdr>
        <w:top w:val="none" w:sz="0" w:space="0" w:color="auto"/>
        <w:left w:val="none" w:sz="0" w:space="0" w:color="auto"/>
        <w:bottom w:val="none" w:sz="0" w:space="0" w:color="auto"/>
        <w:right w:val="none" w:sz="0" w:space="0" w:color="auto"/>
      </w:divBdr>
    </w:div>
    <w:div w:id="1593203450">
      <w:bodyDiv w:val="1"/>
      <w:marLeft w:val="0"/>
      <w:marRight w:val="0"/>
      <w:marTop w:val="0"/>
      <w:marBottom w:val="0"/>
      <w:divBdr>
        <w:top w:val="none" w:sz="0" w:space="0" w:color="auto"/>
        <w:left w:val="none" w:sz="0" w:space="0" w:color="auto"/>
        <w:bottom w:val="none" w:sz="0" w:space="0" w:color="auto"/>
        <w:right w:val="none" w:sz="0" w:space="0" w:color="auto"/>
      </w:divBdr>
    </w:div>
    <w:div w:id="1653949682">
      <w:bodyDiv w:val="1"/>
      <w:marLeft w:val="0"/>
      <w:marRight w:val="0"/>
      <w:marTop w:val="0"/>
      <w:marBottom w:val="0"/>
      <w:divBdr>
        <w:top w:val="none" w:sz="0" w:space="0" w:color="auto"/>
        <w:left w:val="none" w:sz="0" w:space="0" w:color="auto"/>
        <w:bottom w:val="none" w:sz="0" w:space="0" w:color="auto"/>
        <w:right w:val="none" w:sz="0" w:space="0" w:color="auto"/>
      </w:divBdr>
    </w:div>
    <w:div w:id="1675571912">
      <w:bodyDiv w:val="1"/>
      <w:marLeft w:val="0"/>
      <w:marRight w:val="0"/>
      <w:marTop w:val="0"/>
      <w:marBottom w:val="0"/>
      <w:divBdr>
        <w:top w:val="none" w:sz="0" w:space="0" w:color="auto"/>
        <w:left w:val="none" w:sz="0" w:space="0" w:color="auto"/>
        <w:bottom w:val="none" w:sz="0" w:space="0" w:color="auto"/>
        <w:right w:val="none" w:sz="0" w:space="0" w:color="auto"/>
      </w:divBdr>
    </w:div>
    <w:div w:id="1892498656">
      <w:bodyDiv w:val="1"/>
      <w:marLeft w:val="0"/>
      <w:marRight w:val="0"/>
      <w:marTop w:val="0"/>
      <w:marBottom w:val="0"/>
      <w:divBdr>
        <w:top w:val="none" w:sz="0" w:space="0" w:color="auto"/>
        <w:left w:val="none" w:sz="0" w:space="0" w:color="auto"/>
        <w:bottom w:val="none" w:sz="0" w:space="0" w:color="auto"/>
        <w:right w:val="none" w:sz="0" w:space="0" w:color="auto"/>
      </w:divBdr>
      <w:divsChild>
        <w:div w:id="1822889958">
          <w:marLeft w:val="0"/>
          <w:marRight w:val="0"/>
          <w:marTop w:val="0"/>
          <w:marBottom w:val="0"/>
          <w:divBdr>
            <w:top w:val="none" w:sz="0" w:space="0" w:color="auto"/>
            <w:left w:val="none" w:sz="0" w:space="0" w:color="auto"/>
            <w:bottom w:val="none" w:sz="0" w:space="0" w:color="auto"/>
            <w:right w:val="none" w:sz="0" w:space="0" w:color="auto"/>
          </w:divBdr>
        </w:div>
      </w:divsChild>
    </w:div>
    <w:div w:id="1978028662">
      <w:bodyDiv w:val="1"/>
      <w:marLeft w:val="0"/>
      <w:marRight w:val="0"/>
      <w:marTop w:val="0"/>
      <w:marBottom w:val="0"/>
      <w:divBdr>
        <w:top w:val="none" w:sz="0" w:space="0" w:color="auto"/>
        <w:left w:val="none" w:sz="0" w:space="0" w:color="auto"/>
        <w:bottom w:val="none" w:sz="0" w:space="0" w:color="auto"/>
        <w:right w:val="none" w:sz="0" w:space="0" w:color="auto"/>
      </w:divBdr>
      <w:divsChild>
        <w:div w:id="831263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F7AF2-B49B-4085-AAD6-FE24F955D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5227</Words>
  <Characters>32937</Characters>
  <Application>Microsoft Office Word</Application>
  <DocSecurity>0</DocSecurity>
  <Lines>274</Lines>
  <Paragraphs>76</Paragraphs>
  <ScaleCrop>false</ScaleCrop>
  <HeadingPairs>
    <vt:vector size="2" baseType="variant">
      <vt:variant>
        <vt:lpstr>Titel</vt:lpstr>
      </vt:variant>
      <vt:variant>
        <vt:i4>1</vt:i4>
      </vt:variant>
    </vt:vector>
  </HeadingPairs>
  <TitlesOfParts>
    <vt:vector size="1" baseType="lpstr">
      <vt:lpstr>Draft report from the xth meeting of CPG PT 1</vt:lpstr>
    </vt:vector>
  </TitlesOfParts>
  <Company>Post- och Telestyrelsen</Company>
  <LinksUpToDate>false</LinksUpToDate>
  <CharactersWithSpaces>38088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from the xth meeting of CPG PT 1</dc:title>
  <dc:subject/>
  <dc:creator>Anders Frederich</dc:creator>
  <cp:keywords/>
  <dc:description/>
  <cp:lastModifiedBy>221-16</cp:lastModifiedBy>
  <cp:revision>6</cp:revision>
  <cp:lastPrinted>2011-10-11T13:07:00Z</cp:lastPrinted>
  <dcterms:created xsi:type="dcterms:W3CDTF">2011-11-02T07:21:00Z</dcterms:created>
  <dcterms:modified xsi:type="dcterms:W3CDTF">2011-11-02T09:32:00Z</dcterms:modified>
</cp:coreProperties>
</file>