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75"/>
        <w:tblW w:w="10031" w:type="dxa"/>
        <w:tblLayout w:type="fixed"/>
        <w:tblLook w:val="0000"/>
      </w:tblPr>
      <w:tblGrid>
        <w:gridCol w:w="6911"/>
        <w:gridCol w:w="3120"/>
      </w:tblGrid>
      <w:tr w:rsidR="0095148A" w:rsidTr="007502CE">
        <w:trPr>
          <w:cantSplit/>
        </w:trPr>
        <w:tc>
          <w:tcPr>
            <w:tcW w:w="6911" w:type="dxa"/>
          </w:tcPr>
          <w:p w:rsidR="0095148A" w:rsidRPr="00DF23FC" w:rsidRDefault="0095148A" w:rsidP="007502CE">
            <w:pPr>
              <w:spacing w:before="400" w:after="48" w:line="240" w:lineRule="atLeast"/>
              <w:rPr>
                <w:rFonts w:ascii="Verdana" w:hAnsi="Verdana"/>
                <w:position w:val="6"/>
              </w:rPr>
            </w:pPr>
            <w:r w:rsidRPr="00C324A8">
              <w:rPr>
                <w:rFonts w:ascii="Verdana" w:hAnsi="Verdana" w:cs="Times"/>
                <w:b/>
                <w:position w:val="6"/>
                <w:sz w:val="22"/>
                <w:szCs w:val="22"/>
              </w:rPr>
              <w:t xml:space="preserve">World </w:t>
            </w:r>
            <w:proofErr w:type="spellStart"/>
            <w:r w:rsidRPr="00C324A8">
              <w:rPr>
                <w:rFonts w:ascii="Verdana" w:hAnsi="Verdana" w:cs="Times"/>
                <w:b/>
                <w:position w:val="6"/>
                <w:sz w:val="22"/>
                <w:szCs w:val="22"/>
              </w:rPr>
              <w:t>Radiocommunication</w:t>
            </w:r>
            <w:proofErr w:type="spellEnd"/>
            <w:r w:rsidRPr="00C324A8">
              <w:rPr>
                <w:rFonts w:ascii="Verdana" w:hAnsi="Verdana" w:cs="Times"/>
                <w:b/>
                <w:position w:val="6"/>
                <w:sz w:val="22"/>
                <w:szCs w:val="22"/>
              </w:rPr>
              <w:t xml:space="preserve"> Conference (WRC-</w:t>
            </w:r>
            <w:r>
              <w:rPr>
                <w:rFonts w:ascii="Verdana" w:hAnsi="Verdana" w:cs="Times"/>
                <w:b/>
                <w:position w:val="6"/>
                <w:sz w:val="22"/>
                <w:szCs w:val="22"/>
              </w:rPr>
              <w:t>12</w:t>
            </w:r>
            <w:r w:rsidRPr="00C324A8">
              <w:rPr>
                <w:rFonts w:ascii="Verdana" w:hAnsi="Verdana" w:cs="Times"/>
                <w:b/>
                <w:position w:val="6"/>
                <w:sz w:val="22"/>
                <w:szCs w:val="22"/>
              </w:rPr>
              <w:t>)</w:t>
            </w:r>
            <w:r w:rsidRPr="002A16B3">
              <w:rPr>
                <w:rFonts w:ascii="Verdana" w:hAnsi="Verdana" w:cs="Times"/>
                <w:b/>
                <w:position w:val="6"/>
                <w:sz w:val="26"/>
                <w:szCs w:val="26"/>
              </w:rPr>
              <w:br/>
            </w:r>
            <w:r w:rsidRPr="00C324A8">
              <w:rPr>
                <w:rFonts w:ascii="Verdana" w:hAnsi="Verdana"/>
                <w:b/>
                <w:bCs/>
                <w:position w:val="6"/>
                <w:sz w:val="18"/>
                <w:szCs w:val="18"/>
              </w:rPr>
              <w:t>Geneva, 2</w:t>
            </w:r>
            <w:r>
              <w:rPr>
                <w:rFonts w:ascii="Verdana" w:hAnsi="Verdana"/>
                <w:b/>
                <w:bCs/>
                <w:position w:val="6"/>
                <w:sz w:val="18"/>
                <w:szCs w:val="18"/>
              </w:rPr>
              <w:t>3January</w:t>
            </w:r>
            <w:r w:rsidRPr="00C324A8">
              <w:rPr>
                <w:rFonts w:ascii="Verdana" w:hAnsi="Verdana"/>
                <w:b/>
                <w:bCs/>
                <w:position w:val="6"/>
                <w:sz w:val="18"/>
                <w:szCs w:val="18"/>
              </w:rPr>
              <w:t xml:space="preserve"> - 1</w:t>
            </w:r>
            <w:r>
              <w:rPr>
                <w:rFonts w:ascii="Verdana" w:hAnsi="Verdana"/>
                <w:b/>
                <w:bCs/>
                <w:position w:val="6"/>
                <w:sz w:val="18"/>
                <w:szCs w:val="18"/>
              </w:rPr>
              <w:t>7February</w:t>
            </w:r>
            <w:r w:rsidRPr="00C324A8">
              <w:rPr>
                <w:rFonts w:ascii="Verdana" w:hAnsi="Verdana"/>
                <w:b/>
                <w:bCs/>
                <w:position w:val="6"/>
                <w:sz w:val="18"/>
                <w:szCs w:val="18"/>
              </w:rPr>
              <w:t xml:space="preserve"> 20</w:t>
            </w:r>
            <w:r>
              <w:rPr>
                <w:rFonts w:ascii="Verdana" w:hAnsi="Verdana"/>
                <w:b/>
                <w:bCs/>
                <w:position w:val="6"/>
                <w:sz w:val="18"/>
                <w:szCs w:val="18"/>
              </w:rPr>
              <w:t>12</w:t>
            </w:r>
          </w:p>
        </w:tc>
        <w:tc>
          <w:tcPr>
            <w:tcW w:w="3120" w:type="dxa"/>
          </w:tcPr>
          <w:p w:rsidR="0095148A" w:rsidRDefault="0095148A" w:rsidP="007502CE">
            <w:pPr>
              <w:spacing w:before="0" w:line="240" w:lineRule="atLeast"/>
            </w:pPr>
            <w:bookmarkStart w:id="0" w:name="ditulogo"/>
            <w:bookmarkEnd w:id="0"/>
            <w:r>
              <w:rPr>
                <w:noProof/>
                <w:lang w:eastAsia="en-GB"/>
              </w:rPr>
              <w:drawing>
                <wp:inline distT="0" distB="0" distL="0" distR="0">
                  <wp:extent cx="1762125" cy="742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95148A" w:rsidRPr="00617BE4" w:rsidTr="007502CE">
        <w:trPr>
          <w:cantSplit/>
        </w:trPr>
        <w:tc>
          <w:tcPr>
            <w:tcW w:w="6911" w:type="dxa"/>
            <w:tcBorders>
              <w:bottom w:val="single" w:sz="12" w:space="0" w:color="auto"/>
            </w:tcBorders>
          </w:tcPr>
          <w:p w:rsidR="0095148A" w:rsidRPr="00617BE4" w:rsidRDefault="0095148A" w:rsidP="007502CE">
            <w:pPr>
              <w:spacing w:before="0" w:after="48" w:line="240" w:lineRule="atLeast"/>
              <w:rPr>
                <w:b/>
                <w:smallCaps/>
                <w:szCs w:val="24"/>
              </w:rPr>
            </w:pPr>
            <w:bookmarkStart w:id="1" w:name="dhead"/>
          </w:p>
        </w:tc>
        <w:tc>
          <w:tcPr>
            <w:tcW w:w="3120" w:type="dxa"/>
            <w:tcBorders>
              <w:bottom w:val="single" w:sz="12" w:space="0" w:color="auto"/>
            </w:tcBorders>
          </w:tcPr>
          <w:p w:rsidR="0095148A" w:rsidRPr="00617BE4" w:rsidRDefault="0095148A" w:rsidP="007502CE">
            <w:pPr>
              <w:spacing w:before="0" w:line="240" w:lineRule="atLeast"/>
              <w:rPr>
                <w:rFonts w:ascii="Verdana" w:hAnsi="Verdana"/>
                <w:szCs w:val="24"/>
              </w:rPr>
            </w:pPr>
          </w:p>
        </w:tc>
      </w:tr>
      <w:tr w:rsidR="0095148A" w:rsidRPr="00C324A8" w:rsidTr="007502CE">
        <w:trPr>
          <w:cantSplit/>
        </w:trPr>
        <w:tc>
          <w:tcPr>
            <w:tcW w:w="6911" w:type="dxa"/>
            <w:tcBorders>
              <w:top w:val="single" w:sz="12" w:space="0" w:color="auto"/>
            </w:tcBorders>
          </w:tcPr>
          <w:p w:rsidR="0095148A" w:rsidRPr="00C324A8" w:rsidRDefault="0095148A" w:rsidP="007502CE">
            <w:pPr>
              <w:spacing w:before="0" w:after="48" w:line="240" w:lineRule="atLeast"/>
              <w:rPr>
                <w:rFonts w:ascii="Verdana" w:hAnsi="Verdana"/>
                <w:b/>
                <w:smallCaps/>
                <w:sz w:val="20"/>
              </w:rPr>
            </w:pPr>
          </w:p>
        </w:tc>
        <w:tc>
          <w:tcPr>
            <w:tcW w:w="3120" w:type="dxa"/>
            <w:tcBorders>
              <w:top w:val="single" w:sz="12" w:space="0" w:color="auto"/>
            </w:tcBorders>
          </w:tcPr>
          <w:p w:rsidR="0095148A" w:rsidRPr="00C324A8" w:rsidRDefault="0095148A" w:rsidP="007502CE">
            <w:pPr>
              <w:spacing w:before="0" w:line="240" w:lineRule="atLeast"/>
              <w:rPr>
                <w:rFonts w:ascii="Verdana" w:hAnsi="Verdana"/>
                <w:sz w:val="20"/>
              </w:rPr>
            </w:pPr>
          </w:p>
        </w:tc>
      </w:tr>
      <w:tr w:rsidR="00D87962" w:rsidRPr="00C324A8" w:rsidTr="007502CE">
        <w:trPr>
          <w:cantSplit/>
          <w:trHeight w:val="23"/>
        </w:trPr>
        <w:tc>
          <w:tcPr>
            <w:tcW w:w="6911" w:type="dxa"/>
            <w:vMerge w:val="restart"/>
          </w:tcPr>
          <w:p w:rsidR="00D87962" w:rsidRPr="00D85051" w:rsidRDefault="00D87962" w:rsidP="00D87962">
            <w:pPr>
              <w:tabs>
                <w:tab w:val="left" w:pos="851"/>
              </w:tabs>
              <w:spacing w:before="0" w:line="240" w:lineRule="atLeast"/>
              <w:rPr>
                <w:rFonts w:ascii="Verdana" w:hAnsi="Verdana"/>
                <w:sz w:val="20"/>
              </w:rPr>
            </w:pPr>
            <w:bookmarkStart w:id="2" w:name="dnum" w:colFirst="1" w:colLast="1"/>
            <w:bookmarkStart w:id="3" w:name="dmeeting" w:colFirst="0" w:colLast="0"/>
            <w:bookmarkEnd w:id="1"/>
            <w:r>
              <w:rPr>
                <w:rFonts w:ascii="Verdana" w:hAnsi="Verdana"/>
                <w:b/>
                <w:sz w:val="20"/>
              </w:rPr>
              <w:t>PLENARY MEETING</w:t>
            </w:r>
          </w:p>
        </w:tc>
        <w:tc>
          <w:tcPr>
            <w:tcW w:w="3120" w:type="dxa"/>
          </w:tcPr>
          <w:p w:rsidR="00D87962" w:rsidRPr="00FD790B" w:rsidRDefault="00D87962" w:rsidP="00D87962">
            <w:pPr>
              <w:tabs>
                <w:tab w:val="left" w:pos="851"/>
              </w:tabs>
              <w:spacing w:before="0" w:line="240" w:lineRule="atLeast"/>
              <w:rPr>
                <w:rFonts w:ascii="Verdana" w:hAnsi="Verdana"/>
                <w:b/>
                <w:sz w:val="20"/>
                <w:lang w:val="en-US"/>
              </w:rPr>
            </w:pPr>
            <w:r w:rsidRPr="00FD790B">
              <w:rPr>
                <w:rFonts w:ascii="Verdana" w:hAnsi="Verdana"/>
                <w:b/>
                <w:sz w:val="20"/>
                <w:lang w:val="en-US"/>
              </w:rPr>
              <w:t xml:space="preserve">Addendum </w:t>
            </w:r>
            <w:r>
              <w:rPr>
                <w:rFonts w:ascii="Verdana" w:hAnsi="Verdana"/>
                <w:b/>
                <w:sz w:val="20"/>
                <w:lang w:val="en-US"/>
              </w:rPr>
              <w:t>25</w:t>
            </w:r>
            <w:r w:rsidRPr="00FD790B">
              <w:rPr>
                <w:rFonts w:ascii="Verdana" w:hAnsi="Verdana"/>
                <w:b/>
                <w:sz w:val="20"/>
                <w:lang w:val="en-US"/>
              </w:rPr>
              <w:t xml:space="preserve"> to</w:t>
            </w:r>
          </w:p>
          <w:p w:rsidR="00D87962" w:rsidRPr="00AE06CE" w:rsidRDefault="00D87962" w:rsidP="00D87962">
            <w:pPr>
              <w:tabs>
                <w:tab w:val="left" w:pos="851"/>
              </w:tabs>
              <w:spacing w:before="0" w:line="240" w:lineRule="atLeast"/>
              <w:rPr>
                <w:rFonts w:ascii="Verdana" w:hAnsi="Verdana"/>
                <w:sz w:val="20"/>
              </w:rPr>
            </w:pPr>
            <w:r w:rsidRPr="00FD790B">
              <w:rPr>
                <w:rFonts w:ascii="Verdana" w:hAnsi="Verdana"/>
                <w:b/>
                <w:sz w:val="20"/>
                <w:lang w:val="en-US"/>
              </w:rPr>
              <w:t xml:space="preserve">Document </w:t>
            </w:r>
            <w:r>
              <w:rPr>
                <w:rFonts w:ascii="Verdana" w:hAnsi="Verdana"/>
                <w:b/>
                <w:sz w:val="20"/>
                <w:lang w:val="en-US"/>
              </w:rPr>
              <w:t>5</w:t>
            </w:r>
            <w:r w:rsidRPr="00FD790B">
              <w:rPr>
                <w:rFonts w:ascii="Verdana" w:hAnsi="Verdana"/>
                <w:b/>
                <w:sz w:val="20"/>
                <w:lang w:val="en-US"/>
              </w:rPr>
              <w:t>-E</w:t>
            </w:r>
          </w:p>
        </w:tc>
      </w:tr>
      <w:tr w:rsidR="00D87962" w:rsidRPr="00C324A8" w:rsidTr="007502CE">
        <w:trPr>
          <w:cantSplit/>
          <w:trHeight w:val="23"/>
        </w:trPr>
        <w:tc>
          <w:tcPr>
            <w:tcW w:w="6911" w:type="dxa"/>
            <w:vMerge/>
          </w:tcPr>
          <w:p w:rsidR="00D87962" w:rsidRPr="00C324A8" w:rsidRDefault="00D87962" w:rsidP="00D87962">
            <w:pPr>
              <w:tabs>
                <w:tab w:val="left" w:pos="851"/>
              </w:tabs>
              <w:spacing w:line="240" w:lineRule="atLeast"/>
              <w:rPr>
                <w:rFonts w:ascii="Verdana" w:hAnsi="Verdana"/>
                <w:b/>
                <w:sz w:val="20"/>
              </w:rPr>
            </w:pPr>
            <w:bookmarkStart w:id="4" w:name="ddate" w:colFirst="1" w:colLast="1"/>
            <w:bookmarkEnd w:id="2"/>
            <w:bookmarkEnd w:id="3"/>
          </w:p>
        </w:tc>
        <w:tc>
          <w:tcPr>
            <w:tcW w:w="3120" w:type="dxa"/>
          </w:tcPr>
          <w:p w:rsidR="00D87962" w:rsidRPr="00D85051" w:rsidRDefault="00D87962" w:rsidP="00D87962">
            <w:pPr>
              <w:tabs>
                <w:tab w:val="left" w:pos="993"/>
              </w:tabs>
              <w:spacing w:before="0"/>
              <w:rPr>
                <w:rFonts w:ascii="Verdana" w:hAnsi="Verdana"/>
                <w:sz w:val="20"/>
              </w:rPr>
            </w:pPr>
            <w:r>
              <w:rPr>
                <w:rFonts w:ascii="Verdana" w:hAnsi="Verdana"/>
                <w:b/>
                <w:sz w:val="20"/>
              </w:rPr>
              <w:t xml:space="preserve"> 2011</w:t>
            </w:r>
          </w:p>
        </w:tc>
      </w:tr>
      <w:tr w:rsidR="00D87962" w:rsidRPr="00C324A8" w:rsidTr="007502CE">
        <w:trPr>
          <w:cantSplit/>
          <w:trHeight w:val="23"/>
        </w:trPr>
        <w:tc>
          <w:tcPr>
            <w:tcW w:w="6911" w:type="dxa"/>
            <w:vMerge/>
          </w:tcPr>
          <w:p w:rsidR="00D87962" w:rsidRPr="00C324A8" w:rsidRDefault="00D87962" w:rsidP="00D87962">
            <w:pPr>
              <w:tabs>
                <w:tab w:val="left" w:pos="851"/>
              </w:tabs>
              <w:spacing w:line="240" w:lineRule="atLeast"/>
              <w:rPr>
                <w:rFonts w:ascii="Verdana" w:hAnsi="Verdana"/>
                <w:b/>
                <w:sz w:val="20"/>
              </w:rPr>
            </w:pPr>
            <w:bookmarkStart w:id="5" w:name="dorlang" w:colFirst="1" w:colLast="1"/>
            <w:bookmarkEnd w:id="4"/>
          </w:p>
        </w:tc>
        <w:tc>
          <w:tcPr>
            <w:tcW w:w="3120" w:type="dxa"/>
          </w:tcPr>
          <w:p w:rsidR="00D87962" w:rsidRPr="00D85051" w:rsidRDefault="00D87962" w:rsidP="00D87962">
            <w:pPr>
              <w:tabs>
                <w:tab w:val="left" w:pos="993"/>
              </w:tabs>
              <w:spacing w:before="0" w:after="120"/>
              <w:rPr>
                <w:rFonts w:ascii="Verdana" w:hAnsi="Verdana"/>
                <w:sz w:val="20"/>
              </w:rPr>
            </w:pPr>
            <w:r>
              <w:rPr>
                <w:rFonts w:ascii="Verdana" w:hAnsi="Verdana"/>
                <w:b/>
                <w:sz w:val="20"/>
              </w:rPr>
              <w:t>Original: English</w:t>
            </w:r>
          </w:p>
        </w:tc>
      </w:tr>
      <w:tr w:rsidR="00D87962" w:rsidTr="007502CE">
        <w:trPr>
          <w:cantSplit/>
        </w:trPr>
        <w:tc>
          <w:tcPr>
            <w:tcW w:w="10031" w:type="dxa"/>
            <w:gridSpan w:val="2"/>
          </w:tcPr>
          <w:p w:rsidR="00D87962" w:rsidRDefault="00D87962" w:rsidP="00D87962">
            <w:pPr>
              <w:pStyle w:val="Source"/>
            </w:pPr>
            <w:bookmarkStart w:id="6" w:name="dsource" w:colFirst="0" w:colLast="0"/>
            <w:bookmarkEnd w:id="5"/>
          </w:p>
        </w:tc>
      </w:tr>
      <w:tr w:rsidR="00D87962" w:rsidTr="007502CE">
        <w:trPr>
          <w:cantSplit/>
        </w:trPr>
        <w:tc>
          <w:tcPr>
            <w:tcW w:w="10031" w:type="dxa"/>
            <w:gridSpan w:val="2"/>
          </w:tcPr>
          <w:p w:rsidR="00D87962" w:rsidRDefault="00D87962" w:rsidP="00D87962">
            <w:pPr>
              <w:pStyle w:val="Title1"/>
            </w:pPr>
            <w:bookmarkStart w:id="7" w:name="dtitle1" w:colFirst="0" w:colLast="0"/>
            <w:bookmarkEnd w:id="6"/>
            <w:r>
              <w:t>European common PROPOSAl</w:t>
            </w:r>
            <w:r>
              <w:br/>
              <w:t>FOR THE WORK OF THE CONFERENCE</w:t>
            </w:r>
          </w:p>
        </w:tc>
      </w:tr>
      <w:tr w:rsidR="00D87962" w:rsidTr="007502CE">
        <w:trPr>
          <w:cantSplit/>
        </w:trPr>
        <w:tc>
          <w:tcPr>
            <w:tcW w:w="10031" w:type="dxa"/>
            <w:gridSpan w:val="2"/>
          </w:tcPr>
          <w:p w:rsidR="00D87962" w:rsidRDefault="00D87962" w:rsidP="00D87962">
            <w:pPr>
              <w:pStyle w:val="Title2"/>
            </w:pPr>
            <w:bookmarkStart w:id="8" w:name="dtitle2" w:colFirst="0" w:colLast="0"/>
            <w:bookmarkEnd w:id="7"/>
            <w:r>
              <w:t>PART 25</w:t>
            </w:r>
          </w:p>
        </w:tc>
      </w:tr>
      <w:tr w:rsidR="00D87962" w:rsidTr="007502CE">
        <w:trPr>
          <w:cantSplit/>
        </w:trPr>
        <w:tc>
          <w:tcPr>
            <w:tcW w:w="10031" w:type="dxa"/>
            <w:gridSpan w:val="2"/>
          </w:tcPr>
          <w:p w:rsidR="00D87962" w:rsidRDefault="00D87962" w:rsidP="00D87962">
            <w:pPr>
              <w:pStyle w:val="Title3"/>
            </w:pPr>
            <w:bookmarkStart w:id="9" w:name="dtitle3" w:colFirst="0" w:colLast="0"/>
            <w:bookmarkEnd w:id="8"/>
            <w:r>
              <w:t>Agenda item 1.25</w:t>
            </w:r>
          </w:p>
        </w:tc>
      </w:tr>
    </w:tbl>
    <w:p w:rsidR="00D87962" w:rsidRPr="00D57B3E" w:rsidRDefault="00D87962" w:rsidP="00D87962">
      <w:pPr>
        <w:pStyle w:val="Normalaftertitle"/>
        <w:rPr>
          <w:lang w:val="en-US"/>
        </w:rPr>
      </w:pPr>
      <w:bookmarkStart w:id="10" w:name="dbreak"/>
      <w:bookmarkEnd w:id="9"/>
      <w:bookmarkEnd w:id="10"/>
      <w:r w:rsidRPr="00D57B3E">
        <w:rPr>
          <w:lang w:val="en-US"/>
        </w:rPr>
        <w:t>1.25</w:t>
      </w:r>
      <w:r w:rsidRPr="00D57B3E">
        <w:rPr>
          <w:lang w:val="en-US"/>
        </w:rPr>
        <w:tab/>
      </w:r>
      <w:proofErr w:type="gramStart"/>
      <w:r w:rsidRPr="00D57B3E">
        <w:rPr>
          <w:lang w:val="en-US"/>
        </w:rPr>
        <w:t>to</w:t>
      </w:r>
      <w:proofErr w:type="gramEnd"/>
      <w:r w:rsidRPr="00D57B3E">
        <w:rPr>
          <w:lang w:val="en-US"/>
        </w:rPr>
        <w:t xml:space="preserve"> consider possible additional allocations to the mobile-satellite service, in accordance with Resolution </w:t>
      </w:r>
      <w:r w:rsidRPr="00D57B3E">
        <w:rPr>
          <w:b/>
          <w:lang w:val="en-US"/>
        </w:rPr>
        <w:t>231 (WRC</w:t>
      </w:r>
      <w:r w:rsidRPr="00D57B3E">
        <w:rPr>
          <w:b/>
          <w:lang w:val="en-US"/>
        </w:rPr>
        <w:noBreakHyphen/>
        <w:t>07)</w:t>
      </w:r>
      <w:r w:rsidRPr="00D57B3E">
        <w:rPr>
          <w:lang w:val="en-US"/>
        </w:rPr>
        <w:t>;</w:t>
      </w:r>
    </w:p>
    <w:p w:rsidR="00CD393E" w:rsidRDefault="00CD393E" w:rsidP="00CD393E"/>
    <w:p w:rsidR="00CD393E" w:rsidRDefault="00CD393E" w:rsidP="00CD393E"/>
    <w:p w:rsidR="00CD393E" w:rsidRPr="0077459C" w:rsidRDefault="00CD393E" w:rsidP="00CD393E">
      <w:pPr>
        <w:rPr>
          <w:b/>
        </w:rPr>
      </w:pPr>
      <w:r w:rsidRPr="0077459C">
        <w:rPr>
          <w:b/>
        </w:rPr>
        <w:t>Introduction</w:t>
      </w:r>
    </w:p>
    <w:p w:rsidR="00CD393E" w:rsidRDefault="00CD393E" w:rsidP="00CD393E">
      <w:r w:rsidRPr="00C23C6A">
        <w:t xml:space="preserve">Resolution </w:t>
      </w:r>
      <w:r w:rsidRPr="00C23C6A">
        <w:rPr>
          <w:b/>
        </w:rPr>
        <w:t>231 (WRC-07)</w:t>
      </w:r>
      <w:r w:rsidRPr="00C23C6A">
        <w:t xml:space="preserve"> resolves: to complete, for WRC-11, studies of possible bands for new allocations to the mobile-satellite service (MSS) in the Earth-to-space and space-to-Earth directions, with particular focus on the range 4 GHz to 16 GHz, taking into account sharing and compatibility, without placing undue constraints on existing services in this band.</w:t>
      </w:r>
    </w:p>
    <w:p w:rsidR="00CD393E" w:rsidRPr="00EE07BD" w:rsidRDefault="00CD393E" w:rsidP="00CD393E">
      <w:r w:rsidRPr="00C23C6A">
        <w:t>The frequency range 4 and 16 GHz has been examined with regard to Agenda Item 1.25 and more closely studied a number of frequency bands for potential new MSS allocations. Those bands are:</w:t>
      </w:r>
    </w:p>
    <w:p w:rsidR="00CD393E" w:rsidRPr="00C12F64" w:rsidRDefault="00CD393E" w:rsidP="00CD393E">
      <w:pPr>
        <w:rPr>
          <w:highlight w:val="yellow"/>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50"/>
        <w:gridCol w:w="2177"/>
      </w:tblGrid>
      <w:tr w:rsidR="00CD393E" w:rsidRPr="003B17C3" w:rsidTr="006E1CCE">
        <w:trPr>
          <w:jc w:val="center"/>
        </w:trPr>
        <w:tc>
          <w:tcPr>
            <w:tcW w:w="2050" w:type="dxa"/>
            <w:vAlign w:val="center"/>
          </w:tcPr>
          <w:p w:rsidR="00CD393E" w:rsidRPr="003B17C3" w:rsidRDefault="00CD393E" w:rsidP="006E1CCE">
            <w:pPr>
              <w:pStyle w:val="Tablehead"/>
              <w:rPr>
                <w:rFonts w:ascii="Times New Roman" w:hAnsi="Times New Roman"/>
                <w:sz w:val="24"/>
                <w:szCs w:val="24"/>
              </w:rPr>
            </w:pPr>
            <w:r w:rsidRPr="003B17C3">
              <w:rPr>
                <w:rFonts w:ascii="Times New Roman" w:hAnsi="Times New Roman"/>
                <w:sz w:val="24"/>
                <w:szCs w:val="24"/>
              </w:rPr>
              <w:t>Frequency band</w:t>
            </w:r>
          </w:p>
        </w:tc>
        <w:tc>
          <w:tcPr>
            <w:tcW w:w="2177" w:type="dxa"/>
          </w:tcPr>
          <w:p w:rsidR="00CD393E" w:rsidRPr="003B17C3" w:rsidRDefault="00CD393E" w:rsidP="006E1CCE">
            <w:pPr>
              <w:pStyle w:val="Tablehead"/>
              <w:rPr>
                <w:rFonts w:ascii="Times New Roman" w:hAnsi="Times New Roman"/>
                <w:sz w:val="24"/>
                <w:szCs w:val="24"/>
              </w:rPr>
            </w:pPr>
            <w:r w:rsidRPr="003B17C3">
              <w:rPr>
                <w:rFonts w:ascii="Times New Roman" w:hAnsi="Times New Roman"/>
                <w:sz w:val="24"/>
                <w:szCs w:val="24"/>
              </w:rPr>
              <w:t>MSS direction</w:t>
            </w:r>
          </w:p>
        </w:tc>
      </w:tr>
      <w:tr w:rsidR="00CD393E" w:rsidRPr="003B17C3" w:rsidTr="006E1CCE">
        <w:trPr>
          <w:jc w:val="center"/>
        </w:trPr>
        <w:tc>
          <w:tcPr>
            <w:tcW w:w="2050" w:type="dxa"/>
            <w:vAlign w:val="center"/>
          </w:tcPr>
          <w:p w:rsidR="00CD393E" w:rsidRPr="003B17C3" w:rsidRDefault="00CD393E" w:rsidP="006E1CCE">
            <w:pPr>
              <w:pStyle w:val="Tabletext"/>
              <w:rPr>
                <w:sz w:val="24"/>
                <w:szCs w:val="24"/>
              </w:rPr>
            </w:pPr>
            <w:r w:rsidRPr="003B17C3">
              <w:rPr>
                <w:sz w:val="24"/>
                <w:szCs w:val="24"/>
              </w:rPr>
              <w:t>5 150-5 250 MHz</w:t>
            </w:r>
          </w:p>
        </w:tc>
        <w:tc>
          <w:tcPr>
            <w:tcW w:w="2177" w:type="dxa"/>
          </w:tcPr>
          <w:p w:rsidR="00CD393E" w:rsidRPr="003B17C3" w:rsidRDefault="00CD393E" w:rsidP="006E1CCE">
            <w:pPr>
              <w:pStyle w:val="Tabletext"/>
              <w:rPr>
                <w:sz w:val="24"/>
                <w:szCs w:val="24"/>
              </w:rPr>
            </w:pPr>
            <w:r w:rsidRPr="003B17C3">
              <w:rPr>
                <w:sz w:val="24"/>
                <w:szCs w:val="24"/>
              </w:rPr>
              <w:t>Downlink</w:t>
            </w:r>
          </w:p>
        </w:tc>
      </w:tr>
      <w:tr w:rsidR="00CD393E" w:rsidRPr="003B17C3" w:rsidTr="006E1CCE">
        <w:trPr>
          <w:jc w:val="center"/>
        </w:trPr>
        <w:tc>
          <w:tcPr>
            <w:tcW w:w="2050" w:type="dxa"/>
            <w:vAlign w:val="center"/>
          </w:tcPr>
          <w:p w:rsidR="00CD393E" w:rsidRPr="003B17C3" w:rsidRDefault="00CD393E" w:rsidP="006E1CCE">
            <w:pPr>
              <w:pStyle w:val="Tabletext"/>
              <w:rPr>
                <w:sz w:val="24"/>
                <w:szCs w:val="24"/>
              </w:rPr>
            </w:pPr>
            <w:r w:rsidRPr="003B17C3">
              <w:rPr>
                <w:sz w:val="24"/>
                <w:szCs w:val="24"/>
              </w:rPr>
              <w:t>7 055-7 250 MHz</w:t>
            </w:r>
          </w:p>
        </w:tc>
        <w:tc>
          <w:tcPr>
            <w:tcW w:w="2177" w:type="dxa"/>
          </w:tcPr>
          <w:p w:rsidR="00CD393E" w:rsidRPr="003B17C3" w:rsidRDefault="00CD393E" w:rsidP="006E1CCE">
            <w:pPr>
              <w:pStyle w:val="Tabletext"/>
              <w:rPr>
                <w:sz w:val="24"/>
                <w:szCs w:val="24"/>
              </w:rPr>
            </w:pPr>
            <w:r w:rsidRPr="003B17C3">
              <w:rPr>
                <w:sz w:val="24"/>
                <w:szCs w:val="24"/>
              </w:rPr>
              <w:t>Downlink</w:t>
            </w:r>
          </w:p>
        </w:tc>
      </w:tr>
      <w:tr w:rsidR="00CD393E" w:rsidRPr="003B17C3" w:rsidTr="006E1CCE">
        <w:trPr>
          <w:jc w:val="center"/>
        </w:trPr>
        <w:tc>
          <w:tcPr>
            <w:tcW w:w="2050" w:type="dxa"/>
            <w:vAlign w:val="center"/>
          </w:tcPr>
          <w:p w:rsidR="00CD393E" w:rsidRPr="003B17C3" w:rsidRDefault="00CD393E" w:rsidP="006E1CCE">
            <w:pPr>
              <w:pStyle w:val="Tabletext"/>
              <w:rPr>
                <w:sz w:val="24"/>
                <w:szCs w:val="24"/>
              </w:rPr>
            </w:pPr>
            <w:r w:rsidRPr="003B17C3">
              <w:rPr>
                <w:sz w:val="24"/>
                <w:szCs w:val="24"/>
              </w:rPr>
              <w:t>8 400-8 500 MHz</w:t>
            </w:r>
          </w:p>
        </w:tc>
        <w:tc>
          <w:tcPr>
            <w:tcW w:w="2177" w:type="dxa"/>
          </w:tcPr>
          <w:p w:rsidR="00CD393E" w:rsidRPr="003B17C3" w:rsidRDefault="00CD393E" w:rsidP="006E1CCE">
            <w:pPr>
              <w:pStyle w:val="Tabletext"/>
              <w:rPr>
                <w:sz w:val="24"/>
                <w:szCs w:val="24"/>
              </w:rPr>
            </w:pPr>
            <w:r w:rsidRPr="003B17C3">
              <w:rPr>
                <w:sz w:val="24"/>
                <w:szCs w:val="24"/>
              </w:rPr>
              <w:t>Uplink</w:t>
            </w:r>
          </w:p>
        </w:tc>
      </w:tr>
      <w:tr w:rsidR="00CD393E" w:rsidRPr="003B17C3" w:rsidTr="006E1CCE">
        <w:trPr>
          <w:jc w:val="center"/>
        </w:trPr>
        <w:tc>
          <w:tcPr>
            <w:tcW w:w="2050" w:type="dxa"/>
            <w:vAlign w:val="center"/>
          </w:tcPr>
          <w:p w:rsidR="00CD393E" w:rsidRPr="003B17C3" w:rsidRDefault="00CD393E" w:rsidP="006E1CCE">
            <w:pPr>
              <w:pStyle w:val="Tabletext"/>
              <w:rPr>
                <w:sz w:val="24"/>
                <w:szCs w:val="24"/>
              </w:rPr>
            </w:pPr>
            <w:r w:rsidRPr="003B17C3">
              <w:rPr>
                <w:sz w:val="24"/>
                <w:szCs w:val="24"/>
              </w:rPr>
              <w:t>10.5-10.6 GHz</w:t>
            </w:r>
          </w:p>
        </w:tc>
        <w:tc>
          <w:tcPr>
            <w:tcW w:w="2177" w:type="dxa"/>
          </w:tcPr>
          <w:p w:rsidR="00CD393E" w:rsidRPr="003B17C3" w:rsidRDefault="00CD393E" w:rsidP="006E1CCE">
            <w:pPr>
              <w:pStyle w:val="Tabletext"/>
              <w:rPr>
                <w:sz w:val="24"/>
                <w:szCs w:val="24"/>
              </w:rPr>
            </w:pPr>
            <w:r w:rsidRPr="003B17C3">
              <w:rPr>
                <w:sz w:val="24"/>
                <w:szCs w:val="24"/>
              </w:rPr>
              <w:t>Downlink</w:t>
            </w:r>
          </w:p>
        </w:tc>
      </w:tr>
      <w:tr w:rsidR="00CD393E" w:rsidRPr="003B17C3" w:rsidTr="006E1CCE">
        <w:trPr>
          <w:jc w:val="center"/>
        </w:trPr>
        <w:tc>
          <w:tcPr>
            <w:tcW w:w="2050" w:type="dxa"/>
            <w:vAlign w:val="center"/>
          </w:tcPr>
          <w:p w:rsidR="00CD393E" w:rsidRPr="003B17C3" w:rsidRDefault="00CD393E" w:rsidP="006E1CCE">
            <w:pPr>
              <w:pStyle w:val="Tabletext"/>
              <w:rPr>
                <w:sz w:val="24"/>
                <w:szCs w:val="24"/>
              </w:rPr>
            </w:pPr>
            <w:r w:rsidRPr="003B17C3">
              <w:rPr>
                <w:sz w:val="24"/>
                <w:szCs w:val="24"/>
              </w:rPr>
              <w:t>13.25-13.4 GHz</w:t>
            </w:r>
          </w:p>
        </w:tc>
        <w:tc>
          <w:tcPr>
            <w:tcW w:w="2177" w:type="dxa"/>
          </w:tcPr>
          <w:p w:rsidR="00CD393E" w:rsidRPr="003B17C3" w:rsidRDefault="00CD393E" w:rsidP="006E1CCE">
            <w:pPr>
              <w:pStyle w:val="Tabletext"/>
              <w:rPr>
                <w:sz w:val="24"/>
                <w:szCs w:val="24"/>
              </w:rPr>
            </w:pPr>
            <w:r w:rsidRPr="003B17C3">
              <w:rPr>
                <w:sz w:val="24"/>
                <w:szCs w:val="24"/>
              </w:rPr>
              <w:t>Downlink</w:t>
            </w:r>
          </w:p>
        </w:tc>
      </w:tr>
      <w:tr w:rsidR="00CD393E" w:rsidRPr="003B17C3" w:rsidTr="006E1CCE">
        <w:trPr>
          <w:jc w:val="center"/>
        </w:trPr>
        <w:tc>
          <w:tcPr>
            <w:tcW w:w="2050" w:type="dxa"/>
            <w:vAlign w:val="center"/>
          </w:tcPr>
          <w:p w:rsidR="00CD393E" w:rsidRPr="003B17C3" w:rsidRDefault="00CD393E" w:rsidP="006E1CCE">
            <w:pPr>
              <w:pStyle w:val="Tabletext"/>
              <w:rPr>
                <w:sz w:val="24"/>
                <w:szCs w:val="24"/>
              </w:rPr>
            </w:pPr>
            <w:r w:rsidRPr="003B17C3">
              <w:rPr>
                <w:sz w:val="24"/>
                <w:szCs w:val="24"/>
              </w:rPr>
              <w:t>15.43-15.63 GHz</w:t>
            </w:r>
          </w:p>
        </w:tc>
        <w:tc>
          <w:tcPr>
            <w:tcW w:w="2177" w:type="dxa"/>
          </w:tcPr>
          <w:p w:rsidR="00CD393E" w:rsidRPr="003B17C3" w:rsidRDefault="00CD393E" w:rsidP="006E1CCE">
            <w:pPr>
              <w:pStyle w:val="Tabletext"/>
              <w:rPr>
                <w:sz w:val="24"/>
                <w:szCs w:val="24"/>
              </w:rPr>
            </w:pPr>
            <w:r w:rsidRPr="003B17C3">
              <w:rPr>
                <w:sz w:val="24"/>
                <w:szCs w:val="24"/>
              </w:rPr>
              <w:t>Uplink</w:t>
            </w:r>
          </w:p>
        </w:tc>
      </w:tr>
    </w:tbl>
    <w:p w:rsidR="00CD393E" w:rsidRDefault="00CD393E" w:rsidP="00CD393E"/>
    <w:p w:rsidR="00CD393E" w:rsidRPr="00C23C6A" w:rsidRDefault="00CD393E" w:rsidP="00CD393E">
      <w:r w:rsidRPr="00C23C6A">
        <w:t>Frequency band 5 150-5 250 MHz</w:t>
      </w:r>
    </w:p>
    <w:p w:rsidR="00CD393E" w:rsidRDefault="00CD393E" w:rsidP="00CD393E">
      <w:r>
        <w:lastRenderedPageBreak/>
        <w:t>From the technical point of view it could be possible in some cases to reach a sharing between existing services, operating in 5150 – 5250 MHz, and new MSS (s-E) allocation. However there is a view that there is no demand for additional MSS allocation due to current low spectrum use.</w:t>
      </w:r>
    </w:p>
    <w:p w:rsidR="0078065B" w:rsidRDefault="0078065B" w:rsidP="0078065B"/>
    <w:p w:rsidR="0078065B" w:rsidRPr="00A004AD" w:rsidRDefault="0078065B" w:rsidP="0078065B">
      <w:r w:rsidRPr="00C23C6A">
        <w:t>Frequency band 7 055-7 250 MHz</w:t>
      </w:r>
    </w:p>
    <w:p w:rsidR="0078065B" w:rsidRDefault="0078065B" w:rsidP="0078065B">
      <w:r>
        <w:t>T</w:t>
      </w:r>
      <w:r w:rsidRPr="00994A65">
        <w:t xml:space="preserve">aking into account the cumulative impact of all </w:t>
      </w:r>
      <w:r>
        <w:t xml:space="preserve">aspects identified during the studies the </w:t>
      </w:r>
      <w:r w:rsidRPr="00994A65">
        <w:t xml:space="preserve">sharingbetween incumbent services and new MSS applications would practically not be feasible in the frequency band 7 055-7 250 MHz due to severe operational constraints that MSS systems may suffer to achieve compatibility with affected current and future systems of other services and due to interference that may be caused by MSS to other services to which the frequency band is allocated. Furthermore </w:t>
      </w:r>
      <w:r>
        <w:t xml:space="preserve">provisions of </w:t>
      </w:r>
      <w:r w:rsidRPr="00994A65">
        <w:t xml:space="preserve">Resolution </w:t>
      </w:r>
      <w:r w:rsidRPr="00EC0517">
        <w:rPr>
          <w:b/>
        </w:rPr>
        <w:t>231 (WRC-07)</w:t>
      </w:r>
      <w:r>
        <w:t xml:space="preserve">inviting ITU-R to place “no undue constraints on existing systems operating in accordance with the Radio Regulations” </w:t>
      </w:r>
      <w:r w:rsidRPr="00994A65">
        <w:t>could not be complied with considering the constraints which would have to be imposed on existing services in order to a</w:t>
      </w:r>
      <w:r>
        <w:t>llow for viable MSS operations.</w:t>
      </w:r>
    </w:p>
    <w:p w:rsidR="0078065B" w:rsidRDefault="0078065B" w:rsidP="0078065B"/>
    <w:p w:rsidR="0078065B" w:rsidRPr="0066706C" w:rsidRDefault="0078065B" w:rsidP="0078065B">
      <w:r w:rsidRPr="0066706C">
        <w:t>Frequency band 8 400-8 500 MHz</w:t>
      </w:r>
    </w:p>
    <w:p w:rsidR="0078065B" w:rsidRDefault="0078065B" w:rsidP="0078065B">
      <w:r>
        <w:t>T</w:t>
      </w:r>
      <w:r w:rsidRPr="00994A65">
        <w:t xml:space="preserve">aking into account the cumulative impact of all </w:t>
      </w:r>
      <w:r>
        <w:t xml:space="preserve">aspects identified during the studies the </w:t>
      </w:r>
      <w:r w:rsidRPr="00994A65">
        <w:t xml:space="preserve">sharingbetween incumbent services and new MSS applications would practically not be feasible in the frequency band </w:t>
      </w:r>
      <w:r w:rsidRPr="008E0684">
        <w:t xml:space="preserve">8 400-8 500 MHz due to severe operational constraints that MSS systems may suffer to achieve compatibility with affected current and future systems of other services and due to interference that may be caused by MSS to other services to which the frequency band is allocated. </w:t>
      </w:r>
      <w:r w:rsidRPr="00994A65">
        <w:t xml:space="preserve">Furthermore </w:t>
      </w:r>
      <w:r>
        <w:t xml:space="preserve">provisions of </w:t>
      </w:r>
      <w:r w:rsidRPr="00994A65">
        <w:t xml:space="preserve">Resolution </w:t>
      </w:r>
      <w:r w:rsidRPr="00EC0517">
        <w:rPr>
          <w:b/>
        </w:rPr>
        <w:t>231 (WRC-07)</w:t>
      </w:r>
      <w:r>
        <w:t xml:space="preserve">inviting ITU-R to place “no undue constraints on existing systems operating in accordance with the Radio Regulations” </w:t>
      </w:r>
      <w:r w:rsidRPr="00994A65">
        <w:t>could not be complied with considering the constraints which would have to be imposed on existing services in order to allow for viable MSS operations.</w:t>
      </w:r>
    </w:p>
    <w:p w:rsidR="0078065B" w:rsidRDefault="0078065B" w:rsidP="0078065B"/>
    <w:p w:rsidR="0078065B" w:rsidRPr="0066706C" w:rsidRDefault="0078065B" w:rsidP="0078065B">
      <w:r w:rsidRPr="0066706C">
        <w:t>Frequency band 10.5 – 10.6 GHz</w:t>
      </w:r>
    </w:p>
    <w:p w:rsidR="0078065B" w:rsidRDefault="0078065B" w:rsidP="0078065B">
      <w:r>
        <w:t xml:space="preserve">Based on the result of studies the sharing between MSS (s-E) with the stations of existing services is not feasible in the frequency </w:t>
      </w:r>
      <w:r w:rsidRPr="00994A65">
        <w:t xml:space="preserve">band </w:t>
      </w:r>
      <w:r>
        <w:t>10.5</w:t>
      </w:r>
      <w:r w:rsidRPr="008E0684">
        <w:t>-</w:t>
      </w:r>
      <w:r>
        <w:t>10.6G</w:t>
      </w:r>
      <w:r w:rsidRPr="008E0684">
        <w:t>Hz</w:t>
      </w:r>
      <w:r>
        <w:t>.</w:t>
      </w:r>
    </w:p>
    <w:p w:rsidR="0072690E" w:rsidRDefault="0072690E" w:rsidP="0072690E"/>
    <w:p w:rsidR="0072690E" w:rsidRPr="00C23C6A" w:rsidRDefault="0072690E" w:rsidP="0072690E">
      <w:r w:rsidRPr="00C23C6A">
        <w:t>Frequency band 13.25 – 13.4 GHz</w:t>
      </w:r>
    </w:p>
    <w:p w:rsidR="0072690E" w:rsidRDefault="0072690E" w:rsidP="0072690E">
      <w:r w:rsidRPr="0066706C">
        <w:t xml:space="preserve">Based on the result of studies the sharing between aeronautical </w:t>
      </w:r>
      <w:proofErr w:type="spellStart"/>
      <w:r w:rsidRPr="0066706C">
        <w:t>radionavigation</w:t>
      </w:r>
      <w:proofErr w:type="spellEnd"/>
      <w:r w:rsidRPr="0066706C">
        <w:t xml:space="preserve"> service (ARNS)</w:t>
      </w:r>
      <w:r>
        <w:t xml:space="preserve"> operating in a number of </w:t>
      </w:r>
      <w:r w:rsidRPr="00E30AD0">
        <w:t>administrations</w:t>
      </w:r>
      <w:r>
        <w:t xml:space="preserve"> and </w:t>
      </w:r>
      <w:r w:rsidRPr="00994A65">
        <w:t>new MSS applications</w:t>
      </w:r>
      <w:r>
        <w:t xml:space="preserve"> (s-E) is not feasible in the frequency </w:t>
      </w:r>
      <w:r w:rsidRPr="00994A65">
        <w:t xml:space="preserve">band </w:t>
      </w:r>
      <w:r>
        <w:t>13.25</w:t>
      </w:r>
      <w:r w:rsidRPr="008E0684">
        <w:t>-</w:t>
      </w:r>
      <w:r>
        <w:t>13.4G</w:t>
      </w:r>
      <w:r w:rsidRPr="008E0684">
        <w:t>Hz</w:t>
      </w:r>
      <w:r>
        <w:t>.</w:t>
      </w:r>
    </w:p>
    <w:p w:rsidR="0072690E" w:rsidRDefault="0072690E" w:rsidP="0072690E"/>
    <w:p w:rsidR="0072690E" w:rsidRPr="0066706C" w:rsidRDefault="0072690E" w:rsidP="0072690E">
      <w:r w:rsidRPr="0066706C">
        <w:t>Frequency band 15.43 – 15.63 GHz</w:t>
      </w:r>
    </w:p>
    <w:p w:rsidR="0072690E" w:rsidRPr="0066706C" w:rsidRDefault="0072690E" w:rsidP="0072690E">
      <w:r w:rsidRPr="0066706C">
        <w:t xml:space="preserve">The band 15.43-15.63 GHz is allocated to the aeronautical </w:t>
      </w:r>
      <w:proofErr w:type="spellStart"/>
      <w:r w:rsidRPr="0066706C">
        <w:t>radionavigation</w:t>
      </w:r>
      <w:proofErr w:type="spellEnd"/>
      <w:r w:rsidRPr="0066706C">
        <w:t xml:space="preserve"> service</w:t>
      </w:r>
      <w:r w:rsidRPr="0066706C">
        <w:rPr>
          <w:szCs w:val="24"/>
        </w:rPr>
        <w:t xml:space="preserve"> (ARNS) </w:t>
      </w:r>
      <w:r w:rsidRPr="0066706C">
        <w:t xml:space="preserve">on a primary basis and provision RR No. 4.10 applies (safety related).  </w:t>
      </w:r>
      <w:r>
        <w:t xml:space="preserve">Based on the result of studies the sharing between ARNS operating in a number of </w:t>
      </w:r>
      <w:r w:rsidRPr="00E30AD0">
        <w:t>administrations</w:t>
      </w:r>
      <w:r>
        <w:t xml:space="preserve"> and </w:t>
      </w:r>
      <w:r w:rsidRPr="00994A65">
        <w:t>new MSS applications</w:t>
      </w:r>
      <w:r>
        <w:t xml:space="preserve"> (E-s) is not feasible in the frequency </w:t>
      </w:r>
      <w:r w:rsidRPr="00994A65">
        <w:t xml:space="preserve">band </w:t>
      </w:r>
      <w:r>
        <w:t>15.43 -15.63G</w:t>
      </w:r>
      <w:r w:rsidRPr="008E0684">
        <w:t>Hz</w:t>
      </w:r>
      <w:r>
        <w:t>.</w:t>
      </w:r>
    </w:p>
    <w:p w:rsidR="0072690E" w:rsidRDefault="0072690E" w:rsidP="0072690E"/>
    <w:p w:rsidR="0072690E" w:rsidRDefault="0072690E" w:rsidP="0072690E">
      <w:r w:rsidRPr="001D1452">
        <w:t xml:space="preserve">Based on the results of studies regarding Agenda Item 1.25, in particular </w:t>
      </w:r>
      <w:r>
        <w:t>on</w:t>
      </w:r>
      <w:r w:rsidRPr="001D1452">
        <w:t xml:space="preserve"> the frequency band mentioned above, Europe proposes the following:</w:t>
      </w:r>
    </w:p>
    <w:p w:rsidR="00F647D8" w:rsidRDefault="00F647D8" w:rsidP="00F647D8">
      <w:pPr>
        <w:pStyle w:val="ArtNo"/>
        <w:spacing w:before="0"/>
        <w:rPr>
          <w:color w:val="000000"/>
          <w:lang w:val="en-AU"/>
        </w:rPr>
      </w:pPr>
    </w:p>
    <w:p w:rsidR="00F647D8" w:rsidRDefault="00F647D8" w:rsidP="00F647D8">
      <w:pPr>
        <w:pStyle w:val="ArtNo"/>
        <w:spacing w:before="0"/>
        <w:rPr>
          <w:color w:val="000000"/>
          <w:lang w:val="en-AU"/>
        </w:rPr>
      </w:pPr>
    </w:p>
    <w:p w:rsidR="00F647D8" w:rsidRPr="00BE60D6" w:rsidRDefault="00F647D8" w:rsidP="00F647D8">
      <w:pPr>
        <w:pStyle w:val="ArtNo"/>
        <w:spacing w:before="0"/>
        <w:rPr>
          <w:color w:val="000000"/>
          <w:lang w:val="en-AU"/>
        </w:rPr>
      </w:pPr>
    </w:p>
    <w:p w:rsidR="00F647D8" w:rsidRPr="00E63B12" w:rsidRDefault="00F647D8" w:rsidP="00F647D8">
      <w:pPr>
        <w:pStyle w:val="ArtNo"/>
        <w:spacing w:before="0"/>
        <w:rPr>
          <w:color w:val="000000"/>
          <w:lang w:val="en-AU"/>
        </w:rPr>
      </w:pPr>
      <w:r w:rsidRPr="00E63B12">
        <w:rPr>
          <w:color w:val="000000"/>
          <w:lang w:val="en-AU"/>
        </w:rPr>
        <w:t>ARTICLE 5</w:t>
      </w:r>
    </w:p>
    <w:p w:rsidR="00F647D8" w:rsidRPr="00E63B12" w:rsidRDefault="00F647D8" w:rsidP="00F647D8">
      <w:pPr>
        <w:pStyle w:val="Arttitle"/>
        <w:rPr>
          <w:color w:val="000000"/>
        </w:rPr>
      </w:pPr>
      <w:r w:rsidRPr="00E63B12">
        <w:rPr>
          <w:color w:val="000000"/>
        </w:rPr>
        <w:t>Frequency allocations</w:t>
      </w:r>
    </w:p>
    <w:p w:rsidR="00F647D8" w:rsidRPr="00E63B12" w:rsidRDefault="00F647D8" w:rsidP="00F647D8">
      <w:pPr>
        <w:pStyle w:val="Section1"/>
        <w:rPr>
          <w:lang w:val="en-AU"/>
        </w:rPr>
      </w:pPr>
      <w:r w:rsidRPr="00E354D2">
        <w:rPr>
          <w:lang w:val="en-AU"/>
        </w:rPr>
        <w:t xml:space="preserve">Section </w:t>
      </w:r>
      <w:proofErr w:type="gramStart"/>
      <w:r w:rsidRPr="00E354D2">
        <w:rPr>
          <w:lang w:val="en-AU"/>
        </w:rPr>
        <w:t>IV  –</w:t>
      </w:r>
      <w:proofErr w:type="gramEnd"/>
      <w:r w:rsidRPr="00E354D2">
        <w:rPr>
          <w:lang w:val="en-AU"/>
        </w:rPr>
        <w:t xml:space="preserve">  Table of Frequency Allocations</w:t>
      </w:r>
      <w:r w:rsidRPr="00E354D2">
        <w:rPr>
          <w:lang w:val="en-AU"/>
        </w:rPr>
        <w:br/>
        <w:t>(</w:t>
      </w:r>
      <w:r w:rsidRPr="00E63B12">
        <w:rPr>
          <w:b w:val="0"/>
          <w:lang w:val="en-AU"/>
        </w:rPr>
        <w:t xml:space="preserve">See No. </w:t>
      </w:r>
      <w:r w:rsidRPr="00E63B12">
        <w:t>2.1</w:t>
      </w:r>
      <w:r w:rsidRPr="00E354D2">
        <w:rPr>
          <w:lang w:val="en-AU"/>
        </w:rPr>
        <w:t>)</w:t>
      </w:r>
    </w:p>
    <w:p w:rsidR="00F647D8" w:rsidRPr="00E63B12" w:rsidRDefault="00F647D8" w:rsidP="00F647D8">
      <w:pPr>
        <w:pStyle w:val="Section1"/>
        <w:rPr>
          <w:lang w:val="en-AU"/>
        </w:rPr>
      </w:pPr>
    </w:p>
    <w:p w:rsidR="00F647D8" w:rsidRDefault="00F647D8" w:rsidP="00F647D8">
      <w:r w:rsidRPr="0066706C">
        <w:rPr>
          <w:rFonts w:ascii="(Asiatische Schriftart verwende" w:hAnsi="(Asiatische Schriftart verwende"/>
          <w:b/>
          <w:szCs w:val="24"/>
          <w:u w:val="thick"/>
        </w:rPr>
        <w:t>NOC</w:t>
      </w:r>
      <w:r w:rsidRPr="0066706C">
        <w:tab/>
      </w:r>
      <w:r>
        <w:t>EUR/5A25/1</w:t>
      </w:r>
    </w:p>
    <w:p w:rsidR="00F647D8" w:rsidRPr="009B1A01" w:rsidRDefault="00F647D8" w:rsidP="00F647D8"/>
    <w:p w:rsidR="00F647D8" w:rsidRDefault="00F647D8" w:rsidP="00F647D8">
      <w:proofErr w:type="gramStart"/>
      <w:r>
        <w:t>to</w:t>
      </w:r>
      <w:proofErr w:type="gramEnd"/>
      <w:r>
        <w:t xml:space="preserve"> the Table of Frequency Allocations with regard to Agenda Item 1.25.</w:t>
      </w:r>
    </w:p>
    <w:p w:rsidR="00F647D8" w:rsidRDefault="00F647D8" w:rsidP="00F647D8"/>
    <w:p w:rsidR="00F647D8" w:rsidRDefault="00F647D8" w:rsidP="00F647D8">
      <w:r w:rsidRPr="00E00FF6">
        <w:rPr>
          <w:b/>
        </w:rPr>
        <w:t>Reasons</w:t>
      </w:r>
      <w:r w:rsidRPr="00ED2EED">
        <w:t xml:space="preserve">: </w:t>
      </w:r>
      <w:r>
        <w:rPr>
          <w:szCs w:val="24"/>
        </w:rPr>
        <w:t>S</w:t>
      </w:r>
      <w:r w:rsidRPr="00284D7C">
        <w:rPr>
          <w:szCs w:val="24"/>
        </w:rPr>
        <w:t xml:space="preserve">tudies </w:t>
      </w:r>
      <w:r>
        <w:rPr>
          <w:szCs w:val="24"/>
        </w:rPr>
        <w:t xml:space="preserve">relevant for the frequency band 4-16 GHz </w:t>
      </w:r>
      <w:r w:rsidRPr="00284D7C">
        <w:rPr>
          <w:szCs w:val="24"/>
        </w:rPr>
        <w:t xml:space="preserve">conducted under this Agenda Item </w:t>
      </w:r>
      <w:r>
        <w:rPr>
          <w:szCs w:val="24"/>
        </w:rPr>
        <w:t xml:space="preserve">shows </w:t>
      </w:r>
      <w:r w:rsidRPr="00284D7C">
        <w:rPr>
          <w:szCs w:val="24"/>
        </w:rPr>
        <w:t xml:space="preserve">that unduly constrains to existing, planned and future radio applications operating in the existing services can </w:t>
      </w:r>
      <w:proofErr w:type="spellStart"/>
      <w:r>
        <w:rPr>
          <w:szCs w:val="24"/>
        </w:rPr>
        <w:t>not</w:t>
      </w:r>
      <w:r w:rsidRPr="00284D7C">
        <w:rPr>
          <w:szCs w:val="24"/>
        </w:rPr>
        <w:t>be</w:t>
      </w:r>
      <w:proofErr w:type="spellEnd"/>
      <w:r w:rsidRPr="00284D7C">
        <w:rPr>
          <w:szCs w:val="24"/>
        </w:rPr>
        <w:t xml:space="preserve"> avoided</w:t>
      </w:r>
      <w:r>
        <w:rPr>
          <w:szCs w:val="24"/>
        </w:rPr>
        <w:t>.</w:t>
      </w:r>
    </w:p>
    <w:p w:rsidR="00F647D8" w:rsidRPr="00281B18" w:rsidRDefault="00F647D8" w:rsidP="00F647D8"/>
    <w:p w:rsidR="00F647D8" w:rsidRDefault="00F647D8" w:rsidP="00F647D8">
      <w:r>
        <w:rPr>
          <w:b/>
          <w:color w:val="000000"/>
        </w:rPr>
        <w:t>SUP</w:t>
      </w:r>
      <w:r w:rsidRPr="00A91BC2">
        <w:rPr>
          <w:color w:val="000000"/>
        </w:rPr>
        <w:tab/>
      </w:r>
      <w:r w:rsidRPr="00A91BC2">
        <w:t>EUR/</w:t>
      </w:r>
      <w:r>
        <w:t>5A25</w:t>
      </w:r>
      <w:r w:rsidRPr="00A91BC2">
        <w:t>/</w:t>
      </w:r>
      <w:r>
        <w:t>2</w:t>
      </w:r>
    </w:p>
    <w:p w:rsidR="00F647D8" w:rsidRPr="003C4CEB" w:rsidRDefault="00F647D8" w:rsidP="00F647D8">
      <w:pPr>
        <w:pStyle w:val="ResNo"/>
      </w:pPr>
      <w:proofErr w:type="gramStart"/>
      <w:r w:rsidRPr="003C4CEB">
        <w:t xml:space="preserve">RESOLUTION  </w:t>
      </w:r>
      <w:r w:rsidRPr="003C4CEB">
        <w:rPr>
          <w:rStyle w:val="href"/>
        </w:rPr>
        <w:t>231</w:t>
      </w:r>
      <w:proofErr w:type="gramEnd"/>
      <w:r w:rsidRPr="003C4CEB">
        <w:t xml:space="preserve">  (WRC</w:t>
      </w:r>
      <w:r w:rsidRPr="003C4CEB">
        <w:noBreakHyphen/>
        <w:t>07)</w:t>
      </w:r>
    </w:p>
    <w:p w:rsidR="00F647D8" w:rsidRPr="003C4CEB" w:rsidRDefault="00F647D8" w:rsidP="00F647D8">
      <w:pPr>
        <w:pStyle w:val="Restitle"/>
      </w:pPr>
      <w:r w:rsidRPr="003C4CEB">
        <w:t>Additional allocations to the mobile-satellite service with</w:t>
      </w:r>
      <w:r w:rsidRPr="003C4CEB">
        <w:br/>
        <w:t>particular focus on the bands between 4 GHz and 16 GHz</w:t>
      </w:r>
    </w:p>
    <w:p w:rsidR="00F647D8" w:rsidRDefault="00F647D8" w:rsidP="00F647D8"/>
    <w:p w:rsidR="00F647D8" w:rsidRPr="00A924D4" w:rsidRDefault="00F647D8" w:rsidP="00F647D8">
      <w:r w:rsidRPr="00E00FF6">
        <w:rPr>
          <w:b/>
        </w:rPr>
        <w:t>Reasons</w:t>
      </w:r>
      <w:r w:rsidRPr="00ED2EED">
        <w:t xml:space="preserve">: Resolution </w:t>
      </w:r>
      <w:r w:rsidRPr="00E00FF6">
        <w:rPr>
          <w:b/>
        </w:rPr>
        <w:t>231 (WRC-07)</w:t>
      </w:r>
      <w:r w:rsidRPr="00E00FF6">
        <w:t xml:space="preserve"> is no longer required.</w:t>
      </w:r>
    </w:p>
    <w:p w:rsidR="00F647D8" w:rsidRDefault="00F647D8" w:rsidP="00F647D8"/>
    <w:p w:rsidR="00F647D8" w:rsidRPr="00F40EAD" w:rsidRDefault="00F647D8" w:rsidP="00F647D8">
      <w:pPr>
        <w:pStyle w:val="Recdate"/>
        <w:jc w:val="center"/>
      </w:pPr>
      <w:r w:rsidRPr="00327959">
        <w:t>________________</w:t>
      </w:r>
    </w:p>
    <w:p w:rsidR="0095148A" w:rsidRPr="0072690E" w:rsidRDefault="0095148A" w:rsidP="0095148A">
      <w:pPr>
        <w:tabs>
          <w:tab w:val="clear" w:pos="1134"/>
          <w:tab w:val="clear" w:pos="1871"/>
          <w:tab w:val="clear" w:pos="2268"/>
        </w:tabs>
        <w:overflowPunct/>
        <w:autoSpaceDE/>
        <w:autoSpaceDN/>
        <w:adjustRightInd/>
        <w:spacing w:before="0"/>
        <w:textAlignment w:val="auto"/>
      </w:pPr>
      <w:bookmarkStart w:id="11" w:name="_GoBack"/>
      <w:bookmarkEnd w:id="11"/>
    </w:p>
    <w:sectPr w:rsidR="0095148A" w:rsidRPr="0072690E" w:rsidSect="003C7E81">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NORMAL"/>
    </wne:keymap>
    <wne:keymap wne:kcmPrimary="0352">
      <wne:macro wne:macroName="TEMPLATEPROJECT.MACROS.REASONS"/>
    </wne:keymap>
    <wne:keymap wne:kcmPrimary="0353">
      <wne:acd wne:acdName="acd0"/>
    </wne:keymap>
    <wne:keymap wne:kcmPrimary="0358">
      <wne:macro wne:macroName="TEMPLATEPROJECT.MACROS.POOLINSERTPROPOSAL"/>
    </wne:keymap>
  </wne:keymaps>
  <wne:toolbars>
    <wne:acdManifest>
      <wne:acdEntry wne:acdName="acd0"/>
    </wne:acdManifest>
    <wne:toolbarData r:id="rId1"/>
  </wne:toolbars>
  <wne:acds>
    <wne:acd wne:argValue="AgBOAG8AcgBtAGEAbAAgAHAAdgA=" wne:acdName="acd0"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F99" w:rsidRDefault="00727F99">
      <w:r>
        <w:separator/>
      </w:r>
    </w:p>
  </w:endnote>
  <w:endnote w:type="continuationSeparator" w:id="1">
    <w:p w:rsidR="00727F99" w:rsidRDefault="00727F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Asiatische Schriftart verwende">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8E" w:rsidRDefault="003C7E81">
    <w:pPr>
      <w:pStyle w:val="Footer"/>
      <w:framePr w:wrap="around" w:vAnchor="text" w:hAnchor="margin" w:xAlign="right" w:y="1"/>
      <w:rPr>
        <w:rStyle w:val="PageNumber"/>
      </w:rPr>
    </w:pPr>
    <w:r>
      <w:rPr>
        <w:rStyle w:val="PageNumber"/>
      </w:rPr>
      <w:fldChar w:fldCharType="begin"/>
    </w:r>
    <w:r w:rsidR="0041348E">
      <w:rPr>
        <w:rStyle w:val="PageNumber"/>
      </w:rPr>
      <w:instrText xml:space="preserve">PAGE  </w:instrText>
    </w:r>
    <w:r>
      <w:rPr>
        <w:rStyle w:val="PageNumber"/>
      </w:rPr>
      <w:fldChar w:fldCharType="end"/>
    </w:r>
  </w:p>
  <w:p w:rsidR="0041348E" w:rsidRPr="0041348E" w:rsidRDefault="003C7E81">
    <w:pPr>
      <w:ind w:right="360"/>
      <w:rPr>
        <w:lang w:val="en-US"/>
      </w:rPr>
    </w:pPr>
    <w:fldSimple w:instr=" FILENAME \p  \* MERGEFORMAT ">
      <w:r w:rsidR="0095148A">
        <w:rPr>
          <w:noProof/>
          <w:lang w:val="en-US"/>
        </w:rPr>
        <w:t>C:\Documents and Settings\murphy\My Documents\WRC-12 TEMPLATES\PE_WRC12delegate.dotx</w:t>
      </w:r>
    </w:fldSimple>
    <w:r w:rsidR="0041348E" w:rsidRPr="0041348E">
      <w:rPr>
        <w:lang w:val="en-US"/>
      </w:rPr>
      <w:tab/>
    </w:r>
    <w:r>
      <w:fldChar w:fldCharType="begin"/>
    </w:r>
    <w:r w:rsidR="0041348E">
      <w:instrText xml:space="preserve"> SAVEDATE \@ DD.MM.YY </w:instrText>
    </w:r>
    <w:r>
      <w:fldChar w:fldCharType="separate"/>
    </w:r>
    <w:r w:rsidR="00F552E7">
      <w:rPr>
        <w:noProof/>
      </w:rPr>
      <w:t>21.09.11</w:t>
    </w:r>
    <w:r>
      <w:fldChar w:fldCharType="end"/>
    </w:r>
    <w:r w:rsidR="0041348E" w:rsidRPr="0041348E">
      <w:rPr>
        <w:lang w:val="en-US"/>
      </w:rPr>
      <w:tab/>
    </w:r>
    <w:r>
      <w:fldChar w:fldCharType="begin"/>
    </w:r>
    <w:r w:rsidR="0041348E">
      <w:instrText xml:space="preserve"> PRINTDATE \@ DD.MM.YY </w:instrText>
    </w:r>
    <w:r>
      <w:fldChar w:fldCharType="separate"/>
    </w:r>
    <w:r w:rsidR="0095148A">
      <w:rPr>
        <w:noProof/>
      </w:rPr>
      <w:t>17.06.03</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8E" w:rsidRDefault="003C7E81">
    <w:pPr>
      <w:pStyle w:val="Footer"/>
      <w:ind w:right="360"/>
    </w:pPr>
    <w:fldSimple w:instr=" FILENAME \p  \* MERGEFORMAT ">
      <w:r w:rsidR="0095148A">
        <w:rPr>
          <w:lang w:val="en-US"/>
        </w:rPr>
        <w:t>C:\Documents and Settings\murphy\My Documents\WRC-12 TEMPLATES\PE_WRC12delegate.dotx</w:t>
      </w:r>
    </w:fldSimple>
    <w:r w:rsidR="0041348E" w:rsidRPr="0041348E">
      <w:rPr>
        <w:lang w:val="en-US"/>
      </w:rPr>
      <w:tab/>
    </w:r>
    <w:r>
      <w:fldChar w:fldCharType="begin"/>
    </w:r>
    <w:r w:rsidR="0041348E">
      <w:instrText xml:space="preserve"> SAVEDATE \@ DD.MM.YY </w:instrText>
    </w:r>
    <w:r>
      <w:fldChar w:fldCharType="separate"/>
    </w:r>
    <w:r w:rsidR="00F552E7">
      <w:t>21.09.11</w:t>
    </w:r>
    <w:r>
      <w:fldChar w:fldCharType="end"/>
    </w:r>
    <w:r w:rsidR="0041348E" w:rsidRPr="0041348E">
      <w:rPr>
        <w:lang w:val="en-US"/>
      </w:rPr>
      <w:tab/>
    </w:r>
    <w:r>
      <w:fldChar w:fldCharType="begin"/>
    </w:r>
    <w:r w:rsidR="0041348E">
      <w:instrText xml:space="preserve"> PRINTDATE \@ DD.MM.YY </w:instrText>
    </w:r>
    <w:r>
      <w:fldChar w:fldCharType="separate"/>
    </w:r>
    <w:r w:rsidR="0095148A">
      <w:t>17.06.03</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8E" w:rsidRPr="0041348E" w:rsidRDefault="003C7E81">
    <w:pPr>
      <w:pStyle w:val="Footer"/>
      <w:rPr>
        <w:lang w:val="en-US"/>
      </w:rPr>
    </w:pPr>
    <w:fldSimple w:instr=" FILENAME \p  \* MERGEFORMAT ">
      <w:r w:rsidR="0095148A">
        <w:rPr>
          <w:lang w:val="en-US"/>
        </w:rPr>
        <w:t>C:\Documents and Settings\murphy\My Documents\WRC-12 TEMPLATES\PE_WRC12delegate.dotx</w:t>
      </w:r>
    </w:fldSimple>
    <w:r w:rsidR="0041348E" w:rsidRPr="0041348E">
      <w:rPr>
        <w:lang w:val="en-US"/>
      </w:rPr>
      <w:tab/>
    </w:r>
    <w:r>
      <w:fldChar w:fldCharType="begin"/>
    </w:r>
    <w:r w:rsidR="0041348E">
      <w:instrText xml:space="preserve"> SAVEDATE \@ DD.MM.YY </w:instrText>
    </w:r>
    <w:r>
      <w:fldChar w:fldCharType="separate"/>
    </w:r>
    <w:r w:rsidR="00F552E7">
      <w:t>21.09.11</w:t>
    </w:r>
    <w:r>
      <w:fldChar w:fldCharType="end"/>
    </w:r>
    <w:r w:rsidR="0041348E" w:rsidRPr="0041348E">
      <w:rPr>
        <w:lang w:val="en-US"/>
      </w:rPr>
      <w:tab/>
    </w:r>
    <w:r>
      <w:fldChar w:fldCharType="begin"/>
    </w:r>
    <w:r w:rsidR="0041348E">
      <w:instrText xml:space="preserve"> PRINTDATE \@ DD.MM.YY </w:instrText>
    </w:r>
    <w:r>
      <w:fldChar w:fldCharType="separate"/>
    </w:r>
    <w:r w:rsidR="0095148A">
      <w:t>17.06.03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F99" w:rsidRDefault="00727F99">
      <w:r>
        <w:rPr>
          <w:b/>
        </w:rPr>
        <w:t>_______________</w:t>
      </w:r>
    </w:p>
  </w:footnote>
  <w:footnote w:type="continuationSeparator" w:id="1">
    <w:p w:rsidR="00727F99" w:rsidRDefault="00727F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8E" w:rsidRDefault="003C7E81" w:rsidP="00800972">
    <w:pPr>
      <w:pStyle w:val="Header"/>
      <w:rPr>
        <w:rStyle w:val="PageNumber"/>
      </w:rPr>
    </w:pPr>
    <w:r>
      <w:rPr>
        <w:rStyle w:val="PageNumber"/>
      </w:rPr>
      <w:fldChar w:fldCharType="begin"/>
    </w:r>
    <w:r w:rsidR="0041348E">
      <w:rPr>
        <w:rStyle w:val="PageNumber"/>
      </w:rPr>
      <w:instrText xml:space="preserve"> PAGE </w:instrText>
    </w:r>
    <w:r>
      <w:rPr>
        <w:rStyle w:val="PageNumber"/>
      </w:rPr>
      <w:fldChar w:fldCharType="separate"/>
    </w:r>
    <w:r w:rsidR="00F552E7">
      <w:rPr>
        <w:rStyle w:val="PageNumber"/>
        <w:noProof/>
      </w:rPr>
      <w:t>2</w:t>
    </w:r>
    <w:r>
      <w:rPr>
        <w:rStyle w:val="PageNumber"/>
      </w:rPr>
      <w:fldChar w:fldCharType="end"/>
    </w:r>
  </w:p>
  <w:p w:rsidR="007742CA" w:rsidRPr="00800972" w:rsidRDefault="0095148A" w:rsidP="00800972">
    <w:pPr>
      <w:pStyle w:val="Header"/>
    </w:pPr>
    <w:r>
      <w:t>CMR12/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rsids>
    <w:rsidRoot w:val="00C324A8"/>
    <w:rsid w:val="000041EA"/>
    <w:rsid w:val="00034833"/>
    <w:rsid w:val="000355FD"/>
    <w:rsid w:val="00051E39"/>
    <w:rsid w:val="00077239"/>
    <w:rsid w:val="00091346"/>
    <w:rsid w:val="00114CF7"/>
    <w:rsid w:val="00123B68"/>
    <w:rsid w:val="00126F2E"/>
    <w:rsid w:val="00195CD7"/>
    <w:rsid w:val="001B565D"/>
    <w:rsid w:val="001C3B5F"/>
    <w:rsid w:val="00202CA0"/>
    <w:rsid w:val="00271316"/>
    <w:rsid w:val="002D58BE"/>
    <w:rsid w:val="00377BD3"/>
    <w:rsid w:val="00384088"/>
    <w:rsid w:val="003926F0"/>
    <w:rsid w:val="003C7E81"/>
    <w:rsid w:val="003D0F8B"/>
    <w:rsid w:val="0041348E"/>
    <w:rsid w:val="0050139F"/>
    <w:rsid w:val="005964AB"/>
    <w:rsid w:val="005C099A"/>
    <w:rsid w:val="005E61DD"/>
    <w:rsid w:val="006023DF"/>
    <w:rsid w:val="00657DE0"/>
    <w:rsid w:val="006A6E9B"/>
    <w:rsid w:val="006B6982"/>
    <w:rsid w:val="0072690E"/>
    <w:rsid w:val="00727F99"/>
    <w:rsid w:val="007742CA"/>
    <w:rsid w:val="0078065B"/>
    <w:rsid w:val="00797928"/>
    <w:rsid w:val="00800972"/>
    <w:rsid w:val="00811633"/>
    <w:rsid w:val="00872FC8"/>
    <w:rsid w:val="008B43F2"/>
    <w:rsid w:val="009274B4"/>
    <w:rsid w:val="00944A5C"/>
    <w:rsid w:val="0095148A"/>
    <w:rsid w:val="009C56E5"/>
    <w:rsid w:val="009E5FC8"/>
    <w:rsid w:val="00A141AF"/>
    <w:rsid w:val="00A15A38"/>
    <w:rsid w:val="00A31D2D"/>
    <w:rsid w:val="00A4600A"/>
    <w:rsid w:val="00A710E7"/>
    <w:rsid w:val="00A7372E"/>
    <w:rsid w:val="00B817CD"/>
    <w:rsid w:val="00BB3A95"/>
    <w:rsid w:val="00C0018F"/>
    <w:rsid w:val="00C20466"/>
    <w:rsid w:val="00C234E6"/>
    <w:rsid w:val="00C324A8"/>
    <w:rsid w:val="00C54517"/>
    <w:rsid w:val="00C97C68"/>
    <w:rsid w:val="00CC247A"/>
    <w:rsid w:val="00CD393E"/>
    <w:rsid w:val="00CE5E47"/>
    <w:rsid w:val="00CF020F"/>
    <w:rsid w:val="00D5651D"/>
    <w:rsid w:val="00D74898"/>
    <w:rsid w:val="00D87962"/>
    <w:rsid w:val="00D936BC"/>
    <w:rsid w:val="00D96530"/>
    <w:rsid w:val="00E26226"/>
    <w:rsid w:val="00E976C1"/>
    <w:rsid w:val="00F552E7"/>
    <w:rsid w:val="00F647D8"/>
    <w:rsid w:val="00F65C19"/>
    <w:rsid w:val="00FE78C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7E8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3C7E81"/>
    <w:pPr>
      <w:keepNext/>
      <w:keepLines/>
      <w:spacing w:before="280"/>
      <w:ind w:left="1134" w:hanging="1134"/>
      <w:outlineLvl w:val="0"/>
    </w:pPr>
    <w:rPr>
      <w:b/>
      <w:sz w:val="28"/>
    </w:rPr>
  </w:style>
  <w:style w:type="paragraph" w:styleId="Heading2">
    <w:name w:val="heading 2"/>
    <w:basedOn w:val="Heading1"/>
    <w:next w:val="Normal"/>
    <w:qFormat/>
    <w:rsid w:val="003C7E81"/>
    <w:pPr>
      <w:spacing w:before="200"/>
      <w:outlineLvl w:val="1"/>
    </w:pPr>
    <w:rPr>
      <w:sz w:val="24"/>
    </w:rPr>
  </w:style>
  <w:style w:type="paragraph" w:styleId="Heading3">
    <w:name w:val="heading 3"/>
    <w:basedOn w:val="Heading1"/>
    <w:next w:val="Normal"/>
    <w:qFormat/>
    <w:rsid w:val="003C7E81"/>
    <w:pPr>
      <w:tabs>
        <w:tab w:val="clear" w:pos="1134"/>
      </w:tabs>
      <w:spacing w:before="200"/>
      <w:outlineLvl w:val="2"/>
    </w:pPr>
    <w:rPr>
      <w:sz w:val="24"/>
    </w:rPr>
  </w:style>
  <w:style w:type="paragraph" w:styleId="Heading4">
    <w:name w:val="heading 4"/>
    <w:basedOn w:val="Heading3"/>
    <w:next w:val="Normal"/>
    <w:qFormat/>
    <w:rsid w:val="003C7E81"/>
    <w:pPr>
      <w:outlineLvl w:val="3"/>
    </w:pPr>
  </w:style>
  <w:style w:type="paragraph" w:styleId="Heading5">
    <w:name w:val="heading 5"/>
    <w:basedOn w:val="Heading4"/>
    <w:next w:val="Normal"/>
    <w:qFormat/>
    <w:rsid w:val="003C7E81"/>
    <w:pPr>
      <w:outlineLvl w:val="4"/>
    </w:pPr>
  </w:style>
  <w:style w:type="paragraph" w:styleId="Heading6">
    <w:name w:val="heading 6"/>
    <w:basedOn w:val="Heading4"/>
    <w:next w:val="Normal"/>
    <w:qFormat/>
    <w:rsid w:val="003C7E81"/>
    <w:pPr>
      <w:outlineLvl w:val="5"/>
    </w:pPr>
  </w:style>
  <w:style w:type="paragraph" w:styleId="Heading7">
    <w:name w:val="heading 7"/>
    <w:basedOn w:val="Heading6"/>
    <w:next w:val="Normal"/>
    <w:qFormat/>
    <w:rsid w:val="003C7E81"/>
    <w:pPr>
      <w:outlineLvl w:val="6"/>
    </w:pPr>
  </w:style>
  <w:style w:type="paragraph" w:styleId="Heading8">
    <w:name w:val="heading 8"/>
    <w:basedOn w:val="Heading6"/>
    <w:next w:val="Normal"/>
    <w:qFormat/>
    <w:rsid w:val="003C7E81"/>
    <w:pPr>
      <w:outlineLvl w:val="7"/>
    </w:pPr>
  </w:style>
  <w:style w:type="paragraph" w:styleId="Heading9">
    <w:name w:val="heading 9"/>
    <w:basedOn w:val="Heading6"/>
    <w:next w:val="Normal"/>
    <w:qFormat/>
    <w:rsid w:val="003C7E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3C7E81"/>
    <w:pPr>
      <w:keepNext/>
      <w:keepLines/>
      <w:spacing w:before="480" w:after="80"/>
      <w:jc w:val="center"/>
    </w:pPr>
    <w:rPr>
      <w:caps/>
      <w:sz w:val="28"/>
    </w:rPr>
  </w:style>
  <w:style w:type="paragraph" w:customStyle="1" w:styleId="Annexref">
    <w:name w:val="Annex_ref"/>
    <w:basedOn w:val="Normal"/>
    <w:next w:val="Annextitle"/>
    <w:rsid w:val="003C7E81"/>
    <w:pPr>
      <w:keepNext/>
      <w:keepLines/>
      <w:spacing w:after="280"/>
      <w:jc w:val="center"/>
    </w:pPr>
  </w:style>
  <w:style w:type="paragraph" w:customStyle="1" w:styleId="Annextitle">
    <w:name w:val="Annex_title"/>
    <w:basedOn w:val="Normal"/>
    <w:next w:val="Normalaftertitle"/>
    <w:rsid w:val="003C7E81"/>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link w:val="NormalaftertitleChar"/>
    <w:rsid w:val="003C7E81"/>
    <w:pPr>
      <w:spacing w:before="280"/>
    </w:pPr>
  </w:style>
  <w:style w:type="paragraph" w:customStyle="1" w:styleId="AppendixNo">
    <w:name w:val="Appendix_No"/>
    <w:basedOn w:val="AnnexNo"/>
    <w:next w:val="Annexref"/>
    <w:rsid w:val="003C7E81"/>
  </w:style>
  <w:style w:type="paragraph" w:customStyle="1" w:styleId="Appendixref">
    <w:name w:val="Appendix_ref"/>
    <w:basedOn w:val="Annexref"/>
    <w:next w:val="Annextitle"/>
    <w:rsid w:val="003C7E81"/>
  </w:style>
  <w:style w:type="paragraph" w:customStyle="1" w:styleId="Appendixtitle">
    <w:name w:val="Appendix_title"/>
    <w:basedOn w:val="Annextitle"/>
    <w:next w:val="Normalaftertitle"/>
    <w:rsid w:val="003C7E81"/>
  </w:style>
  <w:style w:type="paragraph" w:customStyle="1" w:styleId="Artheading">
    <w:name w:val="Art_heading"/>
    <w:basedOn w:val="Normal"/>
    <w:next w:val="Normalaftertitle"/>
    <w:rsid w:val="003C7E81"/>
    <w:pPr>
      <w:spacing w:before="480"/>
      <w:jc w:val="center"/>
    </w:pPr>
    <w:rPr>
      <w:rFonts w:ascii="Times New Roman Bold" w:hAnsi="Times New Roman Bold"/>
      <w:b/>
      <w:sz w:val="28"/>
    </w:rPr>
  </w:style>
  <w:style w:type="paragraph" w:customStyle="1" w:styleId="ArtNo">
    <w:name w:val="Art_No"/>
    <w:basedOn w:val="Normal"/>
    <w:next w:val="Arttitle"/>
    <w:link w:val="ArtNoChar"/>
    <w:rsid w:val="003C7E81"/>
    <w:pPr>
      <w:keepNext/>
      <w:keepLines/>
      <w:spacing w:before="480"/>
      <w:jc w:val="center"/>
    </w:pPr>
    <w:rPr>
      <w:caps/>
      <w:sz w:val="28"/>
    </w:rPr>
  </w:style>
  <w:style w:type="paragraph" w:customStyle="1" w:styleId="Arttitle">
    <w:name w:val="Art_title"/>
    <w:basedOn w:val="Normal"/>
    <w:next w:val="Normalaftertitle"/>
    <w:link w:val="ArttitleCar"/>
    <w:rsid w:val="003C7E81"/>
    <w:pPr>
      <w:keepNext/>
      <w:keepLines/>
      <w:spacing w:before="240"/>
      <w:jc w:val="center"/>
    </w:pPr>
    <w:rPr>
      <w:b/>
      <w:sz w:val="28"/>
    </w:rPr>
  </w:style>
  <w:style w:type="paragraph" w:customStyle="1" w:styleId="ASN1">
    <w:name w:val="ASN.1"/>
    <w:basedOn w:val="Normal"/>
    <w:rsid w:val="003C7E8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3C7E81"/>
    <w:pPr>
      <w:keepNext/>
      <w:keepLines/>
      <w:spacing w:before="160"/>
      <w:ind w:left="1134"/>
    </w:pPr>
    <w:rPr>
      <w:i/>
    </w:rPr>
  </w:style>
  <w:style w:type="paragraph" w:customStyle="1" w:styleId="ChapNo">
    <w:name w:val="Chap_No"/>
    <w:basedOn w:val="ArtNo"/>
    <w:next w:val="Chaptitle"/>
    <w:rsid w:val="003C7E81"/>
    <w:rPr>
      <w:rFonts w:ascii="Times New Roman Bold" w:hAnsi="Times New Roman Bold"/>
      <w:b/>
    </w:rPr>
  </w:style>
  <w:style w:type="paragraph" w:customStyle="1" w:styleId="Chaptitle">
    <w:name w:val="Chap_title"/>
    <w:basedOn w:val="Arttitle"/>
    <w:next w:val="Normalaftertitle"/>
    <w:rsid w:val="003C7E81"/>
  </w:style>
  <w:style w:type="paragraph" w:customStyle="1" w:styleId="Border">
    <w:name w:val="Border"/>
    <w:basedOn w:val="Tabletext"/>
    <w:rsid w:val="003C7E81"/>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Normal"/>
    <w:link w:val="TabletextChar"/>
    <w:uiPriority w:val="99"/>
    <w:rsid w:val="003C7E8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3C7E81"/>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Normal"/>
    <w:next w:val="Figuretitle"/>
    <w:rsid w:val="003C7E81"/>
    <w:pPr>
      <w:keepNext/>
      <w:keepLines/>
      <w:jc w:val="center"/>
    </w:pPr>
  </w:style>
  <w:style w:type="character" w:styleId="EndnoteReference">
    <w:name w:val="endnote reference"/>
    <w:basedOn w:val="DefaultParagraphFont"/>
    <w:semiHidden/>
    <w:rsid w:val="003C7E81"/>
    <w:rPr>
      <w:vertAlign w:val="superscript"/>
    </w:rPr>
  </w:style>
  <w:style w:type="paragraph" w:customStyle="1" w:styleId="enumlev1">
    <w:name w:val="enumlev1"/>
    <w:basedOn w:val="Normal"/>
    <w:rsid w:val="003C7E81"/>
    <w:pPr>
      <w:tabs>
        <w:tab w:val="clear" w:pos="2268"/>
        <w:tab w:val="left" w:pos="2608"/>
        <w:tab w:val="left" w:pos="3345"/>
      </w:tabs>
      <w:spacing w:before="80"/>
      <w:ind w:left="1134" w:hanging="1134"/>
    </w:pPr>
  </w:style>
  <w:style w:type="paragraph" w:customStyle="1" w:styleId="enumlev2">
    <w:name w:val="enumlev2"/>
    <w:basedOn w:val="enumlev1"/>
    <w:rsid w:val="003C7E81"/>
    <w:pPr>
      <w:ind w:left="1871" w:hanging="737"/>
    </w:pPr>
  </w:style>
  <w:style w:type="paragraph" w:customStyle="1" w:styleId="enumlev3">
    <w:name w:val="enumlev3"/>
    <w:basedOn w:val="enumlev2"/>
    <w:rsid w:val="003C7E81"/>
    <w:pPr>
      <w:ind w:left="2268" w:hanging="397"/>
    </w:pPr>
  </w:style>
  <w:style w:type="paragraph" w:customStyle="1" w:styleId="Equation">
    <w:name w:val="Equation"/>
    <w:basedOn w:val="Normal"/>
    <w:rsid w:val="003C7E81"/>
    <w:pPr>
      <w:tabs>
        <w:tab w:val="clear" w:pos="1871"/>
        <w:tab w:val="clear" w:pos="2268"/>
        <w:tab w:val="center" w:pos="4820"/>
        <w:tab w:val="right" w:pos="9639"/>
      </w:tabs>
    </w:pPr>
  </w:style>
  <w:style w:type="paragraph" w:styleId="NormalIndent">
    <w:name w:val="Normal Indent"/>
    <w:basedOn w:val="Normal"/>
    <w:rsid w:val="003C7E81"/>
    <w:pPr>
      <w:ind w:left="1134"/>
    </w:pPr>
  </w:style>
  <w:style w:type="paragraph" w:customStyle="1" w:styleId="Equationlegend">
    <w:name w:val="Equation_legend"/>
    <w:basedOn w:val="NormalIndent"/>
    <w:rsid w:val="003C7E81"/>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3C7E81"/>
    <w:pPr>
      <w:keepNext/>
      <w:keepLines/>
      <w:spacing w:before="20" w:after="20"/>
    </w:pPr>
    <w:rPr>
      <w:sz w:val="18"/>
    </w:rPr>
  </w:style>
  <w:style w:type="paragraph" w:customStyle="1" w:styleId="FigureNo">
    <w:name w:val="Figure_No"/>
    <w:basedOn w:val="Normal"/>
    <w:next w:val="Figuretitle"/>
    <w:rsid w:val="003C7E81"/>
    <w:pPr>
      <w:keepNext/>
      <w:keepLines/>
      <w:spacing w:before="480" w:after="120"/>
      <w:jc w:val="center"/>
    </w:pPr>
    <w:rPr>
      <w:caps/>
      <w:sz w:val="20"/>
    </w:rPr>
  </w:style>
  <w:style w:type="paragraph" w:customStyle="1" w:styleId="Figuretitle">
    <w:name w:val="Figure_title"/>
    <w:basedOn w:val="Tabletitle"/>
    <w:next w:val="Normal"/>
    <w:rsid w:val="003C7E81"/>
    <w:pPr>
      <w:spacing w:after="480"/>
    </w:pPr>
  </w:style>
  <w:style w:type="paragraph" w:customStyle="1" w:styleId="Tabletitle">
    <w:name w:val="Table_title"/>
    <w:basedOn w:val="Normal"/>
    <w:next w:val="Tabletext"/>
    <w:rsid w:val="003C7E81"/>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3C7E81"/>
    <w:pPr>
      <w:keepNext w:val="0"/>
    </w:pPr>
  </w:style>
  <w:style w:type="paragraph" w:styleId="Footer">
    <w:name w:val="footer"/>
    <w:basedOn w:val="Normal"/>
    <w:rsid w:val="003C7E81"/>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3C7E81"/>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3C7E81"/>
    <w:rPr>
      <w:position w:val="6"/>
      <w:sz w:val="18"/>
    </w:rPr>
  </w:style>
  <w:style w:type="paragraph" w:styleId="FootnoteText">
    <w:name w:val="footnote text"/>
    <w:basedOn w:val="Normal"/>
    <w:rsid w:val="003C7E81"/>
    <w:pPr>
      <w:keepLines/>
      <w:tabs>
        <w:tab w:val="left" w:pos="255"/>
      </w:tabs>
    </w:pPr>
  </w:style>
  <w:style w:type="paragraph" w:styleId="Header">
    <w:name w:val="header"/>
    <w:basedOn w:val="Normal"/>
    <w:rsid w:val="003C7E81"/>
    <w:pPr>
      <w:spacing w:before="0"/>
      <w:jc w:val="center"/>
    </w:pPr>
    <w:rPr>
      <w:sz w:val="18"/>
    </w:rPr>
  </w:style>
  <w:style w:type="paragraph" w:customStyle="1" w:styleId="Headingb">
    <w:name w:val="Heading_b"/>
    <w:basedOn w:val="Normal"/>
    <w:next w:val="Normal"/>
    <w:rsid w:val="003C7E81"/>
    <w:pPr>
      <w:keepNext/>
      <w:spacing w:before="160"/>
    </w:pPr>
    <w:rPr>
      <w:rFonts w:ascii="Times" w:hAnsi="Times"/>
      <w:b/>
    </w:rPr>
  </w:style>
  <w:style w:type="paragraph" w:customStyle="1" w:styleId="Headingi">
    <w:name w:val="Heading_i"/>
    <w:basedOn w:val="Normal"/>
    <w:next w:val="Normal"/>
    <w:rsid w:val="003C7E81"/>
    <w:pPr>
      <w:keepNext/>
      <w:spacing w:before="160"/>
    </w:pPr>
    <w:rPr>
      <w:rFonts w:ascii="Times" w:hAnsi="Times"/>
      <w:i/>
    </w:rPr>
  </w:style>
  <w:style w:type="paragraph" w:styleId="Index1">
    <w:name w:val="index 1"/>
    <w:basedOn w:val="Normal"/>
    <w:next w:val="Normal"/>
    <w:semiHidden/>
    <w:rsid w:val="003C7E81"/>
  </w:style>
  <w:style w:type="paragraph" w:styleId="Index2">
    <w:name w:val="index 2"/>
    <w:basedOn w:val="Normal"/>
    <w:next w:val="Normal"/>
    <w:semiHidden/>
    <w:rsid w:val="003C7E81"/>
    <w:pPr>
      <w:ind w:left="283"/>
    </w:pPr>
  </w:style>
  <w:style w:type="paragraph" w:styleId="Index3">
    <w:name w:val="index 3"/>
    <w:basedOn w:val="Normal"/>
    <w:next w:val="Normal"/>
    <w:semiHidden/>
    <w:rsid w:val="003C7E81"/>
    <w:pPr>
      <w:ind w:left="566"/>
    </w:pPr>
  </w:style>
  <w:style w:type="paragraph" w:styleId="Index4">
    <w:name w:val="index 4"/>
    <w:basedOn w:val="Normal"/>
    <w:next w:val="Normal"/>
    <w:semiHidden/>
    <w:rsid w:val="003C7E81"/>
    <w:pPr>
      <w:ind w:left="849"/>
    </w:pPr>
  </w:style>
  <w:style w:type="paragraph" w:styleId="Index5">
    <w:name w:val="index 5"/>
    <w:basedOn w:val="Normal"/>
    <w:next w:val="Normal"/>
    <w:semiHidden/>
    <w:rsid w:val="003C7E81"/>
    <w:pPr>
      <w:ind w:left="1132"/>
    </w:pPr>
  </w:style>
  <w:style w:type="paragraph" w:styleId="Index6">
    <w:name w:val="index 6"/>
    <w:basedOn w:val="Normal"/>
    <w:next w:val="Normal"/>
    <w:semiHidden/>
    <w:rsid w:val="003C7E81"/>
    <w:pPr>
      <w:ind w:left="1415"/>
    </w:pPr>
  </w:style>
  <w:style w:type="paragraph" w:styleId="Index7">
    <w:name w:val="index 7"/>
    <w:basedOn w:val="Normal"/>
    <w:next w:val="Normal"/>
    <w:semiHidden/>
    <w:rsid w:val="003C7E81"/>
    <w:pPr>
      <w:ind w:left="1698"/>
    </w:pPr>
  </w:style>
  <w:style w:type="paragraph" w:styleId="IndexHeading">
    <w:name w:val="index heading"/>
    <w:basedOn w:val="Normal"/>
    <w:next w:val="Index1"/>
    <w:semiHidden/>
    <w:rsid w:val="003C7E81"/>
  </w:style>
  <w:style w:type="character" w:styleId="LineNumber">
    <w:name w:val="line number"/>
    <w:basedOn w:val="DefaultParagraphFont"/>
    <w:rsid w:val="003C7E81"/>
  </w:style>
  <w:style w:type="paragraph" w:customStyle="1" w:styleId="Note">
    <w:name w:val="Note"/>
    <w:basedOn w:val="Normal"/>
    <w:rsid w:val="003C7E81"/>
    <w:pPr>
      <w:tabs>
        <w:tab w:val="left" w:pos="284"/>
      </w:tabs>
      <w:spacing w:before="80"/>
    </w:pPr>
  </w:style>
  <w:style w:type="paragraph" w:customStyle="1" w:styleId="PartNo">
    <w:name w:val="Part_No"/>
    <w:basedOn w:val="AnnexNo"/>
    <w:next w:val="Partref"/>
    <w:rsid w:val="003C7E81"/>
  </w:style>
  <w:style w:type="paragraph" w:customStyle="1" w:styleId="Partref">
    <w:name w:val="Part_ref"/>
    <w:basedOn w:val="Annexref"/>
    <w:next w:val="Parttitle"/>
    <w:rsid w:val="003C7E81"/>
  </w:style>
  <w:style w:type="paragraph" w:customStyle="1" w:styleId="Parttitle">
    <w:name w:val="Part_title"/>
    <w:basedOn w:val="Annextitle"/>
    <w:next w:val="Normalaftertitle"/>
    <w:rsid w:val="003C7E81"/>
  </w:style>
  <w:style w:type="paragraph" w:customStyle="1" w:styleId="RecNo">
    <w:name w:val="Rec_No"/>
    <w:basedOn w:val="Normal"/>
    <w:next w:val="Rectitle"/>
    <w:rsid w:val="003C7E81"/>
    <w:pPr>
      <w:keepNext/>
      <w:keepLines/>
      <w:spacing w:before="480"/>
      <w:jc w:val="center"/>
    </w:pPr>
    <w:rPr>
      <w:caps/>
      <w:sz w:val="28"/>
    </w:rPr>
  </w:style>
  <w:style w:type="paragraph" w:customStyle="1" w:styleId="Rectitle">
    <w:name w:val="Rec_title"/>
    <w:basedOn w:val="RecNo"/>
    <w:next w:val="Recref"/>
    <w:rsid w:val="003C7E81"/>
    <w:pPr>
      <w:spacing w:before="240"/>
    </w:pPr>
    <w:rPr>
      <w:rFonts w:ascii="Times New Roman Bold" w:hAnsi="Times New Roman Bold"/>
      <w:b/>
      <w:caps w:val="0"/>
    </w:rPr>
  </w:style>
  <w:style w:type="paragraph" w:customStyle="1" w:styleId="Recref">
    <w:name w:val="Rec_ref"/>
    <w:basedOn w:val="Rectitle"/>
    <w:next w:val="Recdate"/>
    <w:rsid w:val="003C7E81"/>
    <w:pPr>
      <w:spacing w:before="120"/>
    </w:pPr>
    <w:rPr>
      <w:rFonts w:ascii="Times New Roman" w:hAnsi="Times New Roman"/>
      <w:b w:val="0"/>
      <w:sz w:val="24"/>
    </w:rPr>
  </w:style>
  <w:style w:type="paragraph" w:customStyle="1" w:styleId="Recdate">
    <w:name w:val="Rec_date"/>
    <w:basedOn w:val="Recref"/>
    <w:next w:val="Normalaftertitle"/>
    <w:uiPriority w:val="99"/>
    <w:rsid w:val="003C7E81"/>
    <w:pPr>
      <w:jc w:val="right"/>
    </w:pPr>
    <w:rPr>
      <w:sz w:val="22"/>
    </w:rPr>
  </w:style>
  <w:style w:type="paragraph" w:customStyle="1" w:styleId="Questiondate">
    <w:name w:val="Question_date"/>
    <w:basedOn w:val="Recdate"/>
    <w:next w:val="Normalaftertitle"/>
    <w:rsid w:val="003C7E81"/>
  </w:style>
  <w:style w:type="paragraph" w:customStyle="1" w:styleId="QuestionNo">
    <w:name w:val="Question_No"/>
    <w:basedOn w:val="RecNo"/>
    <w:next w:val="Questiontitle"/>
    <w:rsid w:val="003C7E81"/>
  </w:style>
  <w:style w:type="paragraph" w:customStyle="1" w:styleId="Questiontitle">
    <w:name w:val="Question_title"/>
    <w:basedOn w:val="Rectitle"/>
    <w:next w:val="Questionref"/>
    <w:rsid w:val="003C7E81"/>
  </w:style>
  <w:style w:type="paragraph" w:customStyle="1" w:styleId="Questionref">
    <w:name w:val="Question_ref"/>
    <w:basedOn w:val="Recref"/>
    <w:next w:val="Questiondate"/>
    <w:rsid w:val="003C7E81"/>
  </w:style>
  <w:style w:type="paragraph" w:customStyle="1" w:styleId="Reftext">
    <w:name w:val="Ref_text"/>
    <w:basedOn w:val="Normal"/>
    <w:rsid w:val="003C7E81"/>
    <w:pPr>
      <w:ind w:left="1134" w:hanging="1134"/>
    </w:pPr>
  </w:style>
  <w:style w:type="paragraph" w:customStyle="1" w:styleId="Reftitle">
    <w:name w:val="Ref_title"/>
    <w:basedOn w:val="Normal"/>
    <w:next w:val="Reftext"/>
    <w:rsid w:val="003C7E81"/>
    <w:pPr>
      <w:spacing w:before="480"/>
      <w:jc w:val="center"/>
    </w:pPr>
    <w:rPr>
      <w:caps/>
    </w:rPr>
  </w:style>
  <w:style w:type="paragraph" w:customStyle="1" w:styleId="Repdate">
    <w:name w:val="Rep_date"/>
    <w:basedOn w:val="Recdate"/>
    <w:next w:val="Normalaftertitle"/>
    <w:rsid w:val="003C7E81"/>
  </w:style>
  <w:style w:type="paragraph" w:customStyle="1" w:styleId="RepNo">
    <w:name w:val="Rep_No"/>
    <w:basedOn w:val="RecNo"/>
    <w:next w:val="Reptitle"/>
    <w:rsid w:val="003C7E81"/>
  </w:style>
  <w:style w:type="paragraph" w:customStyle="1" w:styleId="Reptitle">
    <w:name w:val="Rep_title"/>
    <w:basedOn w:val="Rectitle"/>
    <w:next w:val="Repref"/>
    <w:rsid w:val="003C7E81"/>
  </w:style>
  <w:style w:type="paragraph" w:customStyle="1" w:styleId="Repref">
    <w:name w:val="Rep_ref"/>
    <w:basedOn w:val="Recref"/>
    <w:next w:val="Repdate"/>
    <w:rsid w:val="003C7E81"/>
  </w:style>
  <w:style w:type="paragraph" w:customStyle="1" w:styleId="Resdate">
    <w:name w:val="Res_date"/>
    <w:basedOn w:val="Recdate"/>
    <w:next w:val="Normalaftertitle"/>
    <w:rsid w:val="003C7E81"/>
  </w:style>
  <w:style w:type="paragraph" w:customStyle="1" w:styleId="ResNo">
    <w:name w:val="Res_No"/>
    <w:basedOn w:val="RecNo"/>
    <w:next w:val="Restitle"/>
    <w:link w:val="ResNoChar"/>
    <w:uiPriority w:val="99"/>
    <w:rsid w:val="003C7E81"/>
  </w:style>
  <w:style w:type="paragraph" w:customStyle="1" w:styleId="Restitle">
    <w:name w:val="Res_title"/>
    <w:basedOn w:val="Rectitle"/>
    <w:next w:val="Resref"/>
    <w:link w:val="RestitleChar"/>
    <w:uiPriority w:val="99"/>
    <w:rsid w:val="003C7E81"/>
  </w:style>
  <w:style w:type="paragraph" w:customStyle="1" w:styleId="Resref">
    <w:name w:val="Res_ref"/>
    <w:basedOn w:val="Recref"/>
    <w:next w:val="Resdate"/>
    <w:rsid w:val="003C7E81"/>
  </w:style>
  <w:style w:type="paragraph" w:customStyle="1" w:styleId="SectionNo">
    <w:name w:val="Section_No"/>
    <w:basedOn w:val="AnnexNo"/>
    <w:next w:val="Sectiontitle"/>
    <w:rsid w:val="003C7E81"/>
  </w:style>
  <w:style w:type="paragraph" w:customStyle="1" w:styleId="Sectiontitle">
    <w:name w:val="Section_title"/>
    <w:basedOn w:val="Annextitle"/>
    <w:next w:val="Normalaftertitle"/>
    <w:rsid w:val="003C7E81"/>
  </w:style>
  <w:style w:type="paragraph" w:customStyle="1" w:styleId="Source">
    <w:name w:val="Source"/>
    <w:basedOn w:val="Normal"/>
    <w:next w:val="Normal"/>
    <w:rsid w:val="003C7E81"/>
    <w:pPr>
      <w:spacing w:before="840"/>
      <w:jc w:val="center"/>
    </w:pPr>
    <w:rPr>
      <w:b/>
      <w:sz w:val="28"/>
    </w:rPr>
  </w:style>
  <w:style w:type="paragraph" w:customStyle="1" w:styleId="SpecialFooter">
    <w:name w:val="Special Footer"/>
    <w:basedOn w:val="Footer"/>
    <w:rsid w:val="003C7E8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3C7E81"/>
    <w:pPr>
      <w:keepNext/>
      <w:spacing w:before="80" w:after="80"/>
      <w:jc w:val="center"/>
    </w:pPr>
    <w:rPr>
      <w:rFonts w:ascii="Times New Roman Bold" w:hAnsi="Times New Roman Bold"/>
      <w:b/>
    </w:rPr>
  </w:style>
  <w:style w:type="paragraph" w:customStyle="1" w:styleId="Tablelegend">
    <w:name w:val="Table_legend"/>
    <w:basedOn w:val="Tabletext"/>
    <w:rsid w:val="00BB3A95"/>
    <w:pPr>
      <w:tabs>
        <w:tab w:val="clear" w:pos="284"/>
      </w:tabs>
      <w:spacing w:before="120"/>
    </w:pPr>
  </w:style>
  <w:style w:type="paragraph" w:customStyle="1" w:styleId="TableNo">
    <w:name w:val="Table_No"/>
    <w:basedOn w:val="Normal"/>
    <w:next w:val="Tabletitle"/>
    <w:rsid w:val="003C7E81"/>
    <w:pPr>
      <w:keepNext/>
      <w:spacing w:before="560" w:after="120"/>
      <w:jc w:val="center"/>
    </w:pPr>
    <w:rPr>
      <w:caps/>
      <w:sz w:val="20"/>
    </w:rPr>
  </w:style>
  <w:style w:type="paragraph" w:customStyle="1" w:styleId="Tableref">
    <w:name w:val="Table_ref"/>
    <w:basedOn w:val="Normal"/>
    <w:next w:val="Tabletitle"/>
    <w:rsid w:val="003C7E81"/>
    <w:pPr>
      <w:keepNext/>
      <w:spacing w:before="560"/>
      <w:jc w:val="center"/>
    </w:pPr>
    <w:rPr>
      <w:sz w:val="20"/>
    </w:rPr>
  </w:style>
  <w:style w:type="paragraph" w:customStyle="1" w:styleId="Title1">
    <w:name w:val="Title 1"/>
    <w:basedOn w:val="Source"/>
    <w:next w:val="Title2"/>
    <w:rsid w:val="003C7E81"/>
    <w:pPr>
      <w:tabs>
        <w:tab w:val="left" w:pos="567"/>
        <w:tab w:val="left" w:pos="1701"/>
        <w:tab w:val="left" w:pos="2835"/>
      </w:tabs>
      <w:spacing w:before="240"/>
    </w:pPr>
    <w:rPr>
      <w:b w:val="0"/>
      <w:caps/>
    </w:rPr>
  </w:style>
  <w:style w:type="paragraph" w:customStyle="1" w:styleId="Title2">
    <w:name w:val="Title 2"/>
    <w:basedOn w:val="Source"/>
    <w:next w:val="Title3"/>
    <w:rsid w:val="003C7E81"/>
    <w:pPr>
      <w:overflowPunct/>
      <w:autoSpaceDE/>
      <w:autoSpaceDN/>
      <w:adjustRightInd/>
      <w:spacing w:before="480"/>
      <w:textAlignment w:val="auto"/>
    </w:pPr>
    <w:rPr>
      <w:b w:val="0"/>
      <w:caps/>
    </w:rPr>
  </w:style>
  <w:style w:type="paragraph" w:customStyle="1" w:styleId="Title3">
    <w:name w:val="Title 3"/>
    <w:basedOn w:val="Title2"/>
    <w:next w:val="Title4"/>
    <w:rsid w:val="003C7E81"/>
    <w:pPr>
      <w:spacing w:before="240"/>
    </w:pPr>
    <w:rPr>
      <w:caps w:val="0"/>
    </w:rPr>
  </w:style>
  <w:style w:type="paragraph" w:customStyle="1" w:styleId="Title4">
    <w:name w:val="Title 4"/>
    <w:basedOn w:val="Title3"/>
    <w:next w:val="Heading1"/>
    <w:rsid w:val="003C7E81"/>
    <w:rPr>
      <w:b/>
    </w:rPr>
  </w:style>
  <w:style w:type="paragraph" w:customStyle="1" w:styleId="toc0">
    <w:name w:val="toc 0"/>
    <w:basedOn w:val="Normal"/>
    <w:next w:val="TOC1"/>
    <w:rsid w:val="003C7E81"/>
    <w:pPr>
      <w:tabs>
        <w:tab w:val="clear" w:pos="1134"/>
        <w:tab w:val="clear" w:pos="1871"/>
        <w:tab w:val="clear" w:pos="2268"/>
        <w:tab w:val="right" w:pos="9781"/>
      </w:tabs>
    </w:pPr>
    <w:rPr>
      <w:b/>
    </w:rPr>
  </w:style>
  <w:style w:type="paragraph" w:styleId="TOC1">
    <w:name w:val="toc 1"/>
    <w:basedOn w:val="Normal"/>
    <w:rsid w:val="003C7E81"/>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3C7E81"/>
    <w:pPr>
      <w:spacing w:before="120"/>
    </w:pPr>
  </w:style>
  <w:style w:type="paragraph" w:styleId="TOC3">
    <w:name w:val="toc 3"/>
    <w:basedOn w:val="TOC2"/>
    <w:rsid w:val="003C7E81"/>
  </w:style>
  <w:style w:type="paragraph" w:styleId="TOC4">
    <w:name w:val="toc 4"/>
    <w:basedOn w:val="TOC3"/>
    <w:rsid w:val="003C7E81"/>
  </w:style>
  <w:style w:type="paragraph" w:styleId="TOC5">
    <w:name w:val="toc 5"/>
    <w:basedOn w:val="TOC4"/>
    <w:rsid w:val="003C7E81"/>
  </w:style>
  <w:style w:type="paragraph" w:styleId="TOC6">
    <w:name w:val="toc 6"/>
    <w:basedOn w:val="TOC4"/>
    <w:semiHidden/>
    <w:rsid w:val="003C7E81"/>
  </w:style>
  <w:style w:type="paragraph" w:styleId="TOC7">
    <w:name w:val="toc 7"/>
    <w:basedOn w:val="TOC4"/>
    <w:semiHidden/>
    <w:rsid w:val="003C7E81"/>
  </w:style>
  <w:style w:type="paragraph" w:styleId="TOC8">
    <w:name w:val="toc 8"/>
    <w:basedOn w:val="TOC4"/>
    <w:semiHidden/>
    <w:rsid w:val="003C7E81"/>
  </w:style>
  <w:style w:type="character" w:customStyle="1" w:styleId="Appdef">
    <w:name w:val="App_def"/>
    <w:basedOn w:val="DefaultParagraphFont"/>
    <w:rsid w:val="003C7E81"/>
    <w:rPr>
      <w:rFonts w:ascii="Times New Roman" w:hAnsi="Times New Roman"/>
      <w:b/>
    </w:rPr>
  </w:style>
  <w:style w:type="character" w:customStyle="1" w:styleId="Appref">
    <w:name w:val="App_ref"/>
    <w:basedOn w:val="DefaultParagraphFont"/>
    <w:rsid w:val="003C7E81"/>
  </w:style>
  <w:style w:type="character" w:customStyle="1" w:styleId="Artdef">
    <w:name w:val="Art_def"/>
    <w:basedOn w:val="DefaultParagraphFont"/>
    <w:rsid w:val="003C7E81"/>
    <w:rPr>
      <w:rFonts w:ascii="Times New Roman" w:hAnsi="Times New Roman"/>
      <w:b/>
    </w:rPr>
  </w:style>
  <w:style w:type="character" w:customStyle="1" w:styleId="Artref">
    <w:name w:val="Art_ref"/>
    <w:basedOn w:val="DefaultParagraphFont"/>
    <w:rsid w:val="003C7E81"/>
  </w:style>
  <w:style w:type="character" w:customStyle="1" w:styleId="Recdef">
    <w:name w:val="Rec_def"/>
    <w:basedOn w:val="DefaultParagraphFont"/>
    <w:rsid w:val="003C7E81"/>
    <w:rPr>
      <w:b/>
    </w:rPr>
  </w:style>
  <w:style w:type="character" w:customStyle="1" w:styleId="Resdef">
    <w:name w:val="Res_def"/>
    <w:basedOn w:val="DefaultParagraphFont"/>
    <w:rsid w:val="003C7E81"/>
    <w:rPr>
      <w:rFonts w:ascii="Times New Roman" w:hAnsi="Times New Roman"/>
      <w:b/>
    </w:rPr>
  </w:style>
  <w:style w:type="character" w:customStyle="1" w:styleId="Tablefreq">
    <w:name w:val="Table_freq"/>
    <w:basedOn w:val="DefaultParagraphFont"/>
    <w:rsid w:val="003C7E81"/>
    <w:rPr>
      <w:b/>
      <w:color w:val="auto"/>
      <w:sz w:val="20"/>
    </w:rPr>
  </w:style>
  <w:style w:type="character" w:styleId="PageNumber">
    <w:name w:val="page number"/>
    <w:basedOn w:val="DefaultParagraphFont"/>
    <w:rsid w:val="003C7E81"/>
  </w:style>
  <w:style w:type="paragraph" w:customStyle="1" w:styleId="Reasons">
    <w:name w:val="Reasons"/>
    <w:basedOn w:val="Normal"/>
    <w:rsid w:val="003C7E81"/>
    <w:pPr>
      <w:tabs>
        <w:tab w:val="clear" w:pos="1871"/>
        <w:tab w:val="clear" w:pos="2268"/>
        <w:tab w:val="left" w:pos="1588"/>
        <w:tab w:val="left" w:pos="1985"/>
      </w:tabs>
    </w:pPr>
  </w:style>
  <w:style w:type="paragraph" w:customStyle="1" w:styleId="Section1">
    <w:name w:val="Section_1"/>
    <w:basedOn w:val="Normal"/>
    <w:rsid w:val="003C7E81"/>
    <w:pPr>
      <w:tabs>
        <w:tab w:val="clear" w:pos="1134"/>
        <w:tab w:val="clear" w:pos="1871"/>
        <w:tab w:val="clear" w:pos="2268"/>
        <w:tab w:val="center" w:pos="4820"/>
      </w:tabs>
      <w:spacing w:before="360"/>
      <w:jc w:val="center"/>
    </w:pPr>
    <w:rPr>
      <w:b/>
    </w:rPr>
  </w:style>
  <w:style w:type="paragraph" w:customStyle="1" w:styleId="Proposal">
    <w:name w:val="Proposal"/>
    <w:basedOn w:val="Normal"/>
    <w:next w:val="Normal"/>
    <w:rsid w:val="00077239"/>
    <w:pPr>
      <w:keepNext/>
      <w:spacing w:before="240"/>
    </w:pPr>
    <w:rPr>
      <w:rFonts w:hAnsi="Times New Roman Bold"/>
    </w:rPr>
  </w:style>
  <w:style w:type="paragraph" w:customStyle="1" w:styleId="Section2">
    <w:name w:val="Section_2"/>
    <w:basedOn w:val="Section1"/>
    <w:rsid w:val="003C7E81"/>
    <w:rPr>
      <w:b w:val="0"/>
      <w:i/>
    </w:rPr>
  </w:style>
  <w:style w:type="paragraph" w:customStyle="1" w:styleId="Section3">
    <w:name w:val="Section_3"/>
    <w:basedOn w:val="Section1"/>
    <w:rsid w:val="003C7E81"/>
    <w:rPr>
      <w:b w:val="0"/>
    </w:rPr>
  </w:style>
  <w:style w:type="character" w:customStyle="1" w:styleId="NormalaftertitleChar">
    <w:name w:val="Normal after title Char"/>
    <w:link w:val="Normalaftertitle"/>
    <w:rsid w:val="00D87962"/>
    <w:rPr>
      <w:rFonts w:ascii="Times New Roman" w:hAnsi="Times New Roman"/>
      <w:sz w:val="24"/>
      <w:lang w:val="en-GB" w:eastAsia="en-US"/>
    </w:rPr>
  </w:style>
  <w:style w:type="character" w:customStyle="1" w:styleId="TabletextChar">
    <w:name w:val="Table_text Char"/>
    <w:link w:val="Tabletext"/>
    <w:uiPriority w:val="99"/>
    <w:locked/>
    <w:rsid w:val="00CD393E"/>
    <w:rPr>
      <w:rFonts w:ascii="Times New Roman" w:hAnsi="Times New Roman"/>
      <w:lang w:val="en-GB" w:eastAsia="en-US"/>
    </w:rPr>
  </w:style>
  <w:style w:type="character" w:customStyle="1" w:styleId="TableheadChar">
    <w:name w:val="Table_head Char"/>
    <w:link w:val="Tablehead"/>
    <w:uiPriority w:val="99"/>
    <w:locked/>
    <w:rsid w:val="00CD393E"/>
    <w:rPr>
      <w:rFonts w:ascii="Times New Roman Bold" w:hAnsi="Times New Roman Bold"/>
      <w:b/>
      <w:lang w:val="en-GB" w:eastAsia="en-US"/>
    </w:rPr>
  </w:style>
  <w:style w:type="character" w:customStyle="1" w:styleId="href">
    <w:name w:val="href"/>
    <w:basedOn w:val="DefaultParagraphFont"/>
    <w:rsid w:val="00F647D8"/>
  </w:style>
  <w:style w:type="character" w:customStyle="1" w:styleId="RestitleChar">
    <w:name w:val="Res_title Char"/>
    <w:link w:val="Restitle"/>
    <w:uiPriority w:val="99"/>
    <w:locked/>
    <w:rsid w:val="00F647D8"/>
    <w:rPr>
      <w:rFonts w:ascii="Times New Roman Bold" w:hAnsi="Times New Roman Bold"/>
      <w:b/>
      <w:sz w:val="28"/>
      <w:lang w:val="en-GB" w:eastAsia="en-US"/>
    </w:rPr>
  </w:style>
  <w:style w:type="character" w:customStyle="1" w:styleId="ResNoChar">
    <w:name w:val="Res_No Char"/>
    <w:link w:val="ResNo"/>
    <w:uiPriority w:val="99"/>
    <w:locked/>
    <w:rsid w:val="00F647D8"/>
    <w:rPr>
      <w:rFonts w:ascii="Times New Roman" w:hAnsi="Times New Roman"/>
      <w:caps/>
      <w:sz w:val="28"/>
      <w:lang w:val="en-GB" w:eastAsia="en-US"/>
    </w:rPr>
  </w:style>
  <w:style w:type="character" w:customStyle="1" w:styleId="ArtNoChar">
    <w:name w:val="Art_No Char"/>
    <w:link w:val="ArtNo"/>
    <w:locked/>
    <w:rsid w:val="00F647D8"/>
    <w:rPr>
      <w:rFonts w:ascii="Times New Roman" w:hAnsi="Times New Roman"/>
      <w:caps/>
      <w:sz w:val="28"/>
      <w:lang w:val="en-GB" w:eastAsia="en-US"/>
    </w:rPr>
  </w:style>
  <w:style w:type="character" w:customStyle="1" w:styleId="ArttitleCar">
    <w:name w:val="Art_title Car"/>
    <w:link w:val="Arttitle"/>
    <w:locked/>
    <w:rsid w:val="00F647D8"/>
    <w:rPr>
      <w:rFonts w:ascii="Times New Roman" w:hAnsi="Times New Roman"/>
      <w:b/>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berschrift1">
    <w:name w:val="heading 1"/>
    <w:basedOn w:val="Standard"/>
    <w:next w:val="Standard"/>
    <w:qFormat/>
    <w:pPr>
      <w:keepNext/>
      <w:keepLines/>
      <w:spacing w:before="280"/>
      <w:ind w:left="1134" w:hanging="1134"/>
      <w:outlineLvl w:val="0"/>
    </w:pPr>
    <w:rPr>
      <w:b/>
      <w:sz w:val="28"/>
    </w:rPr>
  </w:style>
  <w:style w:type="paragraph" w:styleId="berschrift2">
    <w:name w:val="heading 2"/>
    <w:basedOn w:val="berschrift1"/>
    <w:next w:val="Standard"/>
    <w:qFormat/>
    <w:pPr>
      <w:spacing w:before="200"/>
      <w:outlineLvl w:val="1"/>
    </w:pPr>
    <w:rPr>
      <w:sz w:val="24"/>
    </w:rPr>
  </w:style>
  <w:style w:type="paragraph" w:styleId="berschrift3">
    <w:name w:val="heading 3"/>
    <w:basedOn w:val="berschrift1"/>
    <w:next w:val="Standard"/>
    <w:qFormat/>
    <w:pPr>
      <w:tabs>
        <w:tab w:val="clear" w:pos="1134"/>
      </w:tabs>
      <w:spacing w:before="200"/>
      <w:outlineLvl w:val="2"/>
    </w:pPr>
    <w:rPr>
      <w:sz w:val="24"/>
    </w:rPr>
  </w:style>
  <w:style w:type="paragraph" w:styleId="berschrift4">
    <w:name w:val="heading 4"/>
    <w:basedOn w:val="berschrift3"/>
    <w:next w:val="Standard"/>
    <w:qFormat/>
    <w:pPr>
      <w:outlineLvl w:val="3"/>
    </w:pPr>
  </w:style>
  <w:style w:type="paragraph" w:styleId="berschrift5">
    <w:name w:val="heading 5"/>
    <w:basedOn w:val="berschrift4"/>
    <w:next w:val="Standard"/>
    <w:qFormat/>
    <w:pPr>
      <w:outlineLvl w:val="4"/>
    </w:pPr>
  </w:style>
  <w:style w:type="paragraph" w:styleId="berschrift6">
    <w:name w:val="heading 6"/>
    <w:basedOn w:val="berschrift4"/>
    <w:next w:val="Standard"/>
    <w:qFormat/>
    <w:pPr>
      <w:outlineLvl w:val="5"/>
    </w:pPr>
  </w:style>
  <w:style w:type="paragraph" w:styleId="berschrift7">
    <w:name w:val="heading 7"/>
    <w:basedOn w:val="berschrift6"/>
    <w:next w:val="Standard"/>
    <w:qFormat/>
    <w:pPr>
      <w:outlineLvl w:val="6"/>
    </w:pPr>
  </w:style>
  <w:style w:type="paragraph" w:styleId="berschrift8">
    <w:name w:val="heading 8"/>
    <w:basedOn w:val="berschrift6"/>
    <w:next w:val="Standard"/>
    <w:qFormat/>
    <w:pPr>
      <w:outlineLvl w:val="7"/>
    </w:pPr>
  </w:style>
  <w:style w:type="paragraph" w:styleId="berschrift9">
    <w:name w:val="heading 9"/>
    <w:basedOn w:val="berschrift6"/>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nexNo">
    <w:name w:val="Annex_No"/>
    <w:basedOn w:val="Standard"/>
    <w:next w:val="Annexref"/>
    <w:pPr>
      <w:keepNext/>
      <w:keepLines/>
      <w:spacing w:before="480" w:after="80"/>
      <w:jc w:val="center"/>
    </w:pPr>
    <w:rPr>
      <w:caps/>
      <w:sz w:val="28"/>
    </w:rPr>
  </w:style>
  <w:style w:type="paragraph" w:customStyle="1" w:styleId="Annexref">
    <w:name w:val="Annex_ref"/>
    <w:basedOn w:val="Standard"/>
    <w:next w:val="Annextitle"/>
    <w:pPr>
      <w:keepNext/>
      <w:keepLines/>
      <w:spacing w:after="280"/>
      <w:jc w:val="center"/>
    </w:pPr>
  </w:style>
  <w:style w:type="paragraph" w:customStyle="1" w:styleId="Annextitle">
    <w:name w:val="Annex_title"/>
    <w:basedOn w:val="Standard"/>
    <w:next w:val="Normalaftertitle"/>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link w:val="NormalaftertitleChar"/>
    <w:pPr>
      <w:spacing w:before="280"/>
    </w:p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Standard"/>
    <w:next w:val="Normalaftertitle"/>
    <w:pPr>
      <w:spacing w:before="480"/>
      <w:jc w:val="center"/>
    </w:pPr>
    <w:rPr>
      <w:rFonts w:ascii="Times New Roman Bold" w:hAnsi="Times New Roman Bold"/>
      <w:b/>
      <w:sz w:val="28"/>
    </w:rPr>
  </w:style>
  <w:style w:type="paragraph" w:customStyle="1" w:styleId="ArtNo">
    <w:name w:val="Art_No"/>
    <w:basedOn w:val="Standard"/>
    <w:next w:val="Arttitle"/>
    <w:link w:val="ArtNoChar"/>
    <w:pPr>
      <w:keepNext/>
      <w:keepLines/>
      <w:spacing w:before="480"/>
      <w:jc w:val="center"/>
    </w:pPr>
    <w:rPr>
      <w:caps/>
      <w:sz w:val="28"/>
    </w:rPr>
  </w:style>
  <w:style w:type="paragraph" w:customStyle="1" w:styleId="Arttitle">
    <w:name w:val="Art_title"/>
    <w:basedOn w:val="Standard"/>
    <w:next w:val="Normalaftertitle"/>
    <w:link w:val="ArttitleCar"/>
    <w:pPr>
      <w:keepNext/>
      <w:keepLines/>
      <w:spacing w:before="240"/>
      <w:jc w:val="center"/>
    </w:pPr>
    <w:rPr>
      <w:b/>
      <w:sz w:val="28"/>
    </w:rPr>
  </w:style>
  <w:style w:type="paragraph" w:customStyle="1" w:styleId="ASN1">
    <w:name w:val="ASN.1"/>
    <w:basedOn w:val="Standard"/>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Border">
    <w:name w:val="Border"/>
    <w:basedOn w:val="Tabletext"/>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pPr>
      <w:keepNext/>
      <w:keepLines/>
      <w:jc w:val="center"/>
    </w:pPr>
  </w:style>
  <w:style w:type="character" w:styleId="Endnotenzeichen">
    <w:name w:val="endnote reference"/>
    <w:basedOn w:val="Absatz-Standardschriftart"/>
    <w:semiHidden/>
    <w:rPr>
      <w:vertAlign w:val="superscript"/>
    </w:rPr>
  </w:style>
  <w:style w:type="paragraph" w:customStyle="1" w:styleId="enumlev1">
    <w:name w:val="enumlev1"/>
    <w:basedOn w:val="Standard"/>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Standard"/>
    <w:pPr>
      <w:tabs>
        <w:tab w:val="clear" w:pos="1871"/>
        <w:tab w:val="clear" w:pos="2268"/>
        <w:tab w:val="center" w:pos="4820"/>
        <w:tab w:val="right" w:pos="9639"/>
      </w:tabs>
    </w:pPr>
  </w:style>
  <w:style w:type="paragraph" w:styleId="Standardeinzug">
    <w:name w:val="Normal Indent"/>
    <w:basedOn w:val="Standard"/>
    <w:pPr>
      <w:ind w:left="1134"/>
    </w:pPr>
  </w:style>
  <w:style w:type="paragraph" w:customStyle="1" w:styleId="Equationlegend">
    <w:name w:val="Equation_legend"/>
    <w:basedOn w:val="Standardeinzug"/>
    <w:pPr>
      <w:tabs>
        <w:tab w:val="clear" w:pos="1134"/>
        <w:tab w:val="clear" w:pos="2268"/>
        <w:tab w:val="right" w:pos="1871"/>
        <w:tab w:val="left" w:pos="2041"/>
      </w:tabs>
      <w:spacing w:before="80"/>
      <w:ind w:left="2041" w:hanging="2041"/>
    </w:pPr>
  </w:style>
  <w:style w:type="paragraph" w:customStyle="1" w:styleId="Figurelegend">
    <w:name w:val="Figure_legend"/>
    <w:basedOn w:val="Standard"/>
    <w:pPr>
      <w:keepNext/>
      <w:keepLines/>
      <w:spacing w:before="20" w:after="20"/>
    </w:pPr>
    <w:rPr>
      <w:sz w:val="18"/>
    </w:rPr>
  </w:style>
  <w:style w:type="paragraph" w:customStyle="1" w:styleId="FigureNo">
    <w:name w:val="Figure_No"/>
    <w:basedOn w:val="Standard"/>
    <w:next w:val="Figuretitle"/>
    <w:pPr>
      <w:keepNext/>
      <w:keepLines/>
      <w:spacing w:before="480" w:after="120"/>
      <w:jc w:val="center"/>
    </w:pPr>
    <w:rPr>
      <w:caps/>
      <w:sz w:val="20"/>
    </w:rPr>
  </w:style>
  <w:style w:type="paragraph" w:customStyle="1" w:styleId="Figuretitle">
    <w:name w:val="Figure_title"/>
    <w:basedOn w:val="Tabletitle"/>
    <w:next w:val="Standard"/>
    <w:pPr>
      <w:spacing w:after="480"/>
    </w:pPr>
  </w:style>
  <w:style w:type="paragraph" w:customStyle="1" w:styleId="Tabletitle">
    <w:name w:val="Table_title"/>
    <w:basedOn w:val="Standard"/>
    <w:next w:val="Tabletext"/>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pPr>
      <w:keepNext w:val="0"/>
    </w:pPr>
  </w:style>
  <w:style w:type="paragraph" w:styleId="Fuzeile">
    <w:name w:val="footer"/>
    <w:basedOn w:val="Standard"/>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uzeile"/>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basedOn w:val="Absatz-Standardschriftart"/>
    <w:rPr>
      <w:position w:val="6"/>
      <w:sz w:val="18"/>
    </w:rPr>
  </w:style>
  <w:style w:type="paragraph" w:styleId="Funotentext">
    <w:name w:val="footnote text"/>
    <w:basedOn w:val="Standard"/>
    <w:pPr>
      <w:keepLines/>
      <w:tabs>
        <w:tab w:val="left" w:pos="255"/>
      </w:tabs>
    </w:pPr>
  </w:style>
  <w:style w:type="paragraph" w:styleId="Kopfzeile">
    <w:name w:val="header"/>
    <w:basedOn w:val="Standard"/>
    <w:pPr>
      <w:spacing w:before="0"/>
      <w:jc w:val="center"/>
    </w:pPr>
    <w:rPr>
      <w:sz w:val="18"/>
    </w:rPr>
  </w:style>
  <w:style w:type="paragraph" w:customStyle="1" w:styleId="Headingb">
    <w:name w:val="Heading_b"/>
    <w:basedOn w:val="Standard"/>
    <w:next w:val="Standard"/>
    <w:pPr>
      <w:keepNext/>
      <w:spacing w:before="160"/>
    </w:pPr>
    <w:rPr>
      <w:rFonts w:ascii="Times" w:hAnsi="Times"/>
      <w:b/>
    </w:rPr>
  </w:style>
  <w:style w:type="paragraph" w:customStyle="1" w:styleId="Headingi">
    <w:name w:val="Heading_i"/>
    <w:basedOn w:val="Standard"/>
    <w:next w:val="Standard"/>
    <w:pPr>
      <w:keepNext/>
      <w:spacing w:before="160"/>
    </w:pPr>
    <w:rPr>
      <w:rFonts w:ascii="Times" w:hAnsi="Times"/>
      <w:i/>
    </w:rPr>
  </w:style>
  <w:style w:type="paragraph" w:styleId="Index1">
    <w:name w:val="index 1"/>
    <w:basedOn w:val="Standard"/>
    <w:next w:val="Standard"/>
    <w:semiHidden/>
  </w:style>
  <w:style w:type="paragraph" w:styleId="Index2">
    <w:name w:val="index 2"/>
    <w:basedOn w:val="Standard"/>
    <w:next w:val="Standard"/>
    <w:semiHidden/>
    <w:pPr>
      <w:ind w:left="283"/>
    </w:pPr>
  </w:style>
  <w:style w:type="paragraph" w:styleId="Index3">
    <w:name w:val="index 3"/>
    <w:basedOn w:val="Standard"/>
    <w:next w:val="Standard"/>
    <w:semiHidden/>
    <w:pPr>
      <w:ind w:left="566"/>
    </w:pPr>
  </w:style>
  <w:style w:type="paragraph" w:styleId="Index4">
    <w:name w:val="index 4"/>
    <w:basedOn w:val="Standard"/>
    <w:next w:val="Standard"/>
    <w:semiHidden/>
    <w:pPr>
      <w:ind w:left="849"/>
    </w:pPr>
  </w:style>
  <w:style w:type="paragraph" w:styleId="Index5">
    <w:name w:val="index 5"/>
    <w:basedOn w:val="Standard"/>
    <w:next w:val="Standard"/>
    <w:semiHidden/>
    <w:pPr>
      <w:ind w:left="1132"/>
    </w:pPr>
  </w:style>
  <w:style w:type="paragraph" w:styleId="Index6">
    <w:name w:val="index 6"/>
    <w:basedOn w:val="Standard"/>
    <w:next w:val="Standard"/>
    <w:semiHidden/>
    <w:pPr>
      <w:ind w:left="1415"/>
    </w:pPr>
  </w:style>
  <w:style w:type="paragraph" w:styleId="Index7">
    <w:name w:val="index 7"/>
    <w:basedOn w:val="Standard"/>
    <w:next w:val="Standard"/>
    <w:semiHidden/>
    <w:pPr>
      <w:ind w:left="1698"/>
    </w:pPr>
  </w:style>
  <w:style w:type="paragraph" w:styleId="Indexberschrift">
    <w:name w:val="index heading"/>
    <w:basedOn w:val="Standard"/>
    <w:next w:val="Index1"/>
    <w:semiHidden/>
  </w:style>
  <w:style w:type="character" w:styleId="Zeilennummer">
    <w:name w:val="line number"/>
    <w:basedOn w:val="Absatz-Standardschriftart"/>
  </w:style>
  <w:style w:type="paragraph" w:customStyle="1" w:styleId="Note">
    <w:name w:val="Note"/>
    <w:basedOn w:val="Standard"/>
    <w:pPr>
      <w:tabs>
        <w:tab w:val="left" w:pos="284"/>
      </w:tabs>
      <w:spacing w:before="80"/>
    </w:pPr>
  </w:style>
  <w:style w:type="paragraph" w:customStyle="1" w:styleId="PartNo">
    <w:name w:val="Part_No"/>
    <w:basedOn w:val="AnnexNo"/>
    <w:next w:val="Partref"/>
  </w:style>
  <w:style w:type="paragraph" w:customStyle="1" w:styleId="Partref">
    <w:name w:val="Part_ref"/>
    <w:basedOn w:val="Annexref"/>
    <w:next w:val="Parttitle"/>
  </w:style>
  <w:style w:type="paragraph" w:customStyle="1" w:styleId="Parttitle">
    <w:name w:val="Part_title"/>
    <w:basedOn w:val="Annextitle"/>
    <w:next w:val="Normalaftertitle"/>
  </w:style>
  <w:style w:type="paragraph" w:customStyle="1" w:styleId="RecNo">
    <w:name w:val="Rec_No"/>
    <w:basedOn w:val="Standard"/>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uiPriority w:val="99"/>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Standard"/>
    <w:pPr>
      <w:ind w:left="1134" w:hanging="1134"/>
    </w:pPr>
  </w:style>
  <w:style w:type="paragraph" w:customStyle="1" w:styleId="Reftitle">
    <w:name w:val="Ref_title"/>
    <w:basedOn w:val="Standard"/>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link w:val="ResNoChar"/>
    <w:uiPriority w:val="99"/>
  </w:style>
  <w:style w:type="paragraph" w:customStyle="1" w:styleId="Restitle">
    <w:name w:val="Res_title"/>
    <w:basedOn w:val="Rectitle"/>
    <w:next w:val="Resref"/>
    <w:link w:val="RestitleChar"/>
    <w:uiPriority w:val="99"/>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Annextitle"/>
    <w:next w:val="Normalaftertitle"/>
  </w:style>
  <w:style w:type="paragraph" w:customStyle="1" w:styleId="Source">
    <w:name w:val="Source"/>
    <w:basedOn w:val="Standard"/>
    <w:next w:val="Standard"/>
    <w:pPr>
      <w:spacing w:before="840"/>
      <w:jc w:val="center"/>
    </w:pPr>
    <w:rPr>
      <w:b/>
      <w:sz w:val="28"/>
    </w:rPr>
  </w:style>
  <w:style w:type="paragraph" w:customStyle="1" w:styleId="SpecialFooter">
    <w:name w:val="Special Footer"/>
    <w:basedOn w:val="Fuzeile"/>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pPr>
      <w:keepNext/>
      <w:spacing w:before="80" w:after="80"/>
      <w:jc w:val="center"/>
    </w:pPr>
    <w:rPr>
      <w:rFonts w:ascii="Times New Roman Bold" w:hAnsi="Times New Roman Bold"/>
      <w:b/>
    </w:rPr>
  </w:style>
  <w:style w:type="paragraph" w:customStyle="1" w:styleId="Tablelegend">
    <w:name w:val="Table_legend"/>
    <w:basedOn w:val="Tabletext"/>
    <w:rsid w:val="00BB3A95"/>
    <w:pPr>
      <w:tabs>
        <w:tab w:val="clear" w:pos="284"/>
      </w:tabs>
      <w:spacing w:before="120"/>
    </w:pPr>
  </w:style>
  <w:style w:type="paragraph" w:customStyle="1" w:styleId="TableNo">
    <w:name w:val="Table_No"/>
    <w:basedOn w:val="Standard"/>
    <w:next w:val="Tabletitle"/>
    <w:pPr>
      <w:keepNext/>
      <w:spacing w:before="560" w:after="120"/>
      <w:jc w:val="center"/>
    </w:pPr>
    <w:rPr>
      <w:caps/>
      <w:sz w:val="20"/>
    </w:rPr>
  </w:style>
  <w:style w:type="paragraph" w:customStyle="1" w:styleId="Tableref">
    <w:name w:val="Table_ref"/>
    <w:basedOn w:val="Standard"/>
    <w:next w:val="Tabletitle"/>
    <w:pPr>
      <w:keepNext/>
      <w:spacing w:before="560"/>
      <w:jc w:val="center"/>
    </w:pPr>
    <w:rPr>
      <w:sz w:val="20"/>
    </w:rPr>
  </w:style>
  <w:style w:type="paragraph" w:customStyle="1" w:styleId="Title1">
    <w:name w:val="Title 1"/>
    <w:basedOn w:val="Source"/>
    <w:next w:val="Title2"/>
    <w:pPr>
      <w:tabs>
        <w:tab w:val="left" w:pos="567"/>
        <w:tab w:val="left" w:pos="1701"/>
        <w:tab w:val="left" w:pos="2835"/>
      </w:tabs>
      <w:spacing w:before="240"/>
    </w:pPr>
    <w:rPr>
      <w:b w:val="0"/>
      <w:caps/>
    </w:rPr>
  </w:style>
  <w:style w:type="paragraph" w:customStyle="1" w:styleId="Title2">
    <w:name w:val="Title 2"/>
    <w:basedOn w:val="Source"/>
    <w:next w:val="Title3"/>
    <w:pPr>
      <w:overflowPunct/>
      <w:autoSpaceDE/>
      <w:autoSpaceDN/>
      <w:adjustRightInd/>
      <w:spacing w:before="480"/>
      <w:textAlignment w:val="auto"/>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berschrift1"/>
    <w:rPr>
      <w:b/>
    </w:rPr>
  </w:style>
  <w:style w:type="paragraph" w:customStyle="1" w:styleId="toc0">
    <w:name w:val="toc 0"/>
    <w:basedOn w:val="Standard"/>
    <w:next w:val="Verzeichnis1"/>
    <w:pPr>
      <w:tabs>
        <w:tab w:val="clear" w:pos="1134"/>
        <w:tab w:val="clear" w:pos="1871"/>
        <w:tab w:val="clear" w:pos="2268"/>
        <w:tab w:val="right" w:pos="9781"/>
      </w:tabs>
    </w:pPr>
    <w:rPr>
      <w:b/>
    </w:rPr>
  </w:style>
  <w:style w:type="paragraph" w:styleId="Verzeichnis1">
    <w:name w:val="toc 1"/>
    <w:basedOn w:val="Standard"/>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pPr>
      <w:spacing w:before="120"/>
    </w:pPr>
  </w:style>
  <w:style w:type="paragraph" w:styleId="Verzeichnis3">
    <w:name w:val="toc 3"/>
    <w:basedOn w:val="Verzeichnis2"/>
  </w:style>
  <w:style w:type="paragraph" w:styleId="Verzeichnis4">
    <w:name w:val="toc 4"/>
    <w:basedOn w:val="Verzeichnis3"/>
  </w:style>
  <w:style w:type="paragraph" w:styleId="Verzeichnis5">
    <w:name w:val="toc 5"/>
    <w:basedOn w:val="Verzeichnis4"/>
  </w:style>
  <w:style w:type="paragraph" w:styleId="Verzeichnis6">
    <w:name w:val="toc 6"/>
    <w:basedOn w:val="Verzeichnis4"/>
    <w:semiHidden/>
  </w:style>
  <w:style w:type="paragraph" w:styleId="Verzeichnis7">
    <w:name w:val="toc 7"/>
    <w:basedOn w:val="Verzeichnis4"/>
    <w:semiHidden/>
  </w:style>
  <w:style w:type="paragraph" w:styleId="Verzeichnis8">
    <w:name w:val="toc 8"/>
    <w:basedOn w:val="Verzeichnis4"/>
    <w:semiHidden/>
  </w:style>
  <w:style w:type="character" w:customStyle="1" w:styleId="Appdef">
    <w:name w:val="App_def"/>
    <w:basedOn w:val="Absatz-Standardschriftart"/>
    <w:rPr>
      <w:rFonts w:ascii="Times New Roman" w:hAnsi="Times New Roman"/>
      <w:b/>
    </w:rPr>
  </w:style>
  <w:style w:type="character" w:customStyle="1" w:styleId="Appref">
    <w:name w:val="App_ref"/>
    <w:basedOn w:val="Absatz-Standardschriftart"/>
  </w:style>
  <w:style w:type="character" w:customStyle="1" w:styleId="Artdef">
    <w:name w:val="Art_def"/>
    <w:basedOn w:val="Absatz-Standardschriftart"/>
    <w:rPr>
      <w:rFonts w:ascii="Times New Roman" w:hAnsi="Times New Roman"/>
      <w:b/>
    </w:rPr>
  </w:style>
  <w:style w:type="character" w:customStyle="1" w:styleId="Artref">
    <w:name w:val="Art_ref"/>
    <w:basedOn w:val="Absatz-Standardschriftart"/>
  </w:style>
  <w:style w:type="character" w:customStyle="1" w:styleId="Recdef">
    <w:name w:val="Rec_def"/>
    <w:basedOn w:val="Absatz-Standardschriftart"/>
    <w:rPr>
      <w:b/>
    </w:rPr>
  </w:style>
  <w:style w:type="character" w:customStyle="1" w:styleId="Resdef">
    <w:name w:val="Res_def"/>
    <w:basedOn w:val="Absatz-Standardschriftart"/>
    <w:rPr>
      <w:rFonts w:ascii="Times New Roman" w:hAnsi="Times New Roman"/>
      <w:b/>
    </w:rPr>
  </w:style>
  <w:style w:type="character" w:customStyle="1" w:styleId="Tablefreq">
    <w:name w:val="Table_freq"/>
    <w:basedOn w:val="Absatz-Standardschriftart"/>
    <w:rPr>
      <w:b/>
      <w:color w:val="auto"/>
      <w:sz w:val="20"/>
    </w:rPr>
  </w:style>
  <w:style w:type="character" w:styleId="Seitenzahl">
    <w:name w:val="page number"/>
    <w:basedOn w:val="Absatz-Standardschriftart"/>
  </w:style>
  <w:style w:type="paragraph" w:customStyle="1" w:styleId="Reasons">
    <w:name w:val="Reasons"/>
    <w:basedOn w:val="Standard"/>
    <w:pPr>
      <w:tabs>
        <w:tab w:val="clear" w:pos="1871"/>
        <w:tab w:val="clear" w:pos="2268"/>
        <w:tab w:val="left" w:pos="1588"/>
        <w:tab w:val="left" w:pos="1985"/>
      </w:tabs>
    </w:pPr>
  </w:style>
  <w:style w:type="paragraph" w:customStyle="1" w:styleId="Section1">
    <w:name w:val="Section_1"/>
    <w:basedOn w:val="Standard"/>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rsid w:val="00077239"/>
    <w:pPr>
      <w:keepNext/>
      <w:spacing w:before="240"/>
    </w:pPr>
    <w:rPr>
      <w:rFonts w:hAnsi="Times New Roman Bold"/>
    </w:rPr>
  </w:style>
  <w:style w:type="paragraph" w:customStyle="1" w:styleId="Section2">
    <w:name w:val="Section_2"/>
    <w:basedOn w:val="Section1"/>
    <w:rPr>
      <w:b w:val="0"/>
      <w:i/>
    </w:rPr>
  </w:style>
  <w:style w:type="paragraph" w:customStyle="1" w:styleId="Section3">
    <w:name w:val="Section_3"/>
    <w:basedOn w:val="Section1"/>
    <w:rPr>
      <w:b w:val="0"/>
    </w:rPr>
  </w:style>
  <w:style w:type="character" w:customStyle="1" w:styleId="NormalaftertitleChar">
    <w:name w:val="Normal after title Char"/>
    <w:link w:val="Normalaftertitle"/>
    <w:rsid w:val="00D87962"/>
    <w:rPr>
      <w:rFonts w:ascii="Times New Roman" w:hAnsi="Times New Roman"/>
      <w:sz w:val="24"/>
      <w:lang w:val="en-GB" w:eastAsia="en-US"/>
    </w:rPr>
  </w:style>
  <w:style w:type="character" w:customStyle="1" w:styleId="TabletextChar">
    <w:name w:val="Table_text Char"/>
    <w:link w:val="Tabletext"/>
    <w:uiPriority w:val="99"/>
    <w:locked/>
    <w:rsid w:val="00CD393E"/>
    <w:rPr>
      <w:rFonts w:ascii="Times New Roman" w:hAnsi="Times New Roman"/>
      <w:lang w:val="en-GB" w:eastAsia="en-US"/>
    </w:rPr>
  </w:style>
  <w:style w:type="character" w:customStyle="1" w:styleId="TableheadChar">
    <w:name w:val="Table_head Char"/>
    <w:link w:val="Tablehead"/>
    <w:uiPriority w:val="99"/>
    <w:locked/>
    <w:rsid w:val="00CD393E"/>
    <w:rPr>
      <w:rFonts w:ascii="Times New Roman Bold" w:hAnsi="Times New Roman Bold"/>
      <w:b/>
      <w:lang w:val="en-GB" w:eastAsia="en-US"/>
    </w:rPr>
  </w:style>
  <w:style w:type="character" w:customStyle="1" w:styleId="href">
    <w:name w:val="href"/>
    <w:basedOn w:val="Absatz-Standardschriftart"/>
    <w:rsid w:val="00F647D8"/>
  </w:style>
  <w:style w:type="character" w:customStyle="1" w:styleId="RestitleChar">
    <w:name w:val="Res_title Char"/>
    <w:link w:val="Restitle"/>
    <w:uiPriority w:val="99"/>
    <w:locked/>
    <w:rsid w:val="00F647D8"/>
    <w:rPr>
      <w:rFonts w:ascii="Times New Roman Bold" w:hAnsi="Times New Roman Bold"/>
      <w:b/>
      <w:sz w:val="28"/>
      <w:lang w:val="en-GB" w:eastAsia="en-US"/>
    </w:rPr>
  </w:style>
  <w:style w:type="character" w:customStyle="1" w:styleId="ResNoChar">
    <w:name w:val="Res_No Char"/>
    <w:link w:val="ResNo"/>
    <w:uiPriority w:val="99"/>
    <w:locked/>
    <w:rsid w:val="00F647D8"/>
    <w:rPr>
      <w:rFonts w:ascii="Times New Roman" w:hAnsi="Times New Roman"/>
      <w:caps/>
      <w:sz w:val="28"/>
      <w:lang w:val="en-GB" w:eastAsia="en-US"/>
    </w:rPr>
  </w:style>
  <w:style w:type="character" w:customStyle="1" w:styleId="ArtNoChar">
    <w:name w:val="Art_No Char"/>
    <w:link w:val="ArtNo"/>
    <w:locked/>
    <w:rsid w:val="00F647D8"/>
    <w:rPr>
      <w:rFonts w:ascii="Times New Roman" w:hAnsi="Times New Roman"/>
      <w:caps/>
      <w:sz w:val="28"/>
      <w:lang w:val="en-GB" w:eastAsia="en-US"/>
    </w:rPr>
  </w:style>
  <w:style w:type="character" w:customStyle="1" w:styleId="ArttitleCar">
    <w:name w:val="Art_title Car"/>
    <w:link w:val="Arttitle"/>
    <w:locked/>
    <w:rsid w:val="00F647D8"/>
    <w:rPr>
      <w:rFonts w:ascii="Times New Roman" w:hAnsi="Times New Roman"/>
      <w:b/>
      <w:sz w:val="28"/>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3989</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4698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- 2012</dc:subject>
  <dc:creator>murphy</dc:creator>
  <dc:description>PE_WRC12.dotm  For: Document date: Saved by MM-106465 at 12:06:40 on 21/03/11</dc:description>
  <cp:lastModifiedBy>stephen.bond</cp:lastModifiedBy>
  <cp:revision>2</cp:revision>
  <cp:lastPrinted>2003-06-17T09:22:00Z</cp:lastPrinted>
  <dcterms:created xsi:type="dcterms:W3CDTF">2011-09-22T10:58:00Z</dcterms:created>
  <dcterms:modified xsi:type="dcterms:W3CDTF">2011-09-22T10:58:00Z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