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3" w:type="dxa"/>
        <w:tblInd w:w="-72" w:type="dxa"/>
        <w:tblLayout w:type="fixed"/>
        <w:tblCellMar>
          <w:left w:w="70" w:type="dxa"/>
          <w:right w:w="70" w:type="dxa"/>
        </w:tblCellMar>
        <w:tblLook w:val="0000" w:firstRow="0" w:lastRow="0" w:firstColumn="0" w:lastColumn="0" w:noHBand="0" w:noVBand="0"/>
      </w:tblPr>
      <w:tblGrid>
        <w:gridCol w:w="4482"/>
        <w:gridCol w:w="1189"/>
        <w:gridCol w:w="3402"/>
      </w:tblGrid>
      <w:tr w:rsidR="00332691" w:rsidTr="002B4133">
        <w:trPr>
          <w:cantSplit/>
          <w:trHeight w:val="1573"/>
        </w:trPr>
        <w:tc>
          <w:tcPr>
            <w:tcW w:w="5671" w:type="dxa"/>
            <w:gridSpan w:val="2"/>
            <w:tcBorders>
              <w:top w:val="nil"/>
              <w:left w:val="nil"/>
              <w:bottom w:val="nil"/>
              <w:right w:val="nil"/>
            </w:tcBorders>
          </w:tcPr>
          <w:p w:rsidR="00332691" w:rsidRDefault="00332691" w:rsidP="00A14DF7">
            <w:pPr>
              <w:rPr>
                <w:b/>
                <w:noProof/>
              </w:rPr>
            </w:pPr>
            <w:r>
              <w:rPr>
                <w:lang w:val="de-CH"/>
              </w:rPr>
              <w:br w:type="page"/>
            </w:r>
            <w:r w:rsidR="00BC5F0F">
              <w:rPr>
                <w:b/>
                <w:noProof/>
                <w:lang w:val="fr-FR" w:eastAsia="fr-FR"/>
              </w:rPr>
              <w:drawing>
                <wp:inline distT="0" distB="0" distL="0" distR="0" wp14:anchorId="6AA22353" wp14:editId="6932263B">
                  <wp:extent cx="1619250" cy="800100"/>
                  <wp:effectExtent l="0" t="0" r="0" b="0"/>
                  <wp:docPr id="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250" cy="800100"/>
                          </a:xfrm>
                          <a:prstGeom prst="rect">
                            <a:avLst/>
                          </a:prstGeom>
                          <a:noFill/>
                          <a:ln>
                            <a:noFill/>
                          </a:ln>
                        </pic:spPr>
                      </pic:pic>
                    </a:graphicData>
                  </a:graphic>
                </wp:inline>
              </w:drawing>
            </w:r>
          </w:p>
          <w:p w:rsidR="00332691" w:rsidRDefault="00332691" w:rsidP="00A14DF7">
            <w:pPr>
              <w:rPr>
                <w:b/>
              </w:rPr>
            </w:pPr>
          </w:p>
        </w:tc>
        <w:tc>
          <w:tcPr>
            <w:tcW w:w="3402" w:type="dxa"/>
            <w:tcBorders>
              <w:top w:val="nil"/>
              <w:left w:val="nil"/>
              <w:bottom w:val="nil"/>
              <w:right w:val="nil"/>
            </w:tcBorders>
          </w:tcPr>
          <w:p w:rsidR="00AB0661" w:rsidRPr="00AB0661" w:rsidRDefault="00AB0661" w:rsidP="00AB0661">
            <w:pPr>
              <w:tabs>
                <w:tab w:val="left" w:pos="794"/>
                <w:tab w:val="left" w:pos="1191"/>
                <w:tab w:val="left" w:pos="1588"/>
                <w:tab w:val="left" w:pos="1985"/>
              </w:tabs>
              <w:overflowPunct w:val="0"/>
              <w:autoSpaceDE w:val="0"/>
              <w:autoSpaceDN w:val="0"/>
              <w:adjustRightInd w:val="0"/>
              <w:spacing w:before="120"/>
              <w:jc w:val="right"/>
              <w:textAlignment w:val="baseline"/>
              <w:rPr>
                <w:b/>
                <w:sz w:val="24"/>
                <w:lang w:eastAsia="en-US"/>
              </w:rPr>
            </w:pPr>
            <w:r>
              <w:rPr>
                <w:b/>
                <w:sz w:val="24"/>
                <w:lang w:eastAsia="en-US"/>
              </w:rPr>
              <w:t>Doc. ECC/CPG12(2011) 045</w:t>
            </w:r>
          </w:p>
          <w:p w:rsidR="00332691" w:rsidRPr="00B229D4" w:rsidRDefault="00332691" w:rsidP="009C0C8D">
            <w:pPr>
              <w:jc w:val="right"/>
              <w:rPr>
                <w:rFonts w:ascii="Arial" w:hAnsi="Arial" w:cs="Arial"/>
                <w:b/>
                <w:sz w:val="22"/>
                <w:szCs w:val="22"/>
              </w:rPr>
            </w:pPr>
          </w:p>
        </w:tc>
      </w:tr>
      <w:tr w:rsidR="00AB0661" w:rsidTr="002B4133">
        <w:tblPrEx>
          <w:tblCellMar>
            <w:left w:w="108" w:type="dxa"/>
            <w:right w:w="108" w:type="dxa"/>
          </w:tblCellMar>
        </w:tblPrEx>
        <w:trPr>
          <w:cantSplit/>
        </w:trPr>
        <w:tc>
          <w:tcPr>
            <w:tcW w:w="4482" w:type="dxa"/>
            <w:tcBorders>
              <w:top w:val="nil"/>
              <w:left w:val="nil"/>
              <w:bottom w:val="nil"/>
              <w:right w:val="nil"/>
            </w:tcBorders>
          </w:tcPr>
          <w:p w:rsidR="00AB0661" w:rsidRDefault="00AB0661" w:rsidP="00990A56">
            <w:pPr>
              <w:rPr>
                <w:b/>
                <w:sz w:val="24"/>
                <w:szCs w:val="24"/>
              </w:rPr>
            </w:pPr>
            <w:r>
              <w:rPr>
                <w:b/>
                <w:sz w:val="24"/>
                <w:szCs w:val="24"/>
              </w:rPr>
              <w:t>CPG12- 7</w:t>
            </w:r>
          </w:p>
          <w:p w:rsidR="00AB0661" w:rsidRDefault="00AB0661" w:rsidP="00990A56">
            <w:pPr>
              <w:rPr>
                <w:b/>
                <w:sz w:val="24"/>
                <w:szCs w:val="24"/>
              </w:rPr>
            </w:pPr>
            <w:r>
              <w:rPr>
                <w:b/>
                <w:sz w:val="24"/>
                <w:szCs w:val="24"/>
              </w:rPr>
              <w:t>Bucharest, 1 – 4 November 2011</w:t>
            </w:r>
          </w:p>
          <w:p w:rsidR="00AB0661" w:rsidRDefault="00AB0661" w:rsidP="00990A56">
            <w:pPr>
              <w:rPr>
                <w:sz w:val="24"/>
                <w:szCs w:val="24"/>
              </w:rPr>
            </w:pPr>
          </w:p>
        </w:tc>
        <w:tc>
          <w:tcPr>
            <w:tcW w:w="4591" w:type="dxa"/>
            <w:gridSpan w:val="2"/>
            <w:tcBorders>
              <w:top w:val="nil"/>
              <w:left w:val="nil"/>
              <w:bottom w:val="nil"/>
              <w:right w:val="nil"/>
            </w:tcBorders>
          </w:tcPr>
          <w:p w:rsidR="00AB0661" w:rsidRDefault="00AB0661" w:rsidP="00990A56">
            <w:pPr>
              <w:rPr>
                <w:sz w:val="24"/>
                <w:szCs w:val="24"/>
              </w:rPr>
            </w:pPr>
          </w:p>
        </w:tc>
      </w:tr>
      <w:tr w:rsidR="00AB0661" w:rsidRPr="00B229D4" w:rsidTr="002B4133">
        <w:tblPrEx>
          <w:tblCellMar>
            <w:left w:w="108" w:type="dxa"/>
            <w:right w:w="108" w:type="dxa"/>
          </w:tblCellMar>
        </w:tblPrEx>
        <w:trPr>
          <w:cantSplit/>
        </w:trPr>
        <w:tc>
          <w:tcPr>
            <w:tcW w:w="9073" w:type="dxa"/>
            <w:gridSpan w:val="3"/>
            <w:tcBorders>
              <w:top w:val="nil"/>
              <w:left w:val="nil"/>
              <w:bottom w:val="nil"/>
              <w:right w:val="nil"/>
            </w:tcBorders>
          </w:tcPr>
          <w:p w:rsidR="00AB0661" w:rsidRPr="00AB0661" w:rsidRDefault="00AB0661" w:rsidP="00990A56">
            <w:pPr>
              <w:tabs>
                <w:tab w:val="left" w:pos="1414"/>
              </w:tabs>
              <w:rPr>
                <w:b/>
                <w:sz w:val="24"/>
                <w:szCs w:val="24"/>
                <w:lang w:val="en-US"/>
              </w:rPr>
            </w:pPr>
            <w:r w:rsidRPr="00AB0661">
              <w:rPr>
                <w:b/>
                <w:sz w:val="24"/>
                <w:szCs w:val="24"/>
                <w:lang w:val="en-US"/>
              </w:rPr>
              <w:t>Date issued:</w:t>
            </w:r>
            <w:r w:rsidRPr="00AB0661">
              <w:rPr>
                <w:b/>
                <w:sz w:val="24"/>
                <w:szCs w:val="24"/>
                <w:lang w:val="en-US"/>
              </w:rPr>
              <w:tab/>
              <w:t>1</w:t>
            </w:r>
            <w:r w:rsidRPr="00AB0661">
              <w:rPr>
                <w:b/>
                <w:sz w:val="24"/>
                <w:szCs w:val="24"/>
                <w:lang w:val="en-US"/>
              </w:rPr>
              <w:t>9</w:t>
            </w:r>
            <w:r w:rsidRPr="00AB0661">
              <w:rPr>
                <w:b/>
                <w:sz w:val="24"/>
                <w:szCs w:val="24"/>
                <w:lang w:val="en-US"/>
              </w:rPr>
              <w:t xml:space="preserve"> October 2011</w:t>
            </w:r>
          </w:p>
          <w:p w:rsidR="00AB0661" w:rsidRPr="00AB0661" w:rsidRDefault="00AB0661" w:rsidP="00990A56">
            <w:pPr>
              <w:tabs>
                <w:tab w:val="left" w:pos="1414"/>
              </w:tabs>
              <w:rPr>
                <w:b/>
                <w:sz w:val="24"/>
                <w:szCs w:val="24"/>
                <w:lang w:val="en-US"/>
              </w:rPr>
            </w:pPr>
            <w:r w:rsidRPr="00AB0661">
              <w:rPr>
                <w:b/>
                <w:sz w:val="24"/>
                <w:szCs w:val="24"/>
                <w:lang w:val="en-US"/>
              </w:rPr>
              <w:t xml:space="preserve">Source: </w:t>
            </w:r>
            <w:r w:rsidRPr="00AB0661">
              <w:rPr>
                <w:b/>
                <w:sz w:val="24"/>
                <w:szCs w:val="24"/>
                <w:lang w:val="en-US"/>
              </w:rPr>
              <w:tab/>
              <w:t>CPG PT</w:t>
            </w:r>
            <w:r w:rsidRPr="00AB0661">
              <w:rPr>
                <w:b/>
                <w:sz w:val="24"/>
                <w:szCs w:val="24"/>
                <w:lang w:val="en-US"/>
              </w:rPr>
              <w:t xml:space="preserve"> E</w:t>
            </w:r>
            <w:r w:rsidRPr="00AB0661">
              <w:rPr>
                <w:b/>
                <w:sz w:val="24"/>
                <w:szCs w:val="24"/>
                <w:lang w:val="en-US"/>
              </w:rPr>
              <w:t xml:space="preserve"> Chairman</w:t>
            </w:r>
          </w:p>
          <w:p w:rsidR="00AB0661" w:rsidRDefault="00AB0661" w:rsidP="00AB0661">
            <w:pPr>
              <w:tabs>
                <w:tab w:val="left" w:pos="1414"/>
              </w:tabs>
              <w:rPr>
                <w:sz w:val="24"/>
                <w:szCs w:val="24"/>
                <w:lang w:val="en-US"/>
              </w:rPr>
            </w:pPr>
            <w:r w:rsidRPr="00AB0661">
              <w:rPr>
                <w:b/>
                <w:sz w:val="24"/>
                <w:szCs w:val="24"/>
                <w:lang w:val="en-US"/>
              </w:rPr>
              <w:t xml:space="preserve">Subject: </w:t>
            </w:r>
            <w:r w:rsidRPr="00AB0661">
              <w:rPr>
                <w:b/>
                <w:sz w:val="24"/>
                <w:szCs w:val="24"/>
                <w:lang w:val="en-US"/>
              </w:rPr>
              <w:tab/>
              <w:t xml:space="preserve">Report </w:t>
            </w:r>
            <w:r w:rsidRPr="00AB0661">
              <w:rPr>
                <w:b/>
                <w:sz w:val="24"/>
                <w:szCs w:val="24"/>
                <w:lang w:val="en-US"/>
              </w:rPr>
              <w:t>from CPG PT E</w:t>
            </w:r>
            <w:r>
              <w:rPr>
                <w:sz w:val="24"/>
                <w:szCs w:val="24"/>
                <w:lang w:val="en-US"/>
              </w:rPr>
              <w:t xml:space="preserve"> </w:t>
            </w:r>
          </w:p>
        </w:tc>
      </w:tr>
      <w:tr w:rsidR="00AB0661" w:rsidRPr="00B229D4" w:rsidTr="002B4133">
        <w:tblPrEx>
          <w:tblCellMar>
            <w:left w:w="108" w:type="dxa"/>
            <w:right w:w="108" w:type="dxa"/>
          </w:tblCellMar>
        </w:tblPrEx>
        <w:trPr>
          <w:cantSplit/>
        </w:trPr>
        <w:tc>
          <w:tcPr>
            <w:tcW w:w="9073" w:type="dxa"/>
            <w:gridSpan w:val="3"/>
            <w:tcBorders>
              <w:top w:val="nil"/>
              <w:left w:val="nil"/>
              <w:bottom w:val="nil"/>
              <w:right w:val="nil"/>
            </w:tcBorders>
          </w:tcPr>
          <w:p w:rsidR="00AB0661" w:rsidRDefault="00AB0661" w:rsidP="00524D8B">
            <w:pPr>
              <w:tabs>
                <w:tab w:val="left" w:pos="1414"/>
              </w:tabs>
              <w:rPr>
                <w:rFonts w:ascii="Arial" w:hAnsi="Arial" w:cs="Arial"/>
                <w:b/>
                <w:bCs/>
                <w:sz w:val="22"/>
                <w:szCs w:val="22"/>
              </w:rPr>
            </w:pPr>
          </w:p>
        </w:tc>
      </w:tr>
      <w:tr w:rsidR="00AB0661" w:rsidRPr="00B229D4" w:rsidTr="002B4133">
        <w:tblPrEx>
          <w:tblCellMar>
            <w:left w:w="108" w:type="dxa"/>
            <w:right w:w="108" w:type="dxa"/>
          </w:tblCellMar>
        </w:tblPrEx>
        <w:trPr>
          <w:cantSplit/>
        </w:trPr>
        <w:tc>
          <w:tcPr>
            <w:tcW w:w="9073" w:type="dxa"/>
            <w:gridSpan w:val="3"/>
            <w:tcBorders>
              <w:top w:val="nil"/>
              <w:left w:val="nil"/>
              <w:bottom w:val="nil"/>
              <w:right w:val="nil"/>
            </w:tcBorders>
          </w:tcPr>
          <w:p w:rsidR="00AB0661" w:rsidRDefault="00AB0661" w:rsidP="00A14DF7">
            <w:pPr>
              <w:tabs>
                <w:tab w:val="left" w:pos="1414"/>
              </w:tabs>
              <w:rPr>
                <w:rFonts w:ascii="Arial" w:hAnsi="Arial" w:cs="Arial"/>
                <w:b/>
                <w:bCs/>
                <w:sz w:val="22"/>
                <w:szCs w:val="22"/>
              </w:rPr>
            </w:pPr>
          </w:p>
          <w:p w:rsidR="00AB0661" w:rsidRPr="00E16B31" w:rsidRDefault="00AB0661" w:rsidP="009C0C8D">
            <w:pPr>
              <w:jc w:val="center"/>
              <w:rPr>
                <w:b/>
                <w:sz w:val="28"/>
                <w:szCs w:val="28"/>
              </w:rPr>
            </w:pPr>
            <w:r w:rsidRPr="00E16B31">
              <w:rPr>
                <w:rFonts w:ascii="Arial" w:hAnsi="Arial" w:cs="Arial"/>
                <w:b/>
                <w:bCs/>
                <w:sz w:val="28"/>
                <w:szCs w:val="28"/>
              </w:rPr>
              <w:t>R</w:t>
            </w:r>
            <w:bookmarkStart w:id="0" w:name="_GoBack"/>
            <w:bookmarkEnd w:id="0"/>
            <w:r w:rsidRPr="00E16B31">
              <w:rPr>
                <w:rFonts w:ascii="Arial" w:hAnsi="Arial" w:cs="Arial"/>
                <w:b/>
                <w:bCs/>
                <w:sz w:val="28"/>
                <w:szCs w:val="28"/>
              </w:rPr>
              <w:t xml:space="preserve">eport from CPG PT E – </w:t>
            </w:r>
            <w:r>
              <w:rPr>
                <w:rFonts w:ascii="Arial" w:hAnsi="Arial" w:cs="Arial"/>
                <w:b/>
                <w:bCs/>
                <w:sz w:val="28"/>
                <w:szCs w:val="28"/>
              </w:rPr>
              <w:t>3-4 October</w:t>
            </w:r>
            <w:r w:rsidRPr="00E16B31">
              <w:rPr>
                <w:rFonts w:ascii="Arial" w:hAnsi="Arial" w:cs="Arial"/>
                <w:b/>
                <w:bCs/>
                <w:sz w:val="28"/>
                <w:szCs w:val="28"/>
              </w:rPr>
              <w:t xml:space="preserve"> 2011</w:t>
            </w:r>
          </w:p>
          <w:p w:rsidR="00AB0661" w:rsidRDefault="00AB0661" w:rsidP="00A14DF7">
            <w:pPr>
              <w:tabs>
                <w:tab w:val="left" w:pos="1414"/>
              </w:tabs>
              <w:rPr>
                <w:rFonts w:ascii="Arial" w:hAnsi="Arial" w:cs="Arial"/>
                <w:b/>
                <w:bCs/>
                <w:sz w:val="22"/>
                <w:szCs w:val="22"/>
              </w:rPr>
            </w:pPr>
          </w:p>
          <w:p w:rsidR="00AB0661" w:rsidRDefault="00AB0661" w:rsidP="00A14DF7">
            <w:pPr>
              <w:tabs>
                <w:tab w:val="left" w:pos="1414"/>
              </w:tabs>
              <w:rPr>
                <w:rFonts w:ascii="Arial" w:hAnsi="Arial" w:cs="Arial"/>
                <w:b/>
                <w:bCs/>
                <w:sz w:val="22"/>
                <w:szCs w:val="22"/>
              </w:rPr>
            </w:pPr>
          </w:p>
        </w:tc>
      </w:tr>
    </w:tbl>
    <w:p w:rsidR="00332691" w:rsidRDefault="00332691" w:rsidP="00332691">
      <w:pPr>
        <w:rPr>
          <w:b/>
        </w:rPr>
      </w:pPr>
    </w:p>
    <w:tbl>
      <w:tblPr>
        <w:tblW w:w="889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675"/>
        <w:gridCol w:w="8222"/>
      </w:tblGrid>
      <w:tr w:rsidR="001D6BCF" w:rsidRPr="00663DA0" w:rsidTr="001D6BCF">
        <w:trPr>
          <w:trHeight w:val="567"/>
        </w:trPr>
        <w:tc>
          <w:tcPr>
            <w:tcW w:w="675" w:type="dxa"/>
          </w:tcPr>
          <w:p w:rsidR="001D6BCF" w:rsidRPr="00663DA0" w:rsidRDefault="001D6BCF" w:rsidP="000456A0">
            <w:pPr>
              <w:pStyle w:val="Heading4"/>
              <w:rPr>
                <w:rFonts w:cs="Arial"/>
                <w:sz w:val="20"/>
              </w:rPr>
            </w:pPr>
            <w:r w:rsidRPr="00663DA0">
              <w:rPr>
                <w:rFonts w:cs="Arial"/>
                <w:sz w:val="20"/>
              </w:rPr>
              <w:t>Agenda item</w:t>
            </w:r>
          </w:p>
        </w:tc>
        <w:tc>
          <w:tcPr>
            <w:tcW w:w="8222" w:type="dxa"/>
          </w:tcPr>
          <w:p w:rsidR="001D6BCF" w:rsidRPr="00663DA0" w:rsidRDefault="001D6BCF" w:rsidP="000456A0">
            <w:pPr>
              <w:pStyle w:val="Heading4"/>
              <w:rPr>
                <w:rFonts w:cs="Arial"/>
                <w:sz w:val="20"/>
              </w:rPr>
            </w:pPr>
            <w:r w:rsidRPr="00663DA0">
              <w:rPr>
                <w:rFonts w:cs="Arial"/>
                <w:sz w:val="20"/>
              </w:rPr>
              <w:t>Subject:</w:t>
            </w:r>
          </w:p>
        </w:tc>
      </w:tr>
      <w:tr w:rsidR="001D6BCF" w:rsidRPr="000456A0" w:rsidTr="001D6BCF">
        <w:trPr>
          <w:trHeight w:val="535"/>
        </w:trPr>
        <w:tc>
          <w:tcPr>
            <w:tcW w:w="675" w:type="dxa"/>
          </w:tcPr>
          <w:p w:rsidR="001D6BCF" w:rsidRPr="000456A0" w:rsidRDefault="001D6BCF" w:rsidP="000456A0">
            <w:pPr>
              <w:rPr>
                <w:rFonts w:ascii="Arial" w:hAnsi="Arial" w:cs="Arial"/>
                <w:b/>
              </w:rPr>
            </w:pPr>
            <w:r w:rsidRPr="000456A0">
              <w:rPr>
                <w:rFonts w:ascii="Arial" w:hAnsi="Arial" w:cs="Arial"/>
                <w:b/>
              </w:rPr>
              <w:t xml:space="preserve">1 </w:t>
            </w:r>
          </w:p>
        </w:tc>
        <w:tc>
          <w:tcPr>
            <w:tcW w:w="8222" w:type="dxa"/>
          </w:tcPr>
          <w:p w:rsidR="001D6BCF" w:rsidRPr="000456A0" w:rsidRDefault="001D6BCF" w:rsidP="000456A0">
            <w:pPr>
              <w:rPr>
                <w:rFonts w:ascii="Arial" w:hAnsi="Arial" w:cs="Arial"/>
                <w:b/>
              </w:rPr>
            </w:pPr>
            <w:r w:rsidRPr="000456A0">
              <w:rPr>
                <w:rFonts w:ascii="Arial" w:hAnsi="Arial" w:cs="Arial"/>
                <w:b/>
              </w:rPr>
              <w:t>Opening of the meeting</w:t>
            </w:r>
          </w:p>
        </w:tc>
      </w:tr>
      <w:tr w:rsidR="001D6BCF" w:rsidRPr="00663DA0" w:rsidTr="001D6BCF">
        <w:trPr>
          <w:trHeight w:val="515"/>
        </w:trPr>
        <w:tc>
          <w:tcPr>
            <w:tcW w:w="675" w:type="dxa"/>
          </w:tcPr>
          <w:p w:rsidR="001D6BCF" w:rsidRPr="00663DA0" w:rsidRDefault="001D6BCF" w:rsidP="000456A0">
            <w:pPr>
              <w:rPr>
                <w:rFonts w:ascii="Arial" w:hAnsi="Arial" w:cs="Arial"/>
              </w:rPr>
            </w:pPr>
          </w:p>
        </w:tc>
        <w:tc>
          <w:tcPr>
            <w:tcW w:w="8222" w:type="dxa"/>
          </w:tcPr>
          <w:p w:rsidR="001D6BCF" w:rsidRPr="00663DA0" w:rsidRDefault="001D6BCF" w:rsidP="000456A0">
            <w:pPr>
              <w:rPr>
                <w:rFonts w:ascii="Arial" w:hAnsi="Arial" w:cs="Arial"/>
              </w:rPr>
            </w:pPr>
            <w:r w:rsidRPr="00663DA0">
              <w:rPr>
                <w:rFonts w:ascii="Arial" w:hAnsi="Arial" w:cs="Arial"/>
              </w:rPr>
              <w:t>The chairman opened the meeting.</w:t>
            </w:r>
          </w:p>
          <w:p w:rsidR="001D6BCF" w:rsidRPr="00663DA0" w:rsidRDefault="001D6BCF" w:rsidP="000456A0">
            <w:pPr>
              <w:rPr>
                <w:rFonts w:ascii="Arial" w:hAnsi="Arial" w:cs="Arial"/>
              </w:rPr>
            </w:pPr>
          </w:p>
        </w:tc>
      </w:tr>
      <w:tr w:rsidR="001D6BCF" w:rsidRPr="000456A0" w:rsidTr="001D6BCF">
        <w:trPr>
          <w:trHeight w:val="515"/>
        </w:trPr>
        <w:tc>
          <w:tcPr>
            <w:tcW w:w="675" w:type="dxa"/>
          </w:tcPr>
          <w:p w:rsidR="001D6BCF" w:rsidRPr="000456A0" w:rsidRDefault="001D6BCF" w:rsidP="000456A0">
            <w:pPr>
              <w:rPr>
                <w:rFonts w:ascii="Arial" w:hAnsi="Arial" w:cs="Arial"/>
                <w:b/>
              </w:rPr>
            </w:pPr>
            <w:r w:rsidRPr="000456A0">
              <w:rPr>
                <w:rFonts w:ascii="Arial" w:hAnsi="Arial" w:cs="Arial"/>
                <w:b/>
              </w:rPr>
              <w:t>2</w:t>
            </w:r>
          </w:p>
        </w:tc>
        <w:tc>
          <w:tcPr>
            <w:tcW w:w="8222" w:type="dxa"/>
          </w:tcPr>
          <w:p w:rsidR="001D6BCF" w:rsidRPr="000456A0" w:rsidRDefault="001D6BCF" w:rsidP="000456A0">
            <w:pPr>
              <w:rPr>
                <w:rFonts w:ascii="Arial" w:hAnsi="Arial" w:cs="Arial"/>
                <w:b/>
              </w:rPr>
            </w:pPr>
            <w:r w:rsidRPr="000456A0">
              <w:rPr>
                <w:rFonts w:ascii="Arial" w:hAnsi="Arial" w:cs="Arial"/>
                <w:b/>
              </w:rPr>
              <w:t>Adoption of the Agenda</w:t>
            </w:r>
          </w:p>
        </w:tc>
      </w:tr>
      <w:tr w:rsidR="001D6BCF" w:rsidRPr="00663DA0" w:rsidTr="001D6BCF">
        <w:trPr>
          <w:trHeight w:val="537"/>
        </w:trPr>
        <w:tc>
          <w:tcPr>
            <w:tcW w:w="675" w:type="dxa"/>
          </w:tcPr>
          <w:p w:rsidR="001D6BCF" w:rsidRPr="00663DA0" w:rsidRDefault="001D6BCF" w:rsidP="000456A0">
            <w:pPr>
              <w:rPr>
                <w:rFonts w:ascii="Arial" w:hAnsi="Arial" w:cs="Arial"/>
              </w:rPr>
            </w:pPr>
          </w:p>
        </w:tc>
        <w:tc>
          <w:tcPr>
            <w:tcW w:w="8222" w:type="dxa"/>
          </w:tcPr>
          <w:p w:rsidR="001D6BCF" w:rsidRPr="00663DA0" w:rsidRDefault="001D6BCF" w:rsidP="000456A0">
            <w:pPr>
              <w:rPr>
                <w:rFonts w:ascii="Arial" w:hAnsi="Arial" w:cs="Arial"/>
              </w:rPr>
            </w:pPr>
          </w:p>
          <w:p w:rsidR="001D6BCF" w:rsidRPr="00663DA0" w:rsidRDefault="001D6BCF" w:rsidP="000456A0">
            <w:pPr>
              <w:rPr>
                <w:rFonts w:ascii="Arial" w:hAnsi="Arial" w:cs="Arial"/>
              </w:rPr>
            </w:pPr>
            <w:r w:rsidRPr="00663DA0">
              <w:rPr>
                <w:rFonts w:ascii="Arial" w:hAnsi="Arial" w:cs="Arial"/>
              </w:rPr>
              <w:t xml:space="preserve">The adopted agenda is in </w:t>
            </w:r>
            <w:r w:rsidRPr="00663DA0">
              <w:rPr>
                <w:rFonts w:ascii="Arial" w:hAnsi="Arial" w:cs="Arial"/>
                <w:b/>
              </w:rPr>
              <w:t>Annex I</w:t>
            </w:r>
            <w:r w:rsidRPr="00663DA0">
              <w:rPr>
                <w:rFonts w:ascii="Arial" w:hAnsi="Arial" w:cs="Arial"/>
              </w:rPr>
              <w:t xml:space="preserve"> to this report.</w:t>
            </w:r>
          </w:p>
          <w:p w:rsidR="001D6BCF" w:rsidRPr="00663DA0" w:rsidRDefault="001D6BCF" w:rsidP="000456A0">
            <w:pPr>
              <w:rPr>
                <w:rFonts w:ascii="Arial" w:hAnsi="Arial" w:cs="Arial"/>
              </w:rPr>
            </w:pPr>
          </w:p>
          <w:p w:rsidR="001D6BCF" w:rsidRPr="00663DA0" w:rsidRDefault="001D6BCF" w:rsidP="000456A0">
            <w:pPr>
              <w:rPr>
                <w:rFonts w:ascii="Arial" w:hAnsi="Arial" w:cs="Arial"/>
              </w:rPr>
            </w:pPr>
            <w:r w:rsidRPr="00663DA0">
              <w:rPr>
                <w:rFonts w:ascii="Arial" w:hAnsi="Arial" w:cs="Arial"/>
              </w:rPr>
              <w:t xml:space="preserve">The List of Participants is in </w:t>
            </w:r>
            <w:r w:rsidRPr="00663DA0">
              <w:rPr>
                <w:rFonts w:ascii="Arial" w:hAnsi="Arial" w:cs="Arial"/>
                <w:b/>
              </w:rPr>
              <w:t>Annex II</w:t>
            </w:r>
            <w:r w:rsidRPr="00663DA0">
              <w:rPr>
                <w:rFonts w:ascii="Arial" w:hAnsi="Arial" w:cs="Arial"/>
              </w:rPr>
              <w:t xml:space="preserve"> to this report.</w:t>
            </w:r>
          </w:p>
          <w:p w:rsidR="001D6BCF" w:rsidRPr="00663DA0" w:rsidRDefault="001D6BCF" w:rsidP="000456A0">
            <w:pPr>
              <w:rPr>
                <w:rFonts w:ascii="Arial" w:hAnsi="Arial" w:cs="Arial"/>
              </w:rPr>
            </w:pPr>
          </w:p>
        </w:tc>
      </w:tr>
      <w:tr w:rsidR="001D6BCF" w:rsidRPr="00917BFF" w:rsidTr="001D6BCF">
        <w:trPr>
          <w:trHeight w:val="537"/>
        </w:trPr>
        <w:tc>
          <w:tcPr>
            <w:tcW w:w="675" w:type="dxa"/>
          </w:tcPr>
          <w:p w:rsidR="001D6BCF" w:rsidRPr="000456A0" w:rsidRDefault="001D6BCF" w:rsidP="000456A0">
            <w:pPr>
              <w:rPr>
                <w:rFonts w:ascii="Arial" w:hAnsi="Arial" w:cs="Arial"/>
                <w:b/>
              </w:rPr>
            </w:pPr>
            <w:r w:rsidRPr="000456A0">
              <w:rPr>
                <w:rFonts w:ascii="Arial" w:hAnsi="Arial" w:cs="Arial"/>
                <w:b/>
              </w:rPr>
              <w:t>3</w:t>
            </w:r>
          </w:p>
        </w:tc>
        <w:tc>
          <w:tcPr>
            <w:tcW w:w="8222" w:type="dxa"/>
          </w:tcPr>
          <w:p w:rsidR="001D6BCF" w:rsidRPr="000456A0" w:rsidRDefault="001D6BCF" w:rsidP="000456A0">
            <w:pPr>
              <w:rPr>
                <w:rFonts w:ascii="Arial" w:hAnsi="Arial" w:cs="Arial"/>
                <w:b/>
              </w:rPr>
            </w:pPr>
            <w:r w:rsidRPr="000456A0">
              <w:rPr>
                <w:rFonts w:ascii="Arial" w:hAnsi="Arial" w:cs="Arial"/>
                <w:b/>
              </w:rPr>
              <w:t>CPG decisions relevant to the work of CPG PT E</w:t>
            </w:r>
          </w:p>
        </w:tc>
      </w:tr>
      <w:tr w:rsidR="001D6BCF" w:rsidRPr="00663DA0" w:rsidTr="001D6BCF">
        <w:trPr>
          <w:trHeight w:val="517"/>
        </w:trPr>
        <w:tc>
          <w:tcPr>
            <w:tcW w:w="675" w:type="dxa"/>
          </w:tcPr>
          <w:p w:rsidR="001D6BCF" w:rsidRPr="00A82E26" w:rsidRDefault="001D6BCF" w:rsidP="000456A0">
            <w:pPr>
              <w:rPr>
                <w:rFonts w:ascii="Arial" w:hAnsi="Arial" w:cs="Arial"/>
                <w:lang w:val="en-US"/>
              </w:rPr>
            </w:pPr>
          </w:p>
        </w:tc>
        <w:tc>
          <w:tcPr>
            <w:tcW w:w="8222" w:type="dxa"/>
          </w:tcPr>
          <w:p w:rsidR="001D6BCF" w:rsidRPr="00A82E26" w:rsidRDefault="001D6BCF" w:rsidP="000456A0">
            <w:pPr>
              <w:rPr>
                <w:rFonts w:ascii="Arial" w:hAnsi="Arial" w:cs="Arial"/>
                <w:lang w:val="en-US"/>
              </w:rPr>
            </w:pPr>
          </w:p>
          <w:p w:rsidR="001D6BCF" w:rsidRPr="00663DA0" w:rsidRDefault="001D6BCF" w:rsidP="00B80431">
            <w:pPr>
              <w:rPr>
                <w:rFonts w:ascii="Arial" w:hAnsi="Arial" w:cs="Arial"/>
              </w:rPr>
            </w:pPr>
            <w:r w:rsidRPr="00663DA0">
              <w:rPr>
                <w:rFonts w:ascii="Arial" w:hAnsi="Arial" w:cs="Arial"/>
              </w:rPr>
              <w:t xml:space="preserve">CPG PT E noted the draft ECP’s </w:t>
            </w:r>
            <w:r>
              <w:rPr>
                <w:rFonts w:ascii="Arial" w:hAnsi="Arial" w:cs="Arial"/>
              </w:rPr>
              <w:t xml:space="preserve">to RA-12 </w:t>
            </w:r>
            <w:r w:rsidRPr="00663DA0">
              <w:rPr>
                <w:rFonts w:ascii="Arial" w:hAnsi="Arial" w:cs="Arial"/>
              </w:rPr>
              <w:t>and the list of coordinat</w:t>
            </w:r>
            <w:r>
              <w:rPr>
                <w:rFonts w:ascii="Arial" w:hAnsi="Arial" w:cs="Arial"/>
              </w:rPr>
              <w:t xml:space="preserve">ors agreed by the CPG in Oxford (see documents </w:t>
            </w:r>
            <w:proofErr w:type="gramStart"/>
            <w:r w:rsidRPr="00B80431">
              <w:rPr>
                <w:rFonts w:ascii="Arial" w:hAnsi="Arial" w:cs="Arial"/>
              </w:rPr>
              <w:t>CPG12(</w:t>
            </w:r>
            <w:proofErr w:type="gramEnd"/>
            <w:r w:rsidRPr="00B80431">
              <w:rPr>
                <w:rFonts w:ascii="Arial" w:hAnsi="Arial" w:cs="Arial"/>
              </w:rPr>
              <w:t>2011)032 Annex VI</w:t>
            </w:r>
            <w:r>
              <w:rPr>
                <w:rFonts w:ascii="Arial" w:hAnsi="Arial" w:cs="Arial"/>
              </w:rPr>
              <w:t xml:space="preserve"> and </w:t>
            </w:r>
            <w:r w:rsidRPr="00B80431">
              <w:rPr>
                <w:rFonts w:ascii="Arial" w:hAnsi="Arial" w:cs="Arial"/>
              </w:rPr>
              <w:t>CPG12(2011)032 Annex VII</w:t>
            </w:r>
            <w:r>
              <w:rPr>
                <w:rFonts w:ascii="Arial" w:hAnsi="Arial" w:cs="Arial"/>
              </w:rPr>
              <w:t>).</w:t>
            </w:r>
          </w:p>
          <w:p w:rsidR="001D6BCF" w:rsidRPr="00663DA0" w:rsidRDefault="001D6BCF" w:rsidP="000456A0">
            <w:pPr>
              <w:rPr>
                <w:rFonts w:ascii="Arial" w:hAnsi="Arial" w:cs="Arial"/>
              </w:rPr>
            </w:pPr>
          </w:p>
        </w:tc>
      </w:tr>
      <w:tr w:rsidR="001D6BCF" w:rsidRPr="000456A0" w:rsidTr="001D6BCF">
        <w:trPr>
          <w:trHeight w:val="517"/>
        </w:trPr>
        <w:tc>
          <w:tcPr>
            <w:tcW w:w="675" w:type="dxa"/>
          </w:tcPr>
          <w:p w:rsidR="001D6BCF" w:rsidRPr="000456A0" w:rsidRDefault="001D6BCF" w:rsidP="000456A0">
            <w:pPr>
              <w:rPr>
                <w:rFonts w:ascii="Arial" w:hAnsi="Arial" w:cs="Arial"/>
                <w:b/>
              </w:rPr>
            </w:pPr>
            <w:r w:rsidRPr="000456A0">
              <w:rPr>
                <w:rFonts w:ascii="Arial" w:hAnsi="Arial" w:cs="Arial"/>
                <w:b/>
              </w:rPr>
              <w:t>4</w:t>
            </w:r>
          </w:p>
        </w:tc>
        <w:tc>
          <w:tcPr>
            <w:tcW w:w="8222" w:type="dxa"/>
          </w:tcPr>
          <w:p w:rsidR="001D6BCF" w:rsidRPr="000456A0" w:rsidRDefault="001D6BCF" w:rsidP="000456A0">
            <w:pPr>
              <w:rPr>
                <w:rFonts w:ascii="Arial" w:hAnsi="Arial" w:cs="Arial"/>
                <w:b/>
              </w:rPr>
            </w:pPr>
            <w:r w:rsidRPr="000456A0">
              <w:rPr>
                <w:rFonts w:ascii="Arial" w:hAnsi="Arial" w:cs="Arial"/>
                <w:b/>
              </w:rPr>
              <w:t>RAG decisions relevant to the work of CPG PT E</w:t>
            </w:r>
          </w:p>
        </w:tc>
      </w:tr>
      <w:tr w:rsidR="001D6BCF" w:rsidRPr="00663DA0" w:rsidTr="001D6BCF">
        <w:trPr>
          <w:trHeight w:val="517"/>
        </w:trPr>
        <w:tc>
          <w:tcPr>
            <w:tcW w:w="675" w:type="dxa"/>
          </w:tcPr>
          <w:p w:rsidR="001D6BCF" w:rsidRPr="00663DA0" w:rsidRDefault="001D6BCF" w:rsidP="000456A0">
            <w:pPr>
              <w:rPr>
                <w:rFonts w:ascii="Arial" w:hAnsi="Arial" w:cs="Arial"/>
              </w:rPr>
            </w:pPr>
          </w:p>
        </w:tc>
        <w:tc>
          <w:tcPr>
            <w:tcW w:w="8222" w:type="dxa"/>
          </w:tcPr>
          <w:p w:rsidR="001D6BCF" w:rsidRPr="00663DA0" w:rsidRDefault="001D6BCF" w:rsidP="000456A0">
            <w:pPr>
              <w:rPr>
                <w:rFonts w:ascii="Arial" w:hAnsi="Arial" w:cs="Arial"/>
              </w:rPr>
            </w:pPr>
          </w:p>
          <w:p w:rsidR="001D6BCF" w:rsidRPr="00663DA0" w:rsidRDefault="001D6BCF" w:rsidP="000456A0">
            <w:pPr>
              <w:rPr>
                <w:rFonts w:ascii="Arial" w:hAnsi="Arial" w:cs="Arial"/>
              </w:rPr>
            </w:pPr>
            <w:r w:rsidRPr="00663DA0">
              <w:rPr>
                <w:rFonts w:ascii="Arial" w:hAnsi="Arial" w:cs="Arial"/>
              </w:rPr>
              <w:t>CPG PT E noted the decisions by RAG relate</w:t>
            </w:r>
            <w:r>
              <w:rPr>
                <w:rFonts w:ascii="Arial" w:hAnsi="Arial" w:cs="Arial"/>
              </w:rPr>
              <w:t>d to the preparations for RA-12 (see INFO 4)</w:t>
            </w:r>
          </w:p>
          <w:p w:rsidR="001D6BCF" w:rsidRPr="00663DA0" w:rsidRDefault="001D6BCF" w:rsidP="000456A0">
            <w:pPr>
              <w:rPr>
                <w:rFonts w:ascii="Arial" w:hAnsi="Arial" w:cs="Arial"/>
              </w:rPr>
            </w:pPr>
          </w:p>
        </w:tc>
      </w:tr>
      <w:tr w:rsidR="001D6BCF" w:rsidRPr="000456A0" w:rsidTr="001D6BCF">
        <w:trPr>
          <w:trHeight w:val="517"/>
        </w:trPr>
        <w:tc>
          <w:tcPr>
            <w:tcW w:w="675" w:type="dxa"/>
          </w:tcPr>
          <w:p w:rsidR="001D6BCF" w:rsidRPr="000456A0" w:rsidRDefault="001D6BCF" w:rsidP="000456A0">
            <w:pPr>
              <w:rPr>
                <w:rFonts w:ascii="Arial" w:hAnsi="Arial" w:cs="Arial"/>
                <w:b/>
              </w:rPr>
            </w:pPr>
            <w:r w:rsidRPr="000456A0">
              <w:rPr>
                <w:rFonts w:ascii="Arial" w:hAnsi="Arial" w:cs="Arial"/>
                <w:b/>
              </w:rPr>
              <w:t>5</w:t>
            </w:r>
          </w:p>
        </w:tc>
        <w:tc>
          <w:tcPr>
            <w:tcW w:w="8222" w:type="dxa"/>
          </w:tcPr>
          <w:p w:rsidR="001D6BCF" w:rsidRPr="000456A0" w:rsidRDefault="001D6BCF" w:rsidP="000456A0">
            <w:pPr>
              <w:rPr>
                <w:rFonts w:ascii="Arial" w:hAnsi="Arial" w:cs="Arial"/>
                <w:b/>
              </w:rPr>
            </w:pPr>
            <w:r w:rsidRPr="000456A0">
              <w:rPr>
                <w:rFonts w:ascii="Arial" w:hAnsi="Arial" w:cs="Arial"/>
                <w:b/>
              </w:rPr>
              <w:t>Preparations for RA-12</w:t>
            </w:r>
          </w:p>
        </w:tc>
      </w:tr>
      <w:tr w:rsidR="001D6BCF" w:rsidRPr="000456A0" w:rsidTr="001D6BCF">
        <w:trPr>
          <w:trHeight w:val="532"/>
        </w:trPr>
        <w:tc>
          <w:tcPr>
            <w:tcW w:w="675" w:type="dxa"/>
          </w:tcPr>
          <w:p w:rsidR="001D6BCF" w:rsidRPr="000456A0" w:rsidRDefault="001D6BCF" w:rsidP="000456A0">
            <w:pPr>
              <w:rPr>
                <w:rFonts w:ascii="Arial" w:hAnsi="Arial" w:cs="Arial"/>
                <w:b/>
              </w:rPr>
            </w:pPr>
            <w:r w:rsidRPr="000456A0">
              <w:rPr>
                <w:rFonts w:ascii="Arial" w:hAnsi="Arial" w:cs="Arial"/>
                <w:b/>
              </w:rPr>
              <w:t>5.1</w:t>
            </w:r>
          </w:p>
        </w:tc>
        <w:tc>
          <w:tcPr>
            <w:tcW w:w="8222" w:type="dxa"/>
          </w:tcPr>
          <w:p w:rsidR="001D6BCF" w:rsidRPr="000456A0" w:rsidRDefault="001D6BCF" w:rsidP="000456A0">
            <w:pPr>
              <w:rPr>
                <w:rFonts w:ascii="Arial" w:hAnsi="Arial" w:cs="Arial"/>
                <w:b/>
              </w:rPr>
            </w:pPr>
            <w:r w:rsidRPr="000456A0">
              <w:rPr>
                <w:rFonts w:ascii="Arial" w:hAnsi="Arial" w:cs="Arial"/>
                <w:b/>
              </w:rPr>
              <w:t>CR</w:t>
            </w:r>
          </w:p>
        </w:tc>
      </w:tr>
      <w:tr w:rsidR="001D6BCF" w:rsidRPr="00663DA0" w:rsidTr="001D6BCF">
        <w:trPr>
          <w:trHeight w:val="532"/>
        </w:trPr>
        <w:tc>
          <w:tcPr>
            <w:tcW w:w="675" w:type="dxa"/>
          </w:tcPr>
          <w:p w:rsidR="001D6BCF" w:rsidRPr="00663DA0" w:rsidRDefault="001D6BCF" w:rsidP="000456A0">
            <w:pPr>
              <w:rPr>
                <w:rFonts w:ascii="Arial" w:hAnsi="Arial" w:cs="Arial"/>
              </w:rPr>
            </w:pPr>
          </w:p>
        </w:tc>
        <w:tc>
          <w:tcPr>
            <w:tcW w:w="8222" w:type="dxa"/>
          </w:tcPr>
          <w:p w:rsidR="001D6BCF" w:rsidRPr="00663DA0" w:rsidRDefault="001D6BCF" w:rsidP="000456A0">
            <w:pPr>
              <w:rPr>
                <w:rFonts w:ascii="Arial" w:hAnsi="Arial" w:cs="Arial"/>
              </w:rPr>
            </w:pPr>
          </w:p>
          <w:p w:rsidR="001D6BCF" w:rsidRPr="00663DA0" w:rsidRDefault="001D6BCF" w:rsidP="000456A0">
            <w:pPr>
              <w:rPr>
                <w:rFonts w:ascii="Arial" w:hAnsi="Arial" w:cs="Arial"/>
              </w:rPr>
            </w:pPr>
            <w:r w:rsidRPr="00663DA0">
              <w:rPr>
                <w:rFonts w:ascii="Arial" w:hAnsi="Arial" w:cs="Arial"/>
              </w:rPr>
              <w:t>Mr Bender, coordinator for the ECP on cognitive radio systems</w:t>
            </w:r>
            <w:r>
              <w:rPr>
                <w:rFonts w:ascii="Arial" w:hAnsi="Arial" w:cs="Arial"/>
              </w:rPr>
              <w:t>,</w:t>
            </w:r>
            <w:r w:rsidRPr="00663DA0">
              <w:rPr>
                <w:rFonts w:ascii="Arial" w:hAnsi="Arial" w:cs="Arial"/>
              </w:rPr>
              <w:t xml:space="preserve"> introduced document 016 containing a proposal for an introduction to the ECP.</w:t>
            </w:r>
          </w:p>
          <w:p w:rsidR="001D6BCF" w:rsidRPr="00663DA0" w:rsidRDefault="001D6BCF" w:rsidP="000456A0">
            <w:pPr>
              <w:rPr>
                <w:rFonts w:ascii="Arial" w:hAnsi="Arial" w:cs="Arial"/>
              </w:rPr>
            </w:pPr>
          </w:p>
          <w:p w:rsidR="001D6BCF" w:rsidRPr="00663DA0" w:rsidRDefault="001D6BCF" w:rsidP="000456A0">
            <w:pPr>
              <w:rPr>
                <w:rFonts w:ascii="Arial" w:hAnsi="Arial" w:cs="Arial"/>
              </w:rPr>
            </w:pPr>
            <w:r w:rsidRPr="00663DA0">
              <w:rPr>
                <w:rFonts w:ascii="Arial" w:hAnsi="Arial" w:cs="Arial"/>
              </w:rPr>
              <w:t>CPG PT E agreed to amend the draft ECP based on the proposal from the coordinator.</w:t>
            </w:r>
          </w:p>
          <w:p w:rsidR="001D6BCF" w:rsidRPr="00663DA0" w:rsidRDefault="001D6BCF" w:rsidP="000456A0">
            <w:pPr>
              <w:rPr>
                <w:rFonts w:ascii="Arial" w:hAnsi="Arial" w:cs="Arial"/>
              </w:rPr>
            </w:pPr>
          </w:p>
          <w:p w:rsidR="001D6BCF" w:rsidRPr="00663DA0" w:rsidRDefault="001D6BCF" w:rsidP="000456A0">
            <w:pPr>
              <w:rPr>
                <w:rFonts w:ascii="Arial" w:hAnsi="Arial" w:cs="Arial"/>
              </w:rPr>
            </w:pPr>
            <w:r w:rsidRPr="00663DA0">
              <w:rPr>
                <w:rFonts w:ascii="Arial" w:hAnsi="Arial" w:cs="Arial"/>
              </w:rPr>
              <w:t xml:space="preserve">The draft ECP is in </w:t>
            </w:r>
            <w:r>
              <w:rPr>
                <w:rFonts w:ascii="Arial" w:hAnsi="Arial" w:cs="Arial"/>
                <w:b/>
              </w:rPr>
              <w:t>Annex III</w:t>
            </w:r>
            <w:r w:rsidRPr="00663DA0">
              <w:rPr>
                <w:rFonts w:ascii="Arial" w:hAnsi="Arial" w:cs="Arial"/>
                <w:b/>
              </w:rPr>
              <w:t xml:space="preserve"> </w:t>
            </w:r>
            <w:r w:rsidRPr="00663DA0">
              <w:rPr>
                <w:rFonts w:ascii="Arial" w:hAnsi="Arial" w:cs="Arial"/>
              </w:rPr>
              <w:t>to this report.</w:t>
            </w:r>
          </w:p>
          <w:p w:rsidR="001D6BCF" w:rsidRPr="00663DA0" w:rsidRDefault="001D6BCF" w:rsidP="000456A0">
            <w:pPr>
              <w:rPr>
                <w:rFonts w:ascii="Arial" w:hAnsi="Arial" w:cs="Arial"/>
              </w:rPr>
            </w:pPr>
          </w:p>
        </w:tc>
      </w:tr>
      <w:tr w:rsidR="001D6BCF" w:rsidRPr="000456A0" w:rsidTr="001D6BCF">
        <w:trPr>
          <w:trHeight w:val="532"/>
        </w:trPr>
        <w:tc>
          <w:tcPr>
            <w:tcW w:w="675" w:type="dxa"/>
          </w:tcPr>
          <w:p w:rsidR="001D6BCF" w:rsidRPr="000456A0" w:rsidRDefault="001D6BCF" w:rsidP="000456A0">
            <w:pPr>
              <w:rPr>
                <w:rFonts w:ascii="Arial" w:hAnsi="Arial" w:cs="Arial"/>
                <w:b/>
              </w:rPr>
            </w:pPr>
            <w:r w:rsidRPr="000456A0">
              <w:rPr>
                <w:rFonts w:ascii="Arial" w:hAnsi="Arial" w:cs="Arial"/>
                <w:b/>
              </w:rPr>
              <w:lastRenderedPageBreak/>
              <w:t>5.2</w:t>
            </w:r>
          </w:p>
        </w:tc>
        <w:tc>
          <w:tcPr>
            <w:tcW w:w="8222" w:type="dxa"/>
          </w:tcPr>
          <w:p w:rsidR="001D6BCF" w:rsidRPr="000456A0" w:rsidRDefault="001D6BCF" w:rsidP="000456A0">
            <w:pPr>
              <w:rPr>
                <w:rFonts w:ascii="Arial" w:hAnsi="Arial" w:cs="Arial"/>
                <w:b/>
              </w:rPr>
            </w:pPr>
            <w:r w:rsidRPr="000456A0">
              <w:rPr>
                <w:rFonts w:ascii="Arial" w:hAnsi="Arial" w:cs="Arial"/>
                <w:b/>
              </w:rPr>
              <w:t>ENG</w:t>
            </w:r>
          </w:p>
        </w:tc>
      </w:tr>
      <w:tr w:rsidR="001D6BCF" w:rsidRPr="00663DA0" w:rsidTr="001D6BCF">
        <w:trPr>
          <w:trHeight w:val="532"/>
        </w:trPr>
        <w:tc>
          <w:tcPr>
            <w:tcW w:w="675" w:type="dxa"/>
          </w:tcPr>
          <w:p w:rsidR="001D6BCF" w:rsidRPr="00663DA0" w:rsidRDefault="001D6BCF" w:rsidP="000456A0">
            <w:pPr>
              <w:rPr>
                <w:rFonts w:ascii="Arial" w:hAnsi="Arial" w:cs="Arial"/>
              </w:rPr>
            </w:pPr>
          </w:p>
        </w:tc>
        <w:tc>
          <w:tcPr>
            <w:tcW w:w="8222" w:type="dxa"/>
          </w:tcPr>
          <w:p w:rsidR="001D6BCF" w:rsidRPr="00663DA0" w:rsidRDefault="001D6BCF" w:rsidP="000456A0">
            <w:pPr>
              <w:rPr>
                <w:rFonts w:ascii="Arial" w:hAnsi="Arial" w:cs="Arial"/>
              </w:rPr>
            </w:pPr>
            <w:r w:rsidRPr="00663DA0">
              <w:rPr>
                <w:rFonts w:ascii="Arial" w:hAnsi="Arial" w:cs="Arial"/>
              </w:rPr>
              <w:t>Mr Hildebrand, coordinator for the ECP on ENG</w:t>
            </w:r>
            <w:r>
              <w:rPr>
                <w:rFonts w:ascii="Arial" w:hAnsi="Arial" w:cs="Arial"/>
              </w:rPr>
              <w:t>, introduced document 0</w:t>
            </w:r>
            <w:r w:rsidRPr="00663DA0">
              <w:rPr>
                <w:rFonts w:ascii="Arial" w:hAnsi="Arial" w:cs="Arial"/>
              </w:rPr>
              <w:t>14 containing a proposal for an introduction to the ECP.</w:t>
            </w:r>
          </w:p>
          <w:p w:rsidR="001D6BCF" w:rsidRPr="00663DA0" w:rsidRDefault="001D6BCF" w:rsidP="000456A0">
            <w:pPr>
              <w:rPr>
                <w:rFonts w:ascii="Arial" w:hAnsi="Arial" w:cs="Arial"/>
              </w:rPr>
            </w:pPr>
          </w:p>
          <w:p w:rsidR="001D6BCF" w:rsidRPr="00663DA0" w:rsidRDefault="001D6BCF" w:rsidP="000456A0">
            <w:pPr>
              <w:rPr>
                <w:rFonts w:ascii="Arial" w:hAnsi="Arial" w:cs="Arial"/>
              </w:rPr>
            </w:pPr>
            <w:r w:rsidRPr="00663DA0">
              <w:rPr>
                <w:rFonts w:ascii="Arial" w:hAnsi="Arial" w:cs="Arial"/>
              </w:rPr>
              <w:t>CPG PT E agreed to amend the draft ECP based on the proposal from the coordinator.</w:t>
            </w:r>
          </w:p>
          <w:p w:rsidR="001D6BCF" w:rsidRPr="00663DA0" w:rsidRDefault="001D6BCF" w:rsidP="000456A0">
            <w:pPr>
              <w:rPr>
                <w:rFonts w:ascii="Arial" w:hAnsi="Arial" w:cs="Arial"/>
              </w:rPr>
            </w:pPr>
          </w:p>
          <w:p w:rsidR="001D6BCF" w:rsidRPr="00663DA0" w:rsidRDefault="001D6BCF" w:rsidP="000456A0">
            <w:pPr>
              <w:rPr>
                <w:rFonts w:ascii="Arial" w:hAnsi="Arial" w:cs="Arial"/>
              </w:rPr>
            </w:pPr>
            <w:r w:rsidRPr="00663DA0">
              <w:rPr>
                <w:rFonts w:ascii="Arial" w:hAnsi="Arial" w:cs="Arial"/>
              </w:rPr>
              <w:t xml:space="preserve">The draft ECP is in </w:t>
            </w:r>
            <w:r w:rsidRPr="00663DA0">
              <w:rPr>
                <w:rFonts w:ascii="Arial" w:hAnsi="Arial" w:cs="Arial"/>
                <w:b/>
              </w:rPr>
              <w:t xml:space="preserve">Annex </w:t>
            </w:r>
            <w:r>
              <w:rPr>
                <w:rFonts w:ascii="Arial" w:hAnsi="Arial" w:cs="Arial"/>
                <w:b/>
              </w:rPr>
              <w:t>I</w:t>
            </w:r>
            <w:r w:rsidRPr="00663DA0">
              <w:rPr>
                <w:rFonts w:ascii="Arial" w:hAnsi="Arial" w:cs="Arial"/>
                <w:b/>
              </w:rPr>
              <w:t xml:space="preserve">V </w:t>
            </w:r>
            <w:r w:rsidRPr="00663DA0">
              <w:rPr>
                <w:rFonts w:ascii="Arial" w:hAnsi="Arial" w:cs="Arial"/>
              </w:rPr>
              <w:t>to this report.</w:t>
            </w:r>
          </w:p>
          <w:p w:rsidR="001D6BCF" w:rsidRPr="00663DA0" w:rsidRDefault="001D6BCF" w:rsidP="000456A0">
            <w:pPr>
              <w:rPr>
                <w:rFonts w:ascii="Arial" w:hAnsi="Arial" w:cs="Arial"/>
              </w:rPr>
            </w:pPr>
          </w:p>
        </w:tc>
      </w:tr>
      <w:tr w:rsidR="001D6BCF" w:rsidRPr="000456A0" w:rsidTr="001D6BCF">
        <w:trPr>
          <w:trHeight w:val="532"/>
        </w:trPr>
        <w:tc>
          <w:tcPr>
            <w:tcW w:w="675" w:type="dxa"/>
          </w:tcPr>
          <w:p w:rsidR="001D6BCF" w:rsidRPr="000456A0" w:rsidRDefault="001D6BCF" w:rsidP="000456A0">
            <w:pPr>
              <w:rPr>
                <w:rFonts w:ascii="Arial" w:hAnsi="Arial" w:cs="Arial"/>
                <w:b/>
              </w:rPr>
            </w:pPr>
            <w:r w:rsidRPr="000456A0">
              <w:rPr>
                <w:rFonts w:ascii="Arial" w:hAnsi="Arial" w:cs="Arial"/>
                <w:b/>
              </w:rPr>
              <w:t>5.3</w:t>
            </w:r>
          </w:p>
        </w:tc>
        <w:tc>
          <w:tcPr>
            <w:tcW w:w="8222" w:type="dxa"/>
          </w:tcPr>
          <w:p w:rsidR="001D6BCF" w:rsidRPr="000456A0" w:rsidRDefault="001D6BCF" w:rsidP="000456A0">
            <w:pPr>
              <w:rPr>
                <w:rFonts w:ascii="Arial" w:hAnsi="Arial" w:cs="Arial"/>
                <w:b/>
              </w:rPr>
            </w:pPr>
            <w:r w:rsidRPr="000456A0">
              <w:rPr>
                <w:rFonts w:ascii="Arial" w:hAnsi="Arial" w:cs="Arial"/>
                <w:b/>
              </w:rPr>
              <w:t>SRD</w:t>
            </w:r>
          </w:p>
        </w:tc>
      </w:tr>
      <w:tr w:rsidR="001D6BCF" w:rsidRPr="00663DA0" w:rsidTr="001D6BCF">
        <w:trPr>
          <w:trHeight w:val="532"/>
        </w:trPr>
        <w:tc>
          <w:tcPr>
            <w:tcW w:w="675" w:type="dxa"/>
          </w:tcPr>
          <w:p w:rsidR="001D6BCF" w:rsidRPr="00663DA0" w:rsidRDefault="001D6BCF" w:rsidP="000456A0">
            <w:pPr>
              <w:rPr>
                <w:rFonts w:ascii="Arial" w:hAnsi="Arial" w:cs="Arial"/>
              </w:rPr>
            </w:pPr>
          </w:p>
        </w:tc>
        <w:tc>
          <w:tcPr>
            <w:tcW w:w="8222" w:type="dxa"/>
          </w:tcPr>
          <w:p w:rsidR="001D6BCF" w:rsidRPr="00663DA0" w:rsidRDefault="001D6BCF" w:rsidP="000456A0">
            <w:pPr>
              <w:rPr>
                <w:rFonts w:ascii="Arial" w:hAnsi="Arial" w:cs="Arial"/>
              </w:rPr>
            </w:pPr>
          </w:p>
          <w:p w:rsidR="001D6BCF" w:rsidRPr="00663DA0" w:rsidRDefault="001D6BCF" w:rsidP="000456A0">
            <w:pPr>
              <w:rPr>
                <w:rFonts w:ascii="Arial" w:hAnsi="Arial" w:cs="Arial"/>
              </w:rPr>
            </w:pPr>
            <w:r w:rsidRPr="00663DA0">
              <w:rPr>
                <w:rFonts w:ascii="Arial" w:hAnsi="Arial" w:cs="Arial"/>
              </w:rPr>
              <w:t>CPG PT E noted the liaison statement from SRD MG in document 012.</w:t>
            </w:r>
          </w:p>
          <w:p w:rsidR="001D6BCF" w:rsidRPr="00663DA0" w:rsidRDefault="001D6BCF" w:rsidP="000456A0">
            <w:pPr>
              <w:rPr>
                <w:rFonts w:ascii="Arial" w:hAnsi="Arial" w:cs="Arial"/>
              </w:rPr>
            </w:pPr>
          </w:p>
          <w:p w:rsidR="001D6BCF" w:rsidRPr="00663DA0" w:rsidRDefault="001D6BCF" w:rsidP="000456A0">
            <w:pPr>
              <w:rPr>
                <w:rFonts w:ascii="Arial" w:hAnsi="Arial" w:cs="Arial"/>
              </w:rPr>
            </w:pPr>
            <w:r w:rsidRPr="00663DA0">
              <w:rPr>
                <w:rFonts w:ascii="Arial" w:hAnsi="Arial" w:cs="Arial"/>
              </w:rPr>
              <w:t>Mr Ollivier introduced document 013 containing amendments to the draft ECP based on the LS from SRD MG.</w:t>
            </w:r>
          </w:p>
          <w:p w:rsidR="001D6BCF" w:rsidRPr="00663DA0" w:rsidRDefault="001D6BCF" w:rsidP="000456A0">
            <w:pPr>
              <w:rPr>
                <w:rFonts w:ascii="Arial" w:hAnsi="Arial" w:cs="Arial"/>
              </w:rPr>
            </w:pPr>
          </w:p>
          <w:p w:rsidR="001D6BCF" w:rsidRPr="00663DA0" w:rsidRDefault="001D6BCF" w:rsidP="000456A0">
            <w:pPr>
              <w:rPr>
                <w:rFonts w:ascii="Arial" w:hAnsi="Arial" w:cs="Arial"/>
              </w:rPr>
            </w:pPr>
            <w:r w:rsidRPr="00663DA0">
              <w:rPr>
                <w:rFonts w:ascii="Arial" w:hAnsi="Arial" w:cs="Arial"/>
              </w:rPr>
              <w:t>Mrs Jeanty, coordinator for the ECP on SRD</w:t>
            </w:r>
            <w:r>
              <w:rPr>
                <w:rFonts w:ascii="Arial" w:hAnsi="Arial" w:cs="Arial"/>
              </w:rPr>
              <w:t>,</w:t>
            </w:r>
            <w:r w:rsidRPr="00663DA0">
              <w:rPr>
                <w:rFonts w:ascii="Arial" w:hAnsi="Arial" w:cs="Arial"/>
              </w:rPr>
              <w:t xml:space="preserve"> introduced document 015 containing additional amendments to the draft ECP based on the proposal from SRD MG and the output from the last APT-meeting.</w:t>
            </w:r>
          </w:p>
          <w:p w:rsidR="001D6BCF" w:rsidRPr="00663DA0" w:rsidRDefault="001D6BCF" w:rsidP="000456A0">
            <w:pPr>
              <w:rPr>
                <w:rFonts w:ascii="Arial" w:hAnsi="Arial" w:cs="Arial"/>
              </w:rPr>
            </w:pPr>
          </w:p>
          <w:p w:rsidR="001D6BCF" w:rsidRPr="00663DA0" w:rsidRDefault="001D6BCF" w:rsidP="000456A0">
            <w:pPr>
              <w:rPr>
                <w:rFonts w:ascii="Arial" w:hAnsi="Arial" w:cs="Arial"/>
              </w:rPr>
            </w:pPr>
            <w:r w:rsidRPr="00663DA0">
              <w:rPr>
                <w:rFonts w:ascii="Arial" w:hAnsi="Arial" w:cs="Arial"/>
              </w:rPr>
              <w:t>CPG PT E agreed to amend the draft ECP based on the proposals.</w:t>
            </w:r>
          </w:p>
          <w:p w:rsidR="001D6BCF" w:rsidRPr="00663DA0" w:rsidRDefault="001D6BCF" w:rsidP="000456A0">
            <w:pPr>
              <w:rPr>
                <w:rFonts w:ascii="Arial" w:hAnsi="Arial" w:cs="Arial"/>
              </w:rPr>
            </w:pPr>
          </w:p>
          <w:p w:rsidR="001D6BCF" w:rsidRPr="00663DA0" w:rsidRDefault="001D6BCF" w:rsidP="000456A0">
            <w:pPr>
              <w:rPr>
                <w:rFonts w:ascii="Arial" w:hAnsi="Arial" w:cs="Arial"/>
              </w:rPr>
            </w:pPr>
            <w:r w:rsidRPr="00663DA0">
              <w:rPr>
                <w:rFonts w:ascii="Arial" w:hAnsi="Arial" w:cs="Arial"/>
              </w:rPr>
              <w:t xml:space="preserve">The draft ECP is in </w:t>
            </w:r>
            <w:r w:rsidRPr="00663DA0">
              <w:rPr>
                <w:rFonts w:ascii="Arial" w:hAnsi="Arial" w:cs="Arial"/>
                <w:b/>
              </w:rPr>
              <w:t xml:space="preserve">Annex V </w:t>
            </w:r>
            <w:r w:rsidRPr="00663DA0">
              <w:rPr>
                <w:rFonts w:ascii="Arial" w:hAnsi="Arial" w:cs="Arial"/>
              </w:rPr>
              <w:t>to this report.</w:t>
            </w:r>
          </w:p>
          <w:p w:rsidR="001D6BCF" w:rsidRPr="00663DA0" w:rsidRDefault="001D6BCF" w:rsidP="000456A0">
            <w:pPr>
              <w:rPr>
                <w:rFonts w:ascii="Arial" w:hAnsi="Arial" w:cs="Arial"/>
              </w:rPr>
            </w:pPr>
          </w:p>
        </w:tc>
      </w:tr>
      <w:tr w:rsidR="001D6BCF" w:rsidRPr="000456A0" w:rsidTr="001D6BCF">
        <w:trPr>
          <w:trHeight w:val="532"/>
        </w:trPr>
        <w:tc>
          <w:tcPr>
            <w:tcW w:w="675" w:type="dxa"/>
          </w:tcPr>
          <w:p w:rsidR="001D6BCF" w:rsidRPr="000456A0" w:rsidRDefault="001D6BCF" w:rsidP="000456A0">
            <w:pPr>
              <w:rPr>
                <w:rFonts w:ascii="Arial" w:hAnsi="Arial" w:cs="Arial"/>
                <w:b/>
              </w:rPr>
            </w:pPr>
            <w:r w:rsidRPr="000456A0">
              <w:rPr>
                <w:rFonts w:ascii="Arial" w:hAnsi="Arial" w:cs="Arial"/>
                <w:b/>
              </w:rPr>
              <w:t>5.4</w:t>
            </w:r>
          </w:p>
        </w:tc>
        <w:tc>
          <w:tcPr>
            <w:tcW w:w="8222" w:type="dxa"/>
          </w:tcPr>
          <w:p w:rsidR="001D6BCF" w:rsidRPr="000456A0" w:rsidRDefault="001D6BCF" w:rsidP="000456A0">
            <w:pPr>
              <w:rPr>
                <w:rFonts w:ascii="Arial" w:hAnsi="Arial" w:cs="Arial"/>
                <w:b/>
              </w:rPr>
            </w:pPr>
            <w:r w:rsidRPr="000456A0">
              <w:rPr>
                <w:rFonts w:ascii="Arial" w:hAnsi="Arial" w:cs="Arial"/>
                <w:b/>
              </w:rPr>
              <w:t>ICT and Green Radio</w:t>
            </w:r>
          </w:p>
        </w:tc>
      </w:tr>
      <w:tr w:rsidR="001D6BCF" w:rsidRPr="00663DA0" w:rsidTr="001D6BCF">
        <w:trPr>
          <w:trHeight w:val="532"/>
        </w:trPr>
        <w:tc>
          <w:tcPr>
            <w:tcW w:w="675" w:type="dxa"/>
          </w:tcPr>
          <w:p w:rsidR="001D6BCF" w:rsidRPr="00663DA0" w:rsidRDefault="001D6BCF" w:rsidP="000456A0">
            <w:pPr>
              <w:rPr>
                <w:rFonts w:ascii="Arial" w:hAnsi="Arial" w:cs="Arial"/>
              </w:rPr>
            </w:pPr>
          </w:p>
        </w:tc>
        <w:tc>
          <w:tcPr>
            <w:tcW w:w="8222" w:type="dxa"/>
          </w:tcPr>
          <w:p w:rsidR="001D6BCF" w:rsidRPr="00663DA0" w:rsidRDefault="001D6BCF" w:rsidP="000456A0">
            <w:pPr>
              <w:rPr>
                <w:rFonts w:ascii="Arial" w:hAnsi="Arial" w:cs="Arial"/>
              </w:rPr>
            </w:pPr>
          </w:p>
          <w:p w:rsidR="001D6BCF" w:rsidRPr="00663DA0" w:rsidRDefault="001D6BCF" w:rsidP="000456A0">
            <w:pPr>
              <w:rPr>
                <w:rFonts w:ascii="Arial" w:hAnsi="Arial" w:cs="Arial"/>
              </w:rPr>
            </w:pPr>
            <w:r w:rsidRPr="00663DA0">
              <w:rPr>
                <w:rFonts w:ascii="Arial" w:hAnsi="Arial" w:cs="Arial"/>
              </w:rPr>
              <w:t xml:space="preserve">Mr van Diepenbeek introduced document 011r1 containing a proposal for an ECP proposing an  ITU-R Resolution  which includes the study of energy consumption by </w:t>
            </w:r>
            <w:proofErr w:type="spellStart"/>
            <w:r w:rsidRPr="00663DA0">
              <w:rPr>
                <w:rFonts w:ascii="Arial" w:hAnsi="Arial" w:cs="Arial"/>
              </w:rPr>
              <w:t>radiocommunication</w:t>
            </w:r>
            <w:proofErr w:type="spellEnd"/>
            <w:r w:rsidRPr="00663DA0">
              <w:rPr>
                <w:rFonts w:ascii="Arial" w:hAnsi="Arial" w:cs="Arial"/>
              </w:rPr>
              <w:t xml:space="preserve"> systems and equipment in the work programme of </w:t>
            </w:r>
            <w:smartTag w:uri="urn:schemas-microsoft-com:office:smarttags" w:element="PersonName">
              <w:r w:rsidRPr="00663DA0">
                <w:rPr>
                  <w:rFonts w:ascii="Arial" w:hAnsi="Arial" w:cs="Arial"/>
                </w:rPr>
                <w:t>ITU-R</w:t>
              </w:r>
            </w:smartTag>
            <w:r w:rsidRPr="00663DA0">
              <w:rPr>
                <w:rFonts w:ascii="Arial" w:hAnsi="Arial" w:cs="Arial"/>
              </w:rPr>
              <w:t xml:space="preserve">, and which foresees development of </w:t>
            </w:r>
            <w:smartTag w:uri="urn:schemas-microsoft-com:office:smarttags" w:element="PersonName">
              <w:r w:rsidRPr="00663DA0">
                <w:rPr>
                  <w:rFonts w:ascii="Arial" w:hAnsi="Arial" w:cs="Arial"/>
                </w:rPr>
                <w:t>ITU-R</w:t>
              </w:r>
            </w:smartTag>
            <w:r w:rsidRPr="00663DA0">
              <w:rPr>
                <w:rFonts w:ascii="Arial" w:hAnsi="Arial" w:cs="Arial"/>
              </w:rPr>
              <w:t xml:space="preserve"> Study Questions  and Recommendations by the various Study Groups of ITU-R. This document was an update to the document submitted to the last meeting of CPG PT E.</w:t>
            </w:r>
          </w:p>
          <w:p w:rsidR="001D6BCF" w:rsidRPr="00663DA0" w:rsidRDefault="001D6BCF" w:rsidP="000456A0">
            <w:pPr>
              <w:rPr>
                <w:rFonts w:ascii="Arial" w:hAnsi="Arial" w:cs="Arial"/>
              </w:rPr>
            </w:pPr>
          </w:p>
          <w:p w:rsidR="001D6BCF" w:rsidRPr="00663DA0" w:rsidRDefault="001D6BCF" w:rsidP="000456A0">
            <w:pPr>
              <w:rPr>
                <w:rFonts w:ascii="Arial" w:hAnsi="Arial" w:cs="Arial"/>
              </w:rPr>
            </w:pPr>
            <w:r w:rsidRPr="00663DA0">
              <w:rPr>
                <w:rFonts w:ascii="Arial" w:hAnsi="Arial" w:cs="Arial"/>
              </w:rPr>
              <w:t xml:space="preserve">Mr </w:t>
            </w:r>
            <w:proofErr w:type="spellStart"/>
            <w:r w:rsidRPr="00663DA0">
              <w:rPr>
                <w:rFonts w:ascii="Arial" w:hAnsi="Arial" w:cs="Arial"/>
              </w:rPr>
              <w:t>Vallet</w:t>
            </w:r>
            <w:proofErr w:type="spellEnd"/>
            <w:r w:rsidRPr="00663DA0">
              <w:rPr>
                <w:rFonts w:ascii="Arial" w:hAnsi="Arial" w:cs="Arial"/>
              </w:rPr>
              <w:t xml:space="preserve"> (F) stated the France supported document 011r1 and therefore withdrew document 019.</w:t>
            </w:r>
          </w:p>
          <w:p w:rsidR="001D6BCF" w:rsidRPr="00663DA0" w:rsidRDefault="001D6BCF" w:rsidP="000456A0">
            <w:pPr>
              <w:rPr>
                <w:rFonts w:ascii="Arial" w:hAnsi="Arial" w:cs="Arial"/>
              </w:rPr>
            </w:pPr>
          </w:p>
          <w:p w:rsidR="001D6BCF" w:rsidRPr="00663DA0" w:rsidRDefault="001D6BCF" w:rsidP="000456A0">
            <w:pPr>
              <w:rPr>
                <w:rFonts w:ascii="Arial" w:hAnsi="Arial" w:cs="Arial"/>
              </w:rPr>
            </w:pPr>
            <w:r w:rsidRPr="00663DA0">
              <w:rPr>
                <w:rFonts w:ascii="Arial" w:hAnsi="Arial" w:cs="Arial"/>
              </w:rPr>
              <w:t>CPG PT E agreed to develop a draft ECP based on the proposal from HOL.</w:t>
            </w:r>
          </w:p>
          <w:p w:rsidR="001D6BCF" w:rsidRPr="00663DA0" w:rsidRDefault="001D6BCF" w:rsidP="000456A0">
            <w:pPr>
              <w:rPr>
                <w:rFonts w:ascii="Arial" w:hAnsi="Arial" w:cs="Arial"/>
              </w:rPr>
            </w:pPr>
          </w:p>
          <w:p w:rsidR="001D6BCF" w:rsidRPr="00663DA0" w:rsidRDefault="001D6BCF" w:rsidP="000456A0">
            <w:pPr>
              <w:rPr>
                <w:rFonts w:ascii="Arial" w:hAnsi="Arial" w:cs="Arial"/>
              </w:rPr>
            </w:pPr>
            <w:r w:rsidRPr="00663DA0">
              <w:rPr>
                <w:rFonts w:ascii="Arial" w:hAnsi="Arial" w:cs="Arial"/>
              </w:rPr>
              <w:t xml:space="preserve">The draft ECP is in </w:t>
            </w:r>
            <w:r w:rsidRPr="00663DA0">
              <w:rPr>
                <w:rFonts w:ascii="Arial" w:hAnsi="Arial" w:cs="Arial"/>
                <w:b/>
              </w:rPr>
              <w:t>Annex VI</w:t>
            </w:r>
            <w:r w:rsidRPr="00663DA0">
              <w:rPr>
                <w:rFonts w:ascii="Arial" w:hAnsi="Arial" w:cs="Arial"/>
              </w:rPr>
              <w:t xml:space="preserve"> to this report.</w:t>
            </w:r>
          </w:p>
          <w:p w:rsidR="001D6BCF" w:rsidRPr="00663DA0" w:rsidRDefault="001D6BCF" w:rsidP="000456A0">
            <w:pPr>
              <w:rPr>
                <w:rFonts w:ascii="Arial" w:hAnsi="Arial" w:cs="Arial"/>
              </w:rPr>
            </w:pPr>
          </w:p>
          <w:p w:rsidR="001D6BCF" w:rsidRPr="00663DA0" w:rsidRDefault="001D6BCF" w:rsidP="000456A0">
            <w:pPr>
              <w:rPr>
                <w:rFonts w:ascii="Arial" w:hAnsi="Arial" w:cs="Arial"/>
              </w:rPr>
            </w:pPr>
          </w:p>
        </w:tc>
      </w:tr>
      <w:tr w:rsidR="001D6BCF" w:rsidRPr="000456A0" w:rsidTr="001D6BCF">
        <w:trPr>
          <w:trHeight w:val="532"/>
        </w:trPr>
        <w:tc>
          <w:tcPr>
            <w:tcW w:w="675" w:type="dxa"/>
          </w:tcPr>
          <w:p w:rsidR="001D6BCF" w:rsidRPr="000456A0" w:rsidRDefault="001D6BCF" w:rsidP="000456A0">
            <w:pPr>
              <w:rPr>
                <w:rFonts w:ascii="Arial" w:hAnsi="Arial" w:cs="Arial"/>
                <w:b/>
              </w:rPr>
            </w:pPr>
            <w:r w:rsidRPr="000456A0">
              <w:rPr>
                <w:rFonts w:ascii="Arial" w:hAnsi="Arial" w:cs="Arial"/>
                <w:b/>
              </w:rPr>
              <w:t>5.5</w:t>
            </w:r>
          </w:p>
        </w:tc>
        <w:tc>
          <w:tcPr>
            <w:tcW w:w="8222" w:type="dxa"/>
          </w:tcPr>
          <w:p w:rsidR="001D6BCF" w:rsidRPr="000456A0" w:rsidRDefault="001D6BCF" w:rsidP="000456A0">
            <w:pPr>
              <w:rPr>
                <w:rFonts w:ascii="Arial" w:hAnsi="Arial" w:cs="Arial"/>
                <w:b/>
              </w:rPr>
            </w:pPr>
            <w:r w:rsidRPr="000456A0">
              <w:rPr>
                <w:rFonts w:ascii="Arial" w:hAnsi="Arial" w:cs="Arial"/>
                <w:b/>
              </w:rPr>
              <w:t>ITU-R Resolutions</w:t>
            </w:r>
          </w:p>
        </w:tc>
      </w:tr>
      <w:tr w:rsidR="001D6BCF" w:rsidRPr="00D93A5B" w:rsidTr="001D6BCF">
        <w:trPr>
          <w:trHeight w:val="532"/>
        </w:trPr>
        <w:tc>
          <w:tcPr>
            <w:tcW w:w="675" w:type="dxa"/>
          </w:tcPr>
          <w:p w:rsidR="001D6BCF" w:rsidRPr="00D93A5B" w:rsidRDefault="001D6BCF" w:rsidP="000456A0">
            <w:pPr>
              <w:rPr>
                <w:rFonts w:ascii="Arial" w:hAnsi="Arial" w:cs="Arial"/>
              </w:rPr>
            </w:pPr>
          </w:p>
        </w:tc>
        <w:tc>
          <w:tcPr>
            <w:tcW w:w="8222" w:type="dxa"/>
          </w:tcPr>
          <w:p w:rsidR="001D6BCF" w:rsidRDefault="001D6BCF" w:rsidP="000456A0">
            <w:pPr>
              <w:rPr>
                <w:rFonts w:ascii="Arial" w:hAnsi="Arial" w:cs="Arial"/>
              </w:rPr>
            </w:pPr>
          </w:p>
          <w:p w:rsidR="001D6BCF" w:rsidRDefault="001D6BCF" w:rsidP="000456A0">
            <w:pPr>
              <w:rPr>
                <w:rFonts w:ascii="Arial" w:hAnsi="Arial" w:cs="Arial"/>
              </w:rPr>
            </w:pPr>
            <w:r w:rsidRPr="00D93A5B">
              <w:rPr>
                <w:rFonts w:ascii="Arial" w:hAnsi="Arial" w:cs="Arial"/>
              </w:rPr>
              <w:t>France introduced document 017</w:t>
            </w:r>
            <w:r>
              <w:rPr>
                <w:rFonts w:ascii="Arial" w:hAnsi="Arial" w:cs="Arial"/>
              </w:rPr>
              <w:t>,</w:t>
            </w:r>
            <w:r w:rsidRPr="00D93A5B">
              <w:rPr>
                <w:rFonts w:ascii="Arial" w:hAnsi="Arial" w:cs="Arial"/>
              </w:rPr>
              <w:t xml:space="preserve"> Proposed revisions to Resolutions ITU-R 1-5, 5-5 and 45</w:t>
            </w:r>
            <w:r>
              <w:rPr>
                <w:rFonts w:ascii="Arial" w:hAnsi="Arial" w:cs="Arial"/>
              </w:rPr>
              <w:t>. Some of the differences compared to the previous discussion are</w:t>
            </w:r>
          </w:p>
          <w:p w:rsidR="001D6BCF" w:rsidRDefault="001D6BCF" w:rsidP="000456A0">
            <w:pPr>
              <w:rPr>
                <w:rFonts w:ascii="Arial" w:hAnsi="Arial" w:cs="Arial"/>
              </w:rPr>
            </w:pPr>
          </w:p>
          <w:p w:rsidR="001D6BCF" w:rsidRPr="00D93A5B" w:rsidRDefault="001D6BCF" w:rsidP="00D93A5B">
            <w:pPr>
              <w:pStyle w:val="ListParagraph"/>
              <w:numPr>
                <w:ilvl w:val="0"/>
                <w:numId w:val="6"/>
              </w:numPr>
              <w:tabs>
                <w:tab w:val="num" w:pos="720"/>
              </w:tabs>
              <w:rPr>
                <w:rFonts w:ascii="Arial" w:hAnsi="Arial" w:cs="Arial"/>
              </w:rPr>
            </w:pPr>
            <w:r w:rsidRPr="00D93A5B">
              <w:rPr>
                <w:rFonts w:ascii="Arial" w:hAnsi="Arial" w:cs="Arial"/>
              </w:rPr>
              <w:t xml:space="preserve">that studies can be performed without a Question, </w:t>
            </w:r>
          </w:p>
          <w:p w:rsidR="001D6BCF" w:rsidRPr="00D93A5B" w:rsidRDefault="001D6BCF" w:rsidP="00D93A5B">
            <w:pPr>
              <w:pStyle w:val="ListParagraph"/>
              <w:numPr>
                <w:ilvl w:val="0"/>
                <w:numId w:val="6"/>
              </w:numPr>
              <w:tabs>
                <w:tab w:val="num" w:pos="720"/>
              </w:tabs>
              <w:rPr>
                <w:rFonts w:ascii="Arial" w:hAnsi="Arial" w:cs="Arial"/>
              </w:rPr>
            </w:pPr>
            <w:r w:rsidRPr="00D93A5B">
              <w:rPr>
                <w:rFonts w:ascii="Arial" w:hAnsi="Arial" w:cs="Arial"/>
              </w:rPr>
              <w:t xml:space="preserve">giving authority to Study Groups to approve and delete Questions, </w:t>
            </w:r>
          </w:p>
          <w:p w:rsidR="001D6BCF" w:rsidRPr="00D93A5B" w:rsidRDefault="001D6BCF" w:rsidP="00D93A5B">
            <w:pPr>
              <w:pStyle w:val="ListParagraph"/>
              <w:numPr>
                <w:ilvl w:val="0"/>
                <w:numId w:val="6"/>
              </w:numPr>
              <w:tabs>
                <w:tab w:val="num" w:pos="720"/>
              </w:tabs>
              <w:rPr>
                <w:rFonts w:ascii="Arial" w:hAnsi="Arial" w:cs="Arial"/>
              </w:rPr>
            </w:pPr>
            <w:r w:rsidRPr="00D93A5B">
              <w:rPr>
                <w:rFonts w:ascii="Arial" w:hAnsi="Arial" w:cs="Arial"/>
              </w:rPr>
              <w:t>clarifying that Questions should be linked with a specific framework both for their scope and the s</w:t>
            </w:r>
            <w:r>
              <w:rPr>
                <w:rFonts w:ascii="Arial" w:hAnsi="Arial" w:cs="Arial"/>
              </w:rPr>
              <w:t xml:space="preserve">chedule of the associated work </w:t>
            </w:r>
            <w:r w:rsidRPr="00D93A5B">
              <w:rPr>
                <w:rFonts w:ascii="Arial" w:hAnsi="Arial" w:cs="Arial"/>
              </w:rPr>
              <w:t xml:space="preserve"> </w:t>
            </w:r>
          </w:p>
          <w:p w:rsidR="001D6BCF" w:rsidRPr="00D93A5B" w:rsidRDefault="001D6BCF" w:rsidP="00D93A5B">
            <w:pPr>
              <w:pStyle w:val="ListParagraph"/>
              <w:numPr>
                <w:ilvl w:val="0"/>
                <w:numId w:val="6"/>
              </w:numPr>
              <w:tabs>
                <w:tab w:val="num" w:pos="720"/>
              </w:tabs>
              <w:rPr>
                <w:rFonts w:ascii="Arial" w:hAnsi="Arial" w:cs="Arial"/>
              </w:rPr>
            </w:pPr>
            <w:r w:rsidRPr="00D93A5B">
              <w:rPr>
                <w:rFonts w:ascii="Arial" w:hAnsi="Arial" w:cs="Arial"/>
              </w:rPr>
              <w:t xml:space="preserve">increasing the importance of CVC meetings, </w:t>
            </w:r>
          </w:p>
          <w:p w:rsidR="001D6BCF" w:rsidRPr="00D93A5B" w:rsidRDefault="001D6BCF" w:rsidP="00D93A5B">
            <w:pPr>
              <w:pStyle w:val="ListParagraph"/>
              <w:numPr>
                <w:ilvl w:val="0"/>
                <w:numId w:val="6"/>
              </w:numPr>
              <w:tabs>
                <w:tab w:val="num" w:pos="720"/>
              </w:tabs>
              <w:rPr>
                <w:rFonts w:ascii="Arial" w:hAnsi="Arial" w:cs="Arial"/>
              </w:rPr>
            </w:pPr>
            <w:r w:rsidRPr="00D93A5B">
              <w:rPr>
                <w:rFonts w:ascii="Arial" w:hAnsi="Arial" w:cs="Arial"/>
              </w:rPr>
              <w:t xml:space="preserve">the number of days for submission of contributions to meetings where translation is not required, </w:t>
            </w:r>
          </w:p>
          <w:p w:rsidR="001D6BCF" w:rsidRPr="00D93A5B" w:rsidRDefault="001D6BCF" w:rsidP="00D93A5B">
            <w:pPr>
              <w:pStyle w:val="ListParagraph"/>
              <w:numPr>
                <w:ilvl w:val="0"/>
                <w:numId w:val="6"/>
              </w:numPr>
              <w:rPr>
                <w:rFonts w:ascii="Arial" w:hAnsi="Arial" w:cs="Arial"/>
              </w:rPr>
            </w:pPr>
            <w:r w:rsidRPr="00D93A5B">
              <w:rPr>
                <w:rFonts w:ascii="Arial" w:hAnsi="Arial" w:cs="Arial"/>
              </w:rPr>
              <w:t xml:space="preserve">the simultaneous adoption and approval of Recommendations (PSAA) the procedure by default </w:t>
            </w:r>
          </w:p>
          <w:p w:rsidR="001D6BCF" w:rsidRPr="00D93A5B" w:rsidRDefault="001D6BCF" w:rsidP="00D93A5B">
            <w:pPr>
              <w:pStyle w:val="ListParagraph"/>
              <w:numPr>
                <w:ilvl w:val="0"/>
                <w:numId w:val="6"/>
              </w:numPr>
              <w:tabs>
                <w:tab w:val="num" w:pos="720"/>
              </w:tabs>
              <w:rPr>
                <w:rFonts w:ascii="Arial" w:hAnsi="Arial" w:cs="Arial"/>
              </w:rPr>
            </w:pPr>
            <w:r w:rsidRPr="00D93A5B">
              <w:rPr>
                <w:rFonts w:ascii="Arial" w:hAnsi="Arial" w:cs="Arial"/>
              </w:rPr>
              <w:lastRenderedPageBreak/>
              <w:t xml:space="preserve">preventing blockage of Recommendations </w:t>
            </w:r>
          </w:p>
          <w:p w:rsidR="001D6BCF" w:rsidRPr="00D93A5B" w:rsidRDefault="001D6BCF" w:rsidP="00D93A5B">
            <w:pPr>
              <w:pStyle w:val="ListParagraph"/>
              <w:numPr>
                <w:ilvl w:val="0"/>
                <w:numId w:val="6"/>
              </w:numPr>
              <w:tabs>
                <w:tab w:val="num" w:pos="720"/>
              </w:tabs>
              <w:rPr>
                <w:rFonts w:ascii="Arial" w:hAnsi="Arial" w:cs="Arial"/>
              </w:rPr>
            </w:pPr>
            <w:r w:rsidRPr="00D93A5B">
              <w:rPr>
                <w:rFonts w:ascii="Arial" w:hAnsi="Arial" w:cs="Arial"/>
              </w:rPr>
              <w:t xml:space="preserve">more </w:t>
            </w:r>
            <w:r>
              <w:rPr>
                <w:rFonts w:ascii="Arial" w:hAnsi="Arial" w:cs="Arial"/>
              </w:rPr>
              <w:t>possibilities to the SG</w:t>
            </w:r>
            <w:r w:rsidRPr="00D93A5B">
              <w:rPr>
                <w:rFonts w:ascii="Arial" w:hAnsi="Arial" w:cs="Arial"/>
              </w:rPr>
              <w:t xml:space="preserve"> Chairmen to resolve objections suppression of Resolution ITU-R 45, </w:t>
            </w:r>
          </w:p>
          <w:p w:rsidR="001D6BCF" w:rsidRDefault="001D6BCF" w:rsidP="000456A0">
            <w:pPr>
              <w:rPr>
                <w:rFonts w:ascii="Arial" w:hAnsi="Arial" w:cs="Arial"/>
              </w:rPr>
            </w:pPr>
          </w:p>
          <w:p w:rsidR="001D6BCF" w:rsidRDefault="001D6BCF" w:rsidP="000456A0">
            <w:pPr>
              <w:rPr>
                <w:rFonts w:ascii="Arial" w:hAnsi="Arial" w:cs="Arial"/>
              </w:rPr>
            </w:pPr>
            <w:r>
              <w:rPr>
                <w:rFonts w:ascii="Arial" w:hAnsi="Arial" w:cs="Arial"/>
              </w:rPr>
              <w:t>CPG PT E agreed to the proposals from France regarding with amendments</w:t>
            </w:r>
            <w:r w:rsidR="008F0D41">
              <w:rPr>
                <w:rFonts w:ascii="Arial" w:hAnsi="Arial" w:cs="Arial"/>
              </w:rPr>
              <w:t xml:space="preserve"> based on the output from the last meeting of CPG PT E</w:t>
            </w:r>
            <w:r>
              <w:rPr>
                <w:rFonts w:ascii="Arial" w:hAnsi="Arial" w:cs="Arial"/>
              </w:rPr>
              <w:t>. With regard to the number of days for submission of documents it was agreed to propose 14 days before the meeting.</w:t>
            </w:r>
          </w:p>
          <w:p w:rsidR="001D6BCF" w:rsidRDefault="001D6BCF" w:rsidP="000456A0">
            <w:pPr>
              <w:rPr>
                <w:rFonts w:ascii="Arial" w:hAnsi="Arial" w:cs="Arial"/>
              </w:rPr>
            </w:pPr>
          </w:p>
          <w:p w:rsidR="008F0D41" w:rsidRDefault="008F0D41" w:rsidP="000456A0">
            <w:pPr>
              <w:rPr>
                <w:rFonts w:ascii="Arial" w:hAnsi="Arial" w:cs="Arial"/>
              </w:rPr>
            </w:pPr>
            <w:r>
              <w:rPr>
                <w:rFonts w:ascii="Arial" w:hAnsi="Arial" w:cs="Arial"/>
              </w:rPr>
              <w:t>CPG PT E further agreed to present a “new” version of the draft ECP instead of using the previous draft as the basis due to logistic problems.</w:t>
            </w:r>
          </w:p>
          <w:p w:rsidR="008F0D41" w:rsidRDefault="008F0D41" w:rsidP="000456A0">
            <w:pPr>
              <w:rPr>
                <w:rFonts w:ascii="Arial" w:hAnsi="Arial" w:cs="Arial"/>
              </w:rPr>
            </w:pPr>
          </w:p>
          <w:p w:rsidR="001D6BCF" w:rsidRDefault="001D6BCF" w:rsidP="000456A0">
            <w:pPr>
              <w:rPr>
                <w:rFonts w:ascii="Arial" w:hAnsi="Arial" w:cs="Arial"/>
              </w:rPr>
            </w:pPr>
            <w:r>
              <w:rPr>
                <w:rFonts w:ascii="Arial" w:hAnsi="Arial" w:cs="Arial"/>
              </w:rPr>
              <w:t xml:space="preserve">The draft ECP is in </w:t>
            </w:r>
            <w:r w:rsidRPr="00C963B4">
              <w:rPr>
                <w:rFonts w:ascii="Arial" w:hAnsi="Arial" w:cs="Arial"/>
                <w:b/>
              </w:rPr>
              <w:t>Annex VII</w:t>
            </w:r>
            <w:r>
              <w:rPr>
                <w:rFonts w:ascii="Arial" w:hAnsi="Arial" w:cs="Arial"/>
              </w:rPr>
              <w:t xml:space="preserve"> to this report.</w:t>
            </w:r>
          </w:p>
          <w:p w:rsidR="001E76C1" w:rsidRDefault="001E76C1" w:rsidP="000456A0">
            <w:pPr>
              <w:rPr>
                <w:rFonts w:ascii="Arial" w:hAnsi="Arial" w:cs="Arial"/>
              </w:rPr>
            </w:pPr>
          </w:p>
          <w:p w:rsidR="001E76C1" w:rsidRDefault="001E76C1" w:rsidP="000456A0">
            <w:pPr>
              <w:rPr>
                <w:rFonts w:ascii="Arial" w:hAnsi="Arial" w:cs="Arial"/>
              </w:rPr>
            </w:pPr>
            <w:r>
              <w:rPr>
                <w:rFonts w:ascii="Arial" w:hAnsi="Arial" w:cs="Arial"/>
              </w:rPr>
              <w:t xml:space="preserve">CPG PT E also decided that the content of the draft ECP should be submitted to the ITU-R RAG correspondence group </w:t>
            </w:r>
            <w:r w:rsidR="00FD4047">
              <w:rPr>
                <w:rFonts w:ascii="Arial" w:hAnsi="Arial" w:cs="Arial"/>
              </w:rPr>
              <w:t>as “developed and agreed within CEPT”. France will submit the document to the correspondence group.</w:t>
            </w:r>
          </w:p>
          <w:p w:rsidR="001D6BCF" w:rsidRDefault="001D6BCF" w:rsidP="000456A0">
            <w:pPr>
              <w:rPr>
                <w:rFonts w:ascii="Arial" w:hAnsi="Arial" w:cs="Arial"/>
              </w:rPr>
            </w:pPr>
          </w:p>
          <w:p w:rsidR="001D6BCF" w:rsidRDefault="001D6BCF" w:rsidP="000456A0">
            <w:pPr>
              <w:rPr>
                <w:rFonts w:ascii="Arial" w:hAnsi="Arial" w:cs="Arial"/>
              </w:rPr>
            </w:pPr>
            <w:r>
              <w:rPr>
                <w:rFonts w:ascii="Arial" w:hAnsi="Arial" w:cs="Arial"/>
              </w:rPr>
              <w:t xml:space="preserve">France introduced document 018, </w:t>
            </w:r>
            <w:r w:rsidRPr="00C963B4">
              <w:rPr>
                <w:rFonts w:ascii="Arial" w:hAnsi="Arial" w:cs="Arial"/>
              </w:rPr>
              <w:t>Correction</w:t>
            </w:r>
            <w:r>
              <w:rPr>
                <w:rFonts w:ascii="Arial" w:hAnsi="Arial" w:cs="Arial"/>
              </w:rPr>
              <w:t xml:space="preserve"> of the reference to BIMP in </w:t>
            </w:r>
            <w:r w:rsidRPr="00C963B4">
              <w:rPr>
                <w:rFonts w:ascii="Arial" w:hAnsi="Arial" w:cs="Arial"/>
              </w:rPr>
              <w:t>Resolution ITU-R 28-1</w:t>
            </w:r>
            <w:r>
              <w:rPr>
                <w:rFonts w:ascii="Arial" w:hAnsi="Arial" w:cs="Arial"/>
              </w:rPr>
              <w:t>.</w:t>
            </w:r>
          </w:p>
          <w:p w:rsidR="001D6BCF" w:rsidRDefault="001D6BCF" w:rsidP="000456A0">
            <w:pPr>
              <w:rPr>
                <w:rFonts w:ascii="Arial" w:hAnsi="Arial" w:cs="Arial"/>
              </w:rPr>
            </w:pPr>
            <w:r>
              <w:rPr>
                <w:rFonts w:ascii="Arial" w:hAnsi="Arial" w:cs="Arial"/>
              </w:rPr>
              <w:br/>
              <w:t>CPG PT E agreed to the proposals from France.</w:t>
            </w:r>
          </w:p>
          <w:p w:rsidR="001D6BCF" w:rsidRDefault="001D6BCF" w:rsidP="000456A0">
            <w:pPr>
              <w:rPr>
                <w:rFonts w:ascii="Arial" w:hAnsi="Arial" w:cs="Arial"/>
              </w:rPr>
            </w:pPr>
          </w:p>
          <w:p w:rsidR="001D6BCF" w:rsidRDefault="001D6BCF" w:rsidP="000456A0">
            <w:pPr>
              <w:rPr>
                <w:rFonts w:ascii="Arial" w:hAnsi="Arial" w:cs="Arial"/>
              </w:rPr>
            </w:pPr>
            <w:r>
              <w:rPr>
                <w:rFonts w:ascii="Arial" w:hAnsi="Arial" w:cs="Arial"/>
              </w:rPr>
              <w:t xml:space="preserve">The draft ECP is in </w:t>
            </w:r>
            <w:r w:rsidRPr="00C963B4">
              <w:rPr>
                <w:rFonts w:ascii="Arial" w:hAnsi="Arial" w:cs="Arial"/>
                <w:b/>
              </w:rPr>
              <w:t xml:space="preserve">Annex </w:t>
            </w:r>
            <w:r>
              <w:rPr>
                <w:rFonts w:ascii="Arial" w:hAnsi="Arial" w:cs="Arial"/>
                <w:b/>
              </w:rPr>
              <w:t>VIII</w:t>
            </w:r>
            <w:r>
              <w:rPr>
                <w:rFonts w:ascii="Arial" w:hAnsi="Arial" w:cs="Arial"/>
              </w:rPr>
              <w:t xml:space="preserve"> to this report.</w:t>
            </w:r>
          </w:p>
          <w:p w:rsidR="001D6BCF" w:rsidRPr="00D93A5B" w:rsidRDefault="001D6BCF" w:rsidP="000456A0">
            <w:pPr>
              <w:rPr>
                <w:rFonts w:ascii="Arial" w:hAnsi="Arial" w:cs="Arial"/>
              </w:rPr>
            </w:pPr>
          </w:p>
          <w:p w:rsidR="001D6BCF" w:rsidRPr="00D93A5B" w:rsidRDefault="001D6BCF" w:rsidP="000456A0">
            <w:pPr>
              <w:rPr>
                <w:rFonts w:ascii="Arial" w:hAnsi="Arial" w:cs="Arial"/>
              </w:rPr>
            </w:pPr>
          </w:p>
        </w:tc>
      </w:tr>
      <w:tr w:rsidR="001D6BCF" w:rsidRPr="000456A0" w:rsidTr="001D6BCF">
        <w:trPr>
          <w:trHeight w:val="532"/>
        </w:trPr>
        <w:tc>
          <w:tcPr>
            <w:tcW w:w="675" w:type="dxa"/>
          </w:tcPr>
          <w:p w:rsidR="001D6BCF" w:rsidRPr="000456A0" w:rsidRDefault="001D6BCF" w:rsidP="000456A0">
            <w:pPr>
              <w:rPr>
                <w:rFonts w:ascii="Arial" w:hAnsi="Arial" w:cs="Arial"/>
                <w:b/>
              </w:rPr>
            </w:pPr>
            <w:r w:rsidRPr="000456A0">
              <w:rPr>
                <w:rFonts w:ascii="Arial" w:hAnsi="Arial" w:cs="Arial"/>
                <w:b/>
              </w:rPr>
              <w:lastRenderedPageBreak/>
              <w:t>5.6</w:t>
            </w:r>
          </w:p>
        </w:tc>
        <w:tc>
          <w:tcPr>
            <w:tcW w:w="8222" w:type="dxa"/>
          </w:tcPr>
          <w:p w:rsidR="001D6BCF" w:rsidRPr="000456A0" w:rsidRDefault="001D6BCF" w:rsidP="000456A0">
            <w:pPr>
              <w:rPr>
                <w:rFonts w:ascii="Arial" w:hAnsi="Arial" w:cs="Arial"/>
                <w:b/>
              </w:rPr>
            </w:pPr>
            <w:r w:rsidRPr="000456A0">
              <w:rPr>
                <w:rFonts w:ascii="Arial" w:hAnsi="Arial" w:cs="Arial"/>
                <w:b/>
              </w:rPr>
              <w:t>ITU-R SG 7 Rec 460</w:t>
            </w:r>
          </w:p>
        </w:tc>
      </w:tr>
      <w:tr w:rsidR="001D6BCF" w:rsidRPr="000456A0" w:rsidTr="001D6BCF">
        <w:trPr>
          <w:trHeight w:val="532"/>
        </w:trPr>
        <w:tc>
          <w:tcPr>
            <w:tcW w:w="675" w:type="dxa"/>
          </w:tcPr>
          <w:p w:rsidR="001D6BCF" w:rsidRPr="000456A0" w:rsidRDefault="001D6BCF" w:rsidP="000456A0">
            <w:pPr>
              <w:rPr>
                <w:rFonts w:ascii="Arial" w:hAnsi="Arial" w:cs="Arial"/>
                <w:b/>
              </w:rPr>
            </w:pPr>
          </w:p>
        </w:tc>
        <w:tc>
          <w:tcPr>
            <w:tcW w:w="8222" w:type="dxa"/>
          </w:tcPr>
          <w:p w:rsidR="001D6BCF" w:rsidRDefault="001D6BCF" w:rsidP="000456A0">
            <w:pPr>
              <w:rPr>
                <w:rFonts w:ascii="Arial" w:hAnsi="Arial" w:cs="Arial"/>
                <w:iCs/>
              </w:rPr>
            </w:pPr>
          </w:p>
          <w:p w:rsidR="001D6BCF" w:rsidRPr="000456A0" w:rsidRDefault="001D6BCF" w:rsidP="000456A0">
            <w:pPr>
              <w:rPr>
                <w:rFonts w:ascii="Arial" w:hAnsi="Arial" w:cs="Arial"/>
              </w:rPr>
            </w:pPr>
            <w:r>
              <w:rPr>
                <w:rFonts w:ascii="Arial" w:hAnsi="Arial" w:cs="Arial"/>
                <w:iCs/>
              </w:rPr>
              <w:t>Mr Dudhia (UK</w:t>
            </w:r>
            <w:r w:rsidRPr="000456A0">
              <w:rPr>
                <w:rFonts w:ascii="Arial" w:hAnsi="Arial" w:cs="Arial"/>
                <w:iCs/>
              </w:rPr>
              <w:t xml:space="preserve">) gave brief update to the group on the issue concerning revision of TF 460 on leap seconds issue, which is expected to be discussed at the RA-12. He gave brief background and highlighted some of the concerns/implications regarding the proposed changes to the </w:t>
            </w:r>
            <w:proofErr w:type="gramStart"/>
            <w:r w:rsidRPr="000456A0">
              <w:rPr>
                <w:rFonts w:ascii="Arial" w:hAnsi="Arial" w:cs="Arial"/>
                <w:iCs/>
              </w:rPr>
              <w:t>Recommendation .</w:t>
            </w:r>
            <w:proofErr w:type="gramEnd"/>
          </w:p>
          <w:p w:rsidR="001D6BCF" w:rsidRPr="000456A0" w:rsidRDefault="001D6BCF" w:rsidP="000456A0">
            <w:pPr>
              <w:rPr>
                <w:rFonts w:ascii="Arial" w:hAnsi="Arial" w:cs="Arial"/>
                <w:b/>
              </w:rPr>
            </w:pPr>
          </w:p>
        </w:tc>
      </w:tr>
      <w:tr w:rsidR="001D6BCF" w:rsidRPr="000456A0" w:rsidTr="001D6BCF">
        <w:trPr>
          <w:trHeight w:val="532"/>
        </w:trPr>
        <w:tc>
          <w:tcPr>
            <w:tcW w:w="675" w:type="dxa"/>
          </w:tcPr>
          <w:p w:rsidR="001D6BCF" w:rsidRPr="000456A0" w:rsidRDefault="001D6BCF" w:rsidP="000456A0">
            <w:pPr>
              <w:rPr>
                <w:rFonts w:ascii="Arial" w:hAnsi="Arial" w:cs="Arial"/>
                <w:b/>
              </w:rPr>
            </w:pPr>
            <w:r w:rsidRPr="000456A0">
              <w:rPr>
                <w:rFonts w:ascii="Arial" w:hAnsi="Arial" w:cs="Arial"/>
                <w:b/>
              </w:rPr>
              <w:t>5.7</w:t>
            </w:r>
          </w:p>
        </w:tc>
        <w:tc>
          <w:tcPr>
            <w:tcW w:w="8222" w:type="dxa"/>
          </w:tcPr>
          <w:p w:rsidR="001D6BCF" w:rsidRPr="000456A0" w:rsidRDefault="001D6BCF" w:rsidP="000456A0">
            <w:pPr>
              <w:rPr>
                <w:rFonts w:ascii="Arial" w:hAnsi="Arial" w:cs="Arial"/>
                <w:b/>
              </w:rPr>
            </w:pPr>
            <w:r w:rsidRPr="000456A0">
              <w:rPr>
                <w:rFonts w:ascii="Arial" w:hAnsi="Arial" w:cs="Arial"/>
                <w:b/>
              </w:rPr>
              <w:t xml:space="preserve">RA-12 Organisational issues </w:t>
            </w:r>
          </w:p>
        </w:tc>
      </w:tr>
      <w:tr w:rsidR="001D6BCF" w:rsidRPr="00663DA0" w:rsidTr="001D6BCF">
        <w:trPr>
          <w:trHeight w:val="532"/>
        </w:trPr>
        <w:tc>
          <w:tcPr>
            <w:tcW w:w="675" w:type="dxa"/>
          </w:tcPr>
          <w:p w:rsidR="001D6BCF" w:rsidRPr="00663DA0" w:rsidRDefault="001D6BCF" w:rsidP="000456A0">
            <w:pPr>
              <w:rPr>
                <w:rFonts w:ascii="Arial" w:hAnsi="Arial" w:cs="Arial"/>
              </w:rPr>
            </w:pPr>
          </w:p>
        </w:tc>
        <w:tc>
          <w:tcPr>
            <w:tcW w:w="8222" w:type="dxa"/>
          </w:tcPr>
          <w:p w:rsidR="001D6BCF" w:rsidRDefault="001D6BCF" w:rsidP="000456A0">
            <w:pPr>
              <w:rPr>
                <w:rFonts w:ascii="Arial" w:hAnsi="Arial" w:cs="Arial"/>
              </w:rPr>
            </w:pPr>
          </w:p>
          <w:p w:rsidR="001D6BCF" w:rsidRDefault="001D6BCF" w:rsidP="000456A0">
            <w:pPr>
              <w:rPr>
                <w:rFonts w:ascii="Arial" w:hAnsi="Arial" w:cs="Arial"/>
              </w:rPr>
            </w:pPr>
            <w:r>
              <w:rPr>
                <w:rFonts w:ascii="Arial" w:hAnsi="Arial" w:cs="Arial"/>
              </w:rPr>
              <w:t>Mr Langtry (ITU) provided information about the preparations for RA-12 and the proposed structure of the Assembly. He also informed CPG PT E that New Zeeland has nominated Dr Jamieson as chairman of the RA-12.</w:t>
            </w:r>
          </w:p>
          <w:p w:rsidR="001D6BCF" w:rsidRDefault="001D6BCF" w:rsidP="000456A0">
            <w:pPr>
              <w:rPr>
                <w:rFonts w:ascii="Arial" w:hAnsi="Arial" w:cs="Arial"/>
              </w:rPr>
            </w:pPr>
          </w:p>
          <w:p w:rsidR="001D6BCF" w:rsidRDefault="001D6BCF" w:rsidP="000456A0">
            <w:pPr>
              <w:rPr>
                <w:rFonts w:ascii="Arial" w:hAnsi="Arial" w:cs="Arial"/>
              </w:rPr>
            </w:pPr>
            <w:r>
              <w:rPr>
                <w:rFonts w:ascii="Arial" w:hAnsi="Arial" w:cs="Arial"/>
              </w:rPr>
              <w:t xml:space="preserve">CPG PT E noted the information and had a brief exchange of views. </w:t>
            </w:r>
          </w:p>
          <w:p w:rsidR="001D6BCF" w:rsidRDefault="001D6BCF" w:rsidP="000456A0">
            <w:pPr>
              <w:rPr>
                <w:rFonts w:ascii="Arial" w:hAnsi="Arial" w:cs="Arial"/>
              </w:rPr>
            </w:pPr>
          </w:p>
          <w:p w:rsidR="001D6BCF" w:rsidRDefault="001D6BCF" w:rsidP="000456A0">
            <w:pPr>
              <w:rPr>
                <w:rFonts w:ascii="Arial" w:hAnsi="Arial" w:cs="Arial"/>
              </w:rPr>
            </w:pPr>
            <w:r>
              <w:rPr>
                <w:rFonts w:ascii="Arial" w:hAnsi="Arial" w:cs="Arial"/>
              </w:rPr>
              <w:t>CPG PT E noted the current practice for conferences to have six vice chairmen, one from each of the six regions.</w:t>
            </w:r>
          </w:p>
          <w:p w:rsidR="001D6BCF" w:rsidRDefault="001D6BCF" w:rsidP="000456A0">
            <w:pPr>
              <w:rPr>
                <w:rFonts w:ascii="Arial" w:hAnsi="Arial" w:cs="Arial"/>
              </w:rPr>
            </w:pPr>
            <w:r>
              <w:rPr>
                <w:rFonts w:ascii="Arial" w:hAnsi="Arial" w:cs="Arial"/>
              </w:rPr>
              <w:t xml:space="preserve">  </w:t>
            </w:r>
          </w:p>
          <w:p w:rsidR="001D6BCF" w:rsidRDefault="001D6BCF" w:rsidP="000456A0">
            <w:pPr>
              <w:rPr>
                <w:rFonts w:ascii="Arial" w:hAnsi="Arial" w:cs="Arial"/>
              </w:rPr>
            </w:pPr>
            <w:r>
              <w:rPr>
                <w:rFonts w:ascii="Arial" w:hAnsi="Arial" w:cs="Arial"/>
              </w:rPr>
              <w:t>CPG is expected to consider this issue further.</w:t>
            </w:r>
          </w:p>
          <w:p w:rsidR="001D6BCF" w:rsidRDefault="001D6BCF" w:rsidP="000456A0">
            <w:pPr>
              <w:rPr>
                <w:rFonts w:ascii="Arial" w:hAnsi="Arial" w:cs="Arial"/>
              </w:rPr>
            </w:pPr>
          </w:p>
          <w:p w:rsidR="001D6BCF" w:rsidRPr="00663DA0" w:rsidRDefault="001D6BCF" w:rsidP="000456A0">
            <w:pPr>
              <w:rPr>
                <w:rFonts w:ascii="Arial" w:hAnsi="Arial" w:cs="Arial"/>
              </w:rPr>
            </w:pPr>
          </w:p>
        </w:tc>
      </w:tr>
      <w:tr w:rsidR="001D6BCF" w:rsidRPr="00663DA0" w:rsidTr="001D6BCF">
        <w:trPr>
          <w:trHeight w:val="532"/>
        </w:trPr>
        <w:tc>
          <w:tcPr>
            <w:tcW w:w="675" w:type="dxa"/>
          </w:tcPr>
          <w:p w:rsidR="001D6BCF" w:rsidRPr="00663DA0" w:rsidRDefault="001D6BCF" w:rsidP="000456A0">
            <w:pPr>
              <w:rPr>
                <w:rFonts w:ascii="Arial" w:hAnsi="Arial" w:cs="Arial"/>
              </w:rPr>
            </w:pPr>
          </w:p>
        </w:tc>
        <w:tc>
          <w:tcPr>
            <w:tcW w:w="8222" w:type="dxa"/>
          </w:tcPr>
          <w:p w:rsidR="001D6BCF" w:rsidRDefault="001D6BCF" w:rsidP="000456A0">
            <w:pPr>
              <w:rPr>
                <w:rFonts w:ascii="Arial" w:hAnsi="Arial" w:cs="Arial"/>
              </w:rPr>
            </w:pPr>
          </w:p>
          <w:p w:rsidR="001D6BCF" w:rsidRDefault="001D6BCF" w:rsidP="000456A0">
            <w:pPr>
              <w:rPr>
                <w:rFonts w:ascii="Arial" w:hAnsi="Arial" w:cs="Arial"/>
              </w:rPr>
            </w:pPr>
            <w:r>
              <w:rPr>
                <w:rFonts w:ascii="Arial" w:hAnsi="Arial" w:cs="Arial"/>
              </w:rPr>
              <w:t>CPG PT E noted the discussions in RAG related to Resolution 166 (Guadalajara, 2010) and the number of vice-chairmen) and the proposals to ITU Council on the same issue.</w:t>
            </w:r>
          </w:p>
          <w:p w:rsidR="001D6BCF" w:rsidRDefault="001D6BCF" w:rsidP="000456A0">
            <w:pPr>
              <w:rPr>
                <w:rFonts w:ascii="Arial" w:hAnsi="Arial" w:cs="Arial"/>
              </w:rPr>
            </w:pPr>
          </w:p>
          <w:p w:rsidR="001D6BCF" w:rsidRDefault="001D6BCF" w:rsidP="000456A0">
            <w:pPr>
              <w:rPr>
                <w:rFonts w:ascii="Arial" w:hAnsi="Arial" w:cs="Arial"/>
              </w:rPr>
            </w:pPr>
            <w:r>
              <w:rPr>
                <w:rFonts w:ascii="Arial" w:hAnsi="Arial" w:cs="Arial"/>
              </w:rPr>
              <w:t xml:space="preserve">Administrations expressed different views on the issue. </w:t>
            </w:r>
          </w:p>
          <w:p w:rsidR="001D6BCF" w:rsidRDefault="001D6BCF" w:rsidP="000456A0">
            <w:pPr>
              <w:rPr>
                <w:rFonts w:ascii="Arial" w:hAnsi="Arial" w:cs="Arial"/>
              </w:rPr>
            </w:pPr>
          </w:p>
          <w:p w:rsidR="001D6BCF" w:rsidRDefault="001D6BCF" w:rsidP="000456A0">
            <w:pPr>
              <w:rPr>
                <w:rFonts w:ascii="Arial" w:hAnsi="Arial" w:cs="Arial"/>
              </w:rPr>
            </w:pPr>
            <w:r>
              <w:rPr>
                <w:rFonts w:ascii="Arial" w:hAnsi="Arial" w:cs="Arial"/>
              </w:rPr>
              <w:t xml:space="preserve">Some administrations were of the view that the number of vice chairmen should be limited to one per region while other delegates were of the view that there was no need to have a maximum number due to the fact that the groups are different. </w:t>
            </w:r>
          </w:p>
          <w:p w:rsidR="001D6BCF" w:rsidRDefault="001D6BCF" w:rsidP="000456A0">
            <w:pPr>
              <w:rPr>
                <w:rFonts w:ascii="Arial" w:hAnsi="Arial" w:cs="Arial"/>
              </w:rPr>
            </w:pPr>
          </w:p>
          <w:p w:rsidR="001D6BCF" w:rsidRDefault="001D6BCF" w:rsidP="000456A0">
            <w:pPr>
              <w:rPr>
                <w:rFonts w:ascii="Arial" w:hAnsi="Arial" w:cs="Arial"/>
              </w:rPr>
            </w:pPr>
            <w:r>
              <w:rPr>
                <w:rFonts w:ascii="Arial" w:hAnsi="Arial" w:cs="Arial"/>
              </w:rPr>
              <w:t xml:space="preserve">The question about the number of vice chairmen is related to the potential task of the vice </w:t>
            </w:r>
            <w:r>
              <w:rPr>
                <w:rFonts w:ascii="Arial" w:hAnsi="Arial" w:cs="Arial"/>
              </w:rPr>
              <w:lastRenderedPageBreak/>
              <w:t>chairmen, if they represent the regions, chair a WP etc.</w:t>
            </w:r>
          </w:p>
          <w:p w:rsidR="001D6BCF" w:rsidRPr="00663DA0" w:rsidRDefault="001D6BCF" w:rsidP="000456A0">
            <w:pPr>
              <w:rPr>
                <w:rFonts w:ascii="Arial" w:hAnsi="Arial" w:cs="Arial"/>
              </w:rPr>
            </w:pPr>
          </w:p>
        </w:tc>
      </w:tr>
      <w:tr w:rsidR="001D6BCF" w:rsidRPr="000456A0" w:rsidTr="001D6BCF">
        <w:trPr>
          <w:trHeight w:val="532"/>
        </w:trPr>
        <w:tc>
          <w:tcPr>
            <w:tcW w:w="675" w:type="dxa"/>
          </w:tcPr>
          <w:p w:rsidR="001D6BCF" w:rsidRPr="000456A0" w:rsidRDefault="001D6BCF" w:rsidP="000456A0">
            <w:pPr>
              <w:rPr>
                <w:rFonts w:ascii="Arial" w:hAnsi="Arial" w:cs="Arial"/>
                <w:b/>
              </w:rPr>
            </w:pPr>
            <w:r w:rsidRPr="000456A0">
              <w:rPr>
                <w:rFonts w:ascii="Arial" w:hAnsi="Arial" w:cs="Arial"/>
                <w:b/>
              </w:rPr>
              <w:lastRenderedPageBreak/>
              <w:t>5.8</w:t>
            </w:r>
          </w:p>
        </w:tc>
        <w:tc>
          <w:tcPr>
            <w:tcW w:w="8222" w:type="dxa"/>
          </w:tcPr>
          <w:p w:rsidR="001D6BCF" w:rsidRPr="000456A0" w:rsidRDefault="001D6BCF" w:rsidP="000456A0">
            <w:pPr>
              <w:rPr>
                <w:rFonts w:ascii="Arial" w:hAnsi="Arial" w:cs="Arial"/>
                <w:b/>
              </w:rPr>
            </w:pPr>
            <w:r w:rsidRPr="000456A0">
              <w:rPr>
                <w:rFonts w:ascii="Arial" w:hAnsi="Arial" w:cs="Arial"/>
                <w:b/>
              </w:rPr>
              <w:t xml:space="preserve">Appointments of SG Chair </w:t>
            </w:r>
            <w:proofErr w:type="spellStart"/>
            <w:r w:rsidRPr="000456A0">
              <w:rPr>
                <w:rFonts w:ascii="Arial" w:hAnsi="Arial" w:cs="Arial"/>
                <w:b/>
              </w:rPr>
              <w:t>etc</w:t>
            </w:r>
            <w:proofErr w:type="spellEnd"/>
            <w:r w:rsidRPr="000456A0">
              <w:rPr>
                <w:rFonts w:ascii="Arial" w:hAnsi="Arial" w:cs="Arial"/>
                <w:b/>
              </w:rPr>
              <w:t xml:space="preserve"> </w:t>
            </w:r>
          </w:p>
        </w:tc>
      </w:tr>
      <w:tr w:rsidR="001D6BCF" w:rsidRPr="00663DA0" w:rsidTr="001D6BCF">
        <w:trPr>
          <w:trHeight w:val="532"/>
        </w:trPr>
        <w:tc>
          <w:tcPr>
            <w:tcW w:w="675" w:type="dxa"/>
          </w:tcPr>
          <w:p w:rsidR="001D6BCF" w:rsidRPr="00917BFF" w:rsidRDefault="001D6BCF" w:rsidP="000456A0">
            <w:pPr>
              <w:rPr>
                <w:rFonts w:ascii="Arial" w:hAnsi="Arial" w:cs="Arial"/>
                <w:lang w:val="en-US"/>
              </w:rPr>
            </w:pPr>
          </w:p>
        </w:tc>
        <w:tc>
          <w:tcPr>
            <w:tcW w:w="8222" w:type="dxa"/>
          </w:tcPr>
          <w:p w:rsidR="001D6BCF" w:rsidRPr="00917BFF" w:rsidRDefault="001D6BCF" w:rsidP="000456A0">
            <w:pPr>
              <w:rPr>
                <w:rFonts w:ascii="Arial" w:hAnsi="Arial" w:cs="Arial"/>
                <w:lang w:val="en-US"/>
              </w:rPr>
            </w:pPr>
          </w:p>
          <w:p w:rsidR="001D6BCF" w:rsidRPr="00375591" w:rsidRDefault="001D6BCF" w:rsidP="000456A0">
            <w:pPr>
              <w:rPr>
                <w:rFonts w:ascii="Arial" w:hAnsi="Arial" w:cs="Arial"/>
              </w:rPr>
            </w:pPr>
            <w:r>
              <w:rPr>
                <w:rFonts w:ascii="Arial" w:hAnsi="Arial" w:cs="Arial"/>
              </w:rPr>
              <w:t xml:space="preserve">Mr Langtry (ITU) informed the meeting that Administrative Circular CACE/547 regarding </w:t>
            </w:r>
            <w:r w:rsidRPr="0030095F">
              <w:rPr>
                <w:rFonts w:ascii="Arial" w:hAnsi="Arial" w:cs="Arial"/>
              </w:rPr>
              <w:t xml:space="preserve">Appointment of Chairmen and Vice-Chairmen of ITU-R Study Groups, the Coordination Committee for Vocabulary, the Special Committee on Regulatory/Procedural Matters, the Conference Preparatory Meeting and the </w:t>
            </w:r>
            <w:proofErr w:type="spellStart"/>
            <w:r w:rsidRPr="00375591">
              <w:rPr>
                <w:rFonts w:ascii="Arial" w:hAnsi="Arial" w:cs="Arial"/>
              </w:rPr>
              <w:t>Radiocommunication</w:t>
            </w:r>
            <w:proofErr w:type="spellEnd"/>
            <w:r w:rsidRPr="00375591">
              <w:rPr>
                <w:rFonts w:ascii="Arial" w:hAnsi="Arial" w:cs="Arial"/>
              </w:rPr>
              <w:t xml:space="preserve"> Advisory Group was sent to the members 5 September 2011.</w:t>
            </w:r>
          </w:p>
          <w:p w:rsidR="001D6BCF" w:rsidRPr="00375591" w:rsidRDefault="001D6BCF" w:rsidP="000456A0">
            <w:pPr>
              <w:rPr>
                <w:rFonts w:ascii="Arial" w:hAnsi="Arial" w:cs="Arial"/>
              </w:rPr>
            </w:pPr>
          </w:p>
          <w:p w:rsidR="001D6BCF" w:rsidRDefault="001D6BCF" w:rsidP="000456A0">
            <w:pPr>
              <w:rPr>
                <w:rFonts w:ascii="Arial" w:hAnsi="Arial" w:cs="Arial"/>
              </w:rPr>
            </w:pPr>
            <w:r w:rsidRPr="00375591">
              <w:rPr>
                <w:rFonts w:ascii="Arial" w:hAnsi="Arial" w:cs="Arial"/>
              </w:rPr>
              <w:t>Members that wish to propose a candidate is invited to send to the Bureau would, preferably before 16 October 2011, a biographical profile highlighting the qualifications of the individual concerned.</w:t>
            </w:r>
          </w:p>
          <w:p w:rsidR="001D6BCF" w:rsidRDefault="001D6BCF" w:rsidP="000456A0">
            <w:pPr>
              <w:rPr>
                <w:rFonts w:ascii="Arial" w:hAnsi="Arial" w:cs="Arial"/>
              </w:rPr>
            </w:pPr>
          </w:p>
          <w:p w:rsidR="001D6BCF" w:rsidRDefault="001D6BCF" w:rsidP="000456A0">
            <w:pPr>
              <w:rPr>
                <w:rFonts w:ascii="Arial" w:hAnsi="Arial" w:cs="Arial"/>
              </w:rPr>
            </w:pPr>
            <w:r>
              <w:rPr>
                <w:rFonts w:ascii="Arial" w:hAnsi="Arial" w:cs="Arial"/>
              </w:rPr>
              <w:t xml:space="preserve">Mr Langtry also introduced document TEMP 7 containing a list of chairmen and vice-chairmen for the study periods 2003-2007 and 2007-2012. </w:t>
            </w:r>
          </w:p>
          <w:p w:rsidR="001D6BCF" w:rsidRDefault="001D6BCF" w:rsidP="000456A0">
            <w:pPr>
              <w:rPr>
                <w:rFonts w:ascii="Arial" w:hAnsi="Arial" w:cs="Arial"/>
              </w:rPr>
            </w:pPr>
          </w:p>
          <w:p w:rsidR="001D6BCF" w:rsidRDefault="001D6BCF" w:rsidP="000456A0">
            <w:pPr>
              <w:rPr>
                <w:rFonts w:ascii="Arial" w:hAnsi="Arial" w:cs="Arial"/>
              </w:rPr>
            </w:pPr>
            <w:r>
              <w:rPr>
                <w:rFonts w:ascii="Arial" w:hAnsi="Arial" w:cs="Arial"/>
              </w:rPr>
              <w:t>CPG PT E noted that official nominations had already been received from some administrations.</w:t>
            </w:r>
          </w:p>
          <w:p w:rsidR="001D6BCF" w:rsidRDefault="001D6BCF" w:rsidP="000456A0">
            <w:pPr>
              <w:rPr>
                <w:rFonts w:ascii="Arial" w:hAnsi="Arial" w:cs="Arial"/>
              </w:rPr>
            </w:pPr>
          </w:p>
          <w:p w:rsidR="001D6BCF" w:rsidRPr="00375591" w:rsidRDefault="001D6BCF" w:rsidP="000456A0">
            <w:pPr>
              <w:rPr>
                <w:rFonts w:ascii="Arial" w:hAnsi="Arial" w:cs="Arial"/>
              </w:rPr>
            </w:pPr>
            <w:r>
              <w:rPr>
                <w:rFonts w:ascii="Arial" w:hAnsi="Arial" w:cs="Arial"/>
              </w:rPr>
              <w:t>Based on this information CPG PT E had an initial exchange of view and concluded that there is a need for further discussions at the next CPG meeting.</w:t>
            </w:r>
          </w:p>
          <w:p w:rsidR="001D6BCF" w:rsidRPr="00663DA0" w:rsidRDefault="001D6BCF" w:rsidP="000456A0">
            <w:pPr>
              <w:rPr>
                <w:rFonts w:ascii="Arial" w:hAnsi="Arial" w:cs="Arial"/>
              </w:rPr>
            </w:pPr>
          </w:p>
        </w:tc>
      </w:tr>
      <w:tr w:rsidR="001D6BCF" w:rsidRPr="00663DA0" w:rsidTr="001D6BCF">
        <w:trPr>
          <w:trHeight w:val="532"/>
        </w:trPr>
        <w:tc>
          <w:tcPr>
            <w:tcW w:w="675" w:type="dxa"/>
          </w:tcPr>
          <w:p w:rsidR="001D6BCF" w:rsidRPr="00663DA0" w:rsidRDefault="001D6BCF" w:rsidP="000456A0">
            <w:pPr>
              <w:rPr>
                <w:rFonts w:ascii="Arial" w:hAnsi="Arial" w:cs="Arial"/>
              </w:rPr>
            </w:pPr>
          </w:p>
        </w:tc>
        <w:tc>
          <w:tcPr>
            <w:tcW w:w="8222" w:type="dxa"/>
          </w:tcPr>
          <w:p w:rsidR="001D6BCF" w:rsidRDefault="001D6BCF" w:rsidP="000456A0">
            <w:pPr>
              <w:rPr>
                <w:rFonts w:ascii="Arial" w:hAnsi="Arial" w:cs="Arial"/>
              </w:rPr>
            </w:pPr>
          </w:p>
          <w:p w:rsidR="001D6BCF" w:rsidRDefault="001D6BCF" w:rsidP="000456A0">
            <w:pPr>
              <w:rPr>
                <w:rFonts w:ascii="Arial" w:hAnsi="Arial" w:cs="Arial"/>
              </w:rPr>
            </w:pPr>
            <w:r>
              <w:rPr>
                <w:rFonts w:ascii="Arial" w:hAnsi="Arial" w:cs="Arial"/>
              </w:rPr>
              <w:t>CPG PT E briefly discussed the Special Committee and the relation between the SC and CPM.</w:t>
            </w:r>
          </w:p>
          <w:p w:rsidR="001D6BCF" w:rsidRDefault="001D6BCF" w:rsidP="000456A0">
            <w:pPr>
              <w:rPr>
                <w:rFonts w:ascii="Arial" w:hAnsi="Arial" w:cs="Arial"/>
              </w:rPr>
            </w:pPr>
          </w:p>
          <w:p w:rsidR="001D6BCF" w:rsidRDefault="001D6BCF" w:rsidP="000456A0">
            <w:pPr>
              <w:rPr>
                <w:rFonts w:ascii="Arial" w:hAnsi="Arial" w:cs="Arial"/>
              </w:rPr>
            </w:pPr>
            <w:r>
              <w:rPr>
                <w:rFonts w:ascii="Arial" w:hAnsi="Arial" w:cs="Arial"/>
              </w:rPr>
              <w:t xml:space="preserve">Concern was expressed that there was an overlap between the two groups. </w:t>
            </w:r>
          </w:p>
          <w:p w:rsidR="001D6BCF" w:rsidRDefault="001D6BCF" w:rsidP="000456A0">
            <w:pPr>
              <w:rPr>
                <w:rFonts w:ascii="Arial" w:hAnsi="Arial" w:cs="Arial"/>
              </w:rPr>
            </w:pPr>
          </w:p>
          <w:p w:rsidR="001D6BCF" w:rsidRDefault="001D6BCF" w:rsidP="000456A0">
            <w:pPr>
              <w:rPr>
                <w:rFonts w:ascii="Arial" w:hAnsi="Arial" w:cs="Arial"/>
              </w:rPr>
            </w:pPr>
            <w:r>
              <w:rPr>
                <w:rFonts w:ascii="Arial" w:hAnsi="Arial" w:cs="Arial"/>
              </w:rPr>
              <w:t>CPG PT E support that all studies should be carried out in the ITU-R SG / WP and that the SC should meet once to review the final output from the ITU-R SG / WP and provide comments on regulatory and procedural issues to the second meeting of CPM.</w:t>
            </w:r>
          </w:p>
          <w:p w:rsidR="001D6BCF" w:rsidRDefault="001D6BCF" w:rsidP="000456A0">
            <w:pPr>
              <w:rPr>
                <w:rFonts w:ascii="Arial" w:hAnsi="Arial" w:cs="Arial"/>
              </w:rPr>
            </w:pPr>
          </w:p>
          <w:p w:rsidR="001D6BCF" w:rsidRDefault="001D6BCF" w:rsidP="000456A0">
            <w:pPr>
              <w:rPr>
                <w:rFonts w:ascii="Arial" w:hAnsi="Arial" w:cs="Arial"/>
              </w:rPr>
            </w:pPr>
            <w:r>
              <w:rPr>
                <w:rFonts w:ascii="Arial" w:hAnsi="Arial" w:cs="Arial"/>
              </w:rPr>
              <w:t>In addition suggestions were made that there should be no translation of documents to the SC.</w:t>
            </w:r>
          </w:p>
          <w:p w:rsidR="001D6BCF" w:rsidRDefault="001D6BCF" w:rsidP="000456A0">
            <w:pPr>
              <w:rPr>
                <w:rFonts w:ascii="Arial" w:hAnsi="Arial" w:cs="Arial"/>
              </w:rPr>
            </w:pPr>
          </w:p>
          <w:p w:rsidR="001D6BCF" w:rsidRPr="00A82E26" w:rsidRDefault="001D6BCF" w:rsidP="00A82E26">
            <w:pPr>
              <w:rPr>
                <w:rFonts w:ascii="Arial" w:hAnsi="Arial" w:cs="Arial"/>
              </w:rPr>
            </w:pPr>
            <w:r>
              <w:rPr>
                <w:rFonts w:ascii="Arial" w:hAnsi="Arial" w:cs="Arial"/>
              </w:rPr>
              <w:t xml:space="preserve">CPG PT E considered Resolution ITU-R 38-3 </w:t>
            </w:r>
            <w:bookmarkStart w:id="1" w:name="_Toc180537910"/>
            <w:r>
              <w:rPr>
                <w:rFonts w:ascii="Arial" w:hAnsi="Arial" w:cs="Arial"/>
              </w:rPr>
              <w:t>(Study</w:t>
            </w:r>
            <w:r w:rsidRPr="00A82E26">
              <w:rPr>
                <w:rFonts w:ascii="Arial" w:hAnsi="Arial" w:cs="Arial"/>
              </w:rPr>
              <w:t xml:space="preserve"> </w:t>
            </w:r>
            <w:proofErr w:type="gramStart"/>
            <w:r w:rsidRPr="00A82E26">
              <w:rPr>
                <w:rFonts w:ascii="Arial" w:hAnsi="Arial" w:cs="Arial"/>
              </w:rPr>
              <w:t xml:space="preserve">of  </w:t>
            </w:r>
            <w:r>
              <w:rPr>
                <w:rFonts w:ascii="Arial" w:hAnsi="Arial" w:cs="Arial"/>
              </w:rPr>
              <w:t>R</w:t>
            </w:r>
            <w:r w:rsidRPr="00A82E26">
              <w:rPr>
                <w:rFonts w:ascii="Arial" w:hAnsi="Arial" w:cs="Arial"/>
              </w:rPr>
              <w:t>egulatory</w:t>
            </w:r>
            <w:proofErr w:type="gramEnd"/>
            <w:r w:rsidRPr="00A82E26">
              <w:rPr>
                <w:rFonts w:ascii="Arial" w:hAnsi="Arial" w:cs="Arial"/>
              </w:rPr>
              <w:t>/procedural  matters</w:t>
            </w:r>
            <w:bookmarkEnd w:id="1"/>
            <w:r>
              <w:rPr>
                <w:rFonts w:ascii="Arial" w:hAnsi="Arial" w:cs="Arial"/>
              </w:rPr>
              <w:t>) and decided to propose an update to the Resolution.</w:t>
            </w:r>
          </w:p>
          <w:p w:rsidR="001D6BCF" w:rsidRDefault="001D6BCF" w:rsidP="00A82E26">
            <w:pPr>
              <w:rPr>
                <w:rFonts w:ascii="Arial" w:hAnsi="Arial" w:cs="Arial"/>
              </w:rPr>
            </w:pPr>
          </w:p>
          <w:p w:rsidR="001D6BCF" w:rsidRDefault="001D6BCF" w:rsidP="00A82E26">
            <w:pPr>
              <w:rPr>
                <w:rFonts w:ascii="Arial" w:hAnsi="Arial" w:cs="Arial"/>
              </w:rPr>
            </w:pPr>
            <w:r>
              <w:rPr>
                <w:rFonts w:ascii="Arial" w:hAnsi="Arial" w:cs="Arial"/>
              </w:rPr>
              <w:t xml:space="preserve">The draft ECP is in </w:t>
            </w:r>
            <w:r w:rsidRPr="00C963B4">
              <w:rPr>
                <w:rFonts w:ascii="Arial" w:hAnsi="Arial" w:cs="Arial"/>
                <w:b/>
              </w:rPr>
              <w:t xml:space="preserve">Annex </w:t>
            </w:r>
            <w:r>
              <w:rPr>
                <w:rFonts w:ascii="Arial" w:hAnsi="Arial" w:cs="Arial"/>
                <w:b/>
              </w:rPr>
              <w:t>IX</w:t>
            </w:r>
            <w:r>
              <w:rPr>
                <w:rFonts w:ascii="Arial" w:hAnsi="Arial" w:cs="Arial"/>
              </w:rPr>
              <w:t xml:space="preserve"> to this report.</w:t>
            </w:r>
          </w:p>
          <w:p w:rsidR="001D6BCF" w:rsidRDefault="001D6BCF" w:rsidP="000456A0">
            <w:pPr>
              <w:rPr>
                <w:rFonts w:ascii="Arial" w:hAnsi="Arial" w:cs="Arial"/>
              </w:rPr>
            </w:pPr>
          </w:p>
          <w:p w:rsidR="001D6BCF" w:rsidRPr="00663DA0" w:rsidRDefault="001D6BCF" w:rsidP="000456A0">
            <w:pPr>
              <w:rPr>
                <w:rFonts w:ascii="Arial" w:hAnsi="Arial" w:cs="Arial"/>
              </w:rPr>
            </w:pPr>
          </w:p>
        </w:tc>
      </w:tr>
      <w:tr w:rsidR="001D6BCF" w:rsidRPr="000456A0" w:rsidTr="001D6BCF">
        <w:trPr>
          <w:trHeight w:val="532"/>
        </w:trPr>
        <w:tc>
          <w:tcPr>
            <w:tcW w:w="675" w:type="dxa"/>
          </w:tcPr>
          <w:p w:rsidR="001D6BCF" w:rsidRPr="000456A0" w:rsidRDefault="001D6BCF" w:rsidP="000456A0">
            <w:pPr>
              <w:rPr>
                <w:rFonts w:ascii="Arial" w:hAnsi="Arial" w:cs="Arial"/>
                <w:b/>
              </w:rPr>
            </w:pPr>
            <w:r w:rsidRPr="000456A0">
              <w:rPr>
                <w:rFonts w:ascii="Arial" w:hAnsi="Arial" w:cs="Arial"/>
                <w:b/>
              </w:rPr>
              <w:t>6</w:t>
            </w:r>
          </w:p>
        </w:tc>
        <w:tc>
          <w:tcPr>
            <w:tcW w:w="8222" w:type="dxa"/>
          </w:tcPr>
          <w:p w:rsidR="001D6BCF" w:rsidRPr="000456A0" w:rsidRDefault="001D6BCF" w:rsidP="000456A0">
            <w:pPr>
              <w:rPr>
                <w:rFonts w:ascii="Arial" w:hAnsi="Arial" w:cs="Arial"/>
                <w:b/>
              </w:rPr>
            </w:pPr>
            <w:r w:rsidRPr="000456A0">
              <w:rPr>
                <w:rFonts w:ascii="Arial" w:hAnsi="Arial" w:cs="Arial"/>
                <w:b/>
              </w:rPr>
              <w:t>PT E meeting schedule</w:t>
            </w:r>
          </w:p>
        </w:tc>
      </w:tr>
      <w:tr w:rsidR="001D6BCF" w:rsidRPr="00663DA0" w:rsidTr="001D6BCF">
        <w:trPr>
          <w:trHeight w:val="567"/>
        </w:trPr>
        <w:tc>
          <w:tcPr>
            <w:tcW w:w="675" w:type="dxa"/>
          </w:tcPr>
          <w:p w:rsidR="001D6BCF" w:rsidRPr="00663DA0" w:rsidRDefault="001D6BCF" w:rsidP="000456A0">
            <w:pPr>
              <w:rPr>
                <w:rFonts w:ascii="Arial" w:hAnsi="Arial" w:cs="Arial"/>
              </w:rPr>
            </w:pPr>
          </w:p>
        </w:tc>
        <w:tc>
          <w:tcPr>
            <w:tcW w:w="8222" w:type="dxa"/>
          </w:tcPr>
          <w:p w:rsidR="001D6BCF" w:rsidRDefault="001D6BCF" w:rsidP="000456A0">
            <w:pPr>
              <w:rPr>
                <w:rFonts w:ascii="Arial" w:hAnsi="Arial" w:cs="Arial"/>
              </w:rPr>
            </w:pPr>
          </w:p>
          <w:p w:rsidR="001D6BCF" w:rsidRDefault="001D6BCF" w:rsidP="000456A0">
            <w:pPr>
              <w:rPr>
                <w:rFonts w:ascii="Arial" w:hAnsi="Arial" w:cs="Arial"/>
              </w:rPr>
            </w:pPr>
            <w:r>
              <w:rPr>
                <w:rFonts w:ascii="Arial" w:hAnsi="Arial" w:cs="Arial"/>
              </w:rPr>
              <w:t>CPG PT E decided that there was no need for another meeting of the group before CPG.</w:t>
            </w:r>
          </w:p>
          <w:p w:rsidR="001D6BCF" w:rsidRPr="00663DA0" w:rsidRDefault="001D6BCF" w:rsidP="000456A0">
            <w:pPr>
              <w:rPr>
                <w:rFonts w:ascii="Arial" w:hAnsi="Arial" w:cs="Arial"/>
              </w:rPr>
            </w:pPr>
          </w:p>
        </w:tc>
      </w:tr>
      <w:tr w:rsidR="001D6BCF" w:rsidRPr="000456A0" w:rsidTr="001D6BCF">
        <w:trPr>
          <w:trHeight w:val="567"/>
        </w:trPr>
        <w:tc>
          <w:tcPr>
            <w:tcW w:w="675" w:type="dxa"/>
          </w:tcPr>
          <w:p w:rsidR="001D6BCF" w:rsidRPr="000456A0" w:rsidRDefault="001D6BCF" w:rsidP="000456A0">
            <w:pPr>
              <w:rPr>
                <w:rFonts w:ascii="Arial" w:hAnsi="Arial" w:cs="Arial"/>
                <w:b/>
              </w:rPr>
            </w:pPr>
            <w:r w:rsidRPr="000456A0">
              <w:rPr>
                <w:rFonts w:ascii="Arial" w:hAnsi="Arial" w:cs="Arial"/>
                <w:b/>
              </w:rPr>
              <w:t>7</w:t>
            </w:r>
          </w:p>
        </w:tc>
        <w:tc>
          <w:tcPr>
            <w:tcW w:w="8222" w:type="dxa"/>
          </w:tcPr>
          <w:p w:rsidR="001D6BCF" w:rsidRPr="000456A0" w:rsidRDefault="001D6BCF" w:rsidP="000456A0">
            <w:pPr>
              <w:rPr>
                <w:rFonts w:ascii="Arial" w:hAnsi="Arial" w:cs="Arial"/>
                <w:b/>
              </w:rPr>
            </w:pPr>
            <w:r w:rsidRPr="000456A0">
              <w:rPr>
                <w:rFonts w:ascii="Arial" w:hAnsi="Arial" w:cs="Arial"/>
                <w:b/>
              </w:rPr>
              <w:t>Any other business</w:t>
            </w:r>
          </w:p>
        </w:tc>
      </w:tr>
      <w:tr w:rsidR="001D6BCF" w:rsidRPr="000456A0" w:rsidTr="001D6BCF">
        <w:trPr>
          <w:trHeight w:val="567"/>
        </w:trPr>
        <w:tc>
          <w:tcPr>
            <w:tcW w:w="675" w:type="dxa"/>
          </w:tcPr>
          <w:p w:rsidR="001D6BCF" w:rsidRPr="000456A0" w:rsidRDefault="001D6BCF" w:rsidP="000456A0">
            <w:pPr>
              <w:rPr>
                <w:rFonts w:ascii="Arial" w:hAnsi="Arial" w:cs="Arial"/>
                <w:b/>
              </w:rPr>
            </w:pPr>
            <w:r w:rsidRPr="000456A0">
              <w:rPr>
                <w:rFonts w:ascii="Arial" w:hAnsi="Arial" w:cs="Arial"/>
                <w:b/>
              </w:rPr>
              <w:t>7.1</w:t>
            </w:r>
          </w:p>
        </w:tc>
        <w:tc>
          <w:tcPr>
            <w:tcW w:w="8222" w:type="dxa"/>
          </w:tcPr>
          <w:p w:rsidR="001D6BCF" w:rsidRPr="000456A0" w:rsidRDefault="001D6BCF" w:rsidP="000456A0">
            <w:pPr>
              <w:rPr>
                <w:rFonts w:ascii="Arial" w:hAnsi="Arial" w:cs="Arial"/>
                <w:b/>
              </w:rPr>
            </w:pPr>
            <w:r w:rsidRPr="000456A0">
              <w:rPr>
                <w:rFonts w:ascii="Arial" w:hAnsi="Arial" w:cs="Arial"/>
                <w:b/>
              </w:rPr>
              <w:t>RNSS Recommendations</w:t>
            </w:r>
          </w:p>
        </w:tc>
      </w:tr>
      <w:tr w:rsidR="001D6BCF" w:rsidRPr="00BA0CA5" w:rsidTr="001D6BCF">
        <w:trPr>
          <w:trHeight w:val="567"/>
        </w:trPr>
        <w:tc>
          <w:tcPr>
            <w:tcW w:w="675" w:type="dxa"/>
          </w:tcPr>
          <w:p w:rsidR="001D6BCF" w:rsidRPr="00BA0CA5" w:rsidRDefault="001D6BCF" w:rsidP="000456A0">
            <w:pPr>
              <w:rPr>
                <w:rFonts w:ascii="Arial" w:hAnsi="Arial" w:cs="Arial"/>
                <w:i/>
              </w:rPr>
            </w:pPr>
          </w:p>
        </w:tc>
        <w:tc>
          <w:tcPr>
            <w:tcW w:w="8222" w:type="dxa"/>
          </w:tcPr>
          <w:p w:rsidR="001D6BCF" w:rsidRDefault="001D6BCF" w:rsidP="000456A0">
            <w:pPr>
              <w:rPr>
                <w:rFonts w:ascii="Arial" w:hAnsi="Arial" w:cs="Arial"/>
              </w:rPr>
            </w:pPr>
            <w:r>
              <w:rPr>
                <w:rFonts w:ascii="Arial" w:hAnsi="Arial" w:cs="Arial"/>
              </w:rPr>
              <w:t xml:space="preserve">CPG </w:t>
            </w:r>
            <w:r w:rsidRPr="00684600">
              <w:rPr>
                <w:rFonts w:ascii="Arial" w:hAnsi="Arial" w:cs="Arial"/>
              </w:rPr>
              <w:t xml:space="preserve">PTE noted that the five Recommendations on characteristics and protection criteria of RNSS systems that were held in abeyance within ITU-R Study Group 4 due to the objection of one country have finally been adopted and sent for approval by correspondence during the September 2011 meeting of Study Group 4. </w:t>
            </w:r>
          </w:p>
          <w:p w:rsidR="001D6BCF" w:rsidRDefault="001D6BCF" w:rsidP="000456A0">
            <w:pPr>
              <w:rPr>
                <w:rFonts w:ascii="Arial" w:hAnsi="Arial" w:cs="Arial"/>
              </w:rPr>
            </w:pPr>
          </w:p>
          <w:p w:rsidR="001D6BCF" w:rsidRPr="00684600" w:rsidRDefault="001D6BCF" w:rsidP="000456A0">
            <w:pPr>
              <w:rPr>
                <w:rFonts w:ascii="Arial" w:hAnsi="Arial" w:cs="Arial"/>
              </w:rPr>
            </w:pPr>
            <w:r w:rsidRPr="00684600">
              <w:rPr>
                <w:rFonts w:ascii="Arial" w:hAnsi="Arial" w:cs="Arial"/>
              </w:rPr>
              <w:t>These five Recommendations are:</w:t>
            </w:r>
            <w:r w:rsidRPr="00684600">
              <w:rPr>
                <w:rFonts w:ascii="Arial" w:hAnsi="Arial" w:cs="Arial"/>
              </w:rPr>
              <w:br/>
            </w:r>
            <w:r w:rsidRPr="00684600">
              <w:rPr>
                <w:rFonts w:ascii="Arial" w:hAnsi="Arial" w:cs="Arial"/>
              </w:rPr>
              <w:lastRenderedPageBreak/>
              <w:t xml:space="preserve">–          Draft new Recommendation ITU-R M.[RNSS_GUIDE] – Guidance on ITU-R Recommendations related to systems and networks in the </w:t>
            </w:r>
            <w:proofErr w:type="spellStart"/>
            <w:r w:rsidRPr="00684600">
              <w:rPr>
                <w:rFonts w:ascii="Arial" w:hAnsi="Arial" w:cs="Arial"/>
              </w:rPr>
              <w:t>radionavigation</w:t>
            </w:r>
            <w:proofErr w:type="spellEnd"/>
            <w:r w:rsidRPr="00684600">
              <w:rPr>
                <w:rFonts w:ascii="Arial" w:hAnsi="Arial" w:cs="Arial"/>
              </w:rPr>
              <w:t>-satellite service operating in the frequency bands 1 164-1 215 MHz, 1 215-1 300 MHz, 1 559</w:t>
            </w:r>
            <w:r w:rsidRPr="00684600">
              <w:rPr>
                <w:rFonts w:ascii="Arial" w:hAnsi="Arial" w:cs="Arial"/>
              </w:rPr>
              <w:noBreakHyphen/>
              <w:t>1 610 MHz, 5 000-5 010 MHz and 5 010-5 030 MHz,</w:t>
            </w:r>
            <w:r w:rsidRPr="00684600">
              <w:rPr>
                <w:rFonts w:ascii="Arial" w:hAnsi="Arial" w:cs="Arial"/>
              </w:rPr>
              <w:br/>
            </w:r>
            <w:r w:rsidRPr="00684600">
              <w:rPr>
                <w:rFonts w:ascii="Arial" w:hAnsi="Arial" w:cs="Arial"/>
              </w:rPr>
              <w:br/>
              <w:t xml:space="preserve">–          Draft new Recommendation ITU R M.[1088_NEW] – Characteristics and protection criteria for receiving earth stations in the </w:t>
            </w:r>
            <w:proofErr w:type="spellStart"/>
            <w:r w:rsidRPr="00684600">
              <w:rPr>
                <w:rFonts w:ascii="Arial" w:hAnsi="Arial" w:cs="Arial"/>
              </w:rPr>
              <w:t>radionavigation</w:t>
            </w:r>
            <w:proofErr w:type="spellEnd"/>
            <w:r w:rsidRPr="00684600">
              <w:rPr>
                <w:rFonts w:ascii="Arial" w:hAnsi="Arial" w:cs="Arial"/>
              </w:rPr>
              <w:t>-satellite service (space-to-Earth) operating in the band 1 215-1 300 MHz</w:t>
            </w:r>
            <w:r w:rsidRPr="00684600">
              <w:rPr>
                <w:rFonts w:ascii="Arial" w:hAnsi="Arial" w:cs="Arial"/>
              </w:rPr>
              <w:br/>
            </w:r>
            <w:r w:rsidRPr="00684600">
              <w:rPr>
                <w:rFonts w:ascii="Arial" w:hAnsi="Arial" w:cs="Arial"/>
              </w:rPr>
              <w:br/>
              <w:t xml:space="preserve">–          Draft new Recommendation ITU R M.[1477_NEW] – Characteristics and protection criteria for receiving earth stations in the </w:t>
            </w:r>
            <w:proofErr w:type="spellStart"/>
            <w:r w:rsidRPr="00684600">
              <w:rPr>
                <w:rFonts w:ascii="Arial" w:hAnsi="Arial" w:cs="Arial"/>
              </w:rPr>
              <w:t>radionavigation</w:t>
            </w:r>
            <w:proofErr w:type="spellEnd"/>
            <w:r w:rsidRPr="00684600">
              <w:rPr>
                <w:rFonts w:ascii="Arial" w:hAnsi="Arial" w:cs="Arial"/>
              </w:rPr>
              <w:t xml:space="preserve">-satellite service (space-to-Earth) and receivers in the aeronautical </w:t>
            </w:r>
            <w:proofErr w:type="spellStart"/>
            <w:r w:rsidRPr="00684600">
              <w:rPr>
                <w:rFonts w:ascii="Arial" w:hAnsi="Arial" w:cs="Arial"/>
              </w:rPr>
              <w:t>radionavigation</w:t>
            </w:r>
            <w:proofErr w:type="spellEnd"/>
            <w:r w:rsidRPr="00684600">
              <w:rPr>
                <w:rFonts w:ascii="Arial" w:hAnsi="Arial" w:cs="Arial"/>
              </w:rPr>
              <w:t xml:space="preserve"> service operating in the band 1 559-1 610 MHz</w:t>
            </w:r>
            <w:r w:rsidRPr="00684600">
              <w:rPr>
                <w:rFonts w:ascii="Arial" w:hAnsi="Arial" w:cs="Arial"/>
              </w:rPr>
              <w:br/>
            </w:r>
            <w:r w:rsidRPr="00684600">
              <w:rPr>
                <w:rFonts w:ascii="Arial" w:hAnsi="Arial" w:cs="Arial"/>
              </w:rPr>
              <w:br/>
              <w:t xml:space="preserve">–          Draft new Recommendation ITU-R M.[1479_NEW] – Characteristics, performance requirements and protection criteria for receiving stations of the </w:t>
            </w:r>
            <w:proofErr w:type="spellStart"/>
            <w:r w:rsidRPr="00684600">
              <w:rPr>
                <w:rFonts w:ascii="Arial" w:hAnsi="Arial" w:cs="Arial"/>
              </w:rPr>
              <w:t>radionavigation</w:t>
            </w:r>
            <w:proofErr w:type="spellEnd"/>
            <w:r w:rsidRPr="00684600">
              <w:rPr>
                <w:rFonts w:ascii="Arial" w:hAnsi="Arial" w:cs="Arial"/>
              </w:rPr>
              <w:t>-satellite service (space-to-space) operating in the frequency bands 1 164</w:t>
            </w:r>
            <w:r w:rsidRPr="00684600">
              <w:rPr>
                <w:rFonts w:ascii="Arial" w:hAnsi="Arial" w:cs="Arial"/>
              </w:rPr>
              <w:noBreakHyphen/>
              <w:t>1 215 MHz, 1 215-1 300 MHz and 1 559-1 610 MHz</w:t>
            </w:r>
            <w:r w:rsidRPr="00684600">
              <w:rPr>
                <w:rFonts w:ascii="Arial" w:hAnsi="Arial" w:cs="Arial"/>
              </w:rPr>
              <w:br/>
            </w:r>
            <w:r w:rsidRPr="00684600">
              <w:rPr>
                <w:rFonts w:ascii="Arial" w:hAnsi="Arial" w:cs="Arial"/>
              </w:rPr>
              <w:br/>
              <w:t xml:space="preserve">–          Draft new Recommendation ITU-R M.[CHAR-RX3] – Characteristics and protection criteria for receiving earth stations in the </w:t>
            </w:r>
            <w:proofErr w:type="spellStart"/>
            <w:r w:rsidRPr="00684600">
              <w:rPr>
                <w:rFonts w:ascii="Arial" w:hAnsi="Arial" w:cs="Arial"/>
              </w:rPr>
              <w:t>radionavigation</w:t>
            </w:r>
            <w:proofErr w:type="spellEnd"/>
            <w:r w:rsidRPr="00684600">
              <w:rPr>
                <w:rFonts w:ascii="Arial" w:hAnsi="Arial" w:cs="Arial"/>
              </w:rPr>
              <w:t>-satellite service (space-to-Earth) operating in the band 1 164-1 215 MHz</w:t>
            </w:r>
            <w:r w:rsidRPr="00684600">
              <w:rPr>
                <w:rFonts w:ascii="Arial" w:hAnsi="Arial" w:cs="Arial"/>
              </w:rPr>
              <w:br/>
            </w:r>
            <w:r w:rsidRPr="00684600">
              <w:rPr>
                <w:rFonts w:ascii="Arial" w:hAnsi="Arial" w:cs="Arial"/>
              </w:rPr>
              <w:br/>
              <w:t>Noting that "if 70% or more of the replies from Member States indicate approval, the proposal shall be accepted." (see §10.4.5.4 of Resolution ITU-R 1-5) and that CEPT always supported the adoption of these five Recommendations, CEPT administrations are invited to indicate to the ITU-R their formal approval of these five proposed new Recommendations, following the issuance of the relevant ITU-R circular letter."</w:t>
            </w:r>
          </w:p>
          <w:p w:rsidR="001D6BCF" w:rsidRPr="00684600" w:rsidRDefault="001D6BCF" w:rsidP="000456A0">
            <w:pPr>
              <w:rPr>
                <w:rFonts w:ascii="Arial" w:hAnsi="Arial" w:cs="Arial"/>
              </w:rPr>
            </w:pPr>
          </w:p>
        </w:tc>
      </w:tr>
      <w:tr w:rsidR="001D6BCF" w:rsidRPr="000456A0" w:rsidTr="001D6BCF">
        <w:trPr>
          <w:trHeight w:val="567"/>
        </w:trPr>
        <w:tc>
          <w:tcPr>
            <w:tcW w:w="675" w:type="dxa"/>
          </w:tcPr>
          <w:p w:rsidR="001D6BCF" w:rsidRPr="000456A0" w:rsidRDefault="001D6BCF" w:rsidP="000456A0">
            <w:pPr>
              <w:rPr>
                <w:rFonts w:ascii="Arial" w:hAnsi="Arial" w:cs="Arial"/>
                <w:b/>
              </w:rPr>
            </w:pPr>
            <w:r w:rsidRPr="000456A0">
              <w:rPr>
                <w:rFonts w:ascii="Arial" w:hAnsi="Arial" w:cs="Arial"/>
                <w:b/>
              </w:rPr>
              <w:lastRenderedPageBreak/>
              <w:t>7.2</w:t>
            </w:r>
          </w:p>
        </w:tc>
        <w:tc>
          <w:tcPr>
            <w:tcW w:w="8222" w:type="dxa"/>
          </w:tcPr>
          <w:p w:rsidR="001D6BCF" w:rsidRPr="000456A0" w:rsidRDefault="001D6BCF" w:rsidP="000456A0">
            <w:pPr>
              <w:rPr>
                <w:rFonts w:ascii="Arial" w:hAnsi="Arial" w:cs="Arial"/>
                <w:b/>
              </w:rPr>
            </w:pPr>
            <w:r w:rsidRPr="000456A0">
              <w:rPr>
                <w:rFonts w:ascii="Arial" w:hAnsi="Arial" w:cs="Arial"/>
                <w:b/>
              </w:rPr>
              <w:t>Follow-up of RA-12</w:t>
            </w:r>
          </w:p>
        </w:tc>
      </w:tr>
      <w:tr w:rsidR="001D6BCF" w:rsidRPr="00663DA0" w:rsidTr="001D6BCF">
        <w:trPr>
          <w:trHeight w:val="567"/>
        </w:trPr>
        <w:tc>
          <w:tcPr>
            <w:tcW w:w="675" w:type="dxa"/>
          </w:tcPr>
          <w:p w:rsidR="001D6BCF" w:rsidRPr="00663DA0" w:rsidRDefault="001D6BCF" w:rsidP="000456A0">
            <w:pPr>
              <w:rPr>
                <w:rFonts w:ascii="Arial" w:hAnsi="Arial" w:cs="Arial"/>
              </w:rPr>
            </w:pPr>
          </w:p>
        </w:tc>
        <w:tc>
          <w:tcPr>
            <w:tcW w:w="8222" w:type="dxa"/>
          </w:tcPr>
          <w:p w:rsidR="001D6BCF" w:rsidRDefault="001D6BCF" w:rsidP="000456A0">
            <w:pPr>
              <w:rPr>
                <w:rFonts w:ascii="Arial" w:hAnsi="Arial" w:cs="Arial"/>
              </w:rPr>
            </w:pPr>
          </w:p>
          <w:p w:rsidR="001D6BCF" w:rsidRDefault="001D6BCF" w:rsidP="000456A0">
            <w:pPr>
              <w:rPr>
                <w:rFonts w:ascii="Arial" w:hAnsi="Arial" w:cs="Arial"/>
              </w:rPr>
            </w:pPr>
            <w:r>
              <w:rPr>
                <w:rFonts w:ascii="Arial" w:hAnsi="Arial" w:cs="Arial"/>
              </w:rPr>
              <w:t xml:space="preserve">France informed CPG PT E that they are considering ways </w:t>
            </w:r>
            <w:proofErr w:type="gramStart"/>
            <w:r>
              <w:rPr>
                <w:rFonts w:ascii="Arial" w:hAnsi="Arial" w:cs="Arial"/>
              </w:rPr>
              <w:t>to  ensure</w:t>
            </w:r>
            <w:proofErr w:type="gramEnd"/>
            <w:r>
              <w:rPr>
                <w:rFonts w:ascii="Arial" w:hAnsi="Arial" w:cs="Arial"/>
              </w:rPr>
              <w:t xml:space="preserve"> the proper follow-up of the output from RA-12 and to be more pro-active on non-WRC-issues (</w:t>
            </w:r>
            <w:proofErr w:type="spellStart"/>
            <w:r>
              <w:rPr>
                <w:rFonts w:ascii="Arial" w:hAnsi="Arial" w:cs="Arial"/>
              </w:rPr>
              <w:t>eg</w:t>
            </w:r>
            <w:proofErr w:type="spellEnd"/>
            <w:r>
              <w:rPr>
                <w:rFonts w:ascii="Arial" w:hAnsi="Arial" w:cs="Arial"/>
              </w:rPr>
              <w:t xml:space="preserve"> CRS, SRD, ENG, Green Radio) by developing CEPT-coordinated input to ITU-R SG / WP. This work will have to be done in the “normal” ECC-structure, </w:t>
            </w:r>
            <w:proofErr w:type="spellStart"/>
            <w:r>
              <w:rPr>
                <w:rFonts w:ascii="Arial" w:hAnsi="Arial" w:cs="Arial"/>
              </w:rPr>
              <w:t>ie</w:t>
            </w:r>
            <w:proofErr w:type="spellEnd"/>
            <w:r>
              <w:rPr>
                <w:rFonts w:ascii="Arial" w:hAnsi="Arial" w:cs="Arial"/>
              </w:rPr>
              <w:t xml:space="preserve"> outside the CPG, since it is not any more WRC-issues.</w:t>
            </w:r>
          </w:p>
          <w:p w:rsidR="001D6BCF" w:rsidRDefault="001D6BCF" w:rsidP="000456A0">
            <w:pPr>
              <w:rPr>
                <w:rFonts w:ascii="Arial" w:hAnsi="Arial" w:cs="Arial"/>
              </w:rPr>
            </w:pPr>
          </w:p>
          <w:p w:rsidR="001D6BCF" w:rsidRDefault="001D6BCF" w:rsidP="000456A0">
            <w:pPr>
              <w:rPr>
                <w:rFonts w:ascii="Arial" w:hAnsi="Arial" w:cs="Arial"/>
              </w:rPr>
            </w:pPr>
            <w:r>
              <w:rPr>
                <w:rFonts w:ascii="Arial" w:hAnsi="Arial" w:cs="Arial"/>
              </w:rPr>
              <w:t>CPG PT E noted the information from France and concurred with the need to follow up the decisions at the WRC-12.</w:t>
            </w:r>
          </w:p>
          <w:p w:rsidR="001D6BCF" w:rsidRPr="00663DA0" w:rsidRDefault="001D6BCF" w:rsidP="000456A0">
            <w:pPr>
              <w:rPr>
                <w:rFonts w:ascii="Arial" w:hAnsi="Arial" w:cs="Arial"/>
              </w:rPr>
            </w:pPr>
          </w:p>
        </w:tc>
      </w:tr>
      <w:tr w:rsidR="001D6BCF" w:rsidRPr="000456A0" w:rsidTr="001D6BCF">
        <w:trPr>
          <w:trHeight w:val="567"/>
        </w:trPr>
        <w:tc>
          <w:tcPr>
            <w:tcW w:w="675" w:type="dxa"/>
          </w:tcPr>
          <w:p w:rsidR="001D6BCF" w:rsidRPr="000456A0" w:rsidRDefault="001D6BCF" w:rsidP="000456A0">
            <w:pPr>
              <w:rPr>
                <w:rFonts w:ascii="Arial" w:hAnsi="Arial" w:cs="Arial"/>
                <w:b/>
              </w:rPr>
            </w:pPr>
            <w:r w:rsidRPr="000456A0">
              <w:rPr>
                <w:rFonts w:ascii="Arial" w:hAnsi="Arial" w:cs="Arial"/>
                <w:b/>
              </w:rPr>
              <w:t>8</w:t>
            </w:r>
          </w:p>
        </w:tc>
        <w:tc>
          <w:tcPr>
            <w:tcW w:w="8222" w:type="dxa"/>
          </w:tcPr>
          <w:p w:rsidR="001D6BCF" w:rsidRPr="000456A0" w:rsidRDefault="001D6BCF" w:rsidP="000456A0">
            <w:pPr>
              <w:rPr>
                <w:rFonts w:ascii="Arial" w:hAnsi="Arial" w:cs="Arial"/>
                <w:b/>
              </w:rPr>
            </w:pPr>
            <w:r w:rsidRPr="000456A0">
              <w:rPr>
                <w:rFonts w:ascii="Arial" w:hAnsi="Arial" w:cs="Arial"/>
                <w:b/>
              </w:rPr>
              <w:t>Closure of the meeting</w:t>
            </w:r>
          </w:p>
        </w:tc>
      </w:tr>
      <w:tr w:rsidR="001D6BCF" w:rsidRPr="00663DA0" w:rsidTr="001D6BCF">
        <w:trPr>
          <w:trHeight w:val="567"/>
        </w:trPr>
        <w:tc>
          <w:tcPr>
            <w:tcW w:w="675" w:type="dxa"/>
          </w:tcPr>
          <w:p w:rsidR="001D6BCF" w:rsidRPr="00663DA0" w:rsidRDefault="001D6BCF" w:rsidP="000456A0">
            <w:pPr>
              <w:rPr>
                <w:rFonts w:ascii="Arial" w:hAnsi="Arial" w:cs="Arial"/>
              </w:rPr>
            </w:pPr>
          </w:p>
        </w:tc>
        <w:tc>
          <w:tcPr>
            <w:tcW w:w="8222" w:type="dxa"/>
          </w:tcPr>
          <w:p w:rsidR="001D6BCF" w:rsidRDefault="001D6BCF" w:rsidP="000456A0">
            <w:pPr>
              <w:rPr>
                <w:rFonts w:ascii="Arial" w:hAnsi="Arial" w:cs="Arial"/>
              </w:rPr>
            </w:pPr>
          </w:p>
          <w:p w:rsidR="001D6BCF" w:rsidRDefault="001D6BCF" w:rsidP="000456A0">
            <w:pPr>
              <w:rPr>
                <w:rFonts w:ascii="Arial" w:hAnsi="Arial" w:cs="Arial"/>
              </w:rPr>
            </w:pPr>
            <w:r w:rsidRPr="007F725A">
              <w:rPr>
                <w:rFonts w:ascii="Arial" w:hAnsi="Arial" w:cs="Arial"/>
              </w:rPr>
              <w:t xml:space="preserve">The Chairman thanked the </w:t>
            </w:r>
            <w:r>
              <w:rPr>
                <w:rFonts w:ascii="Arial" w:hAnsi="Arial" w:cs="Arial"/>
              </w:rPr>
              <w:t xml:space="preserve">Office </w:t>
            </w:r>
            <w:r w:rsidRPr="007F725A">
              <w:rPr>
                <w:rFonts w:ascii="Arial" w:hAnsi="Arial" w:cs="Arial"/>
              </w:rPr>
              <w:t xml:space="preserve">for hosting the meeting and providing excellent </w:t>
            </w:r>
            <w:r>
              <w:rPr>
                <w:rFonts w:ascii="Arial" w:hAnsi="Arial" w:cs="Arial"/>
              </w:rPr>
              <w:t xml:space="preserve">meeting </w:t>
            </w:r>
            <w:r w:rsidRPr="007F725A">
              <w:rPr>
                <w:rFonts w:ascii="Arial" w:hAnsi="Arial" w:cs="Arial"/>
              </w:rPr>
              <w:t>facilities</w:t>
            </w:r>
            <w:r>
              <w:rPr>
                <w:rFonts w:ascii="Arial" w:hAnsi="Arial" w:cs="Arial"/>
              </w:rPr>
              <w:t>.</w:t>
            </w:r>
          </w:p>
          <w:p w:rsidR="001D6BCF" w:rsidRPr="007F725A" w:rsidRDefault="001D6BCF" w:rsidP="000456A0">
            <w:pPr>
              <w:rPr>
                <w:rFonts w:ascii="Arial" w:hAnsi="Arial" w:cs="Arial"/>
              </w:rPr>
            </w:pPr>
            <w:r w:rsidRPr="007F725A">
              <w:rPr>
                <w:rFonts w:ascii="Arial" w:hAnsi="Arial" w:cs="Arial"/>
              </w:rPr>
              <w:t xml:space="preserve"> </w:t>
            </w:r>
          </w:p>
          <w:p w:rsidR="001D6BCF" w:rsidRDefault="001D6BCF" w:rsidP="000456A0">
            <w:pPr>
              <w:rPr>
                <w:rFonts w:ascii="Arial" w:hAnsi="Arial" w:cs="Arial"/>
              </w:rPr>
            </w:pPr>
            <w:r>
              <w:rPr>
                <w:rFonts w:ascii="Arial" w:hAnsi="Arial" w:cs="Arial"/>
              </w:rPr>
              <w:t>He</w:t>
            </w:r>
            <w:r w:rsidRPr="007F725A">
              <w:rPr>
                <w:rFonts w:ascii="Arial" w:hAnsi="Arial" w:cs="Arial"/>
              </w:rPr>
              <w:t xml:space="preserve"> th</w:t>
            </w:r>
            <w:r>
              <w:rPr>
                <w:rFonts w:ascii="Arial" w:hAnsi="Arial" w:cs="Arial"/>
              </w:rPr>
              <w:t xml:space="preserve">anked the delegates and observer for their active participation and </w:t>
            </w:r>
            <w:r w:rsidRPr="007F725A">
              <w:rPr>
                <w:rFonts w:ascii="Arial" w:hAnsi="Arial" w:cs="Arial"/>
              </w:rPr>
              <w:t>valuable comments and suggestions</w:t>
            </w:r>
            <w:r>
              <w:rPr>
                <w:rFonts w:ascii="Arial" w:hAnsi="Arial" w:cs="Arial"/>
              </w:rPr>
              <w:t>.</w:t>
            </w:r>
          </w:p>
          <w:p w:rsidR="001D6BCF" w:rsidRPr="007F725A" w:rsidRDefault="001D6BCF" w:rsidP="000456A0">
            <w:pPr>
              <w:rPr>
                <w:rFonts w:ascii="Arial" w:hAnsi="Arial" w:cs="Arial"/>
              </w:rPr>
            </w:pPr>
            <w:r>
              <w:rPr>
                <w:rFonts w:ascii="Arial" w:hAnsi="Arial" w:cs="Arial"/>
              </w:rPr>
              <w:t xml:space="preserve"> </w:t>
            </w:r>
          </w:p>
          <w:p w:rsidR="001D6BCF" w:rsidRDefault="001D6BCF" w:rsidP="000456A0">
            <w:pPr>
              <w:rPr>
                <w:rFonts w:ascii="Arial" w:hAnsi="Arial" w:cs="Arial"/>
              </w:rPr>
            </w:pPr>
            <w:r w:rsidRPr="007F725A">
              <w:rPr>
                <w:rFonts w:ascii="Arial" w:hAnsi="Arial" w:cs="Arial"/>
              </w:rPr>
              <w:t>The meeting was closed.</w:t>
            </w:r>
          </w:p>
          <w:p w:rsidR="001D6BCF" w:rsidRPr="00663DA0" w:rsidRDefault="001D6BCF" w:rsidP="000456A0">
            <w:pPr>
              <w:rPr>
                <w:rFonts w:ascii="Arial" w:hAnsi="Arial" w:cs="Arial"/>
              </w:rPr>
            </w:pPr>
          </w:p>
        </w:tc>
      </w:tr>
    </w:tbl>
    <w:p w:rsidR="00B229D4" w:rsidRDefault="00B229D4" w:rsidP="00B229D4"/>
    <w:p w:rsidR="00B229D4" w:rsidRDefault="00B229D4" w:rsidP="00B229D4"/>
    <w:sectPr w:rsidR="00B229D4" w:rsidSect="00A14DF7">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C3E" w:rsidRDefault="00ED0C3E">
      <w:r>
        <w:separator/>
      </w:r>
    </w:p>
  </w:endnote>
  <w:endnote w:type="continuationSeparator" w:id="0">
    <w:p w:rsidR="00ED0C3E" w:rsidRDefault="00ED0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C3E" w:rsidRDefault="00ED0C3E">
      <w:r>
        <w:separator/>
      </w:r>
    </w:p>
  </w:footnote>
  <w:footnote w:type="continuationSeparator" w:id="0">
    <w:p w:rsidR="00ED0C3E" w:rsidRDefault="00ED0C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26987"/>
    <w:multiLevelType w:val="hybridMultilevel"/>
    <w:tmpl w:val="CCA44C0C"/>
    <w:lvl w:ilvl="0" w:tplc="041D0001">
      <w:start w:val="27"/>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B8F4186"/>
    <w:multiLevelType w:val="hybridMultilevel"/>
    <w:tmpl w:val="C3A067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4F05370B"/>
    <w:multiLevelType w:val="hybridMultilevel"/>
    <w:tmpl w:val="84D0C576"/>
    <w:lvl w:ilvl="0" w:tplc="DF30C77C">
      <w:start w:val="27"/>
      <w:numFmt w:val="bullet"/>
      <w:lvlText w:val=""/>
      <w:lvlJc w:val="left"/>
      <w:pPr>
        <w:ind w:left="390" w:hanging="360"/>
      </w:pPr>
      <w:rPr>
        <w:rFonts w:ascii="Symbol" w:eastAsia="Times New Roman" w:hAnsi="Symbol" w:cs="Times New Roman" w:hint="default"/>
      </w:rPr>
    </w:lvl>
    <w:lvl w:ilvl="1" w:tplc="041D0003" w:tentative="1">
      <w:start w:val="1"/>
      <w:numFmt w:val="bullet"/>
      <w:lvlText w:val="o"/>
      <w:lvlJc w:val="left"/>
      <w:pPr>
        <w:ind w:left="1110" w:hanging="360"/>
      </w:pPr>
      <w:rPr>
        <w:rFonts w:ascii="Courier New" w:hAnsi="Courier New" w:cs="Courier New" w:hint="default"/>
      </w:rPr>
    </w:lvl>
    <w:lvl w:ilvl="2" w:tplc="041D0005" w:tentative="1">
      <w:start w:val="1"/>
      <w:numFmt w:val="bullet"/>
      <w:lvlText w:val=""/>
      <w:lvlJc w:val="left"/>
      <w:pPr>
        <w:ind w:left="1830" w:hanging="360"/>
      </w:pPr>
      <w:rPr>
        <w:rFonts w:ascii="Wingdings" w:hAnsi="Wingdings" w:hint="default"/>
      </w:rPr>
    </w:lvl>
    <w:lvl w:ilvl="3" w:tplc="041D0001" w:tentative="1">
      <w:start w:val="1"/>
      <w:numFmt w:val="bullet"/>
      <w:lvlText w:val=""/>
      <w:lvlJc w:val="left"/>
      <w:pPr>
        <w:ind w:left="2550" w:hanging="360"/>
      </w:pPr>
      <w:rPr>
        <w:rFonts w:ascii="Symbol" w:hAnsi="Symbol" w:hint="default"/>
      </w:rPr>
    </w:lvl>
    <w:lvl w:ilvl="4" w:tplc="041D0003" w:tentative="1">
      <w:start w:val="1"/>
      <w:numFmt w:val="bullet"/>
      <w:lvlText w:val="o"/>
      <w:lvlJc w:val="left"/>
      <w:pPr>
        <w:ind w:left="3270" w:hanging="360"/>
      </w:pPr>
      <w:rPr>
        <w:rFonts w:ascii="Courier New" w:hAnsi="Courier New" w:cs="Courier New" w:hint="default"/>
      </w:rPr>
    </w:lvl>
    <w:lvl w:ilvl="5" w:tplc="041D0005" w:tentative="1">
      <w:start w:val="1"/>
      <w:numFmt w:val="bullet"/>
      <w:lvlText w:val=""/>
      <w:lvlJc w:val="left"/>
      <w:pPr>
        <w:ind w:left="3990" w:hanging="360"/>
      </w:pPr>
      <w:rPr>
        <w:rFonts w:ascii="Wingdings" w:hAnsi="Wingdings" w:hint="default"/>
      </w:rPr>
    </w:lvl>
    <w:lvl w:ilvl="6" w:tplc="041D0001" w:tentative="1">
      <w:start w:val="1"/>
      <w:numFmt w:val="bullet"/>
      <w:lvlText w:val=""/>
      <w:lvlJc w:val="left"/>
      <w:pPr>
        <w:ind w:left="4710" w:hanging="360"/>
      </w:pPr>
      <w:rPr>
        <w:rFonts w:ascii="Symbol" w:hAnsi="Symbol" w:hint="default"/>
      </w:rPr>
    </w:lvl>
    <w:lvl w:ilvl="7" w:tplc="041D0003" w:tentative="1">
      <w:start w:val="1"/>
      <w:numFmt w:val="bullet"/>
      <w:lvlText w:val="o"/>
      <w:lvlJc w:val="left"/>
      <w:pPr>
        <w:ind w:left="5430" w:hanging="360"/>
      </w:pPr>
      <w:rPr>
        <w:rFonts w:ascii="Courier New" w:hAnsi="Courier New" w:cs="Courier New" w:hint="default"/>
      </w:rPr>
    </w:lvl>
    <w:lvl w:ilvl="8" w:tplc="041D0005" w:tentative="1">
      <w:start w:val="1"/>
      <w:numFmt w:val="bullet"/>
      <w:lvlText w:val=""/>
      <w:lvlJc w:val="left"/>
      <w:pPr>
        <w:ind w:left="6150" w:hanging="360"/>
      </w:pPr>
      <w:rPr>
        <w:rFonts w:ascii="Wingdings" w:hAnsi="Wingdings" w:hint="default"/>
      </w:rPr>
    </w:lvl>
  </w:abstractNum>
  <w:abstractNum w:abstractNumId="3">
    <w:nsid w:val="51847344"/>
    <w:multiLevelType w:val="hybridMultilevel"/>
    <w:tmpl w:val="B23E95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75034B69"/>
    <w:multiLevelType w:val="hybridMultilevel"/>
    <w:tmpl w:val="8B76BD88"/>
    <w:lvl w:ilvl="0" w:tplc="041D0001">
      <w:start w:val="27"/>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751D2DDA"/>
    <w:multiLevelType w:val="hybridMultilevel"/>
    <w:tmpl w:val="E27AFBB8"/>
    <w:lvl w:ilvl="0" w:tplc="08ACFAC6">
      <w:start w:val="5"/>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691"/>
    <w:rsid w:val="000456A0"/>
    <w:rsid w:val="0007540D"/>
    <w:rsid w:val="000D4C35"/>
    <w:rsid w:val="00126EC8"/>
    <w:rsid w:val="00175C7B"/>
    <w:rsid w:val="001C6A6A"/>
    <w:rsid w:val="001D6BCF"/>
    <w:rsid w:val="001E76C1"/>
    <w:rsid w:val="002B4133"/>
    <w:rsid w:val="0030095F"/>
    <w:rsid w:val="00332691"/>
    <w:rsid w:val="00375591"/>
    <w:rsid w:val="003C7CCE"/>
    <w:rsid w:val="003C7DEE"/>
    <w:rsid w:val="004077AB"/>
    <w:rsid w:val="0046294B"/>
    <w:rsid w:val="004B1F41"/>
    <w:rsid w:val="00524D8B"/>
    <w:rsid w:val="00552AB9"/>
    <w:rsid w:val="00572FD6"/>
    <w:rsid w:val="00575202"/>
    <w:rsid w:val="00663DA0"/>
    <w:rsid w:val="00684600"/>
    <w:rsid w:val="006A349A"/>
    <w:rsid w:val="006F2468"/>
    <w:rsid w:val="007160D7"/>
    <w:rsid w:val="00767936"/>
    <w:rsid w:val="00777F33"/>
    <w:rsid w:val="00793C95"/>
    <w:rsid w:val="007A2B6D"/>
    <w:rsid w:val="0084519F"/>
    <w:rsid w:val="008910F8"/>
    <w:rsid w:val="008F0D41"/>
    <w:rsid w:val="00917BFF"/>
    <w:rsid w:val="00962FBD"/>
    <w:rsid w:val="009C0C8D"/>
    <w:rsid w:val="00A14DF7"/>
    <w:rsid w:val="00A52EAD"/>
    <w:rsid w:val="00A82E26"/>
    <w:rsid w:val="00AA14E2"/>
    <w:rsid w:val="00AA4E67"/>
    <w:rsid w:val="00AB0661"/>
    <w:rsid w:val="00AE1760"/>
    <w:rsid w:val="00AE5641"/>
    <w:rsid w:val="00B229D4"/>
    <w:rsid w:val="00B80431"/>
    <w:rsid w:val="00BA0CA5"/>
    <w:rsid w:val="00BC5F0F"/>
    <w:rsid w:val="00C14DC3"/>
    <w:rsid w:val="00C963B4"/>
    <w:rsid w:val="00C97B04"/>
    <w:rsid w:val="00D56F8D"/>
    <w:rsid w:val="00D62DE8"/>
    <w:rsid w:val="00D93A5B"/>
    <w:rsid w:val="00E16C05"/>
    <w:rsid w:val="00E51439"/>
    <w:rsid w:val="00E835E1"/>
    <w:rsid w:val="00ED0C3E"/>
    <w:rsid w:val="00F54CC8"/>
    <w:rsid w:val="00F842C1"/>
    <w:rsid w:val="00F86917"/>
    <w:rsid w:val="00FB1103"/>
    <w:rsid w:val="00FD40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2691"/>
    <w:rPr>
      <w:lang w:val="en-GB" w:eastAsia="de-DE"/>
    </w:rPr>
  </w:style>
  <w:style w:type="paragraph" w:styleId="Heading4">
    <w:name w:val="heading 4"/>
    <w:basedOn w:val="Normal"/>
    <w:next w:val="Normal"/>
    <w:link w:val="Heading4Char"/>
    <w:qFormat/>
    <w:rsid w:val="00332691"/>
    <w:pPr>
      <w:keepNext/>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semiHidden/>
    <w:locked/>
    <w:rsid w:val="00332691"/>
    <w:rPr>
      <w:rFonts w:ascii="Arial" w:hAnsi="Arial"/>
      <w:b/>
      <w:sz w:val="24"/>
      <w:lang w:val="en-GB" w:eastAsia="de-DE" w:bidi="ar-SA"/>
    </w:rPr>
  </w:style>
  <w:style w:type="paragraph" w:styleId="Header">
    <w:name w:val="header"/>
    <w:basedOn w:val="Normal"/>
    <w:rsid w:val="00332691"/>
    <w:pPr>
      <w:tabs>
        <w:tab w:val="center" w:pos="4536"/>
        <w:tab w:val="right" w:pos="9072"/>
      </w:tabs>
    </w:pPr>
  </w:style>
  <w:style w:type="paragraph" w:styleId="Footer">
    <w:name w:val="footer"/>
    <w:basedOn w:val="Normal"/>
    <w:rsid w:val="00332691"/>
    <w:pPr>
      <w:tabs>
        <w:tab w:val="center" w:pos="4536"/>
        <w:tab w:val="right" w:pos="9072"/>
      </w:tabs>
    </w:pPr>
  </w:style>
  <w:style w:type="paragraph" w:customStyle="1" w:styleId="Header1">
    <w:name w:val="Header1"/>
    <w:basedOn w:val="Header"/>
    <w:rsid w:val="00B229D4"/>
    <w:rPr>
      <w:rFonts w:ascii="Arial" w:hAnsi="Arial"/>
      <w:b/>
      <w:sz w:val="22"/>
      <w:lang w:val="nb-NO"/>
    </w:rPr>
  </w:style>
  <w:style w:type="character" w:styleId="Hyperlink">
    <w:name w:val="Hyperlink"/>
    <w:rsid w:val="00E51439"/>
    <w:rPr>
      <w:color w:val="0000FF"/>
      <w:u w:val="single"/>
    </w:rPr>
  </w:style>
  <w:style w:type="paragraph" w:styleId="NormalWeb">
    <w:name w:val="Normal (Web)"/>
    <w:basedOn w:val="Normal"/>
    <w:uiPriority w:val="99"/>
    <w:unhideWhenUsed/>
    <w:rsid w:val="00684600"/>
    <w:pPr>
      <w:spacing w:before="100" w:beforeAutospacing="1" w:after="100" w:afterAutospacing="1"/>
    </w:pPr>
    <w:rPr>
      <w:rFonts w:eastAsiaTheme="minorHAnsi"/>
      <w:sz w:val="24"/>
      <w:szCs w:val="24"/>
      <w:lang w:val="sv-SE" w:eastAsia="sv-SE"/>
    </w:rPr>
  </w:style>
  <w:style w:type="paragraph" w:styleId="ListParagraph">
    <w:name w:val="List Paragraph"/>
    <w:basedOn w:val="Normal"/>
    <w:uiPriority w:val="34"/>
    <w:qFormat/>
    <w:rsid w:val="00D93A5B"/>
    <w:pPr>
      <w:ind w:left="720"/>
      <w:contextualSpacing/>
    </w:pPr>
  </w:style>
  <w:style w:type="paragraph" w:customStyle="1" w:styleId="Restitle">
    <w:name w:val="Res_title"/>
    <w:basedOn w:val="Normal"/>
    <w:next w:val="Normal"/>
    <w:rsid w:val="00A82E26"/>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lang w:eastAsia="en-US"/>
    </w:rPr>
  </w:style>
  <w:style w:type="paragraph" w:customStyle="1" w:styleId="1">
    <w:name w:val="1"/>
    <w:basedOn w:val="Normal"/>
    <w:rsid w:val="00AB0661"/>
    <w:pPr>
      <w:tabs>
        <w:tab w:val="left" w:pos="540"/>
        <w:tab w:val="left" w:pos="1260"/>
        <w:tab w:val="left" w:pos="1800"/>
      </w:tabs>
      <w:spacing w:before="240" w:after="160" w:line="240" w:lineRule="exact"/>
    </w:pPr>
    <w:rPr>
      <w:rFonts w:ascii="Verdana" w:hAnsi="Verdana"/>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2691"/>
    <w:rPr>
      <w:lang w:val="en-GB" w:eastAsia="de-DE"/>
    </w:rPr>
  </w:style>
  <w:style w:type="paragraph" w:styleId="Heading4">
    <w:name w:val="heading 4"/>
    <w:basedOn w:val="Normal"/>
    <w:next w:val="Normal"/>
    <w:link w:val="Heading4Char"/>
    <w:qFormat/>
    <w:rsid w:val="00332691"/>
    <w:pPr>
      <w:keepNext/>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semiHidden/>
    <w:locked/>
    <w:rsid w:val="00332691"/>
    <w:rPr>
      <w:rFonts w:ascii="Arial" w:hAnsi="Arial"/>
      <w:b/>
      <w:sz w:val="24"/>
      <w:lang w:val="en-GB" w:eastAsia="de-DE" w:bidi="ar-SA"/>
    </w:rPr>
  </w:style>
  <w:style w:type="paragraph" w:styleId="Header">
    <w:name w:val="header"/>
    <w:basedOn w:val="Normal"/>
    <w:rsid w:val="00332691"/>
    <w:pPr>
      <w:tabs>
        <w:tab w:val="center" w:pos="4536"/>
        <w:tab w:val="right" w:pos="9072"/>
      </w:tabs>
    </w:pPr>
  </w:style>
  <w:style w:type="paragraph" w:styleId="Footer">
    <w:name w:val="footer"/>
    <w:basedOn w:val="Normal"/>
    <w:rsid w:val="00332691"/>
    <w:pPr>
      <w:tabs>
        <w:tab w:val="center" w:pos="4536"/>
        <w:tab w:val="right" w:pos="9072"/>
      </w:tabs>
    </w:pPr>
  </w:style>
  <w:style w:type="paragraph" w:customStyle="1" w:styleId="Header1">
    <w:name w:val="Header1"/>
    <w:basedOn w:val="Header"/>
    <w:rsid w:val="00B229D4"/>
    <w:rPr>
      <w:rFonts w:ascii="Arial" w:hAnsi="Arial"/>
      <w:b/>
      <w:sz w:val="22"/>
      <w:lang w:val="nb-NO"/>
    </w:rPr>
  </w:style>
  <w:style w:type="character" w:styleId="Hyperlink">
    <w:name w:val="Hyperlink"/>
    <w:rsid w:val="00E51439"/>
    <w:rPr>
      <w:color w:val="0000FF"/>
      <w:u w:val="single"/>
    </w:rPr>
  </w:style>
  <w:style w:type="paragraph" w:styleId="NormalWeb">
    <w:name w:val="Normal (Web)"/>
    <w:basedOn w:val="Normal"/>
    <w:uiPriority w:val="99"/>
    <w:unhideWhenUsed/>
    <w:rsid w:val="00684600"/>
    <w:pPr>
      <w:spacing w:before="100" w:beforeAutospacing="1" w:after="100" w:afterAutospacing="1"/>
    </w:pPr>
    <w:rPr>
      <w:rFonts w:eastAsiaTheme="minorHAnsi"/>
      <w:sz w:val="24"/>
      <w:szCs w:val="24"/>
      <w:lang w:val="sv-SE" w:eastAsia="sv-SE"/>
    </w:rPr>
  </w:style>
  <w:style w:type="paragraph" w:styleId="ListParagraph">
    <w:name w:val="List Paragraph"/>
    <w:basedOn w:val="Normal"/>
    <w:uiPriority w:val="34"/>
    <w:qFormat/>
    <w:rsid w:val="00D93A5B"/>
    <w:pPr>
      <w:ind w:left="720"/>
      <w:contextualSpacing/>
    </w:pPr>
  </w:style>
  <w:style w:type="paragraph" w:customStyle="1" w:styleId="Restitle">
    <w:name w:val="Res_title"/>
    <w:basedOn w:val="Normal"/>
    <w:next w:val="Normal"/>
    <w:rsid w:val="00A82E26"/>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lang w:eastAsia="en-US"/>
    </w:rPr>
  </w:style>
  <w:style w:type="paragraph" w:customStyle="1" w:styleId="1">
    <w:name w:val="1"/>
    <w:basedOn w:val="Normal"/>
    <w:rsid w:val="00AB0661"/>
    <w:pPr>
      <w:tabs>
        <w:tab w:val="left" w:pos="540"/>
        <w:tab w:val="left" w:pos="1260"/>
        <w:tab w:val="left" w:pos="1800"/>
      </w:tabs>
      <w:spacing w:before="240" w:after="160" w:line="240" w:lineRule="exact"/>
    </w:pPr>
    <w:rPr>
      <w:rFonts w:ascii="Verdana" w:hAnsi="Verdana"/>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21420">
      <w:bodyDiv w:val="1"/>
      <w:marLeft w:val="0"/>
      <w:marRight w:val="0"/>
      <w:marTop w:val="0"/>
      <w:marBottom w:val="0"/>
      <w:divBdr>
        <w:top w:val="none" w:sz="0" w:space="0" w:color="auto"/>
        <w:left w:val="none" w:sz="0" w:space="0" w:color="auto"/>
        <w:bottom w:val="none" w:sz="0" w:space="0" w:color="auto"/>
        <w:right w:val="none" w:sz="0" w:space="0" w:color="auto"/>
      </w:divBdr>
    </w:div>
    <w:div w:id="1632319150">
      <w:bodyDiv w:val="1"/>
      <w:marLeft w:val="0"/>
      <w:marRight w:val="0"/>
      <w:marTop w:val="0"/>
      <w:marBottom w:val="0"/>
      <w:divBdr>
        <w:top w:val="none" w:sz="0" w:space="0" w:color="auto"/>
        <w:left w:val="none" w:sz="0" w:space="0" w:color="auto"/>
        <w:bottom w:val="none" w:sz="0" w:space="0" w:color="auto"/>
        <w:right w:val="none" w:sz="0" w:space="0" w:color="auto"/>
      </w:divBdr>
    </w:div>
    <w:div w:id="1792355044">
      <w:bodyDiv w:val="1"/>
      <w:marLeft w:val="0"/>
      <w:marRight w:val="0"/>
      <w:marTop w:val="0"/>
      <w:marBottom w:val="0"/>
      <w:divBdr>
        <w:top w:val="none" w:sz="0" w:space="0" w:color="auto"/>
        <w:left w:val="none" w:sz="0" w:space="0" w:color="auto"/>
        <w:bottom w:val="none" w:sz="0" w:space="0" w:color="auto"/>
        <w:right w:val="none" w:sz="0" w:space="0" w:color="auto"/>
      </w:divBdr>
    </w:div>
    <w:div w:id="209270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A702B-2E4B-4D4A-9878-8F19CF0DF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1584</Words>
  <Characters>8713</Characters>
  <Application>Microsoft Office Word</Application>
  <DocSecurity>0</DocSecurity>
  <Lines>72</Lines>
  <Paragraphs>20</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lpstr>
    </vt:vector>
  </TitlesOfParts>
  <Company>BNetzA</Company>
  <LinksUpToDate>false</LinksUpToDate>
  <CharactersWithSpaces>10277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L.Herrmann</dc:creator>
  <cp:lastModifiedBy>CEPT</cp:lastModifiedBy>
  <cp:revision>4</cp:revision>
  <dcterms:created xsi:type="dcterms:W3CDTF">2011-10-19T07:23:00Z</dcterms:created>
  <dcterms:modified xsi:type="dcterms:W3CDTF">2011-10-19T12:58:00Z</dcterms:modified>
</cp:coreProperties>
</file>