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C340F" w:rsidRDefault="003C340F"/>
    <w:tbl>
      <w:tblPr>
        <w:tblW w:w="9432" w:type="dxa"/>
        <w:tblInd w:w="-72" w:type="dxa"/>
        <w:tblLayout w:type="fixed"/>
        <w:tblCellMar>
          <w:left w:w="70" w:type="dxa"/>
          <w:right w:w="70" w:type="dxa"/>
        </w:tblCellMar>
        <w:tblLook w:val="0000" w:firstRow="0" w:lastRow="0" w:firstColumn="0" w:lastColumn="0" w:noHBand="0" w:noVBand="0"/>
      </w:tblPr>
      <w:tblGrid>
        <w:gridCol w:w="1803"/>
        <w:gridCol w:w="2443"/>
        <w:gridCol w:w="1694"/>
        <w:gridCol w:w="3492"/>
      </w:tblGrid>
      <w:tr w:rsidR="00346C62" w:rsidRPr="0098621D" w:rsidTr="00463084">
        <w:trPr>
          <w:cantSplit/>
          <w:trHeight w:val="1566"/>
        </w:trPr>
        <w:tc>
          <w:tcPr>
            <w:tcW w:w="5940" w:type="dxa"/>
            <w:gridSpan w:val="3"/>
            <w:tcBorders>
              <w:top w:val="nil"/>
              <w:left w:val="nil"/>
              <w:bottom w:val="nil"/>
              <w:right w:val="nil"/>
            </w:tcBorders>
          </w:tcPr>
          <w:p w:rsidR="00346C62" w:rsidRPr="0098621D" w:rsidRDefault="00541057" w:rsidP="00215746">
            <w:pPr>
              <w:pStyle w:val="Header2"/>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65.25pt" wrapcoords="10292 5214 889 5214 635 9931 635 16138 3431 17131 889 17876 381 18124 635 20607 20329 20607 20965 18124 17407 17131 19694 16138 19567 7945 18805 5959 17788 5214 10292 5214">
                  <v:imagedata r:id="rId9" o:title=""/>
                </v:shape>
              </w:pict>
            </w:r>
          </w:p>
          <w:p w:rsidR="00346C62" w:rsidRPr="0098621D" w:rsidRDefault="00346C62" w:rsidP="00215746">
            <w:pPr>
              <w:pStyle w:val="Header2"/>
              <w:rPr>
                <w:rFonts w:cs="Arial"/>
                <w:color w:val="000000"/>
                <w:lang w:val="en-GB"/>
              </w:rPr>
            </w:pPr>
          </w:p>
        </w:tc>
        <w:tc>
          <w:tcPr>
            <w:tcW w:w="3492" w:type="dxa"/>
            <w:tcBorders>
              <w:top w:val="nil"/>
              <w:left w:val="nil"/>
              <w:bottom w:val="nil"/>
              <w:right w:val="nil"/>
            </w:tcBorders>
          </w:tcPr>
          <w:p w:rsidR="00346C62" w:rsidRPr="00346C62" w:rsidRDefault="0098621D" w:rsidP="00EA32C2">
            <w:pPr>
              <w:pStyle w:val="Header2"/>
              <w:tabs>
                <w:tab w:val="clear" w:pos="4536"/>
                <w:tab w:val="right" w:pos="3357"/>
              </w:tabs>
            </w:pPr>
            <w:r>
              <w:tab/>
            </w:r>
            <w:r w:rsidR="00B26358">
              <w:t>ECC</w:t>
            </w:r>
            <w:r w:rsidR="00CF0964">
              <w:t xml:space="preserve"> SG </w:t>
            </w:r>
            <w:r w:rsidR="00B26358">
              <w:t>(1</w:t>
            </w:r>
            <w:r w:rsidR="00094204">
              <w:t>3</w:t>
            </w:r>
            <w:r w:rsidR="00842A51">
              <w:t>)</w:t>
            </w:r>
            <w:r w:rsidR="0003231E">
              <w:t>00</w:t>
            </w:r>
            <w:r w:rsidR="00EA32C2">
              <w:t>7</w:t>
            </w:r>
            <w:r w:rsidR="00533846">
              <w:t xml:space="preserve"> </w:t>
            </w:r>
          </w:p>
        </w:tc>
      </w:tr>
      <w:tr w:rsidR="00346C62" w:rsidRPr="0098621D" w:rsidTr="00DA0BAF">
        <w:tblPrEx>
          <w:tblCellMar>
            <w:left w:w="108" w:type="dxa"/>
            <w:right w:w="108" w:type="dxa"/>
          </w:tblCellMar>
        </w:tblPrEx>
        <w:trPr>
          <w:cantSplit/>
          <w:trHeight w:val="403"/>
        </w:trPr>
        <w:tc>
          <w:tcPr>
            <w:tcW w:w="4246" w:type="dxa"/>
            <w:gridSpan w:val="2"/>
            <w:tcBorders>
              <w:top w:val="nil"/>
              <w:left w:val="nil"/>
              <w:bottom w:val="nil"/>
              <w:right w:val="nil"/>
            </w:tcBorders>
            <w:vAlign w:val="center"/>
          </w:tcPr>
          <w:p w:rsidR="00346C62" w:rsidRPr="0098621D" w:rsidRDefault="006D48BC" w:rsidP="00094204">
            <w:pPr>
              <w:pStyle w:val="Header2"/>
            </w:pPr>
            <w:r>
              <w:t>3</w:t>
            </w:r>
            <w:r w:rsidR="00094204">
              <w:t>2nd</w:t>
            </w:r>
            <w:r>
              <w:t xml:space="preserve"> </w:t>
            </w:r>
            <w:r w:rsidR="001E0E49">
              <w:t>Meeting</w:t>
            </w:r>
            <w:r w:rsidR="003A1EC7">
              <w:t xml:space="preserve"> ECC SG</w:t>
            </w:r>
          </w:p>
        </w:tc>
        <w:tc>
          <w:tcPr>
            <w:tcW w:w="5186" w:type="dxa"/>
            <w:gridSpan w:val="2"/>
            <w:tcBorders>
              <w:top w:val="nil"/>
              <w:left w:val="nil"/>
              <w:bottom w:val="nil"/>
              <w:right w:val="nil"/>
            </w:tcBorders>
            <w:vAlign w:val="center"/>
          </w:tcPr>
          <w:p w:rsidR="00346C62" w:rsidRPr="0098621D" w:rsidRDefault="00346C62" w:rsidP="00215746">
            <w:pPr>
              <w:pStyle w:val="Header2"/>
              <w:rPr>
                <w:lang w:val="en-GB"/>
              </w:rPr>
            </w:pPr>
          </w:p>
        </w:tc>
      </w:tr>
      <w:tr w:rsidR="00346C62" w:rsidRPr="0098621D" w:rsidTr="00DA0BAF">
        <w:tblPrEx>
          <w:tblCellMar>
            <w:left w:w="108" w:type="dxa"/>
            <w:right w:w="108" w:type="dxa"/>
          </w:tblCellMar>
        </w:tblPrEx>
        <w:trPr>
          <w:cantSplit/>
          <w:trHeight w:val="403"/>
        </w:trPr>
        <w:tc>
          <w:tcPr>
            <w:tcW w:w="4246" w:type="dxa"/>
            <w:gridSpan w:val="2"/>
            <w:tcBorders>
              <w:top w:val="nil"/>
              <w:left w:val="nil"/>
              <w:bottom w:val="nil"/>
              <w:right w:val="nil"/>
            </w:tcBorders>
            <w:vAlign w:val="center"/>
          </w:tcPr>
          <w:p w:rsidR="00346C62" w:rsidRPr="0098621D" w:rsidRDefault="00094204" w:rsidP="00094204">
            <w:pPr>
              <w:pStyle w:val="Header2"/>
            </w:pPr>
            <w:r>
              <w:t>Maisins Alfort</w:t>
            </w:r>
            <w:r w:rsidR="001E0E49">
              <w:t xml:space="preserve">, </w:t>
            </w:r>
            <w:r>
              <w:t xml:space="preserve">13th February </w:t>
            </w:r>
            <w:r w:rsidR="003A1EC7">
              <w:t xml:space="preserve"> </w:t>
            </w:r>
            <w:r w:rsidR="00842A51">
              <w:t>201</w:t>
            </w:r>
            <w:r>
              <w:t>3</w:t>
            </w:r>
          </w:p>
        </w:tc>
        <w:tc>
          <w:tcPr>
            <w:tcW w:w="5186" w:type="dxa"/>
            <w:gridSpan w:val="2"/>
            <w:tcBorders>
              <w:top w:val="nil"/>
              <w:left w:val="nil"/>
              <w:bottom w:val="nil"/>
              <w:right w:val="nil"/>
            </w:tcBorders>
            <w:vAlign w:val="center"/>
          </w:tcPr>
          <w:p w:rsidR="00346C62" w:rsidRPr="0098621D" w:rsidRDefault="00346C62" w:rsidP="00215746">
            <w:pPr>
              <w:pStyle w:val="Header2"/>
              <w:rPr>
                <w:lang w:val="en-GB"/>
              </w:rPr>
            </w:pPr>
          </w:p>
        </w:tc>
      </w:tr>
      <w:tr w:rsidR="00F05B26" w:rsidRPr="0098621D" w:rsidTr="00DA0BAF">
        <w:tblPrEx>
          <w:tblCellMar>
            <w:left w:w="108" w:type="dxa"/>
            <w:right w:w="108" w:type="dxa"/>
          </w:tblCellMar>
        </w:tblPrEx>
        <w:trPr>
          <w:cantSplit/>
          <w:trHeight w:val="80"/>
        </w:trPr>
        <w:tc>
          <w:tcPr>
            <w:tcW w:w="4246" w:type="dxa"/>
            <w:gridSpan w:val="2"/>
            <w:tcBorders>
              <w:top w:val="nil"/>
              <w:left w:val="nil"/>
              <w:bottom w:val="nil"/>
              <w:right w:val="nil"/>
            </w:tcBorders>
            <w:vAlign w:val="center"/>
          </w:tcPr>
          <w:p w:rsidR="00F05B26" w:rsidRPr="0098621D" w:rsidRDefault="00F05B26" w:rsidP="00215746">
            <w:pPr>
              <w:pStyle w:val="Header2"/>
              <w:rPr>
                <w:sz w:val="8"/>
              </w:rPr>
            </w:pPr>
          </w:p>
        </w:tc>
        <w:tc>
          <w:tcPr>
            <w:tcW w:w="5186" w:type="dxa"/>
            <w:gridSpan w:val="2"/>
            <w:tcBorders>
              <w:top w:val="nil"/>
              <w:left w:val="nil"/>
              <w:bottom w:val="nil"/>
              <w:right w:val="nil"/>
            </w:tcBorders>
            <w:vAlign w:val="center"/>
          </w:tcPr>
          <w:p w:rsidR="00F05B26" w:rsidRPr="0098621D" w:rsidRDefault="00F05B26" w:rsidP="00215746">
            <w:pPr>
              <w:pStyle w:val="Header2"/>
              <w:rPr>
                <w:sz w:val="8"/>
                <w:lang w:val="en-GB"/>
              </w:rPr>
            </w:pPr>
          </w:p>
        </w:tc>
      </w:tr>
      <w:tr w:rsidR="00F05B26" w:rsidRPr="0098621D" w:rsidTr="00463084">
        <w:tblPrEx>
          <w:tblCellMar>
            <w:left w:w="108" w:type="dxa"/>
            <w:right w:w="108" w:type="dxa"/>
          </w:tblCellMar>
        </w:tblPrEx>
        <w:trPr>
          <w:cantSplit/>
          <w:trHeight w:val="403"/>
        </w:trPr>
        <w:tc>
          <w:tcPr>
            <w:tcW w:w="1803" w:type="dxa"/>
            <w:tcBorders>
              <w:top w:val="nil"/>
              <w:left w:val="nil"/>
              <w:bottom w:val="nil"/>
              <w:right w:val="nil"/>
            </w:tcBorders>
            <w:vAlign w:val="center"/>
          </w:tcPr>
          <w:p w:rsidR="00F05B26" w:rsidRPr="0098621D" w:rsidRDefault="00F05B26" w:rsidP="00215746">
            <w:pPr>
              <w:pStyle w:val="Header2"/>
            </w:pPr>
            <w:r w:rsidRPr="0098621D">
              <w:t>Date issued:</w:t>
            </w:r>
            <w:r w:rsidR="005269EA">
              <w:t xml:space="preserve"> </w:t>
            </w:r>
          </w:p>
        </w:tc>
        <w:tc>
          <w:tcPr>
            <w:tcW w:w="7629" w:type="dxa"/>
            <w:gridSpan w:val="3"/>
            <w:tcBorders>
              <w:top w:val="nil"/>
              <w:left w:val="nil"/>
              <w:bottom w:val="nil"/>
              <w:right w:val="nil"/>
            </w:tcBorders>
            <w:vAlign w:val="center"/>
          </w:tcPr>
          <w:p w:rsidR="00F05B26" w:rsidRPr="003A1EC7" w:rsidRDefault="00094204" w:rsidP="00DA0BAF">
            <w:pPr>
              <w:pStyle w:val="Header2"/>
              <w:rPr>
                <w:b w:val="0"/>
                <w:lang w:val="en-GB"/>
              </w:rPr>
            </w:pPr>
            <w:r>
              <w:rPr>
                <w:b w:val="0"/>
                <w:lang w:val="en-GB"/>
              </w:rPr>
              <w:t>1</w:t>
            </w:r>
            <w:r w:rsidR="00DA0BAF">
              <w:rPr>
                <w:b w:val="0"/>
                <w:lang w:val="en-GB"/>
              </w:rPr>
              <w:t>2</w:t>
            </w:r>
            <w:r w:rsidR="006D48BC" w:rsidRPr="006D48BC">
              <w:rPr>
                <w:b w:val="0"/>
                <w:vertAlign w:val="superscript"/>
                <w:lang w:val="en-GB"/>
              </w:rPr>
              <w:t>th</w:t>
            </w:r>
            <w:r w:rsidR="006D48BC">
              <w:rPr>
                <w:b w:val="0"/>
                <w:lang w:val="en-GB"/>
              </w:rPr>
              <w:t xml:space="preserve"> </w:t>
            </w:r>
            <w:r>
              <w:rPr>
                <w:b w:val="0"/>
                <w:lang w:val="en-GB"/>
              </w:rPr>
              <w:t>February</w:t>
            </w:r>
            <w:r w:rsidR="006D48BC">
              <w:rPr>
                <w:b w:val="0"/>
                <w:lang w:val="en-GB"/>
              </w:rPr>
              <w:t xml:space="preserve"> </w:t>
            </w:r>
            <w:r w:rsidR="003A1EC7" w:rsidRPr="003A1EC7">
              <w:rPr>
                <w:b w:val="0"/>
                <w:lang w:val="en-GB"/>
              </w:rPr>
              <w:t>201</w:t>
            </w:r>
            <w:r>
              <w:rPr>
                <w:b w:val="0"/>
                <w:lang w:val="en-GB"/>
              </w:rPr>
              <w:t>3</w:t>
            </w:r>
          </w:p>
        </w:tc>
      </w:tr>
      <w:tr w:rsidR="00F05B26" w:rsidRPr="0098621D" w:rsidTr="00463084">
        <w:tblPrEx>
          <w:tblCellMar>
            <w:left w:w="108" w:type="dxa"/>
            <w:right w:w="108" w:type="dxa"/>
          </w:tblCellMar>
        </w:tblPrEx>
        <w:trPr>
          <w:cantSplit/>
          <w:trHeight w:val="403"/>
        </w:trPr>
        <w:tc>
          <w:tcPr>
            <w:tcW w:w="1803" w:type="dxa"/>
            <w:tcBorders>
              <w:top w:val="nil"/>
              <w:left w:val="nil"/>
              <w:bottom w:val="nil"/>
              <w:right w:val="nil"/>
            </w:tcBorders>
            <w:vAlign w:val="center"/>
          </w:tcPr>
          <w:p w:rsidR="00F05B26" w:rsidRPr="0098621D" w:rsidRDefault="00F05B26" w:rsidP="00215746">
            <w:pPr>
              <w:pStyle w:val="Header2"/>
            </w:pPr>
            <w:r w:rsidRPr="0098621D">
              <w:t>Source:</w:t>
            </w:r>
            <w:r w:rsidR="00842A51">
              <w:t xml:space="preserve"> </w:t>
            </w:r>
          </w:p>
        </w:tc>
        <w:tc>
          <w:tcPr>
            <w:tcW w:w="7629" w:type="dxa"/>
            <w:gridSpan w:val="3"/>
            <w:tcBorders>
              <w:top w:val="nil"/>
              <w:left w:val="nil"/>
              <w:bottom w:val="nil"/>
              <w:right w:val="nil"/>
            </w:tcBorders>
            <w:vAlign w:val="center"/>
          </w:tcPr>
          <w:p w:rsidR="00F05B26" w:rsidRPr="003A1EC7" w:rsidRDefault="003A1EC7" w:rsidP="00215746">
            <w:pPr>
              <w:pStyle w:val="Header2"/>
              <w:rPr>
                <w:b w:val="0"/>
                <w:lang w:val="en-GB"/>
              </w:rPr>
            </w:pPr>
            <w:r w:rsidRPr="003A1EC7">
              <w:rPr>
                <w:b w:val="0"/>
                <w:lang w:val="en-GB"/>
              </w:rPr>
              <w:t>ECO</w:t>
            </w:r>
            <w:bookmarkStart w:id="0" w:name="_GoBack"/>
            <w:bookmarkEnd w:id="0"/>
          </w:p>
        </w:tc>
      </w:tr>
      <w:tr w:rsidR="00F05B26" w:rsidRPr="0098621D" w:rsidTr="00463084">
        <w:tblPrEx>
          <w:tblCellMar>
            <w:left w:w="108" w:type="dxa"/>
            <w:right w:w="108" w:type="dxa"/>
          </w:tblCellMar>
        </w:tblPrEx>
        <w:trPr>
          <w:cantSplit/>
          <w:trHeight w:val="403"/>
        </w:trPr>
        <w:tc>
          <w:tcPr>
            <w:tcW w:w="1803" w:type="dxa"/>
            <w:tcBorders>
              <w:top w:val="nil"/>
              <w:left w:val="nil"/>
              <w:bottom w:val="nil"/>
              <w:right w:val="nil"/>
            </w:tcBorders>
            <w:vAlign w:val="center"/>
          </w:tcPr>
          <w:p w:rsidR="00F05B26" w:rsidRPr="0098621D" w:rsidRDefault="00F05B26" w:rsidP="00215746">
            <w:pPr>
              <w:pStyle w:val="Header2"/>
            </w:pPr>
            <w:r w:rsidRPr="0098621D">
              <w:rPr>
                <w:lang w:val="en-GB"/>
              </w:rPr>
              <w:t>Subject:</w:t>
            </w:r>
            <w:r w:rsidR="005269EA">
              <w:rPr>
                <w:lang w:val="en-GB"/>
              </w:rPr>
              <w:t xml:space="preserve"> </w:t>
            </w:r>
          </w:p>
        </w:tc>
        <w:tc>
          <w:tcPr>
            <w:tcW w:w="7629" w:type="dxa"/>
            <w:gridSpan w:val="3"/>
            <w:tcBorders>
              <w:top w:val="nil"/>
              <w:left w:val="nil"/>
              <w:bottom w:val="nil"/>
              <w:right w:val="nil"/>
            </w:tcBorders>
            <w:vAlign w:val="center"/>
          </w:tcPr>
          <w:p w:rsidR="00F05B26" w:rsidRPr="003A1EC7" w:rsidRDefault="00DA0BAF" w:rsidP="001709AD">
            <w:pPr>
              <w:pStyle w:val="Header2"/>
              <w:rPr>
                <w:b w:val="0"/>
                <w:lang w:val="en-GB"/>
              </w:rPr>
            </w:pPr>
            <w:r>
              <w:rPr>
                <w:b w:val="0"/>
                <w:lang w:val="en-GB"/>
              </w:rPr>
              <w:t>Merger of the e-mail reflector and Website group membership</w:t>
            </w:r>
          </w:p>
        </w:tc>
      </w:tr>
      <w:tr w:rsidR="00493F86" w:rsidRPr="0029315F" w:rsidTr="00463084">
        <w:tblPrEx>
          <w:tblCellMar>
            <w:left w:w="108" w:type="dxa"/>
            <w:right w:w="108" w:type="dxa"/>
          </w:tblCellMar>
        </w:tblPrEx>
        <w:trPr>
          <w:cantSplit/>
          <w:trHeight w:val="1035"/>
        </w:trPr>
        <w:tc>
          <w:tcPr>
            <w:tcW w:w="9432" w:type="dxa"/>
            <w:gridSpan w:val="4"/>
            <w:tcBorders>
              <w:top w:val="nil"/>
              <w:left w:val="nil"/>
              <w:bottom w:val="nil"/>
              <w:right w:val="nil"/>
            </w:tcBorders>
            <w:vAlign w:val="center"/>
          </w:tcPr>
          <w:p w:rsidR="00493F86" w:rsidRPr="0029315F" w:rsidRDefault="00541057" w:rsidP="00FF320E">
            <w:pPr>
              <w:rPr>
                <w:rFonts w:cs="Arial"/>
                <w:szCs w:val="24"/>
                <w:lang w:val="en-GB"/>
              </w:rPr>
            </w:pPr>
            <w:r>
              <w:rPr>
                <w:lang w:val="en-GB"/>
              </w:rPr>
              <w:pict>
                <v:shapetype id="_x0000_t202" coordsize="21600,21600" o:spt="202" path="m,l,21600r21600,l21600,xe">
                  <v:stroke joinstyle="miter"/>
                  <v:path gradientshapeok="t" o:connecttype="rect"/>
                </v:shapetype>
                <v:shape id="_x0000_s1026" type="#_x0000_t202" style="position:absolute;left:0;text-align:left;margin-left:193.3pt;margin-top:15.15pt;width:36pt;height:21.35pt;z-index:-1;mso-wrap-edited:f;mso-position-horizontal-relative:text;mso-position-vertical-relative:text" wrapcoords="-450 0 -450 21600 22050 21600 22050 0 -450 0">
                  <v:textbox style="mso-next-textbox:#_x0000_s1026">
                    <w:txbxContent>
                      <w:p w:rsidR="00D0674D" w:rsidRPr="00254FD9" w:rsidRDefault="00D0674D" w:rsidP="005348B2">
                        <w:pPr>
                          <w:spacing w:after="0"/>
                          <w:jc w:val="center"/>
                          <w:rPr>
                            <w:rFonts w:cs="Arial"/>
                            <w:szCs w:val="24"/>
                            <w:lang w:val="de-DE"/>
                          </w:rPr>
                        </w:pPr>
                        <w:r>
                          <w:rPr>
                            <w:rFonts w:cs="Arial"/>
                            <w:szCs w:val="24"/>
                            <w:lang w:val="de-DE"/>
                          </w:rPr>
                          <w:t>N</w:t>
                        </w:r>
                      </w:p>
                    </w:txbxContent>
                  </v:textbox>
                  <w10:wrap type="tight"/>
                </v:shape>
              </w:pict>
            </w:r>
          </w:p>
          <w:p w:rsidR="00493F86" w:rsidRPr="0029315F" w:rsidRDefault="00493F86" w:rsidP="00FF320E">
            <w:pPr>
              <w:rPr>
                <w:lang w:val="en-GB"/>
              </w:rPr>
            </w:pPr>
            <w:r w:rsidRPr="0029315F">
              <w:rPr>
                <w:lang w:val="en-GB"/>
              </w:rPr>
              <w:t xml:space="preserve">Password protection required? (Y/N) </w:t>
            </w:r>
          </w:p>
          <w:p w:rsidR="00493F86" w:rsidRPr="0029315F" w:rsidRDefault="00493F86" w:rsidP="00FF320E">
            <w:pPr>
              <w:pStyle w:val="Header1"/>
              <w:rPr>
                <w:lang w:val="en-GB" w:eastAsia="de-DE"/>
              </w:rPr>
            </w:pPr>
          </w:p>
        </w:tc>
      </w:tr>
      <w:tr w:rsidR="00493F86" w:rsidRPr="0029315F" w:rsidTr="00463084">
        <w:tblPrEx>
          <w:tblCellMar>
            <w:left w:w="108" w:type="dxa"/>
            <w:right w:w="108" w:type="dxa"/>
          </w:tblCellMar>
        </w:tblPrEx>
        <w:trPr>
          <w:cantSplit/>
          <w:trHeight w:hRule="exact" w:val="74"/>
        </w:trPr>
        <w:tc>
          <w:tcPr>
            <w:tcW w:w="9432" w:type="dxa"/>
            <w:gridSpan w:val="4"/>
            <w:tcBorders>
              <w:top w:val="nil"/>
              <w:left w:val="nil"/>
              <w:bottom w:val="nil"/>
              <w:right w:val="nil"/>
            </w:tcBorders>
            <w:vAlign w:val="center"/>
          </w:tcPr>
          <w:p w:rsidR="00493F86" w:rsidRPr="0029315F" w:rsidRDefault="00493F86" w:rsidP="00FF320E">
            <w:pPr>
              <w:pStyle w:val="Header1"/>
              <w:rPr>
                <w:lang w:val="en-GB" w:eastAsia="de-DE"/>
              </w:rPr>
            </w:pPr>
          </w:p>
          <w:p w:rsidR="00493F86" w:rsidRPr="0029315F" w:rsidRDefault="00493F86" w:rsidP="00FF320E">
            <w:pPr>
              <w:pStyle w:val="Header1"/>
              <w:rPr>
                <w:sz w:val="8"/>
                <w:lang w:val="en-GB" w:eastAsia="de-DE"/>
              </w:rPr>
            </w:pPr>
          </w:p>
        </w:tc>
      </w:tr>
      <w:tr w:rsidR="001E0E49" w:rsidRPr="0029315F" w:rsidTr="004630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4"/>
        </w:trPr>
        <w:tc>
          <w:tcPr>
            <w:tcW w:w="9432" w:type="dxa"/>
            <w:gridSpan w:val="4"/>
            <w:tcBorders>
              <w:bottom w:val="nil"/>
            </w:tcBorders>
          </w:tcPr>
          <w:p w:rsidR="001E0E49" w:rsidRPr="0029315F" w:rsidRDefault="001E0E49" w:rsidP="001E0E49">
            <w:pPr>
              <w:pStyle w:val="Header2"/>
              <w:rPr>
                <w:lang w:val="en-GB"/>
              </w:rPr>
            </w:pPr>
            <w:r w:rsidRPr="0029315F">
              <w:rPr>
                <w:lang w:val="en-GB"/>
              </w:rPr>
              <w:t xml:space="preserve">Summary: </w:t>
            </w:r>
          </w:p>
        </w:tc>
      </w:tr>
      <w:tr w:rsidR="00DA0BAF" w:rsidRPr="0029315F" w:rsidTr="005E08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47"/>
        </w:trPr>
        <w:tc>
          <w:tcPr>
            <w:tcW w:w="9432" w:type="dxa"/>
            <w:gridSpan w:val="4"/>
            <w:tcBorders>
              <w:top w:val="nil"/>
            </w:tcBorders>
          </w:tcPr>
          <w:p w:rsidR="00DA0BAF" w:rsidRDefault="00DA0BAF" w:rsidP="00DA0BAF">
            <w:pPr>
              <w:rPr>
                <w:lang w:val="en-GB"/>
              </w:rPr>
            </w:pPr>
            <w:r>
              <w:rPr>
                <w:lang w:val="en-GB"/>
              </w:rPr>
              <w:t>This paper updates the Steering Group of progress to more closely associate the e-mail reflector lists as currently maintained, with the Group membership system on the website.</w:t>
            </w:r>
          </w:p>
          <w:p w:rsidR="00DA0BAF" w:rsidRDefault="00DA0BAF" w:rsidP="00DA0BAF">
            <w:pPr>
              <w:rPr>
                <w:lang w:val="en-GB"/>
              </w:rPr>
            </w:pPr>
            <w:r>
              <w:rPr>
                <w:lang w:val="en-GB"/>
              </w:rPr>
              <w:t>Experience since the new website’s introduction more than a year and a half ago has revealed significant user confusion between the two systems.  Also, to administer e-mail lists in a comprehensive and effective manner represents a burden on those responsible, and the possibility to simplify this is attractive.</w:t>
            </w:r>
          </w:p>
          <w:p w:rsidR="00DA0BAF" w:rsidRDefault="00DA0BAF" w:rsidP="00DA0BAF">
            <w:pPr>
              <w:rPr>
                <w:lang w:val="en-GB"/>
              </w:rPr>
            </w:pPr>
            <w:r>
              <w:rPr>
                <w:lang w:val="en-GB"/>
              </w:rPr>
              <w:t>The main features of the new arrangements are as follows.</w:t>
            </w:r>
          </w:p>
          <w:p w:rsidR="00DA0BAF" w:rsidRDefault="00DA0BAF" w:rsidP="00DA0BAF">
            <w:pPr>
              <w:rPr>
                <w:lang w:val="en-GB"/>
              </w:rPr>
            </w:pPr>
          </w:p>
          <w:p w:rsidR="00DA0BAF" w:rsidRPr="00DA0BAF" w:rsidRDefault="00DA0BAF" w:rsidP="00DA0BAF">
            <w:pPr>
              <w:numPr>
                <w:ilvl w:val="0"/>
                <w:numId w:val="39"/>
              </w:numPr>
              <w:rPr>
                <w:lang w:val="en-GB"/>
              </w:rPr>
            </w:pPr>
            <w:r w:rsidRPr="00DA0BAF">
              <w:rPr>
                <w:lang w:val="en-GB"/>
              </w:rPr>
              <w:t xml:space="preserve">Within each group, the associated email reflector will be created by ECO from the group member list. </w:t>
            </w:r>
          </w:p>
          <w:p w:rsidR="00DA0BAF" w:rsidRPr="00DA0BAF" w:rsidRDefault="00DA0BAF" w:rsidP="00DA0BAF">
            <w:pPr>
              <w:numPr>
                <w:ilvl w:val="0"/>
                <w:numId w:val="39"/>
              </w:numPr>
              <w:rPr>
                <w:lang w:val="en-GB"/>
              </w:rPr>
            </w:pPr>
            <w:r w:rsidRPr="00DA0BAF">
              <w:rPr>
                <w:lang w:val="en-GB"/>
              </w:rPr>
              <w:t>By default, any member of a group will be member of the reflector.</w:t>
            </w:r>
          </w:p>
          <w:p w:rsidR="00DA0BAF" w:rsidRPr="00DA0BAF" w:rsidRDefault="00DA0BAF" w:rsidP="00DA0BAF">
            <w:pPr>
              <w:numPr>
                <w:ilvl w:val="0"/>
                <w:numId w:val="39"/>
              </w:numPr>
              <w:rPr>
                <w:lang w:val="en-GB"/>
              </w:rPr>
            </w:pPr>
            <w:r w:rsidRPr="00DA0BAF">
              <w:rPr>
                <w:lang w:val="en-GB"/>
              </w:rPr>
              <w:t>Anyone will have the possibility to leave the reflector (whilst keeping the group membership) by ticking a dedicated box in his settings related to the group</w:t>
            </w:r>
          </w:p>
          <w:p w:rsidR="00DA0BAF" w:rsidRPr="00DA0BAF" w:rsidRDefault="00DA0BAF" w:rsidP="00DA0BAF">
            <w:pPr>
              <w:numPr>
                <w:ilvl w:val="0"/>
                <w:numId w:val="39"/>
              </w:numPr>
              <w:rPr>
                <w:lang w:val="en-GB"/>
              </w:rPr>
            </w:pPr>
            <w:r w:rsidRPr="00DA0BAF">
              <w:rPr>
                <w:lang w:val="en-GB"/>
              </w:rPr>
              <w:t>Current email reflectors of a group will be disbanded. Members of these reflectors will be invited to ensure that they are group members.</w:t>
            </w:r>
          </w:p>
          <w:p w:rsidR="00DA0BAF" w:rsidRPr="00DA0BAF" w:rsidRDefault="00DA0BAF" w:rsidP="00DA0BAF">
            <w:pPr>
              <w:numPr>
                <w:ilvl w:val="0"/>
                <w:numId w:val="39"/>
              </w:numPr>
              <w:rPr>
                <w:lang w:val="en-GB"/>
              </w:rPr>
            </w:pPr>
            <w:r w:rsidRPr="00DA0BAF">
              <w:rPr>
                <w:lang w:val="en-GB"/>
              </w:rPr>
              <w:t>Under this approach, any new reflector will be strictly associated to the concept of group.</w:t>
            </w:r>
          </w:p>
          <w:p w:rsidR="00DA0BAF" w:rsidRPr="00DA0BAF" w:rsidRDefault="00DA0BAF" w:rsidP="00DA0BAF">
            <w:pPr>
              <w:numPr>
                <w:ilvl w:val="0"/>
                <w:numId w:val="39"/>
              </w:numPr>
              <w:rPr>
                <w:lang w:val="en-GB"/>
              </w:rPr>
            </w:pPr>
            <w:r w:rsidRPr="00DA0BAF">
              <w:rPr>
                <w:lang w:val="en-GB"/>
              </w:rPr>
              <w:t>For sub-reflectors, e.g. reflector dedicated to a specific issue (drafting group),</w:t>
            </w:r>
            <w:r>
              <w:rPr>
                <w:lang w:val="en-GB"/>
              </w:rPr>
              <w:t xml:space="preserve"> there will be</w:t>
            </w:r>
            <w:r w:rsidRPr="00DA0BAF">
              <w:rPr>
                <w:lang w:val="en-GB"/>
              </w:rPr>
              <w:t xml:space="preserve"> three possibilities:</w:t>
            </w:r>
          </w:p>
          <w:p w:rsidR="00DA0BAF" w:rsidRPr="00DA0BAF" w:rsidRDefault="00DA0BAF" w:rsidP="00DA0BAF">
            <w:pPr>
              <w:numPr>
                <w:ilvl w:val="1"/>
                <w:numId w:val="39"/>
              </w:numPr>
              <w:rPr>
                <w:lang w:val="en-GB"/>
              </w:rPr>
            </w:pPr>
            <w:r w:rsidRPr="00DA0BAF">
              <w:rPr>
                <w:lang w:val="en-GB"/>
              </w:rPr>
              <w:t xml:space="preserve">Create within the system a specific group for the issue. </w:t>
            </w:r>
            <w:r>
              <w:rPr>
                <w:lang w:val="en-GB"/>
              </w:rPr>
              <w:t>(</w:t>
            </w:r>
            <w:r w:rsidRPr="00DA0BAF">
              <w:rPr>
                <w:lang w:val="en-GB"/>
              </w:rPr>
              <w:t>Not really recommended</w:t>
            </w:r>
            <w:r>
              <w:rPr>
                <w:lang w:val="en-GB"/>
              </w:rPr>
              <w:t>, but possible)</w:t>
            </w:r>
            <w:r w:rsidRPr="00DA0BAF">
              <w:rPr>
                <w:lang w:val="en-GB"/>
              </w:rPr>
              <w:t>.</w:t>
            </w:r>
          </w:p>
          <w:p w:rsidR="00DA0BAF" w:rsidRPr="00DA0BAF" w:rsidRDefault="00DA0BAF" w:rsidP="00DA0BAF">
            <w:pPr>
              <w:numPr>
                <w:ilvl w:val="1"/>
                <w:numId w:val="39"/>
              </w:numPr>
              <w:rPr>
                <w:lang w:val="en-GB"/>
              </w:rPr>
            </w:pPr>
            <w:r w:rsidRPr="00DA0BAF">
              <w:rPr>
                <w:lang w:val="en-GB"/>
              </w:rPr>
              <w:t>Use, as currently, specific “external” email reflectors</w:t>
            </w:r>
            <w:r>
              <w:rPr>
                <w:lang w:val="en-GB"/>
              </w:rPr>
              <w:t xml:space="preserve"> for the issue</w:t>
            </w:r>
            <w:r w:rsidRPr="00DA0BAF">
              <w:rPr>
                <w:lang w:val="en-GB"/>
              </w:rPr>
              <w:t>. This will be possible</w:t>
            </w:r>
            <w:r>
              <w:rPr>
                <w:lang w:val="en-GB"/>
              </w:rPr>
              <w:t xml:space="preserve"> and will need to be managed by the relevant Chairman/Rapporteur</w:t>
            </w:r>
            <w:r w:rsidRPr="00DA0BAF">
              <w:rPr>
                <w:lang w:val="en-GB"/>
              </w:rPr>
              <w:t>.</w:t>
            </w:r>
          </w:p>
          <w:p w:rsidR="00DA0BAF" w:rsidRDefault="00DA0BAF" w:rsidP="00DA0BAF">
            <w:pPr>
              <w:numPr>
                <w:ilvl w:val="1"/>
                <w:numId w:val="39"/>
              </w:numPr>
              <w:rPr>
                <w:lang w:val="en-GB"/>
              </w:rPr>
            </w:pPr>
            <w:r w:rsidRPr="00DA0BAF">
              <w:rPr>
                <w:lang w:val="en-GB"/>
              </w:rPr>
              <w:t xml:space="preserve">In most cases, the use of the </w:t>
            </w:r>
            <w:r>
              <w:rPr>
                <w:lang w:val="en-GB"/>
              </w:rPr>
              <w:t>F</w:t>
            </w:r>
            <w:r w:rsidRPr="00DA0BAF">
              <w:rPr>
                <w:lang w:val="en-GB"/>
              </w:rPr>
              <w:t xml:space="preserve">orum may </w:t>
            </w:r>
            <w:r>
              <w:rPr>
                <w:lang w:val="en-GB"/>
              </w:rPr>
              <w:t xml:space="preserve">provide a more effective means to </w:t>
            </w:r>
            <w:r w:rsidRPr="00DA0BAF">
              <w:rPr>
                <w:lang w:val="en-GB"/>
              </w:rPr>
              <w:t>do the job</w:t>
            </w:r>
            <w:r>
              <w:rPr>
                <w:lang w:val="en-GB"/>
              </w:rPr>
              <w:t>,</w:t>
            </w:r>
            <w:r w:rsidRPr="00DA0BAF">
              <w:rPr>
                <w:lang w:val="en-GB"/>
              </w:rPr>
              <w:t xml:space="preserve"> and limit the need for such specific reflectors.</w:t>
            </w:r>
            <w:r>
              <w:rPr>
                <w:lang w:val="en-GB"/>
              </w:rPr>
              <w:t xml:space="preserve"> </w:t>
            </w:r>
          </w:p>
          <w:p w:rsidR="00DA0BAF" w:rsidRPr="0029315F" w:rsidRDefault="00DA0BAF" w:rsidP="00DA0BAF">
            <w:pPr>
              <w:rPr>
                <w:lang w:val="en-GB"/>
              </w:rPr>
            </w:pPr>
            <w:r>
              <w:rPr>
                <w:lang w:val="en-GB"/>
              </w:rPr>
              <w:t xml:space="preserve">The Office expects to change over to this new system in mid- to late- March, following the replacement of some of its servers.  </w:t>
            </w:r>
          </w:p>
        </w:tc>
      </w:tr>
    </w:tbl>
    <w:p w:rsidR="00B37669" w:rsidRDefault="00B37669" w:rsidP="008F1B03">
      <w:pPr>
        <w:spacing w:after="0"/>
        <w:rPr>
          <w:lang w:val="en-GB"/>
        </w:rPr>
      </w:pPr>
    </w:p>
    <w:sectPr w:rsidR="00B37669" w:rsidSect="008F677F">
      <w:footerReference w:type="even" r:id="rId10"/>
      <w:footerReference w:type="default" r:id="rId11"/>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057" w:rsidRDefault="00541057">
      <w:r>
        <w:separator/>
      </w:r>
    </w:p>
  </w:endnote>
  <w:endnote w:type="continuationSeparator" w:id="0">
    <w:p w:rsidR="00541057" w:rsidRDefault="0054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4D" w:rsidRDefault="00D0674D">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D0674D" w:rsidRDefault="00D0674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4D" w:rsidRDefault="00D0674D">
    <w:pPr>
      <w:framePr w:wrap="around" w:vAnchor="text" w:hAnchor="margin" w:xAlign="center" w:y="1"/>
      <w:rPr>
        <w:rStyle w:val="Numrodepage"/>
        <w:sz w:val="20"/>
      </w:rPr>
    </w:pPr>
    <w:r>
      <w:rPr>
        <w:rStyle w:val="Numrodepage"/>
        <w:sz w:val="20"/>
      </w:rPr>
      <w:fldChar w:fldCharType="begin"/>
    </w:r>
    <w:r>
      <w:rPr>
        <w:rStyle w:val="Numrodepage"/>
        <w:sz w:val="20"/>
      </w:rPr>
      <w:instrText xml:space="preserve">PAGE  </w:instrText>
    </w:r>
    <w:r>
      <w:rPr>
        <w:rStyle w:val="Numrodepage"/>
        <w:sz w:val="20"/>
      </w:rPr>
      <w:fldChar w:fldCharType="separate"/>
    </w:r>
    <w:r w:rsidR="00DA0BAF">
      <w:rPr>
        <w:rStyle w:val="Numrodepage"/>
        <w:noProof/>
        <w:sz w:val="20"/>
      </w:rPr>
      <w:t>2</w:t>
    </w:r>
    <w:r>
      <w:rPr>
        <w:rStyle w:val="Numrodepage"/>
        <w:sz w:val="20"/>
      </w:rPr>
      <w:fldChar w:fldCharType="end"/>
    </w:r>
  </w:p>
  <w:p w:rsidR="00D0674D" w:rsidRDefault="00D067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057" w:rsidRDefault="00541057">
      <w:r>
        <w:separator/>
      </w:r>
    </w:p>
  </w:footnote>
  <w:footnote w:type="continuationSeparator" w:id="0">
    <w:p w:rsidR="00541057" w:rsidRDefault="005410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6C36"/>
    <w:multiLevelType w:val="hybridMultilevel"/>
    <w:tmpl w:val="35A6A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2A3D83"/>
    <w:multiLevelType w:val="hybridMultilevel"/>
    <w:tmpl w:val="1DD6F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E22AFA"/>
    <w:multiLevelType w:val="hybridMultilevel"/>
    <w:tmpl w:val="E10E73FA"/>
    <w:lvl w:ilvl="0" w:tplc="3D86C0E6">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0F2068C7"/>
    <w:multiLevelType w:val="hybridMultilevel"/>
    <w:tmpl w:val="F580C8BC"/>
    <w:lvl w:ilvl="0" w:tplc="0792C77A">
      <w:start w:val="1"/>
      <w:numFmt w:val="bullet"/>
      <w:lvlText w:val=""/>
      <w:lvlJc w:val="left"/>
      <w:pPr>
        <w:tabs>
          <w:tab w:val="num" w:pos="914"/>
        </w:tabs>
        <w:ind w:left="914" w:hanging="284"/>
      </w:pPr>
      <w:rPr>
        <w:rFonts w:ascii="Symbol" w:hAnsi="Symbol" w:hint="default"/>
        <w:sz w:val="22"/>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5">
    <w:nsid w:val="127F3FFC"/>
    <w:multiLevelType w:val="hybridMultilevel"/>
    <w:tmpl w:val="B8287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6">
    <w:nsid w:val="1B832CA5"/>
    <w:multiLevelType w:val="hybridMultilevel"/>
    <w:tmpl w:val="BF1E5A5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nsid w:val="1E985775"/>
    <w:multiLevelType w:val="hybridMultilevel"/>
    <w:tmpl w:val="EA869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7E43B8"/>
    <w:multiLevelType w:val="hybridMultilevel"/>
    <w:tmpl w:val="90D487AC"/>
    <w:lvl w:ilvl="0" w:tplc="1A22D57A">
      <w:numFmt w:val="bullet"/>
      <w:lvlText w:val="-"/>
      <w:lvlJc w:val="left"/>
      <w:pPr>
        <w:ind w:left="930" w:hanging="570"/>
      </w:pPr>
      <w:rPr>
        <w:rFonts w:ascii="Arial" w:eastAsia="Times New Roman" w:hAnsi="Arial" w:cs="Arial" w:hint="default"/>
      </w:rPr>
    </w:lvl>
    <w:lvl w:ilvl="1" w:tplc="5C34C4CC">
      <w:numFmt w:val="bullet"/>
      <w:lvlText w:val=""/>
      <w:lvlJc w:val="left"/>
      <w:pPr>
        <w:ind w:left="1650" w:hanging="570"/>
      </w:pPr>
      <w:rPr>
        <w:rFonts w:ascii="Symbol" w:eastAsia="Times New Roman"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4B4618"/>
    <w:multiLevelType w:val="hybridMultilevel"/>
    <w:tmpl w:val="813AEAFA"/>
    <w:lvl w:ilvl="0" w:tplc="08090001">
      <w:start w:val="1"/>
      <w:numFmt w:val="bullet"/>
      <w:lvlText w:val=""/>
      <w:lvlJc w:val="left"/>
      <w:pPr>
        <w:ind w:left="9" w:hanging="360"/>
      </w:pPr>
      <w:rPr>
        <w:rFonts w:ascii="Symbol" w:hAnsi="Symbol" w:hint="default"/>
      </w:rPr>
    </w:lvl>
    <w:lvl w:ilvl="1" w:tplc="08090003" w:tentative="1">
      <w:start w:val="1"/>
      <w:numFmt w:val="bullet"/>
      <w:lvlText w:val="o"/>
      <w:lvlJc w:val="left"/>
      <w:pPr>
        <w:ind w:left="729" w:hanging="360"/>
      </w:pPr>
      <w:rPr>
        <w:rFonts w:ascii="Courier New" w:hAnsi="Courier New" w:cs="Courier New" w:hint="default"/>
      </w:rPr>
    </w:lvl>
    <w:lvl w:ilvl="2" w:tplc="08090005" w:tentative="1">
      <w:start w:val="1"/>
      <w:numFmt w:val="bullet"/>
      <w:lvlText w:val=""/>
      <w:lvlJc w:val="left"/>
      <w:pPr>
        <w:ind w:left="1449" w:hanging="360"/>
      </w:pPr>
      <w:rPr>
        <w:rFonts w:ascii="Wingdings" w:hAnsi="Wingdings" w:hint="default"/>
      </w:rPr>
    </w:lvl>
    <w:lvl w:ilvl="3" w:tplc="08090001" w:tentative="1">
      <w:start w:val="1"/>
      <w:numFmt w:val="bullet"/>
      <w:lvlText w:val=""/>
      <w:lvlJc w:val="left"/>
      <w:pPr>
        <w:ind w:left="2169" w:hanging="360"/>
      </w:pPr>
      <w:rPr>
        <w:rFonts w:ascii="Symbol" w:hAnsi="Symbol" w:hint="default"/>
      </w:rPr>
    </w:lvl>
    <w:lvl w:ilvl="4" w:tplc="08090003" w:tentative="1">
      <w:start w:val="1"/>
      <w:numFmt w:val="bullet"/>
      <w:lvlText w:val="o"/>
      <w:lvlJc w:val="left"/>
      <w:pPr>
        <w:ind w:left="2889" w:hanging="360"/>
      </w:pPr>
      <w:rPr>
        <w:rFonts w:ascii="Courier New" w:hAnsi="Courier New" w:cs="Courier New" w:hint="default"/>
      </w:rPr>
    </w:lvl>
    <w:lvl w:ilvl="5" w:tplc="08090005" w:tentative="1">
      <w:start w:val="1"/>
      <w:numFmt w:val="bullet"/>
      <w:lvlText w:val=""/>
      <w:lvlJc w:val="left"/>
      <w:pPr>
        <w:ind w:left="3609" w:hanging="360"/>
      </w:pPr>
      <w:rPr>
        <w:rFonts w:ascii="Wingdings" w:hAnsi="Wingdings" w:hint="default"/>
      </w:rPr>
    </w:lvl>
    <w:lvl w:ilvl="6" w:tplc="08090001" w:tentative="1">
      <w:start w:val="1"/>
      <w:numFmt w:val="bullet"/>
      <w:lvlText w:val=""/>
      <w:lvlJc w:val="left"/>
      <w:pPr>
        <w:ind w:left="4329" w:hanging="360"/>
      </w:pPr>
      <w:rPr>
        <w:rFonts w:ascii="Symbol" w:hAnsi="Symbol" w:hint="default"/>
      </w:rPr>
    </w:lvl>
    <w:lvl w:ilvl="7" w:tplc="08090003" w:tentative="1">
      <w:start w:val="1"/>
      <w:numFmt w:val="bullet"/>
      <w:lvlText w:val="o"/>
      <w:lvlJc w:val="left"/>
      <w:pPr>
        <w:ind w:left="5049" w:hanging="360"/>
      </w:pPr>
      <w:rPr>
        <w:rFonts w:ascii="Courier New" w:hAnsi="Courier New" w:cs="Courier New" w:hint="default"/>
      </w:rPr>
    </w:lvl>
    <w:lvl w:ilvl="8" w:tplc="08090005" w:tentative="1">
      <w:start w:val="1"/>
      <w:numFmt w:val="bullet"/>
      <w:lvlText w:val=""/>
      <w:lvlJc w:val="left"/>
      <w:pPr>
        <w:ind w:left="5769" w:hanging="360"/>
      </w:pPr>
      <w:rPr>
        <w:rFonts w:ascii="Wingdings" w:hAnsi="Wingdings" w:hint="default"/>
      </w:rPr>
    </w:lvl>
  </w:abstractNum>
  <w:abstractNum w:abstractNumId="10">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2EF51D81"/>
    <w:multiLevelType w:val="hybridMultilevel"/>
    <w:tmpl w:val="7D8AA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13">
    <w:nsid w:val="31B82966"/>
    <w:multiLevelType w:val="hybridMultilevel"/>
    <w:tmpl w:val="805C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5">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6">
    <w:nsid w:val="43BB2110"/>
    <w:multiLevelType w:val="hybridMultilevel"/>
    <w:tmpl w:val="10EEE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3F83ED8"/>
    <w:multiLevelType w:val="hybridMultilevel"/>
    <w:tmpl w:val="2A6C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19">
    <w:nsid w:val="4BCC1DEA"/>
    <w:multiLevelType w:val="hybridMultilevel"/>
    <w:tmpl w:val="7DC20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1B97F7C"/>
    <w:multiLevelType w:val="hybridMultilevel"/>
    <w:tmpl w:val="19C28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nsid w:val="558F05E8"/>
    <w:multiLevelType w:val="hybridMultilevel"/>
    <w:tmpl w:val="AE7C71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nsid w:val="638C344B"/>
    <w:multiLevelType w:val="hybridMultilevel"/>
    <w:tmpl w:val="CBFC3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74A418E"/>
    <w:multiLevelType w:val="hybridMultilevel"/>
    <w:tmpl w:val="29342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A701DE5"/>
    <w:multiLevelType w:val="hybridMultilevel"/>
    <w:tmpl w:val="5F20E3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nsid w:val="6AF93350"/>
    <w:multiLevelType w:val="hybridMultilevel"/>
    <w:tmpl w:val="94446A4E"/>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nsid w:val="6BB250C2"/>
    <w:multiLevelType w:val="hybridMultilevel"/>
    <w:tmpl w:val="C7C8ECCA"/>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0">
    <w:nsid w:val="6E8243FC"/>
    <w:multiLevelType w:val="hybridMultilevel"/>
    <w:tmpl w:val="A510D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F112A78"/>
    <w:multiLevelType w:val="hybridMultilevel"/>
    <w:tmpl w:val="C5D63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FC36AB0"/>
    <w:multiLevelType w:val="hybridMultilevel"/>
    <w:tmpl w:val="44328E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07767BF"/>
    <w:multiLevelType w:val="multilevel"/>
    <w:tmpl w:val="7060B39E"/>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34">
    <w:nsid w:val="70E3792A"/>
    <w:multiLevelType w:val="hybridMultilevel"/>
    <w:tmpl w:val="9EB864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3"/>
  </w:num>
  <w:num w:numId="3">
    <w:abstractNumId w:val="33"/>
  </w:num>
  <w:num w:numId="4">
    <w:abstractNumId w:val="33"/>
  </w:num>
  <w:num w:numId="5">
    <w:abstractNumId w:val="33"/>
  </w:num>
  <w:num w:numId="6">
    <w:abstractNumId w:val="24"/>
  </w:num>
  <w:num w:numId="7">
    <w:abstractNumId w:val="33"/>
  </w:num>
  <w:num w:numId="8">
    <w:abstractNumId w:val="33"/>
  </w:num>
  <w:num w:numId="9">
    <w:abstractNumId w:val="12"/>
  </w:num>
  <w:num w:numId="10">
    <w:abstractNumId w:val="18"/>
  </w:num>
  <w:num w:numId="11">
    <w:abstractNumId w:val="15"/>
  </w:num>
  <w:num w:numId="12">
    <w:abstractNumId w:val="21"/>
  </w:num>
  <w:num w:numId="13">
    <w:abstractNumId w:val="14"/>
  </w:num>
  <w:num w:numId="14">
    <w:abstractNumId w:val="10"/>
  </w:num>
  <w:num w:numId="15">
    <w:abstractNumId w:val="4"/>
  </w:num>
  <w:num w:numId="16">
    <w:abstractNumId w:val="6"/>
  </w:num>
  <w:num w:numId="17">
    <w:abstractNumId w:val="27"/>
  </w:num>
  <w:num w:numId="18">
    <w:abstractNumId w:val="17"/>
  </w:num>
  <w:num w:numId="19">
    <w:abstractNumId w:val="25"/>
  </w:num>
  <w:num w:numId="20">
    <w:abstractNumId w:val="11"/>
  </w:num>
  <w:num w:numId="21">
    <w:abstractNumId w:val="32"/>
  </w:num>
  <w:num w:numId="22">
    <w:abstractNumId w:val="31"/>
  </w:num>
  <w:num w:numId="23">
    <w:abstractNumId w:val="19"/>
  </w:num>
  <w:num w:numId="24">
    <w:abstractNumId w:val="22"/>
  </w:num>
  <w:num w:numId="25">
    <w:abstractNumId w:val="16"/>
  </w:num>
  <w:num w:numId="26">
    <w:abstractNumId w:val="28"/>
  </w:num>
  <w:num w:numId="27">
    <w:abstractNumId w:val="5"/>
  </w:num>
  <w:num w:numId="28">
    <w:abstractNumId w:val="9"/>
  </w:num>
  <w:num w:numId="29">
    <w:abstractNumId w:val="20"/>
  </w:num>
  <w:num w:numId="30">
    <w:abstractNumId w:val="26"/>
  </w:num>
  <w:num w:numId="31">
    <w:abstractNumId w:val="34"/>
  </w:num>
  <w:num w:numId="32">
    <w:abstractNumId w:val="29"/>
  </w:num>
  <w:num w:numId="33">
    <w:abstractNumId w:val="13"/>
  </w:num>
  <w:num w:numId="34">
    <w:abstractNumId w:val="1"/>
  </w:num>
  <w:num w:numId="35">
    <w:abstractNumId w:val="7"/>
  </w:num>
  <w:num w:numId="36">
    <w:abstractNumId w:val="30"/>
  </w:num>
  <w:num w:numId="37">
    <w:abstractNumId w:val="2"/>
  </w:num>
  <w:num w:numId="38">
    <w:abstractNumId w:val="0"/>
  </w:num>
  <w:num w:numId="3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2A51"/>
    <w:rsid w:val="000024EF"/>
    <w:rsid w:val="0000478D"/>
    <w:rsid w:val="000214A4"/>
    <w:rsid w:val="00021607"/>
    <w:rsid w:val="000233C6"/>
    <w:rsid w:val="0003231E"/>
    <w:rsid w:val="00033112"/>
    <w:rsid w:val="000364E2"/>
    <w:rsid w:val="00042E6D"/>
    <w:rsid w:val="0005166C"/>
    <w:rsid w:val="000516F1"/>
    <w:rsid w:val="000641A7"/>
    <w:rsid w:val="00084BB1"/>
    <w:rsid w:val="00086867"/>
    <w:rsid w:val="000872D8"/>
    <w:rsid w:val="00094204"/>
    <w:rsid w:val="0009463A"/>
    <w:rsid w:val="00095D52"/>
    <w:rsid w:val="00097E34"/>
    <w:rsid w:val="000B0905"/>
    <w:rsid w:val="000D0F3C"/>
    <w:rsid w:val="000E346F"/>
    <w:rsid w:val="000F1373"/>
    <w:rsid w:val="00106047"/>
    <w:rsid w:val="00113B49"/>
    <w:rsid w:val="00135FE7"/>
    <w:rsid w:val="00161D26"/>
    <w:rsid w:val="00162CBB"/>
    <w:rsid w:val="0016435A"/>
    <w:rsid w:val="001709AD"/>
    <w:rsid w:val="001976E7"/>
    <w:rsid w:val="001A3EDC"/>
    <w:rsid w:val="001A738C"/>
    <w:rsid w:val="001B44B5"/>
    <w:rsid w:val="001D4F8D"/>
    <w:rsid w:val="001E0E49"/>
    <w:rsid w:val="001F2614"/>
    <w:rsid w:val="00207EE5"/>
    <w:rsid w:val="00213CE3"/>
    <w:rsid w:val="00215746"/>
    <w:rsid w:val="00222F7B"/>
    <w:rsid w:val="002505B9"/>
    <w:rsid w:val="00260D98"/>
    <w:rsid w:val="0026766F"/>
    <w:rsid w:val="00277BC1"/>
    <w:rsid w:val="0028051D"/>
    <w:rsid w:val="0029315F"/>
    <w:rsid w:val="00294331"/>
    <w:rsid w:val="002A02A3"/>
    <w:rsid w:val="002A7DFF"/>
    <w:rsid w:val="002B169D"/>
    <w:rsid w:val="002B47FC"/>
    <w:rsid w:val="002B683F"/>
    <w:rsid w:val="002C0A87"/>
    <w:rsid w:val="00300F98"/>
    <w:rsid w:val="00314E5E"/>
    <w:rsid w:val="00346C62"/>
    <w:rsid w:val="00357A5F"/>
    <w:rsid w:val="00362A9E"/>
    <w:rsid w:val="003641B4"/>
    <w:rsid w:val="0038366E"/>
    <w:rsid w:val="0039030E"/>
    <w:rsid w:val="003A1EC7"/>
    <w:rsid w:val="003A57CC"/>
    <w:rsid w:val="003B1654"/>
    <w:rsid w:val="003C2268"/>
    <w:rsid w:val="003C340F"/>
    <w:rsid w:val="003C4848"/>
    <w:rsid w:val="003C53D0"/>
    <w:rsid w:val="003D3FF1"/>
    <w:rsid w:val="003D7057"/>
    <w:rsid w:val="003E3685"/>
    <w:rsid w:val="003E76E9"/>
    <w:rsid w:val="003E7A50"/>
    <w:rsid w:val="003F73E2"/>
    <w:rsid w:val="004002F7"/>
    <w:rsid w:val="0040772D"/>
    <w:rsid w:val="00430350"/>
    <w:rsid w:val="00430369"/>
    <w:rsid w:val="00431D12"/>
    <w:rsid w:val="004369DC"/>
    <w:rsid w:val="00443C40"/>
    <w:rsid w:val="00451179"/>
    <w:rsid w:val="00460F5F"/>
    <w:rsid w:val="00463084"/>
    <w:rsid w:val="004648A4"/>
    <w:rsid w:val="004662F9"/>
    <w:rsid w:val="004759D3"/>
    <w:rsid w:val="0048229C"/>
    <w:rsid w:val="0048384E"/>
    <w:rsid w:val="00486369"/>
    <w:rsid w:val="0049017E"/>
    <w:rsid w:val="00492F65"/>
    <w:rsid w:val="00493F86"/>
    <w:rsid w:val="004A099D"/>
    <w:rsid w:val="004A47FF"/>
    <w:rsid w:val="004A6B48"/>
    <w:rsid w:val="004B23D3"/>
    <w:rsid w:val="004B41BD"/>
    <w:rsid w:val="004D077E"/>
    <w:rsid w:val="004F061E"/>
    <w:rsid w:val="004F2824"/>
    <w:rsid w:val="004F2E89"/>
    <w:rsid w:val="004F5539"/>
    <w:rsid w:val="00501B46"/>
    <w:rsid w:val="00507F5F"/>
    <w:rsid w:val="005150CD"/>
    <w:rsid w:val="005269EA"/>
    <w:rsid w:val="0053015C"/>
    <w:rsid w:val="00533846"/>
    <w:rsid w:val="005348B2"/>
    <w:rsid w:val="00541057"/>
    <w:rsid w:val="005434C4"/>
    <w:rsid w:val="00554550"/>
    <w:rsid w:val="005549FF"/>
    <w:rsid w:val="0055722D"/>
    <w:rsid w:val="00562E1E"/>
    <w:rsid w:val="00565427"/>
    <w:rsid w:val="005705DF"/>
    <w:rsid w:val="005761BB"/>
    <w:rsid w:val="00594F8E"/>
    <w:rsid w:val="005F1C1F"/>
    <w:rsid w:val="00616265"/>
    <w:rsid w:val="00624412"/>
    <w:rsid w:val="00624458"/>
    <w:rsid w:val="0063524D"/>
    <w:rsid w:val="0064354F"/>
    <w:rsid w:val="006542C3"/>
    <w:rsid w:val="0065588F"/>
    <w:rsid w:val="00664805"/>
    <w:rsid w:val="00684589"/>
    <w:rsid w:val="006845C9"/>
    <w:rsid w:val="006902F9"/>
    <w:rsid w:val="00690B4B"/>
    <w:rsid w:val="0069180A"/>
    <w:rsid w:val="00697835"/>
    <w:rsid w:val="006B2068"/>
    <w:rsid w:val="006C4BCC"/>
    <w:rsid w:val="006D1EAC"/>
    <w:rsid w:val="006D48BC"/>
    <w:rsid w:val="006E1FA9"/>
    <w:rsid w:val="006F4DE1"/>
    <w:rsid w:val="006F6AB4"/>
    <w:rsid w:val="006F7EB0"/>
    <w:rsid w:val="007026C4"/>
    <w:rsid w:val="00704817"/>
    <w:rsid w:val="0070740D"/>
    <w:rsid w:val="007137FA"/>
    <w:rsid w:val="00722E77"/>
    <w:rsid w:val="00730171"/>
    <w:rsid w:val="007365E3"/>
    <w:rsid w:val="007468CF"/>
    <w:rsid w:val="007538DB"/>
    <w:rsid w:val="0075560F"/>
    <w:rsid w:val="00756B28"/>
    <w:rsid w:val="00782F34"/>
    <w:rsid w:val="00784B78"/>
    <w:rsid w:val="007925CA"/>
    <w:rsid w:val="00793843"/>
    <w:rsid w:val="007A1831"/>
    <w:rsid w:val="007A2148"/>
    <w:rsid w:val="007A3AF9"/>
    <w:rsid w:val="007A49AD"/>
    <w:rsid w:val="00802521"/>
    <w:rsid w:val="00807353"/>
    <w:rsid w:val="00807AA2"/>
    <w:rsid w:val="00807B10"/>
    <w:rsid w:val="00807F54"/>
    <w:rsid w:val="00820168"/>
    <w:rsid w:val="008376BE"/>
    <w:rsid w:val="00842A51"/>
    <w:rsid w:val="00884205"/>
    <w:rsid w:val="00884A85"/>
    <w:rsid w:val="008A37BA"/>
    <w:rsid w:val="008B086F"/>
    <w:rsid w:val="008D2718"/>
    <w:rsid w:val="008D763E"/>
    <w:rsid w:val="008F1B03"/>
    <w:rsid w:val="008F33D5"/>
    <w:rsid w:val="008F5596"/>
    <w:rsid w:val="008F5ECB"/>
    <w:rsid w:val="008F677F"/>
    <w:rsid w:val="009114CF"/>
    <w:rsid w:val="009405B5"/>
    <w:rsid w:val="00967FE1"/>
    <w:rsid w:val="00981745"/>
    <w:rsid w:val="009852E6"/>
    <w:rsid w:val="0098621D"/>
    <w:rsid w:val="0099070A"/>
    <w:rsid w:val="00997A4D"/>
    <w:rsid w:val="009B3CB6"/>
    <w:rsid w:val="009C2F3B"/>
    <w:rsid w:val="009C30E8"/>
    <w:rsid w:val="009D242F"/>
    <w:rsid w:val="009E6511"/>
    <w:rsid w:val="009F4A65"/>
    <w:rsid w:val="009F60D5"/>
    <w:rsid w:val="00A024A8"/>
    <w:rsid w:val="00A22ED3"/>
    <w:rsid w:val="00A477F3"/>
    <w:rsid w:val="00A76389"/>
    <w:rsid w:val="00A77E89"/>
    <w:rsid w:val="00A86343"/>
    <w:rsid w:val="00A87C8C"/>
    <w:rsid w:val="00A95309"/>
    <w:rsid w:val="00AA26E7"/>
    <w:rsid w:val="00AA3CFD"/>
    <w:rsid w:val="00AA59E8"/>
    <w:rsid w:val="00AB69FF"/>
    <w:rsid w:val="00AC0304"/>
    <w:rsid w:val="00AC345D"/>
    <w:rsid w:val="00AD241F"/>
    <w:rsid w:val="00AE45BB"/>
    <w:rsid w:val="00AE7906"/>
    <w:rsid w:val="00AF7BA5"/>
    <w:rsid w:val="00B0161E"/>
    <w:rsid w:val="00B1073A"/>
    <w:rsid w:val="00B1660B"/>
    <w:rsid w:val="00B26358"/>
    <w:rsid w:val="00B37669"/>
    <w:rsid w:val="00B401F2"/>
    <w:rsid w:val="00B6512A"/>
    <w:rsid w:val="00B67BD0"/>
    <w:rsid w:val="00B70CD3"/>
    <w:rsid w:val="00B90507"/>
    <w:rsid w:val="00B9137A"/>
    <w:rsid w:val="00BC2918"/>
    <w:rsid w:val="00BD17E2"/>
    <w:rsid w:val="00BE4CC9"/>
    <w:rsid w:val="00BE539B"/>
    <w:rsid w:val="00BF2999"/>
    <w:rsid w:val="00C01DD1"/>
    <w:rsid w:val="00C13860"/>
    <w:rsid w:val="00C154C2"/>
    <w:rsid w:val="00C309B1"/>
    <w:rsid w:val="00C43796"/>
    <w:rsid w:val="00C4556F"/>
    <w:rsid w:val="00C47BE9"/>
    <w:rsid w:val="00C51CAA"/>
    <w:rsid w:val="00C5267C"/>
    <w:rsid w:val="00C5418E"/>
    <w:rsid w:val="00C60D46"/>
    <w:rsid w:val="00C62218"/>
    <w:rsid w:val="00C75E0E"/>
    <w:rsid w:val="00C82BC5"/>
    <w:rsid w:val="00C83B87"/>
    <w:rsid w:val="00CB0BBB"/>
    <w:rsid w:val="00CB4BE4"/>
    <w:rsid w:val="00CD4FA2"/>
    <w:rsid w:val="00CD51FD"/>
    <w:rsid w:val="00CE40EE"/>
    <w:rsid w:val="00CE6591"/>
    <w:rsid w:val="00CF0964"/>
    <w:rsid w:val="00D004D0"/>
    <w:rsid w:val="00D00B4F"/>
    <w:rsid w:val="00D0674D"/>
    <w:rsid w:val="00D14191"/>
    <w:rsid w:val="00D34708"/>
    <w:rsid w:val="00D47E96"/>
    <w:rsid w:val="00D53B5D"/>
    <w:rsid w:val="00D671A5"/>
    <w:rsid w:val="00D71E47"/>
    <w:rsid w:val="00DA0BAF"/>
    <w:rsid w:val="00DD08BA"/>
    <w:rsid w:val="00DD0FA0"/>
    <w:rsid w:val="00DE5E01"/>
    <w:rsid w:val="00DF0412"/>
    <w:rsid w:val="00DF2A80"/>
    <w:rsid w:val="00E07295"/>
    <w:rsid w:val="00E22C7D"/>
    <w:rsid w:val="00E232D3"/>
    <w:rsid w:val="00E2796D"/>
    <w:rsid w:val="00E27A1E"/>
    <w:rsid w:val="00E27C6A"/>
    <w:rsid w:val="00E40873"/>
    <w:rsid w:val="00E47CD2"/>
    <w:rsid w:val="00E561B8"/>
    <w:rsid w:val="00E577A4"/>
    <w:rsid w:val="00E861AA"/>
    <w:rsid w:val="00E87AEF"/>
    <w:rsid w:val="00E93323"/>
    <w:rsid w:val="00E95A36"/>
    <w:rsid w:val="00E95CFE"/>
    <w:rsid w:val="00EA32C2"/>
    <w:rsid w:val="00EB13AA"/>
    <w:rsid w:val="00EC5477"/>
    <w:rsid w:val="00EC6812"/>
    <w:rsid w:val="00ED18CC"/>
    <w:rsid w:val="00EE07DC"/>
    <w:rsid w:val="00EE6D93"/>
    <w:rsid w:val="00EF1568"/>
    <w:rsid w:val="00F05B26"/>
    <w:rsid w:val="00F22950"/>
    <w:rsid w:val="00F268FF"/>
    <w:rsid w:val="00F311FB"/>
    <w:rsid w:val="00F37A73"/>
    <w:rsid w:val="00F40CEF"/>
    <w:rsid w:val="00F43BE8"/>
    <w:rsid w:val="00F53012"/>
    <w:rsid w:val="00F724E6"/>
    <w:rsid w:val="00F956DB"/>
    <w:rsid w:val="00F95DCE"/>
    <w:rsid w:val="00F95EFD"/>
    <w:rsid w:val="00F971A2"/>
    <w:rsid w:val="00FA15BA"/>
    <w:rsid w:val="00FA6EBF"/>
    <w:rsid w:val="00FA7FC5"/>
    <w:rsid w:val="00FB280B"/>
    <w:rsid w:val="00FD0B6D"/>
    <w:rsid w:val="00FD6398"/>
    <w:rsid w:val="00FD7E46"/>
    <w:rsid w:val="00FE1DCB"/>
    <w:rsid w:val="00FE61C8"/>
    <w:rsid w:val="00FF2A9D"/>
    <w:rsid w:val="00FF320E"/>
    <w:rsid w:val="00FF377F"/>
    <w:rsid w:val="00FF3D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3D5"/>
    <w:pPr>
      <w:spacing w:after="120"/>
      <w:jc w:val="both"/>
    </w:pPr>
    <w:rPr>
      <w:rFonts w:ascii="Arial" w:hAnsi="Arial"/>
      <w:sz w:val="22"/>
      <w:lang w:val="nb-NO" w:eastAsia="de-DE"/>
    </w:rPr>
  </w:style>
  <w:style w:type="paragraph" w:styleId="Titre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Titre2">
    <w:name w:val="heading 2"/>
    <w:basedOn w:val="Titre1"/>
    <w:next w:val="Normal"/>
    <w:qFormat/>
    <w:rsid w:val="00D004D0"/>
    <w:pPr>
      <w:numPr>
        <w:ilvl w:val="1"/>
      </w:numPr>
      <w:tabs>
        <w:tab w:val="clear" w:pos="576"/>
      </w:tabs>
      <w:spacing w:before="120"/>
      <w:ind w:left="851" w:hanging="851"/>
      <w:outlineLvl w:val="1"/>
    </w:pPr>
    <w:rPr>
      <w:sz w:val="24"/>
    </w:rPr>
  </w:style>
  <w:style w:type="paragraph" w:styleId="Titre3">
    <w:name w:val="heading 3"/>
    <w:basedOn w:val="Titre2"/>
    <w:next w:val="Normal"/>
    <w:qFormat/>
    <w:rsid w:val="00D004D0"/>
    <w:pPr>
      <w:numPr>
        <w:ilvl w:val="2"/>
      </w:numPr>
      <w:tabs>
        <w:tab w:val="clear" w:pos="720"/>
      </w:tabs>
      <w:ind w:left="851" w:hanging="851"/>
      <w:outlineLvl w:val="2"/>
    </w:pPr>
    <w:rPr>
      <w:i/>
      <w:sz w:val="22"/>
    </w:rPr>
  </w:style>
  <w:style w:type="paragraph" w:styleId="Titre4">
    <w:name w:val="heading 4"/>
    <w:basedOn w:val="Normal"/>
    <w:next w:val="Normal"/>
    <w:qFormat/>
    <w:rsid w:val="00D004D0"/>
    <w:pPr>
      <w:numPr>
        <w:ilvl w:val="3"/>
        <w:numId w:val="3"/>
      </w:numPr>
      <w:outlineLvl w:val="3"/>
    </w:pPr>
    <w:rPr>
      <w:u w:val="single"/>
    </w:rPr>
  </w:style>
  <w:style w:type="paragraph" w:styleId="Titre5">
    <w:name w:val="heading 5"/>
    <w:basedOn w:val="Normal"/>
    <w:next w:val="Normal"/>
    <w:qFormat/>
    <w:rsid w:val="00D004D0"/>
    <w:pPr>
      <w:numPr>
        <w:ilvl w:val="4"/>
        <w:numId w:val="3"/>
      </w:numPr>
      <w:outlineLvl w:val="4"/>
    </w:pPr>
    <w:rPr>
      <w:b/>
      <w:sz w:val="20"/>
    </w:rPr>
  </w:style>
  <w:style w:type="paragraph" w:styleId="Titre6">
    <w:name w:val="heading 6"/>
    <w:basedOn w:val="Normal"/>
    <w:next w:val="Normal"/>
    <w:qFormat/>
    <w:rsid w:val="00D004D0"/>
    <w:pPr>
      <w:numPr>
        <w:ilvl w:val="5"/>
        <w:numId w:val="3"/>
      </w:numPr>
      <w:outlineLvl w:val="5"/>
    </w:pPr>
    <w:rPr>
      <w:sz w:val="20"/>
      <w:u w:val="single"/>
    </w:rPr>
  </w:style>
  <w:style w:type="paragraph" w:styleId="Titre7">
    <w:name w:val="heading 7"/>
    <w:basedOn w:val="Normal"/>
    <w:next w:val="Normal"/>
    <w:qFormat/>
    <w:rsid w:val="00D004D0"/>
    <w:pPr>
      <w:numPr>
        <w:ilvl w:val="6"/>
        <w:numId w:val="3"/>
      </w:numPr>
      <w:outlineLvl w:val="6"/>
    </w:pPr>
    <w:rPr>
      <w:i/>
      <w:sz w:val="20"/>
    </w:rPr>
  </w:style>
  <w:style w:type="paragraph" w:styleId="Titre8">
    <w:name w:val="heading 8"/>
    <w:basedOn w:val="Normal"/>
    <w:next w:val="Normal"/>
    <w:qFormat/>
    <w:rsid w:val="00D004D0"/>
    <w:pPr>
      <w:numPr>
        <w:ilvl w:val="7"/>
        <w:numId w:val="3"/>
      </w:numPr>
      <w:outlineLvl w:val="7"/>
    </w:pPr>
    <w:rPr>
      <w:i/>
      <w:sz w:val="20"/>
    </w:rPr>
  </w:style>
  <w:style w:type="paragraph" w:styleId="Titre9">
    <w:name w:val="heading 9"/>
    <w:basedOn w:val="Normal"/>
    <w:next w:val="Normal"/>
    <w:qFormat/>
    <w:rsid w:val="00D004D0"/>
    <w:pPr>
      <w:numPr>
        <w:ilvl w:val="8"/>
        <w:numId w:val="3"/>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8621D"/>
    <w:pPr>
      <w:tabs>
        <w:tab w:val="center" w:pos="4536"/>
        <w:tab w:val="right" w:pos="9072"/>
      </w:tabs>
      <w:spacing w:after="0"/>
      <w:jc w:val="left"/>
    </w:pPr>
    <w:rPr>
      <w:b/>
    </w:rPr>
  </w:style>
  <w:style w:type="paragraph" w:styleId="Liste">
    <w:name w:val="List"/>
    <w:basedOn w:val="Normal"/>
    <w:rsid w:val="00135FE7"/>
    <w:pPr>
      <w:tabs>
        <w:tab w:val="left" w:pos="1418"/>
      </w:tabs>
      <w:ind w:left="1418" w:hanging="567"/>
    </w:pPr>
  </w:style>
  <w:style w:type="paragraph" w:customStyle="1" w:styleId="Header2">
    <w:name w:val="Header2"/>
    <w:basedOn w:val="En-tte"/>
    <w:rsid w:val="00215746"/>
  </w:style>
  <w:style w:type="character" w:styleId="Appelnotedebasdep">
    <w:name w:val="footnote reference"/>
    <w:semiHidden/>
    <w:rPr>
      <w:position w:val="6"/>
      <w:sz w:val="16"/>
    </w:rPr>
  </w:style>
  <w:style w:type="paragraph" w:styleId="Notedebasdepage">
    <w:name w:val="footnote text"/>
    <w:basedOn w:val="Normal"/>
    <w:semiHidden/>
    <w:rPr>
      <w:sz w:val="20"/>
    </w:r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paragraph" w:styleId="Tabledesillustrations">
    <w:name w:val="table of figures"/>
    <w:basedOn w:val="Normal"/>
    <w:next w:val="Normal"/>
    <w:semiHidden/>
    <w:pPr>
      <w:ind w:left="400" w:hanging="400"/>
    </w:pPr>
    <w:rPr>
      <w:sz w:val="20"/>
      <w:lang w:val="de-DE"/>
    </w:rPr>
  </w:style>
  <w:style w:type="paragraph" w:styleId="Titr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Header1">
    <w:name w:val="Header1"/>
    <w:basedOn w:val="En-tte"/>
    <w:link w:val="HeaderZchnZchn"/>
    <w:rsid w:val="00493F86"/>
    <w:pPr>
      <w:spacing w:before="60"/>
    </w:pPr>
    <w:rPr>
      <w:lang w:eastAsia="x-none"/>
    </w:rPr>
  </w:style>
  <w:style w:type="character" w:customStyle="1" w:styleId="HeaderZchnZchn">
    <w:name w:val="Header Zchn Zchn"/>
    <w:link w:val="Header1"/>
    <w:rsid w:val="00493F86"/>
    <w:rPr>
      <w:rFonts w:ascii="Arial" w:hAnsi="Arial"/>
      <w:b/>
      <w:sz w:val="22"/>
      <w:lang w:val="nb-NO"/>
    </w:rPr>
  </w:style>
  <w:style w:type="table" w:styleId="Grilleclaire-Accent4">
    <w:name w:val="Light Grid Accent 4"/>
    <w:basedOn w:val="TableauNormal"/>
    <w:uiPriority w:val="62"/>
    <w:rsid w:val="006B2068"/>
    <w:rPr>
      <w:rFonts w:ascii="Calibri" w:eastAsia="Calibri" w:hAnsi="Calibri"/>
      <w:sz w:val="22"/>
      <w:szCs w:val="22"/>
      <w:lang w:val="en-GB"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styleId="Paragraphedeliste">
    <w:name w:val="List Paragraph"/>
    <w:basedOn w:val="Normal"/>
    <w:uiPriority w:val="34"/>
    <w:qFormat/>
    <w:rsid w:val="007468CF"/>
    <w:pPr>
      <w:spacing w:after="200" w:line="276" w:lineRule="auto"/>
      <w:ind w:left="720"/>
      <w:contextualSpacing/>
      <w:jc w:val="left"/>
    </w:pPr>
    <w:rPr>
      <w:rFonts w:ascii="Calibri" w:eastAsia="Calibri" w:hAnsi="Calibri"/>
      <w:szCs w:val="22"/>
      <w:lang w:val="en-GB" w:eastAsia="en-US"/>
    </w:rPr>
  </w:style>
  <w:style w:type="paragraph" w:styleId="Textedebulles">
    <w:name w:val="Balloon Text"/>
    <w:basedOn w:val="Normal"/>
    <w:link w:val="TextedebullesCar"/>
    <w:rsid w:val="0055722D"/>
    <w:pPr>
      <w:spacing w:after="0"/>
    </w:pPr>
    <w:rPr>
      <w:rFonts w:ascii="Tahoma" w:hAnsi="Tahoma"/>
      <w:sz w:val="16"/>
      <w:szCs w:val="16"/>
    </w:rPr>
  </w:style>
  <w:style w:type="character" w:customStyle="1" w:styleId="TextedebullesCar">
    <w:name w:val="Texte de bulles Car"/>
    <w:link w:val="Textedebulles"/>
    <w:rsid w:val="0055722D"/>
    <w:rPr>
      <w:rFonts w:ascii="Tahoma" w:hAnsi="Tahoma" w:cs="Tahoma"/>
      <w:sz w:val="16"/>
      <w:szCs w:val="16"/>
      <w:lang w:val="nb-NO" w:eastAsia="de-DE"/>
    </w:rPr>
  </w:style>
  <w:style w:type="character" w:styleId="Marquedecommentaire">
    <w:name w:val="annotation reference"/>
    <w:rsid w:val="00460F5F"/>
    <w:rPr>
      <w:sz w:val="16"/>
      <w:szCs w:val="16"/>
    </w:rPr>
  </w:style>
  <w:style w:type="paragraph" w:styleId="Commentaire">
    <w:name w:val="annotation text"/>
    <w:basedOn w:val="Normal"/>
    <w:link w:val="CommentaireCar"/>
    <w:rsid w:val="00460F5F"/>
    <w:rPr>
      <w:sz w:val="20"/>
    </w:rPr>
  </w:style>
  <w:style w:type="character" w:customStyle="1" w:styleId="CommentaireCar">
    <w:name w:val="Commentaire Car"/>
    <w:link w:val="Commentaire"/>
    <w:rsid w:val="00460F5F"/>
    <w:rPr>
      <w:rFonts w:ascii="Arial" w:hAnsi="Arial"/>
      <w:lang w:val="nb-NO" w:eastAsia="de-DE"/>
    </w:rPr>
  </w:style>
  <w:style w:type="paragraph" w:styleId="Objetducommentaire">
    <w:name w:val="annotation subject"/>
    <w:basedOn w:val="Commentaire"/>
    <w:next w:val="Commentaire"/>
    <w:link w:val="ObjetducommentaireCar"/>
    <w:rsid w:val="00460F5F"/>
    <w:rPr>
      <w:b/>
      <w:bCs/>
    </w:rPr>
  </w:style>
  <w:style w:type="character" w:customStyle="1" w:styleId="ObjetducommentaireCar">
    <w:name w:val="Objet du commentaire Car"/>
    <w:link w:val="Objetducommentaire"/>
    <w:rsid w:val="00460F5F"/>
    <w:rPr>
      <w:rFonts w:ascii="Arial" w:hAnsi="Arial"/>
      <w:b/>
      <w:bCs/>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8938">
      <w:bodyDiv w:val="1"/>
      <w:marLeft w:val="0"/>
      <w:marRight w:val="0"/>
      <w:marTop w:val="0"/>
      <w:marBottom w:val="0"/>
      <w:divBdr>
        <w:top w:val="none" w:sz="0" w:space="0" w:color="auto"/>
        <w:left w:val="none" w:sz="0" w:space="0" w:color="auto"/>
        <w:bottom w:val="none" w:sz="0" w:space="0" w:color="auto"/>
        <w:right w:val="none" w:sz="0" w:space="0" w:color="auto"/>
      </w:divBdr>
      <w:divsChild>
        <w:div w:id="1226338395">
          <w:marLeft w:val="0"/>
          <w:marRight w:val="0"/>
          <w:marTop w:val="0"/>
          <w:marBottom w:val="0"/>
          <w:divBdr>
            <w:top w:val="none" w:sz="0" w:space="0" w:color="auto"/>
            <w:left w:val="none" w:sz="0" w:space="0" w:color="auto"/>
            <w:bottom w:val="none" w:sz="0" w:space="0" w:color="auto"/>
            <w:right w:val="none" w:sz="0" w:space="0" w:color="auto"/>
          </w:divBdr>
          <w:divsChild>
            <w:div w:id="1548836512">
              <w:marLeft w:val="0"/>
              <w:marRight w:val="0"/>
              <w:marTop w:val="0"/>
              <w:marBottom w:val="0"/>
              <w:divBdr>
                <w:top w:val="none" w:sz="0" w:space="0" w:color="auto"/>
                <w:left w:val="none" w:sz="0" w:space="0" w:color="auto"/>
                <w:bottom w:val="none" w:sz="0" w:space="0" w:color="auto"/>
                <w:right w:val="none" w:sz="0" w:space="0" w:color="auto"/>
              </w:divBdr>
              <w:divsChild>
                <w:div w:id="2971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4019">
      <w:bodyDiv w:val="1"/>
      <w:marLeft w:val="0"/>
      <w:marRight w:val="0"/>
      <w:marTop w:val="0"/>
      <w:marBottom w:val="0"/>
      <w:divBdr>
        <w:top w:val="none" w:sz="0" w:space="0" w:color="auto"/>
        <w:left w:val="none" w:sz="0" w:space="0" w:color="auto"/>
        <w:bottom w:val="none" w:sz="0" w:space="0" w:color="auto"/>
        <w:right w:val="none" w:sz="0" w:space="0" w:color="auto"/>
      </w:divBdr>
      <w:divsChild>
        <w:div w:id="452334862">
          <w:marLeft w:val="0"/>
          <w:marRight w:val="0"/>
          <w:marTop w:val="0"/>
          <w:marBottom w:val="0"/>
          <w:divBdr>
            <w:top w:val="none" w:sz="0" w:space="0" w:color="auto"/>
            <w:left w:val="none" w:sz="0" w:space="0" w:color="auto"/>
            <w:bottom w:val="none" w:sz="0" w:space="0" w:color="auto"/>
            <w:right w:val="none" w:sz="0" w:space="0" w:color="auto"/>
          </w:divBdr>
          <w:divsChild>
            <w:div w:id="1965621882">
              <w:marLeft w:val="0"/>
              <w:marRight w:val="0"/>
              <w:marTop w:val="0"/>
              <w:marBottom w:val="0"/>
              <w:divBdr>
                <w:top w:val="none" w:sz="0" w:space="0" w:color="auto"/>
                <w:left w:val="none" w:sz="0" w:space="0" w:color="auto"/>
                <w:bottom w:val="none" w:sz="0" w:space="0" w:color="auto"/>
                <w:right w:val="none" w:sz="0" w:space="0" w:color="auto"/>
              </w:divBdr>
              <w:divsChild>
                <w:div w:id="2163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13127">
      <w:bodyDiv w:val="1"/>
      <w:marLeft w:val="0"/>
      <w:marRight w:val="0"/>
      <w:marTop w:val="0"/>
      <w:marBottom w:val="0"/>
      <w:divBdr>
        <w:top w:val="none" w:sz="0" w:space="0" w:color="auto"/>
        <w:left w:val="none" w:sz="0" w:space="0" w:color="auto"/>
        <w:bottom w:val="none" w:sz="0" w:space="0" w:color="auto"/>
        <w:right w:val="none" w:sz="0" w:space="0" w:color="auto"/>
      </w:divBdr>
      <w:divsChild>
        <w:div w:id="1650481948">
          <w:marLeft w:val="0"/>
          <w:marRight w:val="0"/>
          <w:marTop w:val="0"/>
          <w:marBottom w:val="0"/>
          <w:divBdr>
            <w:top w:val="none" w:sz="0" w:space="0" w:color="auto"/>
            <w:left w:val="none" w:sz="0" w:space="0" w:color="auto"/>
            <w:bottom w:val="none" w:sz="0" w:space="0" w:color="auto"/>
            <w:right w:val="none" w:sz="0" w:space="0" w:color="auto"/>
          </w:divBdr>
          <w:divsChild>
            <w:div w:id="700282978">
              <w:marLeft w:val="0"/>
              <w:marRight w:val="0"/>
              <w:marTop w:val="0"/>
              <w:marBottom w:val="0"/>
              <w:divBdr>
                <w:top w:val="none" w:sz="0" w:space="0" w:color="auto"/>
                <w:left w:val="none" w:sz="0" w:space="0" w:color="auto"/>
                <w:bottom w:val="none" w:sz="0" w:space="0" w:color="auto"/>
                <w:right w:val="none" w:sz="0" w:space="0" w:color="auto"/>
              </w:divBdr>
              <w:divsChild>
                <w:div w:id="41486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0662">
      <w:bodyDiv w:val="1"/>
      <w:marLeft w:val="0"/>
      <w:marRight w:val="0"/>
      <w:marTop w:val="0"/>
      <w:marBottom w:val="0"/>
      <w:divBdr>
        <w:top w:val="none" w:sz="0" w:space="0" w:color="auto"/>
        <w:left w:val="none" w:sz="0" w:space="0" w:color="auto"/>
        <w:bottom w:val="none" w:sz="0" w:space="0" w:color="auto"/>
        <w:right w:val="none" w:sz="0" w:space="0" w:color="auto"/>
      </w:divBdr>
    </w:div>
    <w:div w:id="1948926816">
      <w:bodyDiv w:val="1"/>
      <w:marLeft w:val="0"/>
      <w:marRight w:val="0"/>
      <w:marTop w:val="0"/>
      <w:marBottom w:val="0"/>
      <w:divBdr>
        <w:top w:val="none" w:sz="0" w:space="0" w:color="auto"/>
        <w:left w:val="none" w:sz="0" w:space="0" w:color="auto"/>
        <w:bottom w:val="none" w:sz="0" w:space="0" w:color="auto"/>
        <w:right w:val="none" w:sz="0" w:space="0" w:color="auto"/>
      </w:divBdr>
    </w:div>
    <w:div w:id="204277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O:\ECC\ECC_Org\FORM01_Input_contributi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7C261-A896-48AB-90C3-C6BB08E01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FORM01_Input_contribution</Template>
  <TotalTime>1</TotalTime>
  <Pages>1</Pages>
  <Words>308</Words>
  <Characters>1697</Characters>
  <Application>Microsoft Office Word</Application>
  <DocSecurity>0</DocSecurity>
  <Lines>14</Lines>
  <Paragraphs>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Cover page</vt:lpstr>
      <vt:lpstr>Cover page</vt:lpstr>
      <vt:lpstr>Cover page</vt:lpstr>
    </vt:vector>
  </TitlesOfParts>
  <Company>BNetzA</Company>
  <LinksUpToDate>false</LinksUpToDate>
  <CharactersWithSpaces>2001</CharactersWithSpaces>
  <SharedDoc>false</SharedDoc>
  <HLinks>
    <vt:vector size="12" baseType="variant">
      <vt:variant>
        <vt:i4>7798842</vt:i4>
      </vt:variant>
      <vt:variant>
        <vt:i4>3</vt:i4>
      </vt:variant>
      <vt:variant>
        <vt:i4>0</vt:i4>
      </vt:variant>
      <vt:variant>
        <vt:i4>5</vt:i4>
      </vt:variant>
      <vt:variant>
        <vt:lpwstr>http://neilojwilliams.net/missioncreep/2009/how-to-write-a-corporate-twitter-strategy-and-heres-one-i-made-earlier/</vt:lpwstr>
      </vt:variant>
      <vt:variant>
        <vt:lpwstr/>
      </vt:variant>
      <vt:variant>
        <vt:i4>1638519</vt:i4>
      </vt:variant>
      <vt:variant>
        <vt:i4>0</vt:i4>
      </vt:variant>
      <vt:variant>
        <vt:i4>0</vt:i4>
      </vt:variant>
      <vt:variant>
        <vt:i4>5</vt:i4>
      </vt:variant>
      <vt:variant>
        <vt:lpwstr>C:\Users\Jeremy\Documents\Julie\www.twitter.com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221-1c</dc:creator>
  <cp:keywords>ECC, CEPT, Template</cp:keywords>
  <cp:lastModifiedBy>Expert</cp:lastModifiedBy>
  <cp:revision>3</cp:revision>
  <cp:lastPrinted>1999-09-27T14:20:00Z</cp:lastPrinted>
  <dcterms:created xsi:type="dcterms:W3CDTF">2013-02-12T13:38:00Z</dcterms:created>
  <dcterms:modified xsi:type="dcterms:W3CDTF">2013-02-12T15:15:00Z</dcterms:modified>
</cp:coreProperties>
</file>