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675"/>
        <w:tblW w:w="10031" w:type="dxa"/>
        <w:tblLayout w:type="fixed"/>
        <w:tblLook w:val="0000"/>
      </w:tblPr>
      <w:tblGrid>
        <w:gridCol w:w="6911"/>
        <w:gridCol w:w="3120"/>
      </w:tblGrid>
      <w:tr w:rsidR="003B7CBA" w:rsidRPr="00813E5E">
        <w:trPr>
          <w:cantSplit/>
        </w:trPr>
        <w:tc>
          <w:tcPr>
            <w:tcW w:w="6911" w:type="dxa"/>
          </w:tcPr>
          <w:p w:rsidR="003B7CBA" w:rsidRPr="00813E5E" w:rsidRDefault="003B7CBA" w:rsidP="003B7CBA">
            <w:pPr>
              <w:spacing w:before="360" w:after="48" w:line="240" w:lineRule="atLeast"/>
              <w:rPr>
                <w:position w:val="6"/>
              </w:rPr>
            </w:pPr>
            <w:bookmarkStart w:id="0" w:name="_GoBack"/>
            <w:bookmarkStart w:id="1" w:name="dc06"/>
            <w:bookmarkEnd w:id="0"/>
            <w:bookmarkEnd w:id="1"/>
            <w:r w:rsidRPr="003B7CBA">
              <w:rPr>
                <w:b/>
                <w:bCs/>
                <w:position w:val="6"/>
                <w:sz w:val="30"/>
                <w:szCs w:val="30"/>
              </w:rPr>
              <w:t>Council 2011</w:t>
            </w:r>
            <w:r w:rsidRPr="003B7CBA">
              <w:rPr>
                <w:rFonts w:cs="Times"/>
                <w:b/>
                <w:position w:val="6"/>
                <w:sz w:val="26"/>
                <w:szCs w:val="26"/>
                <w:lang w:val="en-US"/>
              </w:rPr>
              <w:br/>
            </w:r>
            <w:r w:rsidRPr="003B7CBA">
              <w:rPr>
                <w:b/>
                <w:bCs/>
                <w:position w:val="6"/>
                <w:szCs w:val="24"/>
                <w:lang w:val="en-US"/>
              </w:rPr>
              <w:t>Geneva, 11-21 October 2011</w:t>
            </w:r>
          </w:p>
        </w:tc>
        <w:tc>
          <w:tcPr>
            <w:tcW w:w="3120" w:type="dxa"/>
          </w:tcPr>
          <w:p w:rsidR="003B7CBA" w:rsidRPr="00813E5E" w:rsidRDefault="003B7CBA" w:rsidP="003B7CBA">
            <w:pPr>
              <w:spacing w:before="0" w:line="240" w:lineRule="atLeast"/>
            </w:pPr>
            <w:bookmarkStart w:id="2" w:name="ditulogo"/>
            <w:bookmarkEnd w:id="2"/>
            <w:r>
              <w:rPr>
                <w:noProof/>
                <w:lang w:val="en-US" w:eastAsia="zh-CN"/>
              </w:rPr>
              <w:drawing>
                <wp:inline distT="0" distB="0" distL="0" distR="0">
                  <wp:extent cx="1760220" cy="74676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760220" cy="746760"/>
                          </a:xfrm>
                          <a:prstGeom prst="rect">
                            <a:avLst/>
                          </a:prstGeom>
                          <a:noFill/>
                          <a:ln w="9525">
                            <a:noFill/>
                            <a:miter lim="800000"/>
                            <a:headEnd/>
                            <a:tailEnd/>
                          </a:ln>
                        </pic:spPr>
                      </pic:pic>
                    </a:graphicData>
                  </a:graphic>
                </wp:inline>
              </w:drawing>
            </w:r>
          </w:p>
        </w:tc>
      </w:tr>
      <w:tr w:rsidR="003B7CBA" w:rsidRPr="00813E5E">
        <w:trPr>
          <w:cantSplit/>
        </w:trPr>
        <w:tc>
          <w:tcPr>
            <w:tcW w:w="6911" w:type="dxa"/>
            <w:tcBorders>
              <w:bottom w:val="single" w:sz="12" w:space="0" w:color="auto"/>
            </w:tcBorders>
          </w:tcPr>
          <w:p w:rsidR="003B7CBA" w:rsidRPr="00813E5E" w:rsidRDefault="003B7CBA">
            <w:pPr>
              <w:spacing w:before="0" w:after="48" w:line="240" w:lineRule="atLeast"/>
              <w:rPr>
                <w:b/>
                <w:smallCaps/>
                <w:szCs w:val="24"/>
              </w:rPr>
            </w:pPr>
          </w:p>
        </w:tc>
        <w:tc>
          <w:tcPr>
            <w:tcW w:w="3120" w:type="dxa"/>
            <w:tcBorders>
              <w:bottom w:val="single" w:sz="12" w:space="0" w:color="auto"/>
            </w:tcBorders>
          </w:tcPr>
          <w:p w:rsidR="003B7CBA" w:rsidRPr="00813E5E" w:rsidRDefault="003B7CBA">
            <w:pPr>
              <w:spacing w:before="0" w:line="240" w:lineRule="atLeast"/>
              <w:rPr>
                <w:szCs w:val="24"/>
              </w:rPr>
            </w:pPr>
          </w:p>
        </w:tc>
      </w:tr>
      <w:tr w:rsidR="003B7CBA" w:rsidRPr="00813E5E">
        <w:trPr>
          <w:cantSplit/>
        </w:trPr>
        <w:tc>
          <w:tcPr>
            <w:tcW w:w="6911" w:type="dxa"/>
            <w:tcBorders>
              <w:top w:val="single" w:sz="12" w:space="0" w:color="auto"/>
            </w:tcBorders>
          </w:tcPr>
          <w:p w:rsidR="003B7CBA" w:rsidRPr="00813E5E" w:rsidRDefault="003B7CBA">
            <w:pPr>
              <w:spacing w:before="0" w:after="48" w:line="240" w:lineRule="atLeast"/>
              <w:rPr>
                <w:b/>
                <w:smallCaps/>
                <w:szCs w:val="24"/>
              </w:rPr>
            </w:pPr>
          </w:p>
        </w:tc>
        <w:tc>
          <w:tcPr>
            <w:tcW w:w="3120" w:type="dxa"/>
            <w:tcBorders>
              <w:top w:val="single" w:sz="12" w:space="0" w:color="auto"/>
            </w:tcBorders>
          </w:tcPr>
          <w:p w:rsidR="003B7CBA" w:rsidRPr="00813E5E" w:rsidRDefault="003B7CBA">
            <w:pPr>
              <w:spacing w:before="0" w:line="240" w:lineRule="atLeast"/>
              <w:rPr>
                <w:szCs w:val="24"/>
              </w:rPr>
            </w:pPr>
          </w:p>
        </w:tc>
      </w:tr>
      <w:tr w:rsidR="003B7CBA" w:rsidRPr="00813E5E">
        <w:trPr>
          <w:cantSplit/>
          <w:trHeight w:val="23"/>
        </w:trPr>
        <w:tc>
          <w:tcPr>
            <w:tcW w:w="6911" w:type="dxa"/>
            <w:vMerge w:val="restart"/>
          </w:tcPr>
          <w:p w:rsidR="003B7CBA" w:rsidRPr="003B7CBA" w:rsidRDefault="003B7CBA" w:rsidP="00C62CC5">
            <w:pPr>
              <w:tabs>
                <w:tab w:val="left" w:pos="851"/>
              </w:tabs>
              <w:spacing w:before="0" w:line="240" w:lineRule="atLeast"/>
              <w:rPr>
                <w:b/>
              </w:rPr>
            </w:pPr>
            <w:bookmarkStart w:id="3" w:name="dmeeting" w:colFirst="0" w:colLast="0"/>
            <w:bookmarkStart w:id="4" w:name="dnum" w:colFirst="1" w:colLast="1"/>
          </w:p>
        </w:tc>
        <w:tc>
          <w:tcPr>
            <w:tcW w:w="3120" w:type="dxa"/>
          </w:tcPr>
          <w:p w:rsidR="003B7CBA" w:rsidRPr="003B7CBA" w:rsidRDefault="003B7CBA" w:rsidP="008C73C6">
            <w:pPr>
              <w:tabs>
                <w:tab w:val="left" w:pos="851"/>
              </w:tabs>
              <w:spacing w:before="0" w:line="240" w:lineRule="atLeast"/>
              <w:rPr>
                <w:b/>
              </w:rPr>
            </w:pPr>
            <w:r>
              <w:rPr>
                <w:b/>
              </w:rPr>
              <w:t>Document C11/</w:t>
            </w:r>
            <w:r w:rsidR="00316EBF">
              <w:rPr>
                <w:b/>
              </w:rPr>
              <w:t>10</w:t>
            </w:r>
            <w:r w:rsidR="008C73C6">
              <w:rPr>
                <w:b/>
              </w:rPr>
              <w:t>2</w:t>
            </w:r>
            <w:r>
              <w:rPr>
                <w:b/>
              </w:rPr>
              <w:t>-E</w:t>
            </w:r>
          </w:p>
        </w:tc>
      </w:tr>
      <w:tr w:rsidR="003B7CBA" w:rsidRPr="00813E5E">
        <w:trPr>
          <w:cantSplit/>
          <w:trHeight w:val="23"/>
        </w:trPr>
        <w:tc>
          <w:tcPr>
            <w:tcW w:w="6911" w:type="dxa"/>
            <w:vMerge/>
          </w:tcPr>
          <w:p w:rsidR="003B7CBA" w:rsidRPr="00813E5E" w:rsidRDefault="003B7CBA">
            <w:pPr>
              <w:tabs>
                <w:tab w:val="left" w:pos="851"/>
              </w:tabs>
              <w:spacing w:line="240" w:lineRule="atLeast"/>
              <w:rPr>
                <w:b/>
              </w:rPr>
            </w:pPr>
            <w:bookmarkStart w:id="5" w:name="ddate" w:colFirst="1" w:colLast="1"/>
            <w:bookmarkEnd w:id="3"/>
            <w:bookmarkEnd w:id="4"/>
          </w:p>
        </w:tc>
        <w:tc>
          <w:tcPr>
            <w:tcW w:w="3120" w:type="dxa"/>
          </w:tcPr>
          <w:p w:rsidR="003B7CBA" w:rsidRPr="003B7CBA" w:rsidRDefault="00665F2B" w:rsidP="00665F2B">
            <w:pPr>
              <w:tabs>
                <w:tab w:val="left" w:pos="993"/>
              </w:tabs>
              <w:spacing w:before="0"/>
              <w:rPr>
                <w:b/>
              </w:rPr>
            </w:pPr>
            <w:r>
              <w:rPr>
                <w:b/>
              </w:rPr>
              <w:t>20</w:t>
            </w:r>
            <w:r w:rsidR="003B7CBA">
              <w:rPr>
                <w:b/>
              </w:rPr>
              <w:t xml:space="preserve"> October 2011</w:t>
            </w:r>
          </w:p>
        </w:tc>
      </w:tr>
      <w:tr w:rsidR="003B7CBA" w:rsidRPr="00813E5E">
        <w:trPr>
          <w:cantSplit/>
          <w:trHeight w:val="23"/>
        </w:trPr>
        <w:tc>
          <w:tcPr>
            <w:tcW w:w="6911" w:type="dxa"/>
            <w:vMerge/>
          </w:tcPr>
          <w:p w:rsidR="003B7CBA" w:rsidRPr="00813E5E" w:rsidRDefault="003B7CBA">
            <w:pPr>
              <w:tabs>
                <w:tab w:val="left" w:pos="851"/>
              </w:tabs>
              <w:spacing w:line="240" w:lineRule="atLeast"/>
              <w:rPr>
                <w:b/>
              </w:rPr>
            </w:pPr>
            <w:bookmarkStart w:id="6" w:name="dorlang" w:colFirst="1" w:colLast="1"/>
            <w:bookmarkEnd w:id="5"/>
          </w:p>
        </w:tc>
        <w:tc>
          <w:tcPr>
            <w:tcW w:w="3120" w:type="dxa"/>
          </w:tcPr>
          <w:p w:rsidR="003B7CBA" w:rsidRPr="003B7CBA" w:rsidRDefault="003B7CBA" w:rsidP="003B7CBA">
            <w:pPr>
              <w:tabs>
                <w:tab w:val="left" w:pos="993"/>
              </w:tabs>
              <w:spacing w:before="0"/>
              <w:rPr>
                <w:b/>
              </w:rPr>
            </w:pPr>
            <w:r>
              <w:rPr>
                <w:b/>
              </w:rPr>
              <w:t>Original: English</w:t>
            </w:r>
          </w:p>
        </w:tc>
      </w:tr>
    </w:tbl>
    <w:p w:rsidR="00B03D21" w:rsidRDefault="00F825AE" w:rsidP="00B03D21">
      <w:pPr>
        <w:pStyle w:val="ResNo"/>
      </w:pPr>
      <w:bookmarkStart w:id="7" w:name="dstart"/>
      <w:bookmarkStart w:id="8" w:name="dbreak"/>
      <w:bookmarkEnd w:id="6"/>
      <w:bookmarkEnd w:id="7"/>
      <w:bookmarkEnd w:id="8"/>
      <w:r>
        <w:t>DECISION</w:t>
      </w:r>
      <w:r w:rsidR="008C73C6">
        <w:t xml:space="preserve"> 562</w:t>
      </w:r>
    </w:p>
    <w:p w:rsidR="008C73C6" w:rsidRPr="00212F18" w:rsidRDefault="008C73C6" w:rsidP="008C73C6">
      <w:pPr>
        <w:jc w:val="center"/>
        <w:rPr>
          <w:rFonts w:asciiTheme="minorHAnsi" w:hAnsiTheme="minorHAnsi" w:cstheme="majorBidi"/>
          <w:sz w:val="28"/>
          <w:szCs w:val="28"/>
          <w:lang w:val="en-US"/>
        </w:rPr>
      </w:pPr>
      <w:r>
        <w:rPr>
          <w:rFonts w:asciiTheme="minorHAnsi" w:hAnsiTheme="minorHAnsi" w:cstheme="majorBidi"/>
          <w:sz w:val="28"/>
          <w:szCs w:val="28"/>
          <w:lang w:val="en-US"/>
        </w:rPr>
        <w:t>(adopted at the tenth Plenary Meeting)</w:t>
      </w:r>
    </w:p>
    <w:p w:rsidR="00F825AE" w:rsidRPr="00F825AE" w:rsidRDefault="00F825AE" w:rsidP="00012F2B">
      <w:pPr>
        <w:pStyle w:val="Restitle"/>
      </w:pPr>
      <w:r w:rsidRPr="00F825AE">
        <w:t>F</w:t>
      </w:r>
      <w:r w:rsidR="00B03D21">
        <w:t xml:space="preserve">ifth World </w:t>
      </w:r>
      <w:r w:rsidR="00B03D21" w:rsidRPr="003B7CBA">
        <w:rPr>
          <w:bCs/>
        </w:rPr>
        <w:t>Telecommunication/Information and Communication Technology Policy Forum</w:t>
      </w:r>
    </w:p>
    <w:p w:rsidR="003B7CBA" w:rsidRDefault="003B7CBA" w:rsidP="00F825AE">
      <w:pPr>
        <w:pStyle w:val="Normalaftertitle"/>
        <w:tabs>
          <w:tab w:val="clear" w:pos="567"/>
          <w:tab w:val="clear" w:pos="1134"/>
          <w:tab w:val="clear" w:pos="1701"/>
          <w:tab w:val="clear" w:pos="2268"/>
          <w:tab w:val="clear" w:pos="2835"/>
        </w:tabs>
        <w:snapToGrid w:val="0"/>
        <w:spacing w:before="360" w:after="120"/>
      </w:pPr>
      <w:r>
        <w:t>The Council,</w:t>
      </w:r>
    </w:p>
    <w:p w:rsidR="003B7CBA" w:rsidRPr="003B7CBA" w:rsidRDefault="003B7CBA" w:rsidP="003B7CBA">
      <w:pPr>
        <w:pStyle w:val="Normalaftertitle"/>
        <w:tabs>
          <w:tab w:val="clear" w:pos="567"/>
          <w:tab w:val="clear" w:pos="1134"/>
          <w:tab w:val="clear" w:pos="1701"/>
          <w:tab w:val="clear" w:pos="2268"/>
          <w:tab w:val="clear" w:pos="2835"/>
        </w:tabs>
        <w:snapToGrid w:val="0"/>
        <w:spacing w:after="120"/>
        <w:ind w:left="851"/>
        <w:rPr>
          <w:i/>
          <w:iCs/>
        </w:rPr>
      </w:pPr>
      <w:r w:rsidRPr="003B7CBA">
        <w:rPr>
          <w:i/>
          <w:iCs/>
        </w:rPr>
        <w:t>recognizing</w:t>
      </w:r>
    </w:p>
    <w:p w:rsidR="0022276F" w:rsidRPr="00922755" w:rsidRDefault="003B7CBA" w:rsidP="0022276F">
      <w:r>
        <w:t>a)</w:t>
      </w:r>
      <w:r>
        <w:tab/>
      </w:r>
      <w:r w:rsidR="0022276F" w:rsidRPr="00922755">
        <w:t>that the world telecommunication/ICT policy forum, as established by Resolution 2 (Kyoto, 1994) of the Plenipotentiary Conference subsequently revised in Resolution 2 (Rev. Marrakesh, 2002), shall be maintained, in order to continue discussing and exchanging views and information on telecommunication/ICT policy and regulatory matters, especially on global and cross-sectoral issues;</w:t>
      </w:r>
    </w:p>
    <w:p w:rsidR="003B7CBA" w:rsidRDefault="003B7CBA" w:rsidP="0022276F">
      <w:pPr>
        <w:pStyle w:val="Normalaftertitle"/>
        <w:tabs>
          <w:tab w:val="clear" w:pos="567"/>
          <w:tab w:val="clear" w:pos="1134"/>
          <w:tab w:val="clear" w:pos="1701"/>
          <w:tab w:val="clear" w:pos="2268"/>
          <w:tab w:val="clear" w:pos="2835"/>
        </w:tabs>
        <w:snapToGrid w:val="0"/>
        <w:spacing w:before="120" w:after="120"/>
      </w:pPr>
      <w:r>
        <w:t>b)</w:t>
      </w:r>
      <w:r>
        <w:tab/>
        <w:t xml:space="preserve">Resolution 101 (Rev. Guadalajara, 2010) on Internet Protocol-based </w:t>
      </w:r>
      <w:r w:rsidR="0022276F">
        <w:t>n</w:t>
      </w:r>
      <w:r>
        <w:t>etworks;</w:t>
      </w:r>
    </w:p>
    <w:p w:rsidR="003B7CBA" w:rsidRDefault="003B7CBA" w:rsidP="003B7CBA">
      <w:pPr>
        <w:pStyle w:val="Normalaftertitle"/>
        <w:tabs>
          <w:tab w:val="clear" w:pos="567"/>
          <w:tab w:val="clear" w:pos="1134"/>
          <w:tab w:val="clear" w:pos="1701"/>
          <w:tab w:val="clear" w:pos="2268"/>
          <w:tab w:val="clear" w:pos="2835"/>
        </w:tabs>
        <w:snapToGrid w:val="0"/>
        <w:spacing w:before="120" w:after="120"/>
      </w:pPr>
      <w:r>
        <w:t>c)</w:t>
      </w:r>
      <w:r>
        <w:tab/>
        <w:t>Resolution 102 (Rev. Guadalajara, 2010) on ITU’s role with regard to international public policy issues pertaining to the Internet and the management of Internet resources, including domain names and addresses;</w:t>
      </w:r>
    </w:p>
    <w:p w:rsidR="003B7CBA" w:rsidRDefault="003B7CBA" w:rsidP="0051505C">
      <w:pPr>
        <w:pStyle w:val="Normalaftertitle"/>
        <w:tabs>
          <w:tab w:val="clear" w:pos="567"/>
          <w:tab w:val="clear" w:pos="1134"/>
          <w:tab w:val="clear" w:pos="1701"/>
          <w:tab w:val="clear" w:pos="2268"/>
          <w:tab w:val="clear" w:pos="2835"/>
        </w:tabs>
        <w:snapToGrid w:val="0"/>
        <w:spacing w:before="120" w:after="120"/>
      </w:pPr>
      <w:r>
        <w:t>d)</w:t>
      </w:r>
      <w:r>
        <w:tab/>
        <w:t>Resolution 133 (Rev. Guadalajara, 2010) on Role of administrations of Memb</w:t>
      </w:r>
      <w:r w:rsidR="005334A4">
        <w:t>er States in the management of i</w:t>
      </w:r>
      <w:r>
        <w:t>nternationalized (multilingual) domain names,</w:t>
      </w:r>
    </w:p>
    <w:p w:rsidR="003B7CBA" w:rsidRPr="003B7CBA" w:rsidRDefault="003B7CBA" w:rsidP="003B7CBA">
      <w:pPr>
        <w:pStyle w:val="Normalaftertitle"/>
        <w:tabs>
          <w:tab w:val="clear" w:pos="567"/>
          <w:tab w:val="clear" w:pos="1134"/>
          <w:tab w:val="clear" w:pos="1701"/>
          <w:tab w:val="clear" w:pos="2268"/>
          <w:tab w:val="clear" w:pos="2835"/>
        </w:tabs>
        <w:snapToGrid w:val="0"/>
        <w:spacing w:after="120"/>
        <w:ind w:left="851"/>
        <w:rPr>
          <w:i/>
          <w:iCs/>
        </w:rPr>
      </w:pPr>
      <w:r w:rsidRPr="003B7CBA">
        <w:rPr>
          <w:i/>
          <w:iCs/>
        </w:rPr>
        <w:t>considering</w:t>
      </w:r>
    </w:p>
    <w:p w:rsidR="003B7CBA" w:rsidRDefault="003B7CBA" w:rsidP="00BB3602">
      <w:pPr>
        <w:pStyle w:val="Normalaftertitle"/>
        <w:tabs>
          <w:tab w:val="clear" w:pos="567"/>
          <w:tab w:val="clear" w:pos="1134"/>
          <w:tab w:val="clear" w:pos="1701"/>
          <w:tab w:val="clear" w:pos="2268"/>
          <w:tab w:val="clear" w:pos="2835"/>
        </w:tabs>
        <w:snapToGrid w:val="0"/>
        <w:spacing w:before="120" w:after="120"/>
      </w:pPr>
      <w:r>
        <w:tab/>
        <w:t>that Resolution 101 (Rev</w:t>
      </w:r>
      <w:r w:rsidR="00F06711">
        <w:t>.</w:t>
      </w:r>
      <w:r>
        <w:t xml:space="preserve"> Guadalajara, 2010) instructs the Secretary-General to propose to the 2011 session of Council that a special forum under Resolution 2 (Rev. Guadalajara, 2010) or workshop be convened in the first quarter of 2013 to discuss all the issues raised in this Resolution and also in Resolutions 102 (Rev. Guadalajara, 2010) and 133 (Rev. Guadalajara, 2010), preferably collocated with other relevant major ITU events,</w:t>
      </w:r>
    </w:p>
    <w:p w:rsidR="003B7CBA" w:rsidRPr="003B7CBA" w:rsidRDefault="003B7CBA" w:rsidP="003B7CBA">
      <w:pPr>
        <w:pStyle w:val="Normalaftertitle"/>
        <w:tabs>
          <w:tab w:val="clear" w:pos="567"/>
          <w:tab w:val="clear" w:pos="1134"/>
          <w:tab w:val="clear" w:pos="1701"/>
          <w:tab w:val="clear" w:pos="2268"/>
          <w:tab w:val="clear" w:pos="2835"/>
        </w:tabs>
        <w:snapToGrid w:val="0"/>
        <w:spacing w:after="120"/>
        <w:ind w:left="851"/>
        <w:rPr>
          <w:i/>
          <w:iCs/>
        </w:rPr>
      </w:pPr>
      <w:r w:rsidRPr="003B7CBA">
        <w:rPr>
          <w:i/>
          <w:iCs/>
        </w:rPr>
        <w:t>further recognizing</w:t>
      </w:r>
    </w:p>
    <w:p w:rsidR="003B7CBA" w:rsidRDefault="003B7CBA" w:rsidP="003B7CBA">
      <w:pPr>
        <w:pStyle w:val="Normalaftertitle"/>
        <w:tabs>
          <w:tab w:val="clear" w:pos="567"/>
          <w:tab w:val="clear" w:pos="1134"/>
          <w:tab w:val="clear" w:pos="1701"/>
          <w:tab w:val="clear" w:pos="2268"/>
          <w:tab w:val="clear" w:pos="2835"/>
        </w:tabs>
        <w:snapToGrid w:val="0"/>
        <w:spacing w:before="120" w:after="120"/>
      </w:pPr>
      <w:r>
        <w:t>a)</w:t>
      </w:r>
      <w:r>
        <w:tab/>
        <w:t>the relevant outcomes of the World Summit on the Information Society (WSIS);</w:t>
      </w:r>
    </w:p>
    <w:p w:rsidR="003B7CBA" w:rsidRDefault="003B7CBA" w:rsidP="00F06711">
      <w:pPr>
        <w:pStyle w:val="Normalaftertitle"/>
        <w:tabs>
          <w:tab w:val="clear" w:pos="567"/>
          <w:tab w:val="clear" w:pos="1134"/>
          <w:tab w:val="clear" w:pos="1701"/>
          <w:tab w:val="clear" w:pos="2268"/>
          <w:tab w:val="clear" w:pos="2835"/>
        </w:tabs>
        <w:snapToGrid w:val="0"/>
        <w:spacing w:before="120" w:after="120"/>
      </w:pPr>
      <w:r>
        <w:t>b)</w:t>
      </w:r>
      <w:r>
        <w:tab/>
        <w:t xml:space="preserve">that the purposes of the Union are, inter alia, to promote, at international level, the adoption of a broader approach to the issues of telecommunications/ICT in the global information economy and society, to promote the extension of the benefits of the new telecommunication </w:t>
      </w:r>
      <w:r>
        <w:lastRenderedPageBreak/>
        <w:t>technologies to all the world’s inhabitants and to harmonize the actions of Member States and Sector Members in the attainment of those ends;</w:t>
      </w:r>
    </w:p>
    <w:p w:rsidR="003B7CBA" w:rsidRDefault="003B7CBA" w:rsidP="003B7CBA">
      <w:pPr>
        <w:pStyle w:val="Normalaftertitle"/>
        <w:tabs>
          <w:tab w:val="clear" w:pos="567"/>
          <w:tab w:val="clear" w:pos="1134"/>
          <w:tab w:val="clear" w:pos="1701"/>
          <w:tab w:val="clear" w:pos="2268"/>
          <w:tab w:val="clear" w:pos="2835"/>
        </w:tabs>
        <w:snapToGrid w:val="0"/>
        <w:spacing w:before="120" w:after="120"/>
      </w:pPr>
      <w:r>
        <w:t>c)</w:t>
      </w:r>
      <w:r>
        <w:tab/>
        <w:t>that ITU remains uniquely positioned and is the single forum for the coordination of, exchange of information on, discussion of and harmonization of national, regional and international telecommunication/ICT strategies and policies;</w:t>
      </w:r>
    </w:p>
    <w:p w:rsidR="003B7CBA" w:rsidRDefault="003B7CBA" w:rsidP="003B7CBA">
      <w:pPr>
        <w:pStyle w:val="Normalaftertitle"/>
        <w:tabs>
          <w:tab w:val="clear" w:pos="567"/>
          <w:tab w:val="clear" w:pos="1134"/>
          <w:tab w:val="clear" w:pos="1701"/>
          <w:tab w:val="clear" w:pos="2268"/>
          <w:tab w:val="clear" w:pos="2835"/>
        </w:tabs>
        <w:snapToGrid w:val="0"/>
        <w:spacing w:before="120" w:after="120"/>
      </w:pPr>
      <w:r>
        <w:t>d)</w:t>
      </w:r>
      <w:r>
        <w:tab/>
        <w:t>that the World Telecommunication/ICT Policy Forum, which was established by the Plenipotentiary Conference (Kyoto, 1994) and successfully convened in 1996, 1998, 2001, and 2009 has provided a venue for discussion of global and cross-sectoral issues by high-level participants, thus contributing to the advance of world telecommunications, as well as to the establishment of procedures for the conduct of the Forum itself,</w:t>
      </w:r>
    </w:p>
    <w:p w:rsidR="003B7CBA" w:rsidRPr="003B7CBA" w:rsidRDefault="003B7CBA" w:rsidP="003B7CBA">
      <w:pPr>
        <w:pStyle w:val="Normalaftertitle"/>
        <w:tabs>
          <w:tab w:val="clear" w:pos="567"/>
          <w:tab w:val="clear" w:pos="1134"/>
          <w:tab w:val="clear" w:pos="1701"/>
          <w:tab w:val="clear" w:pos="2268"/>
          <w:tab w:val="clear" w:pos="2835"/>
        </w:tabs>
        <w:snapToGrid w:val="0"/>
        <w:spacing w:after="120"/>
        <w:ind w:left="851"/>
        <w:rPr>
          <w:i/>
          <w:iCs/>
        </w:rPr>
      </w:pPr>
      <w:r w:rsidRPr="003B7CBA">
        <w:rPr>
          <w:i/>
          <w:iCs/>
        </w:rPr>
        <w:t>considering further</w:t>
      </w:r>
    </w:p>
    <w:p w:rsidR="003B7CBA" w:rsidRDefault="003B7CBA" w:rsidP="003B7CBA">
      <w:pPr>
        <w:pStyle w:val="Normalaftertitle"/>
        <w:tabs>
          <w:tab w:val="clear" w:pos="567"/>
          <w:tab w:val="clear" w:pos="1134"/>
          <w:tab w:val="clear" w:pos="1701"/>
          <w:tab w:val="clear" w:pos="2268"/>
          <w:tab w:val="clear" w:pos="2835"/>
        </w:tabs>
        <w:snapToGrid w:val="0"/>
        <w:spacing w:before="120" w:after="120"/>
      </w:pPr>
      <w:r>
        <w:tab/>
        <w:t>that international Internet-related public policy matters is a topic of high current interest to ITU Member States and Sector Members,</w:t>
      </w:r>
    </w:p>
    <w:p w:rsidR="003B7CBA" w:rsidRPr="003B7CBA" w:rsidRDefault="003B7CBA" w:rsidP="00BB3602">
      <w:pPr>
        <w:pStyle w:val="Normalaftertitle"/>
        <w:tabs>
          <w:tab w:val="clear" w:pos="567"/>
          <w:tab w:val="clear" w:pos="1134"/>
          <w:tab w:val="clear" w:pos="1701"/>
          <w:tab w:val="clear" w:pos="2268"/>
          <w:tab w:val="clear" w:pos="2835"/>
        </w:tabs>
        <w:snapToGrid w:val="0"/>
        <w:spacing w:after="120"/>
        <w:ind w:left="851"/>
        <w:rPr>
          <w:i/>
          <w:iCs/>
        </w:rPr>
      </w:pPr>
      <w:r w:rsidRPr="003B7CBA">
        <w:rPr>
          <w:i/>
          <w:iCs/>
        </w:rPr>
        <w:t>decides</w:t>
      </w:r>
    </w:p>
    <w:p w:rsidR="003B7CBA" w:rsidRDefault="003B7CBA" w:rsidP="00181B5B">
      <w:pPr>
        <w:pStyle w:val="Normalaftertitle"/>
        <w:tabs>
          <w:tab w:val="clear" w:pos="567"/>
          <w:tab w:val="clear" w:pos="1134"/>
          <w:tab w:val="clear" w:pos="1701"/>
          <w:tab w:val="clear" w:pos="2268"/>
          <w:tab w:val="clear" w:pos="2835"/>
        </w:tabs>
        <w:snapToGrid w:val="0"/>
        <w:spacing w:before="120" w:after="120"/>
      </w:pPr>
      <w:r>
        <w:t>1.</w:t>
      </w:r>
      <w:r>
        <w:tab/>
        <w:t xml:space="preserve">to convene the fifth  World Telecommunication/ICT Policy Forum in Geneva, Switzerland, </w:t>
      </w:r>
      <w:r w:rsidR="00181B5B">
        <w:t xml:space="preserve"> collocated </w:t>
      </w:r>
      <w:r>
        <w:t>with the WSIS Forum 2013, for a duration of three days;</w:t>
      </w:r>
    </w:p>
    <w:p w:rsidR="003B7CBA" w:rsidRDefault="003B7CBA" w:rsidP="003B7CBA">
      <w:pPr>
        <w:pStyle w:val="Normalaftertitle"/>
        <w:tabs>
          <w:tab w:val="clear" w:pos="567"/>
          <w:tab w:val="clear" w:pos="1134"/>
          <w:tab w:val="clear" w:pos="1701"/>
          <w:tab w:val="clear" w:pos="2268"/>
          <w:tab w:val="clear" w:pos="2835"/>
        </w:tabs>
        <w:snapToGrid w:val="0"/>
        <w:spacing w:before="120" w:after="120"/>
      </w:pPr>
      <w:r>
        <w:t>2.</w:t>
      </w:r>
      <w:r>
        <w:tab/>
        <w:t>that the Policy Forum would discuss all the issues raised in Resolutions 101, 102 and 133 (Rev. Guadalajara, 2010) with the draft agenda shown in the Annex to this Decision;</w:t>
      </w:r>
    </w:p>
    <w:p w:rsidR="003B7CBA" w:rsidRDefault="003B7CBA" w:rsidP="003B7CBA">
      <w:pPr>
        <w:pStyle w:val="Normalaftertitle"/>
        <w:tabs>
          <w:tab w:val="clear" w:pos="567"/>
          <w:tab w:val="clear" w:pos="1134"/>
          <w:tab w:val="clear" w:pos="1701"/>
          <w:tab w:val="clear" w:pos="2268"/>
          <w:tab w:val="clear" w:pos="2835"/>
        </w:tabs>
        <w:snapToGrid w:val="0"/>
        <w:spacing w:before="120" w:after="120"/>
      </w:pPr>
      <w:r>
        <w:t>3.</w:t>
      </w:r>
      <w:r>
        <w:tab/>
        <w:t>that in accordance with Resolution 2 (Rev. Guadalajara, 2010), the themes shall continue to be based on a report by the Secretary-General, including input from any conference, assembly or meeting of the Union, and on contributions from Member States and Sector Members;</w:t>
      </w:r>
    </w:p>
    <w:p w:rsidR="0013653B" w:rsidRDefault="0013653B" w:rsidP="00012F2B">
      <w:pPr>
        <w:tabs>
          <w:tab w:val="clear" w:pos="567"/>
          <w:tab w:val="clear" w:pos="1134"/>
          <w:tab w:val="left" w:pos="851"/>
        </w:tabs>
        <w:ind w:right="141"/>
        <w:jc w:val="both"/>
      </w:pPr>
      <w:r>
        <w:t>4.</w:t>
      </w:r>
      <w:r>
        <w:tab/>
        <w:t xml:space="preserve">that arrangements for the </w:t>
      </w:r>
      <w:r w:rsidR="008C73C6">
        <w:t>fifth</w:t>
      </w:r>
      <w:r w:rsidR="00012F2B">
        <w:t xml:space="preserve"> WTPF shall be similar </w:t>
      </w:r>
      <w:r>
        <w:t>to</w:t>
      </w:r>
      <w:r w:rsidR="00012F2B">
        <w:t xml:space="preserve"> those of the previous </w:t>
      </w:r>
      <w:proofErr w:type="spellStart"/>
      <w:r w:rsidR="00012F2B">
        <w:t>Fora</w:t>
      </w:r>
      <w:proofErr w:type="spellEnd"/>
      <w:r w:rsidR="00012F2B">
        <w:t>. In </w:t>
      </w:r>
      <w:r>
        <w:t xml:space="preserve">particular: </w:t>
      </w:r>
    </w:p>
    <w:p w:rsidR="00A82C0D" w:rsidRDefault="0013653B" w:rsidP="008C73C6">
      <w:pPr>
        <w:ind w:left="567"/>
        <w:jc w:val="both"/>
      </w:pPr>
      <w:r>
        <w:t>a)</w:t>
      </w:r>
      <w:r w:rsidR="008C73C6">
        <w:tab/>
      </w:r>
      <w:r>
        <w:t xml:space="preserve">discussions shall be based on a report from the Secretary-General, incorporating the contributions of ITU Member States and Sector Members, which will serve as the sole working document of the Forum, and shall focus on key issues on which it would be desirable to reach conclusions; </w:t>
      </w:r>
    </w:p>
    <w:p w:rsidR="00A82C0D" w:rsidRDefault="0013653B" w:rsidP="008C73C6">
      <w:pPr>
        <w:ind w:left="567"/>
        <w:jc w:val="both"/>
      </w:pPr>
      <w:r>
        <w:t>b)</w:t>
      </w:r>
      <w:r w:rsidR="008C73C6">
        <w:tab/>
      </w:r>
      <w:r>
        <w:t xml:space="preserve">the final report of the Secretary-General shall be circulated at least six weeks before the opening of the Policy Forum; </w:t>
      </w:r>
    </w:p>
    <w:p w:rsidR="00A82C0D" w:rsidRDefault="0013653B" w:rsidP="008C73C6">
      <w:pPr>
        <w:ind w:left="567"/>
        <w:jc w:val="both"/>
      </w:pPr>
      <w:proofErr w:type="spellStart"/>
      <w:r>
        <w:t>c</w:t>
      </w:r>
      <w:proofErr w:type="spellEnd"/>
      <w:r>
        <w:t>)</w:t>
      </w:r>
      <w:r w:rsidR="008C73C6">
        <w:tab/>
      </w:r>
      <w:r>
        <w:t xml:space="preserve">the report of the Secretary-General shall be developed in the following manner: </w:t>
      </w:r>
    </w:p>
    <w:p w:rsidR="00A82C0D" w:rsidRDefault="00B03D21" w:rsidP="00A82C0D">
      <w:pPr>
        <w:pStyle w:val="ListParagraph"/>
        <w:numPr>
          <w:ilvl w:val="0"/>
          <w:numId w:val="2"/>
        </w:numPr>
        <w:tabs>
          <w:tab w:val="clear" w:pos="567"/>
          <w:tab w:val="clear" w:pos="1134"/>
          <w:tab w:val="left" w:pos="851"/>
        </w:tabs>
        <w:ind w:left="1208" w:hanging="357"/>
        <w:contextualSpacing w:val="0"/>
        <w:jc w:val="both"/>
      </w:pPr>
      <w:r>
        <w:tab/>
      </w:r>
      <w:r w:rsidR="0013653B">
        <w:t xml:space="preserve">the Secretary-General shall convene a balanced, informal group of experts, each of whom is active in preparing for the Policy Forum in his/her own country, to assist in this process; </w:t>
      </w:r>
    </w:p>
    <w:p w:rsidR="00A82C0D" w:rsidRDefault="0013653B" w:rsidP="00A82C0D">
      <w:pPr>
        <w:pStyle w:val="ListParagraph"/>
        <w:numPr>
          <w:ilvl w:val="0"/>
          <w:numId w:val="2"/>
        </w:numPr>
        <w:tabs>
          <w:tab w:val="clear" w:pos="567"/>
          <w:tab w:val="clear" w:pos="1134"/>
        </w:tabs>
        <w:ind w:left="1208" w:hanging="357"/>
        <w:contextualSpacing w:val="0"/>
        <w:jc w:val="both"/>
      </w:pPr>
      <w:r>
        <w:t xml:space="preserve">a first draft of the report shall be circulated, based on available material, with an invitation to comment, not later than four months before the opening of the Forum; </w:t>
      </w:r>
    </w:p>
    <w:p w:rsidR="00A82C0D" w:rsidRDefault="0013653B" w:rsidP="00A82C0D">
      <w:pPr>
        <w:pStyle w:val="ListParagraph"/>
        <w:numPr>
          <w:ilvl w:val="0"/>
          <w:numId w:val="2"/>
        </w:numPr>
        <w:tabs>
          <w:tab w:val="clear" w:pos="567"/>
          <w:tab w:val="clear" w:pos="1134"/>
        </w:tabs>
        <w:ind w:left="1208" w:hanging="357"/>
        <w:contextualSpacing w:val="0"/>
        <w:jc w:val="both"/>
      </w:pPr>
      <w:r>
        <w:t xml:space="preserve">a second draft, incorporating comment from the membership, with an invitation to comment, shall be circulated ten weeks before the opening of the Forum; </w:t>
      </w:r>
    </w:p>
    <w:p w:rsidR="00A82C0D" w:rsidRDefault="0013653B" w:rsidP="00A82C0D">
      <w:pPr>
        <w:pStyle w:val="ListParagraph"/>
        <w:numPr>
          <w:ilvl w:val="0"/>
          <w:numId w:val="2"/>
        </w:numPr>
        <w:tabs>
          <w:tab w:val="clear" w:pos="567"/>
          <w:tab w:val="clear" w:pos="1134"/>
        </w:tabs>
        <w:ind w:left="1208" w:hanging="357"/>
        <w:contextualSpacing w:val="0"/>
        <w:jc w:val="both"/>
      </w:pPr>
      <w:r>
        <w:t xml:space="preserve">participation in the Forum shall be open to Member States, Sector Members and small and medium-sized enterprises with attendance, as observers, by the public; </w:t>
      </w:r>
    </w:p>
    <w:p w:rsidR="00A82C0D" w:rsidRDefault="0013653B" w:rsidP="00A82C0D">
      <w:pPr>
        <w:pStyle w:val="ListParagraph"/>
        <w:numPr>
          <w:ilvl w:val="0"/>
          <w:numId w:val="2"/>
        </w:numPr>
        <w:tabs>
          <w:tab w:val="clear" w:pos="567"/>
          <w:tab w:val="clear" w:pos="1134"/>
        </w:tabs>
        <w:ind w:left="1208" w:hanging="357"/>
        <w:contextualSpacing w:val="0"/>
        <w:jc w:val="both"/>
      </w:pPr>
      <w:r>
        <w:lastRenderedPageBreak/>
        <w:t xml:space="preserve">the Secretary-General shall encourage ITU Member States, Sector Members and other interested parties, to make voluntary contributions to help defray the costs of the Policy Forum and facilitate the attendance of the LDCs; </w:t>
      </w:r>
    </w:p>
    <w:p w:rsidR="00A82C0D" w:rsidRDefault="0013653B" w:rsidP="00A82C0D">
      <w:pPr>
        <w:pStyle w:val="ListParagraph"/>
        <w:numPr>
          <w:ilvl w:val="0"/>
          <w:numId w:val="2"/>
        </w:numPr>
        <w:tabs>
          <w:tab w:val="clear" w:pos="567"/>
          <w:tab w:val="clear" w:pos="1134"/>
        </w:tabs>
        <w:ind w:left="1208" w:hanging="357"/>
        <w:contextualSpacing w:val="0"/>
        <w:jc w:val="both"/>
      </w:pPr>
      <w:r>
        <w:t xml:space="preserve">Forum Meetings should be conducted in line with the Rules of Procedure used at the previous two </w:t>
      </w:r>
      <w:proofErr w:type="spellStart"/>
      <w:r>
        <w:t>Fora</w:t>
      </w:r>
      <w:proofErr w:type="spellEnd"/>
      <w:r>
        <w:t>.</w:t>
      </w:r>
    </w:p>
    <w:p w:rsidR="00A82C0D" w:rsidRDefault="0013653B" w:rsidP="008C73C6">
      <w:pPr>
        <w:pStyle w:val="Normalaftertitle"/>
        <w:tabs>
          <w:tab w:val="clear" w:pos="1134"/>
          <w:tab w:val="clear" w:pos="1701"/>
          <w:tab w:val="clear" w:pos="2268"/>
          <w:tab w:val="clear" w:pos="2835"/>
        </w:tabs>
        <w:snapToGrid w:val="0"/>
        <w:spacing w:before="120" w:after="120"/>
      </w:pPr>
      <w:r>
        <w:t>5</w:t>
      </w:r>
      <w:r w:rsidR="003B7CBA">
        <w:t>.</w:t>
      </w:r>
      <w:r w:rsidR="003B7CBA">
        <w:tab/>
      </w:r>
      <w:r>
        <w:t xml:space="preserve">that the world telecommunication/ICT policy forum shall not produce prescriptive regulatory outcomes; however it shall </w:t>
      </w:r>
      <w:r w:rsidRPr="00DC74D9">
        <w:t xml:space="preserve">prepare reports and adopt opinions by consensus for </w:t>
      </w:r>
      <w:r>
        <w:t>c</w:t>
      </w:r>
      <w:r w:rsidRPr="00DC74D9">
        <w:t>onsideration by Member States, Sector Me</w:t>
      </w:r>
      <w:r>
        <w:t xml:space="preserve">mbers and relevant ITU meetings; </w:t>
      </w:r>
    </w:p>
    <w:p w:rsidR="00B22BE2" w:rsidRDefault="000A01D8" w:rsidP="008C73C6">
      <w:pPr>
        <w:pStyle w:val="Normalaftertitle"/>
        <w:tabs>
          <w:tab w:val="clear" w:pos="1134"/>
          <w:tab w:val="clear" w:pos="1701"/>
          <w:tab w:val="clear" w:pos="2268"/>
          <w:tab w:val="clear" w:pos="2835"/>
        </w:tabs>
        <w:snapToGrid w:val="0"/>
        <w:spacing w:before="120" w:after="120"/>
      </w:pPr>
      <w:r>
        <w:t>6</w:t>
      </w:r>
      <w:r w:rsidR="003B7CBA">
        <w:t>.</w:t>
      </w:r>
      <w:r w:rsidR="003B7CBA">
        <w:tab/>
        <w:t>that arrangements for the Policy Forum shall be in accordance w</w:t>
      </w:r>
      <w:r w:rsidR="00F825AE">
        <w:t xml:space="preserve">ith applicable Plenipotentiary </w:t>
      </w:r>
      <w:r w:rsidR="003B7CBA">
        <w:t xml:space="preserve">and Council decisions for such </w:t>
      </w:r>
      <w:proofErr w:type="spellStart"/>
      <w:r w:rsidR="003B7CBA">
        <w:t>fora</w:t>
      </w:r>
      <w:proofErr w:type="spellEnd"/>
      <w:r w:rsidR="003B7CBA">
        <w:t>.</w:t>
      </w:r>
    </w:p>
    <w:p w:rsidR="003B7CBA" w:rsidRDefault="003B7CBA" w:rsidP="00B22BE2">
      <w:pPr>
        <w:pStyle w:val="Normalaftertitle"/>
        <w:tabs>
          <w:tab w:val="clear" w:pos="567"/>
          <w:tab w:val="clear" w:pos="1134"/>
          <w:tab w:val="clear" w:pos="1701"/>
          <w:tab w:val="clear" w:pos="2268"/>
          <w:tab w:val="clear" w:pos="2835"/>
        </w:tabs>
        <w:snapToGrid w:val="0"/>
        <w:spacing w:before="960" w:after="120"/>
      </w:pPr>
      <w:r>
        <w:br w:type="page"/>
      </w:r>
    </w:p>
    <w:p w:rsidR="003B7CBA" w:rsidRPr="00BB3602" w:rsidRDefault="00BB3602" w:rsidP="00BB3602">
      <w:pPr>
        <w:pStyle w:val="Normalaftertitle"/>
        <w:tabs>
          <w:tab w:val="clear" w:pos="567"/>
          <w:tab w:val="clear" w:pos="1134"/>
          <w:tab w:val="clear" w:pos="1701"/>
          <w:tab w:val="clear" w:pos="2268"/>
          <w:tab w:val="clear" w:pos="2835"/>
        </w:tabs>
        <w:snapToGrid w:val="0"/>
        <w:spacing w:before="120" w:after="120"/>
        <w:jc w:val="center"/>
        <w:rPr>
          <w:b/>
          <w:bCs/>
        </w:rPr>
      </w:pPr>
      <w:r>
        <w:rPr>
          <w:b/>
          <w:bCs/>
        </w:rPr>
        <w:lastRenderedPageBreak/>
        <w:t>ANNEX</w:t>
      </w:r>
    </w:p>
    <w:p w:rsidR="003B7CBA" w:rsidRPr="00BB3602" w:rsidRDefault="003B7CBA" w:rsidP="00BB3602">
      <w:pPr>
        <w:pStyle w:val="Normalaftertitle"/>
        <w:tabs>
          <w:tab w:val="clear" w:pos="567"/>
          <w:tab w:val="clear" w:pos="1134"/>
          <w:tab w:val="clear" w:pos="1701"/>
          <w:tab w:val="clear" w:pos="2268"/>
          <w:tab w:val="clear" w:pos="2835"/>
        </w:tabs>
        <w:snapToGrid w:val="0"/>
        <w:spacing w:after="120"/>
        <w:jc w:val="center"/>
        <w:rPr>
          <w:b/>
          <w:bCs/>
        </w:rPr>
      </w:pPr>
      <w:r w:rsidRPr="00BB3602">
        <w:rPr>
          <w:b/>
          <w:bCs/>
        </w:rPr>
        <w:t>Draft Agenda</w:t>
      </w:r>
    </w:p>
    <w:p w:rsidR="003B7CBA" w:rsidRPr="00BB3602" w:rsidRDefault="003B7CBA" w:rsidP="00BB3602">
      <w:pPr>
        <w:pStyle w:val="Normalaftertitle"/>
        <w:tabs>
          <w:tab w:val="clear" w:pos="567"/>
          <w:tab w:val="clear" w:pos="1134"/>
          <w:tab w:val="clear" w:pos="1701"/>
          <w:tab w:val="clear" w:pos="2268"/>
          <w:tab w:val="clear" w:pos="2835"/>
        </w:tabs>
        <w:snapToGrid w:val="0"/>
        <w:spacing w:after="120"/>
        <w:jc w:val="center"/>
        <w:rPr>
          <w:b/>
          <w:bCs/>
        </w:rPr>
      </w:pPr>
      <w:r w:rsidRPr="00BB3602">
        <w:rPr>
          <w:b/>
          <w:bCs/>
        </w:rPr>
        <w:t>Fifth World Telecommunication/Information and</w:t>
      </w:r>
      <w:r w:rsidR="00BB3602" w:rsidRPr="00BB3602">
        <w:rPr>
          <w:b/>
          <w:bCs/>
        </w:rPr>
        <w:br/>
      </w:r>
      <w:r w:rsidRPr="00BB3602">
        <w:rPr>
          <w:b/>
          <w:bCs/>
        </w:rPr>
        <w:t>Communication Technology Policy Forum</w:t>
      </w:r>
    </w:p>
    <w:p w:rsidR="003B7CBA" w:rsidRDefault="003B7CBA" w:rsidP="00BB3602">
      <w:pPr>
        <w:pStyle w:val="Normalaftertitle"/>
        <w:tabs>
          <w:tab w:val="clear" w:pos="567"/>
          <w:tab w:val="clear" w:pos="1134"/>
          <w:tab w:val="clear" w:pos="1701"/>
          <w:tab w:val="clear" w:pos="2268"/>
          <w:tab w:val="clear" w:pos="2835"/>
        </w:tabs>
        <w:snapToGrid w:val="0"/>
        <w:spacing w:before="600" w:after="120"/>
      </w:pPr>
      <w:r>
        <w:t>1.</w:t>
      </w:r>
      <w:r>
        <w:tab/>
        <w:t>Inauguration of the fifth World Telecommunication/ICT Policy Forum</w:t>
      </w:r>
    </w:p>
    <w:p w:rsidR="003B7CBA" w:rsidRDefault="003B7CBA" w:rsidP="003B7CBA">
      <w:pPr>
        <w:pStyle w:val="Normalaftertitle"/>
        <w:tabs>
          <w:tab w:val="clear" w:pos="567"/>
          <w:tab w:val="clear" w:pos="1134"/>
          <w:tab w:val="clear" w:pos="1701"/>
          <w:tab w:val="clear" w:pos="2268"/>
          <w:tab w:val="clear" w:pos="2835"/>
        </w:tabs>
        <w:snapToGrid w:val="0"/>
        <w:spacing w:before="120" w:after="120"/>
      </w:pPr>
      <w:r>
        <w:t>2.</w:t>
      </w:r>
      <w:r>
        <w:tab/>
        <w:t>Election of the chairman</w:t>
      </w:r>
    </w:p>
    <w:p w:rsidR="003B7CBA" w:rsidRDefault="003B7CBA" w:rsidP="003B7CBA">
      <w:pPr>
        <w:pStyle w:val="Normalaftertitle"/>
        <w:tabs>
          <w:tab w:val="clear" w:pos="567"/>
          <w:tab w:val="clear" w:pos="1134"/>
          <w:tab w:val="clear" w:pos="1701"/>
          <w:tab w:val="clear" w:pos="2268"/>
          <w:tab w:val="clear" w:pos="2835"/>
        </w:tabs>
        <w:snapToGrid w:val="0"/>
        <w:spacing w:before="120" w:after="120"/>
      </w:pPr>
      <w:r>
        <w:t>3.</w:t>
      </w:r>
      <w:r>
        <w:tab/>
        <w:t>Opening remarks and presentations</w:t>
      </w:r>
    </w:p>
    <w:p w:rsidR="003B7CBA" w:rsidRDefault="003B7CBA" w:rsidP="003B7CBA">
      <w:pPr>
        <w:pStyle w:val="Normalaftertitle"/>
        <w:tabs>
          <w:tab w:val="clear" w:pos="567"/>
          <w:tab w:val="clear" w:pos="1134"/>
          <w:tab w:val="clear" w:pos="1701"/>
          <w:tab w:val="clear" w:pos="2268"/>
          <w:tab w:val="clear" w:pos="2835"/>
        </w:tabs>
        <w:snapToGrid w:val="0"/>
        <w:spacing w:before="120" w:after="120"/>
      </w:pPr>
      <w:r>
        <w:t>4.</w:t>
      </w:r>
      <w:r>
        <w:tab/>
        <w:t>Organization of the work of the Forum</w:t>
      </w:r>
    </w:p>
    <w:p w:rsidR="003B7CBA" w:rsidRDefault="003B7CBA" w:rsidP="003B7CBA">
      <w:pPr>
        <w:pStyle w:val="Normalaftertitle"/>
        <w:tabs>
          <w:tab w:val="clear" w:pos="567"/>
          <w:tab w:val="clear" w:pos="1134"/>
          <w:tab w:val="clear" w:pos="1701"/>
          <w:tab w:val="clear" w:pos="2268"/>
          <w:tab w:val="clear" w:pos="2835"/>
        </w:tabs>
        <w:snapToGrid w:val="0"/>
        <w:spacing w:before="120" w:after="120"/>
      </w:pPr>
      <w:r>
        <w:t>5.</w:t>
      </w:r>
      <w:r>
        <w:tab/>
        <w:t>Presentation of the Secretary-General’s report</w:t>
      </w:r>
    </w:p>
    <w:p w:rsidR="003B7CBA" w:rsidRDefault="003B7CBA" w:rsidP="003B7CBA">
      <w:pPr>
        <w:pStyle w:val="Normalaftertitle"/>
        <w:tabs>
          <w:tab w:val="clear" w:pos="567"/>
          <w:tab w:val="clear" w:pos="1134"/>
          <w:tab w:val="clear" w:pos="1701"/>
          <w:tab w:val="clear" w:pos="2268"/>
          <w:tab w:val="clear" w:pos="2835"/>
        </w:tabs>
        <w:snapToGrid w:val="0"/>
        <w:spacing w:before="120" w:after="120"/>
      </w:pPr>
      <w:r>
        <w:t>6.</w:t>
      </w:r>
      <w:r>
        <w:tab/>
        <w:t>Presentation of comments by the membership on the report</w:t>
      </w:r>
    </w:p>
    <w:p w:rsidR="003B7CBA" w:rsidRDefault="003B7CBA" w:rsidP="003B7CBA">
      <w:pPr>
        <w:pStyle w:val="Normalaftertitle"/>
        <w:tabs>
          <w:tab w:val="clear" w:pos="567"/>
          <w:tab w:val="clear" w:pos="1134"/>
          <w:tab w:val="clear" w:pos="1701"/>
          <w:tab w:val="clear" w:pos="2268"/>
          <w:tab w:val="clear" w:pos="2835"/>
        </w:tabs>
        <w:snapToGrid w:val="0"/>
        <w:spacing w:before="120" w:after="120"/>
      </w:pPr>
      <w:r>
        <w:t>7.</w:t>
      </w:r>
      <w:r>
        <w:tab/>
        <w:t>Discussion</w:t>
      </w:r>
    </w:p>
    <w:p w:rsidR="003B7CBA" w:rsidRDefault="003B7CBA" w:rsidP="003B7CBA">
      <w:pPr>
        <w:pStyle w:val="Normalaftertitle"/>
        <w:tabs>
          <w:tab w:val="clear" w:pos="567"/>
          <w:tab w:val="clear" w:pos="1134"/>
          <w:tab w:val="clear" w:pos="1701"/>
          <w:tab w:val="clear" w:pos="2268"/>
          <w:tab w:val="clear" w:pos="2835"/>
        </w:tabs>
        <w:snapToGrid w:val="0"/>
        <w:spacing w:before="120" w:after="120"/>
      </w:pPr>
      <w:r>
        <w:t>8.</w:t>
      </w:r>
      <w:r>
        <w:tab/>
        <w:t>Consideration of draft opinions</w:t>
      </w:r>
    </w:p>
    <w:p w:rsidR="003B7CBA" w:rsidRDefault="003B7CBA" w:rsidP="003B7CBA">
      <w:pPr>
        <w:pStyle w:val="Normalaftertitle"/>
        <w:tabs>
          <w:tab w:val="clear" w:pos="567"/>
          <w:tab w:val="clear" w:pos="1134"/>
          <w:tab w:val="clear" w:pos="1701"/>
          <w:tab w:val="clear" w:pos="2268"/>
          <w:tab w:val="clear" w:pos="2835"/>
        </w:tabs>
        <w:snapToGrid w:val="0"/>
        <w:spacing w:before="120" w:after="120"/>
      </w:pPr>
      <w:r>
        <w:t>9.</w:t>
      </w:r>
      <w:r>
        <w:tab/>
        <w:t>Adoption of the chairman’s report and opinions</w:t>
      </w:r>
    </w:p>
    <w:p w:rsidR="003B7CBA" w:rsidRDefault="003B7CBA" w:rsidP="003B7CBA">
      <w:pPr>
        <w:pStyle w:val="Normalaftertitle"/>
        <w:tabs>
          <w:tab w:val="clear" w:pos="567"/>
          <w:tab w:val="clear" w:pos="1134"/>
          <w:tab w:val="clear" w:pos="1701"/>
          <w:tab w:val="clear" w:pos="2268"/>
          <w:tab w:val="clear" w:pos="2835"/>
        </w:tabs>
        <w:snapToGrid w:val="0"/>
        <w:spacing w:before="120" w:after="120"/>
      </w:pPr>
      <w:r>
        <w:t>10.</w:t>
      </w:r>
      <w:r>
        <w:tab/>
        <w:t>Other business</w:t>
      </w:r>
    </w:p>
    <w:p w:rsidR="008B4A6A" w:rsidRPr="00F94A63" w:rsidRDefault="003B7CBA" w:rsidP="003B7CBA">
      <w:pPr>
        <w:tabs>
          <w:tab w:val="clear" w:pos="567"/>
          <w:tab w:val="clear" w:pos="1134"/>
          <w:tab w:val="clear" w:pos="1701"/>
          <w:tab w:val="clear" w:pos="2268"/>
          <w:tab w:val="clear" w:pos="2835"/>
        </w:tabs>
        <w:overflowPunct/>
        <w:autoSpaceDE/>
        <w:autoSpaceDN/>
        <w:adjustRightInd/>
        <w:spacing w:before="840"/>
        <w:jc w:val="center"/>
        <w:textAlignment w:val="auto"/>
      </w:pPr>
      <w:r>
        <w:t>__________________</w:t>
      </w:r>
    </w:p>
    <w:sectPr w:rsidR="008B4A6A" w:rsidRPr="00F94A63" w:rsidSect="004D1851">
      <w:headerReference w:type="default" r:id="rId9"/>
      <w:footerReference w:type="first" r:id="rId10"/>
      <w:pgSz w:w="11907" w:h="16834"/>
      <w:pgMar w:top="1418" w:right="1134" w:bottom="1418" w:left="1134" w:header="720" w:footer="720"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3890" w:rsidRDefault="00CA3890">
      <w:r>
        <w:separator/>
      </w:r>
    </w:p>
  </w:endnote>
  <w:endnote w:type="continuationSeparator" w:id="0">
    <w:p w:rsidR="00CA3890" w:rsidRDefault="00CA389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Times">
    <w:panose1 w:val="02020603050405020304"/>
    <w:charset w:val="00"/>
    <w:family w:val="roman"/>
    <w:notTrueType/>
    <w:pitch w:val="variable"/>
    <w:sig w:usb0="00000003" w:usb1="00000000" w:usb2="00000000" w:usb3="00000000" w:csb0="00000001"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5F00" w:rsidRDefault="004D5F00" w:rsidP="00380675">
    <w:pPr>
      <w:spacing w:after="120"/>
      <w:jc w:val="center"/>
    </w:pPr>
    <w:r>
      <w:t xml:space="preserve">• </w:t>
    </w:r>
    <w:hyperlink r:id="rId1" w:history="1">
      <w:r>
        <w:rPr>
          <w:rStyle w:val="Hyperlink"/>
        </w:rPr>
        <w:t>http://www.itu.int/council</w:t>
      </w:r>
    </w:hyperlink>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3890" w:rsidRDefault="00CA3890">
      <w:r>
        <w:t>____________________</w:t>
      </w:r>
    </w:p>
  </w:footnote>
  <w:footnote w:type="continuationSeparator" w:id="0">
    <w:p w:rsidR="00CA3890" w:rsidRDefault="00CA38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5F00" w:rsidRDefault="0056049B" w:rsidP="00CE433C">
    <w:pPr>
      <w:pStyle w:val="Header"/>
    </w:pPr>
    <w:fldSimple w:instr="PAGE">
      <w:r w:rsidR="00012F2B">
        <w:rPr>
          <w:noProof/>
        </w:rPr>
        <w:t>3</w:t>
      </w:r>
    </w:fldSimple>
    <w:r w:rsidR="004D5F00">
      <w:rPr>
        <w:noProof/>
      </w:rPr>
      <w:t>/</w:t>
    </w:r>
    <w:fldSimple w:instr=" NUMPAGES   \* MERGEFORMAT ">
      <w:r w:rsidR="00012F2B">
        <w:rPr>
          <w:noProof/>
        </w:rPr>
        <w:t>4</w:t>
      </w:r>
    </w:fldSimple>
  </w:p>
  <w:p w:rsidR="004D5F00" w:rsidRDefault="004D5F00" w:rsidP="008C73C6">
    <w:pPr>
      <w:pStyle w:val="Header"/>
    </w:pPr>
    <w:r>
      <w:t>C11/</w:t>
    </w:r>
    <w:r w:rsidR="00B03D21">
      <w:t>1</w:t>
    </w:r>
    <w:r w:rsidR="008C73C6">
      <w:t>0</w:t>
    </w:r>
    <w:r w:rsidR="00B03D21">
      <w:t>2</w:t>
    </w:r>
    <w:r>
      <w:t>-E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3FAD728"/>
    <w:lvl w:ilvl="0">
      <w:start w:val="1"/>
      <w:numFmt w:val="bullet"/>
      <w:lvlText w:val=""/>
      <w:lvlJc w:val="left"/>
      <w:pPr>
        <w:tabs>
          <w:tab w:val="num" w:pos="360"/>
        </w:tabs>
        <w:ind w:left="360" w:hanging="360"/>
      </w:pPr>
      <w:rPr>
        <w:rFonts w:ascii="Symbol" w:hAnsi="Symbol" w:hint="default"/>
      </w:rPr>
    </w:lvl>
  </w:abstractNum>
  <w:abstractNum w:abstractNumId="1">
    <w:nsid w:val="107745E7"/>
    <w:multiLevelType w:val="hybridMultilevel"/>
    <w:tmpl w:val="EA102B4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attachedTemplate r:id="rId1"/>
  <w:stylePaneFormatFilter w:val="3F01"/>
  <w:defaultTabStop w:val="851"/>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compat>
  <w:rsids>
    <w:rsidRoot w:val="00BB3602"/>
    <w:rsid w:val="00012F2B"/>
    <w:rsid w:val="0002437D"/>
    <w:rsid w:val="0005464E"/>
    <w:rsid w:val="00063016"/>
    <w:rsid w:val="00076AF6"/>
    <w:rsid w:val="00082134"/>
    <w:rsid w:val="00085CF2"/>
    <w:rsid w:val="000A01D8"/>
    <w:rsid w:val="000B1705"/>
    <w:rsid w:val="000B4C6D"/>
    <w:rsid w:val="000C057A"/>
    <w:rsid w:val="001121F5"/>
    <w:rsid w:val="0013653B"/>
    <w:rsid w:val="00140CE1"/>
    <w:rsid w:val="0017539C"/>
    <w:rsid w:val="00175AC2"/>
    <w:rsid w:val="0017609F"/>
    <w:rsid w:val="00181B5B"/>
    <w:rsid w:val="001C628E"/>
    <w:rsid w:val="001E0F7B"/>
    <w:rsid w:val="002119FD"/>
    <w:rsid w:val="002130E0"/>
    <w:rsid w:val="0022276F"/>
    <w:rsid w:val="00265875"/>
    <w:rsid w:val="0027303B"/>
    <w:rsid w:val="0028109B"/>
    <w:rsid w:val="002A383E"/>
    <w:rsid w:val="002B1F58"/>
    <w:rsid w:val="002C1C7A"/>
    <w:rsid w:val="00307098"/>
    <w:rsid w:val="0031021C"/>
    <w:rsid w:val="00313300"/>
    <w:rsid w:val="00316EBF"/>
    <w:rsid w:val="00322D0D"/>
    <w:rsid w:val="00380675"/>
    <w:rsid w:val="003942D4"/>
    <w:rsid w:val="003958A8"/>
    <w:rsid w:val="003B7CBA"/>
    <w:rsid w:val="003C4355"/>
    <w:rsid w:val="0040435A"/>
    <w:rsid w:val="00431D9E"/>
    <w:rsid w:val="00433CE8"/>
    <w:rsid w:val="00434A5C"/>
    <w:rsid w:val="004544D9"/>
    <w:rsid w:val="00490E72"/>
    <w:rsid w:val="004921C8"/>
    <w:rsid w:val="004A491A"/>
    <w:rsid w:val="004D1851"/>
    <w:rsid w:val="004D599D"/>
    <w:rsid w:val="004D5F00"/>
    <w:rsid w:val="004E2EA5"/>
    <w:rsid w:val="004E3AEB"/>
    <w:rsid w:val="0050223C"/>
    <w:rsid w:val="0051505C"/>
    <w:rsid w:val="005243FF"/>
    <w:rsid w:val="005334A4"/>
    <w:rsid w:val="0056049B"/>
    <w:rsid w:val="00564FBC"/>
    <w:rsid w:val="00582442"/>
    <w:rsid w:val="006141F0"/>
    <w:rsid w:val="006178BF"/>
    <w:rsid w:val="006378C4"/>
    <w:rsid w:val="006535F1"/>
    <w:rsid w:val="0065557D"/>
    <w:rsid w:val="00662984"/>
    <w:rsid w:val="00665F2B"/>
    <w:rsid w:val="00666D9C"/>
    <w:rsid w:val="006B6DCC"/>
    <w:rsid w:val="006E51CB"/>
    <w:rsid w:val="00733C3A"/>
    <w:rsid w:val="0075051B"/>
    <w:rsid w:val="00794D34"/>
    <w:rsid w:val="007C44EB"/>
    <w:rsid w:val="00813E5E"/>
    <w:rsid w:val="0083581B"/>
    <w:rsid w:val="00864AFF"/>
    <w:rsid w:val="008774D7"/>
    <w:rsid w:val="008A0EC8"/>
    <w:rsid w:val="008B1713"/>
    <w:rsid w:val="008B4A6A"/>
    <w:rsid w:val="008C73C6"/>
    <w:rsid w:val="008C7E27"/>
    <w:rsid w:val="009173EF"/>
    <w:rsid w:val="00932906"/>
    <w:rsid w:val="00933F77"/>
    <w:rsid w:val="00953794"/>
    <w:rsid w:val="00956BCD"/>
    <w:rsid w:val="00961B0B"/>
    <w:rsid w:val="009B13B8"/>
    <w:rsid w:val="009B660C"/>
    <w:rsid w:val="009E06F8"/>
    <w:rsid w:val="009E17BD"/>
    <w:rsid w:val="009F1529"/>
    <w:rsid w:val="00A04CEC"/>
    <w:rsid w:val="00A27F92"/>
    <w:rsid w:val="00A32257"/>
    <w:rsid w:val="00A55622"/>
    <w:rsid w:val="00A763C8"/>
    <w:rsid w:val="00A82C0D"/>
    <w:rsid w:val="00A83502"/>
    <w:rsid w:val="00AF6E49"/>
    <w:rsid w:val="00B03D21"/>
    <w:rsid w:val="00B04A67"/>
    <w:rsid w:val="00B0583C"/>
    <w:rsid w:val="00B22BE2"/>
    <w:rsid w:val="00B40A81"/>
    <w:rsid w:val="00B44910"/>
    <w:rsid w:val="00B72267"/>
    <w:rsid w:val="00B76EB6"/>
    <w:rsid w:val="00B824C8"/>
    <w:rsid w:val="00BB3602"/>
    <w:rsid w:val="00BC251A"/>
    <w:rsid w:val="00BD032B"/>
    <w:rsid w:val="00BD6F4A"/>
    <w:rsid w:val="00BE2640"/>
    <w:rsid w:val="00BF4658"/>
    <w:rsid w:val="00C01189"/>
    <w:rsid w:val="00C374DE"/>
    <w:rsid w:val="00C47AD4"/>
    <w:rsid w:val="00C52D81"/>
    <w:rsid w:val="00C55198"/>
    <w:rsid w:val="00C62CC5"/>
    <w:rsid w:val="00CA3890"/>
    <w:rsid w:val="00CA6393"/>
    <w:rsid w:val="00CB18FF"/>
    <w:rsid w:val="00CC2494"/>
    <w:rsid w:val="00CD0C08"/>
    <w:rsid w:val="00CE433C"/>
    <w:rsid w:val="00CE7586"/>
    <w:rsid w:val="00CF33F3"/>
    <w:rsid w:val="00D06183"/>
    <w:rsid w:val="00D22C42"/>
    <w:rsid w:val="00D344EE"/>
    <w:rsid w:val="00D50202"/>
    <w:rsid w:val="00D65041"/>
    <w:rsid w:val="00E10E80"/>
    <w:rsid w:val="00E124F0"/>
    <w:rsid w:val="00EB0D6F"/>
    <w:rsid w:val="00EB2232"/>
    <w:rsid w:val="00EC5337"/>
    <w:rsid w:val="00EE7ED3"/>
    <w:rsid w:val="00F06711"/>
    <w:rsid w:val="00F2150A"/>
    <w:rsid w:val="00F231D8"/>
    <w:rsid w:val="00F46C5F"/>
    <w:rsid w:val="00F825AE"/>
    <w:rsid w:val="00F94A63"/>
    <w:rsid w:val="00F9684F"/>
    <w:rsid w:val="00FE77D2"/>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3E5E"/>
    <w:pPr>
      <w:tabs>
        <w:tab w:val="left" w:pos="567"/>
        <w:tab w:val="left" w:pos="1134"/>
        <w:tab w:val="left" w:pos="1701"/>
        <w:tab w:val="left" w:pos="2268"/>
        <w:tab w:val="left" w:pos="2835"/>
      </w:tabs>
      <w:overflowPunct w:val="0"/>
      <w:autoSpaceDE w:val="0"/>
      <w:autoSpaceDN w:val="0"/>
      <w:adjustRightInd w:val="0"/>
      <w:spacing w:before="120"/>
      <w:textAlignment w:val="baseline"/>
    </w:pPr>
    <w:rPr>
      <w:rFonts w:ascii="Calibri" w:hAnsi="Calibri"/>
      <w:sz w:val="24"/>
      <w:lang w:val="en-GB" w:eastAsia="en-US"/>
    </w:rPr>
  </w:style>
  <w:style w:type="paragraph" w:styleId="Heading1">
    <w:name w:val="heading 1"/>
    <w:basedOn w:val="Normal"/>
    <w:next w:val="Normal"/>
    <w:qFormat/>
    <w:rsid w:val="00813E5E"/>
    <w:pPr>
      <w:keepNext/>
      <w:keepLines/>
      <w:spacing w:before="480"/>
      <w:ind w:left="567" w:hanging="567"/>
      <w:outlineLvl w:val="0"/>
    </w:pPr>
    <w:rPr>
      <w:b/>
      <w:sz w:val="28"/>
    </w:rPr>
  </w:style>
  <w:style w:type="paragraph" w:styleId="Heading2">
    <w:name w:val="heading 2"/>
    <w:basedOn w:val="Heading1"/>
    <w:next w:val="Normal"/>
    <w:qFormat/>
    <w:rsid w:val="00813E5E"/>
    <w:pPr>
      <w:spacing w:before="320"/>
      <w:outlineLvl w:val="1"/>
    </w:pPr>
    <w:rPr>
      <w:sz w:val="24"/>
    </w:rPr>
  </w:style>
  <w:style w:type="paragraph" w:styleId="Heading3">
    <w:name w:val="heading 3"/>
    <w:basedOn w:val="Heading1"/>
    <w:next w:val="Normal"/>
    <w:qFormat/>
    <w:rsid w:val="00813E5E"/>
    <w:pPr>
      <w:spacing w:before="200"/>
      <w:outlineLvl w:val="2"/>
    </w:pPr>
    <w:rPr>
      <w:sz w:val="24"/>
    </w:rPr>
  </w:style>
  <w:style w:type="paragraph" w:styleId="Heading4">
    <w:name w:val="heading 4"/>
    <w:basedOn w:val="Heading3"/>
    <w:next w:val="Normal"/>
    <w:qFormat/>
    <w:rsid w:val="00813E5E"/>
    <w:pPr>
      <w:ind w:left="1134" w:hanging="1134"/>
      <w:outlineLvl w:val="3"/>
    </w:pPr>
  </w:style>
  <w:style w:type="paragraph" w:styleId="Heading5">
    <w:name w:val="heading 5"/>
    <w:basedOn w:val="Heading4"/>
    <w:next w:val="Normal"/>
    <w:qFormat/>
    <w:rsid w:val="00813E5E"/>
    <w:pPr>
      <w:outlineLvl w:val="4"/>
    </w:pPr>
  </w:style>
  <w:style w:type="paragraph" w:styleId="Heading6">
    <w:name w:val="heading 6"/>
    <w:basedOn w:val="Heading4"/>
    <w:next w:val="Normal"/>
    <w:qFormat/>
    <w:rsid w:val="00813E5E"/>
    <w:pPr>
      <w:outlineLvl w:val="5"/>
    </w:pPr>
  </w:style>
  <w:style w:type="paragraph" w:styleId="Heading7">
    <w:name w:val="heading 7"/>
    <w:basedOn w:val="Heading4"/>
    <w:next w:val="Normal"/>
    <w:qFormat/>
    <w:rsid w:val="00813E5E"/>
    <w:pPr>
      <w:ind w:left="1701" w:hanging="1701"/>
      <w:outlineLvl w:val="6"/>
    </w:pPr>
  </w:style>
  <w:style w:type="paragraph" w:styleId="Heading8">
    <w:name w:val="heading 8"/>
    <w:basedOn w:val="Heading4"/>
    <w:next w:val="Normal"/>
    <w:qFormat/>
    <w:rsid w:val="00813E5E"/>
    <w:pPr>
      <w:ind w:left="1701" w:hanging="1701"/>
      <w:outlineLvl w:val="7"/>
    </w:pPr>
  </w:style>
  <w:style w:type="paragraph" w:styleId="Heading9">
    <w:name w:val="heading 9"/>
    <w:basedOn w:val="Heading4"/>
    <w:next w:val="Normal"/>
    <w:qFormat/>
    <w:rsid w:val="00813E5E"/>
    <w:pPr>
      <w:ind w:left="1701" w:hanging="170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Normal"/>
    <w:next w:val="Normal"/>
    <w:rsid w:val="00813E5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4">
    <w:name w:val="toc 4"/>
    <w:basedOn w:val="Normal"/>
    <w:next w:val="Normal"/>
    <w:rsid w:val="00813E5E"/>
    <w:pPr>
      <w:tabs>
        <w:tab w:val="clear" w:pos="567"/>
        <w:tab w:val="clear" w:pos="1134"/>
        <w:tab w:val="clear" w:pos="1701"/>
        <w:tab w:val="clear" w:pos="2268"/>
        <w:tab w:val="clear" w:pos="2835"/>
        <w:tab w:val="left" w:pos="964"/>
        <w:tab w:val="left" w:pos="8789"/>
        <w:tab w:val="right" w:pos="9639"/>
      </w:tabs>
      <w:ind w:left="964" w:hanging="964"/>
    </w:pPr>
  </w:style>
  <w:style w:type="paragraph" w:styleId="TOC3">
    <w:name w:val="toc 3"/>
    <w:basedOn w:val="Normal"/>
    <w:next w:val="Normal"/>
    <w:rsid w:val="00813E5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2">
    <w:name w:val="toc 2"/>
    <w:basedOn w:val="Normal"/>
    <w:next w:val="Normal"/>
    <w:rsid w:val="00813E5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1">
    <w:name w:val="toc 1"/>
    <w:basedOn w:val="Normal"/>
    <w:rsid w:val="00813E5E"/>
    <w:pPr>
      <w:tabs>
        <w:tab w:val="clear" w:pos="567"/>
        <w:tab w:val="clear" w:pos="1134"/>
        <w:tab w:val="clear" w:pos="1701"/>
        <w:tab w:val="clear" w:pos="2268"/>
        <w:tab w:val="clear" w:pos="2835"/>
        <w:tab w:val="left" w:pos="964"/>
        <w:tab w:val="left" w:leader="dot" w:pos="8789"/>
        <w:tab w:val="right" w:pos="9639"/>
      </w:tabs>
      <w:spacing w:before="240"/>
      <w:ind w:left="964" w:hanging="964"/>
    </w:pPr>
  </w:style>
  <w:style w:type="paragraph" w:styleId="TOC7">
    <w:name w:val="toc 7"/>
    <w:basedOn w:val="Normal"/>
    <w:next w:val="Normal"/>
    <w:rsid w:val="00813E5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6">
    <w:name w:val="toc 6"/>
    <w:basedOn w:val="Normal"/>
    <w:next w:val="Normal"/>
    <w:rsid w:val="00813E5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5">
    <w:name w:val="toc 5"/>
    <w:basedOn w:val="Normal"/>
    <w:next w:val="Normal"/>
    <w:rsid w:val="00813E5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Index7">
    <w:name w:val="index 7"/>
    <w:basedOn w:val="Normal"/>
    <w:next w:val="Normal"/>
    <w:rsid w:val="004D1851"/>
    <w:pPr>
      <w:ind w:left="1698"/>
    </w:pPr>
  </w:style>
  <w:style w:type="paragraph" w:styleId="Index6">
    <w:name w:val="index 6"/>
    <w:basedOn w:val="Normal"/>
    <w:next w:val="Normal"/>
    <w:rsid w:val="004D1851"/>
    <w:pPr>
      <w:ind w:left="1415"/>
    </w:pPr>
  </w:style>
  <w:style w:type="paragraph" w:styleId="Index5">
    <w:name w:val="index 5"/>
    <w:basedOn w:val="Normal"/>
    <w:next w:val="Normal"/>
    <w:rsid w:val="004D1851"/>
    <w:pPr>
      <w:ind w:left="1132"/>
    </w:pPr>
  </w:style>
  <w:style w:type="paragraph" w:styleId="Index4">
    <w:name w:val="index 4"/>
    <w:basedOn w:val="Normal"/>
    <w:next w:val="Normal"/>
    <w:rsid w:val="004D1851"/>
    <w:pPr>
      <w:ind w:left="849"/>
    </w:pPr>
  </w:style>
  <w:style w:type="paragraph" w:styleId="Index3">
    <w:name w:val="index 3"/>
    <w:basedOn w:val="Normal"/>
    <w:next w:val="Normal"/>
    <w:rsid w:val="004D1851"/>
    <w:pPr>
      <w:ind w:left="566"/>
    </w:pPr>
  </w:style>
  <w:style w:type="paragraph" w:styleId="Index2">
    <w:name w:val="index 2"/>
    <w:basedOn w:val="Normal"/>
    <w:next w:val="Normal"/>
    <w:rsid w:val="004D1851"/>
    <w:pPr>
      <w:ind w:left="283"/>
    </w:pPr>
  </w:style>
  <w:style w:type="paragraph" w:styleId="Index1">
    <w:name w:val="index 1"/>
    <w:basedOn w:val="Normal"/>
    <w:next w:val="Normal"/>
    <w:rsid w:val="004D1851"/>
  </w:style>
  <w:style w:type="character" w:styleId="LineNumber">
    <w:name w:val="line number"/>
    <w:basedOn w:val="DefaultParagraphFont"/>
    <w:rsid w:val="004D1851"/>
  </w:style>
  <w:style w:type="paragraph" w:styleId="IndexHeading">
    <w:name w:val="index heading"/>
    <w:basedOn w:val="Normal"/>
    <w:next w:val="Index1"/>
    <w:rsid w:val="004D1851"/>
  </w:style>
  <w:style w:type="paragraph" w:styleId="Footer">
    <w:name w:val="footer"/>
    <w:basedOn w:val="Normal"/>
    <w:rsid w:val="00813E5E"/>
    <w:pPr>
      <w:tabs>
        <w:tab w:val="clear" w:pos="567"/>
        <w:tab w:val="clear" w:pos="1134"/>
        <w:tab w:val="clear" w:pos="1701"/>
        <w:tab w:val="clear" w:pos="2268"/>
        <w:tab w:val="clear" w:pos="2835"/>
        <w:tab w:val="left" w:pos="5954"/>
        <w:tab w:val="right" w:pos="9639"/>
      </w:tabs>
      <w:spacing w:before="0"/>
    </w:pPr>
    <w:rPr>
      <w:caps/>
      <w:noProof/>
      <w:sz w:val="16"/>
    </w:rPr>
  </w:style>
  <w:style w:type="paragraph" w:styleId="Header">
    <w:name w:val="header"/>
    <w:basedOn w:val="Normal"/>
    <w:rsid w:val="00813E5E"/>
    <w:pPr>
      <w:tabs>
        <w:tab w:val="clear" w:pos="567"/>
        <w:tab w:val="clear" w:pos="1134"/>
        <w:tab w:val="clear" w:pos="1701"/>
        <w:tab w:val="clear" w:pos="2268"/>
        <w:tab w:val="clear" w:pos="2835"/>
      </w:tabs>
      <w:spacing w:before="0"/>
      <w:jc w:val="center"/>
    </w:pPr>
    <w:rPr>
      <w:sz w:val="18"/>
    </w:rPr>
  </w:style>
  <w:style w:type="character" w:styleId="FootnoteReference">
    <w:name w:val="footnote reference"/>
    <w:basedOn w:val="DefaultParagraphFont"/>
    <w:rsid w:val="00813E5E"/>
    <w:rPr>
      <w:rFonts w:ascii="Calibri" w:hAnsi="Calibri"/>
      <w:position w:val="6"/>
      <w:sz w:val="16"/>
    </w:rPr>
  </w:style>
  <w:style w:type="paragraph" w:styleId="FootnoteText">
    <w:name w:val="footnote text"/>
    <w:basedOn w:val="Normal"/>
    <w:rsid w:val="00813E5E"/>
    <w:pPr>
      <w:keepLines/>
      <w:tabs>
        <w:tab w:val="left" w:pos="256"/>
      </w:tabs>
      <w:ind w:left="256" w:hanging="256"/>
    </w:pPr>
  </w:style>
  <w:style w:type="paragraph" w:styleId="NormalIndent">
    <w:name w:val="Normal Indent"/>
    <w:basedOn w:val="Normal"/>
    <w:rsid w:val="00813E5E"/>
    <w:pPr>
      <w:ind w:left="567"/>
    </w:pPr>
  </w:style>
  <w:style w:type="paragraph" w:customStyle="1" w:styleId="enumlev1">
    <w:name w:val="enumlev1"/>
    <w:basedOn w:val="Normal"/>
    <w:rsid w:val="00813E5E"/>
    <w:pPr>
      <w:spacing w:before="86"/>
      <w:ind w:left="567" w:hanging="567"/>
    </w:pPr>
  </w:style>
  <w:style w:type="paragraph" w:customStyle="1" w:styleId="enumlev2">
    <w:name w:val="enumlev2"/>
    <w:basedOn w:val="enumlev1"/>
    <w:rsid w:val="00813E5E"/>
    <w:pPr>
      <w:ind w:left="1134"/>
    </w:pPr>
  </w:style>
  <w:style w:type="paragraph" w:customStyle="1" w:styleId="enumlev3">
    <w:name w:val="enumlev3"/>
    <w:basedOn w:val="enumlev2"/>
    <w:rsid w:val="00813E5E"/>
    <w:pPr>
      <w:ind w:left="1701"/>
    </w:pPr>
  </w:style>
  <w:style w:type="paragraph" w:customStyle="1" w:styleId="Normalaftertitle">
    <w:name w:val="Normal after title"/>
    <w:basedOn w:val="Normal"/>
    <w:next w:val="Normal"/>
    <w:rsid w:val="00813E5E"/>
    <w:pPr>
      <w:spacing w:before="240"/>
    </w:pPr>
  </w:style>
  <w:style w:type="paragraph" w:customStyle="1" w:styleId="Equation">
    <w:name w:val="Equation"/>
    <w:basedOn w:val="Normal"/>
    <w:rsid w:val="004D1851"/>
    <w:pPr>
      <w:tabs>
        <w:tab w:val="center" w:pos="4820"/>
        <w:tab w:val="right" w:pos="9639"/>
      </w:tabs>
    </w:pPr>
  </w:style>
  <w:style w:type="paragraph" w:customStyle="1" w:styleId="Head">
    <w:name w:val="Head"/>
    <w:basedOn w:val="Normal"/>
    <w:rsid w:val="004D1851"/>
    <w:pPr>
      <w:tabs>
        <w:tab w:val="left" w:pos="6663"/>
      </w:tabs>
      <w:overflowPunct/>
      <w:autoSpaceDE/>
      <w:autoSpaceDN/>
      <w:adjustRightInd/>
      <w:spacing w:before="0"/>
      <w:textAlignment w:val="auto"/>
    </w:pPr>
  </w:style>
  <w:style w:type="paragraph" w:customStyle="1" w:styleId="toc0">
    <w:name w:val="toc 0"/>
    <w:basedOn w:val="Normal"/>
    <w:next w:val="TOC1"/>
    <w:rsid w:val="00813E5E"/>
    <w:pPr>
      <w:tabs>
        <w:tab w:val="clear" w:pos="567"/>
        <w:tab w:val="clear" w:pos="1134"/>
        <w:tab w:val="clear" w:pos="1701"/>
        <w:tab w:val="clear" w:pos="2268"/>
        <w:tab w:val="clear" w:pos="2835"/>
        <w:tab w:val="right" w:pos="9781"/>
      </w:tabs>
    </w:pPr>
    <w:rPr>
      <w:b/>
    </w:rPr>
  </w:style>
  <w:style w:type="paragraph" w:styleId="List">
    <w:name w:val="List"/>
    <w:basedOn w:val="Normal"/>
    <w:rsid w:val="004D1851"/>
    <w:pPr>
      <w:tabs>
        <w:tab w:val="left" w:pos="2127"/>
      </w:tabs>
      <w:ind w:left="2127" w:hanging="2127"/>
    </w:pPr>
  </w:style>
  <w:style w:type="paragraph" w:customStyle="1" w:styleId="Part">
    <w:name w:val="Part"/>
    <w:basedOn w:val="Normal"/>
    <w:next w:val="Normal"/>
    <w:rsid w:val="00813E5E"/>
    <w:pPr>
      <w:tabs>
        <w:tab w:val="clear" w:pos="567"/>
        <w:tab w:val="clear" w:pos="1134"/>
        <w:tab w:val="clear" w:pos="1701"/>
        <w:tab w:val="clear" w:pos="2268"/>
        <w:tab w:val="clear" w:pos="2835"/>
      </w:tabs>
      <w:spacing w:before="600"/>
      <w:jc w:val="center"/>
    </w:pPr>
    <w:rPr>
      <w:caps/>
      <w:sz w:val="28"/>
    </w:rPr>
  </w:style>
  <w:style w:type="paragraph" w:customStyle="1" w:styleId="docnoted">
    <w:name w:val="docnoted"/>
    <w:basedOn w:val="Normal"/>
    <w:next w:val="Head"/>
    <w:rsid w:val="004D1851"/>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Source">
    <w:name w:val="Source"/>
    <w:basedOn w:val="Normal"/>
    <w:next w:val="Title1"/>
    <w:autoRedefine/>
    <w:rsid w:val="00813E5E"/>
    <w:pPr>
      <w:spacing w:before="840"/>
      <w:jc w:val="center"/>
    </w:pPr>
    <w:rPr>
      <w:b/>
      <w:sz w:val="28"/>
    </w:rPr>
  </w:style>
  <w:style w:type="paragraph" w:customStyle="1" w:styleId="meeting">
    <w:name w:val="meeting"/>
    <w:basedOn w:val="Head"/>
    <w:next w:val="Head"/>
    <w:rsid w:val="004D1851"/>
    <w:pPr>
      <w:tabs>
        <w:tab w:val="left" w:pos="7371"/>
      </w:tabs>
      <w:spacing w:after="567"/>
    </w:pPr>
  </w:style>
  <w:style w:type="paragraph" w:customStyle="1" w:styleId="Subject">
    <w:name w:val="Subject"/>
    <w:basedOn w:val="Normal"/>
    <w:next w:val="Source"/>
    <w:rsid w:val="004D1851"/>
    <w:pPr>
      <w:spacing w:before="0"/>
      <w:ind w:left="1134" w:hanging="1134"/>
    </w:pPr>
  </w:style>
  <w:style w:type="paragraph" w:customStyle="1" w:styleId="Object">
    <w:name w:val="Object"/>
    <w:basedOn w:val="Subject"/>
    <w:next w:val="Subject"/>
    <w:rsid w:val="004D1851"/>
  </w:style>
  <w:style w:type="paragraph" w:customStyle="1" w:styleId="Data">
    <w:name w:val="Data"/>
    <w:basedOn w:val="Subject"/>
    <w:next w:val="Subject"/>
    <w:rsid w:val="004D1851"/>
  </w:style>
  <w:style w:type="paragraph" w:customStyle="1" w:styleId="Reasons">
    <w:name w:val="Reasons"/>
    <w:basedOn w:val="Normal"/>
    <w:rsid w:val="00813E5E"/>
  </w:style>
  <w:style w:type="character" w:styleId="Hyperlink">
    <w:name w:val="Hyperlink"/>
    <w:basedOn w:val="DefaultParagraphFont"/>
    <w:rsid w:val="00813E5E"/>
    <w:rPr>
      <w:color w:val="0000FF"/>
      <w:u w:val="single"/>
    </w:rPr>
  </w:style>
  <w:style w:type="paragraph" w:customStyle="1" w:styleId="FirstFooter">
    <w:name w:val="FirstFooter"/>
    <w:basedOn w:val="Footer"/>
    <w:rsid w:val="00813E5E"/>
    <w:rPr>
      <w:caps w:val="0"/>
    </w:rPr>
  </w:style>
  <w:style w:type="paragraph" w:customStyle="1" w:styleId="Note">
    <w:name w:val="Note"/>
    <w:basedOn w:val="Normal"/>
    <w:rsid w:val="00813E5E"/>
    <w:pPr>
      <w:tabs>
        <w:tab w:val="clear" w:pos="567"/>
        <w:tab w:val="left" w:pos="851"/>
      </w:tabs>
    </w:pPr>
  </w:style>
  <w:style w:type="paragraph" w:styleId="TOC9">
    <w:name w:val="toc 9"/>
    <w:basedOn w:val="TOC4"/>
    <w:rsid w:val="004D1851"/>
  </w:style>
  <w:style w:type="paragraph" w:customStyle="1" w:styleId="Headingb">
    <w:name w:val="Heading_b"/>
    <w:basedOn w:val="Heading3"/>
    <w:next w:val="Normal"/>
    <w:rsid w:val="00813E5E"/>
    <w:pPr>
      <w:spacing w:before="160"/>
      <w:outlineLvl w:val="0"/>
    </w:pPr>
  </w:style>
  <w:style w:type="character" w:styleId="FollowedHyperlink">
    <w:name w:val="FollowedHyperlink"/>
    <w:basedOn w:val="DefaultParagraphFont"/>
    <w:rsid w:val="00813E5E"/>
    <w:rPr>
      <w:color w:val="800080"/>
      <w:u w:val="single"/>
    </w:rPr>
  </w:style>
  <w:style w:type="paragraph" w:customStyle="1" w:styleId="Title1">
    <w:name w:val="Title 1"/>
    <w:basedOn w:val="Source"/>
    <w:next w:val="Title2"/>
    <w:rsid w:val="00813E5E"/>
    <w:pPr>
      <w:spacing w:before="240"/>
    </w:pPr>
    <w:rPr>
      <w:b w:val="0"/>
      <w:caps/>
    </w:rPr>
  </w:style>
  <w:style w:type="paragraph" w:customStyle="1" w:styleId="Title2">
    <w:name w:val="Title 2"/>
    <w:basedOn w:val="Source"/>
    <w:next w:val="Title3"/>
    <w:rsid w:val="00813E5E"/>
    <w:pPr>
      <w:spacing w:before="240"/>
    </w:pPr>
    <w:rPr>
      <w:b w:val="0"/>
      <w:caps/>
    </w:rPr>
  </w:style>
  <w:style w:type="paragraph" w:customStyle="1" w:styleId="Title3">
    <w:name w:val="Title 3"/>
    <w:basedOn w:val="Title2"/>
    <w:next w:val="Normalaftertitle"/>
    <w:rsid w:val="00813E5E"/>
    <w:rPr>
      <w:caps w:val="0"/>
    </w:rPr>
  </w:style>
  <w:style w:type="paragraph" w:customStyle="1" w:styleId="Title4">
    <w:name w:val="Title 4"/>
    <w:basedOn w:val="Title3"/>
    <w:next w:val="Heading1"/>
    <w:rsid w:val="004D1851"/>
    <w:rPr>
      <w:b/>
    </w:rPr>
  </w:style>
  <w:style w:type="paragraph" w:customStyle="1" w:styleId="dnum">
    <w:name w:val="dnum"/>
    <w:basedOn w:val="Normal"/>
    <w:rsid w:val="004D1851"/>
    <w:pPr>
      <w:framePr w:hSpace="181" w:wrap="around" w:vAnchor="page" w:hAnchor="margin" w:y="852"/>
      <w:shd w:val="solid" w:color="FFFFFF" w:fill="FFFFFF"/>
      <w:tabs>
        <w:tab w:val="left" w:pos="1871"/>
      </w:tabs>
    </w:pPr>
    <w:rPr>
      <w:b/>
      <w:bCs/>
    </w:rPr>
  </w:style>
  <w:style w:type="paragraph" w:customStyle="1" w:styleId="ddate">
    <w:name w:val="ddate"/>
    <w:basedOn w:val="Normal"/>
    <w:rsid w:val="004D1851"/>
    <w:pPr>
      <w:framePr w:hSpace="181" w:wrap="around" w:vAnchor="page" w:hAnchor="margin" w:y="852"/>
      <w:shd w:val="solid" w:color="FFFFFF" w:fill="FFFFFF"/>
      <w:tabs>
        <w:tab w:val="left" w:pos="1871"/>
      </w:tabs>
      <w:spacing w:before="0"/>
    </w:pPr>
    <w:rPr>
      <w:b/>
      <w:bCs/>
    </w:rPr>
  </w:style>
  <w:style w:type="paragraph" w:customStyle="1" w:styleId="dorlang">
    <w:name w:val="dorlang"/>
    <w:basedOn w:val="Normal"/>
    <w:rsid w:val="004D1851"/>
    <w:pPr>
      <w:framePr w:hSpace="181" w:wrap="around" w:vAnchor="page" w:hAnchor="margin" w:y="852"/>
      <w:shd w:val="solid" w:color="FFFFFF" w:fill="FFFFFF"/>
      <w:tabs>
        <w:tab w:val="left" w:pos="1871"/>
      </w:tabs>
      <w:spacing w:before="0"/>
    </w:pPr>
    <w:rPr>
      <w:b/>
      <w:bCs/>
    </w:rPr>
  </w:style>
  <w:style w:type="paragraph" w:customStyle="1" w:styleId="AnnexNo">
    <w:name w:val="Annex_No"/>
    <w:basedOn w:val="Normal"/>
    <w:next w:val="Annexref"/>
    <w:rsid w:val="00813E5E"/>
    <w:pPr>
      <w:spacing w:before="720"/>
      <w:jc w:val="center"/>
    </w:pPr>
    <w:rPr>
      <w:caps/>
      <w:sz w:val="28"/>
    </w:rPr>
  </w:style>
  <w:style w:type="paragraph" w:customStyle="1" w:styleId="Annextitle">
    <w:name w:val="Annex_title"/>
    <w:basedOn w:val="Normal"/>
    <w:next w:val="Normal"/>
    <w:rsid w:val="00813E5E"/>
    <w:pPr>
      <w:spacing w:before="240" w:after="240"/>
      <w:jc w:val="center"/>
    </w:pPr>
    <w:rPr>
      <w:b/>
      <w:sz w:val="28"/>
    </w:rPr>
  </w:style>
  <w:style w:type="paragraph" w:customStyle="1" w:styleId="Annexref">
    <w:name w:val="Annex_ref"/>
    <w:basedOn w:val="Normal"/>
    <w:next w:val="Annextitle"/>
    <w:rsid w:val="00813E5E"/>
    <w:pPr>
      <w:jc w:val="center"/>
    </w:pPr>
  </w:style>
  <w:style w:type="paragraph" w:customStyle="1" w:styleId="AppendixNo">
    <w:name w:val="Appendix_No"/>
    <w:basedOn w:val="AnnexNo"/>
    <w:next w:val="Appendixref"/>
    <w:rsid w:val="00813E5E"/>
  </w:style>
  <w:style w:type="paragraph" w:customStyle="1" w:styleId="Appendixtitle">
    <w:name w:val="Appendix_title"/>
    <w:basedOn w:val="Annextitle"/>
    <w:next w:val="Normal"/>
    <w:rsid w:val="00813E5E"/>
  </w:style>
  <w:style w:type="paragraph" w:customStyle="1" w:styleId="Appendixref">
    <w:name w:val="Appendix_ref"/>
    <w:basedOn w:val="Annexref"/>
    <w:next w:val="Appendixtitle"/>
    <w:rsid w:val="00813E5E"/>
  </w:style>
  <w:style w:type="paragraph" w:customStyle="1" w:styleId="Call">
    <w:name w:val="Call"/>
    <w:basedOn w:val="Normal"/>
    <w:next w:val="Normal"/>
    <w:rsid w:val="00813E5E"/>
    <w:pPr>
      <w:keepNext/>
      <w:keepLines/>
      <w:tabs>
        <w:tab w:val="clear" w:pos="1134"/>
        <w:tab w:val="clear" w:pos="1701"/>
        <w:tab w:val="clear" w:pos="2268"/>
        <w:tab w:val="clear" w:pos="2835"/>
      </w:tabs>
      <w:spacing w:before="160"/>
      <w:ind w:left="567"/>
    </w:pPr>
    <w:rPr>
      <w:i/>
    </w:rPr>
  </w:style>
  <w:style w:type="character" w:styleId="EndnoteReference">
    <w:name w:val="endnote reference"/>
    <w:basedOn w:val="DefaultParagraphFont"/>
    <w:rsid w:val="004D1851"/>
    <w:rPr>
      <w:vertAlign w:val="superscript"/>
    </w:rPr>
  </w:style>
  <w:style w:type="paragraph" w:customStyle="1" w:styleId="Equationlegend">
    <w:name w:val="Equation_legend"/>
    <w:basedOn w:val="Normal"/>
    <w:rsid w:val="004D1851"/>
    <w:pPr>
      <w:tabs>
        <w:tab w:val="right" w:pos="1531"/>
      </w:tabs>
      <w:overflowPunct/>
      <w:autoSpaceDE/>
      <w:autoSpaceDN/>
      <w:adjustRightInd/>
      <w:spacing w:before="80"/>
      <w:ind w:left="1701" w:hanging="1701"/>
      <w:textAlignment w:val="auto"/>
    </w:pPr>
  </w:style>
  <w:style w:type="paragraph" w:customStyle="1" w:styleId="Figure">
    <w:name w:val="Figure"/>
    <w:basedOn w:val="Normal"/>
    <w:next w:val="Figuretitle"/>
    <w:rsid w:val="004D1851"/>
    <w:pPr>
      <w:keepNext/>
      <w:keepLines/>
      <w:spacing w:after="120"/>
      <w:jc w:val="center"/>
    </w:pPr>
  </w:style>
  <w:style w:type="paragraph" w:customStyle="1" w:styleId="Figuretitle">
    <w:name w:val="Figure_title"/>
    <w:basedOn w:val="Tabletitle"/>
    <w:next w:val="Normalaftertitle"/>
    <w:rsid w:val="004D1851"/>
    <w:pPr>
      <w:spacing w:before="240" w:after="480"/>
    </w:pPr>
  </w:style>
  <w:style w:type="paragraph" w:customStyle="1" w:styleId="Tabletitle">
    <w:name w:val="Table_title"/>
    <w:basedOn w:val="TableNo"/>
    <w:next w:val="Tabletext"/>
    <w:rsid w:val="00813E5E"/>
    <w:pPr>
      <w:tabs>
        <w:tab w:val="clear" w:pos="567"/>
        <w:tab w:val="clear" w:pos="1134"/>
        <w:tab w:val="clear" w:pos="1701"/>
        <w:tab w:val="clear" w:pos="2268"/>
        <w:tab w:val="clear" w:pos="2835"/>
        <w:tab w:val="left" w:pos="2948"/>
        <w:tab w:val="left" w:pos="4082"/>
      </w:tabs>
      <w:spacing w:before="0"/>
    </w:pPr>
    <w:rPr>
      <w:b/>
      <w:caps w:val="0"/>
    </w:rPr>
  </w:style>
  <w:style w:type="paragraph" w:customStyle="1" w:styleId="TableNo">
    <w:name w:val="Table_No"/>
    <w:basedOn w:val="Normal"/>
    <w:next w:val="Tabletitle"/>
    <w:rsid w:val="00813E5E"/>
    <w:pPr>
      <w:keepNext/>
      <w:spacing w:before="560" w:after="120"/>
      <w:jc w:val="center"/>
    </w:pPr>
    <w:rPr>
      <w:caps/>
    </w:rPr>
  </w:style>
  <w:style w:type="paragraph" w:customStyle="1" w:styleId="Tabletext">
    <w:name w:val="Table_text"/>
    <w:basedOn w:val="Normal"/>
    <w:rsid w:val="00813E5E"/>
    <w:pPr>
      <w:tabs>
        <w:tab w:val="clear" w:pos="567"/>
        <w:tab w:val="clear" w:pos="1134"/>
        <w:tab w:val="clear" w:pos="1701"/>
        <w:tab w:val="clear" w:pos="2268"/>
        <w:tab w:val="clear" w:pos="2835"/>
      </w:tabs>
      <w:spacing w:before="60" w:after="60"/>
    </w:pPr>
    <w:rPr>
      <w:sz w:val="22"/>
    </w:rPr>
  </w:style>
  <w:style w:type="paragraph" w:customStyle="1" w:styleId="Figurelegend">
    <w:name w:val="Figure_legend"/>
    <w:basedOn w:val="Normal"/>
    <w:rsid w:val="004D1851"/>
    <w:pPr>
      <w:keepNext/>
      <w:keepLines/>
      <w:spacing w:before="20" w:after="20"/>
    </w:pPr>
    <w:rPr>
      <w:sz w:val="18"/>
    </w:rPr>
  </w:style>
  <w:style w:type="paragraph" w:customStyle="1" w:styleId="FigureNo">
    <w:name w:val="Figure_No"/>
    <w:basedOn w:val="Normal"/>
    <w:next w:val="Figuretitle"/>
    <w:rsid w:val="004D1851"/>
    <w:pPr>
      <w:keepNext/>
      <w:keepLines/>
      <w:spacing w:before="240" w:after="120"/>
      <w:jc w:val="center"/>
    </w:pPr>
    <w:rPr>
      <w:caps/>
    </w:rPr>
  </w:style>
  <w:style w:type="paragraph" w:customStyle="1" w:styleId="Figurewithouttitle">
    <w:name w:val="Figure_without_title"/>
    <w:basedOn w:val="Figure"/>
    <w:next w:val="Normalaftertitle"/>
    <w:rsid w:val="004D1851"/>
    <w:pPr>
      <w:keepNext w:val="0"/>
      <w:spacing w:after="240"/>
    </w:pPr>
  </w:style>
  <w:style w:type="paragraph" w:customStyle="1" w:styleId="Headingi">
    <w:name w:val="Heading_i"/>
    <w:basedOn w:val="Heading3"/>
    <w:next w:val="Normal"/>
    <w:rsid w:val="00813E5E"/>
    <w:pPr>
      <w:spacing w:before="160"/>
      <w:outlineLvl w:val="0"/>
    </w:pPr>
    <w:rPr>
      <w:rFonts w:asciiTheme="minorHAnsi" w:hAnsiTheme="minorHAnsi"/>
      <w:b w:val="0"/>
      <w:i/>
    </w:rPr>
  </w:style>
  <w:style w:type="character" w:styleId="PageNumber">
    <w:name w:val="page number"/>
    <w:basedOn w:val="DefaultParagraphFont"/>
    <w:rsid w:val="00813E5E"/>
    <w:rPr>
      <w:rFonts w:ascii="Calibri" w:hAnsi="Calibri"/>
    </w:rPr>
  </w:style>
  <w:style w:type="paragraph" w:customStyle="1" w:styleId="PartNo">
    <w:name w:val="Part_No"/>
    <w:basedOn w:val="AnnexNo"/>
    <w:next w:val="Parttitle"/>
    <w:rsid w:val="004D1851"/>
  </w:style>
  <w:style w:type="paragraph" w:customStyle="1" w:styleId="Parttitle">
    <w:name w:val="Part_title"/>
    <w:basedOn w:val="Annextitle"/>
    <w:next w:val="Partref"/>
    <w:rsid w:val="004D1851"/>
  </w:style>
  <w:style w:type="paragraph" w:customStyle="1" w:styleId="Partref">
    <w:name w:val="Part_ref"/>
    <w:basedOn w:val="Annexref"/>
    <w:next w:val="Normalaftertitle"/>
    <w:rsid w:val="004D1851"/>
  </w:style>
  <w:style w:type="paragraph" w:customStyle="1" w:styleId="RecNo">
    <w:name w:val="Rec_No"/>
    <w:basedOn w:val="Normal"/>
    <w:next w:val="Rectitle"/>
    <w:rsid w:val="00813E5E"/>
    <w:pPr>
      <w:spacing w:before="720"/>
      <w:jc w:val="center"/>
    </w:pPr>
    <w:rPr>
      <w:caps/>
      <w:sz w:val="28"/>
    </w:rPr>
  </w:style>
  <w:style w:type="paragraph" w:customStyle="1" w:styleId="Rectitle">
    <w:name w:val="Rec_title"/>
    <w:basedOn w:val="Normal"/>
    <w:next w:val="Heading1"/>
    <w:rsid w:val="00813E5E"/>
    <w:pPr>
      <w:spacing w:before="240"/>
      <w:jc w:val="center"/>
    </w:pPr>
    <w:rPr>
      <w:b/>
      <w:sz w:val="28"/>
    </w:rPr>
  </w:style>
  <w:style w:type="paragraph" w:customStyle="1" w:styleId="Recref">
    <w:name w:val="Rec_ref"/>
    <w:basedOn w:val="Rectitle"/>
    <w:next w:val="Recdate"/>
    <w:rsid w:val="004D1851"/>
    <w:pPr>
      <w:spacing w:before="120"/>
    </w:pPr>
    <w:rPr>
      <w:rFonts w:ascii="Times New Roman" w:hAnsi="Times New Roman"/>
      <w:b w:val="0"/>
      <w:sz w:val="24"/>
    </w:rPr>
  </w:style>
  <w:style w:type="paragraph" w:customStyle="1" w:styleId="Recdate">
    <w:name w:val="Rec_date"/>
    <w:basedOn w:val="Recref"/>
    <w:next w:val="Normalaftertitle"/>
    <w:rsid w:val="004D1851"/>
    <w:pPr>
      <w:jc w:val="right"/>
    </w:pPr>
    <w:rPr>
      <w:sz w:val="22"/>
    </w:rPr>
  </w:style>
  <w:style w:type="paragraph" w:customStyle="1" w:styleId="Questiondate">
    <w:name w:val="Question_date"/>
    <w:basedOn w:val="Recdate"/>
    <w:next w:val="Normalaftertitle"/>
    <w:rsid w:val="004D1851"/>
  </w:style>
  <w:style w:type="paragraph" w:customStyle="1" w:styleId="QuestionNo">
    <w:name w:val="Question_No"/>
    <w:basedOn w:val="RecNo"/>
    <w:next w:val="Questiontitle"/>
    <w:rsid w:val="004D1851"/>
  </w:style>
  <w:style w:type="paragraph" w:customStyle="1" w:styleId="Questionref">
    <w:name w:val="Question_ref"/>
    <w:basedOn w:val="Recref"/>
    <w:next w:val="Questiondate"/>
    <w:rsid w:val="004D1851"/>
  </w:style>
  <w:style w:type="paragraph" w:customStyle="1" w:styleId="Questiontitle">
    <w:name w:val="Question_title"/>
    <w:basedOn w:val="Rectitle"/>
    <w:next w:val="Questionref"/>
    <w:rsid w:val="004D1851"/>
  </w:style>
  <w:style w:type="paragraph" w:customStyle="1" w:styleId="Reftext">
    <w:name w:val="Ref_text"/>
    <w:basedOn w:val="Normal"/>
    <w:rsid w:val="00813E5E"/>
    <w:pPr>
      <w:ind w:left="567" w:hanging="567"/>
    </w:pPr>
  </w:style>
  <w:style w:type="paragraph" w:customStyle="1" w:styleId="Reftitle">
    <w:name w:val="Ref_title"/>
    <w:basedOn w:val="Normal"/>
    <w:next w:val="Reftext"/>
    <w:rsid w:val="00813E5E"/>
    <w:pPr>
      <w:spacing w:before="480"/>
      <w:jc w:val="center"/>
    </w:pPr>
    <w:rPr>
      <w:caps/>
      <w:sz w:val="28"/>
    </w:rPr>
  </w:style>
  <w:style w:type="paragraph" w:customStyle="1" w:styleId="Repdate">
    <w:name w:val="Rep_date"/>
    <w:basedOn w:val="Recdate"/>
    <w:next w:val="Normalaftertitle"/>
    <w:rsid w:val="004D1851"/>
  </w:style>
  <w:style w:type="paragraph" w:customStyle="1" w:styleId="RepNo">
    <w:name w:val="Rep_No"/>
    <w:basedOn w:val="RecNo"/>
    <w:next w:val="Reptitle"/>
    <w:rsid w:val="004D1851"/>
  </w:style>
  <w:style w:type="paragraph" w:customStyle="1" w:styleId="Reptitle">
    <w:name w:val="Rep_title"/>
    <w:basedOn w:val="Rectitle"/>
    <w:next w:val="Repref"/>
    <w:rsid w:val="004D1851"/>
  </w:style>
  <w:style w:type="paragraph" w:customStyle="1" w:styleId="Repref">
    <w:name w:val="Rep_ref"/>
    <w:basedOn w:val="Recref"/>
    <w:next w:val="Repdate"/>
    <w:rsid w:val="004D1851"/>
  </w:style>
  <w:style w:type="paragraph" w:customStyle="1" w:styleId="Resdate">
    <w:name w:val="Res_date"/>
    <w:basedOn w:val="Recdate"/>
    <w:next w:val="Normalaftertitle"/>
    <w:rsid w:val="004D1851"/>
  </w:style>
  <w:style w:type="paragraph" w:customStyle="1" w:styleId="ResNo">
    <w:name w:val="Res_No"/>
    <w:basedOn w:val="AnnexNo"/>
    <w:next w:val="Restitle"/>
    <w:rsid w:val="00813E5E"/>
  </w:style>
  <w:style w:type="paragraph" w:customStyle="1" w:styleId="Restitle">
    <w:name w:val="Res_title"/>
    <w:basedOn w:val="Annextitle"/>
    <w:next w:val="Normal"/>
    <w:rsid w:val="00813E5E"/>
  </w:style>
  <w:style w:type="paragraph" w:customStyle="1" w:styleId="Resref">
    <w:name w:val="Res_ref"/>
    <w:basedOn w:val="Recref"/>
    <w:next w:val="Resdate"/>
    <w:rsid w:val="004D1851"/>
  </w:style>
  <w:style w:type="paragraph" w:customStyle="1" w:styleId="SectionNo">
    <w:name w:val="Section_No"/>
    <w:basedOn w:val="AnnexNo"/>
    <w:next w:val="Sectiontitle"/>
    <w:rsid w:val="004D1851"/>
  </w:style>
  <w:style w:type="paragraph" w:customStyle="1" w:styleId="Sectiontitle">
    <w:name w:val="Section_title"/>
    <w:basedOn w:val="Normal"/>
    <w:next w:val="Normalaftertitle"/>
    <w:rsid w:val="004D1851"/>
    <w:rPr>
      <w:sz w:val="28"/>
    </w:rPr>
  </w:style>
  <w:style w:type="paragraph" w:customStyle="1" w:styleId="SpecialFooter">
    <w:name w:val="Special Footer"/>
    <w:basedOn w:val="Footer"/>
    <w:rsid w:val="004D1851"/>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rsid w:val="00813E5E"/>
    <w:pPr>
      <w:spacing w:before="120" w:after="120"/>
      <w:jc w:val="center"/>
    </w:pPr>
    <w:rPr>
      <w:b/>
    </w:rPr>
  </w:style>
  <w:style w:type="paragraph" w:customStyle="1" w:styleId="Tablelegend">
    <w:name w:val="Table_legend"/>
    <w:basedOn w:val="Tabletext"/>
    <w:rsid w:val="00813E5E"/>
    <w:pPr>
      <w:spacing w:before="120"/>
    </w:pPr>
  </w:style>
  <w:style w:type="paragraph" w:customStyle="1" w:styleId="Tableref">
    <w:name w:val="Table_ref"/>
    <w:basedOn w:val="Normal"/>
    <w:next w:val="Tabletitle"/>
    <w:rsid w:val="004D1851"/>
    <w:pPr>
      <w:keepNext/>
      <w:spacing w:before="567"/>
      <w:jc w:val="center"/>
    </w:pPr>
  </w:style>
  <w:style w:type="paragraph" w:customStyle="1" w:styleId="Artheading">
    <w:name w:val="Art_heading"/>
    <w:basedOn w:val="Normal"/>
    <w:next w:val="Normalaftertitle"/>
    <w:rsid w:val="00813E5E"/>
    <w:pPr>
      <w:tabs>
        <w:tab w:val="clear" w:pos="567"/>
        <w:tab w:val="clear" w:pos="1134"/>
        <w:tab w:val="clear" w:pos="1701"/>
        <w:tab w:val="clear" w:pos="2268"/>
        <w:tab w:val="clear" w:pos="2835"/>
      </w:tabs>
      <w:spacing w:before="480"/>
      <w:jc w:val="center"/>
    </w:pPr>
    <w:rPr>
      <w:b/>
    </w:rPr>
  </w:style>
  <w:style w:type="paragraph" w:customStyle="1" w:styleId="ArtNo">
    <w:name w:val="Art_No"/>
    <w:basedOn w:val="Normal"/>
    <w:next w:val="Arttitle"/>
    <w:rsid w:val="00813E5E"/>
    <w:pPr>
      <w:tabs>
        <w:tab w:val="clear" w:pos="567"/>
        <w:tab w:val="clear" w:pos="1134"/>
        <w:tab w:val="clear" w:pos="1701"/>
        <w:tab w:val="clear" w:pos="2268"/>
        <w:tab w:val="clear" w:pos="2835"/>
      </w:tabs>
      <w:spacing w:before="600"/>
      <w:jc w:val="center"/>
    </w:pPr>
    <w:rPr>
      <w:caps/>
      <w:sz w:val="28"/>
    </w:rPr>
  </w:style>
  <w:style w:type="paragraph" w:customStyle="1" w:styleId="Arttitle">
    <w:name w:val="Art_title"/>
    <w:basedOn w:val="Normal"/>
    <w:next w:val="Normal"/>
    <w:rsid w:val="00813E5E"/>
    <w:pPr>
      <w:tabs>
        <w:tab w:val="clear" w:pos="567"/>
        <w:tab w:val="clear" w:pos="1134"/>
        <w:tab w:val="clear" w:pos="1701"/>
        <w:tab w:val="clear" w:pos="2268"/>
        <w:tab w:val="clear" w:pos="2835"/>
      </w:tabs>
      <w:spacing w:before="240" w:after="240"/>
      <w:jc w:val="center"/>
    </w:pPr>
    <w:rPr>
      <w:b/>
      <w:sz w:val="28"/>
    </w:rPr>
  </w:style>
  <w:style w:type="paragraph" w:customStyle="1" w:styleId="ChapNo">
    <w:name w:val="Chap_No"/>
    <w:basedOn w:val="ArtNo"/>
    <w:next w:val="Chaptitle"/>
    <w:rsid w:val="00813E5E"/>
  </w:style>
  <w:style w:type="paragraph" w:customStyle="1" w:styleId="Chaptitle">
    <w:name w:val="Chap_title"/>
    <w:basedOn w:val="Arttitle"/>
    <w:next w:val="Normal"/>
    <w:rsid w:val="00813E5E"/>
  </w:style>
  <w:style w:type="paragraph" w:customStyle="1" w:styleId="firstfooter0">
    <w:name w:val="firstfooter"/>
    <w:basedOn w:val="Normal"/>
    <w:rsid w:val="00813E5E"/>
    <w:pPr>
      <w:tabs>
        <w:tab w:val="clear" w:pos="567"/>
        <w:tab w:val="clear" w:pos="1134"/>
        <w:tab w:val="clear" w:pos="1701"/>
        <w:tab w:val="clear" w:pos="2268"/>
        <w:tab w:val="clear" w:pos="2835"/>
      </w:tabs>
      <w:overflowPunct/>
      <w:autoSpaceDE/>
      <w:autoSpaceDN/>
      <w:adjustRightInd/>
      <w:spacing w:before="100" w:beforeAutospacing="1" w:after="100" w:afterAutospacing="1"/>
      <w:textAlignment w:val="auto"/>
    </w:pPr>
    <w:rPr>
      <w:rFonts w:eastAsia="SimSun"/>
      <w:szCs w:val="24"/>
      <w:lang w:val="en-US" w:eastAsia="zh-CN"/>
    </w:rPr>
  </w:style>
  <w:style w:type="paragraph" w:customStyle="1" w:styleId="Table">
    <w:name w:val="Table_#"/>
    <w:basedOn w:val="Normal"/>
    <w:next w:val="Normal"/>
    <w:rsid w:val="006535F1"/>
    <w:pPr>
      <w:keepNext/>
      <w:tabs>
        <w:tab w:val="clear" w:pos="567"/>
        <w:tab w:val="clear" w:pos="1134"/>
        <w:tab w:val="clear" w:pos="1701"/>
        <w:tab w:val="clear" w:pos="2268"/>
        <w:tab w:val="clear" w:pos="2835"/>
        <w:tab w:val="left" w:pos="794"/>
        <w:tab w:val="left" w:pos="1191"/>
        <w:tab w:val="left" w:pos="1588"/>
        <w:tab w:val="left" w:pos="1985"/>
      </w:tabs>
      <w:overflowPunct/>
      <w:autoSpaceDE/>
      <w:autoSpaceDN/>
      <w:adjustRightInd/>
      <w:spacing w:before="560" w:after="120"/>
      <w:jc w:val="center"/>
      <w:textAlignment w:val="auto"/>
    </w:pPr>
    <w:rPr>
      <w:rFonts w:ascii="Times New Roman" w:hAnsi="Times New Roman"/>
      <w:caps/>
    </w:rPr>
  </w:style>
  <w:style w:type="paragraph" w:styleId="BalloonText">
    <w:name w:val="Balloon Text"/>
    <w:basedOn w:val="Normal"/>
    <w:link w:val="BalloonTextChar"/>
    <w:rsid w:val="00953794"/>
    <w:pPr>
      <w:spacing w:before="0"/>
    </w:pPr>
    <w:rPr>
      <w:rFonts w:ascii="Tahoma" w:hAnsi="Tahoma" w:cs="Tahoma"/>
      <w:sz w:val="16"/>
      <w:szCs w:val="16"/>
    </w:rPr>
  </w:style>
  <w:style w:type="character" w:customStyle="1" w:styleId="BalloonTextChar">
    <w:name w:val="Balloon Text Char"/>
    <w:basedOn w:val="DefaultParagraphFont"/>
    <w:link w:val="BalloonText"/>
    <w:rsid w:val="00953794"/>
    <w:rPr>
      <w:rFonts w:ascii="Tahoma" w:hAnsi="Tahoma" w:cs="Tahoma"/>
      <w:sz w:val="16"/>
      <w:szCs w:val="16"/>
      <w:lang w:val="en-GB" w:eastAsia="en-US"/>
    </w:rPr>
  </w:style>
  <w:style w:type="paragraph" w:styleId="ListParagraph">
    <w:name w:val="List Paragraph"/>
    <w:basedOn w:val="Normal"/>
    <w:uiPriority w:val="34"/>
    <w:qFormat/>
    <w:rsid w:val="0031021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itu.int/counci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ituoffice2007\pool\pool%20e%20-%20itu\pe_c1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7F87C-E175-42D0-9170-C0AE64005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pe_c11.dotm</Template>
  <TotalTime>5</TotalTime>
  <Pages>4</Pages>
  <Words>901</Words>
  <Characters>5113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Manager>General Secretariat - Pool</Manager>
  <Company>International Telecommunication Union (ITU)</Company>
  <LinksUpToDate>false</LinksUpToDate>
  <CharactersWithSpaces>6002</CharactersWithSpaces>
  <SharedDoc>false</SharedDoc>
  <HLinks>
    <vt:vector size="6" baseType="variant">
      <vt:variant>
        <vt:i4>3342371</vt:i4>
      </vt:variant>
      <vt:variant>
        <vt:i4>12</vt:i4>
      </vt:variant>
      <vt:variant>
        <vt:i4>0</vt:i4>
      </vt:variant>
      <vt:variant>
        <vt:i4>5</vt:i4>
      </vt:variant>
      <vt:variant>
        <vt:lpwstr>http://www.itu.int/council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Council 2011</dc:subject>
  <dc:creator>brouard</dc:creator>
  <cp:keywords/>
  <dc:description/>
  <cp:lastModifiedBy>Janin</cp:lastModifiedBy>
  <cp:revision>6</cp:revision>
  <cp:lastPrinted>2011-10-20T18:13:00Z</cp:lastPrinted>
  <dcterms:created xsi:type="dcterms:W3CDTF">2011-10-20T18:09:00Z</dcterms:created>
  <dcterms:modified xsi:type="dcterms:W3CDTF">2011-10-21T06:29:00Z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PE_C08.DOT</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ies>
</file>