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931"/>
        <w:tblW w:w="9837" w:type="dxa"/>
        <w:tblLayout w:type="fixed"/>
        <w:tblLook w:val="0000"/>
      </w:tblPr>
      <w:tblGrid>
        <w:gridCol w:w="6345"/>
        <w:gridCol w:w="3492"/>
      </w:tblGrid>
      <w:tr w:rsidR="005229E2" w:rsidTr="00F71567">
        <w:trPr>
          <w:cantSplit/>
          <w:trHeight w:val="20"/>
        </w:trPr>
        <w:tc>
          <w:tcPr>
            <w:tcW w:w="6345" w:type="dxa"/>
          </w:tcPr>
          <w:p w:rsidR="005229E2" w:rsidRDefault="005229E2" w:rsidP="00500707">
            <w:pPr>
              <w:shd w:val="solid" w:color="FFFFFF" w:fill="FFFFFF"/>
              <w:tabs>
                <w:tab w:val="clear" w:pos="1985"/>
                <w:tab w:val="left" w:pos="4710"/>
              </w:tabs>
              <w:spacing w:before="360"/>
              <w:rPr>
                <w:rFonts w:ascii="Verdana" w:hAnsi="Verdana" w:cs="Times"/>
                <w:b/>
                <w:szCs w:val="22"/>
              </w:rPr>
            </w:pPr>
            <w:r>
              <w:rPr>
                <w:rFonts w:ascii="Calibri" w:hAnsi="Calibri" w:cs="Times"/>
                <w:b/>
                <w:sz w:val="30"/>
                <w:szCs w:val="30"/>
              </w:rPr>
              <w:t>C</w:t>
            </w:r>
            <w:r w:rsidRPr="009475D7">
              <w:rPr>
                <w:rFonts w:ascii="Calibri" w:hAnsi="Calibri" w:cs="Times"/>
                <w:b/>
                <w:sz w:val="30"/>
                <w:szCs w:val="30"/>
              </w:rPr>
              <w:t>ouncil</w:t>
            </w:r>
            <w:r>
              <w:rPr>
                <w:rFonts w:ascii="Calibri" w:hAnsi="Calibri" w:cs="Times"/>
                <w:b/>
                <w:sz w:val="30"/>
                <w:szCs w:val="30"/>
              </w:rPr>
              <w:t> </w:t>
            </w:r>
            <w:r w:rsidRPr="009475D7">
              <w:rPr>
                <w:rFonts w:ascii="Calibri" w:hAnsi="Calibri" w:cs="Times"/>
                <w:b/>
                <w:sz w:val="30"/>
                <w:szCs w:val="30"/>
              </w:rPr>
              <w:t>2011</w:t>
            </w:r>
            <w:r w:rsidR="002926A7">
              <w:rPr>
                <w:rFonts w:ascii="Calibri" w:hAnsi="Calibri" w:cs="Times"/>
                <w:b/>
                <w:sz w:val="30"/>
                <w:szCs w:val="30"/>
              </w:rPr>
              <w:tab/>
            </w:r>
            <w:r>
              <w:rPr>
                <w:rFonts w:ascii="Verdana" w:hAnsi="Verdana" w:cs="Times"/>
                <w:b/>
                <w:sz w:val="26"/>
                <w:szCs w:val="26"/>
              </w:rPr>
              <w:br/>
            </w:r>
            <w:r w:rsidRPr="009475D7">
              <w:rPr>
                <w:rFonts w:ascii="Calibri" w:hAnsi="Calibri"/>
                <w:b/>
                <w:bCs/>
                <w:sz w:val="26"/>
                <w:szCs w:val="26"/>
              </w:rPr>
              <w:t>Geneva, 11 – 21 October 2011</w:t>
            </w:r>
          </w:p>
        </w:tc>
        <w:tc>
          <w:tcPr>
            <w:tcW w:w="3492" w:type="dxa"/>
          </w:tcPr>
          <w:p w:rsidR="005229E2" w:rsidRDefault="005229E2" w:rsidP="00F71567">
            <w:pPr>
              <w:pStyle w:val="dnum"/>
              <w:framePr w:hSpace="0" w:wrap="auto" w:vAnchor="margin" w:hAnchor="text" w:yAlign="inline"/>
              <w:spacing w:before="0"/>
            </w:pPr>
            <w:r>
              <w:rPr>
                <w:noProof/>
                <w:lang w:val="en-US" w:eastAsia="zh-CN"/>
              </w:rPr>
              <w:drawing>
                <wp:inline distT="0" distB="0" distL="0" distR="0">
                  <wp:extent cx="1677670" cy="691515"/>
                  <wp:effectExtent l="19050" t="0" r="0" b="0"/>
                  <wp:docPr id="20" name="Picture 1" descr="logo_Eyy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yyy"/>
                          <pic:cNvPicPr>
                            <a:picLocks noChangeAspect="1" noChangeArrowheads="1"/>
                          </pic:cNvPicPr>
                        </pic:nvPicPr>
                        <pic:blipFill>
                          <a:blip r:embed="rId8" cstate="print"/>
                          <a:srcRect/>
                          <a:stretch>
                            <a:fillRect/>
                          </a:stretch>
                        </pic:blipFill>
                        <pic:spPr bwMode="auto">
                          <a:xfrm>
                            <a:off x="0" y="0"/>
                            <a:ext cx="1677670" cy="691515"/>
                          </a:xfrm>
                          <a:prstGeom prst="rect">
                            <a:avLst/>
                          </a:prstGeom>
                          <a:noFill/>
                          <a:ln w="9525">
                            <a:noFill/>
                            <a:miter lim="800000"/>
                            <a:headEnd/>
                            <a:tailEnd/>
                          </a:ln>
                        </pic:spPr>
                      </pic:pic>
                    </a:graphicData>
                  </a:graphic>
                </wp:inline>
              </w:drawing>
            </w:r>
          </w:p>
        </w:tc>
      </w:tr>
      <w:tr w:rsidR="005229E2" w:rsidTr="00F71567">
        <w:trPr>
          <w:cantSplit/>
          <w:trHeight w:val="20"/>
        </w:trPr>
        <w:tc>
          <w:tcPr>
            <w:tcW w:w="6345" w:type="dxa"/>
            <w:tcBorders>
              <w:bottom w:val="single" w:sz="12" w:space="0" w:color="auto"/>
            </w:tcBorders>
          </w:tcPr>
          <w:p w:rsidR="005229E2" w:rsidRDefault="005229E2" w:rsidP="00F71567">
            <w:pPr>
              <w:shd w:val="solid" w:color="FFFFFF" w:fill="FFFFFF"/>
              <w:rPr>
                <w:rFonts w:ascii="Verdana" w:hAnsi="Verdana" w:cs="Times"/>
                <w:b/>
              </w:rPr>
            </w:pPr>
          </w:p>
        </w:tc>
        <w:tc>
          <w:tcPr>
            <w:tcW w:w="3492" w:type="dxa"/>
            <w:tcBorders>
              <w:bottom w:val="single" w:sz="12" w:space="0" w:color="auto"/>
            </w:tcBorders>
          </w:tcPr>
          <w:p w:rsidR="005229E2" w:rsidRDefault="005229E2" w:rsidP="00F71567">
            <w:pPr>
              <w:pStyle w:val="dnum"/>
              <w:framePr w:hSpace="0" w:wrap="auto" w:vAnchor="margin" w:hAnchor="text" w:yAlign="inline"/>
              <w:spacing w:before="0"/>
              <w:rPr>
                <w:rFonts w:ascii="Verdana" w:hAnsi="Verdana"/>
                <w:szCs w:val="24"/>
              </w:rPr>
            </w:pPr>
          </w:p>
        </w:tc>
      </w:tr>
      <w:tr w:rsidR="005229E2" w:rsidRPr="009475D7" w:rsidTr="00F71567">
        <w:trPr>
          <w:cantSplit/>
          <w:trHeight w:val="138"/>
        </w:trPr>
        <w:tc>
          <w:tcPr>
            <w:tcW w:w="6345" w:type="dxa"/>
          </w:tcPr>
          <w:p w:rsidR="005229E2" w:rsidRPr="00422814" w:rsidRDefault="005229E2" w:rsidP="00F71567">
            <w:pPr>
              <w:pStyle w:val="Heading1"/>
              <w:spacing w:before="0"/>
              <w:rPr>
                <w:rFonts w:ascii="Verdana" w:hAnsi="Verdana"/>
                <w:sz w:val="20"/>
              </w:rPr>
            </w:pPr>
          </w:p>
        </w:tc>
        <w:tc>
          <w:tcPr>
            <w:tcW w:w="3492" w:type="dxa"/>
          </w:tcPr>
          <w:p w:rsidR="005229E2" w:rsidRPr="009475D7" w:rsidRDefault="005229E2" w:rsidP="00F71567">
            <w:pPr>
              <w:pStyle w:val="Heading2"/>
              <w:spacing w:before="120"/>
              <w:rPr>
                <w:rFonts w:ascii="Calibri" w:hAnsi="Calibri"/>
                <w:szCs w:val="24"/>
                <w:lang w:val="en-US"/>
              </w:rPr>
            </w:pPr>
            <w:r w:rsidRPr="009475D7">
              <w:rPr>
                <w:rFonts w:ascii="Calibri" w:hAnsi="Calibri"/>
                <w:szCs w:val="24"/>
                <w:lang w:val="en-US"/>
              </w:rPr>
              <w:t>Document C11/</w:t>
            </w:r>
            <w:r w:rsidR="00142549">
              <w:rPr>
                <w:rFonts w:ascii="Calibri" w:hAnsi="Calibri"/>
                <w:szCs w:val="24"/>
                <w:lang w:val="en-US"/>
              </w:rPr>
              <w:t>105</w:t>
            </w:r>
          </w:p>
        </w:tc>
      </w:tr>
      <w:tr w:rsidR="005229E2" w:rsidTr="00F71567">
        <w:trPr>
          <w:cantSplit/>
          <w:trHeight w:val="138"/>
        </w:trPr>
        <w:tc>
          <w:tcPr>
            <w:tcW w:w="6345" w:type="dxa"/>
          </w:tcPr>
          <w:p w:rsidR="005229E2" w:rsidRPr="00664038" w:rsidRDefault="005229E2" w:rsidP="00F71567">
            <w:pPr>
              <w:tabs>
                <w:tab w:val="clear" w:pos="794"/>
                <w:tab w:val="clear" w:pos="1191"/>
                <w:tab w:val="clear" w:pos="1588"/>
                <w:tab w:val="clear" w:pos="1985"/>
              </w:tabs>
              <w:overflowPunct/>
              <w:autoSpaceDE/>
              <w:autoSpaceDN/>
              <w:adjustRightInd/>
              <w:spacing w:before="0"/>
              <w:textAlignment w:val="auto"/>
              <w:rPr>
                <w:rFonts w:asciiTheme="minorHAnsi" w:hAnsiTheme="minorHAnsi"/>
                <w:b/>
                <w:bCs/>
                <w:i/>
                <w:iCs/>
                <w:szCs w:val="24"/>
              </w:rPr>
            </w:pPr>
          </w:p>
        </w:tc>
        <w:tc>
          <w:tcPr>
            <w:tcW w:w="3492" w:type="dxa"/>
          </w:tcPr>
          <w:p w:rsidR="005229E2" w:rsidRDefault="007C1121" w:rsidP="005D2ECE">
            <w:pPr>
              <w:tabs>
                <w:tab w:val="left" w:pos="851"/>
              </w:tabs>
              <w:spacing w:before="0"/>
              <w:ind w:right="284"/>
              <w:rPr>
                <w:rFonts w:ascii="Calibri" w:hAnsi="Calibri"/>
                <w:b/>
                <w:szCs w:val="24"/>
              </w:rPr>
            </w:pPr>
            <w:r>
              <w:rPr>
                <w:rFonts w:ascii="Calibri" w:hAnsi="Calibri"/>
                <w:b/>
                <w:szCs w:val="24"/>
              </w:rPr>
              <w:t>2</w:t>
            </w:r>
            <w:r w:rsidR="005D2ECE">
              <w:rPr>
                <w:rFonts w:ascii="Calibri" w:hAnsi="Calibri"/>
                <w:b/>
                <w:szCs w:val="24"/>
              </w:rPr>
              <w:t>1</w:t>
            </w:r>
            <w:r w:rsidR="005229E2">
              <w:rPr>
                <w:rFonts w:ascii="Calibri" w:hAnsi="Calibri"/>
                <w:b/>
                <w:szCs w:val="24"/>
              </w:rPr>
              <w:t xml:space="preserve"> October </w:t>
            </w:r>
            <w:r w:rsidR="005229E2" w:rsidRPr="009475D7">
              <w:rPr>
                <w:rFonts w:ascii="Calibri" w:hAnsi="Calibri"/>
                <w:b/>
                <w:szCs w:val="24"/>
              </w:rPr>
              <w:t>2011</w:t>
            </w:r>
          </w:p>
        </w:tc>
      </w:tr>
      <w:tr w:rsidR="005229E2" w:rsidRPr="009475D7" w:rsidTr="00F71567">
        <w:trPr>
          <w:cantSplit/>
          <w:trHeight w:val="138"/>
        </w:trPr>
        <w:tc>
          <w:tcPr>
            <w:tcW w:w="6345" w:type="dxa"/>
          </w:tcPr>
          <w:p w:rsidR="005229E2" w:rsidRPr="00AB4639" w:rsidRDefault="005229E2" w:rsidP="00F71567">
            <w:pPr>
              <w:shd w:val="solid" w:color="FFFFFF" w:fill="FFFFFF"/>
              <w:spacing w:before="0"/>
              <w:ind w:right="284"/>
              <w:rPr>
                <w:rFonts w:asciiTheme="minorHAnsi" w:hAnsiTheme="minorHAnsi"/>
                <w:b/>
                <w:bCs/>
                <w:szCs w:val="24"/>
              </w:rPr>
            </w:pPr>
          </w:p>
        </w:tc>
        <w:tc>
          <w:tcPr>
            <w:tcW w:w="3492" w:type="dxa"/>
          </w:tcPr>
          <w:p w:rsidR="005229E2" w:rsidRPr="009475D7" w:rsidRDefault="005229E2" w:rsidP="00F71567">
            <w:pPr>
              <w:tabs>
                <w:tab w:val="left" w:pos="851"/>
              </w:tabs>
              <w:spacing w:before="0"/>
              <w:ind w:right="284"/>
              <w:rPr>
                <w:rFonts w:ascii="Calibri" w:hAnsi="Calibri"/>
                <w:b/>
                <w:szCs w:val="24"/>
              </w:rPr>
            </w:pPr>
            <w:r>
              <w:rPr>
                <w:rFonts w:ascii="Calibri" w:hAnsi="Calibri"/>
                <w:b/>
                <w:szCs w:val="24"/>
              </w:rPr>
              <w:t xml:space="preserve">Original:  </w:t>
            </w:r>
            <w:r w:rsidRPr="009475D7">
              <w:rPr>
                <w:rFonts w:ascii="Calibri" w:hAnsi="Calibri"/>
                <w:b/>
                <w:szCs w:val="24"/>
              </w:rPr>
              <w:t>English</w:t>
            </w:r>
          </w:p>
        </w:tc>
      </w:tr>
    </w:tbl>
    <w:p w:rsidR="0028146F" w:rsidRPr="00142549" w:rsidRDefault="0028146F" w:rsidP="00DF5397">
      <w:pPr>
        <w:snapToGrid w:val="0"/>
        <w:spacing w:before="600"/>
        <w:jc w:val="center"/>
        <w:rPr>
          <w:rFonts w:ascii="Calibri" w:hAnsi="Calibri"/>
          <w:sz w:val="28"/>
          <w:szCs w:val="28"/>
        </w:rPr>
      </w:pPr>
      <w:bookmarkStart w:id="0" w:name="annexe"/>
      <w:bookmarkEnd w:id="0"/>
      <w:r>
        <w:rPr>
          <w:rFonts w:asciiTheme="minorHAnsi" w:hAnsiTheme="minorHAnsi"/>
          <w:sz w:val="28"/>
          <w:szCs w:val="28"/>
        </w:rPr>
        <w:t>RESOLUTION</w:t>
      </w:r>
      <w:r w:rsidR="00142549">
        <w:rPr>
          <w:rFonts w:asciiTheme="minorHAnsi" w:hAnsiTheme="minorHAnsi"/>
          <w:sz w:val="28"/>
          <w:szCs w:val="28"/>
        </w:rPr>
        <w:t xml:space="preserve"> 1337</w:t>
      </w:r>
      <w:r>
        <w:rPr>
          <w:rFonts w:asciiTheme="minorHAnsi" w:hAnsiTheme="minorHAnsi"/>
          <w:sz w:val="28"/>
          <w:szCs w:val="28"/>
        </w:rPr>
        <w:br/>
      </w:r>
      <w:r w:rsidRPr="00142549">
        <w:rPr>
          <w:rFonts w:ascii="Calibri" w:hAnsi="Calibri"/>
          <w:sz w:val="28"/>
          <w:szCs w:val="28"/>
        </w:rPr>
        <w:t xml:space="preserve">(adopted at the </w:t>
      </w:r>
      <w:r w:rsidR="0040193F" w:rsidRPr="00142549">
        <w:rPr>
          <w:rFonts w:ascii="Calibri" w:hAnsi="Calibri"/>
          <w:sz w:val="28"/>
          <w:szCs w:val="28"/>
        </w:rPr>
        <w:t xml:space="preserve">tenth </w:t>
      </w:r>
      <w:r w:rsidRPr="00142549">
        <w:rPr>
          <w:rFonts w:ascii="Calibri" w:hAnsi="Calibri"/>
          <w:sz w:val="28"/>
          <w:szCs w:val="28"/>
        </w:rPr>
        <w:t>Plenary Meeting)</w:t>
      </w:r>
    </w:p>
    <w:p w:rsidR="00500707" w:rsidRPr="00500707" w:rsidRDefault="00500707" w:rsidP="00500707">
      <w:pPr>
        <w:tabs>
          <w:tab w:val="clear" w:pos="794"/>
          <w:tab w:val="clear" w:pos="1191"/>
          <w:tab w:val="clear" w:pos="1588"/>
          <w:tab w:val="clear" w:pos="1985"/>
        </w:tabs>
        <w:overflowPunct/>
        <w:autoSpaceDE/>
        <w:autoSpaceDN/>
        <w:adjustRightInd/>
        <w:spacing w:before="0" w:after="120"/>
        <w:jc w:val="center"/>
        <w:textAlignment w:val="auto"/>
        <w:rPr>
          <w:rFonts w:asciiTheme="minorHAnsi" w:hAnsiTheme="minorHAnsi"/>
          <w:sz w:val="28"/>
          <w:szCs w:val="28"/>
        </w:rPr>
      </w:pPr>
    </w:p>
    <w:p w:rsidR="005229E2" w:rsidRPr="00CB1513" w:rsidRDefault="005229E2" w:rsidP="005229E2">
      <w:pPr>
        <w:pStyle w:val="Header"/>
        <w:pBdr>
          <w:top w:val="single" w:sz="12" w:space="1" w:color="000099"/>
          <w:left w:val="single" w:sz="12" w:space="4" w:color="000099"/>
          <w:bottom w:val="single" w:sz="12" w:space="1" w:color="000099"/>
          <w:right w:val="single" w:sz="12" w:space="4" w:color="000099"/>
        </w:pBdr>
        <w:shd w:val="clear" w:color="auto" w:fill="DBE5F1" w:themeFill="accent1" w:themeFillTint="33"/>
        <w:tabs>
          <w:tab w:val="left" w:pos="720"/>
          <w:tab w:val="left" w:pos="1080"/>
        </w:tabs>
        <w:rPr>
          <w:rFonts w:asciiTheme="minorHAnsi" w:hAnsiTheme="minorHAnsi"/>
          <w:caps/>
          <w:color w:val="000099"/>
          <w:sz w:val="28"/>
          <w:szCs w:val="28"/>
          <w:lang w:val="en-GB"/>
        </w:rPr>
      </w:pPr>
      <w:r w:rsidRPr="00CB1513">
        <w:rPr>
          <w:rFonts w:asciiTheme="minorHAnsi" w:hAnsiTheme="minorHAnsi"/>
          <w:caps/>
          <w:color w:val="000099"/>
          <w:sz w:val="28"/>
          <w:szCs w:val="28"/>
          <w:lang w:val="en-GB"/>
        </w:rPr>
        <w:t>biennial Budget</w:t>
      </w:r>
    </w:p>
    <w:p w:rsidR="005229E2" w:rsidRPr="00CB1513" w:rsidRDefault="005229E2" w:rsidP="005229E2">
      <w:pPr>
        <w:pStyle w:val="Header"/>
        <w:pBdr>
          <w:top w:val="single" w:sz="12" w:space="1" w:color="000099"/>
          <w:left w:val="single" w:sz="12" w:space="4" w:color="000099"/>
          <w:bottom w:val="single" w:sz="12" w:space="1" w:color="000099"/>
          <w:right w:val="single" w:sz="12" w:space="4" w:color="000099"/>
        </w:pBdr>
        <w:shd w:val="clear" w:color="auto" w:fill="DBE5F1" w:themeFill="accent1" w:themeFillTint="33"/>
        <w:tabs>
          <w:tab w:val="left" w:pos="720"/>
          <w:tab w:val="left" w:pos="1080"/>
        </w:tabs>
        <w:spacing w:beforeLines="40" w:afterLines="40"/>
        <w:rPr>
          <w:rFonts w:asciiTheme="minorHAnsi" w:hAnsiTheme="minorHAnsi"/>
          <w:caps/>
          <w:color w:val="000099"/>
          <w:sz w:val="28"/>
          <w:szCs w:val="28"/>
          <w:lang w:val="en-GB"/>
        </w:rPr>
      </w:pPr>
      <w:r w:rsidRPr="00CB1513">
        <w:rPr>
          <w:rFonts w:asciiTheme="minorHAnsi" w:hAnsiTheme="minorHAnsi"/>
          <w:caps/>
          <w:color w:val="000099"/>
          <w:sz w:val="28"/>
          <w:szCs w:val="28"/>
          <w:lang w:val="en-GB"/>
        </w:rPr>
        <w:t xml:space="preserve"> of the</w:t>
      </w:r>
    </w:p>
    <w:p w:rsidR="005229E2" w:rsidRPr="00CB1513" w:rsidRDefault="005229E2" w:rsidP="005229E2">
      <w:pPr>
        <w:pStyle w:val="Title1"/>
        <w:pBdr>
          <w:top w:val="single" w:sz="12" w:space="1" w:color="000099"/>
          <w:left w:val="single" w:sz="12" w:space="4" w:color="000099"/>
          <w:bottom w:val="single" w:sz="12" w:space="1" w:color="000099"/>
          <w:right w:val="single" w:sz="12" w:space="4" w:color="000099"/>
        </w:pBdr>
        <w:shd w:val="clear" w:color="auto" w:fill="DBE5F1" w:themeFill="accent1" w:themeFillTint="33"/>
        <w:spacing w:before="0"/>
        <w:rPr>
          <w:rFonts w:asciiTheme="minorHAnsi" w:hAnsiTheme="minorHAnsi"/>
          <w:color w:val="000099"/>
          <w:szCs w:val="28"/>
        </w:rPr>
      </w:pPr>
      <w:r w:rsidRPr="00CB1513">
        <w:rPr>
          <w:rFonts w:asciiTheme="minorHAnsi" w:hAnsiTheme="minorHAnsi"/>
          <w:color w:val="000099"/>
          <w:szCs w:val="28"/>
        </w:rPr>
        <w:t xml:space="preserve">International Telecommunication </w:t>
      </w:r>
      <w:smartTag w:uri="urn:schemas-microsoft-com:office:smarttags" w:element="place">
        <w:r w:rsidRPr="00CB1513">
          <w:rPr>
            <w:rFonts w:asciiTheme="minorHAnsi" w:hAnsiTheme="minorHAnsi"/>
            <w:color w:val="000099"/>
            <w:szCs w:val="28"/>
          </w:rPr>
          <w:t>Union</w:t>
        </w:r>
      </w:smartTag>
      <w:r w:rsidRPr="00CB1513">
        <w:rPr>
          <w:rFonts w:asciiTheme="minorHAnsi" w:hAnsiTheme="minorHAnsi"/>
          <w:color w:val="000099"/>
          <w:szCs w:val="28"/>
        </w:rPr>
        <w:t xml:space="preserve"> for 2012</w:t>
      </w:r>
      <w:r w:rsidRPr="00CB1513">
        <w:rPr>
          <w:rFonts w:asciiTheme="minorHAnsi" w:hAnsiTheme="minorHAnsi"/>
          <w:color w:val="000099"/>
          <w:szCs w:val="28"/>
        </w:rPr>
        <w:noBreakHyphen/>
        <w:t>2013</w:t>
      </w:r>
    </w:p>
    <w:p w:rsidR="005229E2" w:rsidRPr="004E6D30" w:rsidRDefault="005229E2" w:rsidP="005229E2">
      <w:pPr>
        <w:pStyle w:val="Header"/>
        <w:jc w:val="left"/>
        <w:rPr>
          <w:rFonts w:ascii="Verdana" w:hAnsi="Verdana"/>
          <w:sz w:val="20"/>
          <w:lang w:val="en-GB"/>
        </w:rPr>
      </w:pPr>
    </w:p>
    <w:p w:rsidR="005229E2" w:rsidRPr="00162B5E" w:rsidRDefault="005229E2" w:rsidP="00DF5397">
      <w:pPr>
        <w:pStyle w:val="Header"/>
        <w:spacing w:before="120" w:after="120"/>
        <w:jc w:val="left"/>
        <w:rPr>
          <w:rFonts w:asciiTheme="minorHAnsi" w:hAnsiTheme="minorHAnsi"/>
          <w:sz w:val="24"/>
          <w:szCs w:val="24"/>
          <w:lang w:val="en-GB"/>
        </w:rPr>
      </w:pPr>
      <w:r w:rsidRPr="00162B5E">
        <w:rPr>
          <w:rFonts w:asciiTheme="minorHAnsi" w:hAnsiTheme="minorHAnsi"/>
          <w:sz w:val="24"/>
          <w:szCs w:val="24"/>
          <w:lang w:val="en-GB"/>
        </w:rPr>
        <w:t>The Council,</w:t>
      </w:r>
    </w:p>
    <w:p w:rsidR="005229E2" w:rsidRPr="00162B5E" w:rsidRDefault="005229E2" w:rsidP="00DF5397">
      <w:pPr>
        <w:pStyle w:val="Header"/>
        <w:spacing w:before="160" w:after="120"/>
        <w:jc w:val="left"/>
        <w:rPr>
          <w:rFonts w:asciiTheme="minorHAnsi" w:hAnsiTheme="minorHAnsi"/>
          <w:sz w:val="24"/>
          <w:szCs w:val="24"/>
          <w:lang w:val="en-GB"/>
        </w:rPr>
      </w:pPr>
      <w:r w:rsidRPr="00162B5E">
        <w:rPr>
          <w:rFonts w:asciiTheme="minorHAnsi" w:hAnsiTheme="minorHAnsi"/>
          <w:i/>
          <w:iCs/>
          <w:sz w:val="24"/>
          <w:szCs w:val="24"/>
          <w:lang w:val="en-GB"/>
        </w:rPr>
        <w:tab/>
        <w:t>in view of</w:t>
      </w:r>
      <w:r w:rsidRPr="00162B5E">
        <w:rPr>
          <w:rFonts w:asciiTheme="minorHAnsi" w:hAnsiTheme="minorHAnsi"/>
          <w:sz w:val="24"/>
          <w:szCs w:val="24"/>
          <w:lang w:val="en-GB"/>
        </w:rPr>
        <w:t xml:space="preserve"> </w:t>
      </w:r>
    </w:p>
    <w:p w:rsidR="005229E2" w:rsidRPr="00162B5E" w:rsidRDefault="005229E2" w:rsidP="00DF5397">
      <w:pPr>
        <w:pStyle w:val="Header"/>
        <w:spacing w:before="120" w:after="120"/>
        <w:jc w:val="left"/>
        <w:rPr>
          <w:rFonts w:asciiTheme="minorHAnsi" w:hAnsiTheme="minorHAnsi"/>
          <w:sz w:val="24"/>
          <w:szCs w:val="24"/>
          <w:lang w:val="en-GB"/>
        </w:rPr>
      </w:pPr>
      <w:r w:rsidRPr="00162B5E">
        <w:rPr>
          <w:rFonts w:asciiTheme="minorHAnsi" w:hAnsiTheme="minorHAnsi"/>
          <w:sz w:val="24"/>
          <w:szCs w:val="24"/>
          <w:lang w:val="en-GB"/>
        </w:rPr>
        <w:t>the provisions of the Convention of the International Telecommunication Union,</w:t>
      </w:r>
    </w:p>
    <w:p w:rsidR="005229E2" w:rsidRPr="00162B5E" w:rsidRDefault="005229E2" w:rsidP="00DF5397">
      <w:pPr>
        <w:pStyle w:val="Header"/>
        <w:spacing w:before="160" w:after="120"/>
        <w:jc w:val="left"/>
        <w:rPr>
          <w:rFonts w:asciiTheme="minorHAnsi" w:hAnsiTheme="minorHAnsi"/>
          <w:sz w:val="24"/>
          <w:szCs w:val="24"/>
          <w:lang w:val="en-GB"/>
        </w:rPr>
      </w:pPr>
      <w:r w:rsidRPr="00162B5E">
        <w:rPr>
          <w:rFonts w:asciiTheme="minorHAnsi" w:hAnsiTheme="minorHAnsi"/>
          <w:i/>
          <w:iCs/>
          <w:sz w:val="24"/>
          <w:szCs w:val="24"/>
          <w:lang w:val="en-GB"/>
        </w:rPr>
        <w:tab/>
        <w:t>bearing in mind</w:t>
      </w:r>
      <w:r w:rsidRPr="00162B5E">
        <w:rPr>
          <w:rFonts w:asciiTheme="minorHAnsi" w:hAnsiTheme="minorHAnsi"/>
          <w:sz w:val="24"/>
          <w:szCs w:val="24"/>
          <w:lang w:val="en-GB"/>
        </w:rPr>
        <w:t xml:space="preserve"> </w:t>
      </w:r>
    </w:p>
    <w:p w:rsidR="005229E2" w:rsidRDefault="005229E2" w:rsidP="00DF5397">
      <w:pPr>
        <w:pStyle w:val="Header"/>
        <w:spacing w:before="120" w:after="120"/>
        <w:jc w:val="lowKashida"/>
        <w:rPr>
          <w:rFonts w:asciiTheme="minorHAnsi" w:hAnsiTheme="minorHAnsi"/>
          <w:sz w:val="24"/>
          <w:szCs w:val="24"/>
          <w:lang w:val="en-GB"/>
        </w:rPr>
      </w:pPr>
      <w:r w:rsidRPr="00162B5E">
        <w:rPr>
          <w:rFonts w:asciiTheme="minorHAnsi" w:hAnsiTheme="minorHAnsi"/>
          <w:sz w:val="24"/>
          <w:szCs w:val="24"/>
          <w:lang w:val="en-GB"/>
        </w:rPr>
        <w:t>the provisions of  Decision 5 (</w:t>
      </w:r>
      <w:r w:rsidR="00A97062">
        <w:rPr>
          <w:rFonts w:asciiTheme="minorHAnsi" w:hAnsiTheme="minorHAnsi"/>
          <w:sz w:val="24"/>
          <w:szCs w:val="24"/>
          <w:lang w:val="en-GB"/>
        </w:rPr>
        <w:t xml:space="preserve">Rev. </w:t>
      </w:r>
      <w:r w:rsidRPr="00162B5E">
        <w:rPr>
          <w:rFonts w:asciiTheme="minorHAnsi" w:hAnsiTheme="minorHAnsi"/>
          <w:sz w:val="24"/>
          <w:szCs w:val="24"/>
          <w:lang w:val="en-GB"/>
        </w:rPr>
        <w:t xml:space="preserve">Guadalajara, 2010) of the Plenipotentiary Conference on the </w:t>
      </w:r>
      <w:r>
        <w:rPr>
          <w:rFonts w:asciiTheme="minorHAnsi" w:hAnsiTheme="minorHAnsi"/>
          <w:sz w:val="24"/>
          <w:szCs w:val="24"/>
          <w:lang w:val="en-GB"/>
        </w:rPr>
        <w:t>Income and Expenditure</w:t>
      </w:r>
      <w:r w:rsidRPr="00162B5E">
        <w:rPr>
          <w:rFonts w:asciiTheme="minorHAnsi" w:hAnsiTheme="minorHAnsi"/>
          <w:sz w:val="24"/>
          <w:szCs w:val="24"/>
          <w:lang w:val="en-GB"/>
        </w:rPr>
        <w:t xml:space="preserve"> of the Union for the period 2012-2015, which </w:t>
      </w:r>
      <w:r>
        <w:rPr>
          <w:rFonts w:asciiTheme="minorHAnsi" w:hAnsiTheme="minorHAnsi"/>
          <w:sz w:val="24"/>
          <w:szCs w:val="24"/>
          <w:lang w:val="en-GB"/>
        </w:rPr>
        <w:t>specifies</w:t>
      </w:r>
      <w:r w:rsidRPr="00162B5E">
        <w:rPr>
          <w:rFonts w:asciiTheme="minorHAnsi" w:hAnsiTheme="minorHAnsi"/>
          <w:sz w:val="24"/>
          <w:szCs w:val="24"/>
          <w:lang w:val="en-GB"/>
        </w:rPr>
        <w:t xml:space="preserve"> that the contributory unit for </w:t>
      </w:r>
      <w:r>
        <w:rPr>
          <w:rFonts w:asciiTheme="minorHAnsi" w:hAnsiTheme="minorHAnsi"/>
          <w:sz w:val="24"/>
          <w:szCs w:val="24"/>
          <w:lang w:val="en-GB"/>
        </w:rPr>
        <w:t xml:space="preserve">Member States for </w:t>
      </w:r>
      <w:r w:rsidRPr="00162B5E">
        <w:rPr>
          <w:rFonts w:asciiTheme="minorHAnsi" w:hAnsiTheme="minorHAnsi"/>
          <w:sz w:val="24"/>
          <w:szCs w:val="24"/>
          <w:lang w:val="en-GB"/>
        </w:rPr>
        <w:t>the years 2012-2013 shall not exceed CHF 318’000,</w:t>
      </w:r>
    </w:p>
    <w:p w:rsidR="005229E2" w:rsidRPr="00162B5E" w:rsidRDefault="005229E2" w:rsidP="00DF5397">
      <w:pPr>
        <w:pStyle w:val="Header"/>
        <w:spacing w:before="160" w:after="120"/>
        <w:jc w:val="both"/>
        <w:rPr>
          <w:rFonts w:asciiTheme="minorHAnsi" w:hAnsiTheme="minorHAnsi"/>
          <w:i/>
          <w:iCs/>
          <w:sz w:val="24"/>
          <w:szCs w:val="24"/>
          <w:lang w:val="en-GB"/>
        </w:rPr>
      </w:pPr>
      <w:r w:rsidRPr="00162B5E">
        <w:rPr>
          <w:rFonts w:asciiTheme="minorHAnsi" w:hAnsiTheme="minorHAnsi"/>
          <w:i/>
          <w:iCs/>
          <w:sz w:val="24"/>
          <w:szCs w:val="24"/>
          <w:lang w:val="en-GB"/>
        </w:rPr>
        <w:tab/>
        <w:t>resolves to approve</w:t>
      </w:r>
    </w:p>
    <w:p w:rsidR="005229E2" w:rsidRPr="00162B5E" w:rsidRDefault="005229E2" w:rsidP="00DF5397">
      <w:pPr>
        <w:pStyle w:val="Header"/>
        <w:spacing w:before="120" w:after="120"/>
        <w:jc w:val="lowKashida"/>
        <w:rPr>
          <w:rFonts w:asciiTheme="minorHAnsi" w:hAnsiTheme="minorHAnsi"/>
          <w:sz w:val="24"/>
          <w:szCs w:val="24"/>
          <w:lang w:val="en-GB"/>
        </w:rPr>
      </w:pPr>
      <w:r w:rsidRPr="00162B5E">
        <w:rPr>
          <w:rFonts w:asciiTheme="minorHAnsi" w:hAnsiTheme="minorHAnsi"/>
          <w:sz w:val="24"/>
          <w:szCs w:val="24"/>
          <w:lang w:val="en-GB"/>
        </w:rPr>
        <w:t>the biennial budget of the Union for 2012-2013, amounting to CHF 16</w:t>
      </w:r>
      <w:r w:rsidR="00F469F1">
        <w:rPr>
          <w:rFonts w:asciiTheme="minorHAnsi" w:hAnsiTheme="minorHAnsi"/>
          <w:sz w:val="24"/>
          <w:szCs w:val="24"/>
          <w:lang w:val="en-GB"/>
        </w:rPr>
        <w:t>6</w:t>
      </w:r>
      <w:r w:rsidRPr="00162B5E">
        <w:rPr>
          <w:rFonts w:asciiTheme="minorHAnsi" w:hAnsiTheme="minorHAnsi"/>
          <w:sz w:val="24"/>
          <w:szCs w:val="24"/>
          <w:lang w:val="en-GB"/>
        </w:rPr>
        <w:t>’</w:t>
      </w:r>
      <w:r w:rsidR="00F469F1">
        <w:rPr>
          <w:rFonts w:asciiTheme="minorHAnsi" w:hAnsiTheme="minorHAnsi"/>
          <w:sz w:val="24"/>
          <w:szCs w:val="24"/>
          <w:lang w:val="en-GB"/>
        </w:rPr>
        <w:t>584</w:t>
      </w:r>
      <w:r w:rsidRPr="00162B5E">
        <w:rPr>
          <w:rFonts w:asciiTheme="minorHAnsi" w:hAnsiTheme="minorHAnsi"/>
          <w:sz w:val="24"/>
          <w:szCs w:val="24"/>
          <w:lang w:val="en-GB"/>
        </w:rPr>
        <w:t>’000 for the budget year 2012 and to CHF 15</w:t>
      </w:r>
      <w:r w:rsidR="007C1121">
        <w:rPr>
          <w:rFonts w:asciiTheme="minorHAnsi" w:hAnsiTheme="minorHAnsi"/>
          <w:sz w:val="24"/>
          <w:szCs w:val="24"/>
          <w:lang w:val="en-GB"/>
        </w:rPr>
        <w:t>7</w:t>
      </w:r>
      <w:r w:rsidRPr="00162B5E">
        <w:rPr>
          <w:rFonts w:asciiTheme="minorHAnsi" w:hAnsiTheme="minorHAnsi"/>
          <w:sz w:val="24"/>
          <w:szCs w:val="24"/>
          <w:lang w:val="en-GB"/>
        </w:rPr>
        <w:t>’</w:t>
      </w:r>
      <w:r w:rsidR="0063783B">
        <w:rPr>
          <w:rFonts w:asciiTheme="minorHAnsi" w:hAnsiTheme="minorHAnsi"/>
          <w:sz w:val="24"/>
          <w:szCs w:val="24"/>
          <w:lang w:val="en-GB"/>
        </w:rPr>
        <w:t>250</w:t>
      </w:r>
      <w:r w:rsidRPr="00162B5E">
        <w:rPr>
          <w:rFonts w:asciiTheme="minorHAnsi" w:hAnsiTheme="minorHAnsi"/>
          <w:sz w:val="24"/>
          <w:szCs w:val="24"/>
          <w:lang w:val="en-GB"/>
        </w:rPr>
        <w:t>’000 for the budget ye</w:t>
      </w:r>
      <w:r>
        <w:rPr>
          <w:rFonts w:asciiTheme="minorHAnsi" w:hAnsiTheme="minorHAnsi"/>
          <w:sz w:val="24"/>
          <w:szCs w:val="24"/>
          <w:lang w:val="en-GB"/>
        </w:rPr>
        <w:t>ar 2013, or in total CHF 3</w:t>
      </w:r>
      <w:r w:rsidR="00F469F1">
        <w:rPr>
          <w:rFonts w:asciiTheme="minorHAnsi" w:hAnsiTheme="minorHAnsi"/>
          <w:sz w:val="24"/>
          <w:szCs w:val="24"/>
          <w:lang w:val="en-GB"/>
        </w:rPr>
        <w:t>2</w:t>
      </w:r>
      <w:r w:rsidR="0063783B">
        <w:rPr>
          <w:rFonts w:asciiTheme="minorHAnsi" w:hAnsiTheme="minorHAnsi"/>
          <w:sz w:val="24"/>
          <w:szCs w:val="24"/>
          <w:lang w:val="en-GB"/>
        </w:rPr>
        <w:t>3</w:t>
      </w:r>
      <w:r>
        <w:rPr>
          <w:rFonts w:asciiTheme="minorHAnsi" w:hAnsiTheme="minorHAnsi"/>
          <w:sz w:val="24"/>
          <w:szCs w:val="24"/>
          <w:lang w:val="en-GB"/>
        </w:rPr>
        <w:t>’</w:t>
      </w:r>
      <w:r w:rsidR="0063783B">
        <w:rPr>
          <w:rFonts w:asciiTheme="minorHAnsi" w:hAnsiTheme="minorHAnsi"/>
          <w:sz w:val="24"/>
          <w:szCs w:val="24"/>
          <w:lang w:val="en-GB"/>
        </w:rPr>
        <w:t>834</w:t>
      </w:r>
      <w:r w:rsidRPr="00162B5E">
        <w:rPr>
          <w:rFonts w:asciiTheme="minorHAnsi" w:hAnsiTheme="minorHAnsi"/>
          <w:sz w:val="24"/>
          <w:szCs w:val="24"/>
          <w:lang w:val="en-GB"/>
        </w:rPr>
        <w:t>’000 for the biennium 2012-2013, appropriated as follows:</w:t>
      </w:r>
    </w:p>
    <w:p w:rsidR="005229E2" w:rsidRPr="00162B5E" w:rsidRDefault="005229E2" w:rsidP="005229E2">
      <w:pPr>
        <w:pStyle w:val="Header"/>
        <w:tabs>
          <w:tab w:val="left" w:pos="1080"/>
          <w:tab w:val="left" w:pos="1620"/>
          <w:tab w:val="left" w:pos="2340"/>
          <w:tab w:val="right" w:pos="7740"/>
        </w:tabs>
        <w:rPr>
          <w:rFonts w:asciiTheme="minorHAnsi" w:hAnsiTheme="minorHAnsi"/>
          <w:sz w:val="20"/>
          <w:lang w:val="en-GB"/>
        </w:rPr>
      </w:pPr>
    </w:p>
    <w:tbl>
      <w:tblPr>
        <w:tblW w:w="0" w:type="auto"/>
        <w:tblBorders>
          <w:top w:val="single" w:sz="4" w:space="0" w:color="800000"/>
          <w:bottom w:val="single" w:sz="4" w:space="0" w:color="800000"/>
        </w:tblBorders>
        <w:tblLook w:val="01E0"/>
      </w:tblPr>
      <w:tblGrid>
        <w:gridCol w:w="4760"/>
        <w:gridCol w:w="1507"/>
        <w:gridCol w:w="1507"/>
        <w:gridCol w:w="1507"/>
      </w:tblGrid>
      <w:tr w:rsidR="005229E2" w:rsidRPr="00162B5E" w:rsidTr="00F71567">
        <w:tc>
          <w:tcPr>
            <w:tcW w:w="4760" w:type="dxa"/>
            <w:tcBorders>
              <w:top w:val="single" w:sz="4" w:space="0" w:color="000099"/>
              <w:bottom w:val="nil"/>
            </w:tcBorders>
            <w:shd w:val="clear" w:color="auto" w:fill="DBE5F1" w:themeFill="accent1" w:themeFillTint="33"/>
          </w:tcPr>
          <w:p w:rsidR="005229E2" w:rsidRPr="00162B5E" w:rsidRDefault="005229E2" w:rsidP="00F71567">
            <w:pPr>
              <w:pStyle w:val="Header"/>
              <w:tabs>
                <w:tab w:val="left" w:pos="1080"/>
                <w:tab w:val="left" w:pos="1620"/>
                <w:tab w:val="left" w:pos="2340"/>
                <w:tab w:val="right" w:pos="7740"/>
              </w:tabs>
              <w:rPr>
                <w:rFonts w:asciiTheme="minorHAnsi" w:hAnsiTheme="minorHAnsi"/>
                <w:color w:val="000099"/>
                <w:szCs w:val="18"/>
                <w:lang w:val="en-GB"/>
              </w:rPr>
            </w:pPr>
          </w:p>
        </w:tc>
        <w:tc>
          <w:tcPr>
            <w:tcW w:w="4521" w:type="dxa"/>
            <w:gridSpan w:val="3"/>
            <w:tcBorders>
              <w:top w:val="single" w:sz="4" w:space="0" w:color="000099"/>
              <w:bottom w:val="nil"/>
            </w:tcBorders>
            <w:shd w:val="clear" w:color="auto" w:fill="DBE5F1" w:themeFill="accent1" w:themeFillTint="33"/>
          </w:tcPr>
          <w:p w:rsidR="005229E2" w:rsidRPr="00162B5E" w:rsidRDefault="005229E2" w:rsidP="00F71567">
            <w:pPr>
              <w:pStyle w:val="Header"/>
              <w:tabs>
                <w:tab w:val="left" w:pos="1080"/>
                <w:tab w:val="left" w:pos="1620"/>
                <w:tab w:val="left" w:pos="2340"/>
                <w:tab w:val="right" w:pos="7740"/>
              </w:tabs>
              <w:jc w:val="right"/>
              <w:rPr>
                <w:rFonts w:asciiTheme="minorHAnsi" w:hAnsiTheme="minorHAnsi"/>
                <w:i/>
                <w:iCs/>
                <w:color w:val="000099"/>
                <w:szCs w:val="18"/>
                <w:lang w:val="en-GB"/>
              </w:rPr>
            </w:pPr>
            <w:r w:rsidRPr="00162B5E">
              <w:rPr>
                <w:rFonts w:asciiTheme="minorHAnsi" w:hAnsiTheme="minorHAnsi"/>
                <w:i/>
                <w:iCs/>
                <w:color w:val="000099"/>
                <w:szCs w:val="18"/>
                <w:lang w:val="en-GB"/>
              </w:rPr>
              <w:t>Thousands of Swiss francs</w:t>
            </w:r>
          </w:p>
        </w:tc>
      </w:tr>
      <w:tr w:rsidR="005229E2" w:rsidRPr="00162B5E" w:rsidTr="00F71567">
        <w:trPr>
          <w:trHeight w:val="296"/>
        </w:trPr>
        <w:tc>
          <w:tcPr>
            <w:tcW w:w="4760" w:type="dxa"/>
            <w:tcBorders>
              <w:top w:val="nil"/>
              <w:bottom w:val="single" w:sz="4" w:space="0" w:color="000099"/>
            </w:tcBorders>
            <w:shd w:val="clear" w:color="auto" w:fill="DBE5F1" w:themeFill="accent1" w:themeFillTint="33"/>
          </w:tcPr>
          <w:p w:rsidR="005229E2" w:rsidRPr="00162B5E" w:rsidRDefault="005229E2" w:rsidP="00F71567">
            <w:pPr>
              <w:pStyle w:val="Header"/>
              <w:tabs>
                <w:tab w:val="left" w:pos="1080"/>
                <w:tab w:val="left" w:pos="1620"/>
                <w:tab w:val="left" w:pos="2340"/>
                <w:tab w:val="right" w:pos="7740"/>
              </w:tabs>
              <w:rPr>
                <w:rFonts w:asciiTheme="minorHAnsi" w:hAnsiTheme="minorHAnsi"/>
                <w:color w:val="000099"/>
                <w:szCs w:val="18"/>
                <w:lang w:val="en-GB"/>
              </w:rPr>
            </w:pPr>
          </w:p>
        </w:tc>
        <w:tc>
          <w:tcPr>
            <w:tcW w:w="1507" w:type="dxa"/>
            <w:tcBorders>
              <w:top w:val="nil"/>
              <w:bottom w:val="single" w:sz="4" w:space="0" w:color="000099"/>
            </w:tcBorders>
            <w:shd w:val="clear" w:color="auto" w:fill="DBE5F1" w:themeFill="accent1" w:themeFillTint="33"/>
          </w:tcPr>
          <w:p w:rsidR="005229E2" w:rsidRPr="00162B5E" w:rsidRDefault="005229E2" w:rsidP="00F71567">
            <w:pPr>
              <w:pStyle w:val="Header"/>
              <w:tabs>
                <w:tab w:val="left" w:pos="1080"/>
                <w:tab w:val="left" w:pos="1620"/>
                <w:tab w:val="left" w:pos="2340"/>
                <w:tab w:val="right" w:pos="7740"/>
              </w:tabs>
              <w:rPr>
                <w:rFonts w:asciiTheme="minorHAnsi" w:hAnsiTheme="minorHAnsi"/>
                <w:color w:val="000099"/>
                <w:szCs w:val="18"/>
                <w:lang w:val="en-GB"/>
              </w:rPr>
            </w:pPr>
            <w:r w:rsidRPr="00162B5E">
              <w:rPr>
                <w:rFonts w:asciiTheme="minorHAnsi" w:hAnsiTheme="minorHAnsi"/>
                <w:color w:val="000099"/>
                <w:szCs w:val="18"/>
                <w:lang w:val="en-GB"/>
              </w:rPr>
              <w:t>2012</w:t>
            </w:r>
          </w:p>
        </w:tc>
        <w:tc>
          <w:tcPr>
            <w:tcW w:w="1507" w:type="dxa"/>
            <w:tcBorders>
              <w:top w:val="nil"/>
              <w:bottom w:val="single" w:sz="4" w:space="0" w:color="000099"/>
            </w:tcBorders>
            <w:shd w:val="clear" w:color="auto" w:fill="DBE5F1" w:themeFill="accent1" w:themeFillTint="33"/>
          </w:tcPr>
          <w:p w:rsidR="005229E2" w:rsidRPr="00162B5E" w:rsidRDefault="005229E2" w:rsidP="00F71567">
            <w:pPr>
              <w:pStyle w:val="Header"/>
              <w:tabs>
                <w:tab w:val="left" w:pos="1080"/>
                <w:tab w:val="left" w:pos="1620"/>
                <w:tab w:val="left" w:pos="2340"/>
                <w:tab w:val="right" w:pos="7740"/>
              </w:tabs>
              <w:rPr>
                <w:rFonts w:asciiTheme="minorHAnsi" w:hAnsiTheme="minorHAnsi"/>
                <w:color w:val="000099"/>
                <w:szCs w:val="18"/>
                <w:lang w:val="en-GB"/>
              </w:rPr>
            </w:pPr>
            <w:r w:rsidRPr="00162B5E">
              <w:rPr>
                <w:rFonts w:asciiTheme="minorHAnsi" w:hAnsiTheme="minorHAnsi"/>
                <w:color w:val="000099"/>
                <w:szCs w:val="18"/>
                <w:lang w:val="en-GB"/>
              </w:rPr>
              <w:t>2013</w:t>
            </w:r>
          </w:p>
        </w:tc>
        <w:tc>
          <w:tcPr>
            <w:tcW w:w="1507" w:type="dxa"/>
            <w:tcBorders>
              <w:top w:val="nil"/>
              <w:bottom w:val="single" w:sz="4" w:space="0" w:color="000099"/>
            </w:tcBorders>
            <w:shd w:val="clear" w:color="auto" w:fill="DBE5F1" w:themeFill="accent1" w:themeFillTint="33"/>
          </w:tcPr>
          <w:p w:rsidR="005229E2" w:rsidRPr="00162B5E" w:rsidRDefault="005229E2" w:rsidP="00F71567">
            <w:pPr>
              <w:pStyle w:val="Header"/>
              <w:tabs>
                <w:tab w:val="left" w:pos="1080"/>
                <w:tab w:val="left" w:pos="1620"/>
                <w:tab w:val="left" w:pos="2340"/>
                <w:tab w:val="right" w:pos="7740"/>
              </w:tabs>
              <w:rPr>
                <w:rFonts w:asciiTheme="minorHAnsi" w:hAnsiTheme="minorHAnsi"/>
                <w:color w:val="000099"/>
                <w:szCs w:val="18"/>
                <w:lang w:val="en-GB"/>
              </w:rPr>
            </w:pPr>
            <w:r w:rsidRPr="00162B5E">
              <w:rPr>
                <w:rFonts w:asciiTheme="minorHAnsi" w:hAnsiTheme="minorHAnsi"/>
                <w:color w:val="000099"/>
                <w:szCs w:val="18"/>
                <w:lang w:val="en-GB"/>
              </w:rPr>
              <w:t>2012-2013</w:t>
            </w:r>
          </w:p>
        </w:tc>
      </w:tr>
      <w:tr w:rsidR="0063783B" w:rsidRPr="00162B5E" w:rsidTr="00F71567">
        <w:trPr>
          <w:trHeight w:val="397"/>
        </w:trPr>
        <w:tc>
          <w:tcPr>
            <w:tcW w:w="4760" w:type="dxa"/>
            <w:tcBorders>
              <w:top w:val="single" w:sz="4" w:space="0" w:color="000099"/>
            </w:tcBorders>
            <w:vAlign w:val="center"/>
          </w:tcPr>
          <w:p w:rsidR="0063783B" w:rsidRPr="00162B5E" w:rsidRDefault="0063783B" w:rsidP="00F71567">
            <w:pPr>
              <w:pStyle w:val="Header"/>
              <w:tabs>
                <w:tab w:val="left" w:pos="1080"/>
                <w:tab w:val="left" w:pos="1620"/>
                <w:tab w:val="left" w:pos="2340"/>
                <w:tab w:val="right" w:pos="7740"/>
              </w:tabs>
              <w:jc w:val="both"/>
              <w:rPr>
                <w:rFonts w:asciiTheme="minorHAnsi" w:hAnsiTheme="minorHAnsi"/>
                <w:szCs w:val="18"/>
                <w:lang w:val="en-GB"/>
              </w:rPr>
            </w:pPr>
            <w:r w:rsidRPr="00162B5E">
              <w:rPr>
                <w:rFonts w:asciiTheme="minorHAnsi" w:hAnsiTheme="minorHAnsi"/>
                <w:szCs w:val="18"/>
                <w:lang w:val="en-GB"/>
              </w:rPr>
              <w:t>a) General Secretariat</w:t>
            </w:r>
          </w:p>
        </w:tc>
        <w:tc>
          <w:tcPr>
            <w:tcW w:w="1507" w:type="dxa"/>
            <w:tcBorders>
              <w:top w:val="single" w:sz="4" w:space="0" w:color="000099"/>
            </w:tcBorders>
            <w:vAlign w:val="center"/>
          </w:tcPr>
          <w:p w:rsidR="0063783B" w:rsidRDefault="0063783B" w:rsidP="00DF5397">
            <w:pPr>
              <w:jc w:val="center"/>
              <w:rPr>
                <w:rFonts w:ascii="Calibri" w:hAnsi="Calibri"/>
                <w:sz w:val="18"/>
                <w:szCs w:val="18"/>
              </w:rPr>
            </w:pPr>
            <w:r>
              <w:rPr>
                <w:rFonts w:ascii="Calibri" w:hAnsi="Calibri"/>
                <w:sz w:val="18"/>
                <w:szCs w:val="18"/>
              </w:rPr>
              <w:t>92'472</w:t>
            </w:r>
          </w:p>
        </w:tc>
        <w:tc>
          <w:tcPr>
            <w:tcW w:w="1507" w:type="dxa"/>
            <w:tcBorders>
              <w:top w:val="single" w:sz="4" w:space="0" w:color="000099"/>
            </w:tcBorders>
            <w:vAlign w:val="center"/>
          </w:tcPr>
          <w:p w:rsidR="0063783B" w:rsidRDefault="0063783B" w:rsidP="00DF5397">
            <w:pPr>
              <w:jc w:val="center"/>
              <w:rPr>
                <w:rFonts w:ascii="Calibri" w:hAnsi="Calibri"/>
                <w:sz w:val="18"/>
                <w:szCs w:val="18"/>
              </w:rPr>
            </w:pPr>
            <w:r>
              <w:rPr>
                <w:rFonts w:ascii="Calibri" w:hAnsi="Calibri"/>
                <w:sz w:val="18"/>
                <w:szCs w:val="18"/>
              </w:rPr>
              <w:t>86'750</w:t>
            </w:r>
          </w:p>
        </w:tc>
        <w:tc>
          <w:tcPr>
            <w:tcW w:w="1507" w:type="dxa"/>
            <w:tcBorders>
              <w:top w:val="single" w:sz="4" w:space="0" w:color="000099"/>
            </w:tcBorders>
            <w:vAlign w:val="center"/>
          </w:tcPr>
          <w:p w:rsidR="0063783B" w:rsidRDefault="0063783B" w:rsidP="00DF5397">
            <w:pPr>
              <w:jc w:val="center"/>
              <w:rPr>
                <w:rFonts w:ascii="Calibri" w:hAnsi="Calibri"/>
                <w:b/>
                <w:bCs/>
                <w:sz w:val="18"/>
                <w:szCs w:val="18"/>
              </w:rPr>
            </w:pPr>
            <w:r>
              <w:rPr>
                <w:rFonts w:ascii="Calibri" w:hAnsi="Calibri"/>
                <w:b/>
                <w:bCs/>
                <w:sz w:val="18"/>
                <w:szCs w:val="18"/>
              </w:rPr>
              <w:t>179'222</w:t>
            </w:r>
          </w:p>
        </w:tc>
      </w:tr>
      <w:tr w:rsidR="0063783B" w:rsidRPr="00162B5E" w:rsidTr="00F71567">
        <w:trPr>
          <w:trHeight w:val="397"/>
        </w:trPr>
        <w:tc>
          <w:tcPr>
            <w:tcW w:w="4760" w:type="dxa"/>
            <w:vAlign w:val="center"/>
          </w:tcPr>
          <w:p w:rsidR="0063783B" w:rsidRPr="00162B5E" w:rsidRDefault="0063783B" w:rsidP="00F71567">
            <w:pPr>
              <w:pStyle w:val="Header"/>
              <w:tabs>
                <w:tab w:val="left" w:pos="1080"/>
                <w:tab w:val="left" w:pos="1620"/>
                <w:tab w:val="left" w:pos="2340"/>
                <w:tab w:val="right" w:pos="7740"/>
              </w:tabs>
              <w:jc w:val="both"/>
              <w:rPr>
                <w:rFonts w:asciiTheme="minorHAnsi" w:hAnsiTheme="minorHAnsi"/>
                <w:szCs w:val="18"/>
                <w:lang w:val="en-GB"/>
              </w:rPr>
            </w:pPr>
            <w:r w:rsidRPr="00162B5E">
              <w:rPr>
                <w:rFonts w:asciiTheme="minorHAnsi" w:hAnsiTheme="minorHAnsi"/>
                <w:szCs w:val="18"/>
                <w:lang w:val="fr-CH"/>
              </w:rPr>
              <w:t xml:space="preserve">b) Radiocommunication </w:t>
            </w:r>
            <w:proofErr w:type="spellStart"/>
            <w:r w:rsidRPr="00162B5E">
              <w:rPr>
                <w:rFonts w:asciiTheme="minorHAnsi" w:hAnsiTheme="minorHAnsi"/>
                <w:szCs w:val="18"/>
                <w:lang w:val="fr-CH"/>
              </w:rPr>
              <w:t>Sector</w:t>
            </w:r>
            <w:proofErr w:type="spellEnd"/>
          </w:p>
        </w:tc>
        <w:tc>
          <w:tcPr>
            <w:tcW w:w="1507" w:type="dxa"/>
            <w:vAlign w:val="center"/>
          </w:tcPr>
          <w:p w:rsidR="0063783B" w:rsidRDefault="0063783B" w:rsidP="00DF5397">
            <w:pPr>
              <w:jc w:val="center"/>
              <w:rPr>
                <w:rFonts w:ascii="Calibri" w:hAnsi="Calibri"/>
                <w:sz w:val="18"/>
                <w:szCs w:val="18"/>
              </w:rPr>
            </w:pPr>
            <w:r>
              <w:rPr>
                <w:rFonts w:ascii="Calibri" w:hAnsi="Calibri"/>
                <w:sz w:val="18"/>
                <w:szCs w:val="18"/>
              </w:rPr>
              <w:t>32'593</w:t>
            </w:r>
          </w:p>
        </w:tc>
        <w:tc>
          <w:tcPr>
            <w:tcW w:w="1507" w:type="dxa"/>
            <w:vAlign w:val="center"/>
          </w:tcPr>
          <w:p w:rsidR="0063783B" w:rsidRDefault="0063783B" w:rsidP="00DF5397">
            <w:pPr>
              <w:jc w:val="center"/>
              <w:rPr>
                <w:rFonts w:ascii="Calibri" w:hAnsi="Calibri"/>
                <w:sz w:val="18"/>
                <w:szCs w:val="18"/>
              </w:rPr>
            </w:pPr>
            <w:r>
              <w:rPr>
                <w:rFonts w:ascii="Calibri" w:hAnsi="Calibri"/>
                <w:sz w:val="18"/>
                <w:szCs w:val="18"/>
              </w:rPr>
              <w:t>29'207</w:t>
            </w:r>
          </w:p>
        </w:tc>
        <w:tc>
          <w:tcPr>
            <w:tcW w:w="1507" w:type="dxa"/>
            <w:vAlign w:val="center"/>
          </w:tcPr>
          <w:p w:rsidR="0063783B" w:rsidRDefault="0063783B" w:rsidP="00DF5397">
            <w:pPr>
              <w:jc w:val="center"/>
              <w:rPr>
                <w:rFonts w:ascii="Calibri" w:hAnsi="Calibri"/>
                <w:b/>
                <w:bCs/>
                <w:sz w:val="18"/>
                <w:szCs w:val="18"/>
              </w:rPr>
            </w:pPr>
            <w:r>
              <w:rPr>
                <w:rFonts w:ascii="Calibri" w:hAnsi="Calibri"/>
                <w:b/>
                <w:bCs/>
                <w:sz w:val="18"/>
                <w:szCs w:val="18"/>
              </w:rPr>
              <w:t>61'800</w:t>
            </w:r>
          </w:p>
        </w:tc>
      </w:tr>
      <w:tr w:rsidR="0063783B" w:rsidRPr="00162B5E" w:rsidTr="00F71567">
        <w:trPr>
          <w:trHeight w:val="397"/>
        </w:trPr>
        <w:tc>
          <w:tcPr>
            <w:tcW w:w="4760" w:type="dxa"/>
            <w:vAlign w:val="center"/>
          </w:tcPr>
          <w:p w:rsidR="0063783B" w:rsidRPr="00162B5E" w:rsidRDefault="0063783B" w:rsidP="00F71567">
            <w:pPr>
              <w:pStyle w:val="Header"/>
              <w:tabs>
                <w:tab w:val="left" w:pos="1080"/>
                <w:tab w:val="left" w:pos="1620"/>
                <w:tab w:val="left" w:pos="2340"/>
                <w:tab w:val="right" w:pos="7740"/>
              </w:tabs>
              <w:jc w:val="both"/>
              <w:rPr>
                <w:rFonts w:asciiTheme="minorHAnsi" w:hAnsiTheme="minorHAnsi"/>
                <w:szCs w:val="18"/>
                <w:lang w:val="en-GB"/>
              </w:rPr>
            </w:pPr>
            <w:r w:rsidRPr="00162B5E">
              <w:rPr>
                <w:rFonts w:asciiTheme="minorHAnsi" w:hAnsiTheme="minorHAnsi"/>
                <w:szCs w:val="18"/>
                <w:lang w:val="en-GB"/>
              </w:rPr>
              <w:t>c) Telecommunication Standardization Sector</w:t>
            </w:r>
          </w:p>
        </w:tc>
        <w:tc>
          <w:tcPr>
            <w:tcW w:w="1507" w:type="dxa"/>
            <w:vAlign w:val="center"/>
          </w:tcPr>
          <w:p w:rsidR="0063783B" w:rsidRDefault="0063783B" w:rsidP="00DF5397">
            <w:pPr>
              <w:jc w:val="center"/>
              <w:rPr>
                <w:rFonts w:ascii="Calibri" w:hAnsi="Calibri"/>
                <w:sz w:val="18"/>
                <w:szCs w:val="18"/>
              </w:rPr>
            </w:pPr>
            <w:r>
              <w:rPr>
                <w:rFonts w:ascii="Calibri" w:hAnsi="Calibri"/>
                <w:sz w:val="18"/>
                <w:szCs w:val="18"/>
              </w:rPr>
              <w:t>13'599</w:t>
            </w:r>
          </w:p>
        </w:tc>
        <w:tc>
          <w:tcPr>
            <w:tcW w:w="1507" w:type="dxa"/>
            <w:vAlign w:val="center"/>
          </w:tcPr>
          <w:p w:rsidR="0063783B" w:rsidRDefault="0063783B" w:rsidP="00DF5397">
            <w:pPr>
              <w:jc w:val="center"/>
              <w:rPr>
                <w:rFonts w:ascii="Calibri" w:hAnsi="Calibri"/>
                <w:sz w:val="18"/>
                <w:szCs w:val="18"/>
              </w:rPr>
            </w:pPr>
            <w:r>
              <w:rPr>
                <w:rFonts w:ascii="Calibri" w:hAnsi="Calibri"/>
                <w:sz w:val="18"/>
                <w:szCs w:val="18"/>
              </w:rPr>
              <w:t>12'601</w:t>
            </w:r>
          </w:p>
        </w:tc>
        <w:tc>
          <w:tcPr>
            <w:tcW w:w="1507" w:type="dxa"/>
            <w:vAlign w:val="center"/>
          </w:tcPr>
          <w:p w:rsidR="0063783B" w:rsidRDefault="0063783B" w:rsidP="00DF5397">
            <w:pPr>
              <w:jc w:val="center"/>
              <w:rPr>
                <w:rFonts w:ascii="Calibri" w:hAnsi="Calibri"/>
                <w:b/>
                <w:bCs/>
                <w:sz w:val="18"/>
                <w:szCs w:val="18"/>
              </w:rPr>
            </w:pPr>
            <w:r>
              <w:rPr>
                <w:rFonts w:ascii="Calibri" w:hAnsi="Calibri"/>
                <w:b/>
                <w:bCs/>
                <w:sz w:val="18"/>
                <w:szCs w:val="18"/>
              </w:rPr>
              <w:t>26'200</w:t>
            </w:r>
          </w:p>
        </w:tc>
      </w:tr>
      <w:tr w:rsidR="0063783B" w:rsidRPr="00162B5E" w:rsidTr="00F71567">
        <w:trPr>
          <w:trHeight w:val="397"/>
        </w:trPr>
        <w:tc>
          <w:tcPr>
            <w:tcW w:w="4760" w:type="dxa"/>
            <w:tcBorders>
              <w:bottom w:val="single" w:sz="4" w:space="0" w:color="000099"/>
            </w:tcBorders>
            <w:vAlign w:val="center"/>
          </w:tcPr>
          <w:p w:rsidR="0063783B" w:rsidRPr="00162B5E" w:rsidRDefault="0063783B" w:rsidP="00F71567">
            <w:pPr>
              <w:pStyle w:val="Header"/>
              <w:tabs>
                <w:tab w:val="left" w:pos="1080"/>
                <w:tab w:val="left" w:pos="1620"/>
                <w:tab w:val="left" w:pos="2340"/>
                <w:tab w:val="right" w:pos="7740"/>
              </w:tabs>
              <w:jc w:val="both"/>
              <w:rPr>
                <w:rFonts w:asciiTheme="minorHAnsi" w:hAnsiTheme="minorHAnsi"/>
                <w:szCs w:val="18"/>
                <w:lang w:val="en-GB"/>
              </w:rPr>
            </w:pPr>
            <w:r w:rsidRPr="00162B5E">
              <w:rPr>
                <w:rFonts w:asciiTheme="minorHAnsi" w:hAnsiTheme="minorHAnsi"/>
                <w:szCs w:val="18"/>
                <w:lang w:val="en-GB"/>
              </w:rPr>
              <w:t>d) Telecommunication Development Sector</w:t>
            </w:r>
          </w:p>
        </w:tc>
        <w:tc>
          <w:tcPr>
            <w:tcW w:w="1507" w:type="dxa"/>
            <w:tcBorders>
              <w:bottom w:val="single" w:sz="4" w:space="0" w:color="000099"/>
            </w:tcBorders>
            <w:vAlign w:val="center"/>
          </w:tcPr>
          <w:p w:rsidR="0063783B" w:rsidRDefault="0063783B" w:rsidP="00DF5397">
            <w:pPr>
              <w:jc w:val="center"/>
              <w:rPr>
                <w:rFonts w:ascii="Calibri" w:hAnsi="Calibri"/>
                <w:sz w:val="18"/>
                <w:szCs w:val="18"/>
              </w:rPr>
            </w:pPr>
            <w:r>
              <w:rPr>
                <w:rFonts w:ascii="Calibri" w:hAnsi="Calibri"/>
                <w:sz w:val="18"/>
                <w:szCs w:val="18"/>
              </w:rPr>
              <w:t>27'920</w:t>
            </w:r>
          </w:p>
        </w:tc>
        <w:tc>
          <w:tcPr>
            <w:tcW w:w="1507" w:type="dxa"/>
            <w:tcBorders>
              <w:bottom w:val="single" w:sz="4" w:space="0" w:color="000099"/>
            </w:tcBorders>
            <w:vAlign w:val="center"/>
          </w:tcPr>
          <w:p w:rsidR="0063783B" w:rsidRDefault="0063783B" w:rsidP="00DF5397">
            <w:pPr>
              <w:jc w:val="center"/>
              <w:rPr>
                <w:rFonts w:ascii="Calibri" w:hAnsi="Calibri"/>
                <w:sz w:val="18"/>
                <w:szCs w:val="18"/>
              </w:rPr>
            </w:pPr>
            <w:r>
              <w:rPr>
                <w:rFonts w:ascii="Calibri" w:hAnsi="Calibri"/>
                <w:sz w:val="18"/>
                <w:szCs w:val="18"/>
              </w:rPr>
              <w:t>28'692</w:t>
            </w:r>
          </w:p>
        </w:tc>
        <w:tc>
          <w:tcPr>
            <w:tcW w:w="1507" w:type="dxa"/>
            <w:tcBorders>
              <w:bottom w:val="single" w:sz="4" w:space="0" w:color="000099"/>
            </w:tcBorders>
            <w:vAlign w:val="center"/>
          </w:tcPr>
          <w:p w:rsidR="0063783B" w:rsidRDefault="0063783B" w:rsidP="00DF5397">
            <w:pPr>
              <w:jc w:val="center"/>
              <w:rPr>
                <w:rFonts w:ascii="Calibri" w:hAnsi="Calibri"/>
                <w:b/>
                <w:bCs/>
                <w:sz w:val="18"/>
                <w:szCs w:val="18"/>
              </w:rPr>
            </w:pPr>
            <w:r>
              <w:rPr>
                <w:rFonts w:ascii="Calibri" w:hAnsi="Calibri"/>
                <w:b/>
                <w:bCs/>
                <w:sz w:val="18"/>
                <w:szCs w:val="18"/>
              </w:rPr>
              <w:t>56'612</w:t>
            </w:r>
          </w:p>
        </w:tc>
      </w:tr>
      <w:tr w:rsidR="0063783B" w:rsidRPr="00162B5E" w:rsidTr="00C67247">
        <w:trPr>
          <w:trHeight w:val="397"/>
        </w:trPr>
        <w:tc>
          <w:tcPr>
            <w:tcW w:w="4760" w:type="dxa"/>
            <w:tcBorders>
              <w:top w:val="single" w:sz="4" w:space="0" w:color="000099"/>
              <w:bottom w:val="single" w:sz="4" w:space="0" w:color="000099"/>
            </w:tcBorders>
            <w:shd w:val="clear" w:color="auto" w:fill="DBE5F1" w:themeFill="accent1" w:themeFillTint="33"/>
            <w:vAlign w:val="center"/>
          </w:tcPr>
          <w:p w:rsidR="0063783B" w:rsidRPr="00162B5E" w:rsidRDefault="0063783B" w:rsidP="0063783B">
            <w:pPr>
              <w:pStyle w:val="Header"/>
              <w:tabs>
                <w:tab w:val="left" w:pos="1080"/>
                <w:tab w:val="left" w:pos="1620"/>
                <w:tab w:val="left" w:pos="2340"/>
                <w:tab w:val="right" w:pos="7740"/>
              </w:tabs>
              <w:rPr>
                <w:rFonts w:asciiTheme="minorHAnsi" w:hAnsiTheme="minorHAnsi"/>
                <w:b/>
                <w:bCs/>
                <w:color w:val="000099"/>
                <w:szCs w:val="18"/>
                <w:lang w:val="en-GB"/>
              </w:rPr>
            </w:pPr>
            <w:r w:rsidRPr="00162B5E">
              <w:rPr>
                <w:rFonts w:asciiTheme="minorHAnsi" w:hAnsiTheme="minorHAnsi"/>
                <w:b/>
                <w:bCs/>
                <w:color w:val="000099"/>
                <w:szCs w:val="18"/>
                <w:lang w:val="en-GB"/>
              </w:rPr>
              <w:t>Total</w:t>
            </w:r>
          </w:p>
        </w:tc>
        <w:tc>
          <w:tcPr>
            <w:tcW w:w="1507" w:type="dxa"/>
            <w:tcBorders>
              <w:top w:val="single" w:sz="4" w:space="0" w:color="000099"/>
              <w:bottom w:val="single" w:sz="4" w:space="0" w:color="000099"/>
            </w:tcBorders>
            <w:shd w:val="clear" w:color="auto" w:fill="DBE5F1" w:themeFill="accent1" w:themeFillTint="33"/>
            <w:vAlign w:val="center"/>
          </w:tcPr>
          <w:p w:rsidR="0063783B" w:rsidRDefault="0063783B" w:rsidP="0063783B">
            <w:pPr>
              <w:spacing w:before="0"/>
              <w:jc w:val="center"/>
              <w:rPr>
                <w:rFonts w:ascii="Calibri" w:hAnsi="Calibri"/>
                <w:b/>
                <w:bCs/>
                <w:color w:val="000099"/>
                <w:sz w:val="18"/>
                <w:szCs w:val="18"/>
              </w:rPr>
            </w:pPr>
            <w:r>
              <w:rPr>
                <w:rFonts w:ascii="Calibri" w:hAnsi="Calibri"/>
                <w:b/>
                <w:bCs/>
                <w:color w:val="000099"/>
                <w:sz w:val="18"/>
                <w:szCs w:val="18"/>
              </w:rPr>
              <w:t>166'584</w:t>
            </w:r>
          </w:p>
        </w:tc>
        <w:tc>
          <w:tcPr>
            <w:tcW w:w="1507" w:type="dxa"/>
            <w:tcBorders>
              <w:top w:val="single" w:sz="4" w:space="0" w:color="000099"/>
              <w:bottom w:val="single" w:sz="4" w:space="0" w:color="000099"/>
            </w:tcBorders>
            <w:shd w:val="clear" w:color="auto" w:fill="DBE5F1" w:themeFill="accent1" w:themeFillTint="33"/>
            <w:vAlign w:val="center"/>
          </w:tcPr>
          <w:p w:rsidR="0063783B" w:rsidRDefault="0063783B" w:rsidP="0063783B">
            <w:pPr>
              <w:spacing w:before="0"/>
              <w:jc w:val="center"/>
              <w:rPr>
                <w:rFonts w:ascii="Calibri" w:hAnsi="Calibri"/>
                <w:b/>
                <w:bCs/>
                <w:color w:val="000099"/>
                <w:sz w:val="18"/>
                <w:szCs w:val="18"/>
              </w:rPr>
            </w:pPr>
            <w:r>
              <w:rPr>
                <w:rFonts w:ascii="Calibri" w:hAnsi="Calibri"/>
                <w:b/>
                <w:bCs/>
                <w:color w:val="000099"/>
                <w:sz w:val="18"/>
                <w:szCs w:val="18"/>
              </w:rPr>
              <w:t>157'250</w:t>
            </w:r>
          </w:p>
        </w:tc>
        <w:tc>
          <w:tcPr>
            <w:tcW w:w="1507" w:type="dxa"/>
            <w:tcBorders>
              <w:top w:val="single" w:sz="4" w:space="0" w:color="000099"/>
              <w:bottom w:val="single" w:sz="4" w:space="0" w:color="000099"/>
            </w:tcBorders>
            <w:shd w:val="clear" w:color="auto" w:fill="DBE5F1" w:themeFill="accent1" w:themeFillTint="33"/>
            <w:vAlign w:val="center"/>
          </w:tcPr>
          <w:p w:rsidR="0063783B" w:rsidRDefault="0063783B" w:rsidP="0063783B">
            <w:pPr>
              <w:spacing w:before="0"/>
              <w:jc w:val="center"/>
              <w:rPr>
                <w:rFonts w:ascii="Calibri" w:hAnsi="Calibri"/>
                <w:b/>
                <w:bCs/>
                <w:color w:val="000099"/>
                <w:sz w:val="18"/>
                <w:szCs w:val="18"/>
              </w:rPr>
            </w:pPr>
            <w:r>
              <w:rPr>
                <w:rFonts w:ascii="Calibri" w:hAnsi="Calibri"/>
                <w:b/>
                <w:bCs/>
                <w:color w:val="000099"/>
                <w:sz w:val="18"/>
                <w:szCs w:val="18"/>
              </w:rPr>
              <w:t>323'834</w:t>
            </w:r>
          </w:p>
        </w:tc>
      </w:tr>
    </w:tbl>
    <w:p w:rsidR="005229E2" w:rsidRPr="00162B5E" w:rsidRDefault="005229E2" w:rsidP="005229E2">
      <w:pPr>
        <w:pStyle w:val="Header"/>
        <w:tabs>
          <w:tab w:val="left" w:pos="1080"/>
          <w:tab w:val="left" w:pos="1620"/>
          <w:tab w:val="left" w:pos="2340"/>
          <w:tab w:val="right" w:pos="7740"/>
        </w:tabs>
        <w:rPr>
          <w:rFonts w:asciiTheme="minorHAnsi" w:hAnsiTheme="minorHAnsi"/>
          <w:b/>
          <w:bCs/>
          <w:sz w:val="20"/>
          <w:lang w:val="en-GB"/>
        </w:rPr>
      </w:pPr>
    </w:p>
    <w:p w:rsidR="005229E2" w:rsidRPr="00162B5E" w:rsidRDefault="005229E2" w:rsidP="00C86E1B">
      <w:pPr>
        <w:pStyle w:val="Header"/>
        <w:keepNext/>
        <w:keepLines/>
        <w:snapToGrid w:val="0"/>
        <w:spacing w:before="160" w:after="120"/>
        <w:jc w:val="left"/>
        <w:rPr>
          <w:rFonts w:asciiTheme="minorHAnsi" w:hAnsiTheme="minorHAnsi"/>
          <w:i/>
          <w:iCs/>
          <w:sz w:val="24"/>
          <w:szCs w:val="24"/>
          <w:lang w:val="en-GB"/>
        </w:rPr>
      </w:pPr>
      <w:r w:rsidRPr="00162B5E">
        <w:rPr>
          <w:rFonts w:asciiTheme="minorHAnsi" w:hAnsiTheme="minorHAnsi"/>
          <w:i/>
          <w:iCs/>
          <w:sz w:val="20"/>
          <w:lang w:val="en-GB"/>
        </w:rPr>
        <w:lastRenderedPageBreak/>
        <w:tab/>
      </w:r>
      <w:r w:rsidRPr="00162B5E">
        <w:rPr>
          <w:rFonts w:asciiTheme="minorHAnsi" w:hAnsiTheme="minorHAnsi"/>
          <w:i/>
          <w:iCs/>
          <w:sz w:val="24"/>
          <w:szCs w:val="24"/>
          <w:lang w:val="en-GB"/>
        </w:rPr>
        <w:t>further resolves</w:t>
      </w:r>
    </w:p>
    <w:p w:rsidR="005229E2" w:rsidRPr="00162B5E" w:rsidRDefault="005229E2" w:rsidP="00C86E1B">
      <w:pPr>
        <w:pStyle w:val="Header"/>
        <w:keepNext/>
        <w:keepLines/>
        <w:snapToGrid w:val="0"/>
        <w:spacing w:before="120" w:after="120"/>
        <w:jc w:val="lowKashida"/>
        <w:rPr>
          <w:rFonts w:asciiTheme="minorHAnsi" w:hAnsiTheme="minorHAnsi"/>
          <w:sz w:val="24"/>
          <w:szCs w:val="24"/>
          <w:lang w:val="en-GB"/>
        </w:rPr>
      </w:pPr>
      <w:r w:rsidRPr="00162B5E">
        <w:rPr>
          <w:rFonts w:asciiTheme="minorHAnsi" w:hAnsiTheme="minorHAnsi"/>
          <w:sz w:val="24"/>
          <w:szCs w:val="24"/>
          <w:lang w:val="en-GB"/>
        </w:rPr>
        <w:t>1.</w:t>
      </w:r>
      <w:r w:rsidRPr="00162B5E">
        <w:rPr>
          <w:rFonts w:asciiTheme="minorHAnsi" w:hAnsiTheme="minorHAnsi"/>
          <w:sz w:val="24"/>
          <w:szCs w:val="24"/>
          <w:lang w:val="en-GB"/>
        </w:rPr>
        <w:tab/>
        <w:t>to set the amount of the annual contributory unit for 2012 and 2013 at CHF 318’000 on the basis of the class of contribution chosen by Member States under No. 160 of the Constitution and No. 468 of the Convention of the International Telecommunication Union, i.e. o</w:t>
      </w:r>
      <w:r w:rsidR="00F469F1">
        <w:rPr>
          <w:rFonts w:asciiTheme="minorHAnsi" w:hAnsiTheme="minorHAnsi"/>
          <w:sz w:val="24"/>
          <w:szCs w:val="24"/>
          <w:lang w:val="en-GB"/>
        </w:rPr>
        <w:t>n the basis of a total of 344</w:t>
      </w:r>
      <w:r>
        <w:rPr>
          <w:rFonts w:asciiTheme="minorHAnsi" w:hAnsiTheme="minorHAnsi"/>
          <w:sz w:val="24"/>
          <w:szCs w:val="24"/>
          <w:lang w:val="en-GB"/>
        </w:rPr>
        <w:t xml:space="preserve"> 5</w:t>
      </w:r>
      <w:r w:rsidRPr="00162B5E">
        <w:rPr>
          <w:rFonts w:asciiTheme="minorHAnsi" w:hAnsiTheme="minorHAnsi"/>
          <w:sz w:val="24"/>
          <w:szCs w:val="24"/>
          <w:lang w:val="en-GB"/>
        </w:rPr>
        <w:t>/</w:t>
      </w:r>
      <w:r>
        <w:rPr>
          <w:rFonts w:asciiTheme="minorHAnsi" w:hAnsiTheme="minorHAnsi"/>
          <w:sz w:val="24"/>
          <w:szCs w:val="24"/>
          <w:lang w:val="en-GB"/>
        </w:rPr>
        <w:t>16</w:t>
      </w:r>
      <w:r w:rsidRPr="00162B5E">
        <w:rPr>
          <w:rFonts w:asciiTheme="minorHAnsi" w:hAnsiTheme="minorHAnsi"/>
          <w:sz w:val="24"/>
          <w:szCs w:val="24"/>
          <w:lang w:val="en-GB"/>
        </w:rPr>
        <w:t xml:space="preserve"> units;</w:t>
      </w:r>
    </w:p>
    <w:p w:rsidR="005229E2" w:rsidRDefault="005229E2" w:rsidP="00DF5397">
      <w:pPr>
        <w:pStyle w:val="Header"/>
        <w:snapToGrid w:val="0"/>
        <w:spacing w:before="120" w:after="120"/>
        <w:jc w:val="lowKashida"/>
        <w:rPr>
          <w:rFonts w:asciiTheme="minorHAnsi" w:hAnsiTheme="minorHAnsi"/>
          <w:sz w:val="24"/>
          <w:szCs w:val="24"/>
          <w:lang w:val="en-GB"/>
        </w:rPr>
      </w:pPr>
      <w:r w:rsidRPr="00162B5E">
        <w:rPr>
          <w:rFonts w:asciiTheme="minorHAnsi" w:hAnsiTheme="minorHAnsi"/>
          <w:sz w:val="24"/>
          <w:szCs w:val="24"/>
          <w:lang w:val="en-GB"/>
        </w:rPr>
        <w:t>2.</w:t>
      </w:r>
      <w:r w:rsidRPr="00162B5E">
        <w:rPr>
          <w:rFonts w:asciiTheme="minorHAnsi" w:hAnsiTheme="minorHAnsi"/>
          <w:sz w:val="24"/>
          <w:szCs w:val="24"/>
          <w:lang w:val="en-GB"/>
        </w:rPr>
        <w:tab/>
        <w:t>to set at CHF 63’600 the annual value of the contributory unit for 2012 and 2013 for defraying the expenses of meetings of the Radiocommunication Sector (ITU-R), the Telecommunication Standardization Sector (ITU-T) and the Telecommunication Development Sector (ITU-D) payable by Sector Members, in accordance with No. 480 of the Convention of the International Telecommunication Union;</w:t>
      </w:r>
    </w:p>
    <w:p w:rsidR="005229E2" w:rsidRDefault="005229E2" w:rsidP="00DF5397">
      <w:pPr>
        <w:pStyle w:val="Header"/>
        <w:spacing w:before="120" w:after="120"/>
        <w:jc w:val="lowKashida"/>
        <w:rPr>
          <w:rFonts w:asciiTheme="minorHAnsi" w:hAnsiTheme="minorHAnsi"/>
          <w:sz w:val="24"/>
          <w:szCs w:val="24"/>
          <w:lang w:val="en-GB"/>
        </w:rPr>
      </w:pPr>
      <w:r w:rsidRPr="00162B5E">
        <w:rPr>
          <w:rFonts w:asciiTheme="minorHAnsi" w:hAnsiTheme="minorHAnsi"/>
          <w:sz w:val="24"/>
          <w:szCs w:val="24"/>
          <w:lang w:val="en-GB"/>
        </w:rPr>
        <w:t>3.</w:t>
      </w:r>
      <w:r w:rsidRPr="00162B5E">
        <w:rPr>
          <w:rFonts w:asciiTheme="minorHAnsi" w:hAnsiTheme="minorHAnsi"/>
          <w:sz w:val="24"/>
          <w:szCs w:val="24"/>
          <w:lang w:val="en-GB"/>
        </w:rPr>
        <w:tab/>
        <w:t>to set the financial contribution for Associates as follows:</w:t>
      </w:r>
    </w:p>
    <w:p w:rsidR="005229E2" w:rsidRDefault="005229E2" w:rsidP="00DF5397">
      <w:pPr>
        <w:pStyle w:val="Header"/>
        <w:tabs>
          <w:tab w:val="left" w:pos="2268"/>
        </w:tabs>
        <w:snapToGrid w:val="0"/>
        <w:spacing w:before="120" w:after="120"/>
        <w:ind w:left="709"/>
        <w:jc w:val="lowKashida"/>
        <w:rPr>
          <w:rFonts w:asciiTheme="minorHAnsi" w:hAnsiTheme="minorHAnsi"/>
          <w:sz w:val="24"/>
          <w:szCs w:val="24"/>
          <w:lang w:val="en-GB"/>
        </w:rPr>
      </w:pPr>
      <w:r w:rsidRPr="00162B5E">
        <w:rPr>
          <w:rFonts w:asciiTheme="minorHAnsi" w:hAnsiTheme="minorHAnsi"/>
          <w:sz w:val="24"/>
          <w:szCs w:val="24"/>
          <w:lang w:val="en-GB"/>
        </w:rPr>
        <w:t>CHF 10’600</w:t>
      </w:r>
      <w:r w:rsidRPr="00162B5E">
        <w:rPr>
          <w:rFonts w:asciiTheme="minorHAnsi" w:hAnsiTheme="minorHAnsi"/>
          <w:sz w:val="24"/>
          <w:szCs w:val="24"/>
          <w:lang w:val="en-GB"/>
        </w:rPr>
        <w:tab/>
        <w:t>for Associates participating in the work of ITU-T and ITU-R;</w:t>
      </w:r>
    </w:p>
    <w:p w:rsidR="005229E2" w:rsidRDefault="005229E2" w:rsidP="00DF5397">
      <w:pPr>
        <w:pStyle w:val="Header"/>
        <w:tabs>
          <w:tab w:val="left" w:pos="2268"/>
        </w:tabs>
        <w:snapToGrid w:val="0"/>
        <w:spacing w:before="120" w:after="120"/>
        <w:ind w:left="709"/>
        <w:jc w:val="lowKashida"/>
        <w:rPr>
          <w:rFonts w:asciiTheme="minorHAnsi" w:hAnsiTheme="minorHAnsi"/>
          <w:sz w:val="24"/>
          <w:szCs w:val="24"/>
          <w:lang w:val="en-GB"/>
        </w:rPr>
      </w:pPr>
      <w:r w:rsidRPr="00162B5E">
        <w:rPr>
          <w:rFonts w:asciiTheme="minorHAnsi" w:hAnsiTheme="minorHAnsi"/>
          <w:sz w:val="24"/>
          <w:szCs w:val="24"/>
          <w:lang w:val="en-GB"/>
        </w:rPr>
        <w:t xml:space="preserve">CHF </w:t>
      </w:r>
      <w:r w:rsidR="005673C4">
        <w:rPr>
          <w:rFonts w:asciiTheme="minorHAnsi" w:hAnsiTheme="minorHAnsi"/>
          <w:sz w:val="24"/>
          <w:szCs w:val="24"/>
          <w:lang w:val="en-GB"/>
        </w:rPr>
        <w:t>3’975</w:t>
      </w:r>
      <w:r w:rsidR="00DF5397">
        <w:rPr>
          <w:rFonts w:asciiTheme="minorHAnsi" w:hAnsiTheme="minorHAnsi"/>
          <w:sz w:val="24"/>
          <w:szCs w:val="24"/>
          <w:lang w:val="en-GB"/>
        </w:rPr>
        <w:tab/>
      </w:r>
      <w:r w:rsidRPr="00162B5E">
        <w:rPr>
          <w:rFonts w:asciiTheme="minorHAnsi" w:hAnsiTheme="minorHAnsi"/>
          <w:sz w:val="24"/>
          <w:szCs w:val="24"/>
          <w:lang w:val="en-GB"/>
        </w:rPr>
        <w:t>for Associates participating in the work of ITU-D;</w:t>
      </w:r>
    </w:p>
    <w:p w:rsidR="005229E2" w:rsidRDefault="005229E2" w:rsidP="00DF5397">
      <w:pPr>
        <w:pStyle w:val="Header"/>
        <w:tabs>
          <w:tab w:val="left" w:pos="2268"/>
        </w:tabs>
        <w:snapToGrid w:val="0"/>
        <w:spacing w:before="120" w:after="120"/>
        <w:ind w:left="709"/>
        <w:jc w:val="lowKashida"/>
        <w:rPr>
          <w:rFonts w:asciiTheme="minorHAnsi" w:hAnsiTheme="minorHAnsi"/>
          <w:sz w:val="24"/>
          <w:szCs w:val="24"/>
          <w:lang w:val="en-GB"/>
        </w:rPr>
      </w:pPr>
      <w:r w:rsidRPr="00162B5E">
        <w:rPr>
          <w:rFonts w:asciiTheme="minorHAnsi" w:hAnsiTheme="minorHAnsi"/>
          <w:sz w:val="24"/>
          <w:szCs w:val="24"/>
          <w:lang w:val="en-GB"/>
        </w:rPr>
        <w:t>CHF 1’987,50</w:t>
      </w:r>
      <w:r w:rsidRPr="00162B5E">
        <w:rPr>
          <w:rFonts w:asciiTheme="minorHAnsi" w:hAnsiTheme="minorHAnsi"/>
          <w:sz w:val="24"/>
          <w:szCs w:val="24"/>
          <w:lang w:val="en-GB"/>
        </w:rPr>
        <w:tab/>
        <w:t xml:space="preserve">for Associates from developing countries participating in the work of </w:t>
      </w:r>
      <w:r w:rsidR="00DF5397">
        <w:rPr>
          <w:rFonts w:asciiTheme="minorHAnsi" w:hAnsiTheme="minorHAnsi"/>
          <w:sz w:val="24"/>
          <w:szCs w:val="24"/>
          <w:lang w:val="en-GB"/>
        </w:rPr>
        <w:br/>
      </w:r>
      <w:r w:rsidRPr="00162B5E">
        <w:rPr>
          <w:rFonts w:asciiTheme="minorHAnsi" w:hAnsiTheme="minorHAnsi"/>
          <w:sz w:val="24"/>
          <w:szCs w:val="24"/>
          <w:lang w:val="en-GB"/>
        </w:rPr>
        <w:t>ITU-D</w:t>
      </w:r>
      <w:r w:rsidR="00C86E1B">
        <w:rPr>
          <w:rFonts w:asciiTheme="minorHAnsi" w:hAnsiTheme="minorHAnsi"/>
          <w:sz w:val="24"/>
          <w:szCs w:val="24"/>
          <w:lang w:val="en-GB"/>
        </w:rPr>
        <w:t>;</w:t>
      </w:r>
    </w:p>
    <w:p w:rsidR="005229E2" w:rsidRDefault="005229E2" w:rsidP="00DF5397">
      <w:pPr>
        <w:pStyle w:val="Header"/>
        <w:numPr>
          <w:ilvl w:val="0"/>
          <w:numId w:val="22"/>
        </w:numPr>
        <w:overflowPunct/>
        <w:autoSpaceDE/>
        <w:autoSpaceDN/>
        <w:snapToGrid w:val="0"/>
        <w:spacing w:before="120" w:after="120"/>
        <w:ind w:hanging="720"/>
        <w:jc w:val="lowKashida"/>
        <w:textAlignment w:val="auto"/>
        <w:rPr>
          <w:rFonts w:asciiTheme="minorHAnsi" w:hAnsiTheme="minorHAnsi"/>
          <w:sz w:val="24"/>
          <w:szCs w:val="24"/>
          <w:lang w:val="en-GB"/>
        </w:rPr>
      </w:pPr>
      <w:r w:rsidRPr="00162B5E">
        <w:rPr>
          <w:rFonts w:asciiTheme="minorHAnsi" w:hAnsiTheme="minorHAnsi"/>
          <w:sz w:val="24"/>
          <w:szCs w:val="24"/>
          <w:lang w:val="en-GB"/>
        </w:rPr>
        <w:t xml:space="preserve">to set the annual fee for </w:t>
      </w:r>
      <w:r>
        <w:rPr>
          <w:rFonts w:asciiTheme="minorHAnsi" w:hAnsiTheme="minorHAnsi"/>
          <w:sz w:val="24"/>
          <w:szCs w:val="24"/>
          <w:lang w:val="en-GB"/>
        </w:rPr>
        <w:t>a</w:t>
      </w:r>
      <w:r w:rsidRPr="00162B5E">
        <w:rPr>
          <w:rFonts w:asciiTheme="minorHAnsi" w:hAnsiTheme="minorHAnsi"/>
          <w:sz w:val="24"/>
          <w:szCs w:val="24"/>
          <w:lang w:val="en-GB"/>
        </w:rPr>
        <w:t xml:space="preserve">cademia, </w:t>
      </w:r>
      <w:r>
        <w:rPr>
          <w:rFonts w:asciiTheme="minorHAnsi" w:hAnsiTheme="minorHAnsi"/>
          <w:sz w:val="24"/>
          <w:szCs w:val="24"/>
          <w:lang w:val="en-GB"/>
        </w:rPr>
        <w:t>u</w:t>
      </w:r>
      <w:r w:rsidRPr="00162B5E">
        <w:rPr>
          <w:rFonts w:asciiTheme="minorHAnsi" w:hAnsiTheme="minorHAnsi"/>
          <w:sz w:val="24"/>
          <w:szCs w:val="24"/>
          <w:lang w:val="en-GB"/>
        </w:rPr>
        <w:t xml:space="preserve">niversities and their </w:t>
      </w:r>
      <w:r>
        <w:rPr>
          <w:rFonts w:asciiTheme="minorHAnsi" w:hAnsiTheme="minorHAnsi"/>
          <w:sz w:val="24"/>
          <w:szCs w:val="24"/>
          <w:lang w:val="en-GB"/>
        </w:rPr>
        <w:t>a</w:t>
      </w:r>
      <w:r w:rsidRPr="00162B5E">
        <w:rPr>
          <w:rFonts w:asciiTheme="minorHAnsi" w:hAnsiTheme="minorHAnsi"/>
          <w:sz w:val="24"/>
          <w:szCs w:val="24"/>
          <w:lang w:val="en-GB"/>
        </w:rPr>
        <w:t xml:space="preserve">ssociated </w:t>
      </w:r>
      <w:r>
        <w:rPr>
          <w:rFonts w:asciiTheme="minorHAnsi" w:hAnsiTheme="minorHAnsi"/>
          <w:sz w:val="24"/>
          <w:szCs w:val="24"/>
          <w:lang w:val="en-GB"/>
        </w:rPr>
        <w:t>r</w:t>
      </w:r>
      <w:r w:rsidRPr="00162B5E">
        <w:rPr>
          <w:rFonts w:asciiTheme="minorHAnsi" w:hAnsiTheme="minorHAnsi"/>
          <w:sz w:val="24"/>
          <w:szCs w:val="24"/>
          <w:lang w:val="en-GB"/>
        </w:rPr>
        <w:t xml:space="preserve">esearch </w:t>
      </w:r>
      <w:r>
        <w:rPr>
          <w:rFonts w:asciiTheme="minorHAnsi" w:hAnsiTheme="minorHAnsi"/>
          <w:sz w:val="24"/>
          <w:szCs w:val="24"/>
          <w:lang w:val="en-GB"/>
        </w:rPr>
        <w:t>e</w:t>
      </w:r>
      <w:r w:rsidRPr="00162B5E">
        <w:rPr>
          <w:rFonts w:asciiTheme="minorHAnsi" w:hAnsiTheme="minorHAnsi"/>
          <w:sz w:val="24"/>
          <w:szCs w:val="24"/>
          <w:lang w:val="en-GB"/>
        </w:rPr>
        <w:t>stablishments as follows:</w:t>
      </w:r>
    </w:p>
    <w:p w:rsidR="005229E2" w:rsidRDefault="005673C4" w:rsidP="00DF5397">
      <w:pPr>
        <w:pStyle w:val="Header"/>
        <w:snapToGrid w:val="0"/>
        <w:spacing w:before="120" w:after="120"/>
        <w:ind w:left="2297" w:hanging="1588"/>
        <w:jc w:val="lowKashida"/>
        <w:rPr>
          <w:rFonts w:asciiTheme="minorHAnsi" w:hAnsiTheme="minorHAnsi"/>
          <w:sz w:val="24"/>
          <w:szCs w:val="24"/>
          <w:lang w:val="en-GB"/>
        </w:rPr>
      </w:pPr>
      <w:r>
        <w:rPr>
          <w:rFonts w:asciiTheme="minorHAnsi" w:hAnsiTheme="minorHAnsi"/>
          <w:sz w:val="24"/>
          <w:szCs w:val="24"/>
          <w:lang w:val="en-GB"/>
        </w:rPr>
        <w:t xml:space="preserve">CHF </w:t>
      </w:r>
      <w:r w:rsidR="005229E2" w:rsidRPr="00162B5E">
        <w:rPr>
          <w:rFonts w:asciiTheme="minorHAnsi" w:hAnsiTheme="minorHAnsi"/>
          <w:sz w:val="24"/>
          <w:szCs w:val="24"/>
          <w:lang w:val="en-GB"/>
        </w:rPr>
        <w:t>3’975</w:t>
      </w:r>
      <w:r w:rsidR="005229E2" w:rsidRPr="00162B5E">
        <w:rPr>
          <w:rFonts w:asciiTheme="minorHAnsi" w:hAnsiTheme="minorHAnsi"/>
          <w:sz w:val="24"/>
          <w:szCs w:val="24"/>
          <w:lang w:val="en-GB"/>
        </w:rPr>
        <w:tab/>
      </w:r>
      <w:r w:rsidR="005229E2">
        <w:rPr>
          <w:rFonts w:asciiTheme="minorHAnsi" w:hAnsiTheme="minorHAnsi"/>
          <w:sz w:val="24"/>
          <w:szCs w:val="24"/>
          <w:lang w:val="en-GB"/>
        </w:rPr>
        <w:t xml:space="preserve">for </w:t>
      </w:r>
      <w:r w:rsidR="005229E2" w:rsidRPr="00162B5E">
        <w:rPr>
          <w:rFonts w:asciiTheme="minorHAnsi" w:hAnsiTheme="minorHAnsi"/>
          <w:sz w:val="24"/>
          <w:szCs w:val="24"/>
          <w:lang w:val="en-GB"/>
        </w:rPr>
        <w:t>organizations from developed countries participat</w:t>
      </w:r>
      <w:r w:rsidR="005229E2">
        <w:rPr>
          <w:rFonts w:asciiTheme="minorHAnsi" w:hAnsiTheme="minorHAnsi"/>
          <w:sz w:val="24"/>
          <w:szCs w:val="24"/>
          <w:lang w:val="en-GB"/>
        </w:rPr>
        <w:t>ing</w:t>
      </w:r>
      <w:r w:rsidR="005229E2" w:rsidRPr="00162B5E">
        <w:rPr>
          <w:rFonts w:asciiTheme="minorHAnsi" w:hAnsiTheme="minorHAnsi"/>
          <w:sz w:val="24"/>
          <w:szCs w:val="24"/>
          <w:lang w:val="en-GB"/>
        </w:rPr>
        <w:t xml:space="preserve"> in the work of the three Sectors;</w:t>
      </w:r>
    </w:p>
    <w:p w:rsidR="005229E2" w:rsidRDefault="005673C4" w:rsidP="00DF5397">
      <w:pPr>
        <w:pStyle w:val="Header"/>
        <w:snapToGrid w:val="0"/>
        <w:spacing w:before="120" w:after="120"/>
        <w:ind w:left="2297" w:hanging="1588"/>
        <w:jc w:val="lowKashida"/>
        <w:rPr>
          <w:rFonts w:asciiTheme="minorHAnsi" w:hAnsiTheme="minorHAnsi"/>
          <w:sz w:val="24"/>
          <w:szCs w:val="24"/>
          <w:lang w:val="en-GB"/>
        </w:rPr>
      </w:pPr>
      <w:r>
        <w:rPr>
          <w:rFonts w:asciiTheme="minorHAnsi" w:hAnsiTheme="minorHAnsi"/>
          <w:sz w:val="24"/>
          <w:szCs w:val="24"/>
          <w:lang w:val="en-GB"/>
        </w:rPr>
        <w:t xml:space="preserve">CHF </w:t>
      </w:r>
      <w:r w:rsidR="005229E2" w:rsidRPr="00162B5E">
        <w:rPr>
          <w:rFonts w:asciiTheme="minorHAnsi" w:hAnsiTheme="minorHAnsi"/>
          <w:sz w:val="24"/>
          <w:szCs w:val="24"/>
          <w:lang w:val="en-GB"/>
        </w:rPr>
        <w:t>1’987,50</w:t>
      </w:r>
      <w:r w:rsidR="005229E2" w:rsidRPr="00162B5E">
        <w:rPr>
          <w:rFonts w:asciiTheme="minorHAnsi" w:hAnsiTheme="minorHAnsi"/>
          <w:sz w:val="24"/>
          <w:szCs w:val="24"/>
          <w:lang w:val="en-GB"/>
        </w:rPr>
        <w:tab/>
      </w:r>
      <w:r w:rsidR="005229E2">
        <w:rPr>
          <w:rFonts w:asciiTheme="minorHAnsi" w:hAnsiTheme="minorHAnsi"/>
          <w:sz w:val="24"/>
          <w:szCs w:val="24"/>
          <w:lang w:val="en-GB"/>
        </w:rPr>
        <w:t>for</w:t>
      </w:r>
      <w:r w:rsidR="005229E2" w:rsidRPr="00162B5E">
        <w:rPr>
          <w:rFonts w:asciiTheme="minorHAnsi" w:hAnsiTheme="minorHAnsi"/>
          <w:sz w:val="24"/>
          <w:szCs w:val="24"/>
          <w:lang w:val="en-GB"/>
        </w:rPr>
        <w:t xml:space="preserve"> organizations from developing countries participat</w:t>
      </w:r>
      <w:r w:rsidR="005229E2">
        <w:rPr>
          <w:rFonts w:asciiTheme="minorHAnsi" w:hAnsiTheme="minorHAnsi"/>
          <w:sz w:val="24"/>
          <w:szCs w:val="24"/>
          <w:lang w:val="en-GB"/>
        </w:rPr>
        <w:t>ing</w:t>
      </w:r>
      <w:r w:rsidR="005229E2" w:rsidRPr="00162B5E">
        <w:rPr>
          <w:rFonts w:asciiTheme="minorHAnsi" w:hAnsiTheme="minorHAnsi"/>
          <w:sz w:val="24"/>
          <w:szCs w:val="24"/>
          <w:lang w:val="en-GB"/>
        </w:rPr>
        <w:t xml:space="preserve"> in the work of the three Sectors</w:t>
      </w:r>
      <w:r w:rsidR="00C86E1B">
        <w:rPr>
          <w:rFonts w:asciiTheme="minorHAnsi" w:hAnsiTheme="minorHAnsi"/>
          <w:sz w:val="24"/>
          <w:szCs w:val="24"/>
          <w:lang w:val="en-GB"/>
        </w:rPr>
        <w:t>;</w:t>
      </w:r>
    </w:p>
    <w:p w:rsidR="005229E2" w:rsidRDefault="005229E2" w:rsidP="00DF5397">
      <w:pPr>
        <w:pStyle w:val="Header"/>
        <w:numPr>
          <w:ilvl w:val="0"/>
          <w:numId w:val="22"/>
        </w:numPr>
        <w:overflowPunct/>
        <w:autoSpaceDE/>
        <w:autoSpaceDN/>
        <w:snapToGrid w:val="0"/>
        <w:spacing w:before="120" w:after="120"/>
        <w:ind w:left="0" w:firstLine="0"/>
        <w:jc w:val="lowKashida"/>
        <w:textAlignment w:val="auto"/>
        <w:rPr>
          <w:rFonts w:asciiTheme="minorHAnsi" w:hAnsiTheme="minorHAnsi"/>
          <w:sz w:val="24"/>
          <w:szCs w:val="24"/>
          <w:lang w:val="en-GB"/>
        </w:rPr>
      </w:pPr>
      <w:r w:rsidRPr="00162B5E">
        <w:rPr>
          <w:rFonts w:asciiTheme="minorHAnsi" w:hAnsiTheme="minorHAnsi"/>
          <w:sz w:val="24"/>
          <w:szCs w:val="24"/>
          <w:lang w:val="en-GB"/>
        </w:rPr>
        <w:t>to authorize the Secretary-General to adjust the appropriations in relation to the items of expenses in a) and b) below in accordance with the incurred changes through the use of the Reserve Account, and provided that the Reserve Account is kept a</w:t>
      </w:r>
      <w:r>
        <w:rPr>
          <w:rFonts w:asciiTheme="minorHAnsi" w:hAnsiTheme="minorHAnsi"/>
          <w:sz w:val="24"/>
          <w:szCs w:val="24"/>
          <w:lang w:val="en-GB"/>
        </w:rPr>
        <w:t>t</w:t>
      </w:r>
      <w:r w:rsidRPr="00162B5E">
        <w:rPr>
          <w:rFonts w:asciiTheme="minorHAnsi" w:hAnsiTheme="minorHAnsi"/>
          <w:sz w:val="24"/>
          <w:szCs w:val="24"/>
          <w:lang w:val="en-GB"/>
        </w:rPr>
        <w:t xml:space="preserve"> the level </w:t>
      </w:r>
      <w:r w:rsidR="00D51B17">
        <w:rPr>
          <w:rFonts w:asciiTheme="minorHAnsi" w:hAnsiTheme="minorHAnsi"/>
          <w:sz w:val="24"/>
          <w:szCs w:val="24"/>
          <w:lang w:val="en-GB"/>
        </w:rPr>
        <w:t>prescribed in Decision</w:t>
      </w:r>
      <w:r w:rsidR="00971A68">
        <w:rPr>
          <w:rFonts w:asciiTheme="minorHAnsi" w:hAnsiTheme="minorHAnsi"/>
          <w:sz w:val="24"/>
          <w:szCs w:val="24"/>
          <w:lang w:val="en-GB"/>
        </w:rPr>
        <w:t> </w:t>
      </w:r>
      <w:r w:rsidR="00D51B17">
        <w:rPr>
          <w:rFonts w:asciiTheme="minorHAnsi" w:hAnsiTheme="minorHAnsi"/>
          <w:sz w:val="24"/>
          <w:szCs w:val="24"/>
          <w:lang w:val="en-GB"/>
        </w:rPr>
        <w:t>5 (Rev.</w:t>
      </w:r>
      <w:r w:rsidRPr="00162B5E">
        <w:rPr>
          <w:rFonts w:asciiTheme="minorHAnsi" w:hAnsiTheme="minorHAnsi"/>
          <w:sz w:val="24"/>
          <w:szCs w:val="24"/>
          <w:lang w:val="en-GB"/>
        </w:rPr>
        <w:t xml:space="preserve"> Guadalajara, 2010):</w:t>
      </w:r>
      <w:r>
        <w:rPr>
          <w:rFonts w:asciiTheme="minorHAnsi" w:hAnsiTheme="minorHAnsi"/>
          <w:sz w:val="24"/>
          <w:szCs w:val="24"/>
          <w:lang w:val="en-GB"/>
        </w:rPr>
        <w:t xml:space="preserve"> </w:t>
      </w:r>
    </w:p>
    <w:p w:rsidR="005229E2" w:rsidRDefault="005229E2" w:rsidP="00DF5397">
      <w:pPr>
        <w:pStyle w:val="TOC1"/>
        <w:tabs>
          <w:tab w:val="clear" w:pos="851"/>
        </w:tabs>
        <w:snapToGrid w:val="0"/>
        <w:spacing w:before="120" w:after="120"/>
        <w:jc w:val="lowKashida"/>
      </w:pPr>
      <w:r>
        <w:t>a)</w:t>
      </w:r>
      <w:r>
        <w:tab/>
      </w:r>
      <w:r w:rsidRPr="00162B5E">
        <w:t xml:space="preserve">Increases in salary scales, pension contributions and allowances, including post </w:t>
      </w:r>
      <w:r>
        <w:tab/>
      </w:r>
      <w:r w:rsidRPr="00162B5E">
        <w:t>adjustments, applicable to Geneva, as adopted by the United Nations common system</w:t>
      </w:r>
      <w:r>
        <w:t>;</w:t>
      </w:r>
    </w:p>
    <w:p w:rsidR="005229E2" w:rsidRDefault="005229E2" w:rsidP="00C86E1B">
      <w:pPr>
        <w:pStyle w:val="TOC1"/>
        <w:tabs>
          <w:tab w:val="clear" w:pos="851"/>
        </w:tabs>
        <w:snapToGrid w:val="0"/>
        <w:spacing w:before="120" w:after="120"/>
        <w:jc w:val="lowKashida"/>
      </w:pPr>
      <w:proofErr w:type="spellStart"/>
      <w:r>
        <w:t>b</w:t>
      </w:r>
      <w:proofErr w:type="spellEnd"/>
      <w:r>
        <w:t>)</w:t>
      </w:r>
      <w:r>
        <w:tab/>
      </w:r>
      <w:r w:rsidRPr="00162B5E">
        <w:t xml:space="preserve">Fluctuations in the exchange rate between the US dollar and the Swiss franc in so far as </w:t>
      </w:r>
      <w:r>
        <w:tab/>
      </w:r>
      <w:r w:rsidRPr="00162B5E">
        <w:t>this affects the staff costs for those staff members on United Nations scales</w:t>
      </w:r>
      <w:r w:rsidR="00C86E1B">
        <w:t>.</w:t>
      </w:r>
    </w:p>
    <w:p w:rsidR="005229E2" w:rsidRDefault="005229E2" w:rsidP="00DF5397">
      <w:pPr>
        <w:tabs>
          <w:tab w:val="clear" w:pos="794"/>
          <w:tab w:val="clear" w:pos="1191"/>
          <w:tab w:val="clear" w:pos="1588"/>
          <w:tab w:val="clear" w:pos="1985"/>
        </w:tabs>
        <w:overflowPunct/>
        <w:autoSpaceDE/>
        <w:autoSpaceDN/>
        <w:adjustRightInd/>
        <w:spacing w:before="840"/>
        <w:textAlignment w:val="auto"/>
        <w:rPr>
          <w:rFonts w:asciiTheme="minorHAnsi" w:hAnsiTheme="minorHAnsi"/>
          <w:b/>
          <w:color w:val="000000"/>
          <w:szCs w:val="24"/>
          <w:lang w:val="en-US"/>
        </w:rPr>
      </w:pPr>
      <w:r w:rsidRPr="00162B5E">
        <w:rPr>
          <w:rFonts w:asciiTheme="minorHAnsi" w:hAnsiTheme="minorHAnsi"/>
          <w:b/>
          <w:bCs/>
          <w:szCs w:val="24"/>
        </w:rPr>
        <w:t xml:space="preserve">Annexes: </w:t>
      </w:r>
      <w:r w:rsidRPr="00162B5E">
        <w:rPr>
          <w:rFonts w:asciiTheme="minorHAnsi" w:hAnsiTheme="minorHAnsi"/>
          <w:szCs w:val="24"/>
        </w:rPr>
        <w:t>Tables 1-1</w:t>
      </w:r>
      <w:r w:rsidR="00672C9A">
        <w:rPr>
          <w:rFonts w:asciiTheme="minorHAnsi" w:hAnsiTheme="minorHAnsi"/>
          <w:szCs w:val="24"/>
        </w:rPr>
        <w:t>2</w:t>
      </w:r>
      <w:r>
        <w:rPr>
          <w:rFonts w:asciiTheme="minorHAnsi" w:hAnsiTheme="minorHAnsi"/>
          <w:b/>
        </w:rPr>
        <w:br w:type="page"/>
      </w:r>
    </w:p>
    <w:p w:rsidR="005229E2" w:rsidRDefault="005229E2" w:rsidP="005229E2">
      <w:pPr>
        <w:pStyle w:val="NormalWeb"/>
        <w:spacing w:before="0" w:beforeAutospacing="0"/>
        <w:ind w:left="720"/>
        <w:jc w:val="left"/>
        <w:rPr>
          <w:rFonts w:asciiTheme="minorHAnsi" w:eastAsia="Times New Roman" w:hAnsiTheme="minorHAnsi"/>
          <w:b/>
          <w:lang w:eastAsia="en-US"/>
        </w:rPr>
        <w:sectPr w:rsidR="005229E2" w:rsidSect="00E36AAA">
          <w:headerReference w:type="default" r:id="rId9"/>
          <w:headerReference w:type="first" r:id="rId10"/>
          <w:footerReference w:type="first" r:id="rId11"/>
          <w:pgSz w:w="12240" w:h="15840"/>
          <w:pgMar w:top="568" w:right="1440" w:bottom="709" w:left="1440" w:header="720" w:footer="720" w:gutter="0"/>
          <w:cols w:space="720"/>
          <w:titlePg/>
          <w:docGrid w:linePitch="360"/>
        </w:sectPr>
      </w:pPr>
    </w:p>
    <w:tbl>
      <w:tblPr>
        <w:tblW w:w="5000" w:type="pct"/>
        <w:tblLook w:val="04A0"/>
      </w:tblPr>
      <w:tblGrid>
        <w:gridCol w:w="5537"/>
        <w:gridCol w:w="1540"/>
        <w:gridCol w:w="1540"/>
        <w:gridCol w:w="1395"/>
        <w:gridCol w:w="1543"/>
        <w:gridCol w:w="1543"/>
        <w:gridCol w:w="1682"/>
      </w:tblGrid>
      <w:tr w:rsidR="005229E2" w:rsidRPr="000E4D1D" w:rsidTr="00F71567">
        <w:trPr>
          <w:cantSplit/>
          <w:trHeight w:val="284"/>
        </w:trPr>
        <w:tc>
          <w:tcPr>
            <w:tcW w:w="1873" w:type="pct"/>
            <w:tcBorders>
              <w:top w:val="nil"/>
              <w:left w:val="nil"/>
              <w:bottom w:val="nil"/>
              <w:right w:val="nil"/>
            </w:tcBorders>
            <w:shd w:val="clear" w:color="auto" w:fill="auto"/>
            <w:noWrap/>
            <w:vAlign w:val="center"/>
            <w:hideMark/>
          </w:tcPr>
          <w:p w:rsidR="005229E2" w:rsidRPr="000E4D1D" w:rsidRDefault="005229E2" w:rsidP="00F71567">
            <w:pPr>
              <w:spacing w:before="0"/>
              <w:rPr>
                <w:rFonts w:asciiTheme="minorHAnsi" w:hAnsiTheme="minorHAnsi"/>
                <w:b/>
                <w:bCs/>
                <w:color w:val="000099"/>
                <w:sz w:val="40"/>
                <w:szCs w:val="40"/>
                <w:lang w:eastAsia="zh-CN"/>
              </w:rPr>
            </w:pPr>
            <w:r w:rsidRPr="000E4D1D">
              <w:rPr>
                <w:rFonts w:asciiTheme="minorHAnsi" w:hAnsiTheme="minorHAnsi"/>
                <w:b/>
                <w:bCs/>
                <w:color w:val="000099"/>
                <w:sz w:val="40"/>
                <w:szCs w:val="40"/>
                <w:lang w:eastAsia="zh-CN"/>
              </w:rPr>
              <w:lastRenderedPageBreak/>
              <w:t>Table 1</w:t>
            </w:r>
          </w:p>
        </w:tc>
        <w:tc>
          <w:tcPr>
            <w:tcW w:w="521" w:type="pct"/>
            <w:tcBorders>
              <w:top w:val="nil"/>
              <w:left w:val="nil"/>
              <w:bottom w:val="nil"/>
              <w:right w:val="nil"/>
            </w:tcBorders>
            <w:shd w:val="clear" w:color="auto" w:fill="auto"/>
            <w:noWrap/>
            <w:vAlign w:val="center"/>
            <w:hideMark/>
          </w:tcPr>
          <w:p w:rsidR="005229E2" w:rsidRPr="000E4D1D" w:rsidRDefault="005229E2" w:rsidP="00F71567">
            <w:pPr>
              <w:spacing w:before="0"/>
              <w:jc w:val="center"/>
              <w:rPr>
                <w:rFonts w:asciiTheme="minorHAnsi" w:hAnsiTheme="minorHAnsi"/>
                <w:color w:val="000099"/>
                <w:sz w:val="18"/>
                <w:szCs w:val="18"/>
                <w:lang w:eastAsia="zh-CN"/>
              </w:rPr>
            </w:pPr>
          </w:p>
        </w:tc>
        <w:tc>
          <w:tcPr>
            <w:tcW w:w="521" w:type="pct"/>
            <w:tcBorders>
              <w:top w:val="nil"/>
              <w:left w:val="nil"/>
              <w:bottom w:val="nil"/>
              <w:right w:val="nil"/>
            </w:tcBorders>
            <w:shd w:val="clear" w:color="auto" w:fill="auto"/>
            <w:noWrap/>
            <w:vAlign w:val="center"/>
            <w:hideMark/>
          </w:tcPr>
          <w:p w:rsidR="005229E2" w:rsidRPr="000E4D1D" w:rsidRDefault="005229E2" w:rsidP="00F71567">
            <w:pPr>
              <w:jc w:val="center"/>
              <w:rPr>
                <w:rFonts w:asciiTheme="minorHAnsi" w:hAnsiTheme="minorHAnsi"/>
                <w:b/>
                <w:bCs/>
                <w:color w:val="000099"/>
                <w:sz w:val="18"/>
                <w:szCs w:val="18"/>
                <w:lang w:eastAsia="zh-CN"/>
              </w:rPr>
            </w:pPr>
          </w:p>
        </w:tc>
        <w:tc>
          <w:tcPr>
            <w:tcW w:w="472" w:type="pct"/>
            <w:tcBorders>
              <w:top w:val="nil"/>
              <w:left w:val="nil"/>
              <w:bottom w:val="nil"/>
              <w:right w:val="nil"/>
            </w:tcBorders>
            <w:shd w:val="clear" w:color="auto" w:fill="auto"/>
            <w:noWrap/>
            <w:vAlign w:val="center"/>
            <w:hideMark/>
          </w:tcPr>
          <w:p w:rsidR="005229E2" w:rsidRPr="000E4D1D" w:rsidRDefault="005229E2" w:rsidP="00F71567">
            <w:pPr>
              <w:jc w:val="center"/>
              <w:rPr>
                <w:rFonts w:asciiTheme="minorHAnsi" w:hAnsiTheme="minorHAnsi"/>
                <w:b/>
                <w:bCs/>
                <w:color w:val="000099"/>
                <w:sz w:val="18"/>
                <w:szCs w:val="18"/>
                <w:lang w:eastAsia="zh-CN"/>
              </w:rPr>
            </w:pPr>
          </w:p>
        </w:tc>
        <w:tc>
          <w:tcPr>
            <w:tcW w:w="522" w:type="pct"/>
            <w:tcBorders>
              <w:top w:val="nil"/>
              <w:left w:val="nil"/>
              <w:bottom w:val="nil"/>
              <w:right w:val="nil"/>
            </w:tcBorders>
            <w:shd w:val="clear" w:color="auto" w:fill="auto"/>
            <w:noWrap/>
            <w:vAlign w:val="center"/>
            <w:hideMark/>
          </w:tcPr>
          <w:p w:rsidR="005229E2" w:rsidRPr="000E4D1D" w:rsidRDefault="005229E2" w:rsidP="00F71567">
            <w:pPr>
              <w:jc w:val="center"/>
              <w:rPr>
                <w:rFonts w:asciiTheme="minorHAnsi" w:hAnsiTheme="minorHAnsi"/>
                <w:b/>
                <w:bCs/>
                <w:color w:val="000099"/>
                <w:sz w:val="18"/>
                <w:szCs w:val="18"/>
                <w:lang w:eastAsia="zh-CN"/>
              </w:rPr>
            </w:pPr>
          </w:p>
        </w:tc>
        <w:tc>
          <w:tcPr>
            <w:tcW w:w="522" w:type="pct"/>
            <w:tcBorders>
              <w:top w:val="nil"/>
              <w:left w:val="nil"/>
              <w:bottom w:val="nil"/>
              <w:right w:val="nil"/>
            </w:tcBorders>
            <w:shd w:val="clear" w:color="auto" w:fill="auto"/>
            <w:noWrap/>
            <w:vAlign w:val="center"/>
            <w:hideMark/>
          </w:tcPr>
          <w:p w:rsidR="005229E2" w:rsidRPr="000E4D1D" w:rsidRDefault="005229E2" w:rsidP="00F71567">
            <w:pPr>
              <w:jc w:val="center"/>
              <w:rPr>
                <w:rFonts w:asciiTheme="minorHAnsi" w:hAnsiTheme="minorHAnsi"/>
                <w:b/>
                <w:bCs/>
                <w:color w:val="000099"/>
                <w:sz w:val="18"/>
                <w:szCs w:val="18"/>
                <w:lang w:eastAsia="zh-CN"/>
              </w:rPr>
            </w:pPr>
          </w:p>
        </w:tc>
        <w:tc>
          <w:tcPr>
            <w:tcW w:w="569" w:type="pct"/>
            <w:tcBorders>
              <w:top w:val="nil"/>
              <w:left w:val="nil"/>
              <w:bottom w:val="nil"/>
              <w:right w:val="nil"/>
            </w:tcBorders>
            <w:shd w:val="clear" w:color="auto" w:fill="auto"/>
            <w:noWrap/>
            <w:vAlign w:val="center"/>
            <w:hideMark/>
          </w:tcPr>
          <w:p w:rsidR="005229E2" w:rsidRPr="000E4D1D" w:rsidRDefault="005229E2" w:rsidP="00F71567">
            <w:pPr>
              <w:jc w:val="center"/>
              <w:rPr>
                <w:rFonts w:asciiTheme="minorHAnsi" w:hAnsiTheme="minorHAnsi"/>
                <w:b/>
                <w:bCs/>
                <w:color w:val="000099"/>
                <w:sz w:val="18"/>
                <w:szCs w:val="18"/>
                <w:lang w:eastAsia="zh-CN"/>
              </w:rPr>
            </w:pPr>
          </w:p>
        </w:tc>
      </w:tr>
      <w:tr w:rsidR="005229E2" w:rsidRPr="000E4D1D" w:rsidTr="00F71567">
        <w:trPr>
          <w:cantSplit/>
          <w:trHeight w:val="170"/>
        </w:trPr>
        <w:tc>
          <w:tcPr>
            <w:tcW w:w="5000" w:type="pct"/>
            <w:gridSpan w:val="7"/>
            <w:tcBorders>
              <w:top w:val="nil"/>
              <w:left w:val="nil"/>
              <w:bottom w:val="nil"/>
              <w:right w:val="nil"/>
            </w:tcBorders>
            <w:shd w:val="clear" w:color="auto" w:fill="auto"/>
            <w:noWrap/>
            <w:vAlign w:val="center"/>
            <w:hideMark/>
          </w:tcPr>
          <w:p w:rsidR="005229E2" w:rsidRPr="000E4D1D" w:rsidRDefault="005229E2" w:rsidP="00F71567">
            <w:pPr>
              <w:jc w:val="center"/>
              <w:rPr>
                <w:rFonts w:asciiTheme="minorHAnsi" w:hAnsiTheme="minorHAnsi"/>
                <w:b/>
                <w:bCs/>
                <w:color w:val="000099"/>
                <w:sz w:val="28"/>
                <w:szCs w:val="28"/>
                <w:lang w:eastAsia="zh-CN"/>
              </w:rPr>
            </w:pPr>
            <w:r w:rsidRPr="000E4D1D">
              <w:rPr>
                <w:rFonts w:asciiTheme="minorHAnsi" w:hAnsiTheme="minorHAnsi"/>
                <w:b/>
                <w:bCs/>
                <w:color w:val="000099"/>
                <w:sz w:val="28"/>
                <w:szCs w:val="28"/>
                <w:lang w:eastAsia="zh-CN"/>
              </w:rPr>
              <w:t>Budget 2012-2013 - Planned expenses by Sector</w:t>
            </w:r>
          </w:p>
        </w:tc>
      </w:tr>
      <w:tr w:rsidR="005229E2" w:rsidRPr="000E4D1D" w:rsidTr="00F71567">
        <w:trPr>
          <w:cantSplit/>
          <w:trHeight w:hRule="exact" w:val="170"/>
        </w:trPr>
        <w:tc>
          <w:tcPr>
            <w:tcW w:w="1873"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rPr>
                <w:rFonts w:asciiTheme="minorHAnsi" w:hAnsiTheme="minorHAnsi"/>
                <w:b/>
                <w:bCs/>
                <w:color w:val="333399"/>
                <w:sz w:val="18"/>
                <w:szCs w:val="18"/>
                <w:u w:val="single"/>
                <w:lang w:eastAsia="zh-CN"/>
              </w:rPr>
            </w:pPr>
            <w:r w:rsidRPr="000E4D1D">
              <w:rPr>
                <w:rFonts w:asciiTheme="minorHAnsi" w:hAnsiTheme="minorHAnsi"/>
                <w:b/>
                <w:bCs/>
                <w:color w:val="333399"/>
                <w:sz w:val="18"/>
                <w:szCs w:val="18"/>
                <w:u w:val="single"/>
                <w:lang w:eastAsia="zh-CN"/>
              </w:rPr>
              <w:t> </w:t>
            </w:r>
          </w:p>
        </w:tc>
        <w:tc>
          <w:tcPr>
            <w:tcW w:w="521"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jc w:val="center"/>
              <w:rPr>
                <w:rFonts w:asciiTheme="minorHAnsi" w:hAnsiTheme="minorHAnsi"/>
                <w:b/>
                <w:bCs/>
                <w:color w:val="333399"/>
                <w:sz w:val="18"/>
                <w:szCs w:val="18"/>
                <w:lang w:eastAsia="zh-CN"/>
              </w:rPr>
            </w:pPr>
            <w:r w:rsidRPr="000E4D1D">
              <w:rPr>
                <w:rFonts w:asciiTheme="minorHAnsi" w:hAnsiTheme="minorHAnsi"/>
                <w:b/>
                <w:bCs/>
                <w:color w:val="333399"/>
                <w:sz w:val="18"/>
                <w:szCs w:val="18"/>
                <w:lang w:eastAsia="zh-CN"/>
              </w:rPr>
              <w:t> </w:t>
            </w:r>
          </w:p>
        </w:tc>
        <w:tc>
          <w:tcPr>
            <w:tcW w:w="521"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jc w:val="center"/>
              <w:rPr>
                <w:rFonts w:asciiTheme="minorHAnsi" w:hAnsiTheme="minorHAnsi"/>
                <w:b/>
                <w:bCs/>
                <w:color w:val="333399"/>
                <w:sz w:val="18"/>
                <w:szCs w:val="18"/>
                <w:lang w:eastAsia="zh-CN"/>
              </w:rPr>
            </w:pPr>
            <w:r w:rsidRPr="000E4D1D">
              <w:rPr>
                <w:rFonts w:asciiTheme="minorHAnsi" w:hAnsiTheme="minorHAnsi"/>
                <w:b/>
                <w:bCs/>
                <w:color w:val="333399"/>
                <w:sz w:val="18"/>
                <w:szCs w:val="18"/>
                <w:lang w:eastAsia="zh-CN"/>
              </w:rPr>
              <w:t> </w:t>
            </w:r>
          </w:p>
        </w:tc>
        <w:tc>
          <w:tcPr>
            <w:tcW w:w="472"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jc w:val="center"/>
              <w:rPr>
                <w:rFonts w:asciiTheme="minorHAnsi" w:hAnsiTheme="minorHAnsi"/>
                <w:b/>
                <w:bCs/>
                <w:color w:val="333399"/>
                <w:sz w:val="18"/>
                <w:szCs w:val="18"/>
                <w:lang w:eastAsia="zh-CN"/>
              </w:rPr>
            </w:pPr>
            <w:r w:rsidRPr="000E4D1D">
              <w:rPr>
                <w:rFonts w:asciiTheme="minorHAnsi" w:hAnsiTheme="minorHAnsi"/>
                <w:b/>
                <w:bCs/>
                <w:color w:val="333399"/>
                <w:sz w:val="18"/>
                <w:szCs w:val="18"/>
                <w:lang w:eastAsia="zh-CN"/>
              </w:rPr>
              <w:t> </w:t>
            </w:r>
          </w:p>
        </w:tc>
        <w:tc>
          <w:tcPr>
            <w:tcW w:w="522"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jc w:val="center"/>
              <w:rPr>
                <w:rFonts w:asciiTheme="minorHAnsi" w:hAnsiTheme="minorHAnsi"/>
                <w:b/>
                <w:bCs/>
                <w:color w:val="333399"/>
                <w:sz w:val="18"/>
                <w:szCs w:val="18"/>
                <w:lang w:eastAsia="zh-CN"/>
              </w:rPr>
            </w:pPr>
            <w:r w:rsidRPr="000E4D1D">
              <w:rPr>
                <w:rFonts w:asciiTheme="minorHAnsi" w:hAnsiTheme="minorHAnsi"/>
                <w:b/>
                <w:bCs/>
                <w:color w:val="333399"/>
                <w:sz w:val="18"/>
                <w:szCs w:val="18"/>
                <w:lang w:eastAsia="zh-CN"/>
              </w:rPr>
              <w:t> </w:t>
            </w:r>
          </w:p>
        </w:tc>
        <w:tc>
          <w:tcPr>
            <w:tcW w:w="522"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jc w:val="center"/>
              <w:rPr>
                <w:rFonts w:asciiTheme="minorHAnsi" w:hAnsiTheme="minorHAnsi"/>
                <w:b/>
                <w:bCs/>
                <w:color w:val="333399"/>
                <w:sz w:val="18"/>
                <w:szCs w:val="18"/>
                <w:lang w:eastAsia="zh-CN"/>
              </w:rPr>
            </w:pPr>
            <w:r w:rsidRPr="000E4D1D">
              <w:rPr>
                <w:rFonts w:asciiTheme="minorHAnsi" w:hAnsiTheme="minorHAnsi"/>
                <w:b/>
                <w:bCs/>
                <w:color w:val="333399"/>
                <w:sz w:val="18"/>
                <w:szCs w:val="18"/>
                <w:lang w:eastAsia="zh-CN"/>
              </w:rPr>
              <w:t> </w:t>
            </w:r>
          </w:p>
        </w:tc>
        <w:tc>
          <w:tcPr>
            <w:tcW w:w="569" w:type="pct"/>
            <w:tcBorders>
              <w:top w:val="nil"/>
              <w:left w:val="nil"/>
              <w:bottom w:val="single" w:sz="4" w:space="0" w:color="000099"/>
              <w:right w:val="nil"/>
            </w:tcBorders>
            <w:shd w:val="clear" w:color="000000" w:fill="FFFFFF"/>
            <w:noWrap/>
            <w:vAlign w:val="center"/>
            <w:hideMark/>
          </w:tcPr>
          <w:p w:rsidR="005229E2" w:rsidRPr="000E4D1D" w:rsidRDefault="005229E2" w:rsidP="00F71567">
            <w:pPr>
              <w:jc w:val="center"/>
              <w:rPr>
                <w:rFonts w:asciiTheme="minorHAnsi" w:hAnsiTheme="minorHAnsi"/>
                <w:b/>
                <w:bCs/>
                <w:color w:val="333399"/>
                <w:sz w:val="18"/>
                <w:szCs w:val="18"/>
                <w:lang w:eastAsia="zh-CN"/>
              </w:rPr>
            </w:pPr>
            <w:r w:rsidRPr="000E4D1D">
              <w:rPr>
                <w:rFonts w:asciiTheme="minorHAnsi" w:hAnsiTheme="minorHAnsi"/>
                <w:b/>
                <w:bCs/>
                <w:color w:val="333399"/>
                <w:sz w:val="18"/>
                <w:szCs w:val="18"/>
                <w:lang w:eastAsia="zh-CN"/>
              </w:rPr>
              <w:t> </w:t>
            </w:r>
          </w:p>
        </w:tc>
      </w:tr>
      <w:tr w:rsidR="005229E2" w:rsidRPr="000E4D1D" w:rsidTr="00F71567">
        <w:trPr>
          <w:cantSplit/>
          <w:trHeight w:val="284"/>
        </w:trPr>
        <w:tc>
          <w:tcPr>
            <w:tcW w:w="1873" w:type="pct"/>
            <w:tcBorders>
              <w:top w:val="single" w:sz="4" w:space="0" w:color="000099"/>
              <w:left w:val="nil"/>
              <w:bottom w:val="nil"/>
              <w:right w:val="nil"/>
            </w:tcBorders>
            <w:shd w:val="clear" w:color="000000" w:fill="DBE5F1" w:themeFill="accent1" w:themeFillTint="33"/>
            <w:noWrap/>
            <w:vAlign w:val="center"/>
            <w:hideMark/>
          </w:tcPr>
          <w:p w:rsidR="005229E2" w:rsidRPr="000E4D1D" w:rsidRDefault="005229E2" w:rsidP="00F71567">
            <w:pP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3127" w:type="pct"/>
            <w:gridSpan w:val="6"/>
            <w:tcBorders>
              <w:top w:val="single" w:sz="4" w:space="0" w:color="000099"/>
              <w:left w:val="nil"/>
              <w:bottom w:val="nil"/>
              <w:right w:val="nil"/>
            </w:tcBorders>
            <w:shd w:val="clear" w:color="000000" w:fill="DBE5F1" w:themeFill="accent1" w:themeFillTint="33"/>
            <w:noWrap/>
            <w:vAlign w:val="center"/>
            <w:hideMark/>
          </w:tcPr>
          <w:p w:rsidR="005229E2" w:rsidRPr="000E4D1D" w:rsidRDefault="005229E2" w:rsidP="00F71567">
            <w:pPr>
              <w:jc w:val="right"/>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In thousands of Swiss francs</w:t>
            </w:r>
          </w:p>
        </w:tc>
      </w:tr>
      <w:tr w:rsidR="005229E2" w:rsidRPr="000E4D1D" w:rsidTr="00F71567">
        <w:trPr>
          <w:cantSplit/>
          <w:trHeight w:val="284"/>
        </w:trPr>
        <w:tc>
          <w:tcPr>
            <w:tcW w:w="1873"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right"/>
              <w:rPr>
                <w:rFonts w:asciiTheme="minorHAnsi" w:hAnsiTheme="minorHAnsi"/>
                <w:b/>
                <w:bCs/>
                <w:i/>
                <w:iCs/>
                <w:color w:val="000099"/>
                <w:sz w:val="18"/>
                <w:szCs w:val="18"/>
                <w:lang w:eastAsia="zh-CN"/>
              </w:rPr>
            </w:pPr>
            <w:r w:rsidRPr="000E4D1D">
              <w:rPr>
                <w:rFonts w:asciiTheme="minorHAnsi" w:hAnsiTheme="minorHAnsi"/>
                <w:b/>
                <w:bCs/>
                <w:i/>
                <w:iCs/>
                <w:color w:val="000099"/>
                <w:sz w:val="18"/>
                <w:szCs w:val="18"/>
                <w:lang w:eastAsia="zh-CN"/>
              </w:rPr>
              <w:t> </w:t>
            </w:r>
          </w:p>
        </w:tc>
        <w:tc>
          <w:tcPr>
            <w:tcW w:w="521"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Actual</w:t>
            </w:r>
          </w:p>
        </w:tc>
        <w:tc>
          <w:tcPr>
            <w:tcW w:w="521"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xml:space="preserve"> Budget</w:t>
            </w:r>
          </w:p>
        </w:tc>
        <w:tc>
          <w:tcPr>
            <w:tcW w:w="472" w:type="pct"/>
            <w:tcBorders>
              <w:top w:val="nil"/>
              <w:left w:val="nil"/>
              <w:bottom w:val="nil"/>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Actual</w:t>
            </w:r>
          </w:p>
        </w:tc>
        <w:tc>
          <w:tcPr>
            <w:tcW w:w="522"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Estimates</w:t>
            </w:r>
          </w:p>
        </w:tc>
        <w:tc>
          <w:tcPr>
            <w:tcW w:w="522"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Estimates</w:t>
            </w:r>
          </w:p>
        </w:tc>
        <w:tc>
          <w:tcPr>
            <w:tcW w:w="569"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Estimates</w:t>
            </w:r>
          </w:p>
        </w:tc>
      </w:tr>
      <w:tr w:rsidR="005229E2" w:rsidRPr="000E4D1D" w:rsidTr="00F71567">
        <w:trPr>
          <w:cantSplit/>
          <w:trHeight w:val="284"/>
        </w:trPr>
        <w:tc>
          <w:tcPr>
            <w:tcW w:w="1873"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right"/>
              <w:rPr>
                <w:rFonts w:asciiTheme="minorHAnsi" w:hAnsiTheme="minorHAnsi"/>
                <w:b/>
                <w:bCs/>
                <w:i/>
                <w:iCs/>
                <w:color w:val="000099"/>
                <w:sz w:val="18"/>
                <w:szCs w:val="18"/>
                <w:lang w:eastAsia="zh-CN"/>
              </w:rPr>
            </w:pPr>
            <w:r w:rsidRPr="000E4D1D">
              <w:rPr>
                <w:rFonts w:asciiTheme="minorHAnsi" w:hAnsiTheme="minorHAnsi"/>
                <w:b/>
                <w:bCs/>
                <w:i/>
                <w:iCs/>
                <w:color w:val="000099"/>
                <w:sz w:val="18"/>
                <w:szCs w:val="18"/>
                <w:lang w:eastAsia="zh-CN"/>
              </w:rPr>
              <w:t> </w:t>
            </w:r>
          </w:p>
        </w:tc>
        <w:tc>
          <w:tcPr>
            <w:tcW w:w="521" w:type="pct"/>
            <w:tcBorders>
              <w:top w:val="nil"/>
              <w:left w:val="nil"/>
              <w:bottom w:val="nil"/>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2008-2009</w:t>
            </w:r>
          </w:p>
        </w:tc>
        <w:tc>
          <w:tcPr>
            <w:tcW w:w="521" w:type="pct"/>
            <w:tcBorders>
              <w:top w:val="nil"/>
              <w:left w:val="nil"/>
              <w:bottom w:val="nil"/>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2010-2011</w:t>
            </w:r>
          </w:p>
        </w:tc>
        <w:tc>
          <w:tcPr>
            <w:tcW w:w="472" w:type="pct"/>
            <w:tcBorders>
              <w:top w:val="nil"/>
              <w:left w:val="nil"/>
              <w:bottom w:val="nil"/>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2010</w:t>
            </w:r>
          </w:p>
        </w:tc>
        <w:tc>
          <w:tcPr>
            <w:tcW w:w="522" w:type="pct"/>
            <w:tcBorders>
              <w:top w:val="nil"/>
              <w:left w:val="nil"/>
              <w:bottom w:val="nil"/>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2012</w:t>
            </w:r>
          </w:p>
        </w:tc>
        <w:tc>
          <w:tcPr>
            <w:tcW w:w="522" w:type="pct"/>
            <w:tcBorders>
              <w:top w:val="nil"/>
              <w:left w:val="nil"/>
              <w:bottom w:val="nil"/>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2013</w:t>
            </w:r>
          </w:p>
        </w:tc>
        <w:tc>
          <w:tcPr>
            <w:tcW w:w="569" w:type="pct"/>
            <w:tcBorders>
              <w:top w:val="nil"/>
              <w:left w:val="nil"/>
              <w:bottom w:val="nil"/>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2012-2013</w:t>
            </w:r>
          </w:p>
        </w:tc>
      </w:tr>
      <w:tr w:rsidR="005229E2" w:rsidRPr="000E4D1D" w:rsidTr="00F71567">
        <w:trPr>
          <w:cantSplit/>
          <w:trHeight w:hRule="exact" w:val="170"/>
        </w:trPr>
        <w:tc>
          <w:tcPr>
            <w:tcW w:w="1873" w:type="pct"/>
            <w:tcBorders>
              <w:top w:val="nil"/>
              <w:left w:val="nil"/>
              <w:bottom w:val="single" w:sz="4" w:space="0" w:color="000099"/>
              <w:right w:val="nil"/>
            </w:tcBorders>
            <w:shd w:val="clear" w:color="000000" w:fill="DBE5F1" w:themeFill="accent1" w:themeFillTint="33"/>
            <w:noWrap/>
            <w:vAlign w:val="center"/>
            <w:hideMark/>
          </w:tcPr>
          <w:p w:rsidR="005229E2" w:rsidRPr="000E4D1D" w:rsidRDefault="005229E2" w:rsidP="00F71567">
            <w:pP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1" w:type="pct"/>
            <w:tcBorders>
              <w:top w:val="nil"/>
              <w:left w:val="nil"/>
              <w:bottom w:val="single" w:sz="4" w:space="0" w:color="000099"/>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1" w:type="pct"/>
            <w:tcBorders>
              <w:top w:val="nil"/>
              <w:left w:val="nil"/>
              <w:bottom w:val="single" w:sz="4" w:space="0" w:color="000099"/>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472" w:type="pct"/>
            <w:tcBorders>
              <w:top w:val="nil"/>
              <w:left w:val="nil"/>
              <w:bottom w:val="single" w:sz="4" w:space="0" w:color="000099"/>
              <w:right w:val="nil"/>
            </w:tcBorders>
            <w:shd w:val="clear" w:color="000000" w:fill="DBE5F1" w:themeFill="accent1" w:themeFillTint="33"/>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2" w:type="pct"/>
            <w:tcBorders>
              <w:top w:val="nil"/>
              <w:left w:val="nil"/>
              <w:bottom w:val="single" w:sz="4" w:space="0" w:color="000099"/>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2" w:type="pct"/>
            <w:tcBorders>
              <w:top w:val="nil"/>
              <w:left w:val="nil"/>
              <w:bottom w:val="single" w:sz="4" w:space="0" w:color="000099"/>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69" w:type="pct"/>
            <w:tcBorders>
              <w:top w:val="nil"/>
              <w:left w:val="nil"/>
              <w:bottom w:val="single" w:sz="4" w:space="0" w:color="000099"/>
              <w:right w:val="nil"/>
            </w:tcBorders>
            <w:shd w:val="clear" w:color="000000" w:fill="DBE5F1" w:themeFill="accent1" w:themeFillTint="33"/>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r>
      <w:tr w:rsidR="005229E2" w:rsidRPr="000E4D1D" w:rsidTr="00F71567">
        <w:trPr>
          <w:cantSplit/>
          <w:trHeight w:val="284"/>
        </w:trPr>
        <w:tc>
          <w:tcPr>
            <w:tcW w:w="1873" w:type="pct"/>
            <w:tcBorders>
              <w:top w:val="single" w:sz="4" w:space="0" w:color="000099"/>
              <w:left w:val="nil"/>
              <w:bottom w:val="nil"/>
              <w:right w:val="nil"/>
            </w:tcBorders>
            <w:shd w:val="clear" w:color="000000" w:fill="FFFFFF"/>
            <w:noWrap/>
            <w:vAlign w:val="center"/>
            <w:hideMark/>
          </w:tcPr>
          <w:p w:rsidR="005229E2" w:rsidRPr="000E4D1D" w:rsidRDefault="005229E2" w:rsidP="00F71567">
            <w:pPr>
              <w:rPr>
                <w:rFonts w:asciiTheme="minorHAnsi" w:hAnsiTheme="minorHAnsi"/>
                <w:b/>
                <w:bCs/>
                <w:color w:val="000099"/>
                <w:sz w:val="21"/>
                <w:szCs w:val="21"/>
                <w:lang w:eastAsia="zh-CN"/>
              </w:rPr>
            </w:pPr>
            <w:r w:rsidRPr="000E4D1D">
              <w:rPr>
                <w:rFonts w:asciiTheme="minorHAnsi" w:hAnsiTheme="minorHAnsi"/>
                <w:b/>
                <w:bCs/>
                <w:color w:val="000099"/>
                <w:sz w:val="21"/>
                <w:szCs w:val="21"/>
                <w:lang w:eastAsia="zh-CN"/>
              </w:rPr>
              <w:t>Operating expenses</w:t>
            </w:r>
          </w:p>
        </w:tc>
        <w:tc>
          <w:tcPr>
            <w:tcW w:w="521" w:type="pct"/>
            <w:tcBorders>
              <w:top w:val="single" w:sz="4" w:space="0" w:color="000099"/>
              <w:left w:val="nil"/>
              <w:bottom w:val="nil"/>
              <w:right w:val="nil"/>
            </w:tcBorders>
            <w:shd w:val="clear" w:color="000000" w:fill="FFFFFF"/>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1" w:type="pct"/>
            <w:tcBorders>
              <w:top w:val="single" w:sz="4" w:space="0" w:color="000099"/>
              <w:left w:val="nil"/>
              <w:bottom w:val="nil"/>
              <w:right w:val="nil"/>
            </w:tcBorders>
            <w:shd w:val="clear" w:color="000000" w:fill="FFFFFF"/>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472" w:type="pct"/>
            <w:tcBorders>
              <w:top w:val="single" w:sz="4" w:space="0" w:color="000099"/>
              <w:left w:val="nil"/>
              <w:right w:val="nil"/>
            </w:tcBorders>
            <w:shd w:val="clear" w:color="000000" w:fill="FFFFFF"/>
            <w:noWrap/>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2" w:type="pct"/>
            <w:tcBorders>
              <w:top w:val="single" w:sz="4" w:space="0" w:color="000099"/>
              <w:left w:val="nil"/>
              <w:bottom w:val="nil"/>
              <w:right w:val="nil"/>
            </w:tcBorders>
            <w:shd w:val="clear" w:color="000000" w:fill="FFFFFF"/>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22" w:type="pct"/>
            <w:tcBorders>
              <w:top w:val="single" w:sz="4" w:space="0" w:color="000099"/>
              <w:left w:val="nil"/>
              <w:bottom w:val="nil"/>
              <w:right w:val="nil"/>
            </w:tcBorders>
            <w:shd w:val="clear" w:color="000000" w:fill="FFFFFF"/>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c>
          <w:tcPr>
            <w:tcW w:w="569" w:type="pct"/>
            <w:tcBorders>
              <w:top w:val="single" w:sz="4" w:space="0" w:color="000099"/>
              <w:left w:val="nil"/>
              <w:bottom w:val="nil"/>
              <w:right w:val="nil"/>
            </w:tcBorders>
            <w:shd w:val="clear" w:color="000000" w:fill="FFFFFF"/>
            <w:vAlign w:val="center"/>
            <w:hideMark/>
          </w:tcPr>
          <w:p w:rsidR="005229E2" w:rsidRPr="000E4D1D" w:rsidRDefault="005229E2" w:rsidP="00F71567">
            <w:pPr>
              <w:jc w:val="cente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 </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1 - General Secretariat</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171'005</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177'469</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86'898</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89'614</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86'492</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176'106</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2 - Radiocommunication Sector</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bookmarkStart w:id="1" w:name="RANGE!B11:D14"/>
            <w:r>
              <w:rPr>
                <w:rFonts w:ascii="Calibri" w:hAnsi="Calibri"/>
                <w:sz w:val="18"/>
                <w:szCs w:val="18"/>
              </w:rPr>
              <w:t>60'834</w:t>
            </w:r>
            <w:bookmarkEnd w:id="1"/>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65'772</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30'749</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32'593</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29'207</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61'800</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3 - Telecommunication Standardization Sector</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24'708</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26'150</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12'884</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13'599</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12'601</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26'200</w:t>
            </w:r>
          </w:p>
        </w:tc>
      </w:tr>
      <w:tr w:rsidR="0063783B" w:rsidRPr="000E4D1D" w:rsidTr="00F71567">
        <w:trPr>
          <w:cantSplit/>
          <w:trHeight w:val="284"/>
        </w:trPr>
        <w:tc>
          <w:tcPr>
            <w:tcW w:w="1873" w:type="pct"/>
            <w:tcBorders>
              <w:top w:val="nil"/>
              <w:left w:val="nil"/>
              <w:bottom w:val="single" w:sz="4" w:space="0" w:color="000099"/>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4 - Telecommunication Development Sector</w:t>
            </w:r>
          </w:p>
        </w:tc>
        <w:tc>
          <w:tcPr>
            <w:tcW w:w="521"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53'565</w:t>
            </w:r>
          </w:p>
        </w:tc>
        <w:tc>
          <w:tcPr>
            <w:tcW w:w="521"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58'802</w:t>
            </w:r>
          </w:p>
        </w:tc>
        <w:tc>
          <w:tcPr>
            <w:tcW w:w="472" w:type="pct"/>
            <w:tcBorders>
              <w:top w:val="nil"/>
              <w:left w:val="nil"/>
              <w:bottom w:val="single" w:sz="4" w:space="0" w:color="000099"/>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28'281</w:t>
            </w:r>
          </w:p>
        </w:tc>
        <w:tc>
          <w:tcPr>
            <w:tcW w:w="522"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27'920</w:t>
            </w:r>
          </w:p>
        </w:tc>
        <w:tc>
          <w:tcPr>
            <w:tcW w:w="522"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28'692</w:t>
            </w:r>
          </w:p>
        </w:tc>
        <w:tc>
          <w:tcPr>
            <w:tcW w:w="569"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56'612</w:t>
            </w:r>
          </w:p>
        </w:tc>
      </w:tr>
      <w:tr w:rsidR="0063783B" w:rsidRPr="000E4D1D" w:rsidTr="00F71567">
        <w:trPr>
          <w:cantSplit/>
          <w:trHeight w:val="284"/>
        </w:trPr>
        <w:tc>
          <w:tcPr>
            <w:tcW w:w="1873"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Pr="000E4D1D" w:rsidRDefault="0063783B" w:rsidP="00F71567">
            <w:pP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TOTAL</w:t>
            </w:r>
          </w:p>
        </w:tc>
        <w:tc>
          <w:tcPr>
            <w:tcW w:w="521"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310'112</w:t>
            </w:r>
          </w:p>
        </w:tc>
        <w:tc>
          <w:tcPr>
            <w:tcW w:w="521"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328'193</w:t>
            </w:r>
          </w:p>
        </w:tc>
        <w:tc>
          <w:tcPr>
            <w:tcW w:w="47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158'812</w:t>
            </w:r>
          </w:p>
        </w:tc>
        <w:tc>
          <w:tcPr>
            <w:tcW w:w="52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163'726</w:t>
            </w:r>
          </w:p>
        </w:tc>
        <w:tc>
          <w:tcPr>
            <w:tcW w:w="52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156'992</w:t>
            </w:r>
          </w:p>
        </w:tc>
        <w:tc>
          <w:tcPr>
            <w:tcW w:w="569"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320'718</w:t>
            </w:r>
          </w:p>
        </w:tc>
      </w:tr>
      <w:tr w:rsidR="0063783B" w:rsidRPr="000E4D1D" w:rsidTr="00F71567">
        <w:trPr>
          <w:cantSplit/>
          <w:trHeight w:hRule="exact" w:val="170"/>
        </w:trPr>
        <w:tc>
          <w:tcPr>
            <w:tcW w:w="1873" w:type="pct"/>
            <w:tcBorders>
              <w:top w:val="nil"/>
              <w:left w:val="nil"/>
              <w:bottom w:val="nil"/>
              <w:right w:val="nil"/>
            </w:tcBorders>
            <w:shd w:val="clear" w:color="auto" w:fill="auto"/>
            <w:noWrap/>
            <w:vAlign w:val="center"/>
            <w:hideMark/>
          </w:tcPr>
          <w:p w:rsidR="0063783B" w:rsidRPr="000E4D1D" w:rsidRDefault="0063783B" w:rsidP="00F71567">
            <w:pPr>
              <w:rPr>
                <w:rFonts w:asciiTheme="minorHAnsi" w:hAnsiTheme="minorHAnsi"/>
                <w:sz w:val="18"/>
                <w:szCs w:val="18"/>
                <w:lang w:eastAsia="zh-CN"/>
              </w:rPr>
            </w:pPr>
          </w:p>
        </w:tc>
        <w:tc>
          <w:tcPr>
            <w:tcW w:w="521"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521"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472" w:type="pct"/>
            <w:tcBorders>
              <w:top w:val="single" w:sz="4" w:space="0" w:color="000099"/>
              <w:left w:val="nil"/>
              <w:bottom w:val="nil"/>
              <w:right w:val="nil"/>
            </w:tcBorders>
            <w:shd w:val="clear" w:color="000000" w:fill="auto"/>
            <w:noWrap/>
            <w:vAlign w:val="center"/>
            <w:hideMark/>
          </w:tcPr>
          <w:p w:rsidR="0063783B" w:rsidRDefault="0063783B">
            <w:pPr>
              <w:jc w:val="center"/>
              <w:rPr>
                <w:rFonts w:ascii="Calibri" w:hAnsi="Calibri"/>
                <w:sz w:val="18"/>
                <w:szCs w:val="18"/>
              </w:rPr>
            </w:pPr>
          </w:p>
        </w:tc>
        <w:tc>
          <w:tcPr>
            <w:tcW w:w="522"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522"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569"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spacing w:before="0"/>
              <w:rPr>
                <w:rFonts w:asciiTheme="minorHAnsi" w:hAnsiTheme="minorHAnsi"/>
                <w:b/>
                <w:bCs/>
                <w:color w:val="000099"/>
                <w:sz w:val="21"/>
                <w:szCs w:val="21"/>
                <w:lang w:eastAsia="zh-CN"/>
              </w:rPr>
            </w:pPr>
            <w:r w:rsidRPr="000E4D1D">
              <w:rPr>
                <w:rFonts w:asciiTheme="minorHAnsi" w:hAnsiTheme="minorHAnsi"/>
                <w:b/>
                <w:bCs/>
                <w:color w:val="000099"/>
                <w:sz w:val="21"/>
                <w:szCs w:val="21"/>
                <w:lang w:eastAsia="zh-CN"/>
              </w:rPr>
              <w:t>Capital expenses</w:t>
            </w:r>
          </w:p>
        </w:tc>
        <w:tc>
          <w:tcPr>
            <w:tcW w:w="521"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21"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22"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22"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69"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1 - General Secretariat</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4'106</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2'669</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2'858</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258</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3'116</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2 - Radiocommunication Sector</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69</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0</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3 - Telecommunication Standardization Sector</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20</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0</w:t>
            </w:r>
          </w:p>
        </w:tc>
      </w:tr>
      <w:tr w:rsidR="0063783B" w:rsidRPr="000E4D1D" w:rsidTr="00F71567">
        <w:trPr>
          <w:cantSplit/>
          <w:trHeight w:val="284"/>
        </w:trPr>
        <w:tc>
          <w:tcPr>
            <w:tcW w:w="1873" w:type="pct"/>
            <w:tcBorders>
              <w:top w:val="nil"/>
              <w:left w:val="nil"/>
              <w:bottom w:val="single" w:sz="4" w:space="0" w:color="000099"/>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4 - Telecommunication Development Sector</w:t>
            </w:r>
          </w:p>
        </w:tc>
        <w:tc>
          <w:tcPr>
            <w:tcW w:w="521"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1"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320</w:t>
            </w:r>
          </w:p>
        </w:tc>
        <w:tc>
          <w:tcPr>
            <w:tcW w:w="472" w:type="pct"/>
            <w:tcBorders>
              <w:top w:val="nil"/>
              <w:left w:val="nil"/>
              <w:bottom w:val="single" w:sz="4" w:space="0" w:color="000099"/>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40</w:t>
            </w:r>
          </w:p>
        </w:tc>
        <w:tc>
          <w:tcPr>
            <w:tcW w:w="522"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22"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0</w:t>
            </w:r>
          </w:p>
        </w:tc>
        <w:tc>
          <w:tcPr>
            <w:tcW w:w="569"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0</w:t>
            </w:r>
          </w:p>
        </w:tc>
      </w:tr>
      <w:tr w:rsidR="0063783B" w:rsidRPr="000E4D1D" w:rsidTr="00F71567">
        <w:trPr>
          <w:cantSplit/>
          <w:trHeight w:val="284"/>
        </w:trPr>
        <w:tc>
          <w:tcPr>
            <w:tcW w:w="1873"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Pr="000E4D1D" w:rsidRDefault="0063783B" w:rsidP="00F71567">
            <w:pP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TOTAL</w:t>
            </w:r>
          </w:p>
        </w:tc>
        <w:tc>
          <w:tcPr>
            <w:tcW w:w="521"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0</w:t>
            </w:r>
          </w:p>
        </w:tc>
        <w:tc>
          <w:tcPr>
            <w:tcW w:w="521"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4'446</w:t>
            </w:r>
          </w:p>
        </w:tc>
        <w:tc>
          <w:tcPr>
            <w:tcW w:w="47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2'778</w:t>
            </w:r>
          </w:p>
        </w:tc>
        <w:tc>
          <w:tcPr>
            <w:tcW w:w="52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2'858</w:t>
            </w:r>
          </w:p>
        </w:tc>
        <w:tc>
          <w:tcPr>
            <w:tcW w:w="52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258</w:t>
            </w:r>
          </w:p>
        </w:tc>
        <w:tc>
          <w:tcPr>
            <w:tcW w:w="569"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3'116</w:t>
            </w:r>
          </w:p>
        </w:tc>
      </w:tr>
      <w:tr w:rsidR="0063783B" w:rsidRPr="000E4D1D" w:rsidTr="00F71567">
        <w:trPr>
          <w:cantSplit/>
          <w:trHeight w:hRule="exact" w:val="170"/>
        </w:trPr>
        <w:tc>
          <w:tcPr>
            <w:tcW w:w="1873" w:type="pct"/>
            <w:tcBorders>
              <w:top w:val="nil"/>
              <w:left w:val="nil"/>
              <w:bottom w:val="nil"/>
              <w:right w:val="nil"/>
            </w:tcBorders>
            <w:shd w:val="clear" w:color="auto" w:fill="auto"/>
            <w:noWrap/>
            <w:vAlign w:val="center"/>
            <w:hideMark/>
          </w:tcPr>
          <w:p w:rsidR="0063783B" w:rsidRPr="000E4D1D" w:rsidRDefault="0063783B" w:rsidP="00F71567">
            <w:pPr>
              <w:rPr>
                <w:rFonts w:asciiTheme="minorHAnsi" w:hAnsiTheme="minorHAnsi"/>
                <w:sz w:val="18"/>
                <w:szCs w:val="18"/>
                <w:lang w:eastAsia="zh-CN"/>
              </w:rPr>
            </w:pPr>
          </w:p>
        </w:tc>
        <w:tc>
          <w:tcPr>
            <w:tcW w:w="521"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521"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472" w:type="pct"/>
            <w:tcBorders>
              <w:top w:val="single" w:sz="4" w:space="0" w:color="000099"/>
              <w:left w:val="nil"/>
              <w:bottom w:val="nil"/>
              <w:right w:val="nil"/>
            </w:tcBorders>
            <w:shd w:val="clear" w:color="000000" w:fill="auto"/>
            <w:noWrap/>
            <w:vAlign w:val="center"/>
            <w:hideMark/>
          </w:tcPr>
          <w:p w:rsidR="0063783B" w:rsidRDefault="0063783B">
            <w:pPr>
              <w:jc w:val="center"/>
              <w:rPr>
                <w:rFonts w:ascii="Calibri" w:hAnsi="Calibri"/>
                <w:sz w:val="18"/>
                <w:szCs w:val="18"/>
              </w:rPr>
            </w:pPr>
          </w:p>
        </w:tc>
        <w:tc>
          <w:tcPr>
            <w:tcW w:w="522"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522"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c>
          <w:tcPr>
            <w:tcW w:w="569" w:type="pct"/>
            <w:tcBorders>
              <w:top w:val="nil"/>
              <w:left w:val="nil"/>
              <w:bottom w:val="nil"/>
              <w:right w:val="nil"/>
            </w:tcBorders>
            <w:shd w:val="clear" w:color="auto" w:fill="auto"/>
            <w:noWrap/>
            <w:vAlign w:val="center"/>
            <w:hideMark/>
          </w:tcPr>
          <w:p w:rsidR="0063783B" w:rsidRDefault="0063783B">
            <w:pPr>
              <w:jc w:val="center"/>
              <w:rPr>
                <w:rFonts w:ascii="Calibri" w:hAnsi="Calibri"/>
                <w:sz w:val="18"/>
                <w:szCs w:val="18"/>
              </w:rPr>
            </w:pP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spacing w:before="0"/>
              <w:rPr>
                <w:rFonts w:asciiTheme="minorHAnsi" w:hAnsiTheme="minorHAnsi"/>
                <w:b/>
                <w:bCs/>
                <w:color w:val="000099"/>
                <w:sz w:val="21"/>
                <w:szCs w:val="21"/>
                <w:lang w:eastAsia="zh-CN"/>
              </w:rPr>
            </w:pPr>
            <w:r w:rsidRPr="000E4D1D">
              <w:rPr>
                <w:rFonts w:asciiTheme="minorHAnsi" w:hAnsiTheme="minorHAnsi"/>
                <w:b/>
                <w:bCs/>
                <w:color w:val="000099"/>
                <w:sz w:val="21"/>
                <w:szCs w:val="21"/>
                <w:lang w:eastAsia="zh-CN"/>
              </w:rPr>
              <w:t>Total expenses</w:t>
            </w:r>
          </w:p>
        </w:tc>
        <w:tc>
          <w:tcPr>
            <w:tcW w:w="521"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21"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22"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22"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c>
          <w:tcPr>
            <w:tcW w:w="569" w:type="pct"/>
            <w:tcBorders>
              <w:top w:val="nil"/>
              <w:left w:val="nil"/>
              <w:bottom w:val="nil"/>
              <w:right w:val="nil"/>
            </w:tcBorders>
            <w:shd w:val="clear" w:color="000000" w:fill="FFFFFF"/>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 </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1 - General Secretariat</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171'005</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181'575</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89'566</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92'472</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86'750</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179'222</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2 - Radiocommunication Sector</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60'834</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65'772</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30'818</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32'593</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29'207</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61'800</w:t>
            </w:r>
          </w:p>
        </w:tc>
      </w:tr>
      <w:tr w:rsidR="0063783B" w:rsidRPr="000E4D1D" w:rsidTr="00F71567">
        <w:trPr>
          <w:cantSplit/>
          <w:trHeight w:val="284"/>
        </w:trPr>
        <w:tc>
          <w:tcPr>
            <w:tcW w:w="1873" w:type="pct"/>
            <w:tcBorders>
              <w:top w:val="nil"/>
              <w:left w:val="nil"/>
              <w:bottom w:val="nil"/>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3 - Telecommunication Standardization Sector</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24'708</w:t>
            </w:r>
          </w:p>
        </w:tc>
        <w:tc>
          <w:tcPr>
            <w:tcW w:w="521"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26'170</w:t>
            </w:r>
          </w:p>
        </w:tc>
        <w:tc>
          <w:tcPr>
            <w:tcW w:w="472" w:type="pct"/>
            <w:tcBorders>
              <w:top w:val="nil"/>
              <w:left w:val="nil"/>
              <w:bottom w:val="nil"/>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12'884</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13'599</w:t>
            </w:r>
          </w:p>
        </w:tc>
        <w:tc>
          <w:tcPr>
            <w:tcW w:w="522" w:type="pct"/>
            <w:tcBorders>
              <w:top w:val="nil"/>
              <w:left w:val="nil"/>
              <w:bottom w:val="nil"/>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12'601</w:t>
            </w:r>
          </w:p>
        </w:tc>
        <w:tc>
          <w:tcPr>
            <w:tcW w:w="569" w:type="pct"/>
            <w:tcBorders>
              <w:top w:val="nil"/>
              <w:left w:val="nil"/>
              <w:bottom w:val="nil"/>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26'200</w:t>
            </w:r>
          </w:p>
        </w:tc>
      </w:tr>
      <w:tr w:rsidR="0063783B" w:rsidRPr="000E4D1D" w:rsidTr="00F71567">
        <w:trPr>
          <w:cantSplit/>
          <w:trHeight w:val="284"/>
        </w:trPr>
        <w:tc>
          <w:tcPr>
            <w:tcW w:w="1873" w:type="pct"/>
            <w:tcBorders>
              <w:top w:val="nil"/>
              <w:left w:val="nil"/>
              <w:bottom w:val="single" w:sz="4" w:space="0" w:color="000099"/>
              <w:right w:val="nil"/>
            </w:tcBorders>
            <w:shd w:val="clear" w:color="000000" w:fill="FFFFFF"/>
            <w:noWrap/>
            <w:vAlign w:val="center"/>
            <w:hideMark/>
          </w:tcPr>
          <w:p w:rsidR="0063783B" w:rsidRPr="000E4D1D" w:rsidRDefault="0063783B" w:rsidP="00F71567">
            <w:pPr>
              <w:rPr>
                <w:rFonts w:asciiTheme="minorHAnsi" w:hAnsiTheme="minorHAnsi"/>
                <w:sz w:val="18"/>
                <w:szCs w:val="18"/>
                <w:lang w:eastAsia="zh-CN"/>
              </w:rPr>
            </w:pPr>
            <w:r w:rsidRPr="000E4D1D">
              <w:rPr>
                <w:rFonts w:asciiTheme="minorHAnsi" w:hAnsiTheme="minorHAnsi"/>
                <w:sz w:val="18"/>
                <w:szCs w:val="18"/>
                <w:lang w:eastAsia="zh-CN"/>
              </w:rPr>
              <w:t>4 - Telecommunication Development Sector</w:t>
            </w:r>
          </w:p>
        </w:tc>
        <w:tc>
          <w:tcPr>
            <w:tcW w:w="521"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53'565</w:t>
            </w:r>
          </w:p>
        </w:tc>
        <w:tc>
          <w:tcPr>
            <w:tcW w:w="521"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59'122</w:t>
            </w:r>
          </w:p>
        </w:tc>
        <w:tc>
          <w:tcPr>
            <w:tcW w:w="472" w:type="pct"/>
            <w:tcBorders>
              <w:top w:val="nil"/>
              <w:left w:val="nil"/>
              <w:bottom w:val="single" w:sz="4" w:space="0" w:color="000099"/>
              <w:right w:val="nil"/>
            </w:tcBorders>
            <w:shd w:val="clear" w:color="000000" w:fill="auto"/>
            <w:noWrap/>
            <w:vAlign w:val="center"/>
            <w:hideMark/>
          </w:tcPr>
          <w:p w:rsidR="0063783B" w:rsidRDefault="0063783B">
            <w:pPr>
              <w:jc w:val="center"/>
              <w:rPr>
                <w:rFonts w:ascii="Calibri" w:hAnsi="Calibri"/>
                <w:sz w:val="18"/>
                <w:szCs w:val="18"/>
              </w:rPr>
            </w:pPr>
            <w:r>
              <w:rPr>
                <w:rFonts w:ascii="Calibri" w:hAnsi="Calibri"/>
                <w:sz w:val="18"/>
                <w:szCs w:val="18"/>
              </w:rPr>
              <w:t>28'321</w:t>
            </w:r>
          </w:p>
        </w:tc>
        <w:tc>
          <w:tcPr>
            <w:tcW w:w="522"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27'920</w:t>
            </w:r>
          </w:p>
        </w:tc>
        <w:tc>
          <w:tcPr>
            <w:tcW w:w="522"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sz w:val="18"/>
                <w:szCs w:val="18"/>
              </w:rPr>
            </w:pPr>
            <w:r>
              <w:rPr>
                <w:rFonts w:ascii="Calibri" w:hAnsi="Calibri"/>
                <w:sz w:val="18"/>
                <w:szCs w:val="18"/>
              </w:rPr>
              <w:t>28'692</w:t>
            </w:r>
          </w:p>
        </w:tc>
        <w:tc>
          <w:tcPr>
            <w:tcW w:w="569" w:type="pct"/>
            <w:tcBorders>
              <w:top w:val="nil"/>
              <w:left w:val="nil"/>
              <w:bottom w:val="single" w:sz="4" w:space="0" w:color="000099"/>
              <w:right w:val="nil"/>
            </w:tcBorders>
            <w:shd w:val="clear" w:color="000000" w:fill="FFFFFF"/>
            <w:noWrap/>
            <w:vAlign w:val="center"/>
            <w:hideMark/>
          </w:tcPr>
          <w:p w:rsidR="0063783B" w:rsidRDefault="0063783B">
            <w:pPr>
              <w:jc w:val="center"/>
              <w:rPr>
                <w:rFonts w:ascii="Calibri" w:hAnsi="Calibri"/>
                <w:b/>
                <w:bCs/>
                <w:sz w:val="18"/>
                <w:szCs w:val="18"/>
              </w:rPr>
            </w:pPr>
            <w:r>
              <w:rPr>
                <w:rFonts w:ascii="Calibri" w:hAnsi="Calibri"/>
                <w:b/>
                <w:bCs/>
                <w:sz w:val="18"/>
                <w:szCs w:val="18"/>
              </w:rPr>
              <w:t>56'612</w:t>
            </w:r>
          </w:p>
        </w:tc>
      </w:tr>
      <w:tr w:rsidR="0063783B" w:rsidRPr="000E4D1D" w:rsidTr="00F71567">
        <w:trPr>
          <w:cantSplit/>
          <w:trHeight w:val="284"/>
        </w:trPr>
        <w:tc>
          <w:tcPr>
            <w:tcW w:w="1873"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Pr="000E4D1D" w:rsidRDefault="0063783B" w:rsidP="00F71567">
            <w:pPr>
              <w:rPr>
                <w:rFonts w:asciiTheme="minorHAnsi" w:hAnsiTheme="minorHAnsi"/>
                <w:b/>
                <w:bCs/>
                <w:color w:val="000099"/>
                <w:sz w:val="18"/>
                <w:szCs w:val="18"/>
                <w:lang w:eastAsia="zh-CN"/>
              </w:rPr>
            </w:pPr>
            <w:r w:rsidRPr="000E4D1D">
              <w:rPr>
                <w:rFonts w:asciiTheme="minorHAnsi" w:hAnsiTheme="minorHAnsi"/>
                <w:b/>
                <w:bCs/>
                <w:color w:val="000099"/>
                <w:sz w:val="18"/>
                <w:szCs w:val="18"/>
                <w:lang w:eastAsia="zh-CN"/>
              </w:rPr>
              <w:t>TOTAL</w:t>
            </w:r>
          </w:p>
        </w:tc>
        <w:tc>
          <w:tcPr>
            <w:tcW w:w="521"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310'112</w:t>
            </w:r>
          </w:p>
        </w:tc>
        <w:tc>
          <w:tcPr>
            <w:tcW w:w="521"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332'639</w:t>
            </w:r>
          </w:p>
        </w:tc>
        <w:tc>
          <w:tcPr>
            <w:tcW w:w="47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161'590</w:t>
            </w:r>
          </w:p>
        </w:tc>
        <w:tc>
          <w:tcPr>
            <w:tcW w:w="52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166'584</w:t>
            </w:r>
          </w:p>
        </w:tc>
        <w:tc>
          <w:tcPr>
            <w:tcW w:w="522"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157'250</w:t>
            </w:r>
          </w:p>
        </w:tc>
        <w:tc>
          <w:tcPr>
            <w:tcW w:w="569" w:type="pct"/>
            <w:tcBorders>
              <w:top w:val="single" w:sz="4" w:space="0" w:color="000099"/>
              <w:left w:val="nil"/>
              <w:bottom w:val="single" w:sz="4" w:space="0" w:color="000099"/>
              <w:right w:val="nil"/>
            </w:tcBorders>
            <w:shd w:val="clear" w:color="auto" w:fill="DBE5F1" w:themeFill="accent1" w:themeFillTint="33"/>
            <w:noWrap/>
            <w:vAlign w:val="center"/>
            <w:hideMark/>
          </w:tcPr>
          <w:p w:rsidR="0063783B" w:rsidRDefault="0063783B">
            <w:pPr>
              <w:jc w:val="center"/>
              <w:rPr>
                <w:rFonts w:ascii="Calibri" w:hAnsi="Calibri"/>
                <w:b/>
                <w:bCs/>
                <w:color w:val="000099"/>
                <w:sz w:val="18"/>
                <w:szCs w:val="18"/>
              </w:rPr>
            </w:pPr>
            <w:r>
              <w:rPr>
                <w:rFonts w:ascii="Calibri" w:hAnsi="Calibri"/>
                <w:b/>
                <w:bCs/>
                <w:color w:val="000099"/>
                <w:sz w:val="18"/>
                <w:szCs w:val="18"/>
              </w:rPr>
              <w:t>323'834</w:t>
            </w:r>
          </w:p>
        </w:tc>
      </w:tr>
    </w:tbl>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r>
        <w:rPr>
          <w:rFonts w:ascii="Verdana" w:hAnsi="Verdana"/>
          <w:sz w:val="20"/>
        </w:rPr>
        <w:br w:type="page"/>
      </w:r>
    </w:p>
    <w:tbl>
      <w:tblPr>
        <w:tblW w:w="5000" w:type="pct"/>
        <w:tblLook w:val="04A0"/>
      </w:tblPr>
      <w:tblGrid>
        <w:gridCol w:w="5646"/>
        <w:gridCol w:w="1280"/>
        <w:gridCol w:w="1626"/>
        <w:gridCol w:w="1395"/>
        <w:gridCol w:w="1646"/>
        <w:gridCol w:w="1431"/>
        <w:gridCol w:w="1756"/>
      </w:tblGrid>
      <w:tr w:rsidR="005229E2" w:rsidRPr="00ED5CA2" w:rsidTr="00F71567">
        <w:trPr>
          <w:trHeight w:val="20"/>
        </w:trPr>
        <w:tc>
          <w:tcPr>
            <w:tcW w:w="1910"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ED5CA2">
              <w:rPr>
                <w:rFonts w:ascii="Calibri" w:hAnsi="Calibri"/>
                <w:b/>
                <w:bCs/>
                <w:color w:val="000099"/>
                <w:sz w:val="40"/>
                <w:szCs w:val="40"/>
                <w:lang w:val="en-US" w:eastAsia="zh-CN"/>
              </w:rPr>
              <w:lastRenderedPageBreak/>
              <w:t>Table 2</w:t>
            </w:r>
          </w:p>
        </w:tc>
        <w:tc>
          <w:tcPr>
            <w:tcW w:w="433"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color w:val="000099"/>
                <w:sz w:val="18"/>
                <w:szCs w:val="18"/>
                <w:lang w:val="en-US" w:eastAsia="zh-CN"/>
              </w:rPr>
            </w:pPr>
            <w:r w:rsidRPr="00ED5CA2">
              <w:rPr>
                <w:rFonts w:ascii="Calibri" w:hAnsi="Calibri"/>
                <w:color w:val="000099"/>
                <w:sz w:val="18"/>
                <w:szCs w:val="18"/>
                <w:lang w:val="en-US" w:eastAsia="zh-CN"/>
              </w:rPr>
              <w:t> </w:t>
            </w:r>
          </w:p>
        </w:tc>
        <w:tc>
          <w:tcPr>
            <w:tcW w:w="550"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472"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557"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484"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594"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r>
      <w:tr w:rsidR="005229E2" w:rsidRPr="00ED5CA2" w:rsidTr="00F71567">
        <w:trPr>
          <w:trHeight w:val="20"/>
        </w:trPr>
        <w:tc>
          <w:tcPr>
            <w:tcW w:w="5000" w:type="pct"/>
            <w:gridSpan w:val="7"/>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ED5CA2">
              <w:rPr>
                <w:rFonts w:ascii="Calibri" w:hAnsi="Calibri"/>
                <w:b/>
                <w:bCs/>
                <w:color w:val="000099"/>
                <w:sz w:val="28"/>
                <w:szCs w:val="28"/>
                <w:lang w:val="en-US" w:eastAsia="zh-CN"/>
              </w:rPr>
              <w:t>Budget 2012-2013 - Revenue by source</w:t>
            </w:r>
          </w:p>
        </w:tc>
      </w:tr>
      <w:tr w:rsidR="005229E2" w:rsidRPr="00ED5CA2" w:rsidTr="00F71567">
        <w:trPr>
          <w:trHeight w:val="20"/>
        </w:trPr>
        <w:tc>
          <w:tcPr>
            <w:tcW w:w="1910" w:type="pct"/>
            <w:tcBorders>
              <w:top w:val="single" w:sz="4" w:space="0" w:color="000099"/>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3090" w:type="pct"/>
            <w:gridSpan w:val="6"/>
            <w:tcBorders>
              <w:top w:val="single" w:sz="4" w:space="0" w:color="000099"/>
              <w:left w:val="nil"/>
              <w:bottom w:val="nil"/>
              <w:right w:val="nil"/>
            </w:tcBorders>
            <w:shd w:val="clear" w:color="000000" w:fill="DBE5F1"/>
            <w:noWrap/>
            <w:vAlign w:val="bottom"/>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In thousands of Swiss francs</w:t>
            </w:r>
          </w:p>
        </w:tc>
      </w:tr>
      <w:tr w:rsidR="005229E2" w:rsidRPr="00ED5CA2" w:rsidTr="00F71567">
        <w:trPr>
          <w:trHeight w:val="20"/>
        </w:trPr>
        <w:tc>
          <w:tcPr>
            <w:tcW w:w="1910" w:type="pct"/>
            <w:tcBorders>
              <w:top w:val="nil"/>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433" w:type="pct"/>
            <w:tcBorders>
              <w:top w:val="nil"/>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Actual</w:t>
            </w:r>
          </w:p>
        </w:tc>
        <w:tc>
          <w:tcPr>
            <w:tcW w:w="550" w:type="pct"/>
            <w:tcBorders>
              <w:top w:val="nil"/>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xml:space="preserve"> Budget</w:t>
            </w:r>
          </w:p>
        </w:tc>
        <w:tc>
          <w:tcPr>
            <w:tcW w:w="472" w:type="pct"/>
            <w:tcBorders>
              <w:top w:val="nil"/>
              <w:left w:val="nil"/>
              <w:bottom w:val="nil"/>
              <w:right w:val="nil"/>
            </w:tcBorders>
            <w:shd w:val="clear" w:color="000000" w:fill="DBE5F1"/>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Actual</w:t>
            </w:r>
          </w:p>
        </w:tc>
        <w:tc>
          <w:tcPr>
            <w:tcW w:w="557" w:type="pct"/>
            <w:tcBorders>
              <w:top w:val="nil"/>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Estimates</w:t>
            </w:r>
          </w:p>
        </w:tc>
        <w:tc>
          <w:tcPr>
            <w:tcW w:w="484" w:type="pct"/>
            <w:tcBorders>
              <w:top w:val="nil"/>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Estimates</w:t>
            </w:r>
          </w:p>
        </w:tc>
        <w:tc>
          <w:tcPr>
            <w:tcW w:w="594" w:type="pct"/>
            <w:tcBorders>
              <w:top w:val="nil"/>
              <w:left w:val="nil"/>
              <w:bottom w:val="nil"/>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Estimates</w:t>
            </w:r>
          </w:p>
        </w:tc>
      </w:tr>
      <w:tr w:rsidR="005229E2" w:rsidRPr="00ED5CA2" w:rsidTr="00F71567">
        <w:trPr>
          <w:trHeight w:val="20"/>
        </w:trPr>
        <w:tc>
          <w:tcPr>
            <w:tcW w:w="1910" w:type="pct"/>
            <w:tcBorders>
              <w:top w:val="nil"/>
              <w:left w:val="nil"/>
              <w:bottom w:val="single" w:sz="4" w:space="0" w:color="000099"/>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w:t>
            </w:r>
          </w:p>
        </w:tc>
        <w:tc>
          <w:tcPr>
            <w:tcW w:w="433" w:type="pct"/>
            <w:tcBorders>
              <w:top w:val="nil"/>
              <w:left w:val="nil"/>
              <w:bottom w:val="single" w:sz="4" w:space="0" w:color="000099"/>
              <w:right w:val="nil"/>
            </w:tcBorders>
            <w:shd w:val="clear" w:color="000000" w:fill="DBE5F1"/>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2008-2009</w:t>
            </w:r>
          </w:p>
        </w:tc>
        <w:tc>
          <w:tcPr>
            <w:tcW w:w="550" w:type="pct"/>
            <w:tcBorders>
              <w:top w:val="nil"/>
              <w:left w:val="nil"/>
              <w:bottom w:val="single" w:sz="4" w:space="0" w:color="000099"/>
              <w:right w:val="nil"/>
            </w:tcBorders>
            <w:shd w:val="clear" w:color="000000" w:fill="DBE5F1"/>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2010-2011</w:t>
            </w:r>
          </w:p>
        </w:tc>
        <w:tc>
          <w:tcPr>
            <w:tcW w:w="472" w:type="pct"/>
            <w:tcBorders>
              <w:top w:val="nil"/>
              <w:left w:val="nil"/>
              <w:bottom w:val="single" w:sz="4" w:space="0" w:color="000099"/>
              <w:right w:val="nil"/>
            </w:tcBorders>
            <w:shd w:val="clear" w:color="000000" w:fill="DBE5F1"/>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2'010</w:t>
            </w:r>
          </w:p>
        </w:tc>
        <w:tc>
          <w:tcPr>
            <w:tcW w:w="557" w:type="pct"/>
            <w:tcBorders>
              <w:top w:val="nil"/>
              <w:left w:val="nil"/>
              <w:bottom w:val="single" w:sz="4" w:space="0" w:color="000099"/>
              <w:right w:val="nil"/>
            </w:tcBorders>
            <w:shd w:val="clear" w:color="000000" w:fill="DBE5F1"/>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2012</w:t>
            </w:r>
          </w:p>
        </w:tc>
        <w:tc>
          <w:tcPr>
            <w:tcW w:w="484" w:type="pct"/>
            <w:tcBorders>
              <w:top w:val="nil"/>
              <w:left w:val="nil"/>
              <w:bottom w:val="single" w:sz="4" w:space="0" w:color="000099"/>
              <w:right w:val="nil"/>
            </w:tcBorders>
            <w:shd w:val="clear" w:color="000000" w:fill="DBE5F1"/>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2013</w:t>
            </w:r>
          </w:p>
        </w:tc>
        <w:tc>
          <w:tcPr>
            <w:tcW w:w="594" w:type="pct"/>
            <w:tcBorders>
              <w:top w:val="nil"/>
              <w:left w:val="nil"/>
              <w:bottom w:val="single" w:sz="4" w:space="0" w:color="000099"/>
              <w:right w:val="nil"/>
            </w:tcBorders>
            <w:shd w:val="clear" w:color="000000" w:fill="DBE5F1"/>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2012-2013</w:t>
            </w:r>
          </w:p>
        </w:tc>
      </w:tr>
      <w:tr w:rsidR="005229E2" w:rsidRPr="00ED5CA2" w:rsidTr="00F71567">
        <w:trPr>
          <w:trHeight w:val="20"/>
        </w:trPr>
        <w:tc>
          <w:tcPr>
            <w:tcW w:w="1910" w:type="pct"/>
            <w:tcBorders>
              <w:top w:val="nil"/>
              <w:left w:val="nil"/>
              <w:bottom w:val="nil"/>
              <w:right w:val="nil"/>
            </w:tcBorders>
            <w:shd w:val="clear" w:color="auto" w:fill="auto"/>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A.    Assessed contributions </w:t>
            </w:r>
          </w:p>
        </w:tc>
        <w:tc>
          <w:tcPr>
            <w:tcW w:w="433" w:type="pct"/>
            <w:tcBorders>
              <w:top w:val="nil"/>
              <w:left w:val="nil"/>
              <w:bottom w:val="nil"/>
              <w:right w:val="nil"/>
            </w:tcBorders>
            <w:shd w:val="clear" w:color="auto" w:fill="auto"/>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550" w:type="pct"/>
            <w:tcBorders>
              <w:top w:val="nil"/>
              <w:left w:val="nil"/>
              <w:bottom w:val="nil"/>
              <w:right w:val="nil"/>
            </w:tcBorders>
            <w:shd w:val="clear" w:color="auto" w:fill="auto"/>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72" w:type="pct"/>
            <w:tcBorders>
              <w:top w:val="nil"/>
              <w:left w:val="nil"/>
              <w:bottom w:val="nil"/>
              <w:right w:val="nil"/>
            </w:tcBorders>
            <w:shd w:val="clear" w:color="auto" w:fill="auto"/>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557"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ED5CA2">
              <w:rPr>
                <w:rFonts w:ascii="Calibri" w:hAnsi="Calibri"/>
                <w:sz w:val="18"/>
                <w:szCs w:val="18"/>
                <w:lang w:val="en-US" w:eastAsia="zh-CN"/>
              </w:rPr>
              <w:t> </w:t>
            </w:r>
          </w:p>
        </w:tc>
        <w:tc>
          <w:tcPr>
            <w:tcW w:w="484"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ED5CA2">
              <w:rPr>
                <w:rFonts w:ascii="Calibri" w:hAnsi="Calibri"/>
                <w:sz w:val="18"/>
                <w:szCs w:val="18"/>
                <w:lang w:val="en-US" w:eastAsia="zh-CN"/>
              </w:rPr>
              <w:t> </w:t>
            </w:r>
          </w:p>
        </w:tc>
        <w:tc>
          <w:tcPr>
            <w:tcW w:w="594" w:type="pct"/>
            <w:tcBorders>
              <w:top w:val="nil"/>
              <w:left w:val="nil"/>
              <w:bottom w:val="nil"/>
              <w:right w:val="nil"/>
            </w:tcBorders>
            <w:shd w:val="clear" w:color="000000" w:fill="FFFFFF"/>
            <w:noWrap/>
            <w:vAlign w:val="center"/>
            <w:hideMark/>
          </w:tcPr>
          <w:p w:rsidR="005229E2" w:rsidRPr="00ED5CA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sz w:val="18"/>
                <w:szCs w:val="18"/>
                <w:lang w:val="en-US" w:eastAsia="zh-CN"/>
              </w:rPr>
            </w:pPr>
            <w:r w:rsidRPr="00ED5CA2">
              <w:rPr>
                <w:rFonts w:ascii="Calibri" w:hAnsi="Calibri"/>
                <w:b/>
                <w:bCs/>
                <w:sz w:val="18"/>
                <w:szCs w:val="18"/>
                <w:lang w:val="en-US" w:eastAsia="zh-CN"/>
              </w:rPr>
              <w:t> </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A.1    Member State contributions</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219'579</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221'328</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110'672</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109'491</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109'492</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218'983</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A.2    Sector Member contributions</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 </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Radiocommunication Sector</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14'360</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14'182</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6'649</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6'837</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6'837</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13'674</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Telecommunication Standardization Sector</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17'681</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17'618</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7'961</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7'918</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7'918</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15'836</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Telecommunication Development Sector</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3'377</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3'362</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1'731</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1'809</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1'808</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3'617</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Total Sector Members</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35'418</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35'162</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16'341</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16'564</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16'563</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33'127</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A.3    Associates</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 </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Radiocommunication Sector</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537</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572</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262</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249</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249</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498</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Telecommunication Standardization Sector</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2'650</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2'714</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1'330</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1'426</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1'427</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2'853</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Telecommunication Development Sector</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66</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72</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20</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29</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29</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58</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Total Associates</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3'253</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3'358</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1'612</w:t>
            </w:r>
          </w:p>
        </w:tc>
        <w:tc>
          <w:tcPr>
            <w:tcW w:w="557"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1'704</w:t>
            </w:r>
          </w:p>
        </w:tc>
        <w:tc>
          <w:tcPr>
            <w:tcW w:w="484"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1'705</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3'409</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A.4    Academ</w:t>
            </w:r>
            <w:r>
              <w:rPr>
                <w:rFonts w:ascii="Calibri" w:hAnsi="Calibri"/>
                <w:sz w:val="18"/>
                <w:szCs w:val="18"/>
                <w:lang w:val="en-US" w:eastAsia="zh-CN"/>
              </w:rPr>
              <w:t>ia</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57"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501</w:t>
            </w:r>
          </w:p>
        </w:tc>
        <w:tc>
          <w:tcPr>
            <w:tcW w:w="484"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500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1'001</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A.5    Contributions PP-10</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99</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Total assessed contributions</w:t>
            </w:r>
          </w:p>
        </w:tc>
        <w:tc>
          <w:tcPr>
            <w:tcW w:w="433" w:type="pct"/>
            <w:tcBorders>
              <w:top w:val="nil"/>
              <w:left w:val="nil"/>
              <w:bottom w:val="single" w:sz="4" w:space="0" w:color="000099"/>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258'250</w:t>
            </w:r>
          </w:p>
        </w:tc>
        <w:tc>
          <w:tcPr>
            <w:tcW w:w="550" w:type="pct"/>
            <w:tcBorders>
              <w:top w:val="nil"/>
              <w:left w:val="nil"/>
              <w:bottom w:val="single" w:sz="4" w:space="0" w:color="000099"/>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259'848</w:t>
            </w:r>
          </w:p>
        </w:tc>
        <w:tc>
          <w:tcPr>
            <w:tcW w:w="472" w:type="pct"/>
            <w:tcBorders>
              <w:top w:val="nil"/>
              <w:left w:val="nil"/>
              <w:bottom w:val="single" w:sz="4" w:space="0" w:color="000099"/>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128'724</w:t>
            </w:r>
          </w:p>
        </w:tc>
        <w:tc>
          <w:tcPr>
            <w:tcW w:w="557" w:type="pct"/>
            <w:tcBorders>
              <w:top w:val="nil"/>
              <w:left w:val="nil"/>
              <w:bottom w:val="single" w:sz="4" w:space="0" w:color="000099"/>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128'260</w:t>
            </w:r>
          </w:p>
        </w:tc>
        <w:tc>
          <w:tcPr>
            <w:tcW w:w="484" w:type="pct"/>
            <w:tcBorders>
              <w:top w:val="nil"/>
              <w:left w:val="nil"/>
              <w:bottom w:val="single" w:sz="4" w:space="0" w:color="000099"/>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128'260</w:t>
            </w:r>
          </w:p>
        </w:tc>
        <w:tc>
          <w:tcPr>
            <w:tcW w:w="594" w:type="pct"/>
            <w:tcBorders>
              <w:top w:val="nil"/>
              <w:left w:val="nil"/>
              <w:bottom w:val="single" w:sz="4" w:space="0" w:color="000099"/>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256'520</w:t>
            </w:r>
          </w:p>
        </w:tc>
      </w:tr>
      <w:tr w:rsidR="00FB5677" w:rsidRPr="00ED5CA2" w:rsidTr="00F71567">
        <w:trPr>
          <w:trHeight w:val="20"/>
        </w:trPr>
        <w:tc>
          <w:tcPr>
            <w:tcW w:w="1910" w:type="pct"/>
            <w:tcBorders>
              <w:top w:val="nil"/>
              <w:left w:val="nil"/>
              <w:bottom w:val="nil"/>
              <w:right w:val="nil"/>
            </w:tcBorders>
            <w:shd w:val="clear" w:color="000000" w:fill="FFFFFF"/>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B.    Assessed contributions to regional conferences - RRC</w:t>
            </w:r>
          </w:p>
        </w:tc>
        <w:tc>
          <w:tcPr>
            <w:tcW w:w="433"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50"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472"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C.    Cost recovery</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b/>
                <w:bCs/>
                <w:sz w:val="18"/>
                <w:szCs w:val="18"/>
              </w:rPr>
            </w:pP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 </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C.1    Project support-cost revenue</w:t>
            </w:r>
          </w:p>
        </w:tc>
        <w:tc>
          <w:tcPr>
            <w:tcW w:w="433" w:type="pct"/>
            <w:tcBorders>
              <w:top w:val="nil"/>
              <w:left w:val="nil"/>
              <w:bottom w:val="nil"/>
              <w:right w:val="nil"/>
            </w:tcBorders>
            <w:shd w:val="clear" w:color="000000" w:fill="FFFFFF"/>
            <w:noWrap/>
            <w:vAlign w:val="bottom"/>
            <w:hideMark/>
          </w:tcPr>
          <w:p w:rsidR="00FB5677" w:rsidRDefault="00FB5677" w:rsidP="00FB5677">
            <w:pPr>
              <w:spacing w:before="0"/>
              <w:rPr>
                <w:rFonts w:ascii="Calibri" w:hAnsi="Calibri"/>
                <w:color w:val="000000"/>
                <w:sz w:val="18"/>
                <w:szCs w:val="18"/>
              </w:rPr>
            </w:pPr>
            <w:r>
              <w:rPr>
                <w:rFonts w:ascii="Calibri" w:hAnsi="Calibri"/>
                <w:color w:val="000000"/>
                <w:sz w:val="18"/>
                <w:szCs w:val="18"/>
              </w:rPr>
              <w:t xml:space="preserve">               2'075 </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2'700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692</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1'750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1'750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3'500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C.2    Sales of publications</w:t>
            </w:r>
          </w:p>
        </w:tc>
        <w:tc>
          <w:tcPr>
            <w:tcW w:w="433" w:type="pct"/>
            <w:tcBorders>
              <w:top w:val="nil"/>
              <w:left w:val="nil"/>
              <w:bottom w:val="nil"/>
              <w:right w:val="nil"/>
            </w:tcBorders>
            <w:shd w:val="clear" w:color="000000" w:fill="FFFFFF"/>
            <w:noWrap/>
            <w:vAlign w:val="bottom"/>
            <w:hideMark/>
          </w:tcPr>
          <w:p w:rsidR="00FB5677" w:rsidRDefault="00FB5677" w:rsidP="00FB5677">
            <w:pPr>
              <w:spacing w:before="0"/>
              <w:rPr>
                <w:rFonts w:ascii="Calibri" w:hAnsi="Calibri"/>
                <w:color w:val="000000"/>
                <w:sz w:val="18"/>
                <w:szCs w:val="18"/>
              </w:rPr>
            </w:pPr>
            <w:r>
              <w:rPr>
                <w:rFonts w:ascii="Calibri" w:hAnsi="Calibri"/>
                <w:color w:val="000000"/>
                <w:sz w:val="18"/>
                <w:szCs w:val="18"/>
              </w:rPr>
              <w:t xml:space="preserve">             26'055 </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30'000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9'725</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15'550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15'550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31'100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C.3    Products and services under cost recovery</w:t>
            </w:r>
          </w:p>
        </w:tc>
        <w:tc>
          <w:tcPr>
            <w:tcW w:w="433" w:type="pct"/>
            <w:tcBorders>
              <w:top w:val="nil"/>
              <w:left w:val="nil"/>
              <w:bottom w:val="nil"/>
              <w:right w:val="nil"/>
            </w:tcBorders>
            <w:shd w:val="clear" w:color="000000" w:fill="FFFFFF"/>
            <w:noWrap/>
            <w:vAlign w:val="bottom"/>
            <w:hideMark/>
          </w:tcPr>
          <w:p w:rsidR="00FB5677" w:rsidRDefault="00FB5677" w:rsidP="00FB5677">
            <w:pPr>
              <w:spacing w:before="0"/>
              <w:rPr>
                <w:rFonts w:ascii="Calibri" w:hAnsi="Calibri"/>
                <w:color w:val="000000"/>
                <w:sz w:val="18"/>
                <w:szCs w:val="18"/>
              </w:rPr>
            </w:pPr>
            <w:r>
              <w:rPr>
                <w:rFonts w:ascii="Calibri" w:hAnsi="Calibri"/>
                <w:color w:val="000000"/>
                <w:sz w:val="18"/>
                <w:szCs w:val="18"/>
              </w:rPr>
              <w:t> </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b/>
                <w:bCs/>
                <w:sz w:val="18"/>
                <w:szCs w:val="18"/>
              </w:rPr>
            </w:pP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 </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UIFN</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627</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600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262</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250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250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500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TELECOM</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7'452</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6'285</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500</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2'000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2'000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4'000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Satellite network filing</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14'252</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16'000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11'559</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9'000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9'000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18'000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 Other cost-recovery revenue</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326</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98</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54</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Total products and services under cost recovery</w:t>
            </w:r>
          </w:p>
        </w:tc>
        <w:tc>
          <w:tcPr>
            <w:tcW w:w="433" w:type="pct"/>
            <w:tcBorders>
              <w:top w:val="nil"/>
              <w:left w:val="nil"/>
              <w:bottom w:val="single" w:sz="4" w:space="0" w:color="000099"/>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22'657</w:t>
            </w:r>
          </w:p>
        </w:tc>
        <w:tc>
          <w:tcPr>
            <w:tcW w:w="550" w:type="pct"/>
            <w:tcBorders>
              <w:top w:val="nil"/>
              <w:left w:val="nil"/>
              <w:bottom w:val="single" w:sz="4" w:space="0" w:color="000099"/>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22'983</w:t>
            </w:r>
          </w:p>
        </w:tc>
        <w:tc>
          <w:tcPr>
            <w:tcW w:w="472" w:type="pct"/>
            <w:tcBorders>
              <w:top w:val="nil"/>
              <w:left w:val="nil"/>
              <w:bottom w:val="single" w:sz="4" w:space="0" w:color="000099"/>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12'375</w:t>
            </w:r>
          </w:p>
        </w:tc>
        <w:tc>
          <w:tcPr>
            <w:tcW w:w="557" w:type="pct"/>
            <w:tcBorders>
              <w:top w:val="nil"/>
              <w:left w:val="nil"/>
              <w:bottom w:val="single" w:sz="4" w:space="0" w:color="000099"/>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11'250</w:t>
            </w:r>
          </w:p>
        </w:tc>
        <w:tc>
          <w:tcPr>
            <w:tcW w:w="484" w:type="pct"/>
            <w:tcBorders>
              <w:top w:val="nil"/>
              <w:left w:val="nil"/>
              <w:bottom w:val="single" w:sz="4" w:space="0" w:color="000099"/>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11'250</w:t>
            </w:r>
          </w:p>
        </w:tc>
        <w:tc>
          <w:tcPr>
            <w:tcW w:w="594" w:type="pct"/>
            <w:tcBorders>
              <w:top w:val="nil"/>
              <w:left w:val="nil"/>
              <w:bottom w:val="single" w:sz="4" w:space="0" w:color="000099"/>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22'500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 xml:space="preserve">        Total cost recovery</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50'787</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55'683</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22'793</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28'550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28'550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57'100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D.    Income from interest</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4'131</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5'000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344</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1'000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1'000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2'000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E.    Other revenue</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2'911</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2'000</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1'172</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800</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800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1'600</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ED5CA2">
              <w:rPr>
                <w:rFonts w:ascii="Calibri" w:hAnsi="Calibri"/>
                <w:sz w:val="18"/>
                <w:szCs w:val="18"/>
                <w:lang w:val="en-US" w:eastAsia="zh-CN"/>
              </w:rPr>
              <w:t>F.    Withdrawal from the Reserve Account</w:t>
            </w: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color w:val="000000"/>
                <w:sz w:val="18"/>
                <w:szCs w:val="18"/>
              </w:rPr>
            </w:pPr>
            <w:r>
              <w:rPr>
                <w:rFonts w:ascii="Calibri" w:hAnsi="Calibri"/>
                <w:color w:val="000000"/>
                <w:sz w:val="18"/>
                <w:szCs w:val="18"/>
              </w:rPr>
              <w:t>10'108</w:t>
            </w: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10'108</w:t>
            </w: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8'218</w:t>
            </w: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7'974</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-1'360</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6'614</w:t>
            </w:r>
          </w:p>
        </w:tc>
      </w:tr>
      <w:tr w:rsidR="00FB5677" w:rsidRPr="00ED5CA2" w:rsidTr="00F71567">
        <w:trPr>
          <w:trHeight w:val="20"/>
        </w:trPr>
        <w:tc>
          <w:tcPr>
            <w:tcW w:w="1910" w:type="pct"/>
            <w:tcBorders>
              <w:top w:val="nil"/>
              <w:left w:val="nil"/>
              <w:bottom w:val="nil"/>
              <w:right w:val="nil"/>
            </w:tcBorders>
            <w:shd w:val="clear" w:color="auto" w:fill="auto"/>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33"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0"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472" w:type="pct"/>
            <w:tcBorders>
              <w:top w:val="nil"/>
              <w:left w:val="nil"/>
              <w:bottom w:val="nil"/>
              <w:right w:val="nil"/>
            </w:tcBorders>
            <w:shd w:val="clear" w:color="auto" w:fill="auto"/>
            <w:noWrap/>
            <w:vAlign w:val="center"/>
            <w:hideMark/>
          </w:tcPr>
          <w:p w:rsidR="00FB5677" w:rsidRDefault="00FB5677" w:rsidP="00FB5677">
            <w:pPr>
              <w:spacing w:before="0"/>
              <w:jc w:val="right"/>
              <w:rPr>
                <w:rFonts w:ascii="Calibri" w:hAnsi="Calibri"/>
                <w:sz w:val="18"/>
                <w:szCs w:val="18"/>
              </w:rPr>
            </w:pPr>
          </w:p>
        </w:tc>
        <w:tc>
          <w:tcPr>
            <w:tcW w:w="557"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48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sz w:val="18"/>
                <w:szCs w:val="18"/>
              </w:rPr>
            </w:pPr>
            <w:r>
              <w:rPr>
                <w:rFonts w:ascii="Calibri" w:hAnsi="Calibri"/>
                <w:sz w:val="18"/>
                <w:szCs w:val="18"/>
              </w:rPr>
              <w:t> </w:t>
            </w:r>
          </w:p>
        </w:tc>
        <w:tc>
          <w:tcPr>
            <w:tcW w:w="594" w:type="pct"/>
            <w:tcBorders>
              <w:top w:val="nil"/>
              <w:left w:val="nil"/>
              <w:bottom w:val="nil"/>
              <w:right w:val="nil"/>
            </w:tcBorders>
            <w:shd w:val="clear" w:color="000000" w:fill="FFFFFF"/>
            <w:noWrap/>
            <w:vAlign w:val="center"/>
            <w:hideMark/>
          </w:tcPr>
          <w:p w:rsidR="00FB5677" w:rsidRDefault="00FB5677" w:rsidP="00FB5677">
            <w:pPr>
              <w:spacing w:before="0"/>
              <w:jc w:val="right"/>
              <w:rPr>
                <w:rFonts w:ascii="Calibri" w:hAnsi="Calibri"/>
                <w:b/>
                <w:bCs/>
                <w:sz w:val="18"/>
                <w:szCs w:val="18"/>
              </w:rPr>
            </w:pPr>
            <w:r>
              <w:rPr>
                <w:rFonts w:ascii="Calibri" w:hAnsi="Calibri"/>
                <w:b/>
                <w:bCs/>
                <w:sz w:val="18"/>
                <w:szCs w:val="18"/>
              </w:rPr>
              <w:t> </w:t>
            </w:r>
          </w:p>
        </w:tc>
      </w:tr>
      <w:tr w:rsidR="00FB5677" w:rsidRPr="00ED5CA2" w:rsidTr="00F71567">
        <w:trPr>
          <w:trHeight w:val="20"/>
        </w:trPr>
        <w:tc>
          <w:tcPr>
            <w:tcW w:w="1910" w:type="pct"/>
            <w:tcBorders>
              <w:top w:val="single" w:sz="4" w:space="0" w:color="000099"/>
              <w:left w:val="nil"/>
              <w:bottom w:val="single" w:sz="4" w:space="0" w:color="000099"/>
              <w:right w:val="nil"/>
            </w:tcBorders>
            <w:shd w:val="clear" w:color="000000" w:fill="DBE5F1"/>
            <w:noWrap/>
            <w:vAlign w:val="center"/>
            <w:hideMark/>
          </w:tcPr>
          <w:p w:rsidR="00FB5677" w:rsidRPr="00ED5CA2" w:rsidRDefault="00FB5677" w:rsidP="00F71567">
            <w:pPr>
              <w:tabs>
                <w:tab w:val="clear" w:pos="794"/>
                <w:tab w:val="clear" w:pos="1191"/>
                <w:tab w:val="clear" w:pos="1588"/>
                <w:tab w:val="clear" w:pos="1985"/>
              </w:tabs>
              <w:overflowPunct/>
              <w:autoSpaceDE/>
              <w:autoSpaceDN/>
              <w:adjustRightInd/>
              <w:spacing w:after="120"/>
              <w:textAlignment w:val="auto"/>
              <w:rPr>
                <w:rFonts w:ascii="Calibri" w:hAnsi="Calibri"/>
                <w:b/>
                <w:bCs/>
                <w:color w:val="000099"/>
                <w:sz w:val="18"/>
                <w:szCs w:val="18"/>
                <w:lang w:val="en-US" w:eastAsia="zh-CN"/>
              </w:rPr>
            </w:pPr>
            <w:r w:rsidRPr="00ED5CA2">
              <w:rPr>
                <w:rFonts w:ascii="Calibri" w:hAnsi="Calibri"/>
                <w:b/>
                <w:bCs/>
                <w:color w:val="000099"/>
                <w:sz w:val="18"/>
                <w:szCs w:val="18"/>
                <w:lang w:val="en-US" w:eastAsia="zh-CN"/>
              </w:rPr>
              <w:t xml:space="preserve">TOTAL </w:t>
            </w:r>
          </w:p>
        </w:tc>
        <w:tc>
          <w:tcPr>
            <w:tcW w:w="433" w:type="pct"/>
            <w:tcBorders>
              <w:top w:val="single" w:sz="4" w:space="0" w:color="000099"/>
              <w:left w:val="nil"/>
              <w:bottom w:val="single" w:sz="4" w:space="0" w:color="000099"/>
              <w:right w:val="nil"/>
            </w:tcBorders>
            <w:shd w:val="clear" w:color="000000" w:fill="DBE5F1"/>
            <w:noWrap/>
            <w:vAlign w:val="center"/>
            <w:hideMark/>
          </w:tcPr>
          <w:p w:rsidR="00FB5677" w:rsidRDefault="00FB5677" w:rsidP="00FB5677">
            <w:pPr>
              <w:spacing w:before="0"/>
              <w:jc w:val="right"/>
              <w:rPr>
                <w:rFonts w:ascii="Calibri" w:hAnsi="Calibri"/>
                <w:b/>
                <w:bCs/>
                <w:color w:val="000099"/>
                <w:sz w:val="18"/>
                <w:szCs w:val="18"/>
              </w:rPr>
            </w:pPr>
            <w:r>
              <w:rPr>
                <w:rFonts w:ascii="Calibri" w:hAnsi="Calibri"/>
                <w:b/>
                <w:bCs/>
                <w:color w:val="000099"/>
                <w:sz w:val="18"/>
                <w:szCs w:val="18"/>
              </w:rPr>
              <w:t>326'187</w:t>
            </w:r>
          </w:p>
        </w:tc>
        <w:tc>
          <w:tcPr>
            <w:tcW w:w="550" w:type="pct"/>
            <w:tcBorders>
              <w:top w:val="single" w:sz="4" w:space="0" w:color="000099"/>
              <w:left w:val="nil"/>
              <w:bottom w:val="single" w:sz="4" w:space="0" w:color="000099"/>
              <w:right w:val="nil"/>
            </w:tcBorders>
            <w:shd w:val="clear" w:color="000000" w:fill="DBE5F1"/>
            <w:noWrap/>
            <w:vAlign w:val="center"/>
            <w:hideMark/>
          </w:tcPr>
          <w:p w:rsidR="00FB5677" w:rsidRDefault="00FB5677" w:rsidP="00FB5677">
            <w:pPr>
              <w:spacing w:before="0"/>
              <w:jc w:val="right"/>
              <w:rPr>
                <w:rFonts w:ascii="Calibri" w:hAnsi="Calibri"/>
                <w:b/>
                <w:bCs/>
                <w:color w:val="000099"/>
                <w:sz w:val="18"/>
                <w:szCs w:val="18"/>
              </w:rPr>
            </w:pPr>
            <w:r>
              <w:rPr>
                <w:rFonts w:ascii="Calibri" w:hAnsi="Calibri"/>
                <w:b/>
                <w:bCs/>
                <w:color w:val="000099"/>
                <w:sz w:val="18"/>
                <w:szCs w:val="18"/>
              </w:rPr>
              <w:t>332'639</w:t>
            </w:r>
          </w:p>
        </w:tc>
        <w:tc>
          <w:tcPr>
            <w:tcW w:w="472" w:type="pct"/>
            <w:tcBorders>
              <w:top w:val="single" w:sz="4" w:space="0" w:color="000099"/>
              <w:left w:val="nil"/>
              <w:bottom w:val="single" w:sz="4" w:space="0" w:color="000099"/>
              <w:right w:val="nil"/>
            </w:tcBorders>
            <w:shd w:val="clear" w:color="000000" w:fill="DBE5F1"/>
            <w:noWrap/>
            <w:vAlign w:val="center"/>
            <w:hideMark/>
          </w:tcPr>
          <w:p w:rsidR="00FB5677" w:rsidRDefault="00FB5677" w:rsidP="00FB5677">
            <w:pPr>
              <w:spacing w:before="0"/>
              <w:jc w:val="right"/>
              <w:rPr>
                <w:rFonts w:ascii="Calibri" w:hAnsi="Calibri"/>
                <w:b/>
                <w:bCs/>
                <w:color w:val="000099"/>
                <w:sz w:val="18"/>
                <w:szCs w:val="18"/>
              </w:rPr>
            </w:pPr>
            <w:r>
              <w:rPr>
                <w:rFonts w:ascii="Calibri" w:hAnsi="Calibri"/>
                <w:b/>
                <w:bCs/>
                <w:color w:val="000099"/>
                <w:sz w:val="18"/>
                <w:szCs w:val="18"/>
              </w:rPr>
              <w:t>161'252</w:t>
            </w:r>
          </w:p>
        </w:tc>
        <w:tc>
          <w:tcPr>
            <w:tcW w:w="557" w:type="pct"/>
            <w:tcBorders>
              <w:top w:val="single" w:sz="4" w:space="0" w:color="000099"/>
              <w:left w:val="nil"/>
              <w:bottom w:val="single" w:sz="4" w:space="0" w:color="000099"/>
              <w:right w:val="nil"/>
            </w:tcBorders>
            <w:shd w:val="clear" w:color="000000" w:fill="DBE5F1"/>
            <w:noWrap/>
            <w:vAlign w:val="center"/>
            <w:hideMark/>
          </w:tcPr>
          <w:p w:rsidR="00FB5677" w:rsidRDefault="00FB5677" w:rsidP="00FB5677">
            <w:pPr>
              <w:spacing w:before="0"/>
              <w:jc w:val="right"/>
              <w:rPr>
                <w:rFonts w:ascii="Calibri" w:hAnsi="Calibri"/>
                <w:b/>
                <w:bCs/>
                <w:color w:val="000099"/>
                <w:sz w:val="18"/>
                <w:szCs w:val="18"/>
              </w:rPr>
            </w:pPr>
            <w:r>
              <w:rPr>
                <w:rFonts w:ascii="Calibri" w:hAnsi="Calibri"/>
                <w:b/>
                <w:bCs/>
                <w:color w:val="000099"/>
                <w:sz w:val="18"/>
                <w:szCs w:val="18"/>
              </w:rPr>
              <w:t>166'584</w:t>
            </w:r>
          </w:p>
        </w:tc>
        <w:tc>
          <w:tcPr>
            <w:tcW w:w="484" w:type="pct"/>
            <w:tcBorders>
              <w:top w:val="single" w:sz="4" w:space="0" w:color="000099"/>
              <w:left w:val="nil"/>
              <w:bottom w:val="single" w:sz="4" w:space="0" w:color="000099"/>
              <w:right w:val="nil"/>
            </w:tcBorders>
            <w:shd w:val="clear" w:color="000000" w:fill="DBE5F1"/>
            <w:noWrap/>
            <w:vAlign w:val="center"/>
            <w:hideMark/>
          </w:tcPr>
          <w:p w:rsidR="00FB5677" w:rsidRDefault="00FB5677" w:rsidP="00FB5677">
            <w:pPr>
              <w:spacing w:before="0"/>
              <w:jc w:val="right"/>
              <w:rPr>
                <w:rFonts w:ascii="Calibri" w:hAnsi="Calibri"/>
                <w:b/>
                <w:bCs/>
                <w:color w:val="000099"/>
                <w:sz w:val="18"/>
                <w:szCs w:val="18"/>
              </w:rPr>
            </w:pPr>
            <w:r>
              <w:rPr>
                <w:rFonts w:ascii="Calibri" w:hAnsi="Calibri"/>
                <w:b/>
                <w:bCs/>
                <w:color w:val="000099"/>
                <w:sz w:val="18"/>
                <w:szCs w:val="18"/>
              </w:rPr>
              <w:t>157'250</w:t>
            </w:r>
          </w:p>
        </w:tc>
        <w:tc>
          <w:tcPr>
            <w:tcW w:w="594" w:type="pct"/>
            <w:tcBorders>
              <w:top w:val="single" w:sz="4" w:space="0" w:color="000099"/>
              <w:left w:val="nil"/>
              <w:bottom w:val="single" w:sz="4" w:space="0" w:color="000099"/>
              <w:right w:val="nil"/>
            </w:tcBorders>
            <w:shd w:val="clear" w:color="000000" w:fill="DBE5F1"/>
            <w:noWrap/>
            <w:vAlign w:val="center"/>
            <w:hideMark/>
          </w:tcPr>
          <w:p w:rsidR="00FB5677" w:rsidRDefault="00FB5677" w:rsidP="00FB5677">
            <w:pPr>
              <w:spacing w:before="0"/>
              <w:jc w:val="right"/>
              <w:rPr>
                <w:rFonts w:ascii="Calibri" w:hAnsi="Calibri"/>
                <w:b/>
                <w:bCs/>
                <w:color w:val="000099"/>
                <w:sz w:val="18"/>
                <w:szCs w:val="18"/>
              </w:rPr>
            </w:pPr>
            <w:r>
              <w:rPr>
                <w:rFonts w:ascii="Calibri" w:hAnsi="Calibri"/>
                <w:b/>
                <w:bCs/>
                <w:color w:val="000099"/>
                <w:sz w:val="18"/>
                <w:szCs w:val="18"/>
              </w:rPr>
              <w:t>323'834</w:t>
            </w:r>
          </w:p>
        </w:tc>
      </w:tr>
    </w:tbl>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p>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p>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r>
        <w:rPr>
          <w:rFonts w:ascii="Verdana" w:hAnsi="Verdana"/>
          <w:sz w:val="20"/>
        </w:rPr>
        <w:br w:type="page"/>
      </w:r>
    </w:p>
    <w:p w:rsidR="005229E2" w:rsidRDefault="005229E2" w:rsidP="005229E2">
      <w:pPr>
        <w:pStyle w:val="Header"/>
        <w:tabs>
          <w:tab w:val="left" w:pos="1080"/>
          <w:tab w:val="left" w:pos="1620"/>
          <w:tab w:val="left" w:pos="2160"/>
          <w:tab w:val="left" w:pos="2340"/>
          <w:tab w:val="right" w:pos="7740"/>
        </w:tabs>
        <w:rPr>
          <w:rFonts w:ascii="Verdana" w:hAnsi="Verdana"/>
          <w:sz w:val="20"/>
          <w:lang w:val="en-GB"/>
        </w:rPr>
      </w:pPr>
    </w:p>
    <w:tbl>
      <w:tblPr>
        <w:tblW w:w="5000" w:type="pct"/>
        <w:tblLook w:val="04A0"/>
      </w:tblPr>
      <w:tblGrid>
        <w:gridCol w:w="1037"/>
        <w:gridCol w:w="5503"/>
        <w:gridCol w:w="1374"/>
        <w:gridCol w:w="1375"/>
        <w:gridCol w:w="1375"/>
        <w:gridCol w:w="1375"/>
        <w:gridCol w:w="1375"/>
        <w:gridCol w:w="1366"/>
      </w:tblGrid>
      <w:tr w:rsidR="005229E2" w:rsidRPr="00C54638" w:rsidTr="00F71567">
        <w:trPr>
          <w:trHeight w:val="20"/>
        </w:trPr>
        <w:tc>
          <w:tcPr>
            <w:tcW w:w="2212" w:type="pct"/>
            <w:gridSpan w:val="2"/>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C54638">
              <w:rPr>
                <w:rFonts w:ascii="Calibri" w:hAnsi="Calibri"/>
                <w:b/>
                <w:bCs/>
                <w:color w:val="000099"/>
                <w:sz w:val="40"/>
                <w:szCs w:val="40"/>
                <w:lang w:val="en-US" w:eastAsia="zh-CN"/>
              </w:rPr>
              <w:t>Table 3</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40"/>
                <w:szCs w:val="40"/>
                <w:lang w:val="en-US" w:eastAsia="zh-CN"/>
              </w:rPr>
            </w:pPr>
            <w:r w:rsidRPr="00C54638">
              <w:rPr>
                <w:rFonts w:ascii="Calibri" w:hAnsi="Calibri"/>
                <w:color w:val="000099"/>
                <w:sz w:val="40"/>
                <w:szCs w:val="40"/>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C54638">
              <w:rPr>
                <w:rFonts w:ascii="Calibri" w:hAnsi="Calibri"/>
                <w:b/>
                <w:bCs/>
                <w:color w:val="000099"/>
                <w:sz w:val="40"/>
                <w:szCs w:val="40"/>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C54638">
              <w:rPr>
                <w:rFonts w:ascii="Calibri" w:hAnsi="Calibri"/>
                <w:b/>
                <w:bCs/>
                <w:color w:val="000099"/>
                <w:sz w:val="40"/>
                <w:szCs w:val="40"/>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C54638">
              <w:rPr>
                <w:rFonts w:ascii="Calibri" w:hAnsi="Calibri"/>
                <w:b/>
                <w:bCs/>
                <w:color w:val="000099"/>
                <w:sz w:val="40"/>
                <w:szCs w:val="40"/>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C54638">
              <w:rPr>
                <w:rFonts w:ascii="Calibri" w:hAnsi="Calibri"/>
                <w:b/>
                <w:bCs/>
                <w:color w:val="000099"/>
                <w:sz w:val="40"/>
                <w:szCs w:val="40"/>
                <w:lang w:val="en-US" w:eastAsia="zh-CN"/>
              </w:rPr>
              <w:t> </w:t>
            </w:r>
          </w:p>
        </w:tc>
        <w:tc>
          <w:tcPr>
            <w:tcW w:w="462"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C54638">
              <w:rPr>
                <w:rFonts w:ascii="Calibri" w:hAnsi="Calibri"/>
                <w:b/>
                <w:bCs/>
                <w:color w:val="000099"/>
                <w:sz w:val="40"/>
                <w:szCs w:val="40"/>
                <w:lang w:val="en-US" w:eastAsia="zh-CN"/>
              </w:rPr>
              <w:t> </w:t>
            </w:r>
          </w:p>
        </w:tc>
      </w:tr>
      <w:tr w:rsidR="005229E2" w:rsidRPr="00C54638" w:rsidTr="00F71567">
        <w:trPr>
          <w:trHeight w:val="20"/>
        </w:trPr>
        <w:tc>
          <w:tcPr>
            <w:tcW w:w="5000" w:type="pct"/>
            <w:gridSpan w:val="8"/>
            <w:tcBorders>
              <w:top w:val="nil"/>
              <w:left w:val="nil"/>
              <w:bottom w:val="single" w:sz="4" w:space="0" w:color="000099"/>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color w:val="000099"/>
                <w:sz w:val="20"/>
                <w:lang w:val="en-US" w:eastAsia="zh-CN"/>
              </w:rPr>
            </w:pPr>
            <w:r w:rsidRPr="00C54638">
              <w:rPr>
                <w:rFonts w:ascii="Calibri" w:hAnsi="Calibri"/>
                <w:b/>
                <w:bCs/>
                <w:color w:val="000099"/>
                <w:sz w:val="28"/>
                <w:szCs w:val="28"/>
                <w:lang w:val="en-US" w:eastAsia="zh-CN"/>
              </w:rPr>
              <w:t>Budget 2012-2013 - General Secretariat</w:t>
            </w:r>
          </w:p>
        </w:tc>
      </w:tr>
      <w:tr w:rsidR="005229E2" w:rsidRPr="00C54638" w:rsidTr="00F71567">
        <w:trPr>
          <w:trHeight w:val="20"/>
        </w:trPr>
        <w:tc>
          <w:tcPr>
            <w:tcW w:w="351" w:type="pct"/>
            <w:tcBorders>
              <w:top w:val="single" w:sz="4" w:space="0" w:color="000099"/>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1862" w:type="pct"/>
            <w:tcBorders>
              <w:top w:val="single" w:sz="4" w:space="0" w:color="000099"/>
              <w:left w:val="nil"/>
              <w:bottom w:val="nil"/>
              <w:right w:val="nil"/>
            </w:tcBorders>
            <w:shd w:val="clear" w:color="000000" w:fill="DBE5F1" w:themeFill="accent1" w:themeFillTint="33"/>
            <w:noWrap/>
            <w:vAlign w:val="bottom"/>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465" w:type="pct"/>
            <w:tcBorders>
              <w:top w:val="single" w:sz="4" w:space="0" w:color="000099"/>
              <w:left w:val="nil"/>
              <w:bottom w:val="nil"/>
              <w:right w:val="nil"/>
            </w:tcBorders>
            <w:shd w:val="clear" w:color="000000" w:fill="DBE5F1" w:themeFill="accent1" w:themeFillTint="33"/>
            <w:noWrap/>
            <w:vAlign w:val="bottom"/>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465" w:type="pct"/>
            <w:tcBorders>
              <w:top w:val="single" w:sz="4" w:space="0" w:color="000099"/>
              <w:left w:val="nil"/>
              <w:bottom w:val="nil"/>
              <w:right w:val="nil"/>
            </w:tcBorders>
            <w:shd w:val="clear" w:color="000000" w:fill="DBE5F1" w:themeFill="accent1" w:themeFillTint="33"/>
            <w:noWrap/>
            <w:vAlign w:val="bottom"/>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465" w:type="pct"/>
            <w:tcBorders>
              <w:top w:val="single" w:sz="4" w:space="0" w:color="000099"/>
              <w:left w:val="nil"/>
              <w:bottom w:val="nil"/>
              <w:right w:val="nil"/>
            </w:tcBorders>
            <w:shd w:val="clear" w:color="000000" w:fill="DBE5F1" w:themeFill="accent1" w:themeFillTint="33"/>
            <w:noWrap/>
            <w:vAlign w:val="bottom"/>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1392" w:type="pct"/>
            <w:gridSpan w:val="3"/>
            <w:tcBorders>
              <w:top w:val="single" w:sz="4" w:space="0" w:color="000099"/>
              <w:left w:val="nil"/>
              <w:bottom w:val="nil"/>
              <w:right w:val="nil"/>
            </w:tcBorders>
            <w:shd w:val="clear" w:color="000000" w:fill="DBE5F1" w:themeFill="accent1" w:themeFillTint="33"/>
            <w:noWrap/>
            <w:vAlign w:val="bottom"/>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In thousands of Swiss francs</w:t>
            </w:r>
          </w:p>
        </w:tc>
      </w:tr>
      <w:tr w:rsidR="005229E2" w:rsidRPr="00C54638" w:rsidTr="00F71567">
        <w:trPr>
          <w:trHeight w:val="20"/>
        </w:trPr>
        <w:tc>
          <w:tcPr>
            <w:tcW w:w="2212" w:type="pct"/>
            <w:gridSpan w:val="2"/>
            <w:tcBorders>
              <w:top w:val="nil"/>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r w:rsidRPr="00C54638">
              <w:rPr>
                <w:rFonts w:ascii="Calibri" w:hAnsi="Calibri"/>
                <w:b/>
                <w:bCs/>
                <w:color w:val="000099"/>
                <w:sz w:val="20"/>
                <w:lang w:val="en-US" w:eastAsia="zh-CN"/>
              </w:rPr>
              <w:t>Operating expenses by section</w:t>
            </w:r>
          </w:p>
        </w:tc>
        <w:tc>
          <w:tcPr>
            <w:tcW w:w="465" w:type="pct"/>
            <w:tcBorders>
              <w:top w:val="nil"/>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Actual</w:t>
            </w:r>
          </w:p>
        </w:tc>
        <w:tc>
          <w:tcPr>
            <w:tcW w:w="465" w:type="pct"/>
            <w:tcBorders>
              <w:top w:val="nil"/>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xml:space="preserve"> Budget</w:t>
            </w:r>
          </w:p>
        </w:tc>
        <w:tc>
          <w:tcPr>
            <w:tcW w:w="465" w:type="pct"/>
            <w:tcBorders>
              <w:top w:val="nil"/>
              <w:left w:val="nil"/>
              <w:bottom w:val="nil"/>
              <w:right w:val="nil"/>
            </w:tcBorders>
            <w:shd w:val="clear" w:color="000000" w:fill="DBE5F1" w:themeFill="accent1" w:themeFillTint="33"/>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Actual</w:t>
            </w:r>
          </w:p>
        </w:tc>
        <w:tc>
          <w:tcPr>
            <w:tcW w:w="465" w:type="pct"/>
            <w:tcBorders>
              <w:top w:val="nil"/>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Estimates</w:t>
            </w:r>
          </w:p>
        </w:tc>
        <w:tc>
          <w:tcPr>
            <w:tcW w:w="465" w:type="pct"/>
            <w:tcBorders>
              <w:top w:val="nil"/>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Estimates</w:t>
            </w:r>
          </w:p>
        </w:tc>
        <w:tc>
          <w:tcPr>
            <w:tcW w:w="462" w:type="pct"/>
            <w:tcBorders>
              <w:top w:val="nil"/>
              <w:left w:val="nil"/>
              <w:bottom w:val="nil"/>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Estimates</w:t>
            </w:r>
          </w:p>
        </w:tc>
      </w:tr>
      <w:tr w:rsidR="005229E2" w:rsidRPr="00C54638" w:rsidTr="00F71567">
        <w:trPr>
          <w:trHeight w:val="20"/>
        </w:trPr>
        <w:tc>
          <w:tcPr>
            <w:tcW w:w="351" w:type="pct"/>
            <w:tcBorders>
              <w:top w:val="nil"/>
              <w:left w:val="nil"/>
              <w:bottom w:val="single" w:sz="4" w:space="0" w:color="000099"/>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1862" w:type="pct"/>
            <w:tcBorders>
              <w:top w:val="nil"/>
              <w:left w:val="nil"/>
              <w:bottom w:val="single" w:sz="4" w:space="0" w:color="000099"/>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465" w:type="pct"/>
            <w:tcBorders>
              <w:top w:val="nil"/>
              <w:left w:val="nil"/>
              <w:bottom w:val="single" w:sz="4" w:space="0" w:color="000099"/>
              <w:right w:val="nil"/>
            </w:tcBorders>
            <w:shd w:val="clear" w:color="000000" w:fill="DBE5F1" w:themeFill="accent1" w:themeFillTint="33"/>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2008-2009</w:t>
            </w:r>
          </w:p>
        </w:tc>
        <w:tc>
          <w:tcPr>
            <w:tcW w:w="465" w:type="pct"/>
            <w:tcBorders>
              <w:top w:val="nil"/>
              <w:left w:val="nil"/>
              <w:bottom w:val="single" w:sz="4" w:space="0" w:color="000099"/>
              <w:right w:val="nil"/>
            </w:tcBorders>
            <w:shd w:val="clear" w:color="000000" w:fill="DBE5F1" w:themeFill="accent1" w:themeFillTint="33"/>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2010-2011</w:t>
            </w:r>
          </w:p>
        </w:tc>
        <w:tc>
          <w:tcPr>
            <w:tcW w:w="465" w:type="pct"/>
            <w:tcBorders>
              <w:top w:val="nil"/>
              <w:left w:val="nil"/>
              <w:bottom w:val="single" w:sz="4" w:space="0" w:color="000099"/>
              <w:right w:val="nil"/>
            </w:tcBorders>
            <w:shd w:val="clear" w:color="000000" w:fill="DBE5F1" w:themeFill="accent1" w:themeFillTint="33"/>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2010</w:t>
            </w:r>
          </w:p>
        </w:tc>
        <w:tc>
          <w:tcPr>
            <w:tcW w:w="465" w:type="pct"/>
            <w:tcBorders>
              <w:top w:val="nil"/>
              <w:left w:val="nil"/>
              <w:bottom w:val="single" w:sz="4" w:space="0" w:color="000099"/>
              <w:right w:val="nil"/>
            </w:tcBorders>
            <w:shd w:val="clear" w:color="000000" w:fill="DBE5F1" w:themeFill="accent1" w:themeFillTint="33"/>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2012</w:t>
            </w:r>
          </w:p>
        </w:tc>
        <w:tc>
          <w:tcPr>
            <w:tcW w:w="465" w:type="pct"/>
            <w:tcBorders>
              <w:top w:val="nil"/>
              <w:left w:val="nil"/>
              <w:bottom w:val="single" w:sz="4" w:space="0" w:color="000099"/>
              <w:right w:val="nil"/>
            </w:tcBorders>
            <w:shd w:val="clear" w:color="000000" w:fill="DBE5F1" w:themeFill="accent1" w:themeFillTint="33"/>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2013</w:t>
            </w:r>
          </w:p>
        </w:tc>
        <w:tc>
          <w:tcPr>
            <w:tcW w:w="462" w:type="pct"/>
            <w:tcBorders>
              <w:top w:val="nil"/>
              <w:left w:val="nil"/>
              <w:bottom w:val="single" w:sz="4" w:space="0" w:color="000099"/>
              <w:right w:val="nil"/>
            </w:tcBorders>
            <w:shd w:val="clear" w:color="000000" w:fill="DBE5F1" w:themeFill="accent1" w:themeFillTint="33"/>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2012-2013</w:t>
            </w:r>
          </w:p>
        </w:tc>
      </w:tr>
      <w:tr w:rsidR="005229E2" w:rsidRPr="00C54638" w:rsidTr="00F71567">
        <w:trPr>
          <w:trHeight w:val="20"/>
        </w:trPr>
        <w:tc>
          <w:tcPr>
            <w:tcW w:w="351"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2" w:type="pct"/>
            <w:tcBorders>
              <w:top w:val="nil"/>
              <w:left w:val="nil"/>
              <w:bottom w:val="nil"/>
              <w:right w:val="nil"/>
            </w:tcBorders>
            <w:shd w:val="clear" w:color="000000" w:fill="FFFFFF"/>
            <w:noWrap/>
            <w:vAlign w:val="center"/>
            <w:hideMark/>
          </w:tcPr>
          <w:p w:rsidR="005229E2" w:rsidRPr="00C54638"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sz w:val="18"/>
                <w:szCs w:val="18"/>
                <w:lang w:val="en-US" w:eastAsia="zh-CN"/>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1.1</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Plenipotentiary Conference</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1'816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1'563</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0</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1.2</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World Telecommunication Policy Forum</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261</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240</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240</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1.3</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World Summit on the Information Society</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100</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2.1</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Council</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1'156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1'359</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515</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766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815</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1'581</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r w:rsidRPr="00C54638">
              <w:rPr>
                <w:rFonts w:ascii="Calibri" w:hAnsi="Calibri"/>
                <w:b/>
                <w:bCs/>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r w:rsidRPr="00C54638">
              <w:rPr>
                <w:rFonts w:ascii="Calibri" w:hAnsi="Calibri"/>
                <w:b/>
                <w:bCs/>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3.1</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World Conference on International Telecom.</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863</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863</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3.2</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WCIT - Working Group</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226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226</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r w:rsidRPr="00C54638">
              <w:rPr>
                <w:rFonts w:ascii="Calibri" w:hAnsi="Calibri"/>
                <w:b/>
                <w:bCs/>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r w:rsidRPr="00C54638">
              <w:rPr>
                <w:rFonts w:ascii="Calibri" w:hAnsi="Calibri"/>
                <w:b/>
                <w:bCs/>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7</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Activities and </w:t>
            </w:r>
            <w:proofErr w:type="spellStart"/>
            <w:r w:rsidRPr="00C54638">
              <w:rPr>
                <w:rFonts w:ascii="Calibri" w:hAnsi="Calibri"/>
                <w:sz w:val="18"/>
                <w:szCs w:val="18"/>
                <w:lang w:val="en-US" w:eastAsia="zh-CN"/>
              </w:rPr>
              <w:t>programmes</w:t>
            </w:r>
            <w:proofErr w:type="spellEnd"/>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15'858</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14'580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6'760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7'146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7'146</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14'292</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r w:rsidRPr="00C54638">
              <w:rPr>
                <w:rFonts w:ascii="Calibri" w:hAnsi="Calibri"/>
                <w:b/>
                <w:bCs/>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r w:rsidRPr="00C54638">
              <w:rPr>
                <w:rFonts w:ascii="Calibri" w:hAnsi="Calibri"/>
                <w:b/>
                <w:bCs/>
                <w:sz w:val="18"/>
                <w:szCs w:val="18"/>
                <w:lang w:val="en-US" w:eastAsia="zh-CN"/>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Section 9</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Secretary-General's Office and departments</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153'730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159'714</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78'060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80'563</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78'241</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158'804</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Office of the Secretary-General and Deputy Secretary-General</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5'452</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5'955</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2'819</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2'906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2'905</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5'811</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Legal Affairs Unit</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1'649</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2'003</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807</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982</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982</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1'964</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Internal auditor</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944</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1'310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664</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734</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734</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1'468</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Strategic Planning and Membership Department</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11'920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13'861</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6'950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7'026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7'026</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14'052</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Conferences and Publications Department</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56'769</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62'437</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28'901</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29'507</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28'221</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57'728</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BA6D9F"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Pr>
                <w:rFonts w:ascii="Calibri" w:hAnsi="Calibri"/>
                <w:noProof/>
                <w:sz w:val="18"/>
                <w:szCs w:val="18"/>
                <w:lang w:val="en-US" w:eastAsia="zh-CN"/>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9" type="#_x0000_t88" style="position:absolute;margin-left:224.7pt;margin-top:4.7pt;width:7.15pt;height:21.75pt;z-index:251683840;mso-position-horizontal-relative:text;mso-position-vertical-relative:text"/>
              </w:pict>
            </w:r>
            <w:r w:rsidR="0063783B" w:rsidRPr="00C54638">
              <w:rPr>
                <w:rFonts w:ascii="Calibri" w:hAnsi="Calibri"/>
                <w:sz w:val="18"/>
                <w:szCs w:val="18"/>
                <w:lang w:val="en-US" w:eastAsia="zh-CN"/>
              </w:rPr>
              <w:t xml:space="preserve">   - Human Resources Management Department</w:t>
            </w:r>
            <w:r w:rsidR="0063783B">
              <w:rPr>
                <w:rFonts w:ascii="Calibri" w:hAnsi="Calibri"/>
                <w:sz w:val="18"/>
                <w:szCs w:val="18"/>
                <w:lang w:val="en-US" w:eastAsia="zh-CN"/>
              </w:rPr>
              <w:t xml:space="preserve">                       </w:t>
            </w:r>
          </w:p>
        </w:tc>
        <w:tc>
          <w:tcPr>
            <w:tcW w:w="465" w:type="pct"/>
            <w:vMerge w:val="restar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48'831</w:t>
            </w:r>
          </w:p>
        </w:tc>
        <w:tc>
          <w:tcPr>
            <w:tcW w:w="465" w:type="pct"/>
            <w:vMerge w:val="restar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46'975</w:t>
            </w:r>
          </w:p>
        </w:tc>
        <w:tc>
          <w:tcPr>
            <w:tcW w:w="465" w:type="pct"/>
            <w:vMerge w:val="restar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24'881</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15'100</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15'101</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30'201</w:t>
            </w:r>
          </w:p>
        </w:tc>
      </w:tr>
      <w:tr w:rsidR="0063783B" w:rsidRPr="00C54638" w:rsidTr="00F71567">
        <w:trPr>
          <w:trHeight w:val="20"/>
        </w:trPr>
        <w:tc>
          <w:tcPr>
            <w:tcW w:w="351"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Financial Resources Management Department</w:t>
            </w:r>
          </w:p>
        </w:tc>
        <w:tc>
          <w:tcPr>
            <w:tcW w:w="465" w:type="pct"/>
            <w:vMerge/>
            <w:tcBorders>
              <w:top w:val="nil"/>
              <w:left w:val="nil"/>
              <w:bottom w:val="nil"/>
              <w:right w:val="nil"/>
            </w:tcBorders>
            <w:vAlign w:val="center"/>
            <w:hideMark/>
          </w:tcPr>
          <w:p w:rsidR="0063783B" w:rsidRPr="00C54638" w:rsidRDefault="0063783B" w:rsidP="0063783B">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65" w:type="pct"/>
            <w:vMerge/>
            <w:tcBorders>
              <w:top w:val="nil"/>
              <w:left w:val="nil"/>
              <w:bottom w:val="nil"/>
              <w:right w:val="nil"/>
            </w:tcBorders>
            <w:vAlign w:val="center"/>
            <w:hideMark/>
          </w:tcPr>
          <w:p w:rsidR="0063783B" w:rsidRPr="00C54638" w:rsidRDefault="0063783B" w:rsidP="0063783B">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65" w:type="pct"/>
            <w:vMerge/>
            <w:tcBorders>
              <w:top w:val="nil"/>
              <w:left w:val="nil"/>
              <w:bottom w:val="nil"/>
              <w:right w:val="nil"/>
            </w:tcBorders>
            <w:vAlign w:val="center"/>
            <w:hideMark/>
          </w:tcPr>
          <w:p w:rsidR="0063783B" w:rsidRPr="00C54638" w:rsidRDefault="0063783B" w:rsidP="0063783B">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65" w:type="pct"/>
            <w:tcBorders>
              <w:top w:val="nil"/>
              <w:left w:val="nil"/>
              <w:bottom w:val="nil"/>
              <w:right w:val="nil"/>
            </w:tcBorders>
            <w:shd w:val="clear" w:color="000000" w:fill="FFFFFF"/>
            <w:noWrap/>
            <w:vAlign w:val="center"/>
            <w:hideMark/>
          </w:tcPr>
          <w:p w:rsidR="0063783B" w:rsidRPr="00C54638" w:rsidRDefault="0063783B" w:rsidP="0063783B">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Pr>
                <w:rFonts w:ascii="Calibri" w:hAnsi="Calibri"/>
                <w:sz w:val="18"/>
                <w:szCs w:val="18"/>
              </w:rPr>
              <w:t>6'442</w:t>
            </w:r>
          </w:p>
        </w:tc>
        <w:tc>
          <w:tcPr>
            <w:tcW w:w="465" w:type="pct"/>
            <w:tcBorders>
              <w:top w:val="nil"/>
              <w:left w:val="nil"/>
              <w:bottom w:val="nil"/>
              <w:right w:val="nil"/>
            </w:tcBorders>
            <w:shd w:val="clear" w:color="000000" w:fill="FFFFFF"/>
            <w:noWrap/>
            <w:vAlign w:val="center"/>
            <w:hideMark/>
          </w:tcPr>
          <w:p w:rsidR="0063783B" w:rsidRPr="00C54638" w:rsidRDefault="0063783B" w:rsidP="0063783B">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Pr>
                <w:rFonts w:ascii="Calibri" w:hAnsi="Calibri"/>
                <w:sz w:val="18"/>
                <w:szCs w:val="18"/>
              </w:rPr>
              <w:t>6'536</w:t>
            </w:r>
          </w:p>
        </w:tc>
        <w:tc>
          <w:tcPr>
            <w:tcW w:w="462" w:type="pct"/>
            <w:tcBorders>
              <w:top w:val="nil"/>
              <w:left w:val="nil"/>
              <w:bottom w:val="nil"/>
              <w:right w:val="nil"/>
            </w:tcBorders>
            <w:shd w:val="clear" w:color="000000" w:fill="FFFFFF"/>
            <w:noWrap/>
            <w:vAlign w:val="center"/>
            <w:hideMark/>
          </w:tcPr>
          <w:p w:rsidR="0063783B" w:rsidRPr="00C54638" w:rsidRDefault="0063783B" w:rsidP="0063783B">
            <w:pPr>
              <w:tabs>
                <w:tab w:val="clear" w:pos="794"/>
                <w:tab w:val="clear" w:pos="1191"/>
                <w:tab w:val="clear" w:pos="1588"/>
                <w:tab w:val="clear" w:pos="1985"/>
              </w:tabs>
              <w:overflowPunct/>
              <w:autoSpaceDE/>
              <w:autoSpaceDN/>
              <w:adjustRightInd/>
              <w:spacing w:before="0"/>
              <w:jc w:val="right"/>
              <w:textAlignment w:val="auto"/>
              <w:rPr>
                <w:rFonts w:ascii="Calibri" w:hAnsi="Calibri"/>
                <w:b/>
                <w:bCs/>
                <w:sz w:val="18"/>
                <w:szCs w:val="18"/>
                <w:lang w:val="en-US" w:eastAsia="zh-CN"/>
              </w:rPr>
            </w:pPr>
            <w:r>
              <w:rPr>
                <w:rFonts w:ascii="Calibri" w:hAnsi="Calibri"/>
                <w:b/>
                <w:bCs/>
                <w:sz w:val="18"/>
                <w:szCs w:val="18"/>
              </w:rPr>
              <w:t>12'978</w:t>
            </w:r>
          </w:p>
        </w:tc>
      </w:tr>
      <w:tr w:rsidR="0063783B" w:rsidRPr="00C54638" w:rsidTr="00F71567">
        <w:trPr>
          <w:trHeight w:val="20"/>
        </w:trPr>
        <w:tc>
          <w:tcPr>
            <w:tcW w:w="351" w:type="pct"/>
            <w:tcBorders>
              <w:top w:val="nil"/>
              <w:left w:val="nil"/>
              <w:bottom w:val="nil"/>
              <w:right w:val="nil"/>
            </w:tcBorders>
            <w:shd w:val="clear" w:color="auto" w:fill="auto"/>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62" w:type="pct"/>
            <w:tcBorders>
              <w:top w:val="nil"/>
              <w:left w:val="nil"/>
              <w:bottom w:val="nil"/>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xml:space="preserve">   - Information Services Department</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28'165</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27'173</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13'037</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17'866</w:t>
            </w:r>
          </w:p>
        </w:tc>
        <w:tc>
          <w:tcPr>
            <w:tcW w:w="4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16'736</w:t>
            </w:r>
          </w:p>
        </w:tc>
        <w:tc>
          <w:tcPr>
            <w:tcW w:w="462"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34'602</w:t>
            </w:r>
          </w:p>
        </w:tc>
      </w:tr>
      <w:tr w:rsidR="0063783B" w:rsidRPr="00C54638" w:rsidTr="00F71567">
        <w:trPr>
          <w:trHeight w:val="20"/>
        </w:trPr>
        <w:tc>
          <w:tcPr>
            <w:tcW w:w="351" w:type="pct"/>
            <w:tcBorders>
              <w:top w:val="nil"/>
              <w:left w:val="nil"/>
              <w:bottom w:val="single" w:sz="4" w:space="0" w:color="000099"/>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1862" w:type="pct"/>
            <w:tcBorders>
              <w:top w:val="nil"/>
              <w:left w:val="nil"/>
              <w:bottom w:val="single" w:sz="4" w:space="0" w:color="000099"/>
              <w:right w:val="nil"/>
            </w:tcBorders>
            <w:shd w:val="clear" w:color="000000" w:fill="FFFFFF"/>
            <w:noWrap/>
            <w:vAlign w:val="center"/>
            <w:hideMark/>
          </w:tcPr>
          <w:p w:rsidR="0063783B" w:rsidRPr="00C54638"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C54638">
              <w:rPr>
                <w:rFonts w:ascii="Calibri" w:hAnsi="Calibri"/>
                <w:sz w:val="18"/>
                <w:szCs w:val="18"/>
                <w:lang w:val="en-US" w:eastAsia="zh-CN"/>
              </w:rPr>
              <w:t> </w:t>
            </w:r>
          </w:p>
        </w:tc>
        <w:tc>
          <w:tcPr>
            <w:tcW w:w="465" w:type="pct"/>
            <w:tcBorders>
              <w:top w:val="nil"/>
              <w:left w:val="nil"/>
              <w:bottom w:val="single" w:sz="4" w:space="0" w:color="000099"/>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single" w:sz="4" w:space="0" w:color="000099"/>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single" w:sz="4" w:space="0" w:color="000099"/>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single" w:sz="4" w:space="0" w:color="000099"/>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5" w:type="pct"/>
            <w:tcBorders>
              <w:top w:val="nil"/>
              <w:left w:val="nil"/>
              <w:bottom w:val="single" w:sz="4" w:space="0" w:color="000099"/>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62" w:type="pct"/>
            <w:tcBorders>
              <w:top w:val="nil"/>
              <w:left w:val="nil"/>
              <w:bottom w:val="single" w:sz="4" w:space="0" w:color="000099"/>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C54638" w:rsidTr="00F71567">
        <w:trPr>
          <w:trHeight w:val="20"/>
        </w:trPr>
        <w:tc>
          <w:tcPr>
            <w:tcW w:w="351"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Pr="00C54638" w:rsidRDefault="0063783B" w:rsidP="00E1452A">
            <w:pPr>
              <w:tabs>
                <w:tab w:val="clear" w:pos="794"/>
                <w:tab w:val="clear" w:pos="1191"/>
                <w:tab w:val="clear" w:pos="1588"/>
                <w:tab w:val="clear" w:pos="1985"/>
              </w:tabs>
              <w:overflowPunct/>
              <w:autoSpaceDE/>
              <w:autoSpaceDN/>
              <w:adjustRightInd/>
              <w:spacing w:before="60" w:after="60"/>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TOTAL</w:t>
            </w:r>
          </w:p>
        </w:tc>
        <w:tc>
          <w:tcPr>
            <w:tcW w:w="1862"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Pr="00C54638" w:rsidRDefault="0063783B" w:rsidP="00E1452A">
            <w:pPr>
              <w:tabs>
                <w:tab w:val="clear" w:pos="794"/>
                <w:tab w:val="clear" w:pos="1191"/>
                <w:tab w:val="clear" w:pos="1588"/>
                <w:tab w:val="clear" w:pos="1985"/>
              </w:tabs>
              <w:overflowPunct/>
              <w:autoSpaceDE/>
              <w:autoSpaceDN/>
              <w:adjustRightInd/>
              <w:spacing w:before="60" w:after="60"/>
              <w:textAlignment w:val="auto"/>
              <w:rPr>
                <w:rFonts w:ascii="Calibri" w:hAnsi="Calibri"/>
                <w:b/>
                <w:bCs/>
                <w:color w:val="000099"/>
                <w:sz w:val="18"/>
                <w:szCs w:val="18"/>
                <w:lang w:val="en-US" w:eastAsia="zh-CN"/>
              </w:rPr>
            </w:pPr>
            <w:r w:rsidRPr="00C54638">
              <w:rPr>
                <w:rFonts w:ascii="Calibri" w:hAnsi="Calibri"/>
                <w:b/>
                <w:bCs/>
                <w:color w:val="000099"/>
                <w:sz w:val="18"/>
                <w:szCs w:val="18"/>
                <w:lang w:val="en-US" w:eastAsia="zh-CN"/>
              </w:rPr>
              <w:t> </w:t>
            </w:r>
          </w:p>
        </w:tc>
        <w:tc>
          <w:tcPr>
            <w:tcW w:w="465"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171'005</w:t>
            </w:r>
          </w:p>
        </w:tc>
        <w:tc>
          <w:tcPr>
            <w:tcW w:w="465"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177'469</w:t>
            </w:r>
          </w:p>
        </w:tc>
        <w:tc>
          <w:tcPr>
            <w:tcW w:w="465"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86'898</w:t>
            </w:r>
          </w:p>
        </w:tc>
        <w:tc>
          <w:tcPr>
            <w:tcW w:w="465"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89'614</w:t>
            </w:r>
          </w:p>
        </w:tc>
        <w:tc>
          <w:tcPr>
            <w:tcW w:w="465"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86'492</w:t>
            </w:r>
          </w:p>
        </w:tc>
        <w:tc>
          <w:tcPr>
            <w:tcW w:w="462" w:type="pct"/>
            <w:tcBorders>
              <w:top w:val="single" w:sz="4" w:space="0" w:color="000099"/>
              <w:left w:val="nil"/>
              <w:bottom w:val="single" w:sz="4" w:space="0" w:color="000099"/>
              <w:right w:val="nil"/>
            </w:tcBorders>
            <w:shd w:val="clear" w:color="000000" w:fill="DBE5F1" w:themeFill="accent1" w:themeFillTint="33"/>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176'106</w:t>
            </w:r>
          </w:p>
        </w:tc>
      </w:tr>
    </w:tbl>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p>
    <w:p w:rsidR="005229E2" w:rsidRDefault="005229E2" w:rsidP="005229E2">
      <w:pPr>
        <w:tabs>
          <w:tab w:val="clear" w:pos="794"/>
          <w:tab w:val="clear" w:pos="1191"/>
          <w:tab w:val="clear" w:pos="1588"/>
          <w:tab w:val="clear" w:pos="1985"/>
        </w:tabs>
        <w:overflowPunct/>
        <w:autoSpaceDE/>
        <w:autoSpaceDN/>
        <w:adjustRightInd/>
        <w:spacing w:before="0"/>
        <w:textAlignment w:val="auto"/>
        <w:rPr>
          <w:rFonts w:ascii="Calibri" w:hAnsi="Calibri"/>
          <w:color w:val="000099"/>
          <w:sz w:val="40"/>
          <w:szCs w:val="40"/>
          <w:lang w:val="en-US" w:eastAsia="zh-CN"/>
        </w:rPr>
        <w:sectPr w:rsidR="005229E2" w:rsidSect="00F71567">
          <w:pgSz w:w="15840" w:h="12240" w:orient="landscape"/>
          <w:pgMar w:top="567" w:right="567" w:bottom="680" w:left="709" w:header="720" w:footer="720" w:gutter="0"/>
          <w:cols w:space="720"/>
          <w:docGrid w:linePitch="360"/>
        </w:sectPr>
      </w:pPr>
    </w:p>
    <w:tbl>
      <w:tblPr>
        <w:tblW w:w="5000" w:type="pct"/>
        <w:tblLook w:val="04A0"/>
      </w:tblPr>
      <w:tblGrid>
        <w:gridCol w:w="3675"/>
        <w:gridCol w:w="1238"/>
        <w:gridCol w:w="1238"/>
        <w:gridCol w:w="709"/>
        <w:gridCol w:w="1023"/>
        <w:gridCol w:w="1023"/>
        <w:gridCol w:w="822"/>
        <w:gridCol w:w="1007"/>
        <w:gridCol w:w="1023"/>
        <w:gridCol w:w="1023"/>
        <w:gridCol w:w="1007"/>
      </w:tblGrid>
      <w:tr w:rsidR="005229E2" w:rsidRPr="0096649B" w:rsidTr="00462C6B">
        <w:trPr>
          <w:trHeight w:val="227"/>
        </w:trPr>
        <w:tc>
          <w:tcPr>
            <w:tcW w:w="1333" w:type="pct"/>
            <w:tcBorders>
              <w:top w:val="nil"/>
              <w:left w:val="nil"/>
              <w:bottom w:val="nil"/>
              <w:right w:val="nil"/>
            </w:tcBorders>
            <w:shd w:val="clear" w:color="auto" w:fill="auto"/>
            <w:noWrap/>
            <w:vAlign w:val="center"/>
            <w:hideMark/>
          </w:tcPr>
          <w:p w:rsidR="005229E2" w:rsidRPr="00B315A6"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B315A6">
              <w:rPr>
                <w:rFonts w:ascii="Calibri" w:hAnsi="Calibri"/>
                <w:b/>
                <w:bCs/>
                <w:color w:val="000099"/>
                <w:sz w:val="40"/>
                <w:szCs w:val="40"/>
                <w:lang w:val="en-US" w:eastAsia="zh-CN"/>
              </w:rPr>
              <w:lastRenderedPageBreak/>
              <w:t>Table 4</w:t>
            </w:r>
          </w:p>
        </w:tc>
        <w:tc>
          <w:tcPr>
            <w:tcW w:w="449"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449"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257"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71"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71"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Cs w:val="22"/>
                <w:lang w:val="en-US" w:eastAsia="zh-CN"/>
              </w:rPr>
            </w:pPr>
          </w:p>
        </w:tc>
        <w:tc>
          <w:tcPr>
            <w:tcW w:w="298"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65"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71"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71"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65" w:type="pct"/>
            <w:tcBorders>
              <w:top w:val="nil"/>
              <w:left w:val="nil"/>
              <w:bottom w:val="nil"/>
              <w:right w:val="nil"/>
            </w:tcBorders>
            <w:shd w:val="clear" w:color="auto" w:fill="auto"/>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r>
      <w:tr w:rsidR="005229E2" w:rsidRPr="0096649B" w:rsidTr="00F71567">
        <w:trPr>
          <w:trHeight w:val="227"/>
        </w:trPr>
        <w:tc>
          <w:tcPr>
            <w:tcW w:w="5000" w:type="pct"/>
            <w:gridSpan w:val="11"/>
            <w:tcBorders>
              <w:top w:val="nil"/>
              <w:left w:val="nil"/>
              <w:bottom w:val="nil"/>
              <w:right w:val="nil"/>
            </w:tcBorders>
            <w:shd w:val="clear" w:color="000000" w:fill="FFFFFF"/>
            <w:noWrap/>
            <w:vAlign w:val="center"/>
            <w:hideMark/>
          </w:tcPr>
          <w:p w:rsidR="005229E2" w:rsidRPr="0096649B"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96649B">
              <w:rPr>
                <w:rFonts w:ascii="Calibri" w:hAnsi="Calibri"/>
                <w:b/>
                <w:bCs/>
                <w:color w:val="000099"/>
                <w:sz w:val="28"/>
                <w:szCs w:val="28"/>
                <w:lang w:val="en-US" w:eastAsia="zh-CN"/>
              </w:rPr>
              <w:t>Budget 2012-2013 - General Secretariat</w:t>
            </w:r>
          </w:p>
        </w:tc>
      </w:tr>
      <w:tr w:rsidR="005229E2" w:rsidRPr="00CE1B8C" w:rsidTr="00895F20">
        <w:trPr>
          <w:trHeight w:val="227"/>
        </w:trPr>
        <w:tc>
          <w:tcPr>
            <w:tcW w:w="1333"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CE1B8C">
              <w:rPr>
                <w:rFonts w:ascii="Calibri" w:hAnsi="Calibri"/>
                <w:b/>
                <w:bCs/>
                <w:color w:val="000099"/>
                <w:sz w:val="18"/>
                <w:szCs w:val="18"/>
                <w:lang w:val="en-US" w:eastAsia="zh-CN"/>
              </w:rPr>
              <w:t>Operating expenses by section and category</w:t>
            </w:r>
          </w:p>
        </w:tc>
        <w:tc>
          <w:tcPr>
            <w:tcW w:w="449"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449"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CE1B8C">
              <w:rPr>
                <w:rFonts w:ascii="Calibri" w:hAnsi="Calibri"/>
                <w:b/>
                <w:bCs/>
                <w:i/>
                <w:iCs/>
                <w:color w:val="000099"/>
                <w:sz w:val="16"/>
                <w:szCs w:val="16"/>
                <w:lang w:val="en-US" w:eastAsia="zh-CN"/>
              </w:rPr>
              <w:t> </w:t>
            </w:r>
          </w:p>
        </w:tc>
        <w:tc>
          <w:tcPr>
            <w:tcW w:w="257"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CE1B8C">
              <w:rPr>
                <w:rFonts w:ascii="Calibri" w:hAnsi="Calibri"/>
                <w:b/>
                <w:bCs/>
                <w:i/>
                <w:iCs/>
                <w:color w:val="000099"/>
                <w:sz w:val="16"/>
                <w:szCs w:val="16"/>
                <w:lang w:val="en-US" w:eastAsia="zh-CN"/>
              </w:rPr>
              <w:t> </w:t>
            </w:r>
          </w:p>
        </w:tc>
        <w:tc>
          <w:tcPr>
            <w:tcW w:w="371"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CE1B8C">
              <w:rPr>
                <w:rFonts w:ascii="Calibri" w:hAnsi="Calibri"/>
                <w:b/>
                <w:bCs/>
                <w:i/>
                <w:iCs/>
                <w:color w:val="000099"/>
                <w:sz w:val="16"/>
                <w:szCs w:val="16"/>
                <w:lang w:val="en-US" w:eastAsia="zh-CN"/>
              </w:rPr>
              <w:t> </w:t>
            </w:r>
          </w:p>
        </w:tc>
        <w:tc>
          <w:tcPr>
            <w:tcW w:w="371"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CE1B8C">
              <w:rPr>
                <w:rFonts w:ascii="Calibri" w:hAnsi="Calibri"/>
                <w:b/>
                <w:bCs/>
                <w:i/>
                <w:iCs/>
                <w:color w:val="000099"/>
                <w:sz w:val="16"/>
                <w:szCs w:val="16"/>
                <w:lang w:val="en-US" w:eastAsia="zh-CN"/>
              </w:rPr>
              <w:t> </w:t>
            </w:r>
          </w:p>
        </w:tc>
        <w:tc>
          <w:tcPr>
            <w:tcW w:w="1770" w:type="pct"/>
            <w:gridSpan w:val="5"/>
            <w:tcBorders>
              <w:top w:val="single" w:sz="4" w:space="0" w:color="000099"/>
              <w:left w:val="nil"/>
              <w:bottom w:val="nil"/>
              <w:right w:val="nil"/>
            </w:tcBorders>
            <w:shd w:val="clear" w:color="000000" w:fill="DBE5F1"/>
            <w:noWrap/>
            <w:vAlign w:val="bottom"/>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In thousands of Swiss francs</w:t>
            </w:r>
          </w:p>
        </w:tc>
      </w:tr>
      <w:tr w:rsidR="005229E2" w:rsidRPr="00CE1B8C" w:rsidTr="00462C6B">
        <w:trPr>
          <w:trHeight w:hRule="exact" w:val="113"/>
        </w:trPr>
        <w:tc>
          <w:tcPr>
            <w:tcW w:w="1333"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449"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449"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257"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371"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371"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298"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365"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371"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371"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365"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r>
      <w:tr w:rsidR="005229E2" w:rsidRPr="00CE1B8C" w:rsidTr="00462C6B">
        <w:trPr>
          <w:trHeight w:val="227"/>
        </w:trPr>
        <w:tc>
          <w:tcPr>
            <w:tcW w:w="1333"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c>
          <w:tcPr>
            <w:tcW w:w="449"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Staff Costs</w:t>
            </w:r>
          </w:p>
        </w:tc>
        <w:tc>
          <w:tcPr>
            <w:tcW w:w="449"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Other staff costs</w:t>
            </w:r>
          </w:p>
        </w:tc>
        <w:tc>
          <w:tcPr>
            <w:tcW w:w="257"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Travel on duty</w:t>
            </w:r>
          </w:p>
        </w:tc>
        <w:tc>
          <w:tcPr>
            <w:tcW w:w="371"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Contract. services</w:t>
            </w:r>
          </w:p>
        </w:tc>
        <w:tc>
          <w:tcPr>
            <w:tcW w:w="371"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xml:space="preserve">Rental and </w:t>
            </w:r>
            <w:proofErr w:type="spellStart"/>
            <w:r w:rsidRPr="00CE1B8C">
              <w:rPr>
                <w:rFonts w:ascii="Calibri" w:hAnsi="Calibri"/>
                <w:b/>
                <w:bCs/>
                <w:color w:val="000099"/>
                <w:sz w:val="16"/>
                <w:szCs w:val="16"/>
                <w:lang w:val="en-US" w:eastAsia="zh-CN"/>
              </w:rPr>
              <w:t>maint</w:t>
            </w:r>
            <w:proofErr w:type="spellEnd"/>
            <w:r w:rsidRPr="00CE1B8C">
              <w:rPr>
                <w:rFonts w:ascii="Calibri" w:hAnsi="Calibri"/>
                <w:b/>
                <w:bCs/>
                <w:color w:val="000099"/>
                <w:sz w:val="16"/>
                <w:szCs w:val="16"/>
                <w:lang w:val="en-US" w:eastAsia="zh-CN"/>
              </w:rPr>
              <w:t>. of premises and equipment</w:t>
            </w:r>
          </w:p>
        </w:tc>
        <w:tc>
          <w:tcPr>
            <w:tcW w:w="298"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Material and supplies</w:t>
            </w:r>
          </w:p>
        </w:tc>
        <w:tc>
          <w:tcPr>
            <w:tcW w:w="365"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Acquisition of premises, furniture and equipment</w:t>
            </w:r>
          </w:p>
        </w:tc>
        <w:tc>
          <w:tcPr>
            <w:tcW w:w="371"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Public and internal service utilities</w:t>
            </w:r>
          </w:p>
        </w:tc>
        <w:tc>
          <w:tcPr>
            <w:tcW w:w="371"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Audit and inter-agency fees and misc.</w:t>
            </w:r>
          </w:p>
        </w:tc>
        <w:tc>
          <w:tcPr>
            <w:tcW w:w="365"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r>
      <w:tr w:rsidR="005229E2" w:rsidRPr="00CE1B8C" w:rsidTr="00462C6B">
        <w:trPr>
          <w:trHeight w:val="227"/>
        </w:trPr>
        <w:tc>
          <w:tcPr>
            <w:tcW w:w="1333"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i/>
                <w:iCs/>
                <w:color w:val="000099"/>
                <w:sz w:val="16"/>
                <w:szCs w:val="16"/>
                <w:lang w:val="en-US" w:eastAsia="zh-CN"/>
              </w:rPr>
            </w:pPr>
            <w:r w:rsidRPr="00CE1B8C">
              <w:rPr>
                <w:rFonts w:ascii="Calibri" w:hAnsi="Calibri"/>
                <w:b/>
                <w:bCs/>
                <w:i/>
                <w:iCs/>
                <w:color w:val="000099"/>
                <w:sz w:val="16"/>
                <w:szCs w:val="16"/>
                <w:lang w:val="en-US" w:eastAsia="zh-CN"/>
              </w:rPr>
              <w:t> </w:t>
            </w:r>
          </w:p>
        </w:tc>
        <w:tc>
          <w:tcPr>
            <w:tcW w:w="449"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1</w:t>
            </w:r>
          </w:p>
        </w:tc>
        <w:tc>
          <w:tcPr>
            <w:tcW w:w="449"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2</w:t>
            </w:r>
          </w:p>
        </w:tc>
        <w:tc>
          <w:tcPr>
            <w:tcW w:w="257"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3</w:t>
            </w:r>
          </w:p>
        </w:tc>
        <w:tc>
          <w:tcPr>
            <w:tcW w:w="371"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4</w:t>
            </w:r>
          </w:p>
        </w:tc>
        <w:tc>
          <w:tcPr>
            <w:tcW w:w="371"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5</w:t>
            </w:r>
          </w:p>
        </w:tc>
        <w:tc>
          <w:tcPr>
            <w:tcW w:w="298"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6</w:t>
            </w:r>
          </w:p>
        </w:tc>
        <w:tc>
          <w:tcPr>
            <w:tcW w:w="365"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7</w:t>
            </w:r>
          </w:p>
        </w:tc>
        <w:tc>
          <w:tcPr>
            <w:tcW w:w="371"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8</w:t>
            </w:r>
          </w:p>
        </w:tc>
        <w:tc>
          <w:tcPr>
            <w:tcW w:w="371"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9</w:t>
            </w:r>
          </w:p>
        </w:tc>
        <w:tc>
          <w:tcPr>
            <w:tcW w:w="365"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r>
      <w:tr w:rsidR="005229E2" w:rsidRPr="00CE1B8C" w:rsidTr="007C7897">
        <w:trPr>
          <w:trHeight w:val="23"/>
        </w:trPr>
        <w:tc>
          <w:tcPr>
            <w:tcW w:w="1333" w:type="pct"/>
            <w:tcBorders>
              <w:top w:val="nil"/>
              <w:left w:val="nil"/>
              <w:bottom w:val="nil"/>
              <w:right w:val="nil"/>
            </w:tcBorders>
            <w:shd w:val="clear" w:color="auto" w:fill="auto"/>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Estimates 2012</w:t>
            </w:r>
          </w:p>
        </w:tc>
        <w:tc>
          <w:tcPr>
            <w:tcW w:w="449"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449"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257"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71"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71"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298"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65"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71"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71"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65" w:type="pct"/>
            <w:tcBorders>
              <w:top w:val="nil"/>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r>
      <w:tr w:rsidR="005D1468" w:rsidRPr="00CE1B8C" w:rsidTr="007C7897">
        <w:trPr>
          <w:trHeight w:val="23"/>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World Telecommunication Policy Forum</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0</w:t>
            </w:r>
          </w:p>
        </w:tc>
      </w:tr>
      <w:tr w:rsidR="005D1468" w:rsidRPr="00CE1B8C" w:rsidTr="007C7897">
        <w:trPr>
          <w:trHeight w:val="23"/>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World Conference on International Telecom.</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699</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32</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44</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863</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WCIT - Working Group</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163</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18</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226</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World Summit on the Information Society</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50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Council and Council Working Groups</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385</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32</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309</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2</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766</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Activities and </w:t>
            </w:r>
            <w:proofErr w:type="spellStart"/>
            <w:r w:rsidRPr="00CE1B8C">
              <w:rPr>
                <w:rFonts w:ascii="Calibri" w:hAnsi="Calibri"/>
                <w:sz w:val="16"/>
                <w:szCs w:val="16"/>
                <w:lang w:val="en-US" w:eastAsia="zh-CN"/>
              </w:rPr>
              <w:t>programmes</w:t>
            </w:r>
            <w:proofErr w:type="spellEnd"/>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5'000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520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36</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190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1'400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7'146</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Secretary-General's Office and departments</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52'278</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13'236</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636</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4'629</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5'062</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880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1'227</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1'703</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912</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80'563</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 </w:t>
            </w:r>
          </w:p>
        </w:tc>
      </w:tr>
      <w:tr w:rsidR="005D1468" w:rsidRPr="00CE1B8C" w:rsidTr="00462C6B">
        <w:trPr>
          <w:trHeight w:val="20"/>
        </w:trPr>
        <w:tc>
          <w:tcPr>
            <w:tcW w:w="1333" w:type="pct"/>
            <w:tcBorders>
              <w:top w:val="single" w:sz="4" w:space="0" w:color="000099"/>
              <w:left w:val="nil"/>
              <w:bottom w:val="single" w:sz="4" w:space="0" w:color="000099"/>
              <w:right w:val="nil"/>
            </w:tcBorders>
            <w:shd w:val="clear" w:color="000000" w:fill="DBE5F1"/>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c>
          <w:tcPr>
            <w:tcW w:w="449"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53'525</w:t>
            </w:r>
          </w:p>
        </w:tc>
        <w:tc>
          <w:tcPr>
            <w:tcW w:w="449"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18'316</w:t>
            </w:r>
          </w:p>
        </w:tc>
        <w:tc>
          <w:tcPr>
            <w:tcW w:w="257"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1'007</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5'279</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5'090</w:t>
            </w:r>
          </w:p>
        </w:tc>
        <w:tc>
          <w:tcPr>
            <w:tcW w:w="298"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926</w:t>
            </w:r>
          </w:p>
        </w:tc>
        <w:tc>
          <w:tcPr>
            <w:tcW w:w="365"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1'227</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1'901</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2'343</w:t>
            </w:r>
          </w:p>
        </w:tc>
        <w:tc>
          <w:tcPr>
            <w:tcW w:w="365"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89'614</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Estimates 2013</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 </w:t>
            </w:r>
          </w:p>
        </w:tc>
      </w:tr>
      <w:tr w:rsidR="005D1468" w:rsidRPr="00CE1B8C" w:rsidTr="007C7897">
        <w:trPr>
          <w:trHeight w:val="23"/>
        </w:trPr>
        <w:tc>
          <w:tcPr>
            <w:tcW w:w="1333" w:type="pct"/>
            <w:tcBorders>
              <w:top w:val="nil"/>
              <w:left w:val="nil"/>
              <w:bottom w:val="nil"/>
              <w:right w:val="nil"/>
            </w:tcBorders>
            <w:shd w:val="clear" w:color="auto" w:fill="auto"/>
            <w:noWrap/>
            <w:vAlign w:val="center"/>
            <w:hideMark/>
          </w:tcPr>
          <w:p w:rsidR="005D1468" w:rsidRPr="00CE1B8C" w:rsidRDefault="005D1468" w:rsidP="007C789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World Telecommunication Policy Forum</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132</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20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11</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240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World Conference on International Telecom.</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color w:val="000099"/>
                <w:sz w:val="18"/>
                <w:szCs w:val="18"/>
              </w:rPr>
            </w:pPr>
            <w:r>
              <w:rPr>
                <w:rFonts w:ascii="Calibri" w:hAnsi="Calibri"/>
                <w:color w:val="000099"/>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WCIT - Working Group</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World Summit on the Information Society</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50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Council and Council Working Groups</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403</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32</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340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2</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815</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Activities and </w:t>
            </w:r>
            <w:proofErr w:type="spellStart"/>
            <w:r w:rsidRPr="00CE1B8C">
              <w:rPr>
                <w:rFonts w:ascii="Calibri" w:hAnsi="Calibri"/>
                <w:sz w:val="16"/>
                <w:szCs w:val="16"/>
                <w:lang w:val="en-US" w:eastAsia="zh-CN"/>
              </w:rPr>
              <w:t>programmes</w:t>
            </w:r>
            <w:proofErr w:type="spellEnd"/>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5'000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520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36</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190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1'400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7'146</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Secretary-General's Office and departments</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51'246</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13'128</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636</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4'250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4'965</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879</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612</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1'612</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913</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78'241</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 </w:t>
            </w:r>
          </w:p>
        </w:tc>
      </w:tr>
      <w:tr w:rsidR="005D1468" w:rsidRPr="00CE1B8C" w:rsidTr="00462C6B">
        <w:trPr>
          <w:trHeight w:val="20"/>
        </w:trPr>
        <w:tc>
          <w:tcPr>
            <w:tcW w:w="1333" w:type="pct"/>
            <w:tcBorders>
              <w:top w:val="single" w:sz="4" w:space="0" w:color="000099"/>
              <w:left w:val="nil"/>
              <w:bottom w:val="single" w:sz="4" w:space="0" w:color="000099"/>
              <w:right w:val="nil"/>
            </w:tcBorders>
            <w:shd w:val="clear" w:color="000000" w:fill="DBE5F1"/>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c>
          <w:tcPr>
            <w:tcW w:w="449"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51'781</w:t>
            </w:r>
          </w:p>
        </w:tc>
        <w:tc>
          <w:tcPr>
            <w:tcW w:w="449"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18'176</w:t>
            </w:r>
          </w:p>
        </w:tc>
        <w:tc>
          <w:tcPr>
            <w:tcW w:w="257"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1'036</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4'855</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4'979</w:t>
            </w:r>
          </w:p>
        </w:tc>
        <w:tc>
          <w:tcPr>
            <w:tcW w:w="298"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920</w:t>
            </w:r>
          </w:p>
        </w:tc>
        <w:tc>
          <w:tcPr>
            <w:tcW w:w="365"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612</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1'804</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2'329</w:t>
            </w:r>
          </w:p>
        </w:tc>
        <w:tc>
          <w:tcPr>
            <w:tcW w:w="365"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86'492</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Estimates 2012-2013</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 </w:t>
            </w:r>
          </w:p>
        </w:tc>
      </w:tr>
      <w:tr w:rsidR="005D1468" w:rsidRPr="00CE1B8C" w:rsidTr="007C7897">
        <w:trPr>
          <w:trHeight w:val="23"/>
        </w:trPr>
        <w:tc>
          <w:tcPr>
            <w:tcW w:w="1333" w:type="pct"/>
            <w:tcBorders>
              <w:top w:val="nil"/>
              <w:left w:val="nil"/>
              <w:bottom w:val="nil"/>
              <w:right w:val="nil"/>
            </w:tcBorders>
            <w:shd w:val="clear" w:color="auto" w:fill="auto"/>
            <w:noWrap/>
            <w:vAlign w:val="center"/>
            <w:hideMark/>
          </w:tcPr>
          <w:p w:rsidR="005D1468" w:rsidRPr="00CE1B8C" w:rsidRDefault="005D1468" w:rsidP="007C789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World Telecommunication Policy Forum</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132</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20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11</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240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World Conference on International Telecom.</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699</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32</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44</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863</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WCIT - Working Group</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163</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16</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18</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15</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226</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World Summit on the Information Society</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100</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Council and Council Working Groups</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788</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64</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649</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6</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4</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1'581</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Activities and </w:t>
            </w:r>
            <w:proofErr w:type="spellStart"/>
            <w:r w:rsidRPr="00CE1B8C">
              <w:rPr>
                <w:rFonts w:ascii="Calibri" w:hAnsi="Calibri"/>
                <w:sz w:val="16"/>
                <w:szCs w:val="16"/>
                <w:lang w:val="en-US" w:eastAsia="zh-CN"/>
              </w:rPr>
              <w:t>programmes</w:t>
            </w:r>
            <w:proofErr w:type="spellEnd"/>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10'000</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1'040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72</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380</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2'800</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14'292</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Secretary-General's Office and departments</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103'524</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26'364</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1'272</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8'879</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10'027</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1'759</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1'839</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3'315</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1'825</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158'804</w:t>
            </w:r>
          </w:p>
        </w:tc>
      </w:tr>
      <w:tr w:rsidR="005D1468" w:rsidRPr="00CE1B8C" w:rsidTr="00462C6B">
        <w:trPr>
          <w:trHeight w:val="20"/>
        </w:trPr>
        <w:tc>
          <w:tcPr>
            <w:tcW w:w="1333" w:type="pct"/>
            <w:tcBorders>
              <w:top w:val="nil"/>
              <w:left w:val="nil"/>
              <w:bottom w:val="nil"/>
              <w:right w:val="nil"/>
            </w:tcBorders>
            <w:shd w:val="clear" w:color="auto" w:fill="auto"/>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449"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71"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5D1468" w:rsidRDefault="005D1468" w:rsidP="005D1468">
            <w:pPr>
              <w:spacing w:before="0"/>
              <w:jc w:val="right"/>
              <w:rPr>
                <w:rFonts w:ascii="Calibri" w:hAnsi="Calibri"/>
                <w:b/>
                <w:bCs/>
                <w:sz w:val="18"/>
                <w:szCs w:val="18"/>
              </w:rPr>
            </w:pPr>
            <w:r>
              <w:rPr>
                <w:rFonts w:ascii="Calibri" w:hAnsi="Calibri"/>
                <w:b/>
                <w:bCs/>
                <w:sz w:val="18"/>
                <w:szCs w:val="18"/>
              </w:rPr>
              <w:t> </w:t>
            </w:r>
          </w:p>
        </w:tc>
      </w:tr>
      <w:tr w:rsidR="005D1468" w:rsidRPr="00CE1B8C" w:rsidTr="00462C6B">
        <w:trPr>
          <w:trHeight w:val="20"/>
        </w:trPr>
        <w:tc>
          <w:tcPr>
            <w:tcW w:w="1333" w:type="pct"/>
            <w:tcBorders>
              <w:top w:val="single" w:sz="4" w:space="0" w:color="000099"/>
              <w:left w:val="nil"/>
              <w:bottom w:val="single" w:sz="4" w:space="0" w:color="000099"/>
              <w:right w:val="nil"/>
            </w:tcBorders>
            <w:shd w:val="clear" w:color="000000" w:fill="DBE5F1"/>
            <w:noWrap/>
            <w:vAlign w:val="center"/>
            <w:hideMark/>
          </w:tcPr>
          <w:p w:rsidR="005D1468" w:rsidRPr="00CE1B8C" w:rsidRDefault="005D1468"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c>
          <w:tcPr>
            <w:tcW w:w="449"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105'306</w:t>
            </w:r>
          </w:p>
        </w:tc>
        <w:tc>
          <w:tcPr>
            <w:tcW w:w="449"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36'492</w:t>
            </w:r>
          </w:p>
        </w:tc>
        <w:tc>
          <w:tcPr>
            <w:tcW w:w="257"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2'043</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10'134</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10'069</w:t>
            </w:r>
          </w:p>
        </w:tc>
        <w:tc>
          <w:tcPr>
            <w:tcW w:w="298"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1'846</w:t>
            </w:r>
          </w:p>
        </w:tc>
        <w:tc>
          <w:tcPr>
            <w:tcW w:w="365"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1'839</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3'705</w:t>
            </w:r>
          </w:p>
        </w:tc>
        <w:tc>
          <w:tcPr>
            <w:tcW w:w="371"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4'672</w:t>
            </w:r>
          </w:p>
        </w:tc>
        <w:tc>
          <w:tcPr>
            <w:tcW w:w="365" w:type="pct"/>
            <w:tcBorders>
              <w:top w:val="single" w:sz="4" w:space="0" w:color="000099"/>
              <w:left w:val="nil"/>
              <w:bottom w:val="single" w:sz="4" w:space="0" w:color="000099"/>
              <w:right w:val="nil"/>
            </w:tcBorders>
            <w:shd w:val="clear" w:color="000000" w:fill="DBE5F1"/>
            <w:noWrap/>
            <w:vAlign w:val="center"/>
            <w:hideMark/>
          </w:tcPr>
          <w:p w:rsidR="005D1468" w:rsidRDefault="005D1468" w:rsidP="005D1468">
            <w:pPr>
              <w:spacing w:before="0"/>
              <w:jc w:val="right"/>
              <w:rPr>
                <w:rFonts w:ascii="Calibri" w:hAnsi="Calibri"/>
                <w:b/>
                <w:bCs/>
                <w:color w:val="000099"/>
                <w:sz w:val="18"/>
                <w:szCs w:val="18"/>
              </w:rPr>
            </w:pPr>
            <w:r>
              <w:rPr>
                <w:rFonts w:ascii="Calibri" w:hAnsi="Calibri"/>
                <w:b/>
                <w:bCs/>
                <w:color w:val="000099"/>
                <w:sz w:val="18"/>
                <w:szCs w:val="18"/>
              </w:rPr>
              <w:t>176'106</w:t>
            </w:r>
          </w:p>
        </w:tc>
      </w:tr>
    </w:tbl>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r>
        <w:rPr>
          <w:rFonts w:ascii="Verdana" w:hAnsi="Verdana"/>
          <w:sz w:val="20"/>
        </w:rPr>
        <w:br w:type="page"/>
      </w:r>
    </w:p>
    <w:tbl>
      <w:tblPr>
        <w:tblW w:w="5000" w:type="pct"/>
        <w:tblLook w:val="04A0"/>
      </w:tblPr>
      <w:tblGrid>
        <w:gridCol w:w="4401"/>
        <w:gridCol w:w="938"/>
        <w:gridCol w:w="1103"/>
        <w:gridCol w:w="709"/>
        <w:gridCol w:w="940"/>
        <w:gridCol w:w="987"/>
        <w:gridCol w:w="822"/>
        <w:gridCol w:w="1007"/>
        <w:gridCol w:w="893"/>
        <w:gridCol w:w="902"/>
        <w:gridCol w:w="1086"/>
      </w:tblGrid>
      <w:tr w:rsidR="005229E2" w:rsidRPr="00952BDD" w:rsidTr="00711AF3">
        <w:trPr>
          <w:cantSplit/>
          <w:trHeight w:hRule="exact" w:val="397"/>
        </w:trPr>
        <w:tc>
          <w:tcPr>
            <w:tcW w:w="1596" w:type="pct"/>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tblPr>
            <w:tblGrid>
              <w:gridCol w:w="4000"/>
            </w:tblGrid>
            <w:tr w:rsidR="005229E2" w:rsidRPr="00952BDD" w:rsidTr="00F71567">
              <w:trPr>
                <w:trHeight w:val="465"/>
                <w:tblCellSpacing w:w="0" w:type="dxa"/>
              </w:trPr>
              <w:tc>
                <w:tcPr>
                  <w:tcW w:w="4000" w:type="dxa"/>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Pr>
                      <w:rFonts w:ascii="Helv" w:hAnsi="Helv"/>
                      <w:noProof/>
                      <w:sz w:val="20"/>
                      <w:lang w:val="en-US" w:eastAsia="zh-CN"/>
                    </w:rPr>
                    <w:lastRenderedPageBreak/>
                    <w:drawing>
                      <wp:anchor distT="0" distB="0" distL="114300" distR="114300" simplePos="0" relativeHeight="251666432" behindDoc="0" locked="0" layoutInCell="1" allowOverlap="1">
                        <wp:simplePos x="0" y="0"/>
                        <wp:positionH relativeFrom="column">
                          <wp:posOffset>2533650</wp:posOffset>
                        </wp:positionH>
                        <wp:positionV relativeFrom="paragraph">
                          <wp:posOffset>0</wp:posOffset>
                        </wp:positionV>
                        <wp:extent cx="4419600" cy="19050"/>
                        <wp:effectExtent l="0" t="0" r="0" b="0"/>
                        <wp:wrapNone/>
                        <wp:docPr id="21" name="AutoShape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43450" y="-2200275"/>
                                  <a:ext cx="0" cy="4400550"/>
                                  <a:chOff x="4743450" y="-2200275"/>
                                  <a:chExt cx="0" cy="4400550"/>
                                </a:xfrm>
                              </a:grpSpPr>
                              <a:sp>
                                <a:nvSpPr>
                                  <a:cNvPr id="9297" name="AutoShape 2"/>
                                  <a:cNvSpPr>
                                    <a:spLocks/>
                                  </a:cNvSpPr>
                                </a:nvSpPr>
                                <a:spPr bwMode="auto">
                                  <a:xfrm rot="5400000">
                                    <a:off x="4743450" y="-2200275"/>
                                    <a:ext cx="0" cy="4400550"/>
                                  </a:xfrm>
                                  <a:prstGeom prst="leftBracket">
                                    <a:avLst>
                                      <a:gd name="adj" fmla="val -2147483648"/>
                                    </a:avLst>
                                  </a:prstGeom>
                                  <a:noFill/>
                                  <a:ln w="9525">
                                    <a:solidFill>
                                      <a:srgbClr val="FFFFFF"/>
                                    </a:solidFill>
                                    <a:round/>
                                    <a:headEnd/>
                                    <a:tailEnd/>
                                  </a:ln>
                                </a:spPr>
                              </a:sp>
                            </lc:lockedCanvas>
                          </a:graphicData>
                        </a:graphic>
                      </wp:anchor>
                    </w:drawing>
                  </w:r>
                  <w:r w:rsidRPr="00952BDD">
                    <w:rPr>
                      <w:rFonts w:ascii="Calibri" w:hAnsi="Calibri"/>
                      <w:b/>
                      <w:bCs/>
                      <w:color w:val="000099"/>
                      <w:sz w:val="40"/>
                      <w:szCs w:val="40"/>
                      <w:lang w:val="en-US" w:eastAsia="zh-CN"/>
                    </w:rPr>
                    <w:t xml:space="preserve">Table 5 </w:t>
                  </w:r>
                </w:p>
              </w:tc>
            </w:tr>
          </w:tbl>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Helv" w:hAnsi="Helv"/>
                <w:sz w:val="20"/>
                <w:lang w:val="en-US" w:eastAsia="zh-CN"/>
              </w:rPr>
            </w:pPr>
          </w:p>
        </w:tc>
        <w:tc>
          <w:tcPr>
            <w:tcW w:w="340"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400"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257"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41"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58"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Cs w:val="22"/>
                <w:lang w:val="en-US" w:eastAsia="zh-CN"/>
              </w:rPr>
            </w:pPr>
          </w:p>
        </w:tc>
        <w:tc>
          <w:tcPr>
            <w:tcW w:w="298"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65"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24"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27"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4" w:type="pct"/>
            <w:tcBorders>
              <w:top w:val="nil"/>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r>
      <w:tr w:rsidR="005229E2" w:rsidRPr="00952BDD" w:rsidTr="00711AF3">
        <w:trPr>
          <w:cantSplit/>
          <w:trHeight w:hRule="exact" w:val="312"/>
        </w:trPr>
        <w:tc>
          <w:tcPr>
            <w:tcW w:w="5000" w:type="pct"/>
            <w:gridSpan w:val="11"/>
            <w:tcBorders>
              <w:top w:val="nil"/>
              <w:left w:val="nil"/>
              <w:bottom w:val="single" w:sz="4" w:space="0" w:color="0000FF"/>
            </w:tcBorders>
            <w:shd w:val="clear" w:color="000000" w:fill="FFFFFF"/>
            <w:noWrap/>
            <w:vAlign w:val="center"/>
            <w:hideMark/>
          </w:tcPr>
          <w:p w:rsidR="005229E2" w:rsidRDefault="005229E2" w:rsidP="00E1452A">
            <w:pPr>
              <w:tabs>
                <w:tab w:val="clear" w:pos="794"/>
                <w:tab w:val="clear" w:pos="1191"/>
                <w:tab w:val="clear" w:pos="1588"/>
                <w:tab w:val="clear" w:pos="1985"/>
              </w:tabs>
              <w:overflowPunct/>
              <w:autoSpaceDE/>
              <w:autoSpaceDN/>
              <w:adjustRightInd/>
              <w:spacing w:before="0"/>
              <w:jc w:val="center"/>
              <w:textAlignment w:val="auto"/>
              <w:rPr>
                <w:rFonts w:ascii="Calibri" w:hAnsi="Calibri"/>
                <w:color w:val="000099"/>
                <w:sz w:val="28"/>
                <w:szCs w:val="28"/>
                <w:lang w:val="en-US" w:eastAsia="zh-CN"/>
              </w:rPr>
            </w:pPr>
            <w:r w:rsidRPr="00952BDD">
              <w:rPr>
                <w:rFonts w:ascii="Calibri" w:hAnsi="Calibri"/>
                <w:b/>
                <w:bCs/>
                <w:color w:val="000099"/>
                <w:sz w:val="28"/>
                <w:szCs w:val="28"/>
                <w:lang w:val="en-US" w:eastAsia="zh-CN"/>
              </w:rPr>
              <w:t xml:space="preserve">Budget 2012-2013 </w:t>
            </w:r>
            <w:r w:rsidR="00E1452A">
              <w:rPr>
                <w:rFonts w:ascii="Calibri" w:hAnsi="Calibri"/>
                <w:b/>
                <w:bCs/>
                <w:color w:val="000099"/>
                <w:sz w:val="28"/>
                <w:szCs w:val="28"/>
                <w:lang w:val="en-US" w:eastAsia="zh-CN"/>
              </w:rPr>
              <w:t>–</w:t>
            </w:r>
            <w:r w:rsidRPr="00952BDD">
              <w:rPr>
                <w:rFonts w:ascii="Calibri" w:hAnsi="Calibri"/>
                <w:b/>
                <w:bCs/>
                <w:color w:val="000099"/>
                <w:sz w:val="28"/>
                <w:szCs w:val="28"/>
                <w:lang w:val="en-US" w:eastAsia="zh-CN"/>
              </w:rPr>
              <w:t xml:space="preserve"> </w:t>
            </w:r>
            <w:r w:rsidR="00E1452A">
              <w:rPr>
                <w:rFonts w:ascii="Calibri" w:hAnsi="Calibri"/>
                <w:b/>
                <w:bCs/>
                <w:color w:val="000099"/>
                <w:sz w:val="28"/>
                <w:szCs w:val="28"/>
                <w:lang w:val="en-US" w:eastAsia="zh-CN"/>
              </w:rPr>
              <w:t>Secretary-General’s Office and Departments</w:t>
            </w:r>
          </w:p>
        </w:tc>
      </w:tr>
      <w:tr w:rsidR="005229E2" w:rsidRPr="00952BDD" w:rsidTr="00711AF3">
        <w:trPr>
          <w:cantSplit/>
          <w:trHeight w:val="227"/>
        </w:trPr>
        <w:tc>
          <w:tcPr>
            <w:tcW w:w="1596" w:type="pct"/>
            <w:tcBorders>
              <w:top w:val="single" w:sz="4" w:space="0" w:color="0000FF"/>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952BDD">
              <w:rPr>
                <w:rFonts w:ascii="Calibri" w:hAnsi="Calibri"/>
                <w:b/>
                <w:bCs/>
                <w:color w:val="000099"/>
                <w:sz w:val="18"/>
                <w:szCs w:val="18"/>
                <w:lang w:val="en-US" w:eastAsia="zh-CN"/>
              </w:rPr>
              <w:t>Operating expenses by section and category</w:t>
            </w:r>
          </w:p>
        </w:tc>
        <w:tc>
          <w:tcPr>
            <w:tcW w:w="340" w:type="pct"/>
            <w:tcBorders>
              <w:top w:val="single" w:sz="4" w:space="0" w:color="0000FF"/>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400" w:type="pct"/>
            <w:tcBorders>
              <w:top w:val="single" w:sz="4" w:space="0" w:color="0000FF"/>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52BDD">
              <w:rPr>
                <w:rFonts w:ascii="Calibri" w:hAnsi="Calibri"/>
                <w:b/>
                <w:bCs/>
                <w:i/>
                <w:iCs/>
                <w:color w:val="000099"/>
                <w:sz w:val="16"/>
                <w:szCs w:val="16"/>
                <w:lang w:val="en-US" w:eastAsia="zh-CN"/>
              </w:rPr>
              <w:t> </w:t>
            </w:r>
          </w:p>
        </w:tc>
        <w:tc>
          <w:tcPr>
            <w:tcW w:w="257" w:type="pct"/>
            <w:tcBorders>
              <w:top w:val="single" w:sz="4" w:space="0" w:color="0000FF"/>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52BDD">
              <w:rPr>
                <w:rFonts w:ascii="Calibri" w:hAnsi="Calibri"/>
                <w:b/>
                <w:bCs/>
                <w:i/>
                <w:iCs/>
                <w:color w:val="000099"/>
                <w:sz w:val="16"/>
                <w:szCs w:val="16"/>
                <w:lang w:val="en-US" w:eastAsia="zh-CN"/>
              </w:rPr>
              <w:t> </w:t>
            </w:r>
          </w:p>
        </w:tc>
        <w:tc>
          <w:tcPr>
            <w:tcW w:w="341" w:type="pct"/>
            <w:tcBorders>
              <w:top w:val="single" w:sz="4" w:space="0" w:color="0000FF"/>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52BDD">
              <w:rPr>
                <w:rFonts w:ascii="Calibri" w:hAnsi="Calibri"/>
                <w:b/>
                <w:bCs/>
                <w:i/>
                <w:iCs/>
                <w:color w:val="000099"/>
                <w:sz w:val="16"/>
                <w:szCs w:val="16"/>
                <w:lang w:val="en-US" w:eastAsia="zh-CN"/>
              </w:rPr>
              <w:t> </w:t>
            </w:r>
          </w:p>
        </w:tc>
        <w:tc>
          <w:tcPr>
            <w:tcW w:w="358" w:type="pct"/>
            <w:tcBorders>
              <w:top w:val="single" w:sz="4" w:space="0" w:color="0000FF"/>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52BDD">
              <w:rPr>
                <w:rFonts w:ascii="Calibri" w:hAnsi="Calibri"/>
                <w:b/>
                <w:bCs/>
                <w:i/>
                <w:iCs/>
                <w:color w:val="000099"/>
                <w:sz w:val="16"/>
                <w:szCs w:val="16"/>
                <w:lang w:val="en-US" w:eastAsia="zh-CN"/>
              </w:rPr>
              <w:t> </w:t>
            </w:r>
          </w:p>
        </w:tc>
        <w:tc>
          <w:tcPr>
            <w:tcW w:w="1708" w:type="pct"/>
            <w:gridSpan w:val="5"/>
            <w:tcBorders>
              <w:top w:val="single" w:sz="4" w:space="0" w:color="0000FF"/>
              <w:left w:val="nil"/>
              <w:bottom w:val="nil"/>
              <w:right w:val="nil"/>
            </w:tcBorders>
            <w:shd w:val="clear" w:color="000000" w:fill="DBE5F1"/>
            <w:noWrap/>
            <w:vAlign w:val="bottom"/>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In thousands of Swiss francs</w:t>
            </w:r>
          </w:p>
        </w:tc>
      </w:tr>
      <w:tr w:rsidR="00711AF3" w:rsidRPr="00952BDD" w:rsidTr="00711AF3">
        <w:trPr>
          <w:cantSplit/>
          <w:trHeight w:hRule="exact" w:val="57"/>
        </w:trPr>
        <w:tc>
          <w:tcPr>
            <w:tcW w:w="1596"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40"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400"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257"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41"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58"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298"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65"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24"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27"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94" w:type="pct"/>
            <w:tcBorders>
              <w:top w:val="nil"/>
              <w:left w:val="nil"/>
              <w:bottom w:val="nil"/>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r>
      <w:tr w:rsidR="00711AF3" w:rsidRPr="00952BDD" w:rsidTr="00711AF3">
        <w:trPr>
          <w:cantSplit/>
          <w:trHeight w:val="227"/>
        </w:trPr>
        <w:tc>
          <w:tcPr>
            <w:tcW w:w="1596"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c>
          <w:tcPr>
            <w:tcW w:w="340"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Staff Costs</w:t>
            </w:r>
          </w:p>
        </w:tc>
        <w:tc>
          <w:tcPr>
            <w:tcW w:w="400"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Other staff costs</w:t>
            </w:r>
          </w:p>
        </w:tc>
        <w:tc>
          <w:tcPr>
            <w:tcW w:w="257"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Travel on duty</w:t>
            </w:r>
          </w:p>
        </w:tc>
        <w:tc>
          <w:tcPr>
            <w:tcW w:w="341"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Contract. services</w:t>
            </w:r>
          </w:p>
        </w:tc>
        <w:tc>
          <w:tcPr>
            <w:tcW w:w="358"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xml:space="preserve">Rental and </w:t>
            </w:r>
            <w:proofErr w:type="spellStart"/>
            <w:r w:rsidRPr="00952BDD">
              <w:rPr>
                <w:rFonts w:ascii="Calibri" w:hAnsi="Calibri"/>
                <w:b/>
                <w:bCs/>
                <w:color w:val="000099"/>
                <w:sz w:val="16"/>
                <w:szCs w:val="16"/>
                <w:lang w:val="en-US" w:eastAsia="zh-CN"/>
              </w:rPr>
              <w:t>maint</w:t>
            </w:r>
            <w:proofErr w:type="spellEnd"/>
            <w:r w:rsidRPr="00952BDD">
              <w:rPr>
                <w:rFonts w:ascii="Calibri" w:hAnsi="Calibri"/>
                <w:b/>
                <w:bCs/>
                <w:color w:val="000099"/>
                <w:sz w:val="16"/>
                <w:szCs w:val="16"/>
                <w:lang w:val="en-US" w:eastAsia="zh-CN"/>
              </w:rPr>
              <w:t>. of premises and equipment</w:t>
            </w:r>
          </w:p>
        </w:tc>
        <w:tc>
          <w:tcPr>
            <w:tcW w:w="298"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Material and supplies</w:t>
            </w:r>
          </w:p>
        </w:tc>
        <w:tc>
          <w:tcPr>
            <w:tcW w:w="365"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Acquisition of premises, furniture and equipment</w:t>
            </w:r>
          </w:p>
        </w:tc>
        <w:tc>
          <w:tcPr>
            <w:tcW w:w="324"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Public and internal service utilities</w:t>
            </w:r>
          </w:p>
        </w:tc>
        <w:tc>
          <w:tcPr>
            <w:tcW w:w="327"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Audit and inter-agency fees and misc.</w:t>
            </w:r>
          </w:p>
        </w:tc>
        <w:tc>
          <w:tcPr>
            <w:tcW w:w="394" w:type="pct"/>
            <w:tcBorders>
              <w:top w:val="nil"/>
              <w:left w:val="nil"/>
              <w:bottom w:val="nil"/>
              <w:right w:val="nil"/>
            </w:tcBorders>
            <w:shd w:val="clear" w:color="000000" w:fill="DBE5F1"/>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Total</w:t>
            </w:r>
          </w:p>
        </w:tc>
      </w:tr>
      <w:tr w:rsidR="00711AF3" w:rsidRPr="00952BDD" w:rsidTr="00711AF3">
        <w:trPr>
          <w:cantSplit/>
          <w:trHeight w:hRule="exact" w:val="221"/>
        </w:trPr>
        <w:tc>
          <w:tcPr>
            <w:tcW w:w="1596"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i/>
                <w:iCs/>
                <w:color w:val="000099"/>
                <w:sz w:val="16"/>
                <w:szCs w:val="16"/>
                <w:lang w:val="en-US" w:eastAsia="zh-CN"/>
              </w:rPr>
            </w:pPr>
            <w:r w:rsidRPr="00952BDD">
              <w:rPr>
                <w:rFonts w:ascii="Calibri" w:hAnsi="Calibri"/>
                <w:b/>
                <w:bCs/>
                <w:i/>
                <w:iCs/>
                <w:color w:val="000099"/>
                <w:sz w:val="16"/>
                <w:szCs w:val="16"/>
                <w:lang w:val="en-US" w:eastAsia="zh-CN"/>
              </w:rPr>
              <w:t> </w:t>
            </w:r>
          </w:p>
        </w:tc>
        <w:tc>
          <w:tcPr>
            <w:tcW w:w="340"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1</w:t>
            </w:r>
          </w:p>
        </w:tc>
        <w:tc>
          <w:tcPr>
            <w:tcW w:w="400"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2</w:t>
            </w:r>
          </w:p>
        </w:tc>
        <w:tc>
          <w:tcPr>
            <w:tcW w:w="257"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3</w:t>
            </w:r>
          </w:p>
        </w:tc>
        <w:tc>
          <w:tcPr>
            <w:tcW w:w="341"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4</w:t>
            </w:r>
          </w:p>
        </w:tc>
        <w:tc>
          <w:tcPr>
            <w:tcW w:w="358"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5</w:t>
            </w:r>
          </w:p>
        </w:tc>
        <w:tc>
          <w:tcPr>
            <w:tcW w:w="298"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6</w:t>
            </w:r>
          </w:p>
        </w:tc>
        <w:tc>
          <w:tcPr>
            <w:tcW w:w="365"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7</w:t>
            </w:r>
          </w:p>
        </w:tc>
        <w:tc>
          <w:tcPr>
            <w:tcW w:w="324"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8</w:t>
            </w:r>
          </w:p>
        </w:tc>
        <w:tc>
          <w:tcPr>
            <w:tcW w:w="327"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Cat. 9</w:t>
            </w:r>
          </w:p>
        </w:tc>
        <w:tc>
          <w:tcPr>
            <w:tcW w:w="394" w:type="pct"/>
            <w:tcBorders>
              <w:top w:val="nil"/>
              <w:left w:val="nil"/>
              <w:bottom w:val="single" w:sz="4" w:space="0" w:color="0000FF"/>
              <w:right w:val="nil"/>
            </w:tcBorders>
            <w:shd w:val="clear" w:color="000000" w:fill="DBE5F1"/>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r>
      <w:tr w:rsidR="00711AF3" w:rsidRPr="00952BDD" w:rsidTr="00711AF3">
        <w:trPr>
          <w:cantSplit/>
          <w:trHeight w:hRule="exact" w:val="227"/>
        </w:trPr>
        <w:tc>
          <w:tcPr>
            <w:tcW w:w="1596" w:type="pct"/>
            <w:tcBorders>
              <w:top w:val="single" w:sz="4" w:space="0" w:color="0000FF"/>
              <w:left w:val="nil"/>
              <w:bottom w:val="nil"/>
              <w:right w:val="nil"/>
            </w:tcBorders>
            <w:shd w:val="clear" w:color="auto" w:fill="auto"/>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Estimates 2012</w:t>
            </w:r>
          </w:p>
        </w:tc>
        <w:tc>
          <w:tcPr>
            <w:tcW w:w="340"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400"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257"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341"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358"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298"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365"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324"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327"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52BDD">
              <w:rPr>
                <w:rFonts w:ascii="Calibri" w:hAnsi="Calibri"/>
                <w:color w:val="000099"/>
                <w:sz w:val="16"/>
                <w:szCs w:val="16"/>
                <w:lang w:val="en-US" w:eastAsia="zh-CN"/>
              </w:rPr>
              <w:t> </w:t>
            </w:r>
          </w:p>
        </w:tc>
        <w:tc>
          <w:tcPr>
            <w:tcW w:w="394" w:type="pct"/>
            <w:tcBorders>
              <w:top w:val="single" w:sz="4" w:space="0" w:color="0000FF"/>
              <w:left w:val="nil"/>
              <w:bottom w:val="nil"/>
              <w:right w:val="nil"/>
            </w:tcBorders>
            <w:shd w:val="clear" w:color="000000" w:fill="FFFFFF"/>
            <w:noWrap/>
            <w:vAlign w:val="center"/>
            <w:hideMark/>
          </w:tcPr>
          <w:p w:rsidR="005229E2" w:rsidRPr="00952BDD"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 </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Office of the Secretary-General &amp; Deputy Secretary-General</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1'538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414</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196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45</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600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2'906</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Legal Affairs Unit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698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186</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982</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Internal auditor</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138</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83</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734</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Strategic Planning &amp; Membership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5'212</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1'402</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134</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48</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47</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7'026</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Conferences and Publications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21'648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5'304</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541</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994</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489</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165</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215</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29'507</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Human Resources Management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7'842</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1'953</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133</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1'323</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2'418</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186</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58</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1'156</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15'100</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Financial Resources Management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4'975</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1'278</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35</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27</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55</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6'442</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Information Services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9'857</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2'561</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2'490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1'640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126</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849</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322</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17'866</w:t>
            </w:r>
          </w:p>
        </w:tc>
      </w:tr>
      <w:tr w:rsidR="0063783B" w:rsidRPr="00952BDD" w:rsidTr="00711AF3">
        <w:trPr>
          <w:cantSplit/>
          <w:trHeight w:hRule="exact" w:val="57"/>
        </w:trPr>
        <w:tc>
          <w:tcPr>
            <w:tcW w:w="1596" w:type="pct"/>
            <w:tcBorders>
              <w:top w:val="nil"/>
              <w:left w:val="nil"/>
              <w:bottom w:val="nil"/>
              <w:right w:val="nil"/>
            </w:tcBorders>
            <w:shd w:val="clear" w:color="auto" w:fill="auto"/>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952BDD" w:rsidTr="00711AF3">
        <w:trPr>
          <w:cantSplit/>
          <w:trHeight w:hRule="exact" w:val="227"/>
        </w:trPr>
        <w:tc>
          <w:tcPr>
            <w:tcW w:w="1596" w:type="pct"/>
            <w:tcBorders>
              <w:top w:val="single" w:sz="4" w:space="0" w:color="000099"/>
              <w:left w:val="nil"/>
              <w:bottom w:val="single" w:sz="4" w:space="0" w:color="000099"/>
              <w:right w:val="nil"/>
            </w:tcBorders>
            <w:shd w:val="clear" w:color="000000" w:fill="DBE5F1"/>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TOTAL</w:t>
            </w:r>
          </w:p>
        </w:tc>
        <w:tc>
          <w:tcPr>
            <w:tcW w:w="340"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52'278</w:t>
            </w:r>
          </w:p>
        </w:tc>
        <w:tc>
          <w:tcPr>
            <w:tcW w:w="400"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13'236</w:t>
            </w:r>
          </w:p>
        </w:tc>
        <w:tc>
          <w:tcPr>
            <w:tcW w:w="257"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636</w:t>
            </w:r>
          </w:p>
        </w:tc>
        <w:tc>
          <w:tcPr>
            <w:tcW w:w="341"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4'629</w:t>
            </w:r>
          </w:p>
        </w:tc>
        <w:tc>
          <w:tcPr>
            <w:tcW w:w="358"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5'062</w:t>
            </w:r>
          </w:p>
        </w:tc>
        <w:tc>
          <w:tcPr>
            <w:tcW w:w="298"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880</w:t>
            </w:r>
          </w:p>
        </w:tc>
        <w:tc>
          <w:tcPr>
            <w:tcW w:w="365"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1'227</w:t>
            </w:r>
          </w:p>
        </w:tc>
        <w:tc>
          <w:tcPr>
            <w:tcW w:w="324"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1'703</w:t>
            </w:r>
          </w:p>
        </w:tc>
        <w:tc>
          <w:tcPr>
            <w:tcW w:w="327"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912</w:t>
            </w:r>
          </w:p>
        </w:tc>
        <w:tc>
          <w:tcPr>
            <w:tcW w:w="394"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80'563</w:t>
            </w:r>
          </w:p>
        </w:tc>
      </w:tr>
      <w:tr w:rsidR="0063783B" w:rsidRPr="00952BDD" w:rsidTr="00711AF3">
        <w:trPr>
          <w:cantSplit/>
          <w:trHeight w:hRule="exact" w:val="227"/>
        </w:trPr>
        <w:tc>
          <w:tcPr>
            <w:tcW w:w="1596" w:type="pct"/>
            <w:tcBorders>
              <w:top w:val="nil"/>
              <w:left w:val="nil"/>
              <w:bottom w:val="nil"/>
              <w:right w:val="nil"/>
            </w:tcBorders>
            <w:shd w:val="clear" w:color="auto" w:fill="auto"/>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Estimates 2013</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 </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Office of the Secretary-General &amp; Deputy Secretary-General</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1'538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414</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196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45</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600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2'905</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Legal Affairs Unit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698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186</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982</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Internal auditor</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508</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138</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83</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734</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Strategic Planning &amp; Membership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5'212</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1'402</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134</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48</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47</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7'026</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Conferences and Publications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20'817</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5'268</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162</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994</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489</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125</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215</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28'221</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Human Resources Management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7'843</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1'953</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133</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1'323</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2'418</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186</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58</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1'156</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15'101</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Financial Resources Management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5'070</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1'278</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27</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55</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6'536</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Information </w:t>
            </w:r>
            <w:r w:rsidRPr="00952BDD">
              <w:rPr>
                <w:rFonts w:ascii="Calibri" w:hAnsi="Calibri"/>
                <w:sz w:val="16"/>
                <w:szCs w:val="16"/>
                <w:lang w:val="en-US" w:eastAsia="zh-CN"/>
              </w:rPr>
              <w:t>Services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9'560</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2'489</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2'490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1'544</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126</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274</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232</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16'736</w:t>
            </w:r>
          </w:p>
        </w:tc>
      </w:tr>
      <w:tr w:rsidR="0063783B" w:rsidRPr="00952BDD" w:rsidTr="00711AF3">
        <w:trPr>
          <w:cantSplit/>
          <w:trHeight w:hRule="exact" w:val="57"/>
        </w:trPr>
        <w:tc>
          <w:tcPr>
            <w:tcW w:w="1596" w:type="pct"/>
            <w:tcBorders>
              <w:top w:val="nil"/>
              <w:left w:val="nil"/>
              <w:bottom w:val="nil"/>
              <w:right w:val="nil"/>
            </w:tcBorders>
            <w:shd w:val="clear" w:color="auto" w:fill="auto"/>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952BDD" w:rsidTr="00711AF3">
        <w:trPr>
          <w:cantSplit/>
          <w:trHeight w:hRule="exact" w:val="227"/>
        </w:trPr>
        <w:tc>
          <w:tcPr>
            <w:tcW w:w="1596" w:type="pct"/>
            <w:tcBorders>
              <w:top w:val="single" w:sz="4" w:space="0" w:color="000099"/>
              <w:left w:val="nil"/>
              <w:bottom w:val="single" w:sz="4" w:space="0" w:color="000099"/>
              <w:right w:val="nil"/>
            </w:tcBorders>
            <w:shd w:val="clear" w:color="000000" w:fill="DBE5F1"/>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TOTAL</w:t>
            </w:r>
          </w:p>
        </w:tc>
        <w:tc>
          <w:tcPr>
            <w:tcW w:w="340"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51'246</w:t>
            </w:r>
          </w:p>
        </w:tc>
        <w:tc>
          <w:tcPr>
            <w:tcW w:w="400"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13'128</w:t>
            </w:r>
          </w:p>
        </w:tc>
        <w:tc>
          <w:tcPr>
            <w:tcW w:w="257"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636</w:t>
            </w:r>
          </w:p>
        </w:tc>
        <w:tc>
          <w:tcPr>
            <w:tcW w:w="341"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4'250</w:t>
            </w:r>
          </w:p>
        </w:tc>
        <w:tc>
          <w:tcPr>
            <w:tcW w:w="358"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4'965</w:t>
            </w:r>
          </w:p>
        </w:tc>
        <w:tc>
          <w:tcPr>
            <w:tcW w:w="298"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879</w:t>
            </w:r>
          </w:p>
        </w:tc>
        <w:tc>
          <w:tcPr>
            <w:tcW w:w="365"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612</w:t>
            </w:r>
          </w:p>
        </w:tc>
        <w:tc>
          <w:tcPr>
            <w:tcW w:w="324"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1'612</w:t>
            </w:r>
          </w:p>
        </w:tc>
        <w:tc>
          <w:tcPr>
            <w:tcW w:w="327"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913</w:t>
            </w:r>
          </w:p>
        </w:tc>
        <w:tc>
          <w:tcPr>
            <w:tcW w:w="394"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78'241</w:t>
            </w:r>
          </w:p>
        </w:tc>
      </w:tr>
      <w:tr w:rsidR="0063783B" w:rsidRPr="00952BDD" w:rsidTr="00711AF3">
        <w:trPr>
          <w:cantSplit/>
          <w:trHeight w:hRule="exact" w:val="227"/>
        </w:trPr>
        <w:tc>
          <w:tcPr>
            <w:tcW w:w="1596" w:type="pct"/>
            <w:tcBorders>
              <w:top w:val="nil"/>
              <w:left w:val="nil"/>
              <w:bottom w:val="nil"/>
              <w:right w:val="nil"/>
            </w:tcBorders>
            <w:shd w:val="clear" w:color="auto" w:fill="auto"/>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Estimates 2012-2013</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color w:val="000099"/>
                <w:sz w:val="18"/>
                <w:szCs w:val="18"/>
              </w:rPr>
            </w:pPr>
            <w:r>
              <w:rPr>
                <w:rFonts w:ascii="Calibri" w:hAnsi="Calibri"/>
                <w:color w:val="000099"/>
                <w:sz w:val="18"/>
                <w:szCs w:val="18"/>
              </w:rPr>
              <w:t> </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 </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Office of the Secretary-General &amp; Deputy Secretary-General</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3'076</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828</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392</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1'200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5'811</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Legal Affairs Unit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1'396</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372</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1'964</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Internal auditor</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1'016</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276</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166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1'468</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Strategic Planning &amp; Membership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10'424</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2'804</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268</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300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96</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94</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12</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14'052</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Conferences and Publications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42'465</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10'572</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62</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703</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1'988</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978</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290</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240</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430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57'728</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Human Resources Management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15'685</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3'906</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266</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2'646</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4'836</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372</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116</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2'312</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62</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30'201</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952BDD">
              <w:rPr>
                <w:rFonts w:ascii="Calibri" w:hAnsi="Calibri"/>
                <w:sz w:val="16"/>
                <w:szCs w:val="16"/>
                <w:lang w:val="en-US" w:eastAsia="zh-CN"/>
              </w:rPr>
              <w:t>Financial Resources Management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10'045</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2'556</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71</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56</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54</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110</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12'978</w:t>
            </w:r>
          </w:p>
        </w:tc>
      </w:tr>
      <w:tr w:rsidR="0063783B" w:rsidRPr="00952BDD" w:rsidTr="00711AF3">
        <w:trPr>
          <w:cantSplit/>
          <w:trHeight w:hRule="exact" w:val="227"/>
        </w:trPr>
        <w:tc>
          <w:tcPr>
            <w:tcW w:w="1596" w:type="pct"/>
            <w:tcBorders>
              <w:top w:val="nil"/>
              <w:left w:val="nil"/>
              <w:bottom w:val="nil"/>
              <w:right w:val="nil"/>
            </w:tcBorders>
            <w:shd w:val="clear" w:color="auto" w:fill="auto"/>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Information S</w:t>
            </w:r>
            <w:r w:rsidRPr="00952BDD">
              <w:rPr>
                <w:rFonts w:ascii="Calibri" w:hAnsi="Calibri"/>
                <w:sz w:val="16"/>
                <w:szCs w:val="16"/>
                <w:lang w:val="en-US" w:eastAsia="zh-CN"/>
              </w:rPr>
              <w:t>ervices Department</w:t>
            </w: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19'417</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5'050</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4'980</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3'184</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252</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1'123</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554</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11</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34'602</w:t>
            </w:r>
          </w:p>
        </w:tc>
      </w:tr>
      <w:tr w:rsidR="0063783B" w:rsidRPr="00952BDD" w:rsidTr="00711AF3">
        <w:trPr>
          <w:cantSplit/>
          <w:trHeight w:hRule="exact" w:val="57"/>
        </w:trPr>
        <w:tc>
          <w:tcPr>
            <w:tcW w:w="1596" w:type="pct"/>
            <w:tcBorders>
              <w:top w:val="nil"/>
              <w:left w:val="nil"/>
              <w:bottom w:val="nil"/>
              <w:right w:val="nil"/>
            </w:tcBorders>
            <w:shd w:val="clear" w:color="auto" w:fill="auto"/>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4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25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41"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5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298"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65"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2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27"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63783B" w:rsidRDefault="0063783B" w:rsidP="0063783B">
            <w:pPr>
              <w:spacing w:before="0"/>
              <w:jc w:val="right"/>
              <w:rPr>
                <w:rFonts w:ascii="Calibri" w:hAnsi="Calibri"/>
                <w:b/>
                <w:bCs/>
                <w:sz w:val="18"/>
                <w:szCs w:val="18"/>
              </w:rPr>
            </w:pPr>
            <w:r>
              <w:rPr>
                <w:rFonts w:ascii="Calibri" w:hAnsi="Calibri"/>
                <w:b/>
                <w:bCs/>
                <w:sz w:val="18"/>
                <w:szCs w:val="18"/>
              </w:rPr>
              <w:t> </w:t>
            </w:r>
          </w:p>
        </w:tc>
      </w:tr>
      <w:tr w:rsidR="0063783B" w:rsidRPr="00952BDD" w:rsidTr="00711AF3">
        <w:trPr>
          <w:cantSplit/>
          <w:trHeight w:hRule="exact" w:val="227"/>
        </w:trPr>
        <w:tc>
          <w:tcPr>
            <w:tcW w:w="1596" w:type="pct"/>
            <w:tcBorders>
              <w:top w:val="single" w:sz="4" w:space="0" w:color="000099"/>
              <w:left w:val="nil"/>
              <w:bottom w:val="single" w:sz="4" w:space="0" w:color="000099"/>
              <w:right w:val="nil"/>
            </w:tcBorders>
            <w:shd w:val="clear" w:color="000000" w:fill="DBE5F1"/>
            <w:noWrap/>
            <w:vAlign w:val="center"/>
            <w:hideMark/>
          </w:tcPr>
          <w:p w:rsidR="0063783B" w:rsidRPr="00952BDD" w:rsidRDefault="0063783B"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52BDD">
              <w:rPr>
                <w:rFonts w:ascii="Calibri" w:hAnsi="Calibri"/>
                <w:b/>
                <w:bCs/>
                <w:color w:val="000099"/>
                <w:sz w:val="16"/>
                <w:szCs w:val="16"/>
                <w:lang w:val="en-US" w:eastAsia="zh-CN"/>
              </w:rPr>
              <w:t>TOTAL</w:t>
            </w:r>
          </w:p>
        </w:tc>
        <w:tc>
          <w:tcPr>
            <w:tcW w:w="340"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103'524</w:t>
            </w:r>
          </w:p>
        </w:tc>
        <w:tc>
          <w:tcPr>
            <w:tcW w:w="400"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26'364</w:t>
            </w:r>
          </w:p>
        </w:tc>
        <w:tc>
          <w:tcPr>
            <w:tcW w:w="257"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1'272</w:t>
            </w:r>
          </w:p>
        </w:tc>
        <w:tc>
          <w:tcPr>
            <w:tcW w:w="341"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8'879</w:t>
            </w:r>
          </w:p>
        </w:tc>
        <w:tc>
          <w:tcPr>
            <w:tcW w:w="358"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10'027</w:t>
            </w:r>
          </w:p>
        </w:tc>
        <w:tc>
          <w:tcPr>
            <w:tcW w:w="298"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1'759</w:t>
            </w:r>
          </w:p>
        </w:tc>
        <w:tc>
          <w:tcPr>
            <w:tcW w:w="365"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1'839</w:t>
            </w:r>
          </w:p>
        </w:tc>
        <w:tc>
          <w:tcPr>
            <w:tcW w:w="324"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3'315</w:t>
            </w:r>
          </w:p>
        </w:tc>
        <w:tc>
          <w:tcPr>
            <w:tcW w:w="327"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1'825</w:t>
            </w:r>
          </w:p>
        </w:tc>
        <w:tc>
          <w:tcPr>
            <w:tcW w:w="394" w:type="pct"/>
            <w:tcBorders>
              <w:top w:val="single" w:sz="4" w:space="0" w:color="000099"/>
              <w:left w:val="nil"/>
              <w:bottom w:val="single" w:sz="4" w:space="0" w:color="000099"/>
              <w:right w:val="nil"/>
            </w:tcBorders>
            <w:shd w:val="clear" w:color="000000" w:fill="DBE5F1"/>
            <w:noWrap/>
            <w:vAlign w:val="center"/>
            <w:hideMark/>
          </w:tcPr>
          <w:p w:rsidR="0063783B" w:rsidRDefault="0063783B" w:rsidP="0063783B">
            <w:pPr>
              <w:spacing w:before="0"/>
              <w:jc w:val="right"/>
              <w:rPr>
                <w:rFonts w:ascii="Calibri" w:hAnsi="Calibri"/>
                <w:b/>
                <w:bCs/>
                <w:color w:val="000099"/>
                <w:sz w:val="18"/>
                <w:szCs w:val="18"/>
              </w:rPr>
            </w:pPr>
            <w:r>
              <w:rPr>
                <w:rFonts w:ascii="Calibri" w:hAnsi="Calibri"/>
                <w:b/>
                <w:bCs/>
                <w:color w:val="000099"/>
                <w:sz w:val="18"/>
                <w:szCs w:val="18"/>
              </w:rPr>
              <w:t>158'804</w:t>
            </w:r>
          </w:p>
        </w:tc>
      </w:tr>
    </w:tbl>
    <w:p w:rsidR="005229E2" w:rsidRPr="00CE1B8C" w:rsidRDefault="005229E2" w:rsidP="005229E2">
      <w:pPr>
        <w:pStyle w:val="Header"/>
        <w:tabs>
          <w:tab w:val="left" w:pos="1080"/>
          <w:tab w:val="left" w:pos="1620"/>
          <w:tab w:val="left" w:pos="2160"/>
          <w:tab w:val="left" w:pos="2340"/>
          <w:tab w:val="right" w:pos="7740"/>
        </w:tabs>
        <w:jc w:val="left"/>
        <w:rPr>
          <w:rFonts w:ascii="Verdana" w:hAnsi="Verdana"/>
          <w:sz w:val="8"/>
          <w:szCs w:val="8"/>
          <w:lang w:val="en-GB"/>
        </w:rPr>
      </w:pPr>
    </w:p>
    <w:p w:rsidR="005229E2" w:rsidRDefault="005229E2" w:rsidP="005229E2">
      <w:r>
        <w:br w:type="page"/>
      </w:r>
    </w:p>
    <w:tbl>
      <w:tblPr>
        <w:tblW w:w="5000" w:type="pct"/>
        <w:tblLook w:val="04A0"/>
      </w:tblPr>
      <w:tblGrid>
        <w:gridCol w:w="1158"/>
        <w:gridCol w:w="5182"/>
        <w:gridCol w:w="1183"/>
        <w:gridCol w:w="1183"/>
        <w:gridCol w:w="1525"/>
        <w:gridCol w:w="1183"/>
        <w:gridCol w:w="1183"/>
        <w:gridCol w:w="1191"/>
      </w:tblGrid>
      <w:tr w:rsidR="005229E2" w:rsidRPr="004634F9" w:rsidTr="00273659">
        <w:trPr>
          <w:trHeight w:val="465"/>
        </w:trPr>
        <w:tc>
          <w:tcPr>
            <w:tcW w:w="2299" w:type="pct"/>
            <w:gridSpan w:val="2"/>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4634F9">
              <w:rPr>
                <w:rFonts w:ascii="Calibri" w:hAnsi="Calibri"/>
                <w:b/>
                <w:bCs/>
                <w:color w:val="000099"/>
                <w:sz w:val="40"/>
                <w:szCs w:val="40"/>
                <w:lang w:val="en-US" w:eastAsia="zh-CN"/>
              </w:rPr>
              <w:lastRenderedPageBreak/>
              <w:t>Table 6</w:t>
            </w: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40"/>
                <w:szCs w:val="40"/>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553"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31"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r>
      <w:tr w:rsidR="005229E2" w:rsidRPr="004634F9" w:rsidTr="00F71567">
        <w:trPr>
          <w:trHeight w:val="405"/>
        </w:trPr>
        <w:tc>
          <w:tcPr>
            <w:tcW w:w="5000" w:type="pct"/>
            <w:gridSpan w:val="8"/>
            <w:tcBorders>
              <w:top w:val="nil"/>
              <w:left w:val="nil"/>
              <w:bottom w:val="single" w:sz="4" w:space="0" w:color="000099"/>
              <w:right w:val="nil"/>
            </w:tcBorders>
            <w:shd w:val="clear" w:color="000000" w:fill="FFFFFF"/>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4634F9">
              <w:rPr>
                <w:rFonts w:ascii="Calibri" w:hAnsi="Calibri"/>
                <w:b/>
                <w:bCs/>
                <w:color w:val="000099"/>
                <w:sz w:val="28"/>
                <w:szCs w:val="28"/>
                <w:lang w:val="en-US" w:eastAsia="zh-CN"/>
              </w:rPr>
              <w:t>Budget 2012-2013 - Radiocommunication Sector</w:t>
            </w:r>
          </w:p>
        </w:tc>
      </w:tr>
      <w:tr w:rsidR="005229E2" w:rsidRPr="004634F9" w:rsidTr="00273659">
        <w:trPr>
          <w:trHeight w:val="240"/>
        </w:trPr>
        <w:tc>
          <w:tcPr>
            <w:tcW w:w="420" w:type="pct"/>
            <w:tcBorders>
              <w:top w:val="single" w:sz="4" w:space="0" w:color="000099"/>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 </w:t>
            </w:r>
          </w:p>
        </w:tc>
        <w:tc>
          <w:tcPr>
            <w:tcW w:w="1879" w:type="pct"/>
            <w:tcBorders>
              <w:top w:val="single" w:sz="4" w:space="0" w:color="000099"/>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u w:val="single"/>
                <w:lang w:val="en-US" w:eastAsia="zh-CN"/>
              </w:rPr>
            </w:pPr>
          </w:p>
        </w:tc>
        <w:tc>
          <w:tcPr>
            <w:tcW w:w="2701" w:type="pct"/>
            <w:gridSpan w:val="6"/>
            <w:tcBorders>
              <w:top w:val="single" w:sz="4" w:space="0" w:color="000099"/>
              <w:left w:val="nil"/>
              <w:bottom w:val="nil"/>
              <w:right w:val="nil"/>
            </w:tcBorders>
            <w:shd w:val="clear" w:color="000000" w:fill="DBE5F1"/>
            <w:noWrap/>
            <w:vAlign w:val="bottom"/>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In thousands of Swiss francs</w:t>
            </w:r>
          </w:p>
        </w:tc>
      </w:tr>
      <w:tr w:rsidR="005229E2" w:rsidRPr="004634F9" w:rsidTr="00273659">
        <w:trPr>
          <w:trHeight w:val="300"/>
        </w:trPr>
        <w:tc>
          <w:tcPr>
            <w:tcW w:w="2299" w:type="pct"/>
            <w:gridSpan w:val="2"/>
            <w:tcBorders>
              <w:top w:val="nil"/>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Operating expenses by section</w:t>
            </w:r>
          </w:p>
        </w:tc>
        <w:tc>
          <w:tcPr>
            <w:tcW w:w="429" w:type="pct"/>
            <w:tcBorders>
              <w:top w:val="nil"/>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Actual</w:t>
            </w:r>
          </w:p>
        </w:tc>
        <w:tc>
          <w:tcPr>
            <w:tcW w:w="429" w:type="pct"/>
            <w:tcBorders>
              <w:top w:val="nil"/>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 xml:space="preserve"> Budget</w:t>
            </w:r>
          </w:p>
        </w:tc>
        <w:tc>
          <w:tcPr>
            <w:tcW w:w="553" w:type="pct"/>
            <w:tcBorders>
              <w:top w:val="nil"/>
              <w:left w:val="nil"/>
              <w:bottom w:val="nil"/>
              <w:right w:val="nil"/>
            </w:tcBorders>
            <w:shd w:val="clear" w:color="000000" w:fill="DBE5F1"/>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Actual</w:t>
            </w:r>
          </w:p>
        </w:tc>
        <w:tc>
          <w:tcPr>
            <w:tcW w:w="429" w:type="pct"/>
            <w:tcBorders>
              <w:top w:val="nil"/>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Estimates</w:t>
            </w:r>
          </w:p>
        </w:tc>
        <w:tc>
          <w:tcPr>
            <w:tcW w:w="429" w:type="pct"/>
            <w:tcBorders>
              <w:top w:val="nil"/>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Estimates</w:t>
            </w:r>
          </w:p>
        </w:tc>
        <w:tc>
          <w:tcPr>
            <w:tcW w:w="431" w:type="pct"/>
            <w:tcBorders>
              <w:top w:val="nil"/>
              <w:left w:val="nil"/>
              <w:bottom w:val="nil"/>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Estimates</w:t>
            </w:r>
          </w:p>
        </w:tc>
      </w:tr>
      <w:tr w:rsidR="005229E2" w:rsidRPr="004634F9" w:rsidTr="00273659">
        <w:trPr>
          <w:trHeight w:val="240"/>
        </w:trPr>
        <w:tc>
          <w:tcPr>
            <w:tcW w:w="420" w:type="pct"/>
            <w:tcBorders>
              <w:top w:val="nil"/>
              <w:left w:val="nil"/>
              <w:bottom w:val="single" w:sz="4" w:space="0" w:color="000099"/>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 </w:t>
            </w:r>
          </w:p>
        </w:tc>
        <w:tc>
          <w:tcPr>
            <w:tcW w:w="1879" w:type="pct"/>
            <w:tcBorders>
              <w:top w:val="nil"/>
              <w:left w:val="nil"/>
              <w:bottom w:val="single" w:sz="4" w:space="0" w:color="000099"/>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 </w:t>
            </w:r>
          </w:p>
        </w:tc>
        <w:tc>
          <w:tcPr>
            <w:tcW w:w="429" w:type="pct"/>
            <w:tcBorders>
              <w:top w:val="nil"/>
              <w:left w:val="nil"/>
              <w:bottom w:val="single" w:sz="4" w:space="0" w:color="000099"/>
              <w:right w:val="nil"/>
            </w:tcBorders>
            <w:shd w:val="clear" w:color="000000" w:fill="DBE5F1"/>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2008-2009</w:t>
            </w:r>
          </w:p>
        </w:tc>
        <w:tc>
          <w:tcPr>
            <w:tcW w:w="429" w:type="pct"/>
            <w:tcBorders>
              <w:top w:val="nil"/>
              <w:left w:val="nil"/>
              <w:bottom w:val="single" w:sz="4" w:space="0" w:color="000099"/>
              <w:right w:val="nil"/>
            </w:tcBorders>
            <w:shd w:val="clear" w:color="000000" w:fill="DBE5F1"/>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2010-2011</w:t>
            </w:r>
          </w:p>
        </w:tc>
        <w:tc>
          <w:tcPr>
            <w:tcW w:w="553" w:type="pct"/>
            <w:tcBorders>
              <w:top w:val="nil"/>
              <w:left w:val="nil"/>
              <w:bottom w:val="single" w:sz="4" w:space="0" w:color="000099"/>
              <w:right w:val="nil"/>
            </w:tcBorders>
            <w:shd w:val="clear" w:color="000000" w:fill="DBE5F1"/>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2010</w:t>
            </w:r>
          </w:p>
        </w:tc>
        <w:tc>
          <w:tcPr>
            <w:tcW w:w="429" w:type="pct"/>
            <w:tcBorders>
              <w:top w:val="nil"/>
              <w:left w:val="nil"/>
              <w:bottom w:val="single" w:sz="4" w:space="0" w:color="000099"/>
              <w:right w:val="nil"/>
            </w:tcBorders>
            <w:shd w:val="clear" w:color="000000" w:fill="DBE5F1"/>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2012</w:t>
            </w:r>
          </w:p>
        </w:tc>
        <w:tc>
          <w:tcPr>
            <w:tcW w:w="429" w:type="pct"/>
            <w:tcBorders>
              <w:top w:val="nil"/>
              <w:left w:val="nil"/>
              <w:bottom w:val="single" w:sz="4" w:space="0" w:color="000099"/>
              <w:right w:val="nil"/>
            </w:tcBorders>
            <w:shd w:val="clear" w:color="000000" w:fill="DBE5F1"/>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2013</w:t>
            </w:r>
          </w:p>
        </w:tc>
        <w:tc>
          <w:tcPr>
            <w:tcW w:w="431" w:type="pct"/>
            <w:tcBorders>
              <w:top w:val="nil"/>
              <w:left w:val="nil"/>
              <w:bottom w:val="single" w:sz="4" w:space="0" w:color="000099"/>
              <w:right w:val="nil"/>
            </w:tcBorders>
            <w:shd w:val="clear" w:color="000000" w:fill="DBE5F1"/>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2012-2013</w:t>
            </w:r>
          </w:p>
        </w:tc>
      </w:tr>
      <w:tr w:rsidR="005229E2" w:rsidRPr="004634F9" w:rsidTr="00273659">
        <w:trPr>
          <w:trHeight w:val="199"/>
        </w:trPr>
        <w:tc>
          <w:tcPr>
            <w:tcW w:w="420"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553"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31" w:type="pct"/>
            <w:tcBorders>
              <w:top w:val="nil"/>
              <w:left w:val="nil"/>
              <w:bottom w:val="nil"/>
              <w:right w:val="nil"/>
            </w:tcBorders>
            <w:shd w:val="clear" w:color="auto" w:fill="auto"/>
            <w:noWrap/>
            <w:vAlign w:val="center"/>
            <w:hideMark/>
          </w:tcPr>
          <w:p w:rsidR="005229E2" w:rsidRPr="004634F9"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3.1</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World radiocommunication conferences</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256</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3'000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3'000</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3.2</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Radiocommunication assemblies</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375</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375</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4.1</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Regional radiocommunication conferences</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0</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5.1</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Radio Regulations Board</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1'088</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1'250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506</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681</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682</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1'363</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5.2</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Radiocommunication Advisory Group</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89</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150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61</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123</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6</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Study group</w:t>
            </w:r>
            <w:r>
              <w:rPr>
                <w:rFonts w:ascii="Calibri" w:hAnsi="Calibri"/>
                <w:sz w:val="18"/>
                <w:szCs w:val="18"/>
                <w:lang w:val="en-US" w:eastAsia="zh-CN"/>
              </w:rPr>
              <w:t>s</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1'441</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2'565</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694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875</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875</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1'750</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7</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Activities and </w:t>
            </w:r>
            <w:proofErr w:type="spellStart"/>
            <w:r w:rsidRPr="004634F9">
              <w:rPr>
                <w:rFonts w:ascii="Calibri" w:hAnsi="Calibri"/>
                <w:sz w:val="18"/>
                <w:szCs w:val="18"/>
                <w:lang w:val="en-US" w:eastAsia="zh-CN"/>
              </w:rPr>
              <w:t>programmes</w:t>
            </w:r>
            <w:proofErr w:type="spellEnd"/>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2'959</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2'490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1'303</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960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960</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1'920</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8</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Seminars</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380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474</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309</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472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472</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944</w:t>
            </w:r>
          </w:p>
        </w:tc>
      </w:tr>
      <w:tr w:rsidR="00273659" w:rsidRPr="004634F9" w:rsidTr="00273659">
        <w:trPr>
          <w:trHeight w:val="199"/>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Section 9</w:t>
            </w: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Bureau</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54'621</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58'843</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27'894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26'168</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26'157</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52'325</w:t>
            </w: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   - Common expenditure</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1'489</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1'655</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1'260</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1'034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1'034</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2'068</w:t>
            </w: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   - Office of the Director</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1'107</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1'116</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582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639</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639</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1'278</w:t>
            </w: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   - Study Groups Department</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5'722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6'070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3'245</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3'122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3'121</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6'243</w:t>
            </w: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   - Space Services Department</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18'898</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18'946</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8'784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8'254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8'242</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16'496</w:t>
            </w: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   - Terrestrial Services Department</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13'762</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15'170</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7'138</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6'565</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6'566</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13'131</w:t>
            </w:r>
          </w:p>
        </w:tc>
      </w:tr>
      <w:tr w:rsidR="00273659" w:rsidRPr="004634F9" w:rsidTr="00273659">
        <w:trPr>
          <w:trHeight w:val="252"/>
        </w:trPr>
        <w:tc>
          <w:tcPr>
            <w:tcW w:w="420"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879" w:type="pct"/>
            <w:tcBorders>
              <w:top w:val="nil"/>
              <w:left w:val="nil"/>
              <w:bottom w:val="nil"/>
              <w:right w:val="nil"/>
            </w:tcBorders>
            <w:shd w:val="clear" w:color="auto" w:fill="auto"/>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4634F9">
              <w:rPr>
                <w:rFonts w:ascii="Calibri" w:hAnsi="Calibri"/>
                <w:sz w:val="18"/>
                <w:szCs w:val="18"/>
                <w:lang w:val="en-US" w:eastAsia="zh-CN"/>
              </w:rPr>
              <w:t xml:space="preserve">   - Informatics, Administration &amp; Publications Dep</w:t>
            </w:r>
            <w:r w:rsidR="0011470C">
              <w:rPr>
                <w:rFonts w:ascii="Calibri" w:hAnsi="Calibri"/>
                <w:sz w:val="18"/>
                <w:szCs w:val="18"/>
                <w:lang w:val="en-US" w:eastAsia="zh-CN"/>
              </w:rPr>
              <w:t>artmen</w:t>
            </w:r>
            <w:r w:rsidRPr="004634F9">
              <w:rPr>
                <w:rFonts w:ascii="Calibri" w:hAnsi="Calibri"/>
                <w:sz w:val="18"/>
                <w:szCs w:val="18"/>
                <w:lang w:val="en-US" w:eastAsia="zh-CN"/>
              </w:rPr>
              <w:t>t</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13'643</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15'886</w:t>
            </w:r>
          </w:p>
        </w:tc>
        <w:tc>
          <w:tcPr>
            <w:tcW w:w="553"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6'884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6'554</w:t>
            </w:r>
          </w:p>
        </w:tc>
        <w:tc>
          <w:tcPr>
            <w:tcW w:w="429"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6'555</w:t>
            </w:r>
          </w:p>
        </w:tc>
        <w:tc>
          <w:tcPr>
            <w:tcW w:w="43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13'109</w:t>
            </w:r>
          </w:p>
        </w:tc>
      </w:tr>
      <w:tr w:rsidR="00273659" w:rsidRPr="004634F9" w:rsidTr="00273659">
        <w:trPr>
          <w:trHeight w:val="199"/>
        </w:trPr>
        <w:tc>
          <w:tcPr>
            <w:tcW w:w="420" w:type="pct"/>
            <w:tcBorders>
              <w:top w:val="nil"/>
              <w:left w:val="nil"/>
              <w:bottom w:val="single" w:sz="4" w:space="0" w:color="000099"/>
              <w:right w:val="nil"/>
            </w:tcBorders>
            <w:shd w:val="clear" w:color="000000" w:fill="FFFFFF"/>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8"/>
                <w:szCs w:val="18"/>
                <w:lang w:val="en-US" w:eastAsia="zh-CN"/>
              </w:rPr>
            </w:pPr>
            <w:r w:rsidRPr="004634F9">
              <w:rPr>
                <w:rFonts w:ascii="Calibri" w:hAnsi="Calibri"/>
                <w:color w:val="000099"/>
                <w:sz w:val="18"/>
                <w:szCs w:val="18"/>
                <w:lang w:val="en-US" w:eastAsia="zh-CN"/>
              </w:rPr>
              <w:t> </w:t>
            </w:r>
          </w:p>
        </w:tc>
        <w:tc>
          <w:tcPr>
            <w:tcW w:w="1879" w:type="pct"/>
            <w:tcBorders>
              <w:top w:val="nil"/>
              <w:left w:val="nil"/>
              <w:bottom w:val="single" w:sz="4" w:space="0" w:color="000099"/>
              <w:right w:val="nil"/>
            </w:tcBorders>
            <w:shd w:val="clear" w:color="000000" w:fill="FFFFFF"/>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8"/>
                <w:szCs w:val="18"/>
                <w:lang w:val="en-US" w:eastAsia="zh-CN"/>
              </w:rPr>
            </w:pPr>
            <w:r w:rsidRPr="004634F9">
              <w:rPr>
                <w:rFonts w:ascii="Calibri" w:hAnsi="Calibri"/>
                <w:color w:val="000099"/>
                <w:sz w:val="18"/>
                <w:szCs w:val="18"/>
                <w:lang w:val="en-US" w:eastAsia="zh-CN"/>
              </w:rPr>
              <w:t> </w:t>
            </w:r>
          </w:p>
        </w:tc>
        <w:tc>
          <w:tcPr>
            <w:tcW w:w="429" w:type="pct"/>
            <w:tcBorders>
              <w:top w:val="nil"/>
              <w:left w:val="nil"/>
              <w:bottom w:val="single" w:sz="4" w:space="0" w:color="000099"/>
              <w:right w:val="nil"/>
            </w:tcBorders>
            <w:shd w:val="clear" w:color="000000" w:fill="FFFFFF"/>
            <w:noWrap/>
            <w:vAlign w:val="center"/>
            <w:hideMark/>
          </w:tcPr>
          <w:p w:rsidR="00273659" w:rsidRDefault="00273659" w:rsidP="00273659">
            <w:pPr>
              <w:spacing w:before="0"/>
              <w:jc w:val="right"/>
              <w:rPr>
                <w:rFonts w:ascii="Calibri" w:hAnsi="Calibri"/>
                <w:color w:val="000099"/>
                <w:sz w:val="18"/>
                <w:szCs w:val="18"/>
              </w:rPr>
            </w:pPr>
            <w:r>
              <w:rPr>
                <w:rFonts w:ascii="Calibri" w:hAnsi="Calibri"/>
                <w:color w:val="000099"/>
                <w:sz w:val="18"/>
                <w:szCs w:val="18"/>
              </w:rPr>
              <w:t> </w:t>
            </w:r>
          </w:p>
        </w:tc>
        <w:tc>
          <w:tcPr>
            <w:tcW w:w="429" w:type="pct"/>
            <w:tcBorders>
              <w:top w:val="nil"/>
              <w:left w:val="nil"/>
              <w:bottom w:val="single" w:sz="4" w:space="0" w:color="000099"/>
              <w:right w:val="nil"/>
            </w:tcBorders>
            <w:shd w:val="clear" w:color="000000" w:fill="FFFFFF"/>
            <w:noWrap/>
            <w:vAlign w:val="center"/>
            <w:hideMark/>
          </w:tcPr>
          <w:p w:rsidR="00273659" w:rsidRDefault="00273659" w:rsidP="00273659">
            <w:pPr>
              <w:spacing w:before="0"/>
              <w:jc w:val="right"/>
              <w:rPr>
                <w:rFonts w:ascii="Calibri" w:hAnsi="Calibri"/>
                <w:color w:val="000099"/>
                <w:sz w:val="18"/>
                <w:szCs w:val="18"/>
              </w:rPr>
            </w:pPr>
            <w:r>
              <w:rPr>
                <w:rFonts w:ascii="Calibri" w:hAnsi="Calibri"/>
                <w:color w:val="000099"/>
                <w:sz w:val="18"/>
                <w:szCs w:val="18"/>
              </w:rPr>
              <w:t> </w:t>
            </w:r>
          </w:p>
        </w:tc>
        <w:tc>
          <w:tcPr>
            <w:tcW w:w="553" w:type="pct"/>
            <w:tcBorders>
              <w:top w:val="nil"/>
              <w:left w:val="nil"/>
              <w:bottom w:val="single" w:sz="4" w:space="0" w:color="000099"/>
              <w:right w:val="nil"/>
            </w:tcBorders>
            <w:shd w:val="clear" w:color="000000" w:fill="FFFFFF"/>
            <w:noWrap/>
            <w:vAlign w:val="center"/>
            <w:hideMark/>
          </w:tcPr>
          <w:p w:rsidR="00273659" w:rsidRDefault="00273659" w:rsidP="00273659">
            <w:pPr>
              <w:spacing w:before="0"/>
              <w:jc w:val="right"/>
              <w:rPr>
                <w:rFonts w:ascii="Calibri" w:hAnsi="Calibri"/>
                <w:color w:val="000099"/>
                <w:sz w:val="18"/>
                <w:szCs w:val="18"/>
              </w:rPr>
            </w:pPr>
            <w:r>
              <w:rPr>
                <w:rFonts w:ascii="Calibri" w:hAnsi="Calibri"/>
                <w:color w:val="000099"/>
                <w:sz w:val="18"/>
                <w:szCs w:val="18"/>
              </w:rPr>
              <w:t> </w:t>
            </w:r>
          </w:p>
        </w:tc>
        <w:tc>
          <w:tcPr>
            <w:tcW w:w="429" w:type="pct"/>
            <w:tcBorders>
              <w:top w:val="nil"/>
              <w:left w:val="nil"/>
              <w:bottom w:val="single" w:sz="4" w:space="0" w:color="000099"/>
              <w:right w:val="nil"/>
            </w:tcBorders>
            <w:shd w:val="clear" w:color="000000" w:fill="FFFFFF"/>
            <w:noWrap/>
            <w:vAlign w:val="center"/>
            <w:hideMark/>
          </w:tcPr>
          <w:p w:rsidR="00273659" w:rsidRDefault="00273659" w:rsidP="00273659">
            <w:pPr>
              <w:spacing w:before="0"/>
              <w:jc w:val="right"/>
              <w:rPr>
                <w:rFonts w:ascii="Calibri" w:hAnsi="Calibri"/>
                <w:color w:val="000099"/>
                <w:sz w:val="18"/>
                <w:szCs w:val="18"/>
              </w:rPr>
            </w:pPr>
            <w:r>
              <w:rPr>
                <w:rFonts w:ascii="Calibri" w:hAnsi="Calibri"/>
                <w:color w:val="000099"/>
                <w:sz w:val="18"/>
                <w:szCs w:val="18"/>
              </w:rPr>
              <w:t> </w:t>
            </w:r>
          </w:p>
        </w:tc>
        <w:tc>
          <w:tcPr>
            <w:tcW w:w="429" w:type="pct"/>
            <w:tcBorders>
              <w:top w:val="nil"/>
              <w:left w:val="nil"/>
              <w:bottom w:val="single" w:sz="4" w:space="0" w:color="000099"/>
              <w:right w:val="nil"/>
            </w:tcBorders>
            <w:shd w:val="clear" w:color="000000" w:fill="FFFFFF"/>
            <w:noWrap/>
            <w:vAlign w:val="center"/>
            <w:hideMark/>
          </w:tcPr>
          <w:p w:rsidR="00273659" w:rsidRDefault="00273659" w:rsidP="00273659">
            <w:pPr>
              <w:spacing w:before="0"/>
              <w:jc w:val="right"/>
              <w:rPr>
                <w:rFonts w:ascii="Calibri" w:hAnsi="Calibri"/>
                <w:color w:val="000099"/>
                <w:sz w:val="18"/>
                <w:szCs w:val="18"/>
              </w:rPr>
            </w:pPr>
            <w:r>
              <w:rPr>
                <w:rFonts w:ascii="Calibri" w:hAnsi="Calibri"/>
                <w:color w:val="000099"/>
                <w:sz w:val="18"/>
                <w:szCs w:val="18"/>
              </w:rPr>
              <w:t> </w:t>
            </w:r>
          </w:p>
        </w:tc>
        <w:tc>
          <w:tcPr>
            <w:tcW w:w="431" w:type="pct"/>
            <w:tcBorders>
              <w:top w:val="nil"/>
              <w:left w:val="nil"/>
              <w:bottom w:val="single" w:sz="4" w:space="0" w:color="000099"/>
              <w:right w:val="nil"/>
            </w:tcBorders>
            <w:shd w:val="clear" w:color="000000" w:fill="FFFFFF"/>
            <w:noWrap/>
            <w:vAlign w:val="center"/>
            <w:hideMark/>
          </w:tcPr>
          <w:p w:rsidR="00273659" w:rsidRDefault="00273659" w:rsidP="00273659">
            <w:pPr>
              <w:spacing w:before="0"/>
              <w:jc w:val="right"/>
              <w:rPr>
                <w:rFonts w:ascii="Calibri" w:hAnsi="Calibri"/>
                <w:color w:val="000099"/>
                <w:sz w:val="18"/>
                <w:szCs w:val="18"/>
              </w:rPr>
            </w:pPr>
            <w:r>
              <w:rPr>
                <w:rFonts w:ascii="Calibri" w:hAnsi="Calibri"/>
                <w:color w:val="000099"/>
                <w:sz w:val="18"/>
                <w:szCs w:val="18"/>
              </w:rPr>
              <w:t> </w:t>
            </w:r>
          </w:p>
        </w:tc>
      </w:tr>
      <w:tr w:rsidR="00273659" w:rsidRPr="004634F9" w:rsidTr="00273659">
        <w:trPr>
          <w:trHeight w:val="285"/>
        </w:trPr>
        <w:tc>
          <w:tcPr>
            <w:tcW w:w="420" w:type="pct"/>
            <w:tcBorders>
              <w:top w:val="nil"/>
              <w:left w:val="nil"/>
              <w:bottom w:val="single" w:sz="4" w:space="0" w:color="000099"/>
              <w:right w:val="nil"/>
            </w:tcBorders>
            <w:shd w:val="clear" w:color="000000" w:fill="DBE5F1"/>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TOTAL</w:t>
            </w:r>
          </w:p>
        </w:tc>
        <w:tc>
          <w:tcPr>
            <w:tcW w:w="1879" w:type="pct"/>
            <w:tcBorders>
              <w:top w:val="nil"/>
              <w:left w:val="nil"/>
              <w:bottom w:val="single" w:sz="4" w:space="0" w:color="000099"/>
              <w:right w:val="nil"/>
            </w:tcBorders>
            <w:shd w:val="clear" w:color="000000" w:fill="DBE5F1"/>
            <w:noWrap/>
            <w:vAlign w:val="center"/>
            <w:hideMark/>
          </w:tcPr>
          <w:p w:rsidR="00273659" w:rsidRPr="004634F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4634F9">
              <w:rPr>
                <w:rFonts w:ascii="Calibri" w:hAnsi="Calibri"/>
                <w:b/>
                <w:bCs/>
                <w:color w:val="000099"/>
                <w:sz w:val="18"/>
                <w:szCs w:val="18"/>
                <w:lang w:val="en-US" w:eastAsia="zh-CN"/>
              </w:rPr>
              <w:t> </w:t>
            </w:r>
          </w:p>
        </w:tc>
        <w:tc>
          <w:tcPr>
            <w:tcW w:w="429" w:type="pct"/>
            <w:tcBorders>
              <w:top w:val="nil"/>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60'834</w:t>
            </w:r>
          </w:p>
        </w:tc>
        <w:tc>
          <w:tcPr>
            <w:tcW w:w="429" w:type="pct"/>
            <w:tcBorders>
              <w:top w:val="nil"/>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65'772</w:t>
            </w:r>
          </w:p>
        </w:tc>
        <w:tc>
          <w:tcPr>
            <w:tcW w:w="553" w:type="pct"/>
            <w:tcBorders>
              <w:top w:val="nil"/>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30'749</w:t>
            </w:r>
          </w:p>
        </w:tc>
        <w:tc>
          <w:tcPr>
            <w:tcW w:w="429" w:type="pct"/>
            <w:tcBorders>
              <w:top w:val="nil"/>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32'593</w:t>
            </w:r>
          </w:p>
        </w:tc>
        <w:tc>
          <w:tcPr>
            <w:tcW w:w="429" w:type="pct"/>
            <w:tcBorders>
              <w:top w:val="nil"/>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29'207</w:t>
            </w:r>
          </w:p>
        </w:tc>
        <w:tc>
          <w:tcPr>
            <w:tcW w:w="431" w:type="pct"/>
            <w:tcBorders>
              <w:top w:val="nil"/>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61'800</w:t>
            </w:r>
          </w:p>
        </w:tc>
      </w:tr>
    </w:tbl>
    <w:p w:rsidR="005229E2" w:rsidRDefault="005229E2" w:rsidP="005229E2"/>
    <w:p w:rsidR="005229E2" w:rsidRDefault="005229E2" w:rsidP="005229E2">
      <w:pPr>
        <w:tabs>
          <w:tab w:val="clear" w:pos="794"/>
          <w:tab w:val="clear" w:pos="1191"/>
          <w:tab w:val="clear" w:pos="1588"/>
          <w:tab w:val="clear" w:pos="1985"/>
        </w:tabs>
        <w:overflowPunct/>
        <w:autoSpaceDE/>
        <w:autoSpaceDN/>
        <w:adjustRightInd/>
        <w:spacing w:before="180"/>
        <w:textAlignment w:val="auto"/>
      </w:pPr>
      <w:r>
        <w:br w:type="page"/>
      </w:r>
    </w:p>
    <w:tbl>
      <w:tblPr>
        <w:tblW w:w="5000" w:type="pct"/>
        <w:tblLook w:val="04A0"/>
      </w:tblPr>
      <w:tblGrid>
        <w:gridCol w:w="3842"/>
        <w:gridCol w:w="985"/>
        <w:gridCol w:w="985"/>
        <w:gridCol w:w="984"/>
        <w:gridCol w:w="984"/>
        <w:gridCol w:w="1023"/>
        <w:gridCol w:w="984"/>
        <w:gridCol w:w="1040"/>
        <w:gridCol w:w="984"/>
        <w:gridCol w:w="984"/>
        <w:gridCol w:w="993"/>
      </w:tblGrid>
      <w:tr w:rsidR="005229E2" w:rsidRPr="00994FDA" w:rsidTr="00462C6B">
        <w:trPr>
          <w:trHeight w:val="465"/>
        </w:trPr>
        <w:tc>
          <w:tcPr>
            <w:tcW w:w="1393"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994FDA">
              <w:rPr>
                <w:rFonts w:ascii="Calibri" w:hAnsi="Calibri"/>
                <w:b/>
                <w:bCs/>
                <w:color w:val="000099"/>
                <w:sz w:val="40"/>
                <w:szCs w:val="40"/>
                <w:lang w:val="en-US" w:eastAsia="zh-CN"/>
              </w:rPr>
              <w:lastRenderedPageBreak/>
              <w:t>Table 7</w:t>
            </w: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71"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Cs w:val="22"/>
                <w:lang w:val="en-US" w:eastAsia="zh-CN"/>
              </w:rPr>
            </w:pP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7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57"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60"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r>
      <w:tr w:rsidR="005229E2" w:rsidRPr="00994FDA" w:rsidTr="00F71567">
        <w:trPr>
          <w:trHeight w:hRule="exact" w:val="369"/>
        </w:trPr>
        <w:tc>
          <w:tcPr>
            <w:tcW w:w="5000" w:type="pct"/>
            <w:gridSpan w:val="11"/>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994FDA">
              <w:rPr>
                <w:rFonts w:ascii="Calibri" w:hAnsi="Calibri"/>
                <w:b/>
                <w:bCs/>
                <w:color w:val="000099"/>
                <w:sz w:val="28"/>
                <w:szCs w:val="28"/>
                <w:lang w:val="en-US" w:eastAsia="zh-CN"/>
              </w:rPr>
              <w:t>Budget 2012-2013 - Radiocommunication Sector</w:t>
            </w:r>
          </w:p>
        </w:tc>
      </w:tr>
      <w:tr w:rsidR="005229E2" w:rsidRPr="00994FDA" w:rsidTr="00462C6B">
        <w:trPr>
          <w:cantSplit/>
          <w:trHeight w:val="198"/>
        </w:trPr>
        <w:tc>
          <w:tcPr>
            <w:tcW w:w="1393" w:type="pct"/>
            <w:tcBorders>
              <w:top w:val="single" w:sz="4" w:space="0" w:color="000099"/>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Operating expenses by section and category</w:t>
            </w:r>
          </w:p>
        </w:tc>
        <w:tc>
          <w:tcPr>
            <w:tcW w:w="357" w:type="pct"/>
            <w:tcBorders>
              <w:top w:val="single" w:sz="4" w:space="0" w:color="000099"/>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single" w:sz="4" w:space="0" w:color="000099"/>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94FDA">
              <w:rPr>
                <w:rFonts w:ascii="Calibri" w:hAnsi="Calibri"/>
                <w:b/>
                <w:bCs/>
                <w:i/>
                <w:iCs/>
                <w:color w:val="000099"/>
                <w:sz w:val="16"/>
                <w:szCs w:val="16"/>
                <w:lang w:val="en-US" w:eastAsia="zh-CN"/>
              </w:rPr>
              <w:t> </w:t>
            </w:r>
          </w:p>
        </w:tc>
        <w:tc>
          <w:tcPr>
            <w:tcW w:w="357" w:type="pct"/>
            <w:tcBorders>
              <w:top w:val="single" w:sz="4" w:space="0" w:color="000099"/>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94FDA">
              <w:rPr>
                <w:rFonts w:ascii="Calibri" w:hAnsi="Calibri"/>
                <w:b/>
                <w:bCs/>
                <w:i/>
                <w:iCs/>
                <w:color w:val="000099"/>
                <w:sz w:val="16"/>
                <w:szCs w:val="16"/>
                <w:lang w:val="en-US" w:eastAsia="zh-CN"/>
              </w:rPr>
              <w:t> </w:t>
            </w:r>
          </w:p>
        </w:tc>
        <w:tc>
          <w:tcPr>
            <w:tcW w:w="357" w:type="pct"/>
            <w:tcBorders>
              <w:top w:val="single" w:sz="4" w:space="0" w:color="000099"/>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94FDA">
              <w:rPr>
                <w:rFonts w:ascii="Calibri" w:hAnsi="Calibri"/>
                <w:b/>
                <w:bCs/>
                <w:i/>
                <w:iCs/>
                <w:color w:val="000099"/>
                <w:sz w:val="16"/>
                <w:szCs w:val="16"/>
                <w:lang w:val="en-US" w:eastAsia="zh-CN"/>
              </w:rPr>
              <w:t> </w:t>
            </w:r>
          </w:p>
        </w:tc>
        <w:tc>
          <w:tcPr>
            <w:tcW w:w="371" w:type="pct"/>
            <w:tcBorders>
              <w:top w:val="single" w:sz="4" w:space="0" w:color="000099"/>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994FDA">
              <w:rPr>
                <w:rFonts w:ascii="Calibri" w:hAnsi="Calibri"/>
                <w:b/>
                <w:bCs/>
                <w:i/>
                <w:iCs/>
                <w:color w:val="000099"/>
                <w:sz w:val="16"/>
                <w:szCs w:val="16"/>
                <w:lang w:val="en-US" w:eastAsia="zh-CN"/>
              </w:rPr>
              <w:t> </w:t>
            </w:r>
          </w:p>
        </w:tc>
        <w:tc>
          <w:tcPr>
            <w:tcW w:w="1808" w:type="pct"/>
            <w:gridSpan w:val="5"/>
            <w:tcBorders>
              <w:top w:val="single" w:sz="4" w:space="0" w:color="000099"/>
              <w:left w:val="nil"/>
              <w:bottom w:val="nil"/>
              <w:right w:val="nil"/>
            </w:tcBorders>
            <w:shd w:val="clear" w:color="000000" w:fill="DBE5F1"/>
            <w:noWrap/>
            <w:vAlign w:val="bottom"/>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In thousands of Swiss francs</w:t>
            </w:r>
          </w:p>
        </w:tc>
      </w:tr>
      <w:tr w:rsidR="005229E2" w:rsidRPr="00994FDA" w:rsidTr="00462C6B">
        <w:trPr>
          <w:cantSplit/>
          <w:trHeight w:hRule="exact" w:val="57"/>
        </w:trPr>
        <w:tc>
          <w:tcPr>
            <w:tcW w:w="1393"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71"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7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60" w:type="pct"/>
            <w:tcBorders>
              <w:top w:val="nil"/>
              <w:left w:val="nil"/>
              <w:bottom w:val="nil"/>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r>
      <w:tr w:rsidR="005229E2" w:rsidRPr="00994FDA" w:rsidTr="00462C6B">
        <w:trPr>
          <w:cantSplit/>
          <w:trHeight w:val="198"/>
        </w:trPr>
        <w:tc>
          <w:tcPr>
            <w:tcW w:w="1393"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Staff Costs</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Other staff costs</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Travel on duty</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Contract. services</w:t>
            </w:r>
          </w:p>
        </w:tc>
        <w:tc>
          <w:tcPr>
            <w:tcW w:w="371"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xml:space="preserve">Rental and </w:t>
            </w:r>
            <w:proofErr w:type="spellStart"/>
            <w:r w:rsidRPr="00994FDA">
              <w:rPr>
                <w:rFonts w:ascii="Calibri" w:hAnsi="Calibri"/>
                <w:b/>
                <w:bCs/>
                <w:color w:val="000099"/>
                <w:sz w:val="16"/>
                <w:szCs w:val="16"/>
                <w:lang w:val="en-US" w:eastAsia="zh-CN"/>
              </w:rPr>
              <w:t>maint</w:t>
            </w:r>
            <w:proofErr w:type="spellEnd"/>
            <w:r w:rsidRPr="00994FDA">
              <w:rPr>
                <w:rFonts w:ascii="Calibri" w:hAnsi="Calibri"/>
                <w:b/>
                <w:bCs/>
                <w:color w:val="000099"/>
                <w:sz w:val="16"/>
                <w:szCs w:val="16"/>
                <w:lang w:val="en-US" w:eastAsia="zh-CN"/>
              </w:rPr>
              <w:t>. of premises and equipment</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Material and supplies</w:t>
            </w:r>
          </w:p>
        </w:tc>
        <w:tc>
          <w:tcPr>
            <w:tcW w:w="37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Acquisition of premises, furniture and equipment</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Public and internal service utilities</w:t>
            </w:r>
          </w:p>
        </w:tc>
        <w:tc>
          <w:tcPr>
            <w:tcW w:w="357"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Audit and inter-agency fees and misc.</w:t>
            </w:r>
          </w:p>
        </w:tc>
        <w:tc>
          <w:tcPr>
            <w:tcW w:w="360" w:type="pct"/>
            <w:tcBorders>
              <w:top w:val="nil"/>
              <w:left w:val="nil"/>
              <w:bottom w:val="nil"/>
              <w:right w:val="nil"/>
            </w:tcBorders>
            <w:shd w:val="clear" w:color="000000" w:fill="DBE5F1"/>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Total</w:t>
            </w:r>
          </w:p>
        </w:tc>
      </w:tr>
      <w:tr w:rsidR="005229E2" w:rsidRPr="00994FDA" w:rsidTr="00462C6B">
        <w:trPr>
          <w:cantSplit/>
          <w:trHeight w:hRule="exact" w:val="198"/>
        </w:trPr>
        <w:tc>
          <w:tcPr>
            <w:tcW w:w="1393"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i/>
                <w:iCs/>
                <w:color w:val="000099"/>
                <w:sz w:val="16"/>
                <w:szCs w:val="16"/>
                <w:lang w:val="en-US" w:eastAsia="zh-CN"/>
              </w:rPr>
            </w:pPr>
            <w:r w:rsidRPr="00994FDA">
              <w:rPr>
                <w:rFonts w:ascii="Calibri" w:hAnsi="Calibri"/>
                <w:b/>
                <w:bCs/>
                <w:i/>
                <w:iCs/>
                <w:color w:val="000099"/>
                <w:sz w:val="16"/>
                <w:szCs w:val="16"/>
                <w:lang w:val="en-US" w:eastAsia="zh-CN"/>
              </w:rPr>
              <w:t> </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1</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2</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3</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4</w:t>
            </w:r>
          </w:p>
        </w:tc>
        <w:tc>
          <w:tcPr>
            <w:tcW w:w="371"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5</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6</w:t>
            </w:r>
          </w:p>
        </w:tc>
        <w:tc>
          <w:tcPr>
            <w:tcW w:w="37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7</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8</w:t>
            </w:r>
          </w:p>
        </w:tc>
        <w:tc>
          <w:tcPr>
            <w:tcW w:w="357"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Cat. 9</w:t>
            </w:r>
          </w:p>
        </w:tc>
        <w:tc>
          <w:tcPr>
            <w:tcW w:w="360" w:type="pct"/>
            <w:tcBorders>
              <w:top w:val="nil"/>
              <w:left w:val="nil"/>
              <w:bottom w:val="single" w:sz="4" w:space="0" w:color="000099"/>
              <w:right w:val="nil"/>
            </w:tcBorders>
            <w:shd w:val="clear" w:color="000000" w:fill="DBE5F1"/>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r>
      <w:tr w:rsidR="005229E2" w:rsidRPr="00994FDA" w:rsidTr="00462C6B">
        <w:trPr>
          <w:cantSplit/>
          <w:trHeight w:val="198"/>
        </w:trPr>
        <w:tc>
          <w:tcPr>
            <w:tcW w:w="1393" w:type="pct"/>
            <w:tcBorders>
              <w:top w:val="nil"/>
              <w:left w:val="nil"/>
              <w:bottom w:val="nil"/>
              <w:right w:val="nil"/>
            </w:tcBorders>
            <w:shd w:val="clear" w:color="auto" w:fill="auto"/>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Estimates 2012</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71"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7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994FDA">
              <w:rPr>
                <w:rFonts w:ascii="Calibri" w:hAnsi="Calibri"/>
                <w:color w:val="000099"/>
                <w:sz w:val="16"/>
                <w:szCs w:val="16"/>
                <w:lang w:val="en-US" w:eastAsia="zh-CN"/>
              </w:rPr>
              <w:t> </w:t>
            </w:r>
          </w:p>
        </w:tc>
        <w:tc>
          <w:tcPr>
            <w:tcW w:w="360" w:type="pct"/>
            <w:tcBorders>
              <w:top w:val="nil"/>
              <w:left w:val="nil"/>
              <w:bottom w:val="nil"/>
              <w:right w:val="nil"/>
            </w:tcBorders>
            <w:shd w:val="clear" w:color="000000" w:fill="FFFFFF"/>
            <w:noWrap/>
            <w:vAlign w:val="center"/>
            <w:hideMark/>
          </w:tcPr>
          <w:p w:rsidR="005229E2" w:rsidRPr="00994FD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994FDA">
              <w:rPr>
                <w:rFonts w:ascii="Calibri" w:hAnsi="Calibri"/>
                <w:b/>
                <w:bCs/>
                <w:color w:val="000099"/>
                <w:sz w:val="16"/>
                <w:szCs w:val="16"/>
                <w:lang w:val="en-US" w:eastAsia="zh-CN"/>
              </w:rPr>
              <w:t> </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World Radiocommunication Conference</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2'059</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233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450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55</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25</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3'000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Radiocommunication Assembly</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251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46</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375</w:t>
            </w:r>
          </w:p>
        </w:tc>
      </w:tr>
      <w:tr w:rsidR="00AC043D" w:rsidRPr="004F17BE" w:rsidTr="00462C6B">
        <w:trPr>
          <w:cantSplit/>
          <w:trHeight w:val="198"/>
        </w:trPr>
        <w:tc>
          <w:tcPr>
            <w:tcW w:w="1393" w:type="pct"/>
            <w:tcBorders>
              <w:top w:val="nil"/>
              <w:left w:val="nil"/>
              <w:bottom w:val="nil"/>
              <w:right w:val="nil"/>
            </w:tcBorders>
            <w:shd w:val="clear" w:color="auto" w:fill="auto"/>
            <w:noWrap/>
            <w:vAlign w:val="center"/>
            <w:hideMark/>
          </w:tcPr>
          <w:p w:rsidR="00AC043D" w:rsidRPr="004F17BE" w:rsidRDefault="00AC043D"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 Regulations Board</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252</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46</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368</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AC043D" w:rsidRPr="00273659" w:rsidRDefault="00AC043D" w:rsidP="00971A68">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1</w:t>
            </w:r>
          </w:p>
        </w:tc>
        <w:tc>
          <w:tcPr>
            <w:tcW w:w="37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4</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b/>
                <w:bCs/>
                <w:sz w:val="16"/>
                <w:szCs w:val="16"/>
              </w:rPr>
            </w:pPr>
            <w:r w:rsidRPr="00273659">
              <w:rPr>
                <w:rFonts w:ascii="Calibri" w:hAnsi="Calibri"/>
                <w:b/>
                <w:bCs/>
                <w:sz w:val="16"/>
                <w:szCs w:val="16"/>
              </w:rPr>
              <w:t>681</w:t>
            </w:r>
          </w:p>
        </w:tc>
      </w:tr>
      <w:tr w:rsidR="00AC043D" w:rsidRPr="004F17BE" w:rsidTr="00462C6B">
        <w:trPr>
          <w:cantSplit/>
          <w:trHeight w:val="198"/>
        </w:trPr>
        <w:tc>
          <w:tcPr>
            <w:tcW w:w="1393" w:type="pct"/>
            <w:tcBorders>
              <w:top w:val="nil"/>
              <w:left w:val="nil"/>
              <w:bottom w:val="nil"/>
              <w:right w:val="nil"/>
            </w:tcBorders>
            <w:shd w:val="clear" w:color="auto" w:fill="auto"/>
            <w:noWrap/>
            <w:vAlign w:val="center"/>
            <w:hideMark/>
          </w:tcPr>
          <w:p w:rsidR="00AC043D" w:rsidRPr="004F17BE" w:rsidRDefault="00AC043D"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Radiocommunication Advisory Group</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52</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3</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AC043D" w:rsidRPr="00273659" w:rsidRDefault="00AC043D" w:rsidP="00971A68">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1</w:t>
            </w:r>
          </w:p>
        </w:tc>
        <w:tc>
          <w:tcPr>
            <w:tcW w:w="37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1</w:t>
            </w:r>
          </w:p>
        </w:tc>
        <w:tc>
          <w:tcPr>
            <w:tcW w:w="357"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sz w:val="16"/>
                <w:szCs w:val="16"/>
              </w:rPr>
            </w:pPr>
            <w:r w:rsidRPr="00273659">
              <w:rPr>
                <w:rFonts w:ascii="Calibri" w:hAnsi="Calibri"/>
                <w:sz w:val="16"/>
                <w:szCs w:val="16"/>
              </w:rPr>
              <w:t>5</w:t>
            </w:r>
          </w:p>
        </w:tc>
        <w:tc>
          <w:tcPr>
            <w:tcW w:w="360" w:type="pct"/>
            <w:tcBorders>
              <w:top w:val="nil"/>
              <w:left w:val="nil"/>
              <w:bottom w:val="nil"/>
              <w:right w:val="nil"/>
            </w:tcBorders>
            <w:shd w:val="clear" w:color="000000" w:fill="FFFFFF"/>
            <w:noWrap/>
            <w:vAlign w:val="center"/>
            <w:hideMark/>
          </w:tcPr>
          <w:p w:rsidR="00AC043D" w:rsidRPr="00273659" w:rsidRDefault="00AC043D" w:rsidP="00273659">
            <w:pPr>
              <w:spacing w:before="0"/>
              <w:jc w:val="right"/>
              <w:rPr>
                <w:rFonts w:ascii="Calibri" w:hAnsi="Calibri"/>
                <w:b/>
                <w:bCs/>
                <w:sz w:val="16"/>
                <w:szCs w:val="16"/>
              </w:rPr>
            </w:pPr>
            <w:r w:rsidRPr="00273659">
              <w:rPr>
                <w:rFonts w:ascii="Calibri" w:hAnsi="Calibri"/>
                <w:b/>
                <w:bCs/>
                <w:sz w:val="16"/>
                <w:szCs w:val="16"/>
              </w:rPr>
              <w:t>62</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Study group</w:t>
            </w:r>
            <w:r>
              <w:rPr>
                <w:rFonts w:ascii="Calibri" w:hAnsi="Calibri"/>
                <w:sz w:val="16"/>
                <w:szCs w:val="16"/>
                <w:lang w:val="en-US" w:eastAsia="zh-CN"/>
              </w:rPr>
              <w:t>s</w:t>
            </w:r>
            <w:r w:rsidRPr="004F17BE">
              <w:rPr>
                <w:rFonts w:ascii="Calibri" w:hAnsi="Calibri"/>
                <w:sz w:val="16"/>
                <w:szCs w:val="16"/>
                <w:lang w:val="en-US" w:eastAsia="zh-CN"/>
              </w:rPr>
              <w:t xml:space="preserve">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692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47</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61</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875</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Activities and </w:t>
            </w:r>
            <w:proofErr w:type="spellStart"/>
            <w:r w:rsidRPr="004F17BE">
              <w:rPr>
                <w:rFonts w:ascii="Calibri" w:hAnsi="Calibri"/>
                <w:sz w:val="16"/>
                <w:szCs w:val="16"/>
                <w:lang w:val="en-US" w:eastAsia="zh-CN"/>
              </w:rPr>
              <w:t>programmes</w:t>
            </w:r>
            <w:proofErr w:type="spellEnd"/>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584</w:t>
            </w:r>
          </w:p>
        </w:tc>
        <w:tc>
          <w:tcPr>
            <w:tcW w:w="371"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16</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350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960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Seminars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231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158</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472</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Bureau</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 </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 - Office of the Director</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427</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112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100</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639</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 - Departments</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19'371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5'124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424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330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75</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25'529</w:t>
            </w:r>
          </w:p>
        </w:tc>
      </w:tr>
      <w:tr w:rsidR="00273659" w:rsidRPr="004F17BE" w:rsidTr="00462C6B">
        <w:trPr>
          <w:cantSplit/>
          <w:trHeight w:hRule="exact" w:val="57"/>
        </w:trPr>
        <w:tc>
          <w:tcPr>
            <w:tcW w:w="1393" w:type="pct"/>
            <w:tcBorders>
              <w:top w:val="nil"/>
              <w:left w:val="nil"/>
              <w:bottom w:val="nil"/>
              <w:right w:val="nil"/>
            </w:tcBorders>
            <w:shd w:val="clear" w:color="000000" w:fill="FFFFFF"/>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4F17BE">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r>
      <w:tr w:rsidR="00273659" w:rsidRPr="004F17BE" w:rsidTr="00462C6B">
        <w:trPr>
          <w:cantSplit/>
          <w:trHeight w:val="198"/>
        </w:trPr>
        <w:tc>
          <w:tcPr>
            <w:tcW w:w="1393" w:type="pct"/>
            <w:tcBorders>
              <w:top w:val="single" w:sz="4" w:space="0" w:color="000099"/>
              <w:left w:val="nil"/>
              <w:bottom w:val="single" w:sz="4" w:space="0" w:color="000099"/>
              <w:right w:val="nil"/>
            </w:tcBorders>
            <w:shd w:val="clear" w:color="000000" w:fill="DBE5F1"/>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4F17BE">
              <w:rPr>
                <w:rFonts w:ascii="Calibri" w:hAnsi="Calibri"/>
                <w:b/>
                <w:bCs/>
                <w:color w:val="000099"/>
                <w:sz w:val="16"/>
                <w:szCs w:val="16"/>
                <w:lang w:val="en-US" w:eastAsia="zh-CN"/>
              </w:rPr>
              <w:t>TOTAL</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23'335</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5'479</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1'344</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1'424</w:t>
            </w:r>
          </w:p>
        </w:tc>
        <w:tc>
          <w:tcPr>
            <w:tcW w:w="371"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210</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178</w:t>
            </w:r>
          </w:p>
        </w:tc>
        <w:tc>
          <w:tcPr>
            <w:tcW w:w="37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80</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441</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102</w:t>
            </w:r>
          </w:p>
        </w:tc>
        <w:tc>
          <w:tcPr>
            <w:tcW w:w="360"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32'593</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4F17BE">
              <w:rPr>
                <w:rFonts w:ascii="Calibri" w:hAnsi="Calibri"/>
                <w:b/>
                <w:bCs/>
                <w:color w:val="000099"/>
                <w:sz w:val="16"/>
                <w:szCs w:val="16"/>
                <w:lang w:val="en-US" w:eastAsia="zh-CN"/>
              </w:rPr>
              <w:t>Estimates 201</w:t>
            </w:r>
            <w:r>
              <w:rPr>
                <w:rFonts w:ascii="Calibri" w:hAnsi="Calibri"/>
                <w:b/>
                <w:bCs/>
                <w:color w:val="000099"/>
                <w:sz w:val="16"/>
                <w:szCs w:val="16"/>
                <w:lang w:val="en-US" w:eastAsia="zh-CN"/>
              </w:rPr>
              <w:t>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color w:val="000099"/>
                <w:sz w:val="16"/>
                <w:szCs w:val="16"/>
              </w:rPr>
            </w:pPr>
            <w:r w:rsidRPr="00273659">
              <w:rPr>
                <w:rFonts w:ascii="Calibri" w:hAnsi="Calibri"/>
                <w:color w:val="000099"/>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 </w:t>
            </w:r>
          </w:p>
        </w:tc>
      </w:tr>
      <w:tr w:rsidR="00462C6B" w:rsidRPr="004F17BE" w:rsidTr="00462C6B">
        <w:trPr>
          <w:cantSplit/>
          <w:trHeight w:val="198"/>
        </w:trPr>
        <w:tc>
          <w:tcPr>
            <w:tcW w:w="1393" w:type="pct"/>
            <w:tcBorders>
              <w:top w:val="nil"/>
              <w:left w:val="nil"/>
              <w:bottom w:val="nil"/>
              <w:right w:val="nil"/>
            </w:tcBorders>
            <w:shd w:val="clear" w:color="auto" w:fill="auto"/>
            <w:noWrap/>
            <w:vAlign w:val="center"/>
            <w:hideMark/>
          </w:tcPr>
          <w:p w:rsidR="00462C6B" w:rsidRPr="004F17BE" w:rsidRDefault="00462C6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World Radiocommunication Conference</w:t>
            </w:r>
          </w:p>
        </w:tc>
        <w:tc>
          <w:tcPr>
            <w:tcW w:w="357" w:type="pct"/>
            <w:tcBorders>
              <w:top w:val="nil"/>
              <w:left w:val="nil"/>
              <w:bottom w:val="nil"/>
              <w:right w:val="nil"/>
            </w:tcBorders>
            <w:shd w:val="clear" w:color="000000" w:fill="FFFFFF"/>
            <w:noWrap/>
            <w:vAlign w:val="center"/>
            <w:hideMark/>
          </w:tcPr>
          <w:p w:rsidR="00462C6B" w:rsidRPr="00273659" w:rsidRDefault="00462C6B"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462C6B" w:rsidRPr="00273659" w:rsidRDefault="00462C6B" w:rsidP="00273659">
            <w:pPr>
              <w:spacing w:before="0"/>
              <w:jc w:val="right"/>
              <w:rPr>
                <w:rFonts w:ascii="Calibri" w:hAnsi="Calibri"/>
                <w:b/>
                <w:bCs/>
                <w:sz w:val="16"/>
                <w:szCs w:val="16"/>
              </w:rPr>
            </w:pPr>
            <w:r w:rsidRPr="00273659">
              <w:rPr>
                <w:rFonts w:ascii="Calibri" w:hAnsi="Calibri"/>
                <w:b/>
                <w:bCs/>
                <w:sz w:val="16"/>
                <w:szCs w:val="16"/>
              </w:rPr>
              <w:t>0</w:t>
            </w:r>
          </w:p>
        </w:tc>
      </w:tr>
      <w:tr w:rsidR="00462C6B" w:rsidRPr="004F17BE" w:rsidTr="00462C6B">
        <w:trPr>
          <w:cantSplit/>
          <w:trHeight w:val="198"/>
        </w:trPr>
        <w:tc>
          <w:tcPr>
            <w:tcW w:w="1393" w:type="pct"/>
            <w:tcBorders>
              <w:top w:val="nil"/>
              <w:left w:val="nil"/>
              <w:bottom w:val="nil"/>
              <w:right w:val="nil"/>
            </w:tcBorders>
            <w:shd w:val="clear" w:color="auto" w:fill="auto"/>
            <w:noWrap/>
            <w:vAlign w:val="center"/>
            <w:hideMark/>
          </w:tcPr>
          <w:p w:rsidR="00462C6B" w:rsidRPr="004F17BE" w:rsidRDefault="00462C6B"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Radiocommunication Assembly</w:t>
            </w:r>
          </w:p>
        </w:tc>
        <w:tc>
          <w:tcPr>
            <w:tcW w:w="357" w:type="pct"/>
            <w:tcBorders>
              <w:top w:val="nil"/>
              <w:left w:val="nil"/>
              <w:bottom w:val="nil"/>
              <w:right w:val="nil"/>
            </w:tcBorders>
            <w:shd w:val="clear" w:color="000000" w:fill="FFFFFF"/>
            <w:noWrap/>
            <w:vAlign w:val="center"/>
            <w:hideMark/>
          </w:tcPr>
          <w:p w:rsidR="00462C6B" w:rsidRPr="00273659" w:rsidRDefault="00462C6B"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462C6B" w:rsidRPr="00273659" w:rsidRDefault="00462C6B" w:rsidP="00462C6B">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462C6B" w:rsidRPr="00273659" w:rsidRDefault="00462C6B" w:rsidP="00273659">
            <w:pPr>
              <w:spacing w:before="0"/>
              <w:jc w:val="right"/>
              <w:rPr>
                <w:rFonts w:ascii="Calibri" w:hAnsi="Calibri"/>
                <w:b/>
                <w:bCs/>
                <w:sz w:val="16"/>
                <w:szCs w:val="16"/>
              </w:rPr>
            </w:pPr>
            <w:r w:rsidRPr="00273659">
              <w:rPr>
                <w:rFonts w:ascii="Calibri" w:hAnsi="Calibri"/>
                <w:b/>
                <w:bCs/>
                <w:sz w:val="16"/>
                <w:szCs w:val="16"/>
              </w:rPr>
              <w:t>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 Regulations Board</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253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46</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368</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682</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Radiocommunication Advisory Group</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963713" w:rsidP="00273659">
            <w:pPr>
              <w:spacing w:before="0"/>
              <w:jc w:val="right"/>
              <w:rPr>
                <w:rFonts w:ascii="Calibri" w:hAnsi="Calibri"/>
                <w:sz w:val="16"/>
                <w:szCs w:val="16"/>
              </w:rPr>
            </w:pPr>
            <w:r>
              <w:rPr>
                <w:rFonts w:ascii="Calibri" w:hAnsi="Calibri"/>
                <w:sz w:val="16"/>
                <w:szCs w:val="16"/>
              </w:rPr>
              <w:t>0</w:t>
            </w: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61</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Study group</w:t>
            </w:r>
            <w:r>
              <w:rPr>
                <w:rFonts w:ascii="Calibri" w:hAnsi="Calibri"/>
                <w:sz w:val="16"/>
                <w:szCs w:val="16"/>
                <w:lang w:val="en-US" w:eastAsia="zh-CN"/>
              </w:rPr>
              <w:t>s</w:t>
            </w:r>
            <w:r w:rsidRPr="004F17BE">
              <w:rPr>
                <w:rFonts w:ascii="Calibri" w:hAnsi="Calibri"/>
                <w:sz w:val="16"/>
                <w:szCs w:val="16"/>
                <w:lang w:val="en-US" w:eastAsia="zh-CN"/>
              </w:rPr>
              <w:t xml:space="preserve">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692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47</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61</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875</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Activities and </w:t>
            </w:r>
            <w:proofErr w:type="spellStart"/>
            <w:r w:rsidRPr="004F17BE">
              <w:rPr>
                <w:rFonts w:ascii="Calibri" w:hAnsi="Calibri"/>
                <w:sz w:val="16"/>
                <w:szCs w:val="16"/>
                <w:lang w:val="en-US" w:eastAsia="zh-CN"/>
              </w:rPr>
              <w:t>programmes</w:t>
            </w:r>
            <w:proofErr w:type="spellEnd"/>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590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r w:rsidR="00462C6B">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350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960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Seminars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230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158</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472</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Bureau</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 </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 - Office of the Director</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427</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112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100</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r w:rsidR="00462C6B">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462C6B" w:rsidP="00273659">
            <w:pPr>
              <w:spacing w:before="0"/>
              <w:jc w:val="right"/>
              <w:rPr>
                <w:rFonts w:ascii="Calibri" w:hAnsi="Calibri"/>
                <w:sz w:val="16"/>
                <w:szCs w:val="16"/>
              </w:rPr>
            </w:pPr>
            <w:r>
              <w:rPr>
                <w:rFonts w:ascii="Calibri" w:hAnsi="Calibri"/>
                <w:sz w:val="16"/>
                <w:szCs w:val="16"/>
              </w:rPr>
              <w:t>0</w:t>
            </w:r>
            <w:r w:rsidR="00273659"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639</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 - Departments</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19'361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5'123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424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330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75</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25'518</w:t>
            </w:r>
          </w:p>
        </w:tc>
      </w:tr>
      <w:tr w:rsidR="00273659" w:rsidRPr="004F17BE" w:rsidTr="00462C6B">
        <w:trPr>
          <w:cantSplit/>
          <w:trHeight w:hRule="exact" w:val="57"/>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 </w:t>
            </w:r>
          </w:p>
        </w:tc>
      </w:tr>
      <w:tr w:rsidR="00273659" w:rsidRPr="004F17BE" w:rsidTr="00462C6B">
        <w:trPr>
          <w:cantSplit/>
          <w:trHeight w:val="198"/>
        </w:trPr>
        <w:tc>
          <w:tcPr>
            <w:tcW w:w="1393" w:type="pct"/>
            <w:tcBorders>
              <w:top w:val="single" w:sz="4" w:space="0" w:color="000099"/>
              <w:left w:val="nil"/>
              <w:bottom w:val="single" w:sz="4" w:space="0" w:color="000099"/>
              <w:right w:val="nil"/>
            </w:tcBorders>
            <w:shd w:val="clear" w:color="000000" w:fill="DBE5F1"/>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4F17BE">
              <w:rPr>
                <w:rFonts w:ascii="Calibri" w:hAnsi="Calibri"/>
                <w:b/>
                <w:bCs/>
                <w:color w:val="000099"/>
                <w:sz w:val="16"/>
                <w:szCs w:val="16"/>
                <w:lang w:val="en-US" w:eastAsia="zh-CN"/>
              </w:rPr>
              <w:t>TOTAL</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21'015</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5'362</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1'111</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920</w:t>
            </w:r>
          </w:p>
        </w:tc>
        <w:tc>
          <w:tcPr>
            <w:tcW w:w="371"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105</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963713">
            <w:pPr>
              <w:spacing w:before="0"/>
              <w:jc w:val="right"/>
              <w:rPr>
                <w:rFonts w:ascii="Calibri" w:hAnsi="Calibri"/>
                <w:b/>
                <w:bCs/>
                <w:color w:val="000099"/>
                <w:sz w:val="16"/>
                <w:szCs w:val="16"/>
              </w:rPr>
            </w:pPr>
            <w:r w:rsidRPr="00273659">
              <w:rPr>
                <w:rFonts w:ascii="Calibri" w:hAnsi="Calibri"/>
                <w:b/>
                <w:bCs/>
                <w:color w:val="000099"/>
                <w:sz w:val="16"/>
                <w:szCs w:val="16"/>
              </w:rPr>
              <w:t>11</w:t>
            </w:r>
            <w:r w:rsidR="00963713">
              <w:rPr>
                <w:rFonts w:ascii="Calibri" w:hAnsi="Calibri"/>
                <w:b/>
                <w:bCs/>
                <w:color w:val="000099"/>
                <w:sz w:val="16"/>
                <w:szCs w:val="16"/>
              </w:rPr>
              <w:t>1</w:t>
            </w:r>
          </w:p>
        </w:tc>
        <w:tc>
          <w:tcPr>
            <w:tcW w:w="37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80</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430</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73</w:t>
            </w:r>
          </w:p>
        </w:tc>
        <w:tc>
          <w:tcPr>
            <w:tcW w:w="360"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29'207</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4F17BE">
              <w:rPr>
                <w:rFonts w:ascii="Calibri" w:hAnsi="Calibri"/>
                <w:b/>
                <w:bCs/>
                <w:color w:val="000099"/>
                <w:sz w:val="16"/>
                <w:szCs w:val="16"/>
                <w:lang w:val="en-US" w:eastAsia="zh-CN"/>
              </w:rPr>
              <w:t>Estimates 2012-2013</w:t>
            </w: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71"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7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57"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c>
          <w:tcPr>
            <w:tcW w:w="360" w:type="pct"/>
            <w:tcBorders>
              <w:top w:val="nil"/>
              <w:left w:val="nil"/>
              <w:bottom w:val="nil"/>
              <w:right w:val="nil"/>
            </w:tcBorders>
            <w:shd w:val="clear" w:color="auto" w:fill="auto"/>
            <w:noWrap/>
            <w:vAlign w:val="center"/>
            <w:hideMark/>
          </w:tcPr>
          <w:p w:rsidR="00273659" w:rsidRPr="00273659" w:rsidRDefault="00273659" w:rsidP="00273659">
            <w:pPr>
              <w:spacing w:before="0"/>
              <w:jc w:val="right"/>
              <w:rPr>
                <w:rFonts w:ascii="Calibri" w:hAnsi="Calibri"/>
                <w:b/>
                <w:bCs/>
                <w:color w:val="000099"/>
                <w:sz w:val="16"/>
                <w:szCs w:val="16"/>
              </w:rPr>
            </w:pP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World Radiocommunication Conference</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2'059</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233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450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55</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25</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3'000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Radiocommunication Assembly</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251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46</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375</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 Regulations Board</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505</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92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736</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1'363</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Radiocommunication Advisory Group</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123</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Study group</w:t>
            </w:r>
            <w:r>
              <w:rPr>
                <w:rFonts w:ascii="Calibri" w:hAnsi="Calibri"/>
                <w:sz w:val="16"/>
                <w:szCs w:val="16"/>
                <w:lang w:val="en-US" w:eastAsia="zh-CN"/>
              </w:rPr>
              <w:t>s</w:t>
            </w:r>
            <w:r w:rsidRPr="004F17BE">
              <w:rPr>
                <w:rFonts w:ascii="Calibri" w:hAnsi="Calibri"/>
                <w:sz w:val="16"/>
                <w:szCs w:val="16"/>
                <w:lang w:val="en-US" w:eastAsia="zh-CN"/>
              </w:rPr>
              <w:t xml:space="preserve">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1'384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94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122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40</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1'750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Activities and </w:t>
            </w:r>
            <w:proofErr w:type="spellStart"/>
            <w:r w:rsidRPr="004F17BE">
              <w:rPr>
                <w:rFonts w:ascii="Calibri" w:hAnsi="Calibri"/>
                <w:sz w:val="16"/>
                <w:szCs w:val="16"/>
                <w:lang w:val="en-US" w:eastAsia="zh-CN"/>
              </w:rPr>
              <w:t>programmes</w:t>
            </w:r>
            <w:proofErr w:type="spellEnd"/>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1'174</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26</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700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1'920</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Seminars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461</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316</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70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15</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944</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Bureau</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 </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 - Office of the Director</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854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224</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200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1'278</w:t>
            </w:r>
          </w:p>
        </w:tc>
      </w:tr>
      <w:tr w:rsidR="00273659" w:rsidRPr="004F17BE" w:rsidTr="00462C6B">
        <w:trPr>
          <w:cantSplit/>
          <w:trHeight w:val="198"/>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4F17BE">
              <w:rPr>
                <w:rFonts w:ascii="Calibri" w:hAnsi="Calibri"/>
                <w:sz w:val="16"/>
                <w:szCs w:val="16"/>
                <w:lang w:val="en-US" w:eastAsia="zh-CN"/>
              </w:rPr>
              <w:t xml:space="preserve"> - Departments</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38'732</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10'247</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848</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660</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80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150</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160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110</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60</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51'047</w:t>
            </w:r>
          </w:p>
        </w:tc>
      </w:tr>
      <w:tr w:rsidR="00273659" w:rsidRPr="004F17BE" w:rsidTr="00462C6B">
        <w:trPr>
          <w:cantSplit/>
          <w:trHeight w:hRule="exact" w:val="57"/>
        </w:trPr>
        <w:tc>
          <w:tcPr>
            <w:tcW w:w="1393" w:type="pct"/>
            <w:tcBorders>
              <w:top w:val="nil"/>
              <w:left w:val="nil"/>
              <w:bottom w:val="nil"/>
              <w:right w:val="nil"/>
            </w:tcBorders>
            <w:shd w:val="clear" w:color="auto" w:fill="auto"/>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1"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7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57"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sz w:val="16"/>
                <w:szCs w:val="16"/>
              </w:rPr>
            </w:pPr>
            <w:r w:rsidRPr="00273659">
              <w:rPr>
                <w:rFonts w:ascii="Calibri" w:hAnsi="Calibri"/>
                <w:sz w:val="16"/>
                <w:szCs w:val="16"/>
              </w:rPr>
              <w:t> </w:t>
            </w:r>
          </w:p>
        </w:tc>
        <w:tc>
          <w:tcPr>
            <w:tcW w:w="360" w:type="pct"/>
            <w:tcBorders>
              <w:top w:val="nil"/>
              <w:left w:val="nil"/>
              <w:bottom w:val="nil"/>
              <w:right w:val="nil"/>
            </w:tcBorders>
            <w:shd w:val="clear" w:color="000000" w:fill="FFFFFF"/>
            <w:noWrap/>
            <w:vAlign w:val="center"/>
            <w:hideMark/>
          </w:tcPr>
          <w:p w:rsidR="00273659" w:rsidRPr="00273659" w:rsidRDefault="00273659" w:rsidP="00273659">
            <w:pPr>
              <w:spacing w:before="0"/>
              <w:jc w:val="right"/>
              <w:rPr>
                <w:rFonts w:ascii="Calibri" w:hAnsi="Calibri"/>
                <w:b/>
                <w:bCs/>
                <w:sz w:val="16"/>
                <w:szCs w:val="16"/>
              </w:rPr>
            </w:pPr>
            <w:r w:rsidRPr="00273659">
              <w:rPr>
                <w:rFonts w:ascii="Calibri" w:hAnsi="Calibri"/>
                <w:b/>
                <w:bCs/>
                <w:sz w:val="16"/>
                <w:szCs w:val="16"/>
              </w:rPr>
              <w:t> </w:t>
            </w:r>
          </w:p>
        </w:tc>
      </w:tr>
      <w:tr w:rsidR="00273659" w:rsidRPr="004F17BE" w:rsidTr="00462C6B">
        <w:trPr>
          <w:cantSplit/>
          <w:trHeight w:val="198"/>
        </w:trPr>
        <w:tc>
          <w:tcPr>
            <w:tcW w:w="1393" w:type="pct"/>
            <w:tcBorders>
              <w:top w:val="single" w:sz="4" w:space="0" w:color="000099"/>
              <w:left w:val="nil"/>
              <w:bottom w:val="single" w:sz="4" w:space="0" w:color="000099"/>
              <w:right w:val="nil"/>
            </w:tcBorders>
            <w:shd w:val="clear" w:color="000000" w:fill="DBE5F1"/>
            <w:noWrap/>
            <w:vAlign w:val="center"/>
            <w:hideMark/>
          </w:tcPr>
          <w:p w:rsidR="00273659" w:rsidRPr="004F17BE"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4F17BE">
              <w:rPr>
                <w:rFonts w:ascii="Calibri" w:hAnsi="Calibri"/>
                <w:b/>
                <w:bCs/>
                <w:color w:val="000099"/>
                <w:sz w:val="16"/>
                <w:szCs w:val="16"/>
                <w:lang w:val="en-US" w:eastAsia="zh-CN"/>
              </w:rPr>
              <w:t>TOTAL</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44'350</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10'841</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2'455</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2'344</w:t>
            </w:r>
          </w:p>
        </w:tc>
        <w:tc>
          <w:tcPr>
            <w:tcW w:w="371"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315</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289</w:t>
            </w:r>
          </w:p>
        </w:tc>
        <w:tc>
          <w:tcPr>
            <w:tcW w:w="37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160</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871</w:t>
            </w:r>
          </w:p>
        </w:tc>
        <w:tc>
          <w:tcPr>
            <w:tcW w:w="357"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175</w:t>
            </w:r>
          </w:p>
        </w:tc>
        <w:tc>
          <w:tcPr>
            <w:tcW w:w="360" w:type="pct"/>
            <w:tcBorders>
              <w:top w:val="single" w:sz="4" w:space="0" w:color="000099"/>
              <w:left w:val="nil"/>
              <w:bottom w:val="single" w:sz="4" w:space="0" w:color="000099"/>
              <w:right w:val="nil"/>
            </w:tcBorders>
            <w:shd w:val="clear" w:color="000000" w:fill="DBE5F1"/>
            <w:noWrap/>
            <w:vAlign w:val="center"/>
            <w:hideMark/>
          </w:tcPr>
          <w:p w:rsidR="00273659" w:rsidRPr="00273659" w:rsidRDefault="00273659" w:rsidP="00273659">
            <w:pPr>
              <w:spacing w:before="0"/>
              <w:jc w:val="right"/>
              <w:rPr>
                <w:rFonts w:ascii="Calibri" w:hAnsi="Calibri"/>
                <w:b/>
                <w:bCs/>
                <w:color w:val="000099"/>
                <w:sz w:val="16"/>
                <w:szCs w:val="16"/>
              </w:rPr>
            </w:pPr>
            <w:r w:rsidRPr="00273659">
              <w:rPr>
                <w:rFonts w:ascii="Calibri" w:hAnsi="Calibri"/>
                <w:b/>
                <w:bCs/>
                <w:color w:val="000099"/>
                <w:sz w:val="16"/>
                <w:szCs w:val="16"/>
              </w:rPr>
              <w:t>61'800</w:t>
            </w:r>
          </w:p>
        </w:tc>
      </w:tr>
    </w:tbl>
    <w:p w:rsidR="005229E2" w:rsidRPr="004F17BE" w:rsidRDefault="005229E2" w:rsidP="005229E2">
      <w:pPr>
        <w:pStyle w:val="Header"/>
        <w:tabs>
          <w:tab w:val="left" w:pos="1080"/>
          <w:tab w:val="left" w:pos="1620"/>
          <w:tab w:val="left" w:pos="2160"/>
          <w:tab w:val="left" w:pos="2340"/>
          <w:tab w:val="right" w:pos="7740"/>
        </w:tabs>
        <w:jc w:val="left"/>
        <w:rPr>
          <w:rFonts w:ascii="Verdana" w:hAnsi="Verdana"/>
          <w:sz w:val="16"/>
          <w:szCs w:val="16"/>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tbl>
      <w:tblPr>
        <w:tblW w:w="13775" w:type="dxa"/>
        <w:tblInd w:w="93" w:type="dxa"/>
        <w:tblLook w:val="04A0"/>
      </w:tblPr>
      <w:tblGrid>
        <w:gridCol w:w="1149"/>
        <w:gridCol w:w="5546"/>
        <w:gridCol w:w="1180"/>
        <w:gridCol w:w="1180"/>
        <w:gridCol w:w="1180"/>
        <w:gridCol w:w="1180"/>
        <w:gridCol w:w="1180"/>
        <w:gridCol w:w="1180"/>
      </w:tblGrid>
      <w:tr w:rsidR="005229E2" w:rsidRPr="00151522" w:rsidTr="00F71567">
        <w:trPr>
          <w:trHeight w:val="465"/>
        </w:trPr>
        <w:tc>
          <w:tcPr>
            <w:tcW w:w="6695" w:type="dxa"/>
            <w:gridSpan w:val="2"/>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151522">
              <w:rPr>
                <w:rFonts w:ascii="Calibri" w:hAnsi="Calibri"/>
                <w:b/>
                <w:bCs/>
                <w:color w:val="000099"/>
                <w:sz w:val="40"/>
                <w:szCs w:val="40"/>
                <w:lang w:val="en-US" w:eastAsia="zh-CN"/>
              </w:rPr>
              <w:t>Table 8</w:t>
            </w:r>
          </w:p>
        </w:tc>
        <w:tc>
          <w:tcPr>
            <w:tcW w:w="1180" w:type="dxa"/>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70C0"/>
                <w:szCs w:val="22"/>
                <w:lang w:val="en-US" w:eastAsia="zh-CN"/>
              </w:rPr>
            </w:pPr>
          </w:p>
        </w:tc>
        <w:tc>
          <w:tcPr>
            <w:tcW w:w="1180" w:type="dxa"/>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20"/>
                <w:lang w:val="en-US" w:eastAsia="zh-CN"/>
              </w:rPr>
            </w:pPr>
          </w:p>
        </w:tc>
        <w:tc>
          <w:tcPr>
            <w:tcW w:w="1180" w:type="dxa"/>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20"/>
                <w:lang w:val="en-US" w:eastAsia="zh-CN"/>
              </w:rPr>
            </w:pPr>
          </w:p>
        </w:tc>
        <w:tc>
          <w:tcPr>
            <w:tcW w:w="1180" w:type="dxa"/>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20"/>
                <w:lang w:val="en-US" w:eastAsia="zh-CN"/>
              </w:rPr>
            </w:pPr>
          </w:p>
        </w:tc>
        <w:tc>
          <w:tcPr>
            <w:tcW w:w="1180" w:type="dxa"/>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20"/>
                <w:lang w:val="en-US" w:eastAsia="zh-CN"/>
              </w:rPr>
            </w:pPr>
          </w:p>
        </w:tc>
        <w:tc>
          <w:tcPr>
            <w:tcW w:w="1180" w:type="dxa"/>
            <w:tcBorders>
              <w:top w:val="nil"/>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20"/>
                <w:lang w:val="en-US" w:eastAsia="zh-CN"/>
              </w:rPr>
            </w:pPr>
          </w:p>
        </w:tc>
      </w:tr>
      <w:tr w:rsidR="005229E2" w:rsidRPr="00151522" w:rsidTr="00F71567">
        <w:trPr>
          <w:trHeight w:val="405"/>
        </w:trPr>
        <w:tc>
          <w:tcPr>
            <w:tcW w:w="13775" w:type="dxa"/>
            <w:gridSpan w:val="8"/>
            <w:tcBorders>
              <w:top w:val="nil"/>
              <w:left w:val="nil"/>
              <w:bottom w:val="single" w:sz="4" w:space="0" w:color="000099"/>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151522">
              <w:rPr>
                <w:rFonts w:ascii="Calibri" w:hAnsi="Calibri"/>
                <w:b/>
                <w:bCs/>
                <w:color w:val="000099"/>
                <w:sz w:val="28"/>
                <w:szCs w:val="28"/>
                <w:lang w:val="en-US" w:eastAsia="zh-CN"/>
              </w:rPr>
              <w:t>Budget 2012-2013 -Telecommunication Standardization Sector</w:t>
            </w:r>
          </w:p>
        </w:tc>
      </w:tr>
      <w:tr w:rsidR="005229E2" w:rsidRPr="00151522" w:rsidTr="00F71567">
        <w:trPr>
          <w:trHeight w:val="240"/>
        </w:trPr>
        <w:tc>
          <w:tcPr>
            <w:tcW w:w="1149" w:type="dxa"/>
            <w:tcBorders>
              <w:top w:val="single" w:sz="4" w:space="0" w:color="000099"/>
              <w:left w:val="nil"/>
              <w:bottom w:val="nil"/>
              <w:right w:val="nil"/>
            </w:tcBorders>
            <w:shd w:val="clear" w:color="000000" w:fill="DBE5F1"/>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151522">
              <w:rPr>
                <w:rFonts w:ascii="Calibri" w:hAnsi="Calibri"/>
                <w:b/>
                <w:bCs/>
                <w:color w:val="000099"/>
                <w:sz w:val="18"/>
                <w:szCs w:val="18"/>
                <w:lang w:val="en-US" w:eastAsia="zh-CN"/>
              </w:rPr>
              <w:t> </w:t>
            </w:r>
          </w:p>
        </w:tc>
        <w:tc>
          <w:tcPr>
            <w:tcW w:w="5546" w:type="dxa"/>
            <w:tcBorders>
              <w:top w:val="single" w:sz="4" w:space="0" w:color="000099"/>
              <w:left w:val="nil"/>
              <w:bottom w:val="nil"/>
              <w:right w:val="nil"/>
            </w:tcBorders>
            <w:shd w:val="clear" w:color="000000" w:fill="DBE5F1"/>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u w:val="single"/>
                <w:lang w:val="en-US" w:eastAsia="zh-CN"/>
              </w:rPr>
            </w:pPr>
          </w:p>
        </w:tc>
        <w:tc>
          <w:tcPr>
            <w:tcW w:w="7080" w:type="dxa"/>
            <w:gridSpan w:val="6"/>
            <w:tcBorders>
              <w:top w:val="single" w:sz="4" w:space="0" w:color="000099"/>
              <w:left w:val="nil"/>
              <w:bottom w:val="nil"/>
              <w:right w:val="nil"/>
            </w:tcBorders>
            <w:shd w:val="clear" w:color="000000" w:fill="DBE5F1"/>
            <w:noWrap/>
            <w:vAlign w:val="bottom"/>
            <w:hideMark/>
          </w:tcPr>
          <w:p w:rsidR="005229E2" w:rsidRPr="00E1452A"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E1452A">
              <w:rPr>
                <w:rFonts w:ascii="Calibri" w:hAnsi="Calibri"/>
                <w:b/>
                <w:bCs/>
                <w:color w:val="000099"/>
                <w:sz w:val="18"/>
                <w:szCs w:val="18"/>
                <w:lang w:val="en-US" w:eastAsia="zh-CN"/>
              </w:rPr>
              <w:t>In thousands of Swiss francs</w:t>
            </w:r>
          </w:p>
        </w:tc>
      </w:tr>
      <w:tr w:rsidR="005229E2" w:rsidRPr="00151522" w:rsidTr="00F71567">
        <w:trPr>
          <w:trHeight w:val="240"/>
        </w:trPr>
        <w:tc>
          <w:tcPr>
            <w:tcW w:w="6695" w:type="dxa"/>
            <w:gridSpan w:val="2"/>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Operating expenses by section</w:t>
            </w:r>
          </w:p>
        </w:tc>
        <w:tc>
          <w:tcPr>
            <w:tcW w:w="1180" w:type="dxa"/>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Actual</w:t>
            </w:r>
          </w:p>
        </w:tc>
        <w:tc>
          <w:tcPr>
            <w:tcW w:w="1180" w:type="dxa"/>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 xml:space="preserve"> Budget</w:t>
            </w:r>
          </w:p>
        </w:tc>
        <w:tc>
          <w:tcPr>
            <w:tcW w:w="1180" w:type="dxa"/>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Actual</w:t>
            </w:r>
          </w:p>
        </w:tc>
        <w:tc>
          <w:tcPr>
            <w:tcW w:w="1180" w:type="dxa"/>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Estimates</w:t>
            </w:r>
          </w:p>
        </w:tc>
        <w:tc>
          <w:tcPr>
            <w:tcW w:w="1180" w:type="dxa"/>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Estimates</w:t>
            </w:r>
          </w:p>
        </w:tc>
        <w:tc>
          <w:tcPr>
            <w:tcW w:w="1180" w:type="dxa"/>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Estimates</w:t>
            </w:r>
          </w:p>
        </w:tc>
      </w:tr>
      <w:tr w:rsidR="005229E2" w:rsidRPr="00151522" w:rsidTr="00F71567">
        <w:trPr>
          <w:trHeight w:val="420"/>
        </w:trPr>
        <w:tc>
          <w:tcPr>
            <w:tcW w:w="1149" w:type="dxa"/>
            <w:tcBorders>
              <w:top w:val="nil"/>
              <w:left w:val="nil"/>
              <w:bottom w:val="single" w:sz="4" w:space="0" w:color="000099"/>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 </w:t>
            </w:r>
          </w:p>
        </w:tc>
        <w:tc>
          <w:tcPr>
            <w:tcW w:w="5546" w:type="dxa"/>
            <w:tcBorders>
              <w:top w:val="nil"/>
              <w:left w:val="nil"/>
              <w:bottom w:val="single" w:sz="4" w:space="0" w:color="000099"/>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 </w:t>
            </w:r>
          </w:p>
        </w:tc>
        <w:tc>
          <w:tcPr>
            <w:tcW w:w="1180" w:type="dxa"/>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2008-2009</w:t>
            </w:r>
          </w:p>
        </w:tc>
        <w:tc>
          <w:tcPr>
            <w:tcW w:w="1180" w:type="dxa"/>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2010-2011</w:t>
            </w:r>
          </w:p>
        </w:tc>
        <w:tc>
          <w:tcPr>
            <w:tcW w:w="1180" w:type="dxa"/>
            <w:tcBorders>
              <w:top w:val="nil"/>
              <w:left w:val="nil"/>
              <w:bottom w:val="single" w:sz="4" w:space="0" w:color="000099"/>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2010</w:t>
            </w:r>
          </w:p>
        </w:tc>
        <w:tc>
          <w:tcPr>
            <w:tcW w:w="1180" w:type="dxa"/>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2012</w:t>
            </w:r>
          </w:p>
        </w:tc>
        <w:tc>
          <w:tcPr>
            <w:tcW w:w="1180" w:type="dxa"/>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2013</w:t>
            </w:r>
          </w:p>
        </w:tc>
        <w:tc>
          <w:tcPr>
            <w:tcW w:w="1180" w:type="dxa"/>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2012-2013</w:t>
            </w:r>
          </w:p>
        </w:tc>
      </w:tr>
      <w:tr w:rsidR="005229E2" w:rsidRPr="00151522" w:rsidTr="00F71567">
        <w:trPr>
          <w:trHeight w:val="165"/>
        </w:trPr>
        <w:tc>
          <w:tcPr>
            <w:tcW w:w="1149"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FFFFFF"/>
                <w:sz w:val="18"/>
                <w:szCs w:val="18"/>
                <w:lang w:val="en-US" w:eastAsia="zh-CN"/>
              </w:rPr>
            </w:pPr>
          </w:p>
        </w:tc>
        <w:tc>
          <w:tcPr>
            <w:tcW w:w="1180"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FFFFFF"/>
                <w:sz w:val="18"/>
                <w:szCs w:val="18"/>
                <w:lang w:val="en-US" w:eastAsia="zh-CN"/>
              </w:rPr>
            </w:pPr>
          </w:p>
        </w:tc>
        <w:tc>
          <w:tcPr>
            <w:tcW w:w="1180"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FFFFFF"/>
                <w:sz w:val="18"/>
                <w:szCs w:val="18"/>
                <w:lang w:val="en-US" w:eastAsia="zh-CN"/>
              </w:rPr>
            </w:pPr>
          </w:p>
        </w:tc>
        <w:tc>
          <w:tcPr>
            <w:tcW w:w="1180"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FFFFFF"/>
                <w:sz w:val="18"/>
                <w:szCs w:val="18"/>
                <w:lang w:val="en-US" w:eastAsia="zh-CN"/>
              </w:rPr>
            </w:pPr>
          </w:p>
        </w:tc>
        <w:tc>
          <w:tcPr>
            <w:tcW w:w="1180"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FFFFFF"/>
                <w:sz w:val="18"/>
                <w:szCs w:val="18"/>
                <w:lang w:val="en-US" w:eastAsia="zh-CN"/>
              </w:rPr>
            </w:pPr>
          </w:p>
        </w:tc>
        <w:tc>
          <w:tcPr>
            <w:tcW w:w="1180" w:type="dxa"/>
            <w:tcBorders>
              <w:top w:val="single" w:sz="4" w:space="0" w:color="000099"/>
              <w:left w:val="nil"/>
              <w:bottom w:val="nil"/>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FFFFFF"/>
                <w:sz w:val="18"/>
                <w:szCs w:val="18"/>
                <w:lang w:val="en-US" w:eastAsia="zh-CN"/>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3.1</w:t>
            </w: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World Telecommunication Standardization Assembly</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566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781</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781</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3.2</w:t>
            </w:r>
          </w:p>
        </w:tc>
        <w:tc>
          <w:tcPr>
            <w:tcW w:w="5546" w:type="dxa"/>
            <w:tcBorders>
              <w:top w:val="nil"/>
              <w:left w:val="nil"/>
              <w:bottom w:val="nil"/>
              <w:right w:val="nil"/>
            </w:tcBorders>
            <w:shd w:val="clear" w:color="auto" w:fill="auto"/>
            <w:noWrap/>
            <w:vAlign w:val="center"/>
            <w:hideMark/>
          </w:tcPr>
          <w:p w:rsidR="00895F20"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WTSA </w:t>
            </w:r>
            <w:r>
              <w:rPr>
                <w:rFonts w:ascii="Calibri" w:hAnsi="Calibri"/>
                <w:sz w:val="18"/>
                <w:szCs w:val="18"/>
                <w:lang w:val="en-US" w:eastAsia="zh-CN"/>
              </w:rPr>
              <w:t>preparatory meetings</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209</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215</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215</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5</w:t>
            </w: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Telecommunication Standardization Advisory Group</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68</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192</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41</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67</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133</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6</w:t>
            </w: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Study group</w:t>
            </w:r>
            <w:r>
              <w:rPr>
                <w:rFonts w:ascii="Calibri" w:hAnsi="Calibri"/>
                <w:sz w:val="18"/>
                <w:szCs w:val="18"/>
                <w:lang w:val="en-US" w:eastAsia="zh-CN"/>
              </w:rPr>
              <w:t>s</w:t>
            </w:r>
            <w:r w:rsidRPr="00151522">
              <w:rPr>
                <w:rFonts w:ascii="Calibri" w:hAnsi="Calibri"/>
                <w:sz w:val="18"/>
                <w:szCs w:val="18"/>
                <w:lang w:val="en-US" w:eastAsia="zh-CN"/>
              </w:rPr>
              <w:t xml:space="preserve"> </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2'165</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3'275</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1'517</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1'373</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1'372</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2'745</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7</w:t>
            </w: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Activities and </w:t>
            </w:r>
            <w:proofErr w:type="spellStart"/>
            <w:r w:rsidRPr="00151522">
              <w:rPr>
                <w:rFonts w:ascii="Calibri" w:hAnsi="Calibri"/>
                <w:sz w:val="18"/>
                <w:szCs w:val="18"/>
                <w:lang w:val="en-US" w:eastAsia="zh-CN"/>
              </w:rPr>
              <w:t>programmes</w:t>
            </w:r>
            <w:proofErr w:type="spellEnd"/>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216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540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184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184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184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368</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8</w:t>
            </w: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Workshops</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84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144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75</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120</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Section 9</w:t>
            </w: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Bureau</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21'400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21'999</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11'068</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10'919</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10'919</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21'838</w:t>
            </w: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   - Common expenditure</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326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304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121</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190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190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380</w:t>
            </w: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   - Office of the Director</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2'790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1'228</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616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623</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622</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1'245</w:t>
            </w: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vAlign w:val="center"/>
            <w:hideMark/>
          </w:tcPr>
          <w:p w:rsidR="00895F20" w:rsidRPr="00151522" w:rsidRDefault="00BA6D9F"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Pr>
                <w:rFonts w:ascii="Calibri" w:hAnsi="Calibri"/>
                <w:noProof/>
                <w:sz w:val="18"/>
                <w:szCs w:val="18"/>
                <w:lang w:val="en-US" w:eastAsia="zh-CN"/>
              </w:rPr>
              <w:pict>
                <v:shape id="_x0000_s1037" type="#_x0000_t88" style="position:absolute;margin-left:254.35pt;margin-top:.2pt;width:7.15pt;height:30pt;z-index:251679744;mso-position-horizontal-relative:text;mso-position-vertical-relative:text"/>
              </w:pict>
            </w:r>
            <w:r w:rsidR="00895F20" w:rsidRPr="00151522">
              <w:rPr>
                <w:rFonts w:ascii="Calibri" w:hAnsi="Calibri"/>
                <w:sz w:val="18"/>
                <w:szCs w:val="18"/>
                <w:lang w:val="en-US" w:eastAsia="zh-CN"/>
              </w:rPr>
              <w:t xml:space="preserve">   - </w:t>
            </w:r>
            <w:r w:rsidR="00895F20" w:rsidRPr="00AB34D9">
              <w:rPr>
                <w:rFonts w:ascii="Calibri" w:hAnsi="Calibri"/>
                <w:sz w:val="18"/>
                <w:szCs w:val="18"/>
                <w:lang w:val="en-US" w:eastAsia="zh-CN"/>
              </w:rPr>
              <w:t xml:space="preserve">Operations &amp;  Planning </w:t>
            </w:r>
            <w:r w:rsidR="00895F20">
              <w:rPr>
                <w:rFonts w:ascii="Calibri" w:hAnsi="Calibri"/>
                <w:sz w:val="18"/>
                <w:szCs w:val="18"/>
                <w:lang w:val="en-US" w:eastAsia="zh-CN"/>
              </w:rPr>
              <w:t>D</w:t>
            </w:r>
            <w:r w:rsidR="00895F20" w:rsidRPr="00AB34D9">
              <w:rPr>
                <w:rFonts w:ascii="Calibri" w:hAnsi="Calibri"/>
                <w:sz w:val="18"/>
                <w:szCs w:val="18"/>
                <w:lang w:val="en-US" w:eastAsia="zh-CN"/>
              </w:rPr>
              <w:t>epartment </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7'918</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3'996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3'935</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3'935</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7'870</w:t>
            </w: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   - Telecommunication Standardization Policy Department</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18'086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4'736</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2'320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2'611</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2'611</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5'222</w:t>
            </w: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   - Study Groups Department</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7'813</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4'014</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3'560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3'561</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7'121</w:t>
            </w:r>
          </w:p>
        </w:tc>
      </w:tr>
      <w:tr w:rsidR="00895F20" w:rsidRPr="00151522" w:rsidTr="00F71567">
        <w:trPr>
          <w:trHeight w:val="252"/>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151522">
              <w:rPr>
                <w:rFonts w:ascii="Calibri" w:hAnsi="Calibri"/>
                <w:sz w:val="18"/>
                <w:szCs w:val="18"/>
                <w:lang w:val="en-US" w:eastAsia="zh-CN"/>
              </w:rPr>
              <w:t xml:space="preserve">   - Regional presence</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198</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0</w:t>
            </w:r>
          </w:p>
        </w:tc>
      </w:tr>
      <w:tr w:rsidR="00895F20" w:rsidRPr="00151522" w:rsidTr="00F71567">
        <w:trPr>
          <w:trHeight w:val="199"/>
        </w:trPr>
        <w:tc>
          <w:tcPr>
            <w:tcW w:w="1149"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5546" w:type="dxa"/>
            <w:tcBorders>
              <w:top w:val="nil"/>
              <w:left w:val="nil"/>
              <w:bottom w:val="nil"/>
              <w:right w:val="nil"/>
            </w:tcBorders>
            <w:shd w:val="clear" w:color="auto" w:fill="auto"/>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sz w:val="18"/>
                <w:szCs w:val="18"/>
              </w:rPr>
            </w:pPr>
          </w:p>
        </w:tc>
        <w:tc>
          <w:tcPr>
            <w:tcW w:w="1180" w:type="dxa"/>
            <w:tcBorders>
              <w:top w:val="nil"/>
              <w:left w:val="nil"/>
              <w:bottom w:val="nil"/>
              <w:right w:val="nil"/>
            </w:tcBorders>
            <w:shd w:val="clear" w:color="auto" w:fill="auto"/>
            <w:noWrap/>
            <w:vAlign w:val="center"/>
            <w:hideMark/>
          </w:tcPr>
          <w:p w:rsidR="00895F20" w:rsidRDefault="00895F20" w:rsidP="00895F20">
            <w:pPr>
              <w:spacing w:before="0"/>
              <w:jc w:val="right"/>
              <w:rPr>
                <w:rFonts w:ascii="Calibri" w:hAnsi="Calibri"/>
                <w:b/>
                <w:bCs/>
                <w:sz w:val="18"/>
                <w:szCs w:val="18"/>
              </w:rPr>
            </w:pPr>
          </w:p>
        </w:tc>
      </w:tr>
      <w:tr w:rsidR="00895F20" w:rsidRPr="00151522" w:rsidTr="00F71567">
        <w:trPr>
          <w:trHeight w:val="270"/>
        </w:trPr>
        <w:tc>
          <w:tcPr>
            <w:tcW w:w="1149" w:type="dxa"/>
            <w:tcBorders>
              <w:top w:val="single" w:sz="4" w:space="0" w:color="000099"/>
              <w:left w:val="nil"/>
              <w:bottom w:val="single" w:sz="4" w:space="0" w:color="000099"/>
              <w:right w:val="nil"/>
            </w:tcBorders>
            <w:shd w:val="clear" w:color="000000" w:fill="DBE5F1"/>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151522">
              <w:rPr>
                <w:rFonts w:ascii="Calibri" w:hAnsi="Calibri"/>
                <w:b/>
                <w:bCs/>
                <w:color w:val="000099"/>
                <w:sz w:val="18"/>
                <w:szCs w:val="18"/>
                <w:lang w:val="en-US" w:eastAsia="zh-CN"/>
              </w:rPr>
              <w:t>TOTAL</w:t>
            </w:r>
          </w:p>
        </w:tc>
        <w:tc>
          <w:tcPr>
            <w:tcW w:w="5546" w:type="dxa"/>
            <w:tcBorders>
              <w:top w:val="single" w:sz="4" w:space="0" w:color="000099"/>
              <w:left w:val="nil"/>
              <w:bottom w:val="single" w:sz="4" w:space="0" w:color="000099"/>
              <w:right w:val="nil"/>
            </w:tcBorders>
            <w:shd w:val="clear" w:color="000000" w:fill="DBE5F1"/>
            <w:noWrap/>
            <w:vAlign w:val="center"/>
            <w:hideMark/>
          </w:tcPr>
          <w:p w:rsidR="00895F20" w:rsidRPr="00151522"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151522">
              <w:rPr>
                <w:rFonts w:ascii="Calibri" w:hAnsi="Calibri"/>
                <w:b/>
                <w:bCs/>
                <w:color w:val="000099"/>
                <w:sz w:val="18"/>
                <w:szCs w:val="18"/>
                <w:lang w:val="en-US" w:eastAsia="zh-CN"/>
              </w:rPr>
              <w:t> </w:t>
            </w:r>
          </w:p>
        </w:tc>
        <w:tc>
          <w:tcPr>
            <w:tcW w:w="1180" w:type="dxa"/>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24'708</w:t>
            </w:r>
          </w:p>
        </w:tc>
        <w:tc>
          <w:tcPr>
            <w:tcW w:w="1180" w:type="dxa"/>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26'150</w:t>
            </w:r>
          </w:p>
        </w:tc>
        <w:tc>
          <w:tcPr>
            <w:tcW w:w="1180" w:type="dxa"/>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12'884</w:t>
            </w:r>
          </w:p>
        </w:tc>
        <w:tc>
          <w:tcPr>
            <w:tcW w:w="1180" w:type="dxa"/>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13'599</w:t>
            </w:r>
          </w:p>
        </w:tc>
        <w:tc>
          <w:tcPr>
            <w:tcW w:w="1180" w:type="dxa"/>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12'601</w:t>
            </w:r>
          </w:p>
        </w:tc>
        <w:tc>
          <w:tcPr>
            <w:tcW w:w="1180" w:type="dxa"/>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26'200</w:t>
            </w:r>
          </w:p>
        </w:tc>
      </w:tr>
    </w:tbl>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r>
        <w:rPr>
          <w:rFonts w:ascii="Verdana" w:hAnsi="Verdana"/>
          <w:sz w:val="20"/>
        </w:rPr>
        <w:br w:type="page"/>
      </w:r>
    </w:p>
    <w:tbl>
      <w:tblPr>
        <w:tblW w:w="5000" w:type="pct"/>
        <w:tblLook w:val="04A0"/>
      </w:tblPr>
      <w:tblGrid>
        <w:gridCol w:w="3293"/>
        <w:gridCol w:w="951"/>
        <w:gridCol w:w="1103"/>
        <w:gridCol w:w="1307"/>
        <w:gridCol w:w="971"/>
        <w:gridCol w:w="1103"/>
        <w:gridCol w:w="971"/>
        <w:gridCol w:w="984"/>
        <w:gridCol w:w="990"/>
        <w:gridCol w:w="1086"/>
        <w:gridCol w:w="1029"/>
      </w:tblGrid>
      <w:tr w:rsidR="005229E2" w:rsidRPr="00151522" w:rsidTr="00462C6B">
        <w:trPr>
          <w:trHeight w:hRule="exact" w:val="397"/>
        </w:trPr>
        <w:tc>
          <w:tcPr>
            <w:tcW w:w="1194"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151522">
              <w:rPr>
                <w:rFonts w:ascii="Calibri" w:hAnsi="Calibri"/>
                <w:b/>
                <w:bCs/>
                <w:color w:val="000099"/>
                <w:sz w:val="40"/>
                <w:szCs w:val="40"/>
                <w:lang w:val="en-US" w:eastAsia="zh-CN"/>
              </w:rPr>
              <w:lastRenderedPageBreak/>
              <w:t>Table 9</w:t>
            </w:r>
          </w:p>
        </w:tc>
        <w:tc>
          <w:tcPr>
            <w:tcW w:w="345"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400"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474"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52"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400"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52"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57"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59"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94"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c>
          <w:tcPr>
            <w:tcW w:w="373" w:type="pct"/>
            <w:tcBorders>
              <w:top w:val="nil"/>
              <w:left w:val="nil"/>
              <w:bottom w:val="nil"/>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0"/>
                <w:lang w:val="en-US" w:eastAsia="zh-CN"/>
              </w:rPr>
            </w:pPr>
          </w:p>
        </w:tc>
      </w:tr>
      <w:tr w:rsidR="005229E2" w:rsidRPr="00151522" w:rsidTr="00273659">
        <w:trPr>
          <w:trHeight w:hRule="exact" w:val="340"/>
        </w:trPr>
        <w:tc>
          <w:tcPr>
            <w:tcW w:w="4627" w:type="pct"/>
            <w:gridSpan w:val="10"/>
            <w:tcBorders>
              <w:top w:val="nil"/>
              <w:left w:val="nil"/>
              <w:bottom w:val="single" w:sz="4" w:space="0" w:color="000099"/>
              <w:right w:val="nil"/>
            </w:tcBorders>
            <w:shd w:val="clear" w:color="auto" w:fill="auto"/>
            <w:noWrap/>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151522">
              <w:rPr>
                <w:rFonts w:ascii="Calibri" w:hAnsi="Calibri"/>
                <w:b/>
                <w:bCs/>
                <w:color w:val="000099"/>
                <w:sz w:val="28"/>
                <w:szCs w:val="28"/>
                <w:lang w:val="en-US" w:eastAsia="zh-CN"/>
              </w:rPr>
              <w:t>Budget 2012-2013 -Telecommunication Standardization Sector</w:t>
            </w:r>
          </w:p>
        </w:tc>
        <w:tc>
          <w:tcPr>
            <w:tcW w:w="373" w:type="pct"/>
            <w:tcBorders>
              <w:top w:val="nil"/>
              <w:left w:val="nil"/>
              <w:bottom w:val="single" w:sz="4" w:space="0" w:color="000099"/>
              <w:right w:val="nil"/>
            </w:tcBorders>
            <w:shd w:val="clear" w:color="auto" w:fill="auto"/>
            <w:vAlign w:val="center"/>
            <w:hideMark/>
          </w:tcPr>
          <w:p w:rsidR="005229E2" w:rsidRPr="00151522"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28"/>
                <w:szCs w:val="28"/>
                <w:lang w:val="en-US" w:eastAsia="zh-CN"/>
              </w:rPr>
            </w:pPr>
          </w:p>
        </w:tc>
      </w:tr>
      <w:tr w:rsidR="005229E2" w:rsidRPr="00CE1B8C" w:rsidTr="00462C6B">
        <w:trPr>
          <w:trHeight w:hRule="exact" w:val="227"/>
        </w:trPr>
        <w:tc>
          <w:tcPr>
            <w:tcW w:w="1194" w:type="pct"/>
            <w:tcBorders>
              <w:top w:val="single" w:sz="4" w:space="0" w:color="000099"/>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Operating expenses by section and category</w:t>
            </w:r>
          </w:p>
        </w:tc>
        <w:tc>
          <w:tcPr>
            <w:tcW w:w="345" w:type="pct"/>
            <w:tcBorders>
              <w:top w:val="single" w:sz="4" w:space="0" w:color="000099"/>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400" w:type="pct"/>
            <w:tcBorders>
              <w:top w:val="single" w:sz="4" w:space="0" w:color="000099"/>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474" w:type="pct"/>
            <w:tcBorders>
              <w:top w:val="single" w:sz="4" w:space="0" w:color="000099"/>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352" w:type="pct"/>
            <w:tcBorders>
              <w:top w:val="single" w:sz="4" w:space="0" w:color="000099"/>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400" w:type="pct"/>
            <w:tcBorders>
              <w:top w:val="single" w:sz="4" w:space="0" w:color="000099"/>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1835" w:type="pct"/>
            <w:gridSpan w:val="5"/>
            <w:tcBorders>
              <w:top w:val="single" w:sz="4" w:space="0" w:color="000099"/>
              <w:left w:val="nil"/>
              <w:bottom w:val="nil"/>
              <w:right w:val="nil"/>
            </w:tcBorders>
            <w:shd w:val="clear" w:color="000000" w:fill="DBE5F1"/>
            <w:noWrap/>
            <w:vAlign w:val="bottom"/>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In thousands of Swiss francs</w:t>
            </w:r>
          </w:p>
        </w:tc>
      </w:tr>
      <w:tr w:rsidR="005229E2" w:rsidRPr="00CE1B8C" w:rsidTr="00462C6B">
        <w:trPr>
          <w:trHeight w:hRule="exact" w:val="57"/>
        </w:trPr>
        <w:tc>
          <w:tcPr>
            <w:tcW w:w="1194" w:type="pct"/>
            <w:tcBorders>
              <w:top w:val="nil"/>
              <w:left w:val="nil"/>
              <w:bottom w:val="nil"/>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45"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400"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474"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52"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400"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52"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57"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59"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94"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73"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r>
      <w:tr w:rsidR="005229E2" w:rsidRPr="00CE1B8C" w:rsidTr="00462C6B">
        <w:trPr>
          <w:trHeight w:val="227"/>
        </w:trPr>
        <w:tc>
          <w:tcPr>
            <w:tcW w:w="1194" w:type="pct"/>
            <w:tcBorders>
              <w:top w:val="nil"/>
              <w:left w:val="nil"/>
              <w:bottom w:val="nil"/>
              <w:right w:val="nil"/>
            </w:tcBorders>
            <w:shd w:val="clear" w:color="000000" w:fill="DBE5F1"/>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45"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Staff Costs</w:t>
            </w:r>
          </w:p>
        </w:tc>
        <w:tc>
          <w:tcPr>
            <w:tcW w:w="400"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Other staff costs</w:t>
            </w:r>
          </w:p>
        </w:tc>
        <w:tc>
          <w:tcPr>
            <w:tcW w:w="474"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Travel on duty</w:t>
            </w:r>
          </w:p>
        </w:tc>
        <w:tc>
          <w:tcPr>
            <w:tcW w:w="352"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Contract. services</w:t>
            </w:r>
          </w:p>
        </w:tc>
        <w:tc>
          <w:tcPr>
            <w:tcW w:w="400"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xml:space="preserve">Rental and </w:t>
            </w:r>
            <w:proofErr w:type="spellStart"/>
            <w:r w:rsidRPr="0011470C">
              <w:rPr>
                <w:rFonts w:ascii="Calibri" w:hAnsi="Calibri"/>
                <w:b/>
                <w:bCs/>
                <w:color w:val="000099"/>
                <w:sz w:val="16"/>
                <w:szCs w:val="16"/>
                <w:lang w:val="en-US" w:eastAsia="zh-CN"/>
              </w:rPr>
              <w:t>maint</w:t>
            </w:r>
            <w:proofErr w:type="spellEnd"/>
            <w:r w:rsidRPr="0011470C">
              <w:rPr>
                <w:rFonts w:ascii="Calibri" w:hAnsi="Calibri"/>
                <w:b/>
                <w:bCs/>
                <w:color w:val="000099"/>
                <w:sz w:val="16"/>
                <w:szCs w:val="16"/>
                <w:lang w:val="en-US" w:eastAsia="zh-CN"/>
              </w:rPr>
              <w:t>. of premises and equipment</w:t>
            </w:r>
          </w:p>
        </w:tc>
        <w:tc>
          <w:tcPr>
            <w:tcW w:w="352"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Material and supplies</w:t>
            </w:r>
          </w:p>
        </w:tc>
        <w:tc>
          <w:tcPr>
            <w:tcW w:w="357"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Acquisition of premises, furniture and equipment</w:t>
            </w:r>
          </w:p>
        </w:tc>
        <w:tc>
          <w:tcPr>
            <w:tcW w:w="359"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Public and internal service utilities</w:t>
            </w:r>
          </w:p>
        </w:tc>
        <w:tc>
          <w:tcPr>
            <w:tcW w:w="394"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Audit and inter-agency fees and misc.</w:t>
            </w:r>
          </w:p>
        </w:tc>
        <w:tc>
          <w:tcPr>
            <w:tcW w:w="373"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Total</w:t>
            </w:r>
          </w:p>
        </w:tc>
      </w:tr>
      <w:tr w:rsidR="005229E2" w:rsidRPr="00CE1B8C" w:rsidTr="00462C6B">
        <w:trPr>
          <w:trHeight w:hRule="exact" w:val="227"/>
        </w:trPr>
        <w:tc>
          <w:tcPr>
            <w:tcW w:w="1194"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i/>
                <w:iCs/>
                <w:color w:val="000099"/>
                <w:sz w:val="16"/>
                <w:szCs w:val="16"/>
                <w:lang w:val="en-US" w:eastAsia="zh-CN"/>
              </w:rPr>
            </w:pPr>
            <w:r w:rsidRPr="00CE1B8C">
              <w:rPr>
                <w:rFonts w:ascii="Calibri" w:hAnsi="Calibri"/>
                <w:b/>
                <w:bCs/>
                <w:i/>
                <w:iCs/>
                <w:color w:val="000099"/>
                <w:sz w:val="16"/>
                <w:szCs w:val="16"/>
                <w:lang w:val="en-US" w:eastAsia="zh-CN"/>
              </w:rPr>
              <w:t> </w:t>
            </w:r>
          </w:p>
        </w:tc>
        <w:tc>
          <w:tcPr>
            <w:tcW w:w="345"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1</w:t>
            </w:r>
          </w:p>
        </w:tc>
        <w:tc>
          <w:tcPr>
            <w:tcW w:w="400"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2</w:t>
            </w:r>
          </w:p>
        </w:tc>
        <w:tc>
          <w:tcPr>
            <w:tcW w:w="474"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3</w:t>
            </w:r>
          </w:p>
        </w:tc>
        <w:tc>
          <w:tcPr>
            <w:tcW w:w="352"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4</w:t>
            </w:r>
          </w:p>
        </w:tc>
        <w:tc>
          <w:tcPr>
            <w:tcW w:w="400"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5</w:t>
            </w:r>
          </w:p>
        </w:tc>
        <w:tc>
          <w:tcPr>
            <w:tcW w:w="352"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6</w:t>
            </w:r>
          </w:p>
        </w:tc>
        <w:tc>
          <w:tcPr>
            <w:tcW w:w="357"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7</w:t>
            </w:r>
          </w:p>
        </w:tc>
        <w:tc>
          <w:tcPr>
            <w:tcW w:w="359"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8</w:t>
            </w:r>
          </w:p>
        </w:tc>
        <w:tc>
          <w:tcPr>
            <w:tcW w:w="394"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Cat. 9</w:t>
            </w:r>
          </w:p>
        </w:tc>
        <w:tc>
          <w:tcPr>
            <w:tcW w:w="373" w:type="pct"/>
            <w:tcBorders>
              <w:top w:val="nil"/>
              <w:left w:val="nil"/>
              <w:bottom w:val="single" w:sz="4" w:space="0" w:color="000099"/>
              <w:right w:val="nil"/>
            </w:tcBorders>
            <w:shd w:val="clear" w:color="000000" w:fill="DBE5F1"/>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r>
      <w:tr w:rsidR="005229E2" w:rsidRPr="00CE1B8C" w:rsidTr="00462C6B">
        <w:trPr>
          <w:trHeight w:hRule="exact" w:val="227"/>
        </w:trPr>
        <w:tc>
          <w:tcPr>
            <w:tcW w:w="1194" w:type="pct"/>
            <w:tcBorders>
              <w:top w:val="single" w:sz="4" w:space="0" w:color="000099"/>
              <w:left w:val="nil"/>
              <w:bottom w:val="nil"/>
              <w:right w:val="nil"/>
            </w:tcBorders>
            <w:shd w:val="clear" w:color="auto" w:fill="auto"/>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Estimates 201</w:t>
            </w:r>
            <w:r>
              <w:rPr>
                <w:rFonts w:ascii="Calibri" w:hAnsi="Calibri"/>
                <w:b/>
                <w:bCs/>
                <w:color w:val="000099"/>
                <w:sz w:val="16"/>
                <w:szCs w:val="16"/>
                <w:lang w:val="en-US" w:eastAsia="zh-CN"/>
              </w:rPr>
              <w:t>2</w:t>
            </w:r>
          </w:p>
        </w:tc>
        <w:tc>
          <w:tcPr>
            <w:tcW w:w="345"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400"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474"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52"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400"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52"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57"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59"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94"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CE1B8C">
              <w:rPr>
                <w:rFonts w:ascii="Calibri" w:hAnsi="Calibri"/>
                <w:color w:val="000099"/>
                <w:sz w:val="16"/>
                <w:szCs w:val="16"/>
                <w:lang w:val="en-US" w:eastAsia="zh-CN"/>
              </w:rPr>
              <w:t> </w:t>
            </w:r>
          </w:p>
        </w:tc>
        <w:tc>
          <w:tcPr>
            <w:tcW w:w="373" w:type="pct"/>
            <w:tcBorders>
              <w:top w:val="single" w:sz="4" w:space="0" w:color="000099"/>
              <w:left w:val="nil"/>
              <w:bottom w:val="nil"/>
              <w:right w:val="nil"/>
            </w:tcBorders>
            <w:shd w:val="clear" w:color="000000" w:fill="FFFFFF"/>
            <w:noWrap/>
            <w:vAlign w:val="center"/>
            <w:hideMark/>
          </w:tcPr>
          <w:p w:rsidR="005229E2" w:rsidRPr="00CE1B8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 </w:t>
            </w:r>
          </w:p>
        </w:tc>
      </w:tr>
      <w:tr w:rsidR="00895F20" w:rsidRPr="00CE1B8C" w:rsidTr="00462C6B">
        <w:trPr>
          <w:trHeight w:hRule="exact" w:val="227"/>
        </w:trPr>
        <w:tc>
          <w:tcPr>
            <w:tcW w:w="1194" w:type="pct"/>
            <w:tcBorders>
              <w:top w:val="nil"/>
              <w:left w:val="nil"/>
              <w:bottom w:val="nil"/>
              <w:right w:val="nil"/>
            </w:tcBorders>
            <w:shd w:val="clear" w:color="auto" w:fill="auto"/>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World Telecom. </w:t>
            </w:r>
            <w:r w:rsidRPr="00CE1B8C">
              <w:rPr>
                <w:rFonts w:ascii="Calibri" w:hAnsi="Calibri"/>
                <w:sz w:val="16"/>
                <w:szCs w:val="16"/>
                <w:lang w:val="en-US" w:eastAsia="zh-CN"/>
              </w:rPr>
              <w:t>Standardization Assembly</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568</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32</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61</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781</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WTSA </w:t>
            </w:r>
            <w:r>
              <w:rPr>
                <w:rFonts w:ascii="Calibri" w:hAnsi="Calibri"/>
                <w:sz w:val="16"/>
                <w:szCs w:val="16"/>
                <w:lang w:val="en-US" w:eastAsia="zh-CN"/>
              </w:rPr>
              <w:t>preparatory meetings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104</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53</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15</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215</w:t>
            </w:r>
          </w:p>
        </w:tc>
      </w:tr>
      <w:tr w:rsidR="00895F20" w:rsidRPr="00CE1B8C" w:rsidTr="00462C6B">
        <w:trPr>
          <w:trHeight w:hRule="exact" w:val="227"/>
        </w:trPr>
        <w:tc>
          <w:tcPr>
            <w:tcW w:w="1194" w:type="pct"/>
            <w:tcBorders>
              <w:top w:val="nil"/>
              <w:left w:val="nil"/>
              <w:bottom w:val="nil"/>
              <w:right w:val="nil"/>
            </w:tcBorders>
            <w:shd w:val="clear" w:color="auto" w:fill="auto"/>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Telecom. Standardization </w:t>
            </w:r>
            <w:r w:rsidRPr="00CE1B8C">
              <w:rPr>
                <w:rFonts w:ascii="Calibri" w:hAnsi="Calibri"/>
                <w:sz w:val="16"/>
                <w:szCs w:val="16"/>
                <w:lang w:val="en-US" w:eastAsia="zh-CN"/>
              </w:rPr>
              <w:t>Advisory Group</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52</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15</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67</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Study group</w:t>
            </w:r>
            <w:r>
              <w:rPr>
                <w:rFonts w:ascii="Calibri" w:hAnsi="Calibri"/>
                <w:sz w:val="16"/>
                <w:szCs w:val="16"/>
                <w:lang w:val="en-US" w:eastAsia="zh-CN"/>
              </w:rPr>
              <w:t>s</w:t>
            </w:r>
            <w:r w:rsidRPr="00CE1B8C">
              <w:rPr>
                <w:rFonts w:ascii="Calibri" w:hAnsi="Calibri"/>
                <w:sz w:val="16"/>
                <w:szCs w:val="16"/>
                <w:lang w:val="en-US" w:eastAsia="zh-CN"/>
              </w:rPr>
              <w:t xml:space="preserve"> </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646</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33</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372</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130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90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82</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1'373</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Activities and </w:t>
            </w:r>
            <w:proofErr w:type="spellStart"/>
            <w:r w:rsidRPr="00CE1B8C">
              <w:rPr>
                <w:rFonts w:ascii="Calibri" w:hAnsi="Calibri"/>
                <w:sz w:val="16"/>
                <w:szCs w:val="16"/>
                <w:lang w:val="en-US" w:eastAsia="zh-CN"/>
              </w:rPr>
              <w:t>programmes</w:t>
            </w:r>
            <w:proofErr w:type="spellEnd"/>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64</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184</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Workshops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60</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Bureau</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 </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 - Office of the Director</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113</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623</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 - Departments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7'864</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2'074</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128</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10'296</w:t>
            </w:r>
          </w:p>
        </w:tc>
      </w:tr>
      <w:tr w:rsidR="00895F20" w:rsidRPr="00CE1B8C" w:rsidTr="00462C6B">
        <w:trPr>
          <w:trHeight w:hRule="exact" w:val="5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 </w:t>
            </w:r>
          </w:p>
        </w:tc>
      </w:tr>
      <w:tr w:rsidR="00895F20" w:rsidRPr="00CE1B8C" w:rsidTr="00462C6B">
        <w:trPr>
          <w:trHeight w:hRule="exact" w:val="227"/>
        </w:trPr>
        <w:tc>
          <w:tcPr>
            <w:tcW w:w="1194" w:type="pct"/>
            <w:tcBorders>
              <w:top w:val="single" w:sz="4" w:space="0" w:color="000099"/>
              <w:left w:val="nil"/>
              <w:bottom w:val="single" w:sz="4" w:space="0" w:color="000099"/>
              <w:right w:val="nil"/>
            </w:tcBorders>
            <w:shd w:val="clear" w:color="000000" w:fill="DBE5F1"/>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c>
          <w:tcPr>
            <w:tcW w:w="345"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9'674</w:t>
            </w:r>
          </w:p>
        </w:tc>
        <w:tc>
          <w:tcPr>
            <w:tcW w:w="400"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2'267</w:t>
            </w:r>
          </w:p>
        </w:tc>
        <w:tc>
          <w:tcPr>
            <w:tcW w:w="474"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724</w:t>
            </w:r>
          </w:p>
        </w:tc>
        <w:tc>
          <w:tcPr>
            <w:tcW w:w="352"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380</w:t>
            </w:r>
          </w:p>
        </w:tc>
        <w:tc>
          <w:tcPr>
            <w:tcW w:w="400"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155</w:t>
            </w:r>
          </w:p>
        </w:tc>
        <w:tc>
          <w:tcPr>
            <w:tcW w:w="352"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103</w:t>
            </w:r>
          </w:p>
        </w:tc>
        <w:tc>
          <w:tcPr>
            <w:tcW w:w="357"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50</w:t>
            </w:r>
          </w:p>
        </w:tc>
        <w:tc>
          <w:tcPr>
            <w:tcW w:w="359"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124</w:t>
            </w:r>
          </w:p>
        </w:tc>
        <w:tc>
          <w:tcPr>
            <w:tcW w:w="394"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122</w:t>
            </w:r>
          </w:p>
        </w:tc>
        <w:tc>
          <w:tcPr>
            <w:tcW w:w="373"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13'599</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Estimates 201</w:t>
            </w:r>
            <w:r>
              <w:rPr>
                <w:rFonts w:ascii="Calibri" w:hAnsi="Calibri"/>
                <w:b/>
                <w:bCs/>
                <w:color w:val="000099"/>
                <w:sz w:val="16"/>
                <w:szCs w:val="16"/>
                <w:lang w:val="en-US" w:eastAsia="zh-CN"/>
              </w:rPr>
              <w:t>3</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 </w:t>
            </w:r>
          </w:p>
        </w:tc>
      </w:tr>
      <w:tr w:rsidR="00895F20" w:rsidRPr="00CE1B8C" w:rsidTr="00462C6B">
        <w:trPr>
          <w:trHeight w:hRule="exact" w:val="227"/>
        </w:trPr>
        <w:tc>
          <w:tcPr>
            <w:tcW w:w="1194" w:type="pct"/>
            <w:tcBorders>
              <w:top w:val="nil"/>
              <w:left w:val="nil"/>
              <w:bottom w:val="nil"/>
              <w:right w:val="nil"/>
            </w:tcBorders>
            <w:shd w:val="clear" w:color="auto" w:fill="auto"/>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World Telecom. </w:t>
            </w:r>
            <w:r w:rsidRPr="00CE1B8C">
              <w:rPr>
                <w:rFonts w:ascii="Calibri" w:hAnsi="Calibri"/>
                <w:sz w:val="16"/>
                <w:szCs w:val="16"/>
                <w:lang w:val="en-US" w:eastAsia="zh-CN"/>
              </w:rPr>
              <w:t>Standardization Assembly</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0</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WTSA </w:t>
            </w:r>
            <w:r>
              <w:rPr>
                <w:rFonts w:ascii="Calibri" w:hAnsi="Calibri"/>
                <w:sz w:val="16"/>
                <w:szCs w:val="16"/>
                <w:lang w:val="en-US" w:eastAsia="zh-CN"/>
              </w:rPr>
              <w:t>preparatory meetings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0</w:t>
            </w:r>
          </w:p>
        </w:tc>
      </w:tr>
      <w:tr w:rsidR="00895F20" w:rsidRPr="00CE1B8C" w:rsidTr="00462C6B">
        <w:trPr>
          <w:trHeight w:hRule="exact" w:val="227"/>
        </w:trPr>
        <w:tc>
          <w:tcPr>
            <w:tcW w:w="1194" w:type="pct"/>
            <w:tcBorders>
              <w:top w:val="nil"/>
              <w:left w:val="nil"/>
              <w:bottom w:val="nil"/>
              <w:right w:val="nil"/>
            </w:tcBorders>
            <w:shd w:val="clear" w:color="auto" w:fill="auto"/>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Telecom.</w:t>
            </w:r>
            <w:r w:rsidRPr="00CE1B8C">
              <w:rPr>
                <w:rFonts w:ascii="Calibri" w:hAnsi="Calibri"/>
                <w:sz w:val="16"/>
                <w:szCs w:val="16"/>
                <w:lang w:val="en-US" w:eastAsia="zh-CN"/>
              </w:rPr>
              <w:t xml:space="preserve"> Standardization Advisory Group</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51</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15</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66</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Study group</w:t>
            </w:r>
            <w:r>
              <w:rPr>
                <w:rFonts w:ascii="Calibri" w:hAnsi="Calibri"/>
                <w:sz w:val="16"/>
                <w:szCs w:val="16"/>
                <w:lang w:val="en-US" w:eastAsia="zh-CN"/>
              </w:rPr>
              <w:t>s</w:t>
            </w:r>
            <w:r w:rsidRPr="00CE1B8C">
              <w:rPr>
                <w:rFonts w:ascii="Calibri" w:hAnsi="Calibri"/>
                <w:sz w:val="16"/>
                <w:szCs w:val="16"/>
                <w:lang w:val="en-US" w:eastAsia="zh-CN"/>
              </w:rPr>
              <w:t xml:space="preserve"> </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646</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32</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372</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130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90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82</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1'372</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Activities and </w:t>
            </w:r>
            <w:proofErr w:type="spellStart"/>
            <w:r w:rsidRPr="00CE1B8C">
              <w:rPr>
                <w:rFonts w:ascii="Calibri" w:hAnsi="Calibri"/>
                <w:sz w:val="16"/>
                <w:szCs w:val="16"/>
                <w:lang w:val="en-US" w:eastAsia="zh-CN"/>
              </w:rPr>
              <w:t>programmes</w:t>
            </w:r>
            <w:proofErr w:type="spellEnd"/>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64</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184</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Workshops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60</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Bureau</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 </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 - Office of the Director</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112</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622</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 - Departments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7'864</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2'075</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128</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10'297</w:t>
            </w:r>
          </w:p>
        </w:tc>
      </w:tr>
      <w:tr w:rsidR="00895F20" w:rsidRPr="00CE1B8C" w:rsidTr="00462C6B">
        <w:trPr>
          <w:trHeight w:hRule="exact" w:val="5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 </w:t>
            </w:r>
          </w:p>
        </w:tc>
      </w:tr>
      <w:tr w:rsidR="00895F20" w:rsidRPr="00CE1B8C" w:rsidTr="00462C6B">
        <w:trPr>
          <w:trHeight w:hRule="exact" w:val="227"/>
        </w:trPr>
        <w:tc>
          <w:tcPr>
            <w:tcW w:w="1194" w:type="pct"/>
            <w:tcBorders>
              <w:top w:val="single" w:sz="4" w:space="0" w:color="000099"/>
              <w:left w:val="nil"/>
              <w:bottom w:val="single" w:sz="4" w:space="0" w:color="000099"/>
              <w:right w:val="nil"/>
            </w:tcBorders>
            <w:shd w:val="clear" w:color="000000" w:fill="DBE5F1"/>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c>
          <w:tcPr>
            <w:tcW w:w="345"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9'001</w:t>
            </w:r>
          </w:p>
        </w:tc>
        <w:tc>
          <w:tcPr>
            <w:tcW w:w="400"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2'234</w:t>
            </w:r>
          </w:p>
        </w:tc>
        <w:tc>
          <w:tcPr>
            <w:tcW w:w="474"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610</w:t>
            </w:r>
          </w:p>
        </w:tc>
        <w:tc>
          <w:tcPr>
            <w:tcW w:w="352"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310</w:t>
            </w:r>
          </w:p>
        </w:tc>
        <w:tc>
          <w:tcPr>
            <w:tcW w:w="400"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100</w:t>
            </w:r>
          </w:p>
        </w:tc>
        <w:tc>
          <w:tcPr>
            <w:tcW w:w="352"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80</w:t>
            </w:r>
          </w:p>
        </w:tc>
        <w:tc>
          <w:tcPr>
            <w:tcW w:w="357"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50</w:t>
            </w:r>
          </w:p>
        </w:tc>
        <w:tc>
          <w:tcPr>
            <w:tcW w:w="359"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114</w:t>
            </w:r>
          </w:p>
        </w:tc>
        <w:tc>
          <w:tcPr>
            <w:tcW w:w="394"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102</w:t>
            </w:r>
          </w:p>
        </w:tc>
        <w:tc>
          <w:tcPr>
            <w:tcW w:w="373"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12'601</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Estimates 2012-2013</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color w:val="000099"/>
                <w:sz w:val="18"/>
                <w:szCs w:val="18"/>
              </w:rPr>
            </w:pPr>
            <w:r>
              <w:rPr>
                <w:rFonts w:ascii="Calibri" w:hAnsi="Calibri"/>
                <w:color w:val="000099"/>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 </w:t>
            </w:r>
          </w:p>
        </w:tc>
      </w:tr>
      <w:tr w:rsidR="00895F20" w:rsidRPr="00CE1B8C" w:rsidTr="00462C6B">
        <w:trPr>
          <w:trHeight w:hRule="exact" w:val="227"/>
        </w:trPr>
        <w:tc>
          <w:tcPr>
            <w:tcW w:w="1194" w:type="pct"/>
            <w:tcBorders>
              <w:top w:val="nil"/>
              <w:left w:val="nil"/>
              <w:bottom w:val="nil"/>
              <w:right w:val="nil"/>
            </w:tcBorders>
            <w:shd w:val="clear" w:color="auto" w:fill="auto"/>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World Telecom.  </w:t>
            </w:r>
            <w:r w:rsidRPr="00CE1B8C">
              <w:rPr>
                <w:rFonts w:ascii="Calibri" w:hAnsi="Calibri"/>
                <w:sz w:val="16"/>
                <w:szCs w:val="16"/>
                <w:lang w:val="en-US" w:eastAsia="zh-CN"/>
              </w:rPr>
              <w:t>Standardization Assembly</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568</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32</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61</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781</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WTSA </w:t>
            </w:r>
            <w:r>
              <w:rPr>
                <w:rFonts w:ascii="Calibri" w:hAnsi="Calibri"/>
                <w:sz w:val="16"/>
                <w:szCs w:val="16"/>
                <w:lang w:val="en-US" w:eastAsia="zh-CN"/>
              </w:rPr>
              <w:t>preparatory meetings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104</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53</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15</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215</w:t>
            </w:r>
          </w:p>
        </w:tc>
      </w:tr>
      <w:tr w:rsidR="00895F20" w:rsidRPr="00CE1B8C" w:rsidTr="00462C6B">
        <w:trPr>
          <w:trHeight w:hRule="exact" w:val="227"/>
        </w:trPr>
        <w:tc>
          <w:tcPr>
            <w:tcW w:w="1194" w:type="pct"/>
            <w:tcBorders>
              <w:top w:val="nil"/>
              <w:left w:val="nil"/>
              <w:bottom w:val="nil"/>
              <w:right w:val="nil"/>
            </w:tcBorders>
            <w:shd w:val="clear" w:color="auto" w:fill="auto"/>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Telecom. </w:t>
            </w:r>
            <w:r w:rsidRPr="00CE1B8C">
              <w:rPr>
                <w:rFonts w:ascii="Calibri" w:hAnsi="Calibri"/>
                <w:sz w:val="16"/>
                <w:szCs w:val="16"/>
                <w:lang w:val="en-US" w:eastAsia="zh-CN"/>
              </w:rPr>
              <w:t xml:space="preserve"> Standardization Advisory Group</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103</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30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133</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Study group</w:t>
            </w:r>
            <w:r>
              <w:rPr>
                <w:rFonts w:ascii="Calibri" w:hAnsi="Calibri"/>
                <w:sz w:val="16"/>
                <w:szCs w:val="16"/>
                <w:lang w:val="en-US" w:eastAsia="zh-CN"/>
              </w:rPr>
              <w:t>s</w:t>
            </w:r>
            <w:r w:rsidRPr="00CE1B8C">
              <w:rPr>
                <w:rFonts w:ascii="Calibri" w:hAnsi="Calibri"/>
                <w:sz w:val="16"/>
                <w:szCs w:val="16"/>
                <w:lang w:val="en-US" w:eastAsia="zh-CN"/>
              </w:rPr>
              <w:t xml:space="preserve"> </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1'292</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65</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744</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260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180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164</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2'745</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Activities and </w:t>
            </w:r>
            <w:proofErr w:type="spellStart"/>
            <w:r w:rsidRPr="00CE1B8C">
              <w:rPr>
                <w:rFonts w:ascii="Calibri" w:hAnsi="Calibri"/>
                <w:sz w:val="16"/>
                <w:szCs w:val="16"/>
                <w:lang w:val="en-US" w:eastAsia="zh-CN"/>
              </w:rPr>
              <w:t>programmes</w:t>
            </w:r>
            <w:proofErr w:type="spellEnd"/>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128</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368</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Workshops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120</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Bureau</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 </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 - Office of the Director</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880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225</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1'245</w:t>
            </w:r>
          </w:p>
        </w:tc>
      </w:tr>
      <w:tr w:rsidR="00895F20" w:rsidRPr="00CE1B8C" w:rsidTr="00462C6B">
        <w:trPr>
          <w:trHeight w:hRule="exact" w:val="22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CE1B8C">
              <w:rPr>
                <w:rFonts w:ascii="Calibri" w:hAnsi="Calibri"/>
                <w:sz w:val="16"/>
                <w:szCs w:val="16"/>
                <w:lang w:val="en-US" w:eastAsia="zh-CN"/>
              </w:rPr>
              <w:t xml:space="preserve"> - Departments</w:t>
            </w: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15'728</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4'149</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256</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80</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20</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120</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100</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100</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40</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20'593</w:t>
            </w:r>
          </w:p>
        </w:tc>
      </w:tr>
      <w:tr w:rsidR="00895F20" w:rsidRPr="00CE1B8C" w:rsidTr="00462C6B">
        <w:trPr>
          <w:trHeight w:hRule="exact" w:val="57"/>
        </w:trPr>
        <w:tc>
          <w:tcPr>
            <w:tcW w:w="1194" w:type="pct"/>
            <w:tcBorders>
              <w:top w:val="nil"/>
              <w:left w:val="nil"/>
              <w:bottom w:val="nil"/>
              <w:right w:val="nil"/>
            </w:tcBorders>
            <w:shd w:val="clear" w:color="auto" w:fill="auto"/>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45"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7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400"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2"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7"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59"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94"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sz w:val="18"/>
                <w:szCs w:val="18"/>
              </w:rPr>
            </w:pPr>
            <w:r>
              <w:rPr>
                <w:rFonts w:ascii="Calibri" w:hAnsi="Calibri"/>
                <w:sz w:val="18"/>
                <w:szCs w:val="18"/>
              </w:rPr>
              <w:t> </w:t>
            </w:r>
          </w:p>
        </w:tc>
        <w:tc>
          <w:tcPr>
            <w:tcW w:w="373" w:type="pct"/>
            <w:tcBorders>
              <w:top w:val="nil"/>
              <w:left w:val="nil"/>
              <w:bottom w:val="nil"/>
              <w:right w:val="nil"/>
            </w:tcBorders>
            <w:shd w:val="clear" w:color="000000" w:fill="FFFFFF"/>
            <w:noWrap/>
            <w:vAlign w:val="center"/>
            <w:hideMark/>
          </w:tcPr>
          <w:p w:rsidR="00895F20" w:rsidRDefault="00895F20" w:rsidP="00895F20">
            <w:pPr>
              <w:spacing w:before="0"/>
              <w:jc w:val="right"/>
              <w:rPr>
                <w:rFonts w:ascii="Calibri" w:hAnsi="Calibri"/>
                <w:b/>
                <w:bCs/>
                <w:sz w:val="18"/>
                <w:szCs w:val="18"/>
              </w:rPr>
            </w:pPr>
            <w:r>
              <w:rPr>
                <w:rFonts w:ascii="Calibri" w:hAnsi="Calibri"/>
                <w:b/>
                <w:bCs/>
                <w:sz w:val="18"/>
                <w:szCs w:val="18"/>
              </w:rPr>
              <w:t> </w:t>
            </w:r>
          </w:p>
        </w:tc>
      </w:tr>
      <w:tr w:rsidR="00895F20" w:rsidRPr="00CE1B8C" w:rsidTr="00462C6B">
        <w:trPr>
          <w:trHeight w:hRule="exact" w:val="227"/>
        </w:trPr>
        <w:tc>
          <w:tcPr>
            <w:tcW w:w="1194" w:type="pct"/>
            <w:tcBorders>
              <w:top w:val="single" w:sz="4" w:space="0" w:color="000099"/>
              <w:left w:val="nil"/>
              <w:bottom w:val="single" w:sz="4" w:space="0" w:color="000099"/>
              <w:right w:val="nil"/>
            </w:tcBorders>
            <w:shd w:val="clear" w:color="000000" w:fill="DBE5F1"/>
            <w:noWrap/>
            <w:vAlign w:val="center"/>
            <w:hideMark/>
          </w:tcPr>
          <w:p w:rsidR="00895F20" w:rsidRPr="00CE1B8C" w:rsidRDefault="00895F20"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CE1B8C">
              <w:rPr>
                <w:rFonts w:ascii="Calibri" w:hAnsi="Calibri"/>
                <w:b/>
                <w:bCs/>
                <w:color w:val="000099"/>
                <w:sz w:val="16"/>
                <w:szCs w:val="16"/>
                <w:lang w:val="en-US" w:eastAsia="zh-CN"/>
              </w:rPr>
              <w:t>TOTAL</w:t>
            </w:r>
          </w:p>
        </w:tc>
        <w:tc>
          <w:tcPr>
            <w:tcW w:w="345"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18'675</w:t>
            </w:r>
          </w:p>
        </w:tc>
        <w:tc>
          <w:tcPr>
            <w:tcW w:w="400"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4'501</w:t>
            </w:r>
          </w:p>
        </w:tc>
        <w:tc>
          <w:tcPr>
            <w:tcW w:w="474"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1'334</w:t>
            </w:r>
          </w:p>
        </w:tc>
        <w:tc>
          <w:tcPr>
            <w:tcW w:w="352"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690</w:t>
            </w:r>
          </w:p>
        </w:tc>
        <w:tc>
          <w:tcPr>
            <w:tcW w:w="400"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255</w:t>
            </w:r>
          </w:p>
        </w:tc>
        <w:tc>
          <w:tcPr>
            <w:tcW w:w="352"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183</w:t>
            </w:r>
          </w:p>
        </w:tc>
        <w:tc>
          <w:tcPr>
            <w:tcW w:w="357"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100</w:t>
            </w:r>
          </w:p>
        </w:tc>
        <w:tc>
          <w:tcPr>
            <w:tcW w:w="359"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238</w:t>
            </w:r>
          </w:p>
        </w:tc>
        <w:tc>
          <w:tcPr>
            <w:tcW w:w="394"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224</w:t>
            </w:r>
          </w:p>
        </w:tc>
        <w:tc>
          <w:tcPr>
            <w:tcW w:w="373" w:type="pct"/>
            <w:tcBorders>
              <w:top w:val="single" w:sz="4" w:space="0" w:color="000099"/>
              <w:left w:val="nil"/>
              <w:bottom w:val="single" w:sz="4" w:space="0" w:color="000099"/>
              <w:right w:val="nil"/>
            </w:tcBorders>
            <w:shd w:val="clear" w:color="000000" w:fill="DBE5F1"/>
            <w:noWrap/>
            <w:vAlign w:val="center"/>
            <w:hideMark/>
          </w:tcPr>
          <w:p w:rsidR="00895F20" w:rsidRDefault="00895F20" w:rsidP="00895F20">
            <w:pPr>
              <w:spacing w:before="0"/>
              <w:jc w:val="right"/>
              <w:rPr>
                <w:rFonts w:ascii="Calibri" w:hAnsi="Calibri"/>
                <w:b/>
                <w:bCs/>
                <w:color w:val="000099"/>
                <w:sz w:val="18"/>
                <w:szCs w:val="18"/>
              </w:rPr>
            </w:pPr>
            <w:r>
              <w:rPr>
                <w:rFonts w:ascii="Calibri" w:hAnsi="Calibri"/>
                <w:b/>
                <w:bCs/>
                <w:color w:val="000099"/>
                <w:sz w:val="18"/>
                <w:szCs w:val="18"/>
              </w:rPr>
              <w:t>26'200</w:t>
            </w:r>
          </w:p>
        </w:tc>
      </w:tr>
    </w:tbl>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tbl>
      <w:tblPr>
        <w:tblW w:w="5000" w:type="pct"/>
        <w:tblLook w:val="04A0"/>
      </w:tblPr>
      <w:tblGrid>
        <w:gridCol w:w="930"/>
        <w:gridCol w:w="5504"/>
        <w:gridCol w:w="1227"/>
        <w:gridCol w:w="1227"/>
        <w:gridCol w:w="1227"/>
        <w:gridCol w:w="1227"/>
        <w:gridCol w:w="1227"/>
        <w:gridCol w:w="1219"/>
      </w:tblGrid>
      <w:tr w:rsidR="005229E2" w:rsidRPr="00734174" w:rsidTr="00273659">
        <w:trPr>
          <w:trHeight w:val="465"/>
        </w:trPr>
        <w:tc>
          <w:tcPr>
            <w:tcW w:w="2333" w:type="pct"/>
            <w:gridSpan w:val="2"/>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734174">
              <w:rPr>
                <w:rFonts w:ascii="Calibri" w:hAnsi="Calibri"/>
                <w:b/>
                <w:bCs/>
                <w:color w:val="000099"/>
                <w:sz w:val="40"/>
                <w:szCs w:val="40"/>
                <w:lang w:val="en-US" w:eastAsia="zh-CN"/>
              </w:rPr>
              <w:t>Table 10</w:t>
            </w:r>
          </w:p>
        </w:tc>
        <w:tc>
          <w:tcPr>
            <w:tcW w:w="445"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40"/>
                <w:szCs w:val="40"/>
                <w:lang w:val="en-US" w:eastAsia="zh-CN"/>
              </w:rPr>
            </w:pPr>
          </w:p>
        </w:tc>
        <w:tc>
          <w:tcPr>
            <w:tcW w:w="445"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45"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45"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45"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c>
          <w:tcPr>
            <w:tcW w:w="441"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p>
        </w:tc>
      </w:tr>
      <w:tr w:rsidR="005229E2" w:rsidRPr="00734174" w:rsidTr="00F71567">
        <w:trPr>
          <w:trHeight w:val="405"/>
        </w:trPr>
        <w:tc>
          <w:tcPr>
            <w:tcW w:w="5000" w:type="pct"/>
            <w:gridSpan w:val="8"/>
            <w:tcBorders>
              <w:top w:val="nil"/>
              <w:left w:val="nil"/>
              <w:bottom w:val="single" w:sz="4" w:space="0" w:color="000099"/>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734174">
              <w:rPr>
                <w:rFonts w:ascii="Calibri" w:hAnsi="Calibri"/>
                <w:b/>
                <w:bCs/>
                <w:color w:val="000099"/>
                <w:sz w:val="28"/>
                <w:szCs w:val="28"/>
                <w:lang w:val="en-US" w:eastAsia="zh-CN"/>
              </w:rPr>
              <w:t xml:space="preserve">Budget 2012-2013 - Telecommunication Development Sector </w:t>
            </w:r>
          </w:p>
        </w:tc>
      </w:tr>
      <w:tr w:rsidR="005229E2" w:rsidRPr="00734174" w:rsidTr="00273659">
        <w:trPr>
          <w:trHeight w:val="240"/>
        </w:trPr>
        <w:tc>
          <w:tcPr>
            <w:tcW w:w="337" w:type="pct"/>
            <w:tcBorders>
              <w:top w:val="single" w:sz="4" w:space="0" w:color="000099"/>
              <w:left w:val="nil"/>
              <w:bottom w:val="nil"/>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1996" w:type="pct"/>
            <w:tcBorders>
              <w:top w:val="single" w:sz="4" w:space="0" w:color="000099"/>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u w:val="single"/>
                <w:lang w:val="en-US" w:eastAsia="zh-CN"/>
              </w:rPr>
            </w:pPr>
          </w:p>
        </w:tc>
        <w:tc>
          <w:tcPr>
            <w:tcW w:w="2667" w:type="pct"/>
            <w:gridSpan w:val="6"/>
            <w:tcBorders>
              <w:top w:val="single" w:sz="4" w:space="0" w:color="000099"/>
              <w:left w:val="nil"/>
              <w:bottom w:val="nil"/>
              <w:right w:val="nil"/>
            </w:tcBorders>
            <w:shd w:val="clear" w:color="000000" w:fill="DBE5F1"/>
            <w:noWrap/>
            <w:vAlign w:val="bottom"/>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In thousands of Swiss francs</w:t>
            </w:r>
          </w:p>
        </w:tc>
      </w:tr>
      <w:tr w:rsidR="005229E2" w:rsidRPr="00734174" w:rsidTr="00273659">
        <w:trPr>
          <w:trHeight w:val="240"/>
        </w:trPr>
        <w:tc>
          <w:tcPr>
            <w:tcW w:w="2333" w:type="pct"/>
            <w:gridSpan w:val="2"/>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Operating expenses by section</w:t>
            </w:r>
          </w:p>
        </w:tc>
        <w:tc>
          <w:tcPr>
            <w:tcW w:w="445"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Actual</w:t>
            </w:r>
          </w:p>
        </w:tc>
        <w:tc>
          <w:tcPr>
            <w:tcW w:w="445"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 xml:space="preserve"> Budget</w:t>
            </w:r>
          </w:p>
        </w:tc>
        <w:tc>
          <w:tcPr>
            <w:tcW w:w="445"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Actual</w:t>
            </w:r>
          </w:p>
        </w:tc>
        <w:tc>
          <w:tcPr>
            <w:tcW w:w="445"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Estimates</w:t>
            </w:r>
          </w:p>
        </w:tc>
        <w:tc>
          <w:tcPr>
            <w:tcW w:w="445"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Estimates</w:t>
            </w:r>
          </w:p>
        </w:tc>
        <w:tc>
          <w:tcPr>
            <w:tcW w:w="441" w:type="pct"/>
            <w:tcBorders>
              <w:top w:val="nil"/>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Estimates</w:t>
            </w:r>
          </w:p>
        </w:tc>
      </w:tr>
      <w:tr w:rsidR="005229E2" w:rsidRPr="00734174" w:rsidTr="00273659">
        <w:trPr>
          <w:trHeight w:val="435"/>
        </w:trPr>
        <w:tc>
          <w:tcPr>
            <w:tcW w:w="337" w:type="pct"/>
            <w:tcBorders>
              <w:top w:val="nil"/>
              <w:left w:val="nil"/>
              <w:bottom w:val="single" w:sz="4" w:space="0" w:color="000099"/>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1996" w:type="pct"/>
            <w:tcBorders>
              <w:top w:val="nil"/>
              <w:left w:val="nil"/>
              <w:bottom w:val="single" w:sz="4" w:space="0" w:color="000099"/>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 </w:t>
            </w:r>
          </w:p>
        </w:tc>
        <w:tc>
          <w:tcPr>
            <w:tcW w:w="445" w:type="pct"/>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2008-2009</w:t>
            </w:r>
          </w:p>
        </w:tc>
        <w:tc>
          <w:tcPr>
            <w:tcW w:w="445" w:type="pct"/>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2010-2011</w:t>
            </w:r>
          </w:p>
        </w:tc>
        <w:tc>
          <w:tcPr>
            <w:tcW w:w="445" w:type="pct"/>
            <w:tcBorders>
              <w:top w:val="nil"/>
              <w:left w:val="nil"/>
              <w:bottom w:val="single" w:sz="4" w:space="0" w:color="000099"/>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2010</w:t>
            </w:r>
          </w:p>
        </w:tc>
        <w:tc>
          <w:tcPr>
            <w:tcW w:w="445" w:type="pct"/>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2012</w:t>
            </w:r>
          </w:p>
        </w:tc>
        <w:tc>
          <w:tcPr>
            <w:tcW w:w="445" w:type="pct"/>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2013</w:t>
            </w:r>
          </w:p>
        </w:tc>
        <w:tc>
          <w:tcPr>
            <w:tcW w:w="441" w:type="pct"/>
            <w:tcBorders>
              <w:top w:val="nil"/>
              <w:left w:val="nil"/>
              <w:bottom w:val="single" w:sz="4" w:space="0" w:color="000099"/>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2012-2013</w:t>
            </w:r>
          </w:p>
        </w:tc>
      </w:tr>
      <w:tr w:rsidR="005229E2" w:rsidRPr="00734174" w:rsidTr="00273659">
        <w:trPr>
          <w:trHeight w:val="165"/>
        </w:trPr>
        <w:tc>
          <w:tcPr>
            <w:tcW w:w="337"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45"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45"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45"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45"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p>
        </w:tc>
        <w:tc>
          <w:tcPr>
            <w:tcW w:w="441" w:type="pct"/>
            <w:tcBorders>
              <w:top w:val="single" w:sz="4" w:space="0" w:color="000099"/>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sz w:val="18"/>
                <w:szCs w:val="18"/>
                <w:lang w:val="en-US" w:eastAsia="zh-CN"/>
              </w:rPr>
            </w:pP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3</w:t>
            </w: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World telecommunication development conferences </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1'394</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997</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0</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4</w:t>
            </w: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Regional telecommunication development conferences</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602</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384</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114</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0</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772</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772</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5</w:t>
            </w: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Telecommunication Development Advisory Group</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217</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269</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118</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132</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132</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264</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6</w:t>
            </w: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Study group</w:t>
            </w:r>
            <w:r>
              <w:rPr>
                <w:rFonts w:ascii="Calibri" w:hAnsi="Calibri"/>
                <w:sz w:val="18"/>
                <w:szCs w:val="18"/>
                <w:lang w:val="en-US" w:eastAsia="zh-CN"/>
              </w:rPr>
              <w:t>s</w:t>
            </w:r>
            <w:r w:rsidRPr="00734174">
              <w:rPr>
                <w:rFonts w:ascii="Calibri" w:hAnsi="Calibri"/>
                <w:sz w:val="18"/>
                <w:szCs w:val="18"/>
                <w:lang w:val="en-US" w:eastAsia="zh-CN"/>
              </w:rPr>
              <w:t xml:space="preserve"> </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1'179</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1'137</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286</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412</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412</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824</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7</w:t>
            </w: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Activities and </w:t>
            </w:r>
            <w:proofErr w:type="spellStart"/>
            <w:r w:rsidRPr="00734174">
              <w:rPr>
                <w:rFonts w:ascii="Calibri" w:hAnsi="Calibri"/>
                <w:sz w:val="18"/>
                <w:szCs w:val="18"/>
                <w:lang w:val="en-US" w:eastAsia="zh-CN"/>
              </w:rPr>
              <w:t>programmes</w:t>
            </w:r>
            <w:proofErr w:type="spellEnd"/>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10'948</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11'726</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5'149</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5'718</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5'718</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11'436</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9</w:t>
            </w:r>
          </w:p>
        </w:tc>
        <w:tc>
          <w:tcPr>
            <w:tcW w:w="1996" w:type="pct"/>
            <w:tcBorders>
              <w:top w:val="nil"/>
              <w:left w:val="nil"/>
              <w:bottom w:val="nil"/>
              <w:right w:val="nil"/>
            </w:tcBorders>
            <w:shd w:val="clear" w:color="auto" w:fill="auto"/>
            <w:noWrap/>
            <w:vAlign w:val="center"/>
            <w:hideMark/>
          </w:tcPr>
          <w:p w:rsidR="00273659" w:rsidRDefault="00273659" w:rsidP="00F71567">
            <w:pPr>
              <w:spacing w:before="0"/>
              <w:rPr>
                <w:rFonts w:ascii="Calibri" w:hAnsi="Calibri"/>
                <w:sz w:val="18"/>
                <w:szCs w:val="18"/>
              </w:rPr>
            </w:pPr>
            <w:r>
              <w:rPr>
                <w:rFonts w:ascii="Calibri" w:hAnsi="Calibri"/>
                <w:sz w:val="18"/>
                <w:szCs w:val="18"/>
              </w:rPr>
              <w:t>Bureau*</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40'619</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43'892</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21'618</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21'658</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21'658</w:t>
            </w:r>
          </w:p>
        </w:tc>
        <w:tc>
          <w:tcPr>
            <w:tcW w:w="441" w:type="pct"/>
            <w:tcBorders>
              <w:top w:val="nil"/>
              <w:left w:val="nil"/>
              <w:bottom w:val="nil"/>
              <w:right w:val="nil"/>
            </w:tcBorders>
            <w:shd w:val="clear" w:color="auto" w:fill="auto"/>
            <w:noWrap/>
            <w:vAlign w:val="center"/>
            <w:hideMark/>
          </w:tcPr>
          <w:p w:rsidR="00273659" w:rsidRPr="00C67247" w:rsidRDefault="00273659" w:rsidP="00273659">
            <w:pPr>
              <w:spacing w:before="0"/>
              <w:jc w:val="right"/>
              <w:rPr>
                <w:rFonts w:ascii="Calibri" w:hAnsi="Calibri"/>
                <w:b/>
                <w:bCs/>
                <w:sz w:val="18"/>
                <w:szCs w:val="18"/>
              </w:rPr>
            </w:pPr>
            <w:r w:rsidRPr="00C67247">
              <w:rPr>
                <w:rFonts w:ascii="Calibri" w:hAnsi="Calibri"/>
                <w:b/>
                <w:bCs/>
                <w:sz w:val="18"/>
                <w:szCs w:val="18"/>
              </w:rPr>
              <w:t>43'316</w:t>
            </w: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Default="00273659" w:rsidP="00F71567">
            <w:pPr>
              <w:spacing w:before="0"/>
              <w:rPr>
                <w:rFonts w:ascii="Calibri" w:hAnsi="Calibri"/>
                <w:sz w:val="18"/>
                <w:szCs w:val="18"/>
              </w:rPr>
            </w:pPr>
            <w:r>
              <w:rPr>
                <w:rFonts w:ascii="Calibri" w:hAnsi="Calibri"/>
                <w:sz w:val="18"/>
                <w:szCs w:val="18"/>
              </w:rPr>
              <w:t xml:space="preserve">   - Common expenditure</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1'887</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1'887</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3'774</w:t>
            </w: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Default="00273659" w:rsidP="00F71567">
            <w:pPr>
              <w:spacing w:before="0"/>
              <w:rPr>
                <w:rFonts w:ascii="Calibri" w:hAnsi="Calibri"/>
                <w:sz w:val="18"/>
                <w:szCs w:val="18"/>
              </w:rPr>
            </w:pPr>
            <w:r>
              <w:rPr>
                <w:rFonts w:ascii="Calibri" w:hAnsi="Calibri"/>
                <w:sz w:val="18"/>
                <w:szCs w:val="18"/>
              </w:rPr>
              <w:t xml:space="preserve">   - Office of the Director and Regional Offices</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6'226</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6'226</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12'452</w:t>
            </w: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Default="00273659" w:rsidP="00F71567">
            <w:pPr>
              <w:spacing w:before="0"/>
              <w:rPr>
                <w:rFonts w:ascii="Calibri" w:hAnsi="Calibri"/>
                <w:sz w:val="18"/>
                <w:szCs w:val="18"/>
              </w:rPr>
            </w:pPr>
            <w:r>
              <w:rPr>
                <w:rFonts w:ascii="Calibri" w:hAnsi="Calibri"/>
                <w:sz w:val="18"/>
                <w:szCs w:val="18"/>
              </w:rPr>
              <w:t xml:space="preserve">   - Deputy to the Director and Chief of Adm.&amp; operations </w:t>
            </w:r>
            <w:proofErr w:type="spellStart"/>
            <w:r>
              <w:rPr>
                <w:rFonts w:ascii="Calibri" w:hAnsi="Calibri"/>
                <w:sz w:val="18"/>
                <w:szCs w:val="18"/>
              </w:rPr>
              <w:t>coord.Dept</w:t>
            </w:r>
            <w:proofErr w:type="spellEnd"/>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3'533</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3'534</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7'067</w:t>
            </w: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651ECE" w:rsidRDefault="00273659" w:rsidP="00F71567">
            <w:pPr>
              <w:spacing w:before="0"/>
              <w:rPr>
                <w:rFonts w:ascii="Calibri" w:hAnsi="Calibri"/>
                <w:sz w:val="18"/>
                <w:szCs w:val="18"/>
                <w:lang w:val="fr-CH"/>
              </w:rPr>
            </w:pPr>
            <w:r w:rsidRPr="00651ECE">
              <w:rPr>
                <w:rFonts w:ascii="Calibri" w:hAnsi="Calibri"/>
                <w:sz w:val="18"/>
                <w:szCs w:val="18"/>
                <w:lang w:val="fr-CH"/>
              </w:rPr>
              <w:t xml:space="preserve">   - Infrastructure </w:t>
            </w:r>
            <w:proofErr w:type="spellStart"/>
            <w:r w:rsidRPr="00651ECE">
              <w:rPr>
                <w:rFonts w:ascii="Calibri" w:hAnsi="Calibri"/>
                <w:sz w:val="18"/>
                <w:szCs w:val="18"/>
                <w:lang w:val="fr-CH"/>
              </w:rPr>
              <w:t>Enabling</w:t>
            </w:r>
            <w:proofErr w:type="spellEnd"/>
            <w:r w:rsidRPr="00651ECE">
              <w:rPr>
                <w:rFonts w:ascii="Calibri" w:hAnsi="Calibri"/>
                <w:sz w:val="18"/>
                <w:szCs w:val="18"/>
                <w:lang w:val="fr-CH"/>
              </w:rPr>
              <w:t xml:space="preserve"> </w:t>
            </w:r>
            <w:proofErr w:type="spellStart"/>
            <w:r w:rsidRPr="00651ECE">
              <w:rPr>
                <w:rFonts w:ascii="Calibri" w:hAnsi="Calibri"/>
                <w:sz w:val="18"/>
                <w:szCs w:val="18"/>
                <w:lang w:val="fr-CH"/>
              </w:rPr>
              <w:t>Environment</w:t>
            </w:r>
            <w:proofErr w:type="spellEnd"/>
            <w:r w:rsidRPr="00651ECE">
              <w:rPr>
                <w:rFonts w:ascii="Calibri" w:hAnsi="Calibri"/>
                <w:sz w:val="18"/>
                <w:szCs w:val="18"/>
                <w:lang w:val="fr-CH"/>
              </w:rPr>
              <w:t xml:space="preserve"> &amp; E-Applications </w:t>
            </w:r>
            <w:proofErr w:type="spellStart"/>
            <w:r w:rsidRPr="00651ECE">
              <w:rPr>
                <w:rFonts w:ascii="Calibri" w:hAnsi="Calibri"/>
                <w:sz w:val="18"/>
                <w:szCs w:val="18"/>
                <w:lang w:val="fr-CH"/>
              </w:rPr>
              <w:t>Dept</w:t>
            </w:r>
            <w:proofErr w:type="spellEnd"/>
          </w:p>
        </w:tc>
        <w:tc>
          <w:tcPr>
            <w:tcW w:w="445" w:type="pct"/>
            <w:tcBorders>
              <w:top w:val="nil"/>
              <w:left w:val="nil"/>
              <w:bottom w:val="nil"/>
              <w:right w:val="nil"/>
            </w:tcBorders>
            <w:shd w:val="clear" w:color="auto" w:fill="auto"/>
            <w:noWrap/>
            <w:vAlign w:val="center"/>
            <w:hideMark/>
          </w:tcPr>
          <w:p w:rsidR="00273659" w:rsidRPr="00AF0E0E" w:rsidRDefault="00273659" w:rsidP="00273659">
            <w:pPr>
              <w:spacing w:before="0"/>
              <w:jc w:val="right"/>
              <w:rPr>
                <w:rFonts w:ascii="Calibri" w:hAnsi="Calibri"/>
                <w:sz w:val="18"/>
                <w:szCs w:val="18"/>
                <w:lang w:val="fr-CH"/>
              </w:rPr>
            </w:pPr>
          </w:p>
        </w:tc>
        <w:tc>
          <w:tcPr>
            <w:tcW w:w="445" w:type="pct"/>
            <w:tcBorders>
              <w:top w:val="nil"/>
              <w:left w:val="nil"/>
              <w:bottom w:val="nil"/>
              <w:right w:val="nil"/>
            </w:tcBorders>
            <w:shd w:val="clear" w:color="auto" w:fill="auto"/>
            <w:noWrap/>
            <w:vAlign w:val="center"/>
            <w:hideMark/>
          </w:tcPr>
          <w:p w:rsidR="00273659" w:rsidRPr="00AF0E0E" w:rsidRDefault="00273659" w:rsidP="00273659">
            <w:pPr>
              <w:spacing w:before="0"/>
              <w:jc w:val="right"/>
              <w:rPr>
                <w:rFonts w:ascii="Calibri" w:hAnsi="Calibri"/>
                <w:sz w:val="18"/>
                <w:szCs w:val="18"/>
                <w:lang w:val="fr-CH"/>
              </w:rPr>
            </w:pPr>
          </w:p>
        </w:tc>
        <w:tc>
          <w:tcPr>
            <w:tcW w:w="445" w:type="pct"/>
            <w:tcBorders>
              <w:top w:val="nil"/>
              <w:left w:val="nil"/>
              <w:bottom w:val="nil"/>
              <w:right w:val="nil"/>
            </w:tcBorders>
            <w:shd w:val="clear" w:color="auto" w:fill="auto"/>
            <w:noWrap/>
            <w:vAlign w:val="center"/>
            <w:hideMark/>
          </w:tcPr>
          <w:p w:rsidR="00273659" w:rsidRPr="00AF0E0E" w:rsidRDefault="00273659" w:rsidP="00273659">
            <w:pPr>
              <w:spacing w:before="0"/>
              <w:jc w:val="right"/>
              <w:rPr>
                <w:rFonts w:ascii="Calibri" w:hAnsi="Calibri"/>
                <w:sz w:val="18"/>
                <w:szCs w:val="18"/>
                <w:lang w:val="fr-CH"/>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3'673</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3'672</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7'345</w:t>
            </w:r>
          </w:p>
        </w:tc>
      </w:tr>
      <w:tr w:rsidR="00273659" w:rsidRPr="00734174" w:rsidTr="00273659">
        <w:trPr>
          <w:trHeight w:val="252"/>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Default="00273659" w:rsidP="00F71567">
            <w:pPr>
              <w:spacing w:before="0"/>
              <w:rPr>
                <w:rFonts w:ascii="Calibri" w:hAnsi="Calibri"/>
                <w:sz w:val="18"/>
                <w:szCs w:val="18"/>
              </w:rPr>
            </w:pPr>
            <w:r>
              <w:rPr>
                <w:rFonts w:ascii="Calibri" w:hAnsi="Calibri"/>
                <w:sz w:val="18"/>
                <w:szCs w:val="18"/>
              </w:rPr>
              <w:t xml:space="preserve">   - Project Support &amp; Knowledge Management Dept</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4'236</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4'236</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8'472</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Default="00273659" w:rsidP="00F71567">
            <w:pPr>
              <w:spacing w:before="0"/>
              <w:rPr>
                <w:rFonts w:ascii="Calibri" w:hAnsi="Calibri"/>
                <w:sz w:val="18"/>
                <w:szCs w:val="18"/>
              </w:rPr>
            </w:pPr>
            <w:r>
              <w:rPr>
                <w:rFonts w:ascii="Calibri" w:hAnsi="Calibri"/>
                <w:sz w:val="18"/>
                <w:szCs w:val="18"/>
              </w:rPr>
              <w:t xml:space="preserve">   - Innovation and Partnership Dept</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2'103</w:t>
            </w: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r>
              <w:rPr>
                <w:rFonts w:ascii="Calibri" w:hAnsi="Calibri"/>
                <w:sz w:val="18"/>
                <w:szCs w:val="18"/>
              </w:rPr>
              <w:t>2'103</w:t>
            </w: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r>
              <w:rPr>
                <w:rFonts w:ascii="Calibri" w:hAnsi="Calibri"/>
                <w:b/>
                <w:bCs/>
                <w:sz w:val="18"/>
                <w:szCs w:val="18"/>
              </w:rPr>
              <w:t>4'206</w:t>
            </w:r>
          </w:p>
        </w:tc>
      </w:tr>
      <w:tr w:rsidR="00273659" w:rsidRPr="00734174" w:rsidTr="00273659">
        <w:trPr>
          <w:trHeight w:val="199"/>
        </w:trPr>
        <w:tc>
          <w:tcPr>
            <w:tcW w:w="337"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1996"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5"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sz w:val="18"/>
                <w:szCs w:val="18"/>
              </w:rPr>
            </w:pPr>
          </w:p>
        </w:tc>
        <w:tc>
          <w:tcPr>
            <w:tcW w:w="441" w:type="pct"/>
            <w:tcBorders>
              <w:top w:val="nil"/>
              <w:left w:val="nil"/>
              <w:bottom w:val="nil"/>
              <w:right w:val="nil"/>
            </w:tcBorders>
            <w:shd w:val="clear" w:color="auto" w:fill="auto"/>
            <w:noWrap/>
            <w:vAlign w:val="center"/>
            <w:hideMark/>
          </w:tcPr>
          <w:p w:rsidR="00273659" w:rsidRDefault="00273659" w:rsidP="00273659">
            <w:pPr>
              <w:spacing w:before="0"/>
              <w:jc w:val="right"/>
              <w:rPr>
                <w:rFonts w:ascii="Calibri" w:hAnsi="Calibri"/>
                <w:b/>
                <w:bCs/>
                <w:sz w:val="18"/>
                <w:szCs w:val="18"/>
              </w:rPr>
            </w:pPr>
          </w:p>
        </w:tc>
      </w:tr>
      <w:tr w:rsidR="00273659" w:rsidRPr="00734174" w:rsidTr="00273659">
        <w:trPr>
          <w:trHeight w:val="255"/>
        </w:trPr>
        <w:tc>
          <w:tcPr>
            <w:tcW w:w="337"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TOTAL</w:t>
            </w:r>
          </w:p>
        </w:tc>
        <w:tc>
          <w:tcPr>
            <w:tcW w:w="1996"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445"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53'565</w:t>
            </w:r>
          </w:p>
        </w:tc>
        <w:tc>
          <w:tcPr>
            <w:tcW w:w="445"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58'802</w:t>
            </w:r>
          </w:p>
        </w:tc>
        <w:tc>
          <w:tcPr>
            <w:tcW w:w="445"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28'281</w:t>
            </w:r>
          </w:p>
        </w:tc>
        <w:tc>
          <w:tcPr>
            <w:tcW w:w="445"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27'920</w:t>
            </w:r>
          </w:p>
        </w:tc>
        <w:tc>
          <w:tcPr>
            <w:tcW w:w="445"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28'692</w:t>
            </w:r>
          </w:p>
        </w:tc>
        <w:tc>
          <w:tcPr>
            <w:tcW w:w="441"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right"/>
              <w:rPr>
                <w:rFonts w:ascii="Calibri" w:hAnsi="Calibri"/>
                <w:b/>
                <w:bCs/>
                <w:color w:val="000099"/>
                <w:sz w:val="18"/>
                <w:szCs w:val="18"/>
              </w:rPr>
            </w:pPr>
            <w:r>
              <w:rPr>
                <w:rFonts w:ascii="Calibri" w:hAnsi="Calibri"/>
                <w:b/>
                <w:bCs/>
                <w:color w:val="000099"/>
                <w:sz w:val="18"/>
                <w:szCs w:val="18"/>
              </w:rPr>
              <w:t>56'612</w:t>
            </w:r>
          </w:p>
        </w:tc>
      </w:tr>
    </w:tbl>
    <w:p w:rsidR="005229E2" w:rsidRPr="007645CC" w:rsidRDefault="005229E2" w:rsidP="005229E2">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645CC">
        <w:rPr>
          <w:rFonts w:ascii="Calibri" w:hAnsi="Calibri"/>
          <w:sz w:val="18"/>
          <w:szCs w:val="18"/>
          <w:lang w:val="en-US" w:eastAsia="zh-CN"/>
        </w:rPr>
        <w:t>* The structure has changed - Decision 14701 dated 08.06.2011</w:t>
      </w:r>
    </w:p>
    <w:p w:rsidR="005229E2" w:rsidRPr="00651ECE" w:rsidRDefault="005229E2" w:rsidP="005229E2">
      <w:pPr>
        <w:pStyle w:val="Header"/>
        <w:tabs>
          <w:tab w:val="left" w:pos="1080"/>
          <w:tab w:val="left" w:pos="1620"/>
          <w:tab w:val="left" w:pos="2160"/>
          <w:tab w:val="left" w:pos="2340"/>
          <w:tab w:val="right" w:pos="7740"/>
        </w:tabs>
        <w:jc w:val="left"/>
        <w:rPr>
          <w:rFonts w:ascii="Verdana" w:hAnsi="Verdana"/>
          <w:sz w:val="20"/>
          <w:lang w:val="en-US"/>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pStyle w:val="Header"/>
        <w:tabs>
          <w:tab w:val="left" w:pos="1080"/>
          <w:tab w:val="left" w:pos="1620"/>
          <w:tab w:val="left" w:pos="2160"/>
          <w:tab w:val="left" w:pos="2340"/>
          <w:tab w:val="right" w:pos="7740"/>
        </w:tabs>
        <w:jc w:val="left"/>
        <w:rPr>
          <w:rFonts w:ascii="Verdana" w:hAnsi="Verdana"/>
          <w:sz w:val="20"/>
          <w:lang w:val="en-GB"/>
        </w:rPr>
      </w:pPr>
    </w:p>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r>
        <w:rPr>
          <w:rFonts w:ascii="Verdana" w:hAnsi="Verdana"/>
          <w:sz w:val="20"/>
        </w:rPr>
        <w:br w:type="page"/>
      </w:r>
    </w:p>
    <w:tbl>
      <w:tblPr>
        <w:tblW w:w="5000" w:type="pct"/>
        <w:tblLook w:val="04A0"/>
      </w:tblPr>
      <w:tblGrid>
        <w:gridCol w:w="2859"/>
        <w:gridCol w:w="1095"/>
        <w:gridCol w:w="1092"/>
        <w:gridCol w:w="1092"/>
        <w:gridCol w:w="1092"/>
        <w:gridCol w:w="1092"/>
        <w:gridCol w:w="1092"/>
        <w:gridCol w:w="1092"/>
        <w:gridCol w:w="1092"/>
        <w:gridCol w:w="1092"/>
        <w:gridCol w:w="1098"/>
      </w:tblGrid>
      <w:tr w:rsidR="005229E2" w:rsidRPr="00734174" w:rsidTr="00C67247">
        <w:trPr>
          <w:trHeight w:val="465"/>
        </w:trPr>
        <w:tc>
          <w:tcPr>
            <w:tcW w:w="1037"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734174">
              <w:rPr>
                <w:rFonts w:ascii="Calibri" w:hAnsi="Calibri"/>
                <w:b/>
                <w:bCs/>
                <w:color w:val="000099"/>
                <w:sz w:val="40"/>
                <w:szCs w:val="40"/>
                <w:lang w:val="en-US" w:eastAsia="zh-CN"/>
              </w:rPr>
              <w:lastRenderedPageBreak/>
              <w:t>Table 11</w:t>
            </w:r>
          </w:p>
        </w:tc>
        <w:tc>
          <w:tcPr>
            <w:tcW w:w="397"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6"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c>
          <w:tcPr>
            <w:tcW w:w="398"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20"/>
                <w:lang w:val="en-US" w:eastAsia="zh-CN"/>
              </w:rPr>
            </w:pPr>
          </w:p>
        </w:tc>
      </w:tr>
      <w:tr w:rsidR="005229E2" w:rsidRPr="00734174" w:rsidTr="00F71567">
        <w:trPr>
          <w:trHeight w:val="405"/>
        </w:trPr>
        <w:tc>
          <w:tcPr>
            <w:tcW w:w="5000" w:type="pct"/>
            <w:gridSpan w:val="11"/>
            <w:tcBorders>
              <w:top w:val="nil"/>
              <w:left w:val="nil"/>
              <w:bottom w:val="single" w:sz="4" w:space="0" w:color="0000FF"/>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734174">
              <w:rPr>
                <w:rFonts w:ascii="Calibri" w:hAnsi="Calibri"/>
                <w:b/>
                <w:bCs/>
                <w:color w:val="000099"/>
                <w:sz w:val="28"/>
                <w:szCs w:val="28"/>
                <w:lang w:val="en-US" w:eastAsia="zh-CN"/>
              </w:rPr>
              <w:t xml:space="preserve">Budget 2012-2013 - Telecommunication Development Sector </w:t>
            </w:r>
          </w:p>
        </w:tc>
      </w:tr>
      <w:tr w:rsidR="005229E2" w:rsidRPr="0011470C" w:rsidTr="00C67247">
        <w:tc>
          <w:tcPr>
            <w:tcW w:w="1433" w:type="pct"/>
            <w:gridSpan w:val="2"/>
            <w:tcBorders>
              <w:top w:val="single" w:sz="4" w:space="0" w:color="0000FF"/>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Operating expenses by section and category</w:t>
            </w:r>
          </w:p>
        </w:tc>
        <w:tc>
          <w:tcPr>
            <w:tcW w:w="396" w:type="pct"/>
            <w:tcBorders>
              <w:top w:val="single" w:sz="4" w:space="0" w:color="0000FF"/>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396" w:type="pct"/>
            <w:tcBorders>
              <w:top w:val="single" w:sz="4" w:space="0" w:color="0000FF"/>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396" w:type="pct"/>
            <w:tcBorders>
              <w:top w:val="single" w:sz="4" w:space="0" w:color="0000FF"/>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396" w:type="pct"/>
            <w:tcBorders>
              <w:top w:val="single" w:sz="4" w:space="0" w:color="0000FF"/>
              <w:left w:val="nil"/>
              <w:bottom w:val="nil"/>
              <w:right w:val="nil"/>
            </w:tcBorders>
            <w:shd w:val="clear" w:color="000000" w:fill="DBE5F1"/>
            <w:noWrap/>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i/>
                <w:iCs/>
                <w:color w:val="000099"/>
                <w:sz w:val="16"/>
                <w:szCs w:val="16"/>
                <w:lang w:val="en-US" w:eastAsia="zh-CN"/>
              </w:rPr>
            </w:pPr>
            <w:r w:rsidRPr="0011470C">
              <w:rPr>
                <w:rFonts w:ascii="Calibri" w:hAnsi="Calibri"/>
                <w:b/>
                <w:bCs/>
                <w:i/>
                <w:iCs/>
                <w:color w:val="000099"/>
                <w:sz w:val="16"/>
                <w:szCs w:val="16"/>
                <w:lang w:val="en-US" w:eastAsia="zh-CN"/>
              </w:rPr>
              <w:t> </w:t>
            </w:r>
          </w:p>
        </w:tc>
        <w:tc>
          <w:tcPr>
            <w:tcW w:w="1983" w:type="pct"/>
            <w:gridSpan w:val="5"/>
            <w:tcBorders>
              <w:top w:val="single" w:sz="4" w:space="0" w:color="0000FF"/>
              <w:left w:val="nil"/>
              <w:bottom w:val="nil"/>
              <w:right w:val="nil"/>
            </w:tcBorders>
            <w:shd w:val="clear" w:color="000000" w:fill="DBE5F1"/>
            <w:noWrap/>
            <w:vAlign w:val="bottom"/>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In thousands of Swiss francs</w:t>
            </w:r>
          </w:p>
        </w:tc>
      </w:tr>
      <w:tr w:rsidR="005229E2" w:rsidRPr="0011470C" w:rsidTr="00C67247">
        <w:tc>
          <w:tcPr>
            <w:tcW w:w="1037"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w:t>
            </w:r>
          </w:p>
        </w:tc>
        <w:tc>
          <w:tcPr>
            <w:tcW w:w="397"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Staff Costs</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Other staff costs</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Travel on duty</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Contract. services</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 xml:space="preserve">Rental and </w:t>
            </w:r>
            <w:proofErr w:type="spellStart"/>
            <w:r w:rsidRPr="0011470C">
              <w:rPr>
                <w:rFonts w:ascii="Calibri" w:hAnsi="Calibri"/>
                <w:b/>
                <w:bCs/>
                <w:color w:val="000099"/>
                <w:sz w:val="16"/>
                <w:szCs w:val="16"/>
                <w:lang w:val="en-US" w:eastAsia="zh-CN"/>
              </w:rPr>
              <w:t>maint</w:t>
            </w:r>
            <w:proofErr w:type="spellEnd"/>
            <w:r w:rsidRPr="0011470C">
              <w:rPr>
                <w:rFonts w:ascii="Calibri" w:hAnsi="Calibri"/>
                <w:b/>
                <w:bCs/>
                <w:color w:val="000099"/>
                <w:sz w:val="16"/>
                <w:szCs w:val="16"/>
                <w:lang w:val="en-US" w:eastAsia="zh-CN"/>
              </w:rPr>
              <w:t>. of premises and equipment</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Material and supplies</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Acquisition of premises, furniture and equipment</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Public and internal service utilities</w:t>
            </w:r>
          </w:p>
        </w:tc>
        <w:tc>
          <w:tcPr>
            <w:tcW w:w="39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Audit and inter-agency fees and misc.</w:t>
            </w:r>
          </w:p>
        </w:tc>
        <w:tc>
          <w:tcPr>
            <w:tcW w:w="398"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11470C">
              <w:rPr>
                <w:rFonts w:ascii="Calibri" w:hAnsi="Calibri"/>
                <w:b/>
                <w:bCs/>
                <w:color w:val="000099"/>
                <w:sz w:val="16"/>
                <w:szCs w:val="16"/>
                <w:lang w:val="en-US" w:eastAsia="zh-CN"/>
              </w:rPr>
              <w:t>Total</w:t>
            </w:r>
          </w:p>
        </w:tc>
      </w:tr>
      <w:tr w:rsidR="005229E2" w:rsidRPr="00734174" w:rsidTr="00C67247">
        <w:trPr>
          <w:trHeight w:hRule="exact" w:val="238"/>
        </w:trPr>
        <w:tc>
          <w:tcPr>
            <w:tcW w:w="1037"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i/>
                <w:iCs/>
                <w:color w:val="000099"/>
                <w:sz w:val="16"/>
                <w:szCs w:val="16"/>
                <w:lang w:val="en-US" w:eastAsia="zh-CN"/>
              </w:rPr>
            </w:pPr>
            <w:r w:rsidRPr="00734174">
              <w:rPr>
                <w:rFonts w:ascii="Calibri" w:hAnsi="Calibri"/>
                <w:b/>
                <w:bCs/>
                <w:i/>
                <w:iCs/>
                <w:color w:val="000099"/>
                <w:sz w:val="16"/>
                <w:szCs w:val="16"/>
                <w:lang w:val="en-US" w:eastAsia="zh-CN"/>
              </w:rPr>
              <w:t> </w:t>
            </w:r>
          </w:p>
        </w:tc>
        <w:tc>
          <w:tcPr>
            <w:tcW w:w="397"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1</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2</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3</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4</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5</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6</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7</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8</w:t>
            </w:r>
          </w:p>
        </w:tc>
        <w:tc>
          <w:tcPr>
            <w:tcW w:w="396"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Cat. 9</w:t>
            </w:r>
          </w:p>
        </w:tc>
        <w:tc>
          <w:tcPr>
            <w:tcW w:w="398" w:type="pct"/>
            <w:tcBorders>
              <w:top w:val="nil"/>
              <w:left w:val="nil"/>
              <w:bottom w:val="single" w:sz="4" w:space="0" w:color="0000FF"/>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 </w:t>
            </w:r>
          </w:p>
        </w:tc>
      </w:tr>
      <w:tr w:rsidR="005229E2" w:rsidRPr="00734174" w:rsidTr="00C67247">
        <w:trPr>
          <w:trHeight w:hRule="exact" w:val="238"/>
        </w:trPr>
        <w:tc>
          <w:tcPr>
            <w:tcW w:w="1037" w:type="pct"/>
            <w:tcBorders>
              <w:top w:val="single" w:sz="4" w:space="0" w:color="0000FF"/>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Estimates 2012</w:t>
            </w:r>
          </w:p>
        </w:tc>
        <w:tc>
          <w:tcPr>
            <w:tcW w:w="397"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6"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6"/>
                <w:szCs w:val="16"/>
                <w:lang w:val="en-US" w:eastAsia="zh-CN"/>
              </w:rPr>
            </w:pPr>
            <w:r w:rsidRPr="00734174">
              <w:rPr>
                <w:rFonts w:ascii="Calibri" w:hAnsi="Calibri"/>
                <w:color w:val="000099"/>
                <w:sz w:val="16"/>
                <w:szCs w:val="16"/>
                <w:lang w:val="en-US" w:eastAsia="zh-CN"/>
              </w:rPr>
              <w:t> </w:t>
            </w:r>
          </w:p>
        </w:tc>
        <w:tc>
          <w:tcPr>
            <w:tcW w:w="398" w:type="pct"/>
            <w:tcBorders>
              <w:top w:val="single" w:sz="4" w:space="0" w:color="0000FF"/>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 </w:t>
            </w:r>
          </w:p>
        </w:tc>
      </w:tr>
      <w:tr w:rsidR="00B14883" w:rsidRPr="00734174" w:rsidTr="00C67247">
        <w:trPr>
          <w:trHeight w:hRule="exact" w:val="238"/>
        </w:trPr>
        <w:tc>
          <w:tcPr>
            <w:tcW w:w="1037" w:type="pct"/>
            <w:tcBorders>
              <w:top w:val="nil"/>
              <w:left w:val="nil"/>
              <w:bottom w:val="nil"/>
              <w:right w:val="nil"/>
            </w:tcBorders>
            <w:shd w:val="clear" w:color="auto" w:fill="auto"/>
            <w:vAlign w:val="center"/>
            <w:hideMark/>
          </w:tcPr>
          <w:p w:rsidR="00B14883" w:rsidRDefault="00B14883"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Regional tel</w:t>
            </w:r>
            <w:r>
              <w:rPr>
                <w:rFonts w:ascii="Calibri" w:hAnsi="Calibri"/>
                <w:sz w:val="16"/>
                <w:szCs w:val="16"/>
                <w:lang w:val="en-US" w:eastAsia="zh-CN"/>
              </w:rPr>
              <w:t xml:space="preserve">ecom. </w:t>
            </w:r>
            <w:r w:rsidRPr="00734174">
              <w:rPr>
                <w:rFonts w:ascii="Calibri" w:hAnsi="Calibri"/>
                <w:sz w:val="16"/>
                <w:szCs w:val="16"/>
                <w:lang w:val="en-US" w:eastAsia="zh-CN"/>
              </w:rPr>
              <w:t>develo</w:t>
            </w:r>
            <w:r>
              <w:rPr>
                <w:rFonts w:ascii="Calibri" w:hAnsi="Calibri"/>
                <w:sz w:val="16"/>
                <w:szCs w:val="16"/>
                <w:lang w:val="en-US" w:eastAsia="zh-CN"/>
              </w:rPr>
              <w:t xml:space="preserve">p. </w:t>
            </w:r>
            <w:r w:rsidRPr="00734174">
              <w:rPr>
                <w:rFonts w:ascii="Calibri" w:hAnsi="Calibri"/>
                <w:sz w:val="16"/>
                <w:szCs w:val="16"/>
                <w:lang w:val="en-US" w:eastAsia="zh-CN"/>
              </w:rPr>
              <w:t>conferences</w:t>
            </w:r>
          </w:p>
        </w:tc>
        <w:tc>
          <w:tcPr>
            <w:tcW w:w="397"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sidRPr="00C67247">
              <w:rPr>
                <w:rFonts w:ascii="Calibri" w:hAnsi="Calibri"/>
                <w:sz w:val="18"/>
                <w:szCs w:val="18"/>
              </w:rPr>
              <w:t> </w:t>
            </w:r>
            <w:r>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971A68">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b/>
                <w:bCs/>
                <w:sz w:val="18"/>
                <w:szCs w:val="18"/>
              </w:rPr>
            </w:pPr>
            <w:r w:rsidRPr="00C67247">
              <w:rPr>
                <w:rFonts w:ascii="Calibri" w:hAnsi="Calibri"/>
                <w:b/>
                <w:bCs/>
                <w:sz w:val="18"/>
                <w:szCs w:val="18"/>
              </w:rPr>
              <w:t>0</w:t>
            </w:r>
          </w:p>
        </w:tc>
      </w:tr>
      <w:tr w:rsidR="00B14883" w:rsidRPr="00734174" w:rsidTr="00C67247">
        <w:trPr>
          <w:trHeight w:hRule="exact" w:val="238"/>
        </w:trPr>
        <w:tc>
          <w:tcPr>
            <w:tcW w:w="1037" w:type="pct"/>
            <w:tcBorders>
              <w:top w:val="nil"/>
              <w:left w:val="nil"/>
              <w:bottom w:val="nil"/>
              <w:right w:val="nil"/>
            </w:tcBorders>
            <w:shd w:val="clear" w:color="auto" w:fill="auto"/>
            <w:vAlign w:val="center"/>
            <w:hideMark/>
          </w:tcPr>
          <w:p w:rsidR="00B14883" w:rsidRPr="00734174" w:rsidRDefault="001773C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 xml:space="preserve">Telecom.  Development </w:t>
            </w:r>
            <w:r w:rsidR="00B14883" w:rsidRPr="00734174">
              <w:rPr>
                <w:rFonts w:ascii="Calibri" w:hAnsi="Calibri"/>
                <w:sz w:val="16"/>
                <w:szCs w:val="16"/>
                <w:lang w:val="en-US" w:eastAsia="zh-CN"/>
              </w:rPr>
              <w:t>Advisory Group</w:t>
            </w:r>
          </w:p>
        </w:tc>
        <w:tc>
          <w:tcPr>
            <w:tcW w:w="397"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sidRPr="00C67247">
              <w:rPr>
                <w:rFonts w:ascii="Calibri" w:hAnsi="Calibri"/>
                <w:sz w:val="18"/>
                <w:szCs w:val="18"/>
              </w:rPr>
              <w:t>57</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sidRPr="00C67247">
              <w:rPr>
                <w:rFonts w:ascii="Calibri" w:hAnsi="Calibri"/>
                <w:sz w:val="18"/>
                <w:szCs w:val="18"/>
              </w:rPr>
              <w:t>15</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sidRPr="00C67247">
              <w:rPr>
                <w:rFonts w:ascii="Calibri" w:hAnsi="Calibri"/>
                <w:sz w:val="18"/>
                <w:szCs w:val="18"/>
              </w:rPr>
              <w:t>60</w:t>
            </w:r>
          </w:p>
        </w:tc>
        <w:tc>
          <w:tcPr>
            <w:tcW w:w="396" w:type="pct"/>
            <w:tcBorders>
              <w:top w:val="nil"/>
              <w:left w:val="nil"/>
              <w:bottom w:val="nil"/>
              <w:right w:val="nil"/>
            </w:tcBorders>
            <w:shd w:val="clear" w:color="000000" w:fill="FFFFFF"/>
            <w:noWrap/>
            <w:vAlign w:val="center"/>
            <w:hideMark/>
          </w:tcPr>
          <w:p w:rsidR="00B14883" w:rsidRPr="00C67247" w:rsidRDefault="00B14883" w:rsidP="00971A68">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sz w:val="18"/>
                <w:szCs w:val="18"/>
              </w:rPr>
            </w:pPr>
            <w:r>
              <w:rPr>
                <w:rFonts w:ascii="Calibri" w:hAnsi="Calibri"/>
                <w:sz w:val="18"/>
                <w:szCs w:val="18"/>
              </w:rPr>
              <w:t>0</w:t>
            </w: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B14883" w:rsidRPr="00C67247" w:rsidRDefault="00B14883" w:rsidP="00C67247">
            <w:pPr>
              <w:spacing w:before="0"/>
              <w:jc w:val="right"/>
              <w:rPr>
                <w:rFonts w:ascii="Calibri" w:hAnsi="Calibri"/>
                <w:b/>
                <w:bCs/>
                <w:sz w:val="18"/>
                <w:szCs w:val="18"/>
              </w:rPr>
            </w:pPr>
            <w:r w:rsidRPr="00C67247">
              <w:rPr>
                <w:rFonts w:ascii="Calibri" w:hAnsi="Calibri"/>
                <w:b/>
                <w:bCs/>
                <w:sz w:val="18"/>
                <w:szCs w:val="18"/>
              </w:rPr>
              <w:t>132</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Study group</w:t>
            </w:r>
            <w:r>
              <w:rPr>
                <w:rFonts w:ascii="Calibri" w:hAnsi="Calibri"/>
                <w:sz w:val="16"/>
                <w:szCs w:val="16"/>
                <w:lang w:val="en-US" w:eastAsia="zh-CN"/>
              </w:rPr>
              <w:t>s</w:t>
            </w:r>
            <w:r w:rsidRPr="00734174">
              <w:rPr>
                <w:rFonts w:ascii="Calibri" w:hAnsi="Calibri"/>
                <w:sz w:val="16"/>
                <w:szCs w:val="16"/>
                <w:lang w:val="en-US" w:eastAsia="zh-CN"/>
              </w:rPr>
              <w:t xml:space="preserve"> </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273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31</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100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412</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Activities and </w:t>
            </w:r>
            <w:proofErr w:type="spellStart"/>
            <w:r w:rsidRPr="00734174">
              <w:rPr>
                <w:rFonts w:ascii="Calibri" w:hAnsi="Calibri"/>
                <w:sz w:val="16"/>
                <w:szCs w:val="16"/>
                <w:lang w:val="en-US" w:eastAsia="zh-CN"/>
              </w:rPr>
              <w:t>programmes</w:t>
            </w:r>
            <w:proofErr w:type="spellEnd"/>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r w:rsidR="00B14883">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r w:rsidR="00B14883">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1'203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3'035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990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205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215</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5'718</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Bureau</w:t>
            </w:r>
            <w:r>
              <w:rPr>
                <w:rFonts w:ascii="Calibri" w:hAnsi="Calibri"/>
                <w:sz w:val="16"/>
                <w:szCs w:val="16"/>
                <w:lang w:val="en-US" w:eastAsia="zh-CN"/>
              </w:rPr>
              <w:t>*</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 </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 - Office of the Director</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4'916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1'310</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6'226</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 - Departments</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10'853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2'817</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562</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185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95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80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485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235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120</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15'432</w:t>
            </w:r>
          </w:p>
        </w:tc>
      </w:tr>
      <w:tr w:rsidR="00C67247" w:rsidRPr="00734174" w:rsidTr="00C67247">
        <w:trPr>
          <w:trHeight w:hRule="exact" w:val="57"/>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 </w:t>
            </w:r>
          </w:p>
        </w:tc>
      </w:tr>
      <w:tr w:rsidR="00C67247" w:rsidRPr="00734174" w:rsidTr="00C67247">
        <w:trPr>
          <w:trHeight w:hRule="exact" w:val="238"/>
        </w:trPr>
        <w:tc>
          <w:tcPr>
            <w:tcW w:w="1037" w:type="pct"/>
            <w:tcBorders>
              <w:top w:val="single" w:sz="4" w:space="0" w:color="000099"/>
              <w:left w:val="nil"/>
              <w:bottom w:val="single" w:sz="4" w:space="0" w:color="000099"/>
              <w:right w:val="nil"/>
            </w:tcBorders>
            <w:shd w:val="clear" w:color="000000" w:fill="DBE5F1"/>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TOTAL</w:t>
            </w:r>
          </w:p>
        </w:tc>
        <w:tc>
          <w:tcPr>
            <w:tcW w:w="397"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16'099</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4'173</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1'925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3'225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115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131</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1'475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440</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337</w:t>
            </w:r>
          </w:p>
        </w:tc>
        <w:tc>
          <w:tcPr>
            <w:tcW w:w="398"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27'920</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Estimates 2013</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 </w:t>
            </w:r>
          </w:p>
        </w:tc>
      </w:tr>
      <w:tr w:rsidR="00C67247" w:rsidRPr="00734174" w:rsidTr="00C67247">
        <w:trPr>
          <w:trHeight w:hRule="exact" w:val="238"/>
        </w:trPr>
        <w:tc>
          <w:tcPr>
            <w:tcW w:w="1037" w:type="pct"/>
            <w:tcBorders>
              <w:top w:val="nil"/>
              <w:left w:val="nil"/>
              <w:bottom w:val="nil"/>
              <w:right w:val="nil"/>
            </w:tcBorders>
            <w:shd w:val="clear" w:color="auto" w:fill="auto"/>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Regional tel</w:t>
            </w:r>
            <w:r>
              <w:rPr>
                <w:rFonts w:ascii="Calibri" w:hAnsi="Calibri"/>
                <w:sz w:val="16"/>
                <w:szCs w:val="16"/>
                <w:lang w:val="en-US" w:eastAsia="zh-CN"/>
              </w:rPr>
              <w:t xml:space="preserve">ecom. </w:t>
            </w:r>
            <w:r w:rsidRPr="00734174">
              <w:rPr>
                <w:rFonts w:ascii="Calibri" w:hAnsi="Calibri"/>
                <w:sz w:val="16"/>
                <w:szCs w:val="16"/>
                <w:lang w:val="en-US" w:eastAsia="zh-CN"/>
              </w:rPr>
              <w:t>develo</w:t>
            </w:r>
            <w:r w:rsidR="009A7479">
              <w:rPr>
                <w:rFonts w:ascii="Calibri" w:hAnsi="Calibri"/>
                <w:sz w:val="16"/>
                <w:szCs w:val="16"/>
                <w:lang w:val="en-US" w:eastAsia="zh-CN"/>
              </w:rPr>
              <w:t>p.</w:t>
            </w:r>
            <w:r w:rsidRPr="00734174">
              <w:rPr>
                <w:rFonts w:ascii="Calibri" w:hAnsi="Calibri"/>
                <w:sz w:val="16"/>
                <w:szCs w:val="16"/>
                <w:lang w:val="en-US" w:eastAsia="zh-CN"/>
              </w:rPr>
              <w:t xml:space="preserve"> conferences</w:t>
            </w:r>
            <w:r w:rsidRPr="00734174" w:rsidDel="00D30FAE">
              <w:rPr>
                <w:rFonts w:ascii="Calibri" w:hAnsi="Calibri"/>
                <w:sz w:val="16"/>
                <w:szCs w:val="16"/>
                <w:lang w:val="en-US" w:eastAsia="zh-CN"/>
              </w:rPr>
              <w:t xml:space="preserve"> </w:t>
            </w:r>
            <w:proofErr w:type="spellStart"/>
            <w:r w:rsidRPr="00734174">
              <w:rPr>
                <w:rFonts w:ascii="Calibri" w:hAnsi="Calibri"/>
                <w:sz w:val="16"/>
                <w:szCs w:val="16"/>
                <w:lang w:val="en-US" w:eastAsia="zh-CN"/>
              </w:rPr>
              <w:t>conferences</w:t>
            </w:r>
            <w:proofErr w:type="spellEnd"/>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174</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8</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546</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22</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22</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772</w:t>
            </w:r>
          </w:p>
        </w:tc>
      </w:tr>
      <w:tr w:rsidR="00C67247" w:rsidRPr="00734174" w:rsidTr="00C67247">
        <w:trPr>
          <w:trHeight w:hRule="exact" w:val="238"/>
        </w:trPr>
        <w:tc>
          <w:tcPr>
            <w:tcW w:w="1037" w:type="pct"/>
            <w:tcBorders>
              <w:top w:val="nil"/>
              <w:left w:val="nil"/>
              <w:bottom w:val="nil"/>
              <w:right w:val="nil"/>
            </w:tcBorders>
            <w:shd w:val="clear" w:color="auto" w:fill="auto"/>
            <w:vAlign w:val="center"/>
            <w:hideMark/>
          </w:tcPr>
          <w:p w:rsidR="00C67247" w:rsidRPr="00734174" w:rsidRDefault="001773C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Telecom.</w:t>
            </w:r>
            <w:r w:rsidR="00C67247" w:rsidRPr="00734174">
              <w:rPr>
                <w:rFonts w:ascii="Calibri" w:hAnsi="Calibri"/>
                <w:sz w:val="16"/>
                <w:szCs w:val="16"/>
                <w:lang w:val="en-US" w:eastAsia="zh-CN"/>
              </w:rPr>
              <w:t xml:space="preserve"> Development Advisory Group</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60</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132</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Study group</w:t>
            </w:r>
            <w:r>
              <w:rPr>
                <w:rFonts w:ascii="Calibri" w:hAnsi="Calibri"/>
                <w:sz w:val="16"/>
                <w:szCs w:val="16"/>
                <w:lang w:val="en-US" w:eastAsia="zh-CN"/>
              </w:rPr>
              <w:t>s</w:t>
            </w:r>
            <w:r w:rsidRPr="00734174">
              <w:rPr>
                <w:rFonts w:ascii="Calibri" w:hAnsi="Calibri"/>
                <w:sz w:val="16"/>
                <w:szCs w:val="16"/>
                <w:lang w:val="en-US" w:eastAsia="zh-CN"/>
              </w:rPr>
              <w:t xml:space="preserve"> </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273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31</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100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412</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Activities and </w:t>
            </w:r>
            <w:proofErr w:type="spellStart"/>
            <w:r w:rsidRPr="00734174">
              <w:rPr>
                <w:rFonts w:ascii="Calibri" w:hAnsi="Calibri"/>
                <w:sz w:val="16"/>
                <w:szCs w:val="16"/>
                <w:lang w:val="en-US" w:eastAsia="zh-CN"/>
              </w:rPr>
              <w:t>programmes</w:t>
            </w:r>
            <w:proofErr w:type="spellEnd"/>
          </w:p>
        </w:tc>
        <w:tc>
          <w:tcPr>
            <w:tcW w:w="397"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1'203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3'035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990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205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215</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5'718</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Bureau</w:t>
            </w:r>
            <w:r>
              <w:rPr>
                <w:rFonts w:ascii="Calibri" w:hAnsi="Calibri"/>
                <w:sz w:val="16"/>
                <w:szCs w:val="16"/>
                <w:lang w:val="en-US" w:eastAsia="zh-CN"/>
              </w:rPr>
              <w:t>*</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 </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 - Office of the Director</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4'916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1'310</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B14883" w:rsidP="00C67247">
            <w:pPr>
              <w:spacing w:before="0"/>
              <w:jc w:val="right"/>
              <w:rPr>
                <w:rFonts w:ascii="Calibri" w:hAnsi="Calibri"/>
                <w:sz w:val="18"/>
                <w:szCs w:val="18"/>
              </w:rPr>
            </w:pPr>
            <w:r>
              <w:rPr>
                <w:rFonts w:ascii="Calibri" w:hAnsi="Calibri"/>
                <w:sz w:val="18"/>
                <w:szCs w:val="18"/>
              </w:rPr>
              <w:t>0</w:t>
            </w:r>
            <w:r w:rsidR="00C67247"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6'226</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 - Departments</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10'853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2'817</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562</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185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95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80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485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235</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120</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15'432</w:t>
            </w:r>
          </w:p>
        </w:tc>
      </w:tr>
      <w:tr w:rsidR="00C67247" w:rsidRPr="00734174" w:rsidTr="00C67247">
        <w:trPr>
          <w:trHeight w:hRule="exact" w:val="57"/>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 </w:t>
            </w:r>
          </w:p>
        </w:tc>
      </w:tr>
      <w:tr w:rsidR="00C67247" w:rsidRPr="00734174" w:rsidTr="00C67247">
        <w:trPr>
          <w:trHeight w:hRule="exact" w:val="238"/>
        </w:trPr>
        <w:tc>
          <w:tcPr>
            <w:tcW w:w="1037" w:type="pct"/>
            <w:tcBorders>
              <w:top w:val="single" w:sz="4" w:space="0" w:color="000099"/>
              <w:left w:val="nil"/>
              <w:bottom w:val="single" w:sz="4" w:space="0" w:color="000099"/>
              <w:right w:val="nil"/>
            </w:tcBorders>
            <w:shd w:val="clear" w:color="000000" w:fill="DBE5F1"/>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TOTAL</w:t>
            </w:r>
          </w:p>
        </w:tc>
        <w:tc>
          <w:tcPr>
            <w:tcW w:w="397"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16'272</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4'182</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2'471</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3'225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137</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132</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1'475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440</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358</w:t>
            </w:r>
          </w:p>
        </w:tc>
        <w:tc>
          <w:tcPr>
            <w:tcW w:w="398"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28'692</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Estimates 2012-2013</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color w:val="000099"/>
                <w:sz w:val="18"/>
                <w:szCs w:val="18"/>
              </w:rPr>
            </w:pPr>
            <w:r w:rsidRPr="00C67247">
              <w:rPr>
                <w:rFonts w:ascii="Calibri" w:hAnsi="Calibri"/>
                <w:color w:val="000099"/>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 </w:t>
            </w:r>
          </w:p>
        </w:tc>
      </w:tr>
      <w:tr w:rsidR="00C67247" w:rsidRPr="00734174" w:rsidTr="00C67247">
        <w:trPr>
          <w:trHeight w:hRule="exact" w:val="238"/>
        </w:trPr>
        <w:tc>
          <w:tcPr>
            <w:tcW w:w="1037" w:type="pct"/>
            <w:tcBorders>
              <w:top w:val="nil"/>
              <w:left w:val="nil"/>
              <w:bottom w:val="nil"/>
              <w:right w:val="nil"/>
            </w:tcBorders>
            <w:shd w:val="clear" w:color="auto" w:fill="auto"/>
            <w:vAlign w:val="center"/>
            <w:hideMark/>
          </w:tcPr>
          <w:p w:rsidR="00C67247" w:rsidRPr="00734174" w:rsidRDefault="00C67247" w:rsidP="009A7479">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Regional tel</w:t>
            </w:r>
            <w:r>
              <w:rPr>
                <w:rFonts w:ascii="Calibri" w:hAnsi="Calibri"/>
                <w:sz w:val="16"/>
                <w:szCs w:val="16"/>
                <w:lang w:val="en-US" w:eastAsia="zh-CN"/>
              </w:rPr>
              <w:t xml:space="preserve">ecom. </w:t>
            </w:r>
            <w:r w:rsidRPr="00734174">
              <w:rPr>
                <w:rFonts w:ascii="Calibri" w:hAnsi="Calibri"/>
                <w:sz w:val="16"/>
                <w:szCs w:val="16"/>
                <w:lang w:val="en-US" w:eastAsia="zh-CN"/>
              </w:rPr>
              <w:t>develo</w:t>
            </w:r>
            <w:r>
              <w:rPr>
                <w:rFonts w:ascii="Calibri" w:hAnsi="Calibri"/>
                <w:sz w:val="16"/>
                <w:szCs w:val="16"/>
                <w:lang w:val="en-US" w:eastAsia="zh-CN"/>
              </w:rPr>
              <w:t xml:space="preserve">p. </w:t>
            </w:r>
            <w:r w:rsidRPr="00734174">
              <w:rPr>
                <w:rFonts w:ascii="Calibri" w:hAnsi="Calibri"/>
                <w:sz w:val="16"/>
                <w:szCs w:val="16"/>
                <w:lang w:val="en-US" w:eastAsia="zh-CN"/>
              </w:rPr>
              <w:t>conferences</w:t>
            </w:r>
            <w:r w:rsidRPr="00734174" w:rsidDel="00D30FAE">
              <w:rPr>
                <w:rFonts w:ascii="Calibri" w:hAnsi="Calibri"/>
                <w:sz w:val="16"/>
                <w:szCs w:val="16"/>
                <w:lang w:val="en-US" w:eastAsia="zh-CN"/>
              </w:rPr>
              <w:t xml:space="preserve"> </w:t>
            </w:r>
            <w:proofErr w:type="spellStart"/>
            <w:r w:rsidRPr="00734174">
              <w:rPr>
                <w:rFonts w:ascii="Calibri" w:hAnsi="Calibri"/>
                <w:sz w:val="16"/>
                <w:szCs w:val="16"/>
                <w:lang w:val="en-US" w:eastAsia="zh-CN"/>
              </w:rPr>
              <w:t>conferences</w:t>
            </w:r>
            <w:proofErr w:type="spellEnd"/>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174</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8</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546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22</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22</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772</w:t>
            </w:r>
          </w:p>
        </w:tc>
      </w:tr>
      <w:tr w:rsidR="00C67247" w:rsidRPr="00734174" w:rsidTr="00C67247">
        <w:trPr>
          <w:trHeight w:hRule="exact" w:val="238"/>
        </w:trPr>
        <w:tc>
          <w:tcPr>
            <w:tcW w:w="1037" w:type="pct"/>
            <w:tcBorders>
              <w:top w:val="nil"/>
              <w:left w:val="nil"/>
              <w:bottom w:val="nil"/>
              <w:right w:val="nil"/>
            </w:tcBorders>
            <w:shd w:val="clear" w:color="auto" w:fill="auto"/>
            <w:vAlign w:val="center"/>
            <w:hideMark/>
          </w:tcPr>
          <w:p w:rsidR="00C67247" w:rsidRPr="00734174" w:rsidRDefault="001773C0"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Pr>
                <w:rFonts w:ascii="Calibri" w:hAnsi="Calibri"/>
                <w:sz w:val="16"/>
                <w:szCs w:val="16"/>
                <w:lang w:val="en-US" w:eastAsia="zh-CN"/>
              </w:rPr>
              <w:t>Telecom.</w:t>
            </w:r>
            <w:r w:rsidR="00C67247" w:rsidRPr="00734174">
              <w:rPr>
                <w:rFonts w:ascii="Calibri" w:hAnsi="Calibri"/>
                <w:sz w:val="16"/>
                <w:szCs w:val="16"/>
                <w:lang w:val="en-US" w:eastAsia="zh-CN"/>
              </w:rPr>
              <w:t xml:space="preserve"> Development Advisory Group</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113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31</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120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264</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Study group</w:t>
            </w:r>
            <w:r>
              <w:rPr>
                <w:rFonts w:ascii="Calibri" w:hAnsi="Calibri"/>
                <w:sz w:val="16"/>
                <w:szCs w:val="16"/>
                <w:lang w:val="en-US" w:eastAsia="zh-CN"/>
              </w:rPr>
              <w:t>s</w:t>
            </w:r>
            <w:r w:rsidRPr="00734174">
              <w:rPr>
                <w:rFonts w:ascii="Calibri" w:hAnsi="Calibri"/>
                <w:sz w:val="16"/>
                <w:szCs w:val="16"/>
                <w:lang w:val="en-US" w:eastAsia="zh-CN"/>
              </w:rPr>
              <w:t xml:space="preserve"> </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546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62</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200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824</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Activities and </w:t>
            </w:r>
            <w:proofErr w:type="spellStart"/>
            <w:r w:rsidRPr="00734174">
              <w:rPr>
                <w:rFonts w:ascii="Calibri" w:hAnsi="Calibri"/>
                <w:sz w:val="16"/>
                <w:szCs w:val="16"/>
                <w:lang w:val="en-US" w:eastAsia="zh-CN"/>
              </w:rPr>
              <w:t>programmes</w:t>
            </w:r>
            <w:proofErr w:type="spellEnd"/>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2'406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6'070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100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1'980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410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430</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11'436</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Bureau</w:t>
            </w:r>
            <w:r>
              <w:rPr>
                <w:rFonts w:ascii="Calibri" w:hAnsi="Calibri"/>
                <w:sz w:val="16"/>
                <w:szCs w:val="16"/>
                <w:lang w:val="en-US" w:eastAsia="zh-CN"/>
              </w:rPr>
              <w:t>*</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 </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 - Office of the Director</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9'832</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2'620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0</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12'452</w:t>
            </w:r>
          </w:p>
        </w:tc>
      </w:tr>
      <w:tr w:rsidR="00C67247" w:rsidRPr="00734174" w:rsidTr="00C67247">
        <w:trPr>
          <w:trHeight w:hRule="exact" w:val="238"/>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734174">
              <w:rPr>
                <w:rFonts w:ascii="Calibri" w:hAnsi="Calibri"/>
                <w:sz w:val="16"/>
                <w:szCs w:val="16"/>
                <w:lang w:val="en-US" w:eastAsia="zh-CN"/>
              </w:rPr>
              <w:t xml:space="preserve"> - Departments</w:t>
            </w: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21'706</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5'634</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1'124</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370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190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160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970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470</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240</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30'864</w:t>
            </w:r>
          </w:p>
        </w:tc>
      </w:tr>
      <w:tr w:rsidR="00C67247" w:rsidRPr="00734174" w:rsidTr="00C67247">
        <w:trPr>
          <w:trHeight w:hRule="exact" w:val="57"/>
        </w:trPr>
        <w:tc>
          <w:tcPr>
            <w:tcW w:w="1037" w:type="pct"/>
            <w:tcBorders>
              <w:top w:val="nil"/>
              <w:left w:val="nil"/>
              <w:bottom w:val="nil"/>
              <w:right w:val="nil"/>
            </w:tcBorders>
            <w:shd w:val="clear" w:color="auto" w:fill="auto"/>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p>
        </w:tc>
        <w:tc>
          <w:tcPr>
            <w:tcW w:w="397"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6"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sz w:val="18"/>
                <w:szCs w:val="18"/>
              </w:rPr>
            </w:pPr>
            <w:r w:rsidRPr="00C67247">
              <w:rPr>
                <w:rFonts w:ascii="Calibri" w:hAnsi="Calibri"/>
                <w:sz w:val="18"/>
                <w:szCs w:val="18"/>
              </w:rPr>
              <w:t> </w:t>
            </w:r>
          </w:p>
        </w:tc>
        <w:tc>
          <w:tcPr>
            <w:tcW w:w="398" w:type="pct"/>
            <w:tcBorders>
              <w:top w:val="nil"/>
              <w:left w:val="nil"/>
              <w:bottom w:val="nil"/>
              <w:right w:val="nil"/>
            </w:tcBorders>
            <w:shd w:val="clear" w:color="000000" w:fill="FFFFFF"/>
            <w:noWrap/>
            <w:vAlign w:val="center"/>
            <w:hideMark/>
          </w:tcPr>
          <w:p w:rsidR="00C67247" w:rsidRPr="00C67247" w:rsidRDefault="00C67247" w:rsidP="00C67247">
            <w:pPr>
              <w:spacing w:before="0"/>
              <w:jc w:val="right"/>
              <w:rPr>
                <w:rFonts w:ascii="Calibri" w:hAnsi="Calibri"/>
                <w:b/>
                <w:bCs/>
                <w:sz w:val="18"/>
                <w:szCs w:val="18"/>
              </w:rPr>
            </w:pPr>
            <w:r w:rsidRPr="00C67247">
              <w:rPr>
                <w:rFonts w:ascii="Calibri" w:hAnsi="Calibri"/>
                <w:b/>
                <w:bCs/>
                <w:sz w:val="18"/>
                <w:szCs w:val="18"/>
              </w:rPr>
              <w:t> </w:t>
            </w:r>
          </w:p>
        </w:tc>
      </w:tr>
      <w:tr w:rsidR="00C67247" w:rsidRPr="00734174" w:rsidTr="00C67247">
        <w:trPr>
          <w:trHeight w:hRule="exact" w:val="238"/>
        </w:trPr>
        <w:tc>
          <w:tcPr>
            <w:tcW w:w="1037" w:type="pct"/>
            <w:tcBorders>
              <w:top w:val="single" w:sz="4" w:space="0" w:color="000099"/>
              <w:left w:val="nil"/>
              <w:bottom w:val="single" w:sz="4" w:space="0" w:color="000099"/>
              <w:right w:val="nil"/>
            </w:tcBorders>
            <w:shd w:val="clear" w:color="000000" w:fill="DBE5F1"/>
            <w:noWrap/>
            <w:vAlign w:val="center"/>
            <w:hideMark/>
          </w:tcPr>
          <w:p w:rsidR="00C67247" w:rsidRPr="00734174" w:rsidRDefault="00C67247"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6"/>
                <w:szCs w:val="16"/>
                <w:lang w:val="en-US" w:eastAsia="zh-CN"/>
              </w:rPr>
            </w:pPr>
            <w:r w:rsidRPr="00734174">
              <w:rPr>
                <w:rFonts w:ascii="Calibri" w:hAnsi="Calibri"/>
                <w:b/>
                <w:bCs/>
                <w:color w:val="000099"/>
                <w:sz w:val="16"/>
                <w:szCs w:val="16"/>
                <w:lang w:val="en-US" w:eastAsia="zh-CN"/>
              </w:rPr>
              <w:t>TOTAL</w:t>
            </w:r>
          </w:p>
        </w:tc>
        <w:tc>
          <w:tcPr>
            <w:tcW w:w="397"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32'371</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8'355</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4'396</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6'450</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252</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263</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2'950</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880</w:t>
            </w:r>
          </w:p>
        </w:tc>
        <w:tc>
          <w:tcPr>
            <w:tcW w:w="396"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695</w:t>
            </w:r>
          </w:p>
        </w:tc>
        <w:tc>
          <w:tcPr>
            <w:tcW w:w="398" w:type="pct"/>
            <w:tcBorders>
              <w:top w:val="single" w:sz="4" w:space="0" w:color="000099"/>
              <w:left w:val="nil"/>
              <w:bottom w:val="single" w:sz="4" w:space="0" w:color="000099"/>
              <w:right w:val="nil"/>
            </w:tcBorders>
            <w:shd w:val="clear" w:color="000000" w:fill="DBE5F1"/>
            <w:noWrap/>
            <w:vAlign w:val="center"/>
            <w:hideMark/>
          </w:tcPr>
          <w:p w:rsidR="00C67247" w:rsidRPr="00C67247" w:rsidRDefault="00C67247" w:rsidP="00C67247">
            <w:pPr>
              <w:spacing w:before="0"/>
              <w:jc w:val="right"/>
              <w:rPr>
                <w:rFonts w:ascii="Calibri" w:hAnsi="Calibri"/>
                <w:b/>
                <w:bCs/>
                <w:color w:val="000099"/>
                <w:sz w:val="18"/>
                <w:szCs w:val="18"/>
              </w:rPr>
            </w:pPr>
            <w:r w:rsidRPr="00C67247">
              <w:rPr>
                <w:rFonts w:ascii="Calibri" w:hAnsi="Calibri"/>
                <w:b/>
                <w:bCs/>
                <w:color w:val="000099"/>
                <w:sz w:val="18"/>
                <w:szCs w:val="18"/>
              </w:rPr>
              <w:t>56'612</w:t>
            </w:r>
          </w:p>
        </w:tc>
      </w:tr>
    </w:tbl>
    <w:p w:rsidR="005229E2" w:rsidRPr="00BA575D" w:rsidRDefault="005229E2" w:rsidP="005229E2">
      <w:pPr>
        <w:tabs>
          <w:tab w:val="clear" w:pos="794"/>
          <w:tab w:val="clear" w:pos="1191"/>
          <w:tab w:val="clear" w:pos="1588"/>
          <w:tab w:val="clear" w:pos="1985"/>
        </w:tabs>
        <w:overflowPunct/>
        <w:autoSpaceDE/>
        <w:autoSpaceDN/>
        <w:adjustRightInd/>
        <w:spacing w:before="0"/>
        <w:textAlignment w:val="auto"/>
        <w:rPr>
          <w:rFonts w:ascii="Calibri" w:hAnsi="Calibri"/>
          <w:sz w:val="16"/>
          <w:szCs w:val="16"/>
          <w:lang w:val="en-US" w:eastAsia="zh-CN"/>
        </w:rPr>
      </w:pPr>
      <w:r w:rsidRPr="00BA575D">
        <w:rPr>
          <w:rFonts w:ascii="Calibri" w:hAnsi="Calibri"/>
          <w:sz w:val="16"/>
          <w:szCs w:val="16"/>
          <w:lang w:val="en-US" w:eastAsia="zh-CN"/>
        </w:rPr>
        <w:t>* The structure has changed - Decision 14701 dated 08.06.2011</w:t>
      </w:r>
    </w:p>
    <w:p w:rsidR="005229E2" w:rsidRDefault="005229E2" w:rsidP="005229E2">
      <w:pPr>
        <w:tabs>
          <w:tab w:val="clear" w:pos="794"/>
          <w:tab w:val="clear" w:pos="1191"/>
          <w:tab w:val="clear" w:pos="1588"/>
          <w:tab w:val="clear" w:pos="1985"/>
        </w:tabs>
        <w:overflowPunct/>
        <w:autoSpaceDE/>
        <w:autoSpaceDN/>
        <w:adjustRightInd/>
        <w:spacing w:before="180"/>
        <w:textAlignment w:val="auto"/>
        <w:rPr>
          <w:rFonts w:ascii="Verdana" w:hAnsi="Verdana"/>
          <w:sz w:val="20"/>
        </w:rPr>
      </w:pPr>
      <w:r>
        <w:rPr>
          <w:rFonts w:ascii="Verdana" w:hAnsi="Verdana"/>
          <w:sz w:val="20"/>
        </w:rPr>
        <w:br w:type="page"/>
      </w:r>
    </w:p>
    <w:tbl>
      <w:tblPr>
        <w:tblW w:w="5000" w:type="pct"/>
        <w:tblLook w:val="04A0"/>
      </w:tblPr>
      <w:tblGrid>
        <w:gridCol w:w="2812"/>
        <w:gridCol w:w="8174"/>
        <w:gridCol w:w="2802"/>
      </w:tblGrid>
      <w:tr w:rsidR="005229E2" w:rsidRPr="00734174" w:rsidTr="00F71567">
        <w:trPr>
          <w:trHeight w:val="465"/>
        </w:trPr>
        <w:tc>
          <w:tcPr>
            <w:tcW w:w="3984" w:type="pct"/>
            <w:gridSpan w:val="2"/>
            <w:tcBorders>
              <w:top w:val="nil"/>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734174">
              <w:rPr>
                <w:rFonts w:ascii="Calibri" w:hAnsi="Calibri"/>
                <w:b/>
                <w:bCs/>
                <w:color w:val="000099"/>
                <w:sz w:val="40"/>
                <w:szCs w:val="40"/>
                <w:lang w:val="en-US" w:eastAsia="zh-CN"/>
              </w:rPr>
              <w:lastRenderedPageBreak/>
              <w:t>Table 12</w:t>
            </w:r>
          </w:p>
        </w:tc>
        <w:tc>
          <w:tcPr>
            <w:tcW w:w="1016" w:type="pct"/>
            <w:tcBorders>
              <w:top w:val="nil"/>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40"/>
                <w:szCs w:val="40"/>
                <w:lang w:val="en-US" w:eastAsia="zh-CN"/>
              </w:rPr>
            </w:pPr>
            <w:r w:rsidRPr="00734174">
              <w:rPr>
                <w:rFonts w:ascii="Calibri" w:hAnsi="Calibri"/>
                <w:b/>
                <w:bCs/>
                <w:color w:val="000099"/>
                <w:sz w:val="40"/>
                <w:szCs w:val="40"/>
                <w:lang w:val="en-US" w:eastAsia="zh-CN"/>
              </w:rPr>
              <w:t> </w:t>
            </w:r>
          </w:p>
        </w:tc>
      </w:tr>
      <w:tr w:rsidR="005229E2" w:rsidRPr="00734174" w:rsidTr="00F71567">
        <w:trPr>
          <w:trHeight w:val="405"/>
        </w:trPr>
        <w:tc>
          <w:tcPr>
            <w:tcW w:w="5000" w:type="pct"/>
            <w:gridSpan w:val="3"/>
            <w:tcBorders>
              <w:top w:val="nil"/>
              <w:left w:val="nil"/>
              <w:bottom w:val="single" w:sz="4" w:space="0" w:color="000099"/>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28"/>
                <w:szCs w:val="28"/>
                <w:lang w:val="en-US" w:eastAsia="zh-CN"/>
              </w:rPr>
            </w:pPr>
            <w:r w:rsidRPr="00734174">
              <w:rPr>
                <w:rFonts w:ascii="Calibri" w:hAnsi="Calibri"/>
                <w:b/>
                <w:bCs/>
                <w:color w:val="000099"/>
                <w:sz w:val="28"/>
                <w:szCs w:val="28"/>
                <w:lang w:val="en-US" w:eastAsia="zh-CN"/>
              </w:rPr>
              <w:t>Budget 2012-2013 - CAPITAL EXPENSES</w:t>
            </w:r>
          </w:p>
        </w:tc>
      </w:tr>
      <w:tr w:rsidR="005229E2" w:rsidRPr="00734174" w:rsidTr="00F71567">
        <w:trPr>
          <w:trHeight w:val="240"/>
        </w:trPr>
        <w:tc>
          <w:tcPr>
            <w:tcW w:w="1020" w:type="pct"/>
            <w:tcBorders>
              <w:top w:val="single" w:sz="4" w:space="0" w:color="000099"/>
              <w:left w:val="nil"/>
              <w:bottom w:val="nil"/>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2964" w:type="pct"/>
            <w:tcBorders>
              <w:top w:val="single" w:sz="4" w:space="0" w:color="000099"/>
              <w:left w:val="nil"/>
              <w:bottom w:val="nil"/>
              <w:right w:val="nil"/>
            </w:tcBorders>
            <w:shd w:val="clear" w:color="000000" w:fill="DBE5F1"/>
            <w:noWrap/>
            <w:vAlign w:val="bottom"/>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1016" w:type="pct"/>
            <w:tcBorders>
              <w:top w:val="single" w:sz="4" w:space="0" w:color="000099"/>
              <w:left w:val="nil"/>
              <w:bottom w:val="nil"/>
              <w:right w:val="nil"/>
            </w:tcBorders>
            <w:shd w:val="clear" w:color="000000" w:fill="DBE5F1"/>
            <w:noWrap/>
            <w:vAlign w:val="bottom"/>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In thousands of Swiss francs</w:t>
            </w:r>
          </w:p>
        </w:tc>
      </w:tr>
      <w:tr w:rsidR="005229E2" w:rsidRPr="00734174" w:rsidTr="00F71567">
        <w:trPr>
          <w:trHeight w:hRule="exact" w:val="680"/>
        </w:trPr>
        <w:tc>
          <w:tcPr>
            <w:tcW w:w="3984" w:type="pct"/>
            <w:gridSpan w:val="2"/>
            <w:tcBorders>
              <w:top w:val="nil"/>
              <w:left w:val="nil"/>
              <w:bottom w:val="nil"/>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Capital expenses by section</w:t>
            </w:r>
          </w:p>
        </w:tc>
        <w:tc>
          <w:tcPr>
            <w:tcW w:w="1016" w:type="pct"/>
            <w:tcBorders>
              <w:top w:val="nil"/>
              <w:left w:val="nil"/>
              <w:bottom w:val="nil"/>
              <w:right w:val="nil"/>
            </w:tcBorders>
            <w:shd w:val="clear" w:color="000000" w:fill="DBE5F1"/>
            <w:vAlign w:val="center"/>
            <w:hideMark/>
          </w:tcPr>
          <w:p w:rsidR="005229E2" w:rsidRPr="0011470C"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11470C">
              <w:rPr>
                <w:rFonts w:ascii="Calibri" w:hAnsi="Calibri"/>
                <w:b/>
                <w:bCs/>
                <w:color w:val="000099"/>
                <w:sz w:val="18"/>
                <w:szCs w:val="18"/>
                <w:lang w:val="en-US" w:eastAsia="zh-CN"/>
              </w:rPr>
              <w:t>Acquisition of premises, furniture and equipment</w:t>
            </w:r>
          </w:p>
        </w:tc>
      </w:tr>
      <w:tr w:rsidR="005229E2" w:rsidRPr="00734174" w:rsidTr="00F71567">
        <w:trPr>
          <w:trHeight w:val="240"/>
        </w:trPr>
        <w:tc>
          <w:tcPr>
            <w:tcW w:w="1020" w:type="pct"/>
            <w:tcBorders>
              <w:top w:val="nil"/>
              <w:left w:val="nil"/>
              <w:bottom w:val="single" w:sz="4" w:space="0" w:color="000099"/>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2964" w:type="pct"/>
            <w:tcBorders>
              <w:top w:val="nil"/>
              <w:left w:val="nil"/>
              <w:bottom w:val="single" w:sz="4" w:space="0" w:color="000099"/>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1016" w:type="pct"/>
            <w:tcBorders>
              <w:top w:val="nil"/>
              <w:left w:val="nil"/>
              <w:bottom w:val="single" w:sz="4" w:space="0" w:color="000099"/>
              <w:right w:val="nil"/>
            </w:tcBorders>
            <w:shd w:val="clear" w:color="000000" w:fill="DBE5F1"/>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Cat. 7</w:t>
            </w:r>
          </w:p>
        </w:tc>
      </w:tr>
      <w:tr w:rsidR="005229E2" w:rsidRPr="00734174" w:rsidTr="00F71567">
        <w:trPr>
          <w:trHeight w:hRule="exact" w:val="113"/>
        </w:trPr>
        <w:tc>
          <w:tcPr>
            <w:tcW w:w="1020" w:type="pct"/>
            <w:tcBorders>
              <w:top w:val="single" w:sz="4" w:space="0" w:color="000099"/>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single" w:sz="4" w:space="0" w:color="000099"/>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single" w:sz="4" w:space="0" w:color="000099"/>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734174">
              <w:rPr>
                <w:rFonts w:ascii="Calibri" w:hAnsi="Calibri"/>
                <w:sz w:val="18"/>
                <w:szCs w:val="18"/>
                <w:lang w:val="en-US" w:eastAsia="zh-CN"/>
              </w:rPr>
              <w:t> </w:t>
            </w:r>
          </w:p>
        </w:tc>
      </w:tr>
      <w:tr w:rsidR="005229E2" w:rsidRPr="00734174" w:rsidTr="00F71567">
        <w:trPr>
          <w:trHeight w:hRule="exact" w:val="227"/>
        </w:trPr>
        <w:tc>
          <w:tcPr>
            <w:tcW w:w="1020"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Estimates 2012</w:t>
            </w:r>
          </w:p>
        </w:tc>
        <w:tc>
          <w:tcPr>
            <w:tcW w:w="2964" w:type="pct"/>
            <w:tcBorders>
              <w:top w:val="nil"/>
              <w:left w:val="nil"/>
              <w:bottom w:val="nil"/>
              <w:right w:val="nil"/>
            </w:tcBorders>
            <w:shd w:val="clear" w:color="000000" w:fill="FFFFFF"/>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5229E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color w:val="000099"/>
                <w:sz w:val="18"/>
                <w:szCs w:val="18"/>
                <w:lang w:val="en-US" w:eastAsia="zh-CN"/>
              </w:rPr>
            </w:pPr>
          </w:p>
        </w:tc>
      </w:tr>
      <w:tr w:rsidR="005229E2" w:rsidRPr="00734174" w:rsidTr="00F71567">
        <w:trPr>
          <w:trHeight w:hRule="exact" w:val="227"/>
        </w:trPr>
        <w:tc>
          <w:tcPr>
            <w:tcW w:w="1020"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7</w:t>
            </w:r>
          </w:p>
        </w:tc>
        <w:tc>
          <w:tcPr>
            <w:tcW w:w="2964" w:type="pct"/>
            <w:tcBorders>
              <w:top w:val="nil"/>
              <w:left w:val="nil"/>
              <w:bottom w:val="nil"/>
              <w:right w:val="nil"/>
            </w:tcBorders>
            <w:shd w:val="clear" w:color="auto" w:fill="auto"/>
            <w:noWrap/>
            <w:vAlign w:val="center"/>
            <w:hideMark/>
          </w:tcPr>
          <w:p w:rsidR="005229E2" w:rsidRPr="00734174" w:rsidRDefault="005229E2"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Intersectoral Activities and </w:t>
            </w:r>
            <w:proofErr w:type="spellStart"/>
            <w:r w:rsidRPr="00734174">
              <w:rPr>
                <w:rFonts w:ascii="Calibri" w:hAnsi="Calibri"/>
                <w:sz w:val="18"/>
                <w:szCs w:val="18"/>
                <w:lang w:val="en-US" w:eastAsia="zh-CN"/>
              </w:rPr>
              <w:t>programmes</w:t>
            </w:r>
            <w:proofErr w:type="spellEnd"/>
          </w:p>
        </w:tc>
        <w:tc>
          <w:tcPr>
            <w:tcW w:w="1016" w:type="pct"/>
            <w:tcBorders>
              <w:top w:val="nil"/>
              <w:left w:val="nil"/>
              <w:bottom w:val="nil"/>
              <w:right w:val="nil"/>
            </w:tcBorders>
            <w:shd w:val="clear" w:color="000000" w:fill="FFFFFF"/>
            <w:noWrap/>
            <w:vAlign w:val="center"/>
            <w:hideMark/>
          </w:tcPr>
          <w:p w:rsidR="005229E2" w:rsidRDefault="005229E2" w:rsidP="00F71567">
            <w:pPr>
              <w:tabs>
                <w:tab w:val="clear" w:pos="794"/>
                <w:tab w:val="clear" w:pos="1191"/>
                <w:tab w:val="clear" w:pos="1588"/>
                <w:tab w:val="clear" w:pos="1985"/>
              </w:tabs>
              <w:overflowPunct/>
              <w:autoSpaceDE/>
              <w:autoSpaceDN/>
              <w:adjustRightInd/>
              <w:spacing w:before="0"/>
              <w:jc w:val="center"/>
              <w:textAlignment w:val="auto"/>
              <w:rPr>
                <w:rFonts w:ascii="Calibri" w:hAnsi="Calibri"/>
                <w:sz w:val="18"/>
                <w:szCs w:val="18"/>
                <w:lang w:val="en-US" w:eastAsia="zh-CN"/>
              </w:rPr>
            </w:pP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Buildings Infrastructure</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1'500</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Information and Communication Technologies Capital Fund</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1'000</w:t>
            </w:r>
          </w:p>
        </w:tc>
      </w:tr>
      <w:tr w:rsidR="00273659" w:rsidRPr="00734174" w:rsidTr="00F71567">
        <w:trPr>
          <w:trHeight w:hRule="exact" w:val="113"/>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9</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Secretary-General's Office and departments</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358</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Conferences and Publications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8</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w:t>
            </w:r>
            <w:r>
              <w:rPr>
                <w:rFonts w:ascii="Calibri" w:hAnsi="Calibri"/>
                <w:sz w:val="18"/>
                <w:szCs w:val="18"/>
                <w:lang w:val="en-US" w:eastAsia="zh-CN"/>
              </w:rPr>
              <w:t xml:space="preserve">Human Resources Management </w:t>
            </w:r>
            <w:r w:rsidRPr="00734174">
              <w:rPr>
                <w:rFonts w:ascii="Calibri" w:hAnsi="Calibri"/>
                <w:sz w:val="18"/>
                <w:szCs w:val="18"/>
                <w:lang w:val="en-US" w:eastAsia="zh-CN"/>
              </w:rPr>
              <w:t>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100</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Information Services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250</w:t>
            </w:r>
          </w:p>
        </w:tc>
      </w:tr>
      <w:tr w:rsidR="00273659" w:rsidRPr="00734174" w:rsidTr="00F71567">
        <w:trPr>
          <w:trHeight w:hRule="exact" w:val="113"/>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TOTAL</w:t>
            </w:r>
          </w:p>
        </w:tc>
        <w:tc>
          <w:tcPr>
            <w:tcW w:w="2964"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1016"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center"/>
              <w:rPr>
                <w:rFonts w:ascii="Calibri" w:hAnsi="Calibri"/>
                <w:b/>
                <w:bCs/>
                <w:color w:val="000099"/>
                <w:sz w:val="18"/>
                <w:szCs w:val="18"/>
              </w:rPr>
            </w:pPr>
            <w:r>
              <w:rPr>
                <w:rFonts w:ascii="Calibri" w:hAnsi="Calibri"/>
                <w:b/>
                <w:bCs/>
                <w:color w:val="000099"/>
                <w:sz w:val="18"/>
                <w:szCs w:val="18"/>
              </w:rPr>
              <w:t>2'858</w:t>
            </w:r>
          </w:p>
        </w:tc>
      </w:tr>
      <w:tr w:rsidR="00273659" w:rsidRPr="00734174" w:rsidTr="00F71567">
        <w:trPr>
          <w:trHeight w:hRule="exact" w:val="113"/>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color w:val="000099"/>
                <w:sz w:val="18"/>
                <w:szCs w:val="18"/>
              </w:rPr>
            </w:pPr>
          </w:p>
        </w:tc>
      </w:tr>
      <w:tr w:rsidR="00273659" w:rsidRPr="00734174" w:rsidTr="00F71567">
        <w:trPr>
          <w:trHeight w:hRule="exact" w:val="227"/>
        </w:trPr>
        <w:tc>
          <w:tcPr>
            <w:tcW w:w="1020"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Estimates 2013</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color w:val="000099"/>
                <w:sz w:val="18"/>
                <w:szCs w:val="18"/>
              </w:rPr>
            </w:pPr>
          </w:p>
        </w:tc>
      </w:tr>
      <w:tr w:rsidR="00273659" w:rsidRPr="00734174" w:rsidTr="00F71567">
        <w:trPr>
          <w:trHeight w:hRule="exact" w:val="227"/>
        </w:trPr>
        <w:tc>
          <w:tcPr>
            <w:tcW w:w="1020"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7</w:t>
            </w:r>
          </w:p>
        </w:tc>
        <w:tc>
          <w:tcPr>
            <w:tcW w:w="2964"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Intersectoral Activities and </w:t>
            </w:r>
            <w:proofErr w:type="spellStart"/>
            <w:r w:rsidRPr="00734174">
              <w:rPr>
                <w:rFonts w:ascii="Calibri" w:hAnsi="Calibri"/>
                <w:sz w:val="18"/>
                <w:szCs w:val="18"/>
                <w:lang w:val="en-US" w:eastAsia="zh-CN"/>
              </w:rPr>
              <w:t>programmes</w:t>
            </w:r>
            <w:proofErr w:type="spellEnd"/>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Buildings Infrastructure</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0</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Information and Communication Technologies Capital Fund</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0</w:t>
            </w:r>
          </w:p>
        </w:tc>
      </w:tr>
      <w:tr w:rsidR="00273659" w:rsidRPr="00734174" w:rsidTr="00F71567">
        <w:trPr>
          <w:trHeight w:hRule="exact" w:val="113"/>
        </w:trPr>
        <w:tc>
          <w:tcPr>
            <w:tcW w:w="1020"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18"/>
                <w:szCs w:val="18"/>
                <w:lang w:val="en-US" w:eastAsia="zh-CN"/>
              </w:rPr>
            </w:pP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9</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Secretary-General's Office and departments</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258</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Conferences and Publications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8</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w:t>
            </w:r>
            <w:r>
              <w:rPr>
                <w:rFonts w:ascii="Calibri" w:hAnsi="Calibri"/>
                <w:sz w:val="18"/>
                <w:szCs w:val="18"/>
                <w:lang w:val="en-US" w:eastAsia="zh-CN"/>
              </w:rPr>
              <w:t xml:space="preserve">Human Resources Management </w:t>
            </w:r>
            <w:r w:rsidRPr="00734174">
              <w:rPr>
                <w:rFonts w:ascii="Calibri" w:hAnsi="Calibri"/>
                <w:sz w:val="18"/>
                <w:szCs w:val="18"/>
                <w:lang w:val="en-US" w:eastAsia="zh-CN"/>
              </w:rPr>
              <w:t>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100</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Information Services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150</w:t>
            </w:r>
          </w:p>
        </w:tc>
      </w:tr>
      <w:tr w:rsidR="00273659" w:rsidRPr="00734174" w:rsidTr="00F71567">
        <w:trPr>
          <w:trHeight w:hRule="exact" w:val="113"/>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TOTAL</w:t>
            </w:r>
          </w:p>
        </w:tc>
        <w:tc>
          <w:tcPr>
            <w:tcW w:w="2964"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1016"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center"/>
              <w:rPr>
                <w:rFonts w:ascii="Calibri" w:hAnsi="Calibri"/>
                <w:b/>
                <w:bCs/>
                <w:color w:val="000099"/>
                <w:sz w:val="18"/>
                <w:szCs w:val="18"/>
              </w:rPr>
            </w:pPr>
            <w:r>
              <w:rPr>
                <w:rFonts w:ascii="Calibri" w:hAnsi="Calibri"/>
                <w:b/>
                <w:bCs/>
                <w:color w:val="000099"/>
                <w:sz w:val="18"/>
                <w:szCs w:val="18"/>
              </w:rPr>
              <w:t>258</w:t>
            </w:r>
          </w:p>
        </w:tc>
      </w:tr>
      <w:tr w:rsidR="00273659" w:rsidRPr="00734174" w:rsidTr="00F71567">
        <w:trPr>
          <w:trHeight w:hRule="exact" w:val="113"/>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color w:val="000099"/>
                <w:sz w:val="18"/>
                <w:szCs w:val="18"/>
              </w:rPr>
            </w:pPr>
          </w:p>
        </w:tc>
      </w:tr>
      <w:tr w:rsidR="00273659" w:rsidRPr="00734174" w:rsidTr="00F71567">
        <w:trPr>
          <w:trHeight w:hRule="exact" w:val="227"/>
        </w:trPr>
        <w:tc>
          <w:tcPr>
            <w:tcW w:w="1020"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Estimates 2012-2013</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color w:val="000099"/>
                <w:sz w:val="18"/>
                <w:szCs w:val="18"/>
                <w:lang w:val="en-US" w:eastAsia="zh-CN"/>
              </w:rPr>
            </w:pPr>
            <w:r w:rsidRPr="00734174">
              <w:rPr>
                <w:rFonts w:ascii="Calibri" w:hAnsi="Calibri"/>
                <w:color w:val="000099"/>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color w:val="000099"/>
                <w:sz w:val="18"/>
                <w:szCs w:val="18"/>
              </w:rPr>
            </w:pPr>
          </w:p>
        </w:tc>
      </w:tr>
      <w:tr w:rsidR="00273659" w:rsidRPr="00734174" w:rsidTr="00F71567">
        <w:trPr>
          <w:trHeight w:hRule="exact" w:val="227"/>
        </w:trPr>
        <w:tc>
          <w:tcPr>
            <w:tcW w:w="1020"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7</w:t>
            </w:r>
          </w:p>
        </w:tc>
        <w:tc>
          <w:tcPr>
            <w:tcW w:w="2964"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Intersectoral Activities and </w:t>
            </w:r>
            <w:proofErr w:type="spellStart"/>
            <w:r w:rsidRPr="00734174">
              <w:rPr>
                <w:rFonts w:ascii="Calibri" w:hAnsi="Calibri"/>
                <w:sz w:val="18"/>
                <w:szCs w:val="18"/>
                <w:lang w:val="en-US" w:eastAsia="zh-CN"/>
              </w:rPr>
              <w:t>programmes</w:t>
            </w:r>
            <w:proofErr w:type="spellEnd"/>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Buildings Infrastructure</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1'500</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Information and Communication Technologies Capital Fund</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1'000</w:t>
            </w:r>
          </w:p>
        </w:tc>
      </w:tr>
      <w:tr w:rsidR="00273659" w:rsidRPr="00734174" w:rsidTr="00F71567">
        <w:trPr>
          <w:trHeight w:hRule="exact" w:val="113"/>
        </w:trPr>
        <w:tc>
          <w:tcPr>
            <w:tcW w:w="1020" w:type="pct"/>
            <w:tcBorders>
              <w:top w:val="nil"/>
              <w:left w:val="nil"/>
              <w:bottom w:val="nil"/>
              <w:right w:val="nil"/>
            </w:tcBorders>
            <w:shd w:val="clear" w:color="auto" w:fill="auto"/>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70C0"/>
                <w:sz w:val="18"/>
                <w:szCs w:val="18"/>
                <w:lang w:val="en-US" w:eastAsia="zh-CN"/>
              </w:rPr>
            </w:pP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jc w:val="right"/>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Section 9</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Secretary-General's Office and departments</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616</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Conferences and Publications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16</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sz w:val="18"/>
                <w:szCs w:val="18"/>
                <w:lang w:val="en-US" w:eastAsia="zh-CN"/>
              </w:rPr>
            </w:pPr>
            <w:r w:rsidRPr="00734174">
              <w:rPr>
                <w:rFonts w:ascii="Calibri" w:hAnsi="Calibri"/>
                <w:sz w:val="18"/>
                <w:szCs w:val="18"/>
                <w:lang w:val="en-US" w:eastAsia="zh-CN"/>
              </w:rPr>
              <w:t xml:space="preserve">   - </w:t>
            </w:r>
            <w:r>
              <w:rPr>
                <w:rFonts w:ascii="Calibri" w:hAnsi="Calibri"/>
                <w:sz w:val="18"/>
                <w:szCs w:val="18"/>
                <w:lang w:val="en-US" w:eastAsia="zh-CN"/>
              </w:rPr>
              <w:t>Human Resources Management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200</w:t>
            </w:r>
          </w:p>
        </w:tc>
      </w:tr>
      <w:tr w:rsidR="00273659" w:rsidRPr="00734174" w:rsidTr="00F71567">
        <w:trPr>
          <w:trHeight w:hRule="exact" w:val="227"/>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xml:space="preserve">   - Information Services Department</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r>
              <w:rPr>
                <w:rFonts w:ascii="Calibri" w:hAnsi="Calibri"/>
                <w:sz w:val="18"/>
                <w:szCs w:val="18"/>
              </w:rPr>
              <w:t>400</w:t>
            </w:r>
          </w:p>
        </w:tc>
      </w:tr>
      <w:tr w:rsidR="00273659" w:rsidRPr="00734174" w:rsidTr="00F71567">
        <w:trPr>
          <w:trHeight w:hRule="exact" w:val="113"/>
        </w:trPr>
        <w:tc>
          <w:tcPr>
            <w:tcW w:w="1020"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2964" w:type="pct"/>
            <w:tcBorders>
              <w:top w:val="nil"/>
              <w:left w:val="nil"/>
              <w:bottom w:val="nil"/>
              <w:right w:val="nil"/>
            </w:tcBorders>
            <w:shd w:val="clear" w:color="000000" w:fill="FFFFFF"/>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sz w:val="18"/>
                <w:szCs w:val="18"/>
                <w:lang w:val="en-US" w:eastAsia="zh-CN"/>
              </w:rPr>
            </w:pPr>
            <w:r w:rsidRPr="00734174">
              <w:rPr>
                <w:rFonts w:ascii="Calibri" w:hAnsi="Calibri"/>
                <w:sz w:val="18"/>
                <w:szCs w:val="18"/>
                <w:lang w:val="en-US" w:eastAsia="zh-CN"/>
              </w:rPr>
              <w:t> </w:t>
            </w:r>
          </w:p>
        </w:tc>
        <w:tc>
          <w:tcPr>
            <w:tcW w:w="1016" w:type="pct"/>
            <w:tcBorders>
              <w:top w:val="nil"/>
              <w:left w:val="nil"/>
              <w:bottom w:val="nil"/>
              <w:right w:val="nil"/>
            </w:tcBorders>
            <w:shd w:val="clear" w:color="000000" w:fill="FFFFFF"/>
            <w:noWrap/>
            <w:vAlign w:val="center"/>
            <w:hideMark/>
          </w:tcPr>
          <w:p w:rsidR="00273659" w:rsidRDefault="00273659" w:rsidP="00273659">
            <w:pPr>
              <w:spacing w:before="0"/>
              <w:jc w:val="center"/>
              <w:rPr>
                <w:rFonts w:ascii="Calibri" w:hAnsi="Calibri"/>
                <w:sz w:val="18"/>
                <w:szCs w:val="18"/>
              </w:rPr>
            </w:pPr>
          </w:p>
        </w:tc>
      </w:tr>
      <w:tr w:rsidR="00273659" w:rsidRPr="00734174" w:rsidTr="00F71567">
        <w:trPr>
          <w:trHeight w:hRule="exact" w:val="227"/>
        </w:trPr>
        <w:tc>
          <w:tcPr>
            <w:tcW w:w="1020"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TOTAL</w:t>
            </w:r>
          </w:p>
        </w:tc>
        <w:tc>
          <w:tcPr>
            <w:tcW w:w="2964" w:type="pct"/>
            <w:tcBorders>
              <w:top w:val="single" w:sz="4" w:space="0" w:color="000099"/>
              <w:left w:val="nil"/>
              <w:bottom w:val="single" w:sz="4" w:space="0" w:color="000099"/>
              <w:right w:val="nil"/>
            </w:tcBorders>
            <w:shd w:val="clear" w:color="000000" w:fill="DBE5F1"/>
            <w:noWrap/>
            <w:vAlign w:val="center"/>
            <w:hideMark/>
          </w:tcPr>
          <w:p w:rsidR="00273659" w:rsidRPr="00734174" w:rsidRDefault="00273659" w:rsidP="00F71567">
            <w:pPr>
              <w:tabs>
                <w:tab w:val="clear" w:pos="794"/>
                <w:tab w:val="clear" w:pos="1191"/>
                <w:tab w:val="clear" w:pos="1588"/>
                <w:tab w:val="clear" w:pos="1985"/>
              </w:tabs>
              <w:overflowPunct/>
              <w:autoSpaceDE/>
              <w:autoSpaceDN/>
              <w:adjustRightInd/>
              <w:spacing w:before="0"/>
              <w:textAlignment w:val="auto"/>
              <w:rPr>
                <w:rFonts w:ascii="Calibri" w:hAnsi="Calibri"/>
                <w:b/>
                <w:bCs/>
                <w:color w:val="000099"/>
                <w:sz w:val="18"/>
                <w:szCs w:val="18"/>
                <w:lang w:val="en-US" w:eastAsia="zh-CN"/>
              </w:rPr>
            </w:pPr>
            <w:r w:rsidRPr="00734174">
              <w:rPr>
                <w:rFonts w:ascii="Calibri" w:hAnsi="Calibri"/>
                <w:b/>
                <w:bCs/>
                <w:color w:val="000099"/>
                <w:sz w:val="18"/>
                <w:szCs w:val="18"/>
                <w:lang w:val="en-US" w:eastAsia="zh-CN"/>
              </w:rPr>
              <w:t> </w:t>
            </w:r>
          </w:p>
        </w:tc>
        <w:tc>
          <w:tcPr>
            <w:tcW w:w="1016" w:type="pct"/>
            <w:tcBorders>
              <w:top w:val="single" w:sz="4" w:space="0" w:color="000099"/>
              <w:left w:val="nil"/>
              <w:bottom w:val="single" w:sz="4" w:space="0" w:color="000099"/>
              <w:right w:val="nil"/>
            </w:tcBorders>
            <w:shd w:val="clear" w:color="000000" w:fill="DBE5F1"/>
            <w:noWrap/>
            <w:vAlign w:val="center"/>
            <w:hideMark/>
          </w:tcPr>
          <w:p w:rsidR="00273659" w:rsidRDefault="00273659" w:rsidP="00273659">
            <w:pPr>
              <w:spacing w:before="0"/>
              <w:jc w:val="center"/>
              <w:rPr>
                <w:rFonts w:ascii="Calibri" w:hAnsi="Calibri"/>
                <w:b/>
                <w:bCs/>
                <w:color w:val="000099"/>
                <w:sz w:val="18"/>
                <w:szCs w:val="18"/>
              </w:rPr>
            </w:pPr>
            <w:r>
              <w:rPr>
                <w:rFonts w:ascii="Calibri" w:hAnsi="Calibri"/>
                <w:b/>
                <w:bCs/>
                <w:color w:val="000099"/>
                <w:sz w:val="18"/>
                <w:szCs w:val="18"/>
              </w:rPr>
              <w:t>3'116</w:t>
            </w:r>
          </w:p>
        </w:tc>
      </w:tr>
    </w:tbl>
    <w:p w:rsidR="005229E2" w:rsidRPr="00777482" w:rsidRDefault="005229E2" w:rsidP="005229E2">
      <w:pPr>
        <w:tabs>
          <w:tab w:val="clear" w:pos="794"/>
          <w:tab w:val="clear" w:pos="1191"/>
          <w:tab w:val="clear" w:pos="1588"/>
          <w:tab w:val="clear" w:pos="1985"/>
        </w:tabs>
        <w:overflowPunct/>
        <w:autoSpaceDE/>
        <w:autoSpaceDN/>
        <w:adjustRightInd/>
        <w:spacing w:before="0"/>
        <w:textAlignment w:val="auto"/>
        <w:rPr>
          <w:rFonts w:asciiTheme="minorHAnsi" w:hAnsiTheme="minorHAnsi"/>
          <w:b/>
          <w:sz w:val="16"/>
          <w:szCs w:val="16"/>
        </w:rPr>
      </w:pPr>
    </w:p>
    <w:p w:rsidR="005229E2" w:rsidRDefault="002408FE" w:rsidP="002408FE">
      <w:pPr>
        <w:tabs>
          <w:tab w:val="clear" w:pos="794"/>
          <w:tab w:val="clear" w:pos="1191"/>
          <w:tab w:val="clear" w:pos="1588"/>
          <w:tab w:val="clear" w:pos="1985"/>
        </w:tabs>
        <w:overflowPunct/>
        <w:autoSpaceDE/>
        <w:autoSpaceDN/>
        <w:adjustRightInd/>
        <w:spacing w:before="180"/>
        <w:jc w:val="center"/>
        <w:textAlignment w:val="auto"/>
        <w:rPr>
          <w:rFonts w:asciiTheme="minorHAnsi" w:hAnsiTheme="minorHAnsi"/>
          <w:b/>
          <w:sz w:val="16"/>
          <w:szCs w:val="16"/>
        </w:rPr>
      </w:pPr>
      <w:r>
        <w:rPr>
          <w:rFonts w:asciiTheme="minorHAnsi" w:hAnsiTheme="minorHAnsi"/>
          <w:b/>
          <w:sz w:val="16"/>
          <w:szCs w:val="16"/>
        </w:rPr>
        <w:t>__________________________</w:t>
      </w:r>
    </w:p>
    <w:sectPr w:rsidR="005229E2" w:rsidSect="001773C0">
      <w:pgSz w:w="15840" w:h="12240" w:orient="landscape"/>
      <w:pgMar w:top="1077" w:right="1134" w:bottom="567"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BEE" w:rsidRDefault="006C0BEE" w:rsidP="00F71567">
      <w:pPr>
        <w:spacing w:before="0"/>
      </w:pPr>
      <w:r>
        <w:separator/>
      </w:r>
    </w:p>
  </w:endnote>
  <w:endnote w:type="continuationSeparator" w:id="0">
    <w:p w:rsidR="006C0BEE" w:rsidRDefault="006C0BEE" w:rsidP="00F71567">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Gill Sans MT">
    <w:panose1 w:val="020B0502020104020203"/>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Zurich BT">
    <w:altName w:val="Trebuchet MS"/>
    <w:charset w:val="00"/>
    <w:family w:val="swiss"/>
    <w:pitch w:val="variable"/>
    <w:sig w:usb0="00000087" w:usb1="00000000" w:usb2="00000000" w:usb3="00000000" w:csb0="0000001B" w:csb1="00000000"/>
  </w:font>
  <w:font w:name="SimHei">
    <w:altName w:val="黑体"/>
    <w:panose1 w:val="02010600030101010101"/>
    <w:charset w:val="86"/>
    <w:family w:val="auto"/>
    <w:pitch w:val="variable"/>
    <w:sig w:usb0="00000001" w:usb1="080E0000" w:usb2="00000010" w:usb3="00000000" w:csb0="00040000" w:csb1="00000000"/>
  </w:font>
  <w:font w:name="Simplified Arabic">
    <w:panose1 w:val="02010000000000000000"/>
    <w:charset w:val="B2"/>
    <w:family w:val="auto"/>
    <w:pitch w:val="variable"/>
    <w:sig w:usb0="00002001"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BEE" w:rsidRPr="00321716" w:rsidRDefault="006C0BEE" w:rsidP="00321716">
    <w:pPr>
      <w:spacing w:after="120"/>
      <w:jc w:val="center"/>
      <w:rPr>
        <w:rFonts w:asciiTheme="minorHAnsi" w:hAnsiTheme="minorHAnsi"/>
        <w:sz w:val="22"/>
        <w:szCs w:val="22"/>
      </w:rPr>
    </w:pPr>
    <w:r w:rsidRPr="00321716">
      <w:rPr>
        <w:rFonts w:asciiTheme="minorHAnsi" w:hAnsiTheme="minorHAnsi"/>
        <w:sz w:val="22"/>
        <w:szCs w:val="22"/>
      </w:rPr>
      <w:t xml:space="preserve">• </w:t>
    </w:r>
    <w:hyperlink r:id="rId1" w:history="1">
      <w:r w:rsidRPr="00321716">
        <w:rPr>
          <w:rStyle w:val="Hyperlink"/>
          <w:rFonts w:asciiTheme="minorHAnsi" w:hAnsiTheme="minorHAnsi"/>
          <w:sz w:val="22"/>
          <w:szCs w:val="22"/>
        </w:rPr>
        <w:t>http://www.itu.int/council</w:t>
      </w:r>
    </w:hyperlink>
    <w:r w:rsidRPr="00321716">
      <w:rPr>
        <w:rFonts w:asciiTheme="minorHAnsi" w:hAnsiTheme="minorHAnsi"/>
        <w:sz w:val="22"/>
        <w:szCs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BEE" w:rsidRDefault="006C0BEE" w:rsidP="00F71567">
      <w:pPr>
        <w:spacing w:before="0"/>
      </w:pPr>
      <w:r>
        <w:separator/>
      </w:r>
    </w:p>
  </w:footnote>
  <w:footnote w:type="continuationSeparator" w:id="0">
    <w:p w:rsidR="006C0BEE" w:rsidRDefault="006C0BEE" w:rsidP="00F71567">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sz w:val="20"/>
      </w:rPr>
      <w:id w:val="24013062"/>
      <w:docPartObj>
        <w:docPartGallery w:val="Page Numbers (Top of Page)"/>
        <w:docPartUnique/>
      </w:docPartObj>
    </w:sdtPr>
    <w:sdtContent>
      <w:p w:rsidR="006C0BEE" w:rsidRDefault="006C0BEE" w:rsidP="0030387B">
        <w:pPr>
          <w:pStyle w:val="Header"/>
          <w:rPr>
            <w:rFonts w:ascii="Calibri" w:hAnsi="Calibri"/>
            <w:sz w:val="20"/>
          </w:rPr>
        </w:pPr>
        <w:r>
          <w:rPr>
            <w:rFonts w:ascii="Calibri" w:hAnsi="Calibri"/>
            <w:sz w:val="20"/>
          </w:rPr>
          <w:fldChar w:fldCharType="begin"/>
        </w:r>
        <w:r>
          <w:rPr>
            <w:rFonts w:ascii="Calibri" w:hAnsi="Calibri"/>
            <w:sz w:val="20"/>
          </w:rPr>
          <w:instrText>PAGE</w:instrText>
        </w:r>
        <w:r>
          <w:rPr>
            <w:rFonts w:ascii="Calibri" w:hAnsi="Calibri"/>
            <w:sz w:val="20"/>
          </w:rPr>
          <w:fldChar w:fldCharType="separate"/>
        </w:r>
        <w:r w:rsidR="00C86E1B">
          <w:rPr>
            <w:rFonts w:ascii="Calibri" w:hAnsi="Calibri"/>
            <w:noProof/>
            <w:sz w:val="20"/>
          </w:rPr>
          <w:t>14</w:t>
        </w:r>
        <w:r>
          <w:rPr>
            <w:rFonts w:ascii="Calibri" w:hAnsi="Calibri"/>
            <w:sz w:val="20"/>
          </w:rPr>
          <w:fldChar w:fldCharType="end"/>
        </w:r>
        <w:r>
          <w:rPr>
            <w:rFonts w:ascii="Calibri" w:hAnsi="Calibri"/>
            <w:noProof/>
            <w:sz w:val="20"/>
          </w:rPr>
          <w:t>/</w:t>
        </w:r>
        <w:fldSimple w:instr=" NUMPAGES   \* MERGEFORMAT ">
          <w:r w:rsidR="00C86E1B" w:rsidRPr="00C86E1B">
            <w:rPr>
              <w:rFonts w:ascii="Calibri" w:hAnsi="Calibri"/>
              <w:noProof/>
              <w:sz w:val="20"/>
            </w:rPr>
            <w:t>14</w:t>
          </w:r>
        </w:fldSimple>
      </w:p>
      <w:p w:rsidR="006C0BEE" w:rsidRDefault="006C0BEE" w:rsidP="00321716">
        <w:pPr>
          <w:pStyle w:val="Header"/>
          <w:rPr>
            <w:rFonts w:ascii="Calibri" w:hAnsi="Calibri"/>
            <w:sz w:val="20"/>
          </w:rPr>
        </w:pPr>
        <w:r>
          <w:rPr>
            <w:rFonts w:ascii="Calibri" w:hAnsi="Calibri"/>
            <w:sz w:val="20"/>
          </w:rPr>
          <w:t>C11/105-E</w:t>
        </w:r>
      </w:p>
      <w:p w:rsidR="006C0BEE" w:rsidRPr="001038AC" w:rsidRDefault="006C0BEE" w:rsidP="0030387B">
        <w:pPr>
          <w:pStyle w:val="Header"/>
          <w:rPr>
            <w:rFonts w:asciiTheme="minorHAnsi" w:hAnsiTheme="minorHAnsi"/>
            <w:sz w:val="20"/>
          </w:rPr>
        </w:pP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BEE" w:rsidRPr="00025A68" w:rsidRDefault="006C0BEE" w:rsidP="00F71567">
    <w:pPr>
      <w:pStyle w:val="Header"/>
    </w:pPr>
  </w:p>
  <w:p w:rsidR="006C0BEE" w:rsidRPr="00B62362" w:rsidRDefault="006C0BEE" w:rsidP="00F715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31BA1"/>
    <w:multiLevelType w:val="hybridMultilevel"/>
    <w:tmpl w:val="27B80CF0"/>
    <w:lvl w:ilvl="0" w:tplc="04090001">
      <w:start w:val="1"/>
      <w:numFmt w:val="bullet"/>
      <w:pStyle w:val="CEOHeader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19D66B26"/>
    <w:multiLevelType w:val="hybridMultilevel"/>
    <w:tmpl w:val="D526914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B121FE"/>
    <w:multiLevelType w:val="hybridMultilevel"/>
    <w:tmpl w:val="A4E80564"/>
    <w:lvl w:ilvl="0" w:tplc="95B85F26">
      <w:start w:val="2"/>
      <w:numFmt w:val="bullet"/>
      <w:pStyle w:val="ListNumber4"/>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ED760FE"/>
    <w:multiLevelType w:val="hybridMultilevel"/>
    <w:tmpl w:val="59941C1E"/>
    <w:lvl w:ilvl="0" w:tplc="33188644">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23DA1D50"/>
    <w:multiLevelType w:val="hybridMultilevel"/>
    <w:tmpl w:val="6486C42C"/>
    <w:lvl w:ilvl="0" w:tplc="26BEAF0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1A2214"/>
    <w:multiLevelType w:val="hybridMultilevel"/>
    <w:tmpl w:val="FA7E7406"/>
    <w:lvl w:ilvl="0" w:tplc="B0589440">
      <w:start w:val="2"/>
      <w:numFmt w:val="bullet"/>
      <w:pStyle w:val="ListNumber5"/>
      <w:lvlText w:val="-"/>
      <w:lvlJc w:val="left"/>
      <w:pPr>
        <w:tabs>
          <w:tab w:val="num" w:pos="1800"/>
        </w:tabs>
        <w:ind w:left="1800" w:hanging="360"/>
      </w:pPr>
      <w:rPr>
        <w:rFonts w:ascii="Times New Roman" w:eastAsia="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2A1E0350"/>
    <w:multiLevelType w:val="hybridMultilevel"/>
    <w:tmpl w:val="9D3457B2"/>
    <w:lvl w:ilvl="0" w:tplc="98F0CE3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A4A59E2"/>
    <w:multiLevelType w:val="multilevel"/>
    <w:tmpl w:val="E0221A56"/>
    <w:lvl w:ilvl="0">
      <w:start w:val="1"/>
      <w:numFmt w:val="decimal"/>
      <w:pStyle w:val="numbered"/>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45BE5903"/>
    <w:multiLevelType w:val="hybridMultilevel"/>
    <w:tmpl w:val="F2287B58"/>
    <w:lvl w:ilvl="0" w:tplc="B686CD98">
      <w:start w:val="8"/>
      <w:numFmt w:val="decimal"/>
      <w:pStyle w:val="ListNumber3"/>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720F4C"/>
    <w:multiLevelType w:val="multilevel"/>
    <w:tmpl w:val="AB58DD36"/>
    <w:lvl w:ilvl="0">
      <w:start w:val="1"/>
      <w:numFmt w:val="decimal"/>
      <w:pStyle w:val="ListNumber2"/>
      <w:lvlText w:val="%1"/>
      <w:lvlJc w:val="left"/>
      <w:pPr>
        <w:tabs>
          <w:tab w:val="num" w:pos="720"/>
        </w:tabs>
        <w:ind w:left="720" w:hanging="720"/>
      </w:pPr>
      <w:rPr>
        <w:rFonts w:hint="default"/>
      </w:rPr>
    </w:lvl>
    <w:lvl w:ilvl="1">
      <w:start w:val="1"/>
      <w:numFmt w:val="decimal"/>
      <w:pStyle w:val="NumberedList"/>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C510F28"/>
    <w:multiLevelType w:val="hybridMultilevel"/>
    <w:tmpl w:val="0D7ED71A"/>
    <w:lvl w:ilvl="0" w:tplc="84564678">
      <w:start w:val="1"/>
      <w:numFmt w:val="decimal"/>
      <w:pStyle w:val="H1"/>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7F4C65"/>
    <w:multiLevelType w:val="hybridMultilevel"/>
    <w:tmpl w:val="293898D8"/>
    <w:lvl w:ilvl="0" w:tplc="04090001">
      <w:start w:val="1"/>
      <w:numFmt w:val="bullet"/>
      <w:pStyle w:val="ListBullet5"/>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2">
    <w:nsid w:val="50DD719B"/>
    <w:multiLevelType w:val="hybridMultilevel"/>
    <w:tmpl w:val="8F6E030C"/>
    <w:lvl w:ilvl="0" w:tplc="0040F004">
      <w:start w:val="4"/>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8C0573"/>
    <w:multiLevelType w:val="hybridMultilevel"/>
    <w:tmpl w:val="A8E29AD6"/>
    <w:lvl w:ilvl="0" w:tplc="94C004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7972D0"/>
    <w:multiLevelType w:val="hybridMultilevel"/>
    <w:tmpl w:val="F7A0681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DA49F1"/>
    <w:multiLevelType w:val="hybridMultilevel"/>
    <w:tmpl w:val="CB6A542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505F91"/>
    <w:multiLevelType w:val="hybridMultilevel"/>
    <w:tmpl w:val="7EC83216"/>
    <w:lvl w:ilvl="0" w:tplc="F5D0B4A8">
      <w:numFmt w:val="bullet"/>
      <w:pStyle w:val="CEOIndent-bulletsblackdot"/>
      <w:lvlText w:val=""/>
      <w:lvlJc w:val="left"/>
      <w:pPr>
        <w:tabs>
          <w:tab w:val="num" w:pos="284"/>
        </w:tabs>
        <w:ind w:left="284" w:hanging="284"/>
      </w:pPr>
      <w:rPr>
        <w:rFonts w:ascii="Symbol" w:hAnsi="Symbol" w:hint="default"/>
      </w:rPr>
    </w:lvl>
    <w:lvl w:ilvl="1" w:tplc="1C38ED12" w:tentative="1">
      <w:start w:val="1"/>
      <w:numFmt w:val="bullet"/>
      <w:lvlText w:val="o"/>
      <w:lvlJc w:val="left"/>
      <w:pPr>
        <w:tabs>
          <w:tab w:val="num" w:pos="1440"/>
        </w:tabs>
        <w:ind w:left="1440" w:hanging="360"/>
      </w:pPr>
      <w:rPr>
        <w:rFonts w:ascii="Courier New" w:hAnsi="Courier New" w:cs="Courier New" w:hint="default"/>
      </w:rPr>
    </w:lvl>
    <w:lvl w:ilvl="2" w:tplc="48E83A76" w:tentative="1">
      <w:start w:val="1"/>
      <w:numFmt w:val="bullet"/>
      <w:lvlText w:val=""/>
      <w:lvlJc w:val="left"/>
      <w:pPr>
        <w:tabs>
          <w:tab w:val="num" w:pos="2160"/>
        </w:tabs>
        <w:ind w:left="2160" w:hanging="360"/>
      </w:pPr>
      <w:rPr>
        <w:rFonts w:ascii="Wingdings" w:hAnsi="Wingdings" w:hint="default"/>
      </w:rPr>
    </w:lvl>
    <w:lvl w:ilvl="3" w:tplc="0D62DF38" w:tentative="1">
      <w:start w:val="1"/>
      <w:numFmt w:val="bullet"/>
      <w:lvlText w:val=""/>
      <w:lvlJc w:val="left"/>
      <w:pPr>
        <w:tabs>
          <w:tab w:val="num" w:pos="2880"/>
        </w:tabs>
        <w:ind w:left="2880" w:hanging="360"/>
      </w:pPr>
      <w:rPr>
        <w:rFonts w:ascii="Symbol" w:hAnsi="Symbol" w:hint="default"/>
      </w:rPr>
    </w:lvl>
    <w:lvl w:ilvl="4" w:tplc="F61E7A78" w:tentative="1">
      <w:start w:val="1"/>
      <w:numFmt w:val="bullet"/>
      <w:lvlText w:val="o"/>
      <w:lvlJc w:val="left"/>
      <w:pPr>
        <w:tabs>
          <w:tab w:val="num" w:pos="3600"/>
        </w:tabs>
        <w:ind w:left="3600" w:hanging="360"/>
      </w:pPr>
      <w:rPr>
        <w:rFonts w:ascii="Courier New" w:hAnsi="Courier New" w:cs="Courier New" w:hint="default"/>
      </w:rPr>
    </w:lvl>
    <w:lvl w:ilvl="5" w:tplc="C5F8675A" w:tentative="1">
      <w:start w:val="1"/>
      <w:numFmt w:val="bullet"/>
      <w:lvlText w:val=""/>
      <w:lvlJc w:val="left"/>
      <w:pPr>
        <w:tabs>
          <w:tab w:val="num" w:pos="4320"/>
        </w:tabs>
        <w:ind w:left="4320" w:hanging="360"/>
      </w:pPr>
      <w:rPr>
        <w:rFonts w:ascii="Wingdings" w:hAnsi="Wingdings" w:hint="default"/>
      </w:rPr>
    </w:lvl>
    <w:lvl w:ilvl="6" w:tplc="84540BA8" w:tentative="1">
      <w:start w:val="1"/>
      <w:numFmt w:val="bullet"/>
      <w:lvlText w:val=""/>
      <w:lvlJc w:val="left"/>
      <w:pPr>
        <w:tabs>
          <w:tab w:val="num" w:pos="5040"/>
        </w:tabs>
        <w:ind w:left="5040" w:hanging="360"/>
      </w:pPr>
      <w:rPr>
        <w:rFonts w:ascii="Symbol" w:hAnsi="Symbol" w:hint="default"/>
      </w:rPr>
    </w:lvl>
    <w:lvl w:ilvl="7" w:tplc="98C4460A" w:tentative="1">
      <w:start w:val="1"/>
      <w:numFmt w:val="bullet"/>
      <w:lvlText w:val="o"/>
      <w:lvlJc w:val="left"/>
      <w:pPr>
        <w:tabs>
          <w:tab w:val="num" w:pos="5760"/>
        </w:tabs>
        <w:ind w:left="5760" w:hanging="360"/>
      </w:pPr>
      <w:rPr>
        <w:rFonts w:ascii="Courier New" w:hAnsi="Courier New" w:cs="Courier New" w:hint="default"/>
      </w:rPr>
    </w:lvl>
    <w:lvl w:ilvl="8" w:tplc="4AFCF470" w:tentative="1">
      <w:start w:val="1"/>
      <w:numFmt w:val="bullet"/>
      <w:lvlText w:val=""/>
      <w:lvlJc w:val="left"/>
      <w:pPr>
        <w:tabs>
          <w:tab w:val="num" w:pos="6480"/>
        </w:tabs>
        <w:ind w:left="6480" w:hanging="360"/>
      </w:pPr>
      <w:rPr>
        <w:rFonts w:ascii="Wingdings" w:hAnsi="Wingdings" w:hint="default"/>
      </w:rPr>
    </w:lvl>
  </w:abstractNum>
  <w:abstractNum w:abstractNumId="17">
    <w:nsid w:val="5BE825FF"/>
    <w:multiLevelType w:val="hybridMultilevel"/>
    <w:tmpl w:val="C32C1960"/>
    <w:lvl w:ilvl="0" w:tplc="AEB83AF6">
      <w:start w:val="1"/>
      <w:numFmt w:val="decimal"/>
      <w:pStyle w:val="ListBullet3"/>
      <w:lvlText w:val="%1."/>
      <w:lvlJc w:val="left"/>
      <w:pPr>
        <w:tabs>
          <w:tab w:val="num" w:pos="720"/>
        </w:tabs>
        <w:ind w:left="720" w:hanging="360"/>
      </w:pPr>
    </w:lvl>
    <w:lvl w:ilvl="1" w:tplc="68F0551C" w:tentative="1">
      <w:start w:val="1"/>
      <w:numFmt w:val="bullet"/>
      <w:lvlText w:val="o"/>
      <w:lvlJc w:val="left"/>
      <w:pPr>
        <w:tabs>
          <w:tab w:val="num" w:pos="2520"/>
        </w:tabs>
        <w:ind w:left="2520" w:hanging="360"/>
      </w:pPr>
      <w:rPr>
        <w:rFonts w:ascii="Courier New" w:hAnsi="Courier New" w:hint="default"/>
      </w:rPr>
    </w:lvl>
    <w:lvl w:ilvl="2" w:tplc="7A1E61A2" w:tentative="1">
      <w:start w:val="1"/>
      <w:numFmt w:val="bullet"/>
      <w:lvlText w:val=""/>
      <w:lvlJc w:val="left"/>
      <w:pPr>
        <w:tabs>
          <w:tab w:val="num" w:pos="3240"/>
        </w:tabs>
        <w:ind w:left="3240" w:hanging="360"/>
      </w:pPr>
      <w:rPr>
        <w:rFonts w:ascii="Wingdings" w:hAnsi="Wingdings" w:hint="default"/>
      </w:rPr>
    </w:lvl>
    <w:lvl w:ilvl="3" w:tplc="1BDC4134" w:tentative="1">
      <w:start w:val="1"/>
      <w:numFmt w:val="bullet"/>
      <w:lvlText w:val=""/>
      <w:lvlJc w:val="left"/>
      <w:pPr>
        <w:tabs>
          <w:tab w:val="num" w:pos="3960"/>
        </w:tabs>
        <w:ind w:left="3960" w:hanging="360"/>
      </w:pPr>
      <w:rPr>
        <w:rFonts w:ascii="Symbol" w:hAnsi="Symbol" w:hint="default"/>
      </w:rPr>
    </w:lvl>
    <w:lvl w:ilvl="4" w:tplc="B388E106" w:tentative="1">
      <w:start w:val="1"/>
      <w:numFmt w:val="bullet"/>
      <w:lvlText w:val="o"/>
      <w:lvlJc w:val="left"/>
      <w:pPr>
        <w:tabs>
          <w:tab w:val="num" w:pos="4680"/>
        </w:tabs>
        <w:ind w:left="4680" w:hanging="360"/>
      </w:pPr>
      <w:rPr>
        <w:rFonts w:ascii="Courier New" w:hAnsi="Courier New" w:hint="default"/>
      </w:rPr>
    </w:lvl>
    <w:lvl w:ilvl="5" w:tplc="5994FA44" w:tentative="1">
      <w:start w:val="1"/>
      <w:numFmt w:val="bullet"/>
      <w:lvlText w:val=""/>
      <w:lvlJc w:val="left"/>
      <w:pPr>
        <w:tabs>
          <w:tab w:val="num" w:pos="5400"/>
        </w:tabs>
        <w:ind w:left="5400" w:hanging="360"/>
      </w:pPr>
      <w:rPr>
        <w:rFonts w:ascii="Wingdings" w:hAnsi="Wingdings" w:hint="default"/>
      </w:rPr>
    </w:lvl>
    <w:lvl w:ilvl="6" w:tplc="BCDE2D2E" w:tentative="1">
      <w:start w:val="1"/>
      <w:numFmt w:val="bullet"/>
      <w:lvlText w:val=""/>
      <w:lvlJc w:val="left"/>
      <w:pPr>
        <w:tabs>
          <w:tab w:val="num" w:pos="6120"/>
        </w:tabs>
        <w:ind w:left="6120" w:hanging="360"/>
      </w:pPr>
      <w:rPr>
        <w:rFonts w:ascii="Symbol" w:hAnsi="Symbol" w:hint="default"/>
      </w:rPr>
    </w:lvl>
    <w:lvl w:ilvl="7" w:tplc="AA3A11D2" w:tentative="1">
      <w:start w:val="1"/>
      <w:numFmt w:val="bullet"/>
      <w:lvlText w:val="o"/>
      <w:lvlJc w:val="left"/>
      <w:pPr>
        <w:tabs>
          <w:tab w:val="num" w:pos="6840"/>
        </w:tabs>
        <w:ind w:left="6840" w:hanging="360"/>
      </w:pPr>
      <w:rPr>
        <w:rFonts w:ascii="Courier New" w:hAnsi="Courier New" w:hint="default"/>
      </w:rPr>
    </w:lvl>
    <w:lvl w:ilvl="8" w:tplc="1AC8D8B8" w:tentative="1">
      <w:start w:val="1"/>
      <w:numFmt w:val="bullet"/>
      <w:lvlText w:val=""/>
      <w:lvlJc w:val="left"/>
      <w:pPr>
        <w:tabs>
          <w:tab w:val="num" w:pos="7560"/>
        </w:tabs>
        <w:ind w:left="7560" w:hanging="360"/>
      </w:pPr>
      <w:rPr>
        <w:rFonts w:ascii="Wingdings" w:hAnsi="Wingdings" w:hint="default"/>
      </w:rPr>
    </w:lvl>
  </w:abstractNum>
  <w:abstractNum w:abstractNumId="18">
    <w:nsid w:val="618E432D"/>
    <w:multiLevelType w:val="hybridMultilevel"/>
    <w:tmpl w:val="A8F2CD82"/>
    <w:lvl w:ilvl="0" w:tplc="01E85EC2">
      <w:numFmt w:val="none"/>
      <w:pStyle w:val="ListNumber"/>
      <w:lvlText w:val=""/>
      <w:lvlJc w:val="left"/>
      <w:pPr>
        <w:tabs>
          <w:tab w:val="num" w:pos="360"/>
        </w:tabs>
      </w:pPr>
    </w:lvl>
    <w:lvl w:ilvl="1" w:tplc="A6883356" w:tentative="1">
      <w:start w:val="1"/>
      <w:numFmt w:val="lowerLetter"/>
      <w:lvlText w:val="%2."/>
      <w:lvlJc w:val="left"/>
      <w:pPr>
        <w:tabs>
          <w:tab w:val="num" w:pos="1440"/>
        </w:tabs>
        <w:ind w:left="1440" w:hanging="360"/>
      </w:pPr>
    </w:lvl>
    <w:lvl w:ilvl="2" w:tplc="E97CEFDA" w:tentative="1">
      <w:start w:val="1"/>
      <w:numFmt w:val="lowerRoman"/>
      <w:lvlText w:val="%3."/>
      <w:lvlJc w:val="right"/>
      <w:pPr>
        <w:tabs>
          <w:tab w:val="num" w:pos="2160"/>
        </w:tabs>
        <w:ind w:left="2160" w:hanging="180"/>
      </w:pPr>
    </w:lvl>
    <w:lvl w:ilvl="3" w:tplc="41FCAE26" w:tentative="1">
      <w:start w:val="1"/>
      <w:numFmt w:val="decimal"/>
      <w:lvlText w:val="%4."/>
      <w:lvlJc w:val="left"/>
      <w:pPr>
        <w:tabs>
          <w:tab w:val="num" w:pos="2880"/>
        </w:tabs>
        <w:ind w:left="2880" w:hanging="360"/>
      </w:pPr>
    </w:lvl>
    <w:lvl w:ilvl="4" w:tplc="6582BF02" w:tentative="1">
      <w:start w:val="1"/>
      <w:numFmt w:val="lowerLetter"/>
      <w:lvlText w:val="%5."/>
      <w:lvlJc w:val="left"/>
      <w:pPr>
        <w:tabs>
          <w:tab w:val="num" w:pos="3600"/>
        </w:tabs>
        <w:ind w:left="3600" w:hanging="360"/>
      </w:pPr>
    </w:lvl>
    <w:lvl w:ilvl="5" w:tplc="51AED926" w:tentative="1">
      <w:start w:val="1"/>
      <w:numFmt w:val="lowerRoman"/>
      <w:lvlText w:val="%6."/>
      <w:lvlJc w:val="right"/>
      <w:pPr>
        <w:tabs>
          <w:tab w:val="num" w:pos="4320"/>
        </w:tabs>
        <w:ind w:left="4320" w:hanging="180"/>
      </w:pPr>
    </w:lvl>
    <w:lvl w:ilvl="6" w:tplc="49F81CEC" w:tentative="1">
      <w:start w:val="1"/>
      <w:numFmt w:val="decimal"/>
      <w:lvlText w:val="%7."/>
      <w:lvlJc w:val="left"/>
      <w:pPr>
        <w:tabs>
          <w:tab w:val="num" w:pos="5040"/>
        </w:tabs>
        <w:ind w:left="5040" w:hanging="360"/>
      </w:pPr>
    </w:lvl>
    <w:lvl w:ilvl="7" w:tplc="05E8F2A6" w:tentative="1">
      <w:start w:val="1"/>
      <w:numFmt w:val="lowerLetter"/>
      <w:lvlText w:val="%8."/>
      <w:lvlJc w:val="left"/>
      <w:pPr>
        <w:tabs>
          <w:tab w:val="num" w:pos="5760"/>
        </w:tabs>
        <w:ind w:left="5760" w:hanging="360"/>
      </w:pPr>
    </w:lvl>
    <w:lvl w:ilvl="8" w:tplc="925A1AF2" w:tentative="1">
      <w:start w:val="1"/>
      <w:numFmt w:val="lowerRoman"/>
      <w:lvlText w:val="%9."/>
      <w:lvlJc w:val="right"/>
      <w:pPr>
        <w:tabs>
          <w:tab w:val="num" w:pos="6480"/>
        </w:tabs>
        <w:ind w:left="6480" w:hanging="180"/>
      </w:pPr>
    </w:lvl>
  </w:abstractNum>
  <w:abstractNum w:abstractNumId="19">
    <w:nsid w:val="61E43462"/>
    <w:multiLevelType w:val="hybridMultilevel"/>
    <w:tmpl w:val="508C93A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9774B0"/>
    <w:multiLevelType w:val="hybridMultilevel"/>
    <w:tmpl w:val="C32C1960"/>
    <w:lvl w:ilvl="0" w:tplc="3020AF06">
      <w:start w:val="1"/>
      <w:numFmt w:val="bullet"/>
      <w:pStyle w:val="ListBullet2"/>
      <w:lvlText w:val=""/>
      <w:lvlJc w:val="left"/>
      <w:pPr>
        <w:tabs>
          <w:tab w:val="num" w:pos="1800"/>
        </w:tabs>
        <w:ind w:left="1800" w:hanging="360"/>
      </w:pPr>
      <w:rPr>
        <w:rFonts w:ascii="Symbol" w:hAnsi="Symbol" w:hint="default"/>
      </w:rPr>
    </w:lvl>
    <w:lvl w:ilvl="1" w:tplc="1794C71A" w:tentative="1">
      <w:start w:val="1"/>
      <w:numFmt w:val="bullet"/>
      <w:lvlText w:val="o"/>
      <w:lvlJc w:val="left"/>
      <w:pPr>
        <w:tabs>
          <w:tab w:val="num" w:pos="2520"/>
        </w:tabs>
        <w:ind w:left="2520" w:hanging="360"/>
      </w:pPr>
      <w:rPr>
        <w:rFonts w:ascii="Courier New" w:hAnsi="Courier New" w:hint="default"/>
      </w:rPr>
    </w:lvl>
    <w:lvl w:ilvl="2" w:tplc="B46AE8EE" w:tentative="1">
      <w:start w:val="1"/>
      <w:numFmt w:val="bullet"/>
      <w:lvlText w:val=""/>
      <w:lvlJc w:val="left"/>
      <w:pPr>
        <w:tabs>
          <w:tab w:val="num" w:pos="3240"/>
        </w:tabs>
        <w:ind w:left="3240" w:hanging="360"/>
      </w:pPr>
      <w:rPr>
        <w:rFonts w:ascii="Wingdings" w:hAnsi="Wingdings" w:hint="default"/>
      </w:rPr>
    </w:lvl>
    <w:lvl w:ilvl="3" w:tplc="9FE830B0" w:tentative="1">
      <w:start w:val="1"/>
      <w:numFmt w:val="bullet"/>
      <w:lvlText w:val=""/>
      <w:lvlJc w:val="left"/>
      <w:pPr>
        <w:tabs>
          <w:tab w:val="num" w:pos="3960"/>
        </w:tabs>
        <w:ind w:left="3960" w:hanging="360"/>
      </w:pPr>
      <w:rPr>
        <w:rFonts w:ascii="Symbol" w:hAnsi="Symbol" w:hint="default"/>
      </w:rPr>
    </w:lvl>
    <w:lvl w:ilvl="4" w:tplc="467C9510" w:tentative="1">
      <w:start w:val="1"/>
      <w:numFmt w:val="bullet"/>
      <w:lvlText w:val="o"/>
      <w:lvlJc w:val="left"/>
      <w:pPr>
        <w:tabs>
          <w:tab w:val="num" w:pos="4680"/>
        </w:tabs>
        <w:ind w:left="4680" w:hanging="360"/>
      </w:pPr>
      <w:rPr>
        <w:rFonts w:ascii="Courier New" w:hAnsi="Courier New" w:hint="default"/>
      </w:rPr>
    </w:lvl>
    <w:lvl w:ilvl="5" w:tplc="2AFC65FC" w:tentative="1">
      <w:start w:val="1"/>
      <w:numFmt w:val="bullet"/>
      <w:lvlText w:val=""/>
      <w:lvlJc w:val="left"/>
      <w:pPr>
        <w:tabs>
          <w:tab w:val="num" w:pos="5400"/>
        </w:tabs>
        <w:ind w:left="5400" w:hanging="360"/>
      </w:pPr>
      <w:rPr>
        <w:rFonts w:ascii="Wingdings" w:hAnsi="Wingdings" w:hint="default"/>
      </w:rPr>
    </w:lvl>
    <w:lvl w:ilvl="6" w:tplc="D00A9A5A" w:tentative="1">
      <w:start w:val="1"/>
      <w:numFmt w:val="bullet"/>
      <w:lvlText w:val=""/>
      <w:lvlJc w:val="left"/>
      <w:pPr>
        <w:tabs>
          <w:tab w:val="num" w:pos="6120"/>
        </w:tabs>
        <w:ind w:left="6120" w:hanging="360"/>
      </w:pPr>
      <w:rPr>
        <w:rFonts w:ascii="Symbol" w:hAnsi="Symbol" w:hint="default"/>
      </w:rPr>
    </w:lvl>
    <w:lvl w:ilvl="7" w:tplc="02722BF0" w:tentative="1">
      <w:start w:val="1"/>
      <w:numFmt w:val="bullet"/>
      <w:lvlText w:val="o"/>
      <w:lvlJc w:val="left"/>
      <w:pPr>
        <w:tabs>
          <w:tab w:val="num" w:pos="6840"/>
        </w:tabs>
        <w:ind w:left="6840" w:hanging="360"/>
      </w:pPr>
      <w:rPr>
        <w:rFonts w:ascii="Courier New" w:hAnsi="Courier New" w:hint="default"/>
      </w:rPr>
    </w:lvl>
    <w:lvl w:ilvl="8" w:tplc="2208D558" w:tentative="1">
      <w:start w:val="1"/>
      <w:numFmt w:val="bullet"/>
      <w:lvlText w:val=""/>
      <w:lvlJc w:val="left"/>
      <w:pPr>
        <w:tabs>
          <w:tab w:val="num" w:pos="7560"/>
        </w:tabs>
        <w:ind w:left="7560" w:hanging="360"/>
      </w:pPr>
      <w:rPr>
        <w:rFonts w:ascii="Wingdings" w:hAnsi="Wingdings" w:hint="default"/>
      </w:rPr>
    </w:lvl>
  </w:abstractNum>
  <w:abstractNum w:abstractNumId="21">
    <w:nsid w:val="6E26692F"/>
    <w:multiLevelType w:val="hybridMultilevel"/>
    <w:tmpl w:val="D7B832D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EB3630"/>
    <w:multiLevelType w:val="hybridMultilevel"/>
    <w:tmpl w:val="22047582"/>
    <w:lvl w:ilvl="0" w:tplc="E3468B26">
      <w:start w:val="1"/>
      <w:numFmt w:val="bullet"/>
      <w:pStyle w:val="ListBullet4"/>
      <w:lvlText w:val=""/>
      <w:lvlJc w:val="left"/>
      <w:pPr>
        <w:tabs>
          <w:tab w:val="num" w:pos="720"/>
        </w:tabs>
        <w:ind w:left="720" w:hanging="360"/>
      </w:pPr>
      <w:rPr>
        <w:rFonts w:ascii="Symbol" w:hAnsi="Symbol" w:hint="default"/>
      </w:rPr>
    </w:lvl>
    <w:lvl w:ilvl="1" w:tplc="DD2ED284" w:tentative="1">
      <w:start w:val="1"/>
      <w:numFmt w:val="bullet"/>
      <w:lvlText w:val="o"/>
      <w:lvlJc w:val="left"/>
      <w:pPr>
        <w:tabs>
          <w:tab w:val="num" w:pos="1440"/>
        </w:tabs>
        <w:ind w:left="1440" w:hanging="360"/>
      </w:pPr>
      <w:rPr>
        <w:rFonts w:ascii="Courier New" w:hAnsi="Courier New" w:hint="default"/>
      </w:rPr>
    </w:lvl>
    <w:lvl w:ilvl="2" w:tplc="AA34F6EA" w:tentative="1">
      <w:start w:val="1"/>
      <w:numFmt w:val="bullet"/>
      <w:lvlText w:val=""/>
      <w:lvlJc w:val="left"/>
      <w:pPr>
        <w:tabs>
          <w:tab w:val="num" w:pos="2160"/>
        </w:tabs>
        <w:ind w:left="2160" w:hanging="360"/>
      </w:pPr>
      <w:rPr>
        <w:rFonts w:ascii="Wingdings" w:hAnsi="Wingdings" w:hint="default"/>
      </w:rPr>
    </w:lvl>
    <w:lvl w:ilvl="3" w:tplc="06345C28" w:tentative="1">
      <w:start w:val="1"/>
      <w:numFmt w:val="bullet"/>
      <w:lvlText w:val=""/>
      <w:lvlJc w:val="left"/>
      <w:pPr>
        <w:tabs>
          <w:tab w:val="num" w:pos="2880"/>
        </w:tabs>
        <w:ind w:left="2880" w:hanging="360"/>
      </w:pPr>
      <w:rPr>
        <w:rFonts w:ascii="Symbol" w:hAnsi="Symbol" w:hint="default"/>
      </w:rPr>
    </w:lvl>
    <w:lvl w:ilvl="4" w:tplc="FAF2B3C0" w:tentative="1">
      <w:start w:val="1"/>
      <w:numFmt w:val="bullet"/>
      <w:lvlText w:val="o"/>
      <w:lvlJc w:val="left"/>
      <w:pPr>
        <w:tabs>
          <w:tab w:val="num" w:pos="3600"/>
        </w:tabs>
        <w:ind w:left="3600" w:hanging="360"/>
      </w:pPr>
      <w:rPr>
        <w:rFonts w:ascii="Courier New" w:hAnsi="Courier New" w:hint="default"/>
      </w:rPr>
    </w:lvl>
    <w:lvl w:ilvl="5" w:tplc="61D811AE" w:tentative="1">
      <w:start w:val="1"/>
      <w:numFmt w:val="bullet"/>
      <w:lvlText w:val=""/>
      <w:lvlJc w:val="left"/>
      <w:pPr>
        <w:tabs>
          <w:tab w:val="num" w:pos="4320"/>
        </w:tabs>
        <w:ind w:left="4320" w:hanging="360"/>
      </w:pPr>
      <w:rPr>
        <w:rFonts w:ascii="Wingdings" w:hAnsi="Wingdings" w:hint="default"/>
      </w:rPr>
    </w:lvl>
    <w:lvl w:ilvl="6" w:tplc="B330D62A" w:tentative="1">
      <w:start w:val="1"/>
      <w:numFmt w:val="bullet"/>
      <w:lvlText w:val=""/>
      <w:lvlJc w:val="left"/>
      <w:pPr>
        <w:tabs>
          <w:tab w:val="num" w:pos="5040"/>
        </w:tabs>
        <w:ind w:left="5040" w:hanging="360"/>
      </w:pPr>
      <w:rPr>
        <w:rFonts w:ascii="Symbol" w:hAnsi="Symbol" w:hint="default"/>
      </w:rPr>
    </w:lvl>
    <w:lvl w:ilvl="7" w:tplc="91EA6964" w:tentative="1">
      <w:start w:val="1"/>
      <w:numFmt w:val="bullet"/>
      <w:lvlText w:val="o"/>
      <w:lvlJc w:val="left"/>
      <w:pPr>
        <w:tabs>
          <w:tab w:val="num" w:pos="5760"/>
        </w:tabs>
        <w:ind w:left="5760" w:hanging="360"/>
      </w:pPr>
      <w:rPr>
        <w:rFonts w:ascii="Courier New" w:hAnsi="Courier New" w:hint="default"/>
      </w:rPr>
    </w:lvl>
    <w:lvl w:ilvl="8" w:tplc="9B1C2668" w:tentative="1">
      <w:start w:val="1"/>
      <w:numFmt w:val="bullet"/>
      <w:lvlText w:val=""/>
      <w:lvlJc w:val="left"/>
      <w:pPr>
        <w:tabs>
          <w:tab w:val="num" w:pos="6480"/>
        </w:tabs>
        <w:ind w:left="6480" w:hanging="360"/>
      </w:pPr>
      <w:rPr>
        <w:rFonts w:ascii="Wingdings" w:hAnsi="Wingdings" w:hint="default"/>
      </w:rPr>
    </w:lvl>
  </w:abstractNum>
  <w:abstractNum w:abstractNumId="23">
    <w:nsid w:val="7D272462"/>
    <w:multiLevelType w:val="hybridMultilevel"/>
    <w:tmpl w:val="B68A6D56"/>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20"/>
  </w:num>
  <w:num w:numId="4">
    <w:abstractNumId w:val="17"/>
  </w:num>
  <w:num w:numId="5">
    <w:abstractNumId w:val="22"/>
  </w:num>
  <w:num w:numId="6">
    <w:abstractNumId w:val="11"/>
  </w:num>
  <w:num w:numId="7">
    <w:abstractNumId w:val="18"/>
  </w:num>
  <w:num w:numId="8">
    <w:abstractNumId w:val="9"/>
  </w:num>
  <w:num w:numId="9">
    <w:abstractNumId w:val="8"/>
  </w:num>
  <w:num w:numId="10">
    <w:abstractNumId w:val="2"/>
  </w:num>
  <w:num w:numId="11">
    <w:abstractNumId w:val="5"/>
  </w:num>
  <w:num w:numId="12">
    <w:abstractNumId w:val="16"/>
  </w:num>
  <w:num w:numId="13">
    <w:abstractNumId w:val="0"/>
  </w:num>
  <w:num w:numId="14">
    <w:abstractNumId w:val="12"/>
  </w:num>
  <w:num w:numId="15">
    <w:abstractNumId w:val="4"/>
  </w:num>
  <w:num w:numId="16">
    <w:abstractNumId w:val="6"/>
  </w:num>
  <w:num w:numId="17">
    <w:abstractNumId w:val="13"/>
  </w:num>
  <w:num w:numId="18">
    <w:abstractNumId w:val="23"/>
  </w:num>
  <w:num w:numId="19">
    <w:abstractNumId w:val="21"/>
  </w:num>
  <w:num w:numId="20">
    <w:abstractNumId w:val="19"/>
  </w:num>
  <w:num w:numId="21">
    <w:abstractNumId w:val="1"/>
  </w:num>
  <w:num w:numId="22">
    <w:abstractNumId w:val="14"/>
  </w:num>
  <w:num w:numId="23">
    <w:abstractNumId w:val="15"/>
  </w:num>
  <w:num w:numId="24">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55297"/>
  </w:hdrShapeDefaults>
  <w:footnotePr>
    <w:footnote w:id="-1"/>
    <w:footnote w:id="0"/>
  </w:footnotePr>
  <w:endnotePr>
    <w:endnote w:id="-1"/>
    <w:endnote w:id="0"/>
  </w:endnotePr>
  <w:compat>
    <w:useFELayout/>
  </w:compat>
  <w:rsids>
    <w:rsidRoot w:val="0052651F"/>
    <w:rsid w:val="000071A2"/>
    <w:rsid w:val="000B7E03"/>
    <w:rsid w:val="000D13E0"/>
    <w:rsid w:val="0011470C"/>
    <w:rsid w:val="00142549"/>
    <w:rsid w:val="001439D5"/>
    <w:rsid w:val="00170EF4"/>
    <w:rsid w:val="001773C0"/>
    <w:rsid w:val="001C01E9"/>
    <w:rsid w:val="001D7976"/>
    <w:rsid w:val="002232C9"/>
    <w:rsid w:val="00232F1C"/>
    <w:rsid w:val="00235A84"/>
    <w:rsid w:val="002408FE"/>
    <w:rsid w:val="00244376"/>
    <w:rsid w:val="00273659"/>
    <w:rsid w:val="00276A4F"/>
    <w:rsid w:val="0028146F"/>
    <w:rsid w:val="002926A7"/>
    <w:rsid w:val="00292745"/>
    <w:rsid w:val="002A3828"/>
    <w:rsid w:val="002A61ED"/>
    <w:rsid w:val="002B1753"/>
    <w:rsid w:val="002D0169"/>
    <w:rsid w:val="002F48F5"/>
    <w:rsid w:val="0030387B"/>
    <w:rsid w:val="0031015A"/>
    <w:rsid w:val="00321716"/>
    <w:rsid w:val="00323855"/>
    <w:rsid w:val="003549C7"/>
    <w:rsid w:val="00393FE0"/>
    <w:rsid w:val="0040193F"/>
    <w:rsid w:val="004147F5"/>
    <w:rsid w:val="004273EA"/>
    <w:rsid w:val="00462C6B"/>
    <w:rsid w:val="004863F9"/>
    <w:rsid w:val="00500707"/>
    <w:rsid w:val="00507DEF"/>
    <w:rsid w:val="005229E2"/>
    <w:rsid w:val="0052651F"/>
    <w:rsid w:val="00545D1B"/>
    <w:rsid w:val="005555A3"/>
    <w:rsid w:val="005673C4"/>
    <w:rsid w:val="005A35CC"/>
    <w:rsid w:val="005D1240"/>
    <w:rsid w:val="005D1468"/>
    <w:rsid w:val="005D2ECE"/>
    <w:rsid w:val="005F177A"/>
    <w:rsid w:val="00612B14"/>
    <w:rsid w:val="00634A48"/>
    <w:rsid w:val="0063783B"/>
    <w:rsid w:val="00661F6F"/>
    <w:rsid w:val="00672C9A"/>
    <w:rsid w:val="006A59AA"/>
    <w:rsid w:val="006B75B1"/>
    <w:rsid w:val="006C0BEE"/>
    <w:rsid w:val="00711AF3"/>
    <w:rsid w:val="00724DC8"/>
    <w:rsid w:val="00793435"/>
    <w:rsid w:val="00797704"/>
    <w:rsid w:val="0079771A"/>
    <w:rsid w:val="007A254A"/>
    <w:rsid w:val="007C10D2"/>
    <w:rsid w:val="007C1121"/>
    <w:rsid w:val="007C7897"/>
    <w:rsid w:val="007D3A07"/>
    <w:rsid w:val="007F52A8"/>
    <w:rsid w:val="00804B71"/>
    <w:rsid w:val="00860EAE"/>
    <w:rsid w:val="00862A07"/>
    <w:rsid w:val="0086766B"/>
    <w:rsid w:val="00881250"/>
    <w:rsid w:val="00895F20"/>
    <w:rsid w:val="008A69F6"/>
    <w:rsid w:val="008F0CD3"/>
    <w:rsid w:val="0092409B"/>
    <w:rsid w:val="00963713"/>
    <w:rsid w:val="00971A68"/>
    <w:rsid w:val="00996982"/>
    <w:rsid w:val="009A7479"/>
    <w:rsid w:val="009D279B"/>
    <w:rsid w:val="00A64B7A"/>
    <w:rsid w:val="00A97062"/>
    <w:rsid w:val="00AA6811"/>
    <w:rsid w:val="00AC043D"/>
    <w:rsid w:val="00AD4486"/>
    <w:rsid w:val="00AF0E0E"/>
    <w:rsid w:val="00B07B44"/>
    <w:rsid w:val="00B10FBF"/>
    <w:rsid w:val="00B14883"/>
    <w:rsid w:val="00B21018"/>
    <w:rsid w:val="00BA6D9F"/>
    <w:rsid w:val="00C275F2"/>
    <w:rsid w:val="00C67247"/>
    <w:rsid w:val="00C86E1B"/>
    <w:rsid w:val="00CE7E04"/>
    <w:rsid w:val="00D34BAD"/>
    <w:rsid w:val="00D368FC"/>
    <w:rsid w:val="00D37432"/>
    <w:rsid w:val="00D51B17"/>
    <w:rsid w:val="00D54389"/>
    <w:rsid w:val="00D6352B"/>
    <w:rsid w:val="00DE3EC4"/>
    <w:rsid w:val="00DF5397"/>
    <w:rsid w:val="00E00C9C"/>
    <w:rsid w:val="00E1452A"/>
    <w:rsid w:val="00E15F64"/>
    <w:rsid w:val="00E320CB"/>
    <w:rsid w:val="00E36AAA"/>
    <w:rsid w:val="00E831A6"/>
    <w:rsid w:val="00EA3442"/>
    <w:rsid w:val="00EC4EAD"/>
    <w:rsid w:val="00EE2C24"/>
    <w:rsid w:val="00EE4875"/>
    <w:rsid w:val="00F17C7C"/>
    <w:rsid w:val="00F32ACF"/>
    <w:rsid w:val="00F469F1"/>
    <w:rsid w:val="00F66DBB"/>
    <w:rsid w:val="00F71567"/>
    <w:rsid w:val="00F75962"/>
    <w:rsid w:val="00FA2095"/>
    <w:rsid w:val="00FB567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index heading" w:uiPriority="99"/>
    <w:lsdException w:name="caption" w:uiPriority="35" w:qFormat="1"/>
    <w:lsdException w:name="table of figures" w:uiPriority="99"/>
    <w:lsdException w:name="footnote reference" w:uiPriority="99"/>
    <w:lsdException w:name="endnote reference" w:uiPriority="99"/>
    <w:lsdException w:name="endnote text" w:uiPriority="99"/>
    <w:lsdException w:name="table of authorities" w:uiPriority="99"/>
    <w:lsdException w:name="macro" w:uiPriority="99"/>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51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paragraph" w:styleId="Heading1">
    <w:name w:val="heading 1"/>
    <w:basedOn w:val="Normal"/>
    <w:next w:val="Normal"/>
    <w:link w:val="Heading1Char"/>
    <w:qFormat/>
    <w:rsid w:val="0052651F"/>
    <w:pPr>
      <w:keepNext/>
      <w:keepLines/>
      <w:spacing w:before="480"/>
      <w:ind w:left="794" w:hanging="794"/>
      <w:outlineLvl w:val="0"/>
    </w:pPr>
    <w:rPr>
      <w:b/>
      <w:sz w:val="28"/>
    </w:rPr>
  </w:style>
  <w:style w:type="paragraph" w:styleId="Heading2">
    <w:name w:val="heading 2"/>
    <w:basedOn w:val="Heading1"/>
    <w:next w:val="Normal"/>
    <w:link w:val="Heading2Char"/>
    <w:qFormat/>
    <w:rsid w:val="0052651F"/>
    <w:pPr>
      <w:spacing w:before="320"/>
      <w:outlineLvl w:val="1"/>
    </w:pPr>
    <w:rPr>
      <w:sz w:val="24"/>
    </w:rPr>
  </w:style>
  <w:style w:type="paragraph" w:styleId="Heading3">
    <w:name w:val="heading 3"/>
    <w:basedOn w:val="Normal"/>
    <w:next w:val="Normal"/>
    <w:link w:val="Heading3Char"/>
    <w:unhideWhenUsed/>
    <w:qFormat/>
    <w:rsid w:val="0052651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5229E2"/>
    <w:pPr>
      <w:keepNext/>
      <w:keepLines/>
      <w:spacing w:before="200"/>
      <w:jc w:val="both"/>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229E2"/>
    <w:pPr>
      <w:keepNext/>
      <w:tabs>
        <w:tab w:val="clear" w:pos="794"/>
        <w:tab w:val="clear" w:pos="1191"/>
        <w:tab w:val="clear" w:pos="1588"/>
        <w:tab w:val="clear" w:pos="1985"/>
      </w:tabs>
      <w:overflowPunct/>
      <w:autoSpaceDE/>
      <w:autoSpaceDN/>
      <w:adjustRightInd/>
      <w:spacing w:before="0"/>
      <w:jc w:val="center"/>
      <w:textAlignment w:val="auto"/>
      <w:outlineLvl w:val="4"/>
    </w:pPr>
    <w:rPr>
      <w:b/>
      <w:bCs/>
      <w:sz w:val="18"/>
      <w:szCs w:val="22"/>
      <w:lang w:val="en-US"/>
    </w:rPr>
  </w:style>
  <w:style w:type="paragraph" w:styleId="Heading6">
    <w:name w:val="heading 6"/>
    <w:basedOn w:val="Heading4"/>
    <w:next w:val="Normal"/>
    <w:link w:val="Heading6Char"/>
    <w:qFormat/>
    <w:rsid w:val="005229E2"/>
    <w:pPr>
      <w:tabs>
        <w:tab w:val="clear" w:pos="794"/>
        <w:tab w:val="clear" w:pos="1191"/>
        <w:tab w:val="clear" w:pos="1588"/>
        <w:tab w:val="clear" w:pos="1985"/>
      </w:tabs>
      <w:outlineLvl w:val="5"/>
    </w:pPr>
    <w:rPr>
      <w:rFonts w:ascii="Times New Roman Bold" w:eastAsia="Times New Roman" w:hAnsi="Times New Roman Bold" w:cs="Times New Roman"/>
      <w:b w:val="0"/>
      <w:bCs w:val="0"/>
      <w:iCs w:val="0"/>
      <w:color w:val="auto"/>
    </w:rPr>
  </w:style>
  <w:style w:type="paragraph" w:styleId="Heading7">
    <w:name w:val="heading 7"/>
    <w:basedOn w:val="Normal"/>
    <w:next w:val="Normal"/>
    <w:link w:val="Heading7Char"/>
    <w:qFormat/>
    <w:rsid w:val="005229E2"/>
    <w:pPr>
      <w:keepNext/>
      <w:framePr w:hSpace="180" w:wrap="around" w:vAnchor="page" w:hAnchor="margin" w:y="931"/>
      <w:shd w:val="solid" w:color="FFFFFF" w:fill="FFFFFF"/>
      <w:tabs>
        <w:tab w:val="clear" w:pos="794"/>
        <w:tab w:val="clear" w:pos="1191"/>
        <w:tab w:val="clear" w:pos="1588"/>
        <w:tab w:val="clear" w:pos="1985"/>
      </w:tabs>
      <w:overflowPunct/>
      <w:autoSpaceDE/>
      <w:autoSpaceDN/>
      <w:adjustRightInd/>
      <w:spacing w:before="0"/>
      <w:jc w:val="center"/>
      <w:textAlignment w:val="auto"/>
      <w:outlineLvl w:val="6"/>
    </w:pPr>
    <w:rPr>
      <w:b/>
      <w:smallCaps/>
      <w:sz w:val="60"/>
      <w:lang w:val="en-US"/>
    </w:rPr>
  </w:style>
  <w:style w:type="paragraph" w:styleId="Heading8">
    <w:name w:val="heading 8"/>
    <w:basedOn w:val="Heading6"/>
    <w:next w:val="Normal"/>
    <w:link w:val="Heading8Char"/>
    <w:qFormat/>
    <w:rsid w:val="005229E2"/>
    <w:pPr>
      <w:outlineLvl w:val="7"/>
    </w:pPr>
  </w:style>
  <w:style w:type="paragraph" w:styleId="Heading9">
    <w:name w:val="heading 9"/>
    <w:basedOn w:val="Heading6"/>
    <w:next w:val="Normal"/>
    <w:link w:val="Heading9Char"/>
    <w:qFormat/>
    <w:rsid w:val="005229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51F"/>
    <w:rPr>
      <w:rFonts w:ascii="Times New Roman" w:eastAsia="Times New Roman" w:hAnsi="Times New Roman" w:cs="Times New Roman"/>
      <w:b/>
      <w:sz w:val="28"/>
      <w:szCs w:val="20"/>
      <w:lang w:val="en-GB" w:eastAsia="en-US"/>
    </w:rPr>
  </w:style>
  <w:style w:type="character" w:customStyle="1" w:styleId="Heading2Char">
    <w:name w:val="Heading 2 Char"/>
    <w:basedOn w:val="DefaultParagraphFont"/>
    <w:link w:val="Heading2"/>
    <w:rsid w:val="0052651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2651F"/>
    <w:rPr>
      <w:rFonts w:asciiTheme="majorHAnsi" w:eastAsiaTheme="majorEastAsia" w:hAnsiTheme="majorHAnsi" w:cstheme="majorBidi"/>
      <w:b/>
      <w:bCs/>
      <w:color w:val="4F81BD" w:themeColor="accent1"/>
      <w:sz w:val="24"/>
      <w:szCs w:val="20"/>
      <w:lang w:val="en-GB" w:eastAsia="en-US"/>
    </w:rPr>
  </w:style>
  <w:style w:type="character" w:customStyle="1" w:styleId="Heading4Char">
    <w:name w:val="Heading 4 Char"/>
    <w:basedOn w:val="DefaultParagraphFont"/>
    <w:link w:val="Heading4"/>
    <w:rsid w:val="005229E2"/>
    <w:rPr>
      <w:rFonts w:asciiTheme="majorHAnsi" w:eastAsiaTheme="majorEastAsia" w:hAnsiTheme="majorHAnsi" w:cstheme="majorBidi"/>
      <w:b/>
      <w:bCs/>
      <w:i/>
      <w:iCs/>
      <w:color w:val="4F81BD" w:themeColor="accent1"/>
      <w:sz w:val="24"/>
      <w:szCs w:val="20"/>
      <w:lang w:val="en-GB" w:eastAsia="en-US"/>
    </w:rPr>
  </w:style>
  <w:style w:type="character" w:customStyle="1" w:styleId="Heading5Char">
    <w:name w:val="Heading 5 Char"/>
    <w:basedOn w:val="DefaultParagraphFont"/>
    <w:link w:val="Heading5"/>
    <w:rsid w:val="005229E2"/>
    <w:rPr>
      <w:rFonts w:ascii="Times New Roman" w:eastAsia="Times New Roman" w:hAnsi="Times New Roman" w:cs="Times New Roman"/>
      <w:b/>
      <w:bCs/>
      <w:sz w:val="18"/>
      <w:lang w:eastAsia="en-US"/>
    </w:rPr>
  </w:style>
  <w:style w:type="character" w:customStyle="1" w:styleId="Heading6Char">
    <w:name w:val="Heading 6 Char"/>
    <w:basedOn w:val="DefaultParagraphFont"/>
    <w:link w:val="Heading6"/>
    <w:rsid w:val="005229E2"/>
    <w:rPr>
      <w:rFonts w:ascii="Times New Roman Bold" w:eastAsia="Times New Roman" w:hAnsi="Times New Roman Bold" w:cs="Times New Roman"/>
      <w:i/>
      <w:sz w:val="24"/>
      <w:szCs w:val="20"/>
      <w:lang w:val="en-GB" w:eastAsia="en-US"/>
    </w:rPr>
  </w:style>
  <w:style w:type="character" w:customStyle="1" w:styleId="Heading7Char">
    <w:name w:val="Heading 7 Char"/>
    <w:basedOn w:val="DefaultParagraphFont"/>
    <w:link w:val="Heading7"/>
    <w:rsid w:val="005229E2"/>
    <w:rPr>
      <w:rFonts w:ascii="Times New Roman" w:eastAsia="Times New Roman" w:hAnsi="Times New Roman" w:cs="Times New Roman"/>
      <w:b/>
      <w:smallCaps/>
      <w:sz w:val="60"/>
      <w:szCs w:val="20"/>
      <w:shd w:val="solid" w:color="FFFFFF" w:fill="FFFFFF"/>
      <w:lang w:eastAsia="en-US"/>
    </w:rPr>
  </w:style>
  <w:style w:type="character" w:customStyle="1" w:styleId="Heading8Char">
    <w:name w:val="Heading 8 Char"/>
    <w:basedOn w:val="DefaultParagraphFont"/>
    <w:link w:val="Heading8"/>
    <w:rsid w:val="005229E2"/>
    <w:rPr>
      <w:rFonts w:ascii="Times New Roman Bold" w:eastAsia="Times New Roman" w:hAnsi="Times New Roman Bold" w:cs="Times New Roman"/>
      <w:i/>
      <w:sz w:val="24"/>
      <w:szCs w:val="20"/>
      <w:lang w:val="en-GB" w:eastAsia="en-US"/>
    </w:rPr>
  </w:style>
  <w:style w:type="character" w:customStyle="1" w:styleId="Heading9Char">
    <w:name w:val="Heading 9 Char"/>
    <w:basedOn w:val="DefaultParagraphFont"/>
    <w:link w:val="Heading9"/>
    <w:rsid w:val="005229E2"/>
    <w:rPr>
      <w:rFonts w:ascii="Times New Roman Bold" w:eastAsia="Times New Roman" w:hAnsi="Times New Roman Bold" w:cs="Times New Roman"/>
      <w:i/>
      <w:sz w:val="24"/>
      <w:szCs w:val="20"/>
      <w:lang w:val="en-GB" w:eastAsia="en-US"/>
    </w:rPr>
  </w:style>
  <w:style w:type="paragraph" w:customStyle="1" w:styleId="Source">
    <w:name w:val="Source"/>
    <w:basedOn w:val="Normal"/>
    <w:next w:val="Normal"/>
    <w:rsid w:val="0052651F"/>
    <w:pPr>
      <w:spacing w:before="480"/>
      <w:jc w:val="center"/>
    </w:pPr>
    <w:rPr>
      <w:b/>
      <w:sz w:val="28"/>
    </w:rPr>
  </w:style>
  <w:style w:type="character" w:styleId="Hyperlink">
    <w:name w:val="Hyperlink"/>
    <w:basedOn w:val="DefaultParagraphFont"/>
    <w:rsid w:val="0052651F"/>
    <w:rPr>
      <w:rFonts w:cs="Times New Roman"/>
      <w:color w:val="0000FF"/>
      <w:u w:val="single"/>
    </w:rPr>
  </w:style>
  <w:style w:type="paragraph" w:customStyle="1" w:styleId="Headingb">
    <w:name w:val="Heading_b"/>
    <w:basedOn w:val="Heading3"/>
    <w:next w:val="Normal"/>
    <w:uiPriority w:val="99"/>
    <w:rsid w:val="0052651F"/>
    <w:pPr>
      <w:tabs>
        <w:tab w:val="clear" w:pos="1191"/>
        <w:tab w:val="clear" w:pos="1588"/>
        <w:tab w:val="clear" w:pos="1985"/>
        <w:tab w:val="left" w:pos="2127"/>
        <w:tab w:val="left" w:pos="2410"/>
        <w:tab w:val="left" w:pos="2921"/>
        <w:tab w:val="left" w:pos="3261"/>
      </w:tabs>
      <w:overflowPunct/>
      <w:autoSpaceDE/>
      <w:autoSpaceDN/>
      <w:adjustRightInd/>
      <w:spacing w:before="160"/>
      <w:textAlignment w:val="auto"/>
      <w:outlineLvl w:val="9"/>
    </w:pPr>
    <w:rPr>
      <w:rFonts w:ascii="Times New Roman Bold" w:eastAsia="Times New Roman" w:hAnsi="Times New Roman Bold" w:cs="Times New Roman"/>
      <w:bCs w:val="0"/>
      <w:color w:val="auto"/>
    </w:rPr>
  </w:style>
  <w:style w:type="paragraph" w:customStyle="1" w:styleId="Title1">
    <w:name w:val="Title 1"/>
    <w:basedOn w:val="Source"/>
    <w:next w:val="Normal"/>
    <w:uiPriority w:val="99"/>
    <w:rsid w:val="0052651F"/>
    <w:pPr>
      <w:tabs>
        <w:tab w:val="clear" w:pos="794"/>
        <w:tab w:val="clear" w:pos="1191"/>
        <w:tab w:val="clear" w:pos="1588"/>
        <w:tab w:val="clear" w:pos="1985"/>
        <w:tab w:val="left" w:pos="567"/>
        <w:tab w:val="left" w:pos="1134"/>
        <w:tab w:val="left" w:pos="1701"/>
        <w:tab w:val="left" w:pos="2268"/>
        <w:tab w:val="left" w:pos="2835"/>
      </w:tabs>
      <w:spacing w:before="240"/>
    </w:pPr>
    <w:rPr>
      <w:b w:val="0"/>
      <w:caps/>
    </w:rPr>
  </w:style>
  <w:style w:type="paragraph" w:customStyle="1" w:styleId="dnum">
    <w:name w:val="dnum"/>
    <w:basedOn w:val="Normal"/>
    <w:rsid w:val="0052651F"/>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pPr>
    <w:rPr>
      <w:b/>
      <w:bCs/>
    </w:rPr>
  </w:style>
  <w:style w:type="paragraph" w:customStyle="1" w:styleId="Table">
    <w:name w:val="Table_#"/>
    <w:basedOn w:val="Normal"/>
    <w:next w:val="Normal"/>
    <w:uiPriority w:val="99"/>
    <w:rsid w:val="0052651F"/>
    <w:pPr>
      <w:keepNext/>
      <w:overflowPunct/>
      <w:autoSpaceDE/>
      <w:autoSpaceDN/>
      <w:adjustRightInd/>
      <w:spacing w:before="560" w:after="120"/>
      <w:jc w:val="center"/>
      <w:textAlignment w:val="auto"/>
    </w:pPr>
    <w:rPr>
      <w:caps/>
    </w:rPr>
  </w:style>
  <w:style w:type="paragraph" w:styleId="BalloonText">
    <w:name w:val="Balloon Text"/>
    <w:basedOn w:val="Normal"/>
    <w:link w:val="BalloonTextChar"/>
    <w:semiHidden/>
    <w:unhideWhenUsed/>
    <w:rsid w:val="005229E2"/>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5229E2"/>
    <w:rPr>
      <w:rFonts w:ascii="Tahoma" w:eastAsia="Times New Roman" w:hAnsi="Tahoma" w:cs="Tahoma"/>
      <w:sz w:val="16"/>
      <w:szCs w:val="16"/>
      <w:lang w:val="en-GB" w:eastAsia="en-US"/>
    </w:rPr>
  </w:style>
  <w:style w:type="paragraph" w:customStyle="1" w:styleId="AHRNormal">
    <w:name w:val="AHR_Normal"/>
    <w:basedOn w:val="Normal"/>
    <w:rsid w:val="005229E2"/>
    <w:pPr>
      <w:keepLines/>
      <w:tabs>
        <w:tab w:val="clear" w:pos="794"/>
        <w:tab w:val="clear" w:pos="1191"/>
        <w:tab w:val="clear" w:pos="1588"/>
        <w:tab w:val="clear" w:pos="1985"/>
        <w:tab w:val="left" w:pos="720"/>
        <w:tab w:val="left" w:pos="1440"/>
        <w:tab w:val="left" w:pos="2160"/>
        <w:tab w:val="left" w:pos="2880"/>
        <w:tab w:val="left" w:pos="3600"/>
        <w:tab w:val="left" w:pos="4320"/>
      </w:tabs>
      <w:spacing w:before="240"/>
      <w:ind w:firstLine="720"/>
      <w:jc w:val="both"/>
    </w:pPr>
  </w:style>
  <w:style w:type="table" w:styleId="TableGrid">
    <w:name w:val="Table Grid"/>
    <w:basedOn w:val="TableNormal"/>
    <w:rsid w:val="005229E2"/>
    <w:pPr>
      <w:spacing w:before="180"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1">
    <w:name w:val="index 1"/>
    <w:basedOn w:val="Normal"/>
    <w:next w:val="Normal"/>
    <w:semiHidden/>
    <w:rsid w:val="005229E2"/>
    <w:pPr>
      <w:jc w:val="both"/>
    </w:pPr>
  </w:style>
  <w:style w:type="paragraph" w:styleId="Header">
    <w:name w:val="header"/>
    <w:aliases w:val="encabezado"/>
    <w:basedOn w:val="Normal"/>
    <w:link w:val="HeaderChar1"/>
    <w:rsid w:val="005229E2"/>
    <w:pPr>
      <w:tabs>
        <w:tab w:val="clear" w:pos="794"/>
        <w:tab w:val="clear" w:pos="1191"/>
        <w:tab w:val="clear" w:pos="1588"/>
        <w:tab w:val="clear" w:pos="1985"/>
      </w:tabs>
      <w:spacing w:before="0"/>
      <w:jc w:val="center"/>
    </w:pPr>
    <w:rPr>
      <w:sz w:val="18"/>
      <w:lang w:val="fr-FR"/>
    </w:rPr>
  </w:style>
  <w:style w:type="character" w:customStyle="1" w:styleId="HeaderChar1">
    <w:name w:val="Header Char1"/>
    <w:aliases w:val="encabezado Char"/>
    <w:basedOn w:val="DefaultParagraphFont"/>
    <w:link w:val="Header"/>
    <w:rsid w:val="005229E2"/>
    <w:rPr>
      <w:rFonts w:ascii="Times New Roman" w:eastAsia="Times New Roman" w:hAnsi="Times New Roman" w:cs="Times New Roman"/>
      <w:sz w:val="18"/>
      <w:szCs w:val="20"/>
      <w:lang w:val="fr-FR" w:eastAsia="en-US"/>
    </w:rPr>
  </w:style>
  <w:style w:type="character" w:customStyle="1" w:styleId="HeaderChar">
    <w:name w:val="Header Char"/>
    <w:aliases w:val="encabezado Char1"/>
    <w:basedOn w:val="DefaultParagraphFont"/>
    <w:rsid w:val="005229E2"/>
    <w:rPr>
      <w:rFonts w:ascii="Times New Roman" w:eastAsia="Times New Roman" w:hAnsi="Times New Roman" w:cs="Times New Roman"/>
      <w:sz w:val="24"/>
      <w:szCs w:val="20"/>
      <w:lang w:val="en-GB" w:eastAsia="en-US"/>
    </w:rPr>
  </w:style>
  <w:style w:type="paragraph" w:customStyle="1" w:styleId="toc0">
    <w:name w:val="toc 0"/>
    <w:basedOn w:val="Normal"/>
    <w:next w:val="TOC1"/>
    <w:rsid w:val="005229E2"/>
    <w:pPr>
      <w:tabs>
        <w:tab w:val="clear" w:pos="1191"/>
        <w:tab w:val="clear" w:pos="1588"/>
        <w:tab w:val="clear" w:pos="1985"/>
        <w:tab w:val="center" w:pos="8789"/>
      </w:tabs>
      <w:jc w:val="both"/>
    </w:pPr>
    <w:rPr>
      <w:b/>
    </w:rPr>
  </w:style>
  <w:style w:type="paragraph" w:styleId="TOC1">
    <w:name w:val="toc 1"/>
    <w:basedOn w:val="Normal"/>
    <w:next w:val="Normal"/>
    <w:autoRedefine/>
    <w:unhideWhenUsed/>
    <w:rsid w:val="005229E2"/>
    <w:pPr>
      <w:tabs>
        <w:tab w:val="clear" w:pos="794"/>
        <w:tab w:val="clear" w:pos="1191"/>
        <w:tab w:val="clear" w:pos="1588"/>
        <w:tab w:val="clear" w:pos="1985"/>
        <w:tab w:val="left" w:pos="851"/>
      </w:tabs>
      <w:overflowPunct/>
      <w:spacing w:before="0"/>
      <w:jc w:val="both"/>
      <w:textAlignment w:val="auto"/>
    </w:pPr>
    <w:rPr>
      <w:rFonts w:asciiTheme="minorHAnsi" w:hAnsiTheme="minorHAnsi"/>
    </w:rPr>
  </w:style>
  <w:style w:type="paragraph" w:styleId="Title">
    <w:name w:val="Title"/>
    <w:basedOn w:val="Normal"/>
    <w:link w:val="TitleChar"/>
    <w:qFormat/>
    <w:rsid w:val="005229E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5229E2"/>
    <w:rPr>
      <w:rFonts w:ascii="Arial" w:eastAsia="Times New Roman" w:hAnsi="Arial" w:cs="Arial"/>
      <w:b/>
      <w:bCs/>
      <w:kern w:val="28"/>
      <w:sz w:val="32"/>
      <w:szCs w:val="32"/>
      <w:lang w:val="en-GB" w:eastAsia="en-US"/>
    </w:rPr>
  </w:style>
  <w:style w:type="paragraph" w:customStyle="1" w:styleId="enumlev1">
    <w:name w:val="enumlev1"/>
    <w:basedOn w:val="Normal"/>
    <w:link w:val="enumlev1Char"/>
    <w:rsid w:val="005229E2"/>
    <w:pPr>
      <w:tabs>
        <w:tab w:val="left" w:pos="2608"/>
        <w:tab w:val="left" w:pos="3345"/>
      </w:tabs>
      <w:spacing w:before="80"/>
      <w:ind w:left="794" w:hanging="794"/>
      <w:jc w:val="both"/>
    </w:pPr>
  </w:style>
  <w:style w:type="character" w:customStyle="1" w:styleId="enumlev1Char">
    <w:name w:val="enumlev1 Char"/>
    <w:basedOn w:val="DefaultParagraphFont"/>
    <w:link w:val="enumlev1"/>
    <w:rsid w:val="005229E2"/>
    <w:rPr>
      <w:rFonts w:ascii="Times New Roman" w:eastAsia="Times New Roman" w:hAnsi="Times New Roman" w:cs="Times New Roman"/>
      <w:sz w:val="24"/>
      <w:szCs w:val="20"/>
      <w:lang w:val="en-GB" w:eastAsia="en-US"/>
    </w:rPr>
  </w:style>
  <w:style w:type="paragraph" w:customStyle="1" w:styleId="Normal2">
    <w:name w:val="Normal2"/>
    <w:basedOn w:val="Normal"/>
    <w:link w:val="Normal2Char"/>
    <w:rsid w:val="005229E2"/>
    <w:pPr>
      <w:widowControl w:val="0"/>
      <w:tabs>
        <w:tab w:val="clear" w:pos="794"/>
        <w:tab w:val="clear" w:pos="1191"/>
        <w:tab w:val="clear" w:pos="1588"/>
        <w:tab w:val="clear" w:pos="1985"/>
        <w:tab w:val="left" w:pos="567"/>
      </w:tabs>
      <w:spacing w:before="160"/>
      <w:jc w:val="both"/>
    </w:pPr>
    <w:rPr>
      <w:rFonts w:ascii="Gill Sans MT" w:hAnsi="Gill Sans MT"/>
      <w:lang w:val="en-US"/>
    </w:rPr>
  </w:style>
  <w:style w:type="character" w:customStyle="1" w:styleId="Normal2Char">
    <w:name w:val="Normal2 Char"/>
    <w:basedOn w:val="DefaultParagraphFont"/>
    <w:link w:val="Normal2"/>
    <w:rsid w:val="005229E2"/>
    <w:rPr>
      <w:rFonts w:ascii="Gill Sans MT" w:eastAsia="Times New Roman" w:hAnsi="Gill Sans MT" w:cs="Times New Roman"/>
      <w:sz w:val="24"/>
      <w:szCs w:val="20"/>
      <w:lang w:eastAsia="en-US"/>
    </w:rPr>
  </w:style>
  <w:style w:type="paragraph" w:customStyle="1" w:styleId="normalaftertitle">
    <w:name w:val="normalaftertitle"/>
    <w:basedOn w:val="Normal"/>
    <w:rsid w:val="005229E2"/>
    <w:pPr>
      <w:tabs>
        <w:tab w:val="clear" w:pos="794"/>
        <w:tab w:val="clear" w:pos="1191"/>
        <w:tab w:val="clear" w:pos="1588"/>
        <w:tab w:val="clear" w:pos="1985"/>
      </w:tabs>
      <w:autoSpaceDE/>
      <w:autoSpaceDN/>
      <w:adjustRightInd/>
      <w:spacing w:before="240"/>
      <w:jc w:val="both"/>
      <w:textAlignment w:val="auto"/>
    </w:pPr>
    <w:rPr>
      <w:rFonts w:eastAsia="SimSun"/>
      <w:szCs w:val="24"/>
      <w:lang w:val="en-US" w:eastAsia="zh-CN"/>
    </w:rPr>
  </w:style>
  <w:style w:type="paragraph" w:styleId="ListParagraph">
    <w:name w:val="List Paragraph"/>
    <w:basedOn w:val="Normal"/>
    <w:uiPriority w:val="34"/>
    <w:qFormat/>
    <w:rsid w:val="005229E2"/>
    <w:pPr>
      <w:tabs>
        <w:tab w:val="clear" w:pos="794"/>
        <w:tab w:val="clear" w:pos="1191"/>
        <w:tab w:val="clear" w:pos="1588"/>
        <w:tab w:val="clear" w:pos="1985"/>
      </w:tabs>
      <w:overflowPunct/>
      <w:autoSpaceDE/>
      <w:autoSpaceDN/>
      <w:adjustRightInd/>
      <w:spacing w:before="0" w:after="200" w:line="276" w:lineRule="auto"/>
      <w:ind w:left="720"/>
      <w:contextualSpacing/>
      <w:jc w:val="both"/>
      <w:textAlignment w:val="auto"/>
    </w:pPr>
    <w:rPr>
      <w:rFonts w:asciiTheme="minorHAnsi" w:eastAsiaTheme="minorEastAsia" w:hAnsiTheme="minorHAnsi" w:cstheme="minorBidi"/>
      <w:sz w:val="22"/>
      <w:szCs w:val="22"/>
      <w:lang w:val="en-US" w:eastAsia="zh-CN"/>
    </w:rPr>
  </w:style>
  <w:style w:type="paragraph" w:styleId="NormalWeb">
    <w:name w:val="Normal (Web)"/>
    <w:basedOn w:val="Normal"/>
    <w:rsid w:val="005229E2"/>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SimSun"/>
      <w:color w:val="000000"/>
      <w:szCs w:val="24"/>
      <w:lang w:val="en-US" w:eastAsia="zh-CN"/>
    </w:rPr>
  </w:style>
  <w:style w:type="paragraph" w:styleId="TOC4">
    <w:name w:val="toc 4"/>
    <w:basedOn w:val="Normal"/>
    <w:next w:val="Normal"/>
    <w:autoRedefine/>
    <w:uiPriority w:val="39"/>
    <w:semiHidden/>
    <w:unhideWhenUsed/>
    <w:rsid w:val="005229E2"/>
    <w:pPr>
      <w:tabs>
        <w:tab w:val="clear" w:pos="794"/>
        <w:tab w:val="clear" w:pos="1191"/>
        <w:tab w:val="clear" w:pos="1588"/>
        <w:tab w:val="clear" w:pos="1985"/>
      </w:tabs>
      <w:spacing w:after="100"/>
      <w:ind w:left="720"/>
      <w:jc w:val="both"/>
    </w:pPr>
  </w:style>
  <w:style w:type="paragraph" w:styleId="Footer">
    <w:name w:val="footer"/>
    <w:basedOn w:val="Normal"/>
    <w:link w:val="FooterChar"/>
    <w:uiPriority w:val="99"/>
    <w:rsid w:val="005229E2"/>
    <w:pPr>
      <w:tabs>
        <w:tab w:val="clear" w:pos="794"/>
        <w:tab w:val="clear" w:pos="1191"/>
        <w:tab w:val="clear" w:pos="1588"/>
        <w:tab w:val="clear" w:pos="1985"/>
        <w:tab w:val="center" w:pos="4703"/>
        <w:tab w:val="right" w:pos="9406"/>
      </w:tabs>
      <w:overflowPunct/>
      <w:autoSpaceDE/>
      <w:autoSpaceDN/>
      <w:adjustRightInd/>
      <w:spacing w:before="0"/>
      <w:jc w:val="both"/>
      <w:textAlignment w:val="auto"/>
    </w:pPr>
    <w:rPr>
      <w:sz w:val="22"/>
      <w:lang w:val="en-US"/>
    </w:rPr>
  </w:style>
  <w:style w:type="character" w:customStyle="1" w:styleId="FooterChar">
    <w:name w:val="Footer Char"/>
    <w:basedOn w:val="DefaultParagraphFont"/>
    <w:link w:val="Footer"/>
    <w:uiPriority w:val="99"/>
    <w:rsid w:val="005229E2"/>
    <w:rPr>
      <w:rFonts w:ascii="Times New Roman" w:eastAsia="Times New Roman" w:hAnsi="Times New Roman" w:cs="Times New Roman"/>
      <w:szCs w:val="20"/>
      <w:lang w:eastAsia="en-US"/>
    </w:rPr>
  </w:style>
  <w:style w:type="paragraph" w:customStyle="1" w:styleId="xl24">
    <w:name w:val="xl24"/>
    <w:basedOn w:val="Normal"/>
    <w:rsid w:val="005229E2"/>
    <w:pPr>
      <w:pBdr>
        <w:top w:val="single" w:sz="4" w:space="0" w:color="auto"/>
        <w:bottom w:val="double" w:sz="6" w:space="0" w:color="auto"/>
      </w:pBd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sz w:val="22"/>
      <w:szCs w:val="22"/>
      <w:lang w:val="en-US"/>
    </w:rPr>
  </w:style>
  <w:style w:type="paragraph" w:customStyle="1" w:styleId="xl25">
    <w:name w:val="xl25"/>
    <w:basedOn w:val="Normal"/>
    <w:rsid w:val="005229E2"/>
    <w:pPr>
      <w:pBdr>
        <w:top w:val="single" w:sz="4" w:space="0" w:color="auto"/>
        <w:bottom w:val="double" w:sz="6"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sz w:val="22"/>
      <w:szCs w:val="22"/>
      <w:lang w:val="en-US"/>
    </w:rPr>
  </w:style>
  <w:style w:type="paragraph" w:customStyle="1" w:styleId="xl26">
    <w:name w:val="xl26"/>
    <w:basedOn w:val="Normal"/>
    <w:rsid w:val="005229E2"/>
    <w:pPr>
      <w:tabs>
        <w:tab w:val="clear" w:pos="794"/>
        <w:tab w:val="clear" w:pos="1191"/>
        <w:tab w:val="clear" w:pos="1588"/>
        <w:tab w:val="clear" w:pos="1985"/>
      </w:tabs>
      <w:overflowPunct/>
      <w:autoSpaceDE/>
      <w:autoSpaceDN/>
      <w:adjustRightInd/>
      <w:spacing w:before="100" w:beforeAutospacing="1" w:after="100" w:afterAutospacing="1"/>
      <w:jc w:val="center"/>
      <w:textAlignment w:val="center"/>
    </w:pPr>
    <w:rPr>
      <w:rFonts w:eastAsia="Arial Unicode MS"/>
      <w:sz w:val="22"/>
      <w:szCs w:val="22"/>
      <w:lang w:val="en-US"/>
    </w:rPr>
  </w:style>
  <w:style w:type="paragraph" w:customStyle="1" w:styleId="xl27">
    <w:name w:val="xl27"/>
    <w:basedOn w:val="Normal"/>
    <w:rsid w:val="005229E2"/>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sz w:val="22"/>
      <w:szCs w:val="22"/>
      <w:lang w:val="en-US"/>
    </w:rPr>
  </w:style>
  <w:style w:type="paragraph" w:customStyle="1" w:styleId="xl28">
    <w:name w:val="xl28"/>
    <w:basedOn w:val="Normal"/>
    <w:rsid w:val="005229E2"/>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sz w:val="22"/>
      <w:szCs w:val="22"/>
      <w:lang w:val="en-US"/>
    </w:rPr>
  </w:style>
  <w:style w:type="paragraph" w:customStyle="1" w:styleId="xl29">
    <w:name w:val="xl29"/>
    <w:basedOn w:val="Normal"/>
    <w:rsid w:val="005229E2"/>
    <w:pPr>
      <w:pBdr>
        <w:top w:val="single" w:sz="4"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b/>
      <w:bCs/>
      <w:sz w:val="22"/>
      <w:szCs w:val="22"/>
      <w:lang w:val="en-US"/>
    </w:rPr>
  </w:style>
  <w:style w:type="paragraph" w:customStyle="1" w:styleId="xl30">
    <w:name w:val="xl30"/>
    <w:basedOn w:val="Normal"/>
    <w:rsid w:val="005229E2"/>
    <w:pPr>
      <w:pBdr>
        <w:top w:val="single" w:sz="4"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b/>
      <w:bCs/>
      <w:sz w:val="22"/>
      <w:szCs w:val="22"/>
      <w:lang w:val="en-US"/>
    </w:rPr>
  </w:style>
  <w:style w:type="paragraph" w:customStyle="1" w:styleId="xl31">
    <w:name w:val="xl31"/>
    <w:basedOn w:val="Normal"/>
    <w:rsid w:val="005229E2"/>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sz w:val="22"/>
      <w:szCs w:val="22"/>
      <w:lang w:val="en-US"/>
    </w:rPr>
  </w:style>
  <w:style w:type="paragraph" w:customStyle="1" w:styleId="H1">
    <w:name w:val="H1"/>
    <w:basedOn w:val="Normal"/>
    <w:rsid w:val="005229E2"/>
    <w:pPr>
      <w:numPr>
        <w:numId w:val="2"/>
      </w:numPr>
      <w:tabs>
        <w:tab w:val="clear" w:pos="360"/>
        <w:tab w:val="clear" w:pos="794"/>
        <w:tab w:val="clear" w:pos="1191"/>
        <w:tab w:val="clear" w:pos="1588"/>
        <w:tab w:val="clear" w:pos="1985"/>
        <w:tab w:val="num" w:pos="720"/>
      </w:tabs>
      <w:overflowPunct/>
      <w:autoSpaceDE/>
      <w:autoSpaceDN/>
      <w:adjustRightInd/>
      <w:spacing w:before="0"/>
      <w:ind w:left="720" w:hanging="720"/>
      <w:jc w:val="both"/>
      <w:textAlignment w:val="auto"/>
    </w:pPr>
    <w:rPr>
      <w:sz w:val="32"/>
      <w:lang w:val="en-US"/>
    </w:rPr>
  </w:style>
  <w:style w:type="character" w:styleId="PageNumber">
    <w:name w:val="page number"/>
    <w:basedOn w:val="DefaultParagraphFont"/>
    <w:rsid w:val="005229E2"/>
  </w:style>
  <w:style w:type="paragraph" w:customStyle="1" w:styleId="NumberedList">
    <w:name w:val="NumberedList"/>
    <w:basedOn w:val="Normal"/>
    <w:rsid w:val="005229E2"/>
    <w:pPr>
      <w:numPr>
        <w:ilvl w:val="1"/>
        <w:numId w:val="8"/>
      </w:numPr>
      <w:tabs>
        <w:tab w:val="clear" w:pos="794"/>
        <w:tab w:val="clear" w:pos="1191"/>
        <w:tab w:val="clear" w:pos="1588"/>
        <w:tab w:val="clear" w:pos="1985"/>
      </w:tabs>
      <w:overflowPunct/>
      <w:autoSpaceDE/>
      <w:autoSpaceDN/>
      <w:adjustRightInd/>
      <w:spacing w:before="0"/>
      <w:jc w:val="both"/>
      <w:textAlignment w:val="auto"/>
    </w:pPr>
    <w:rPr>
      <w:sz w:val="22"/>
      <w:lang w:val="en-US"/>
    </w:rPr>
  </w:style>
  <w:style w:type="paragraph" w:customStyle="1" w:styleId="ddate">
    <w:name w:val="ddate"/>
    <w:basedOn w:val="Normal"/>
    <w:rsid w:val="005229E2"/>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rPr>
  </w:style>
  <w:style w:type="paragraph" w:customStyle="1" w:styleId="dorlang">
    <w:name w:val="dorlang"/>
    <w:basedOn w:val="Normal"/>
    <w:rsid w:val="005229E2"/>
    <w:pPr>
      <w:framePr w:hSpace="181" w:wrap="around" w:vAnchor="page" w:hAnchor="margin" w:y="852"/>
      <w:shd w:val="solid" w:color="FFFFFF" w:fill="FFFFFF"/>
      <w:tabs>
        <w:tab w:val="clear" w:pos="794"/>
        <w:tab w:val="clear" w:pos="1191"/>
        <w:tab w:val="clear" w:pos="1588"/>
        <w:tab w:val="clear" w:pos="1985"/>
        <w:tab w:val="left" w:pos="1134"/>
        <w:tab w:val="left" w:pos="1871"/>
        <w:tab w:val="left" w:pos="2268"/>
      </w:tabs>
      <w:spacing w:before="0"/>
      <w:jc w:val="both"/>
    </w:pPr>
    <w:rPr>
      <w:b/>
      <w:bCs/>
    </w:rPr>
  </w:style>
  <w:style w:type="paragraph" w:customStyle="1" w:styleId="Normalaftertitle0">
    <w:name w:val="Normal after title"/>
    <w:basedOn w:val="Normal"/>
    <w:next w:val="Normal"/>
    <w:rsid w:val="005229E2"/>
    <w:pPr>
      <w:spacing w:before="320"/>
      <w:jc w:val="both"/>
    </w:pPr>
  </w:style>
  <w:style w:type="paragraph" w:customStyle="1" w:styleId="AnnexNo">
    <w:name w:val="Annex_No"/>
    <w:basedOn w:val="Normal"/>
    <w:next w:val="Annextitle"/>
    <w:rsid w:val="005229E2"/>
    <w:pPr>
      <w:keepNext/>
      <w:keepLines/>
      <w:spacing w:before="480" w:after="80"/>
      <w:jc w:val="center"/>
    </w:pPr>
    <w:rPr>
      <w:caps/>
      <w:sz w:val="28"/>
    </w:rPr>
  </w:style>
  <w:style w:type="paragraph" w:customStyle="1" w:styleId="Annextitle">
    <w:name w:val="Annex_title"/>
    <w:basedOn w:val="Normal"/>
    <w:next w:val="Normal"/>
    <w:rsid w:val="005229E2"/>
    <w:pPr>
      <w:keepNext/>
      <w:keepLines/>
      <w:spacing w:before="240" w:after="280"/>
      <w:jc w:val="center"/>
    </w:pPr>
    <w:rPr>
      <w:rFonts w:ascii="Times New Roman Bold" w:hAnsi="Times New Roman Bold"/>
      <w:b/>
      <w:sz w:val="28"/>
    </w:rPr>
  </w:style>
  <w:style w:type="paragraph" w:customStyle="1" w:styleId="Call">
    <w:name w:val="Call"/>
    <w:basedOn w:val="Normal"/>
    <w:next w:val="Normal"/>
    <w:rsid w:val="005229E2"/>
    <w:pPr>
      <w:keepNext/>
      <w:keepLines/>
      <w:spacing w:before="160"/>
      <w:ind w:left="794"/>
      <w:jc w:val="both"/>
    </w:pPr>
    <w:rPr>
      <w:i/>
    </w:rPr>
  </w:style>
  <w:style w:type="paragraph" w:customStyle="1" w:styleId="Title4">
    <w:name w:val="Title 4"/>
    <w:basedOn w:val="Normal"/>
    <w:next w:val="Heading1"/>
    <w:rsid w:val="005229E2"/>
    <w:pPr>
      <w:tabs>
        <w:tab w:val="clear" w:pos="794"/>
        <w:tab w:val="clear" w:pos="1191"/>
        <w:tab w:val="clear" w:pos="1588"/>
        <w:tab w:val="clear" w:pos="1985"/>
      </w:tabs>
      <w:overflowPunct/>
      <w:autoSpaceDE/>
      <w:autoSpaceDN/>
      <w:adjustRightInd/>
      <w:spacing w:before="240"/>
      <w:jc w:val="center"/>
      <w:textAlignment w:val="auto"/>
    </w:pPr>
    <w:rPr>
      <w:b/>
      <w:sz w:val="28"/>
    </w:rPr>
  </w:style>
  <w:style w:type="paragraph" w:customStyle="1" w:styleId="ResNo">
    <w:name w:val="Res_No"/>
    <w:basedOn w:val="Normal"/>
    <w:next w:val="Normal"/>
    <w:rsid w:val="005229E2"/>
    <w:pPr>
      <w:keepNext/>
      <w:keepLines/>
      <w:spacing w:before="480"/>
      <w:jc w:val="center"/>
    </w:pPr>
    <w:rPr>
      <w:caps/>
      <w:sz w:val="28"/>
    </w:rPr>
  </w:style>
  <w:style w:type="paragraph" w:customStyle="1" w:styleId="TableText">
    <w:name w:val="Table_Text"/>
    <w:basedOn w:val="Normal"/>
    <w:rsid w:val="005229E2"/>
    <w:pPr>
      <w:widowControl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jc w:val="both"/>
      <w:textAlignment w:val="auto"/>
    </w:pPr>
    <w:rPr>
      <w:sz w:val="22"/>
      <w:szCs w:val="22"/>
      <w:lang w:val="en-US"/>
    </w:rPr>
  </w:style>
  <w:style w:type="paragraph" w:customStyle="1" w:styleId="TableHead">
    <w:name w:val="Table_Head"/>
    <w:basedOn w:val="TableText"/>
    <w:rsid w:val="005229E2"/>
    <w:pPr>
      <w:keepNext/>
      <w:widowControl/>
      <w:overflowPunct w:val="0"/>
      <w:autoSpaceDE w:val="0"/>
      <w:autoSpaceDN w:val="0"/>
      <w:adjustRightInd w:val="0"/>
      <w:spacing w:before="80" w:after="80"/>
      <w:jc w:val="center"/>
      <w:textAlignment w:val="baseline"/>
    </w:pPr>
    <w:rPr>
      <w:b/>
      <w:szCs w:val="20"/>
      <w:lang w:val="en-GB"/>
    </w:rPr>
  </w:style>
  <w:style w:type="paragraph" w:styleId="BodyText">
    <w:name w:val="Body Text"/>
    <w:basedOn w:val="Normal"/>
    <w:link w:val="BodyTextChar"/>
    <w:rsid w:val="005229E2"/>
    <w:pPr>
      <w:tabs>
        <w:tab w:val="clear" w:pos="794"/>
        <w:tab w:val="clear" w:pos="1191"/>
        <w:tab w:val="clear" w:pos="1588"/>
        <w:tab w:val="clear" w:pos="1985"/>
      </w:tabs>
      <w:overflowPunct/>
      <w:autoSpaceDE/>
      <w:autoSpaceDN/>
      <w:adjustRightInd/>
      <w:spacing w:before="0"/>
      <w:jc w:val="center"/>
      <w:textAlignment w:val="auto"/>
    </w:pPr>
    <w:rPr>
      <w:b/>
      <w:bCs/>
      <w:szCs w:val="24"/>
      <w:lang w:val="en-US"/>
    </w:rPr>
  </w:style>
  <w:style w:type="character" w:customStyle="1" w:styleId="BodyTextChar">
    <w:name w:val="Body Text Char"/>
    <w:basedOn w:val="DefaultParagraphFont"/>
    <w:link w:val="BodyText"/>
    <w:rsid w:val="005229E2"/>
    <w:rPr>
      <w:rFonts w:ascii="Times New Roman" w:eastAsia="Times New Roman" w:hAnsi="Times New Roman" w:cs="Times New Roman"/>
      <w:b/>
      <w:bCs/>
      <w:sz w:val="24"/>
      <w:szCs w:val="24"/>
      <w:lang w:eastAsia="en-US"/>
    </w:rPr>
  </w:style>
  <w:style w:type="paragraph" w:customStyle="1" w:styleId="Rec">
    <w:name w:val="Rec_#"/>
    <w:basedOn w:val="Normal"/>
    <w:next w:val="RecTitle"/>
    <w:rsid w:val="005229E2"/>
    <w:pPr>
      <w:keepNext/>
      <w:keepLines/>
      <w:overflowPunct/>
      <w:autoSpaceDE/>
      <w:autoSpaceDN/>
      <w:adjustRightInd/>
      <w:spacing w:before="480"/>
      <w:jc w:val="center"/>
      <w:textAlignment w:val="auto"/>
    </w:pPr>
    <w:rPr>
      <w:caps/>
    </w:rPr>
  </w:style>
  <w:style w:type="paragraph" w:customStyle="1" w:styleId="RecTitle">
    <w:name w:val="Rec_Title"/>
    <w:basedOn w:val="Normal"/>
    <w:next w:val="Heading1"/>
    <w:rsid w:val="005229E2"/>
    <w:pPr>
      <w:keepNext/>
      <w:keepLines/>
      <w:overflowPunct/>
      <w:autoSpaceDE/>
      <w:autoSpaceDN/>
      <w:adjustRightInd/>
      <w:spacing w:before="240"/>
      <w:jc w:val="center"/>
      <w:textAlignment w:val="auto"/>
    </w:pPr>
    <w:rPr>
      <w:b/>
      <w:caps/>
    </w:rPr>
  </w:style>
  <w:style w:type="paragraph" w:customStyle="1" w:styleId="call0">
    <w:name w:val="call"/>
    <w:basedOn w:val="Normal"/>
    <w:next w:val="Normal"/>
    <w:rsid w:val="005229E2"/>
    <w:pPr>
      <w:keepNext/>
      <w:keepLines/>
      <w:overflowPunct/>
      <w:autoSpaceDE/>
      <w:autoSpaceDN/>
      <w:adjustRightInd/>
      <w:spacing w:before="160"/>
      <w:ind w:left="794"/>
      <w:jc w:val="both"/>
      <w:textAlignment w:val="auto"/>
    </w:pPr>
    <w:rPr>
      <w:i/>
    </w:rPr>
  </w:style>
  <w:style w:type="paragraph" w:customStyle="1" w:styleId="Annex">
    <w:name w:val="Annex_#"/>
    <w:basedOn w:val="Normal"/>
    <w:next w:val="Normal"/>
    <w:rsid w:val="005229E2"/>
    <w:pPr>
      <w:keepNext/>
      <w:keepLines/>
      <w:spacing w:before="480" w:after="80"/>
      <w:jc w:val="center"/>
    </w:pPr>
    <w:rPr>
      <w:caps/>
      <w:sz w:val="28"/>
    </w:rPr>
  </w:style>
  <w:style w:type="paragraph" w:customStyle="1" w:styleId="Restitle">
    <w:name w:val="Res_title"/>
    <w:basedOn w:val="Normal"/>
    <w:next w:val="Normal"/>
    <w:rsid w:val="005229E2"/>
    <w:pPr>
      <w:keepNext/>
      <w:keepLines/>
      <w:spacing w:before="240"/>
      <w:jc w:val="center"/>
      <w:textAlignment w:val="auto"/>
    </w:pPr>
    <w:rPr>
      <w:rFonts w:ascii="Times New Roman Bold" w:hAnsi="Times New Roman Bold"/>
      <w:b/>
      <w:sz w:val="28"/>
    </w:rPr>
  </w:style>
  <w:style w:type="paragraph" w:customStyle="1" w:styleId="Title2">
    <w:name w:val="Title 2"/>
    <w:basedOn w:val="Source"/>
    <w:next w:val="Normal"/>
    <w:rsid w:val="005229E2"/>
    <w:pPr>
      <w:tabs>
        <w:tab w:val="clear" w:pos="794"/>
        <w:tab w:val="clear" w:pos="1191"/>
        <w:tab w:val="clear" w:pos="1588"/>
        <w:tab w:val="clear" w:pos="1985"/>
      </w:tabs>
      <w:overflowPunct/>
      <w:autoSpaceDE/>
      <w:autoSpaceDN/>
      <w:adjustRightInd/>
      <w:textAlignment w:val="auto"/>
    </w:pPr>
    <w:rPr>
      <w:b w:val="0"/>
      <w:caps/>
    </w:rPr>
  </w:style>
  <w:style w:type="character" w:styleId="LineNumber">
    <w:name w:val="line number"/>
    <w:basedOn w:val="DefaultParagraphFont"/>
    <w:rsid w:val="005229E2"/>
  </w:style>
  <w:style w:type="paragraph" w:styleId="FootnoteText">
    <w:name w:val="footnote text"/>
    <w:aliases w:val="ACMA Footnote Text"/>
    <w:basedOn w:val="Normal"/>
    <w:link w:val="FootnoteTextChar1"/>
    <w:uiPriority w:val="99"/>
    <w:semiHidden/>
    <w:rsid w:val="005229E2"/>
    <w:pPr>
      <w:keepLines/>
      <w:tabs>
        <w:tab w:val="left" w:pos="255"/>
      </w:tabs>
      <w:ind w:left="255" w:hanging="255"/>
      <w:jc w:val="both"/>
    </w:pPr>
  </w:style>
  <w:style w:type="character" w:customStyle="1" w:styleId="FootnoteTextChar1">
    <w:name w:val="Footnote Text Char1"/>
    <w:aliases w:val="ACMA Footnote Text Char"/>
    <w:basedOn w:val="DefaultParagraphFont"/>
    <w:link w:val="FootnoteText"/>
    <w:uiPriority w:val="99"/>
    <w:semiHidden/>
    <w:rsid w:val="005229E2"/>
    <w:rPr>
      <w:rFonts w:ascii="Times New Roman" w:eastAsia="Times New Roman" w:hAnsi="Times New Roman" w:cs="Times New Roman"/>
      <w:sz w:val="24"/>
      <w:szCs w:val="20"/>
      <w:lang w:val="en-GB" w:eastAsia="en-US"/>
    </w:rPr>
  </w:style>
  <w:style w:type="character" w:customStyle="1" w:styleId="FootnoteTextChar">
    <w:name w:val="Footnote Text Char"/>
    <w:basedOn w:val="DefaultParagraphFont"/>
    <w:rsid w:val="005229E2"/>
    <w:rPr>
      <w:rFonts w:ascii="Times New Roman" w:eastAsia="Times New Roman" w:hAnsi="Times New Roman" w:cs="Times New Roman"/>
      <w:sz w:val="20"/>
      <w:szCs w:val="20"/>
      <w:lang w:val="en-GB" w:eastAsia="en-US"/>
    </w:rPr>
  </w:style>
  <w:style w:type="paragraph" w:styleId="NormalIndent">
    <w:name w:val="Normal Indent"/>
    <w:basedOn w:val="Normal"/>
    <w:rsid w:val="005229E2"/>
    <w:pPr>
      <w:ind w:left="794"/>
      <w:jc w:val="both"/>
    </w:pPr>
  </w:style>
  <w:style w:type="paragraph" w:customStyle="1" w:styleId="TableLegend">
    <w:name w:val="Table_Legend"/>
    <w:basedOn w:val="TableText"/>
    <w:rsid w:val="005229E2"/>
    <w:pPr>
      <w:widowControl/>
      <w:overflowPunct w:val="0"/>
      <w:autoSpaceDE w:val="0"/>
      <w:autoSpaceDN w:val="0"/>
      <w:adjustRightInd w:val="0"/>
      <w:spacing w:before="120"/>
      <w:textAlignment w:val="baseline"/>
    </w:pPr>
    <w:rPr>
      <w:lang w:val="en-GB"/>
    </w:rPr>
  </w:style>
  <w:style w:type="paragraph" w:customStyle="1" w:styleId="TableTitle">
    <w:name w:val="Table_Title"/>
    <w:basedOn w:val="Table"/>
    <w:next w:val="TableText"/>
    <w:rsid w:val="005229E2"/>
    <w:pPr>
      <w:keepLines/>
      <w:spacing w:before="0"/>
    </w:pPr>
    <w:rPr>
      <w:b/>
      <w:bCs/>
      <w:caps w:val="0"/>
    </w:rPr>
  </w:style>
  <w:style w:type="paragraph" w:customStyle="1" w:styleId="enumlev2">
    <w:name w:val="enumlev2"/>
    <w:basedOn w:val="enumlev1"/>
    <w:rsid w:val="005229E2"/>
    <w:pPr>
      <w:ind w:left="1191" w:hanging="397"/>
    </w:pPr>
  </w:style>
  <w:style w:type="paragraph" w:customStyle="1" w:styleId="enumlev3">
    <w:name w:val="enumlev3"/>
    <w:basedOn w:val="enumlev2"/>
    <w:rsid w:val="005229E2"/>
    <w:pPr>
      <w:ind w:left="1588"/>
    </w:pPr>
  </w:style>
  <w:style w:type="paragraph" w:customStyle="1" w:styleId="FigureLegend">
    <w:name w:val="Figure_Legend"/>
    <w:basedOn w:val="Normal"/>
    <w:rsid w:val="005229E2"/>
    <w:pPr>
      <w:keepNext/>
      <w:keepLines/>
      <w:tabs>
        <w:tab w:val="clear" w:pos="794"/>
        <w:tab w:val="clear" w:pos="1191"/>
        <w:tab w:val="clear" w:pos="1588"/>
        <w:tab w:val="clear" w:pos="1985"/>
      </w:tabs>
      <w:spacing w:before="20" w:after="20"/>
      <w:jc w:val="both"/>
    </w:pPr>
    <w:rPr>
      <w:sz w:val="18"/>
      <w:szCs w:val="18"/>
    </w:rPr>
  </w:style>
  <w:style w:type="paragraph" w:customStyle="1" w:styleId="Figure">
    <w:name w:val="Figure_#"/>
    <w:basedOn w:val="Table"/>
    <w:next w:val="FigureTitle"/>
    <w:rsid w:val="005229E2"/>
    <w:pPr>
      <w:spacing w:before="480"/>
    </w:pPr>
  </w:style>
  <w:style w:type="paragraph" w:customStyle="1" w:styleId="FigureTitle">
    <w:name w:val="Figure_Title"/>
    <w:basedOn w:val="TableTitle"/>
    <w:next w:val="Normal"/>
    <w:rsid w:val="005229E2"/>
    <w:pPr>
      <w:keepNext w:val="0"/>
      <w:spacing w:after="480"/>
    </w:pPr>
  </w:style>
  <w:style w:type="paragraph" w:customStyle="1" w:styleId="AnnexRef">
    <w:name w:val="Annex_Ref"/>
    <w:basedOn w:val="Normal"/>
    <w:next w:val="AnnexTitle0"/>
    <w:rsid w:val="005229E2"/>
    <w:pPr>
      <w:keepNext/>
      <w:keepLines/>
      <w:jc w:val="center"/>
    </w:pPr>
  </w:style>
  <w:style w:type="paragraph" w:customStyle="1" w:styleId="AnnexTitle0">
    <w:name w:val="Annex_Title"/>
    <w:basedOn w:val="Normal"/>
    <w:next w:val="Normalaftertitle0"/>
    <w:rsid w:val="005229E2"/>
    <w:pPr>
      <w:keepNext/>
      <w:keepLines/>
      <w:spacing w:before="240" w:after="280"/>
      <w:jc w:val="center"/>
    </w:pPr>
    <w:rPr>
      <w:b/>
      <w:bCs/>
      <w:sz w:val="28"/>
      <w:szCs w:val="28"/>
    </w:rPr>
  </w:style>
  <w:style w:type="paragraph" w:customStyle="1" w:styleId="Appendix">
    <w:name w:val="Appendix_#"/>
    <w:basedOn w:val="Annex"/>
    <w:next w:val="AppendixRef"/>
    <w:rsid w:val="005229E2"/>
    <w:rPr>
      <w:szCs w:val="28"/>
    </w:rPr>
  </w:style>
  <w:style w:type="paragraph" w:customStyle="1" w:styleId="AppendixRef">
    <w:name w:val="Appendix_Ref"/>
    <w:basedOn w:val="AnnexRef"/>
    <w:next w:val="AppendixTitle"/>
    <w:rsid w:val="005229E2"/>
  </w:style>
  <w:style w:type="paragraph" w:customStyle="1" w:styleId="AppendixTitle">
    <w:name w:val="Appendix_Title"/>
    <w:basedOn w:val="AnnexTitle0"/>
    <w:next w:val="Normalaftertitle0"/>
    <w:rsid w:val="005229E2"/>
  </w:style>
  <w:style w:type="paragraph" w:customStyle="1" w:styleId="RefTitle">
    <w:name w:val="Ref_Title"/>
    <w:basedOn w:val="Normal"/>
    <w:next w:val="RefText"/>
    <w:rsid w:val="005229E2"/>
    <w:pPr>
      <w:spacing w:before="480"/>
      <w:jc w:val="center"/>
    </w:pPr>
    <w:rPr>
      <w:caps/>
    </w:rPr>
  </w:style>
  <w:style w:type="paragraph" w:customStyle="1" w:styleId="RefText">
    <w:name w:val="Ref_Text"/>
    <w:basedOn w:val="Normal"/>
    <w:rsid w:val="005229E2"/>
    <w:pPr>
      <w:ind w:left="794" w:hanging="794"/>
      <w:jc w:val="both"/>
    </w:pPr>
  </w:style>
  <w:style w:type="paragraph" w:customStyle="1" w:styleId="Equation">
    <w:name w:val="Equation"/>
    <w:basedOn w:val="Normal"/>
    <w:rsid w:val="005229E2"/>
    <w:pPr>
      <w:tabs>
        <w:tab w:val="clear" w:pos="1191"/>
        <w:tab w:val="clear" w:pos="1588"/>
        <w:tab w:val="clear" w:pos="1985"/>
        <w:tab w:val="center" w:pos="4820"/>
        <w:tab w:val="right" w:pos="9639"/>
      </w:tabs>
      <w:jc w:val="both"/>
    </w:pPr>
  </w:style>
  <w:style w:type="paragraph" w:customStyle="1" w:styleId="Head">
    <w:name w:val="Head"/>
    <w:basedOn w:val="Normal"/>
    <w:rsid w:val="005229E2"/>
    <w:pPr>
      <w:tabs>
        <w:tab w:val="left" w:pos="6663"/>
      </w:tabs>
      <w:overflowPunct/>
      <w:autoSpaceDE/>
      <w:autoSpaceDN/>
      <w:adjustRightInd/>
      <w:spacing w:before="0"/>
      <w:jc w:val="both"/>
      <w:textAlignment w:val="auto"/>
    </w:pPr>
  </w:style>
  <w:style w:type="paragraph" w:styleId="List">
    <w:name w:val="List"/>
    <w:basedOn w:val="Normal"/>
    <w:rsid w:val="005229E2"/>
    <w:pPr>
      <w:tabs>
        <w:tab w:val="clear" w:pos="794"/>
        <w:tab w:val="clear" w:pos="1191"/>
        <w:tab w:val="clear" w:pos="1588"/>
        <w:tab w:val="clear" w:pos="1985"/>
        <w:tab w:val="left" w:pos="1701"/>
        <w:tab w:val="left" w:pos="2127"/>
      </w:tabs>
      <w:ind w:left="2127" w:hanging="2127"/>
      <w:jc w:val="both"/>
    </w:pPr>
  </w:style>
  <w:style w:type="paragraph" w:customStyle="1" w:styleId="Infodoc">
    <w:name w:val="Infodoc"/>
    <w:basedOn w:val="Normal"/>
    <w:rsid w:val="005229E2"/>
    <w:pPr>
      <w:tabs>
        <w:tab w:val="clear" w:pos="794"/>
        <w:tab w:val="clear" w:pos="1191"/>
        <w:tab w:val="clear" w:pos="1588"/>
        <w:tab w:val="clear" w:pos="1985"/>
        <w:tab w:val="left" w:pos="1418"/>
      </w:tabs>
      <w:spacing w:before="0"/>
      <w:ind w:left="1418" w:hanging="1418"/>
      <w:jc w:val="both"/>
    </w:pPr>
  </w:style>
  <w:style w:type="paragraph" w:customStyle="1" w:styleId="Part">
    <w:name w:val="Part"/>
    <w:basedOn w:val="Normal"/>
    <w:rsid w:val="005229E2"/>
    <w:pPr>
      <w:tabs>
        <w:tab w:val="clear" w:pos="794"/>
        <w:tab w:val="clear" w:pos="1191"/>
        <w:tab w:val="clear" w:pos="1588"/>
        <w:tab w:val="clear" w:pos="1985"/>
        <w:tab w:val="left" w:pos="1276"/>
        <w:tab w:val="left" w:pos="1701"/>
      </w:tabs>
      <w:spacing w:before="199"/>
      <w:ind w:left="1701" w:hanging="1701"/>
      <w:jc w:val="both"/>
    </w:pPr>
    <w:rPr>
      <w:caps/>
    </w:rPr>
  </w:style>
  <w:style w:type="paragraph" w:customStyle="1" w:styleId="Address">
    <w:name w:val="Address"/>
    <w:basedOn w:val="Normal"/>
    <w:rsid w:val="005229E2"/>
    <w:pPr>
      <w:tabs>
        <w:tab w:val="clear" w:pos="794"/>
        <w:tab w:val="clear" w:pos="1191"/>
        <w:tab w:val="clear" w:pos="1588"/>
        <w:tab w:val="clear" w:pos="1985"/>
        <w:tab w:val="left" w:pos="4820"/>
        <w:tab w:val="left" w:pos="5529"/>
      </w:tabs>
      <w:ind w:left="794"/>
      <w:jc w:val="both"/>
    </w:pPr>
  </w:style>
  <w:style w:type="paragraph" w:customStyle="1" w:styleId="docnoted">
    <w:name w:val="docnoted"/>
    <w:basedOn w:val="Normal"/>
    <w:next w:val="Head"/>
    <w:rsid w:val="005229E2"/>
    <w:pPr>
      <w:pBdr>
        <w:top w:val="single" w:sz="6" w:space="0" w:color="auto"/>
        <w:left w:val="single" w:sz="6" w:space="0" w:color="auto"/>
        <w:bottom w:val="single" w:sz="6" w:space="0" w:color="auto"/>
        <w:right w:val="single" w:sz="6" w:space="0" w:color="auto"/>
      </w:pBdr>
      <w:shd w:val="pct10" w:color="auto" w:fill="auto"/>
      <w:ind w:right="91"/>
      <w:jc w:val="both"/>
    </w:pPr>
    <w:rPr>
      <w:sz w:val="20"/>
    </w:rPr>
  </w:style>
  <w:style w:type="paragraph" w:customStyle="1" w:styleId="Keywords">
    <w:name w:val="Keywords"/>
    <w:basedOn w:val="Normal"/>
    <w:rsid w:val="005229E2"/>
    <w:pPr>
      <w:tabs>
        <w:tab w:val="clear" w:pos="1191"/>
        <w:tab w:val="clear" w:pos="1588"/>
      </w:tabs>
      <w:ind w:left="794" w:hanging="794"/>
      <w:jc w:val="both"/>
    </w:pPr>
  </w:style>
  <w:style w:type="paragraph" w:customStyle="1" w:styleId="EquationLegend">
    <w:name w:val="Equation_Legend"/>
    <w:basedOn w:val="Normal"/>
    <w:rsid w:val="005229E2"/>
    <w:pPr>
      <w:tabs>
        <w:tab w:val="clear" w:pos="794"/>
        <w:tab w:val="clear" w:pos="1191"/>
        <w:tab w:val="clear" w:pos="1588"/>
        <w:tab w:val="clear" w:pos="1985"/>
        <w:tab w:val="right" w:pos="1531"/>
        <w:tab w:val="left" w:pos="1701"/>
      </w:tabs>
      <w:spacing w:before="80"/>
      <w:ind w:left="1701" w:hanging="1701"/>
      <w:jc w:val="both"/>
    </w:pPr>
  </w:style>
  <w:style w:type="paragraph" w:customStyle="1" w:styleId="meeting">
    <w:name w:val="meeting"/>
    <w:basedOn w:val="Head"/>
    <w:next w:val="Head"/>
    <w:rsid w:val="005229E2"/>
    <w:pPr>
      <w:tabs>
        <w:tab w:val="left" w:pos="7371"/>
      </w:tabs>
      <w:spacing w:after="567"/>
    </w:pPr>
  </w:style>
  <w:style w:type="paragraph" w:customStyle="1" w:styleId="listitem">
    <w:name w:val="listitem"/>
    <w:basedOn w:val="Normal"/>
    <w:rsid w:val="005229E2"/>
    <w:pPr>
      <w:spacing w:before="0"/>
      <w:jc w:val="both"/>
    </w:pPr>
  </w:style>
  <w:style w:type="paragraph" w:customStyle="1" w:styleId="Subject">
    <w:name w:val="Subject"/>
    <w:basedOn w:val="Normal"/>
    <w:next w:val="Source"/>
    <w:rsid w:val="005229E2"/>
    <w:pPr>
      <w:tabs>
        <w:tab w:val="clear" w:pos="794"/>
        <w:tab w:val="clear" w:pos="1191"/>
        <w:tab w:val="clear" w:pos="1588"/>
        <w:tab w:val="clear" w:pos="1985"/>
        <w:tab w:val="left" w:pos="1134"/>
      </w:tabs>
      <w:spacing w:before="0"/>
      <w:ind w:left="1134" w:hanging="1134"/>
      <w:jc w:val="both"/>
    </w:pPr>
  </w:style>
  <w:style w:type="paragraph" w:customStyle="1" w:styleId="Object">
    <w:name w:val="Object"/>
    <w:basedOn w:val="Subject"/>
    <w:next w:val="Subject"/>
    <w:rsid w:val="005229E2"/>
  </w:style>
  <w:style w:type="paragraph" w:customStyle="1" w:styleId="Data">
    <w:name w:val="Data"/>
    <w:basedOn w:val="Subject"/>
    <w:next w:val="Subject"/>
    <w:rsid w:val="005229E2"/>
  </w:style>
  <w:style w:type="paragraph" w:customStyle="1" w:styleId="docnottitle">
    <w:name w:val="docnot_title"/>
    <w:basedOn w:val="docnoted"/>
    <w:next w:val="docnoted"/>
    <w:rsid w:val="005229E2"/>
    <w:pPr>
      <w:jc w:val="center"/>
    </w:pPr>
  </w:style>
  <w:style w:type="paragraph" w:customStyle="1" w:styleId="Qlist">
    <w:name w:val="Qlist"/>
    <w:basedOn w:val="Normal"/>
    <w:rsid w:val="005229E2"/>
    <w:pPr>
      <w:tabs>
        <w:tab w:val="clear" w:pos="794"/>
        <w:tab w:val="clear" w:pos="1191"/>
        <w:tab w:val="clear" w:pos="1588"/>
        <w:tab w:val="clear" w:pos="1985"/>
        <w:tab w:val="left" w:pos="1843"/>
        <w:tab w:val="left" w:pos="2268"/>
      </w:tabs>
      <w:ind w:left="2268" w:hanging="2268"/>
      <w:jc w:val="both"/>
    </w:pPr>
    <w:rPr>
      <w:b/>
      <w:bCs/>
    </w:rPr>
  </w:style>
  <w:style w:type="paragraph" w:customStyle="1" w:styleId="ASN1">
    <w:name w:val="ASN.1"/>
    <w:basedOn w:val="Normal"/>
    <w:rsid w:val="005229E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jc w:val="both"/>
    </w:pPr>
    <w:rPr>
      <w:b/>
      <w:bCs/>
      <w:noProof/>
      <w:sz w:val="20"/>
    </w:rPr>
  </w:style>
  <w:style w:type="paragraph" w:customStyle="1" w:styleId="FirstFooter">
    <w:name w:val="FirstFooter"/>
    <w:basedOn w:val="Footer"/>
    <w:rsid w:val="005229E2"/>
    <w:pPr>
      <w:tabs>
        <w:tab w:val="clear" w:pos="4703"/>
        <w:tab w:val="clear" w:pos="9406"/>
      </w:tabs>
      <w:spacing w:before="40"/>
      <w:jc w:val="left"/>
    </w:pPr>
    <w:rPr>
      <w:sz w:val="16"/>
      <w:lang w:val="fr-FR"/>
    </w:rPr>
  </w:style>
  <w:style w:type="paragraph" w:customStyle="1" w:styleId="Note">
    <w:name w:val="Note"/>
    <w:basedOn w:val="Normal"/>
    <w:rsid w:val="005229E2"/>
    <w:pPr>
      <w:tabs>
        <w:tab w:val="clear" w:pos="794"/>
        <w:tab w:val="clear" w:pos="1191"/>
        <w:tab w:val="clear" w:pos="1588"/>
        <w:tab w:val="clear" w:pos="1985"/>
      </w:tabs>
      <w:spacing w:before="80"/>
      <w:jc w:val="both"/>
    </w:pPr>
  </w:style>
  <w:style w:type="paragraph" w:customStyle="1" w:styleId="headingb0">
    <w:name w:val="heading_b"/>
    <w:basedOn w:val="Heading3"/>
    <w:next w:val="Normal"/>
    <w:rsid w:val="005229E2"/>
    <w:pPr>
      <w:spacing w:before="160"/>
      <w:jc w:val="both"/>
      <w:outlineLvl w:val="9"/>
    </w:pPr>
    <w:rPr>
      <w:rFonts w:ascii="Times New Roman Bold" w:eastAsia="Times New Roman" w:hAnsi="Times New Roman Bold" w:cs="Times New Roman"/>
      <w:bCs w:val="0"/>
      <w:iCs/>
      <w:color w:val="auto"/>
    </w:rPr>
  </w:style>
  <w:style w:type="paragraph" w:customStyle="1" w:styleId="headingi">
    <w:name w:val="heading_i"/>
    <w:basedOn w:val="Heading3"/>
    <w:next w:val="Normal"/>
    <w:rsid w:val="005229E2"/>
    <w:pPr>
      <w:spacing w:before="160"/>
      <w:jc w:val="both"/>
      <w:outlineLvl w:val="9"/>
    </w:pPr>
    <w:rPr>
      <w:rFonts w:ascii="Times New Roman Bold" w:eastAsia="Times New Roman" w:hAnsi="Times New Roman Bold" w:cs="Times New Roman"/>
      <w:b w:val="0"/>
      <w:i/>
      <w:color w:val="auto"/>
    </w:rPr>
  </w:style>
  <w:style w:type="paragraph" w:styleId="BodyTextIndent">
    <w:name w:val="Body Text Indent"/>
    <w:basedOn w:val="Normal"/>
    <w:link w:val="BodyTextIndentChar"/>
    <w:rsid w:val="005229E2"/>
    <w:pPr>
      <w:tabs>
        <w:tab w:val="clear" w:pos="794"/>
        <w:tab w:val="left" w:pos="792"/>
      </w:tabs>
      <w:jc w:val="both"/>
    </w:pPr>
  </w:style>
  <w:style w:type="character" w:customStyle="1" w:styleId="BodyTextIndentChar">
    <w:name w:val="Body Text Indent Char"/>
    <w:basedOn w:val="DefaultParagraphFont"/>
    <w:link w:val="BodyTextIndent"/>
    <w:rsid w:val="005229E2"/>
    <w:rPr>
      <w:rFonts w:ascii="Times New Roman" w:eastAsia="Times New Roman" w:hAnsi="Times New Roman" w:cs="Times New Roman"/>
      <w:sz w:val="24"/>
      <w:szCs w:val="20"/>
      <w:lang w:val="en-GB" w:eastAsia="en-US"/>
    </w:rPr>
  </w:style>
  <w:style w:type="paragraph" w:styleId="BodyTextIndent2">
    <w:name w:val="Body Text Indent 2"/>
    <w:basedOn w:val="Normal"/>
    <w:link w:val="BodyTextIndent2Char"/>
    <w:rsid w:val="005229E2"/>
    <w:pPr>
      <w:tabs>
        <w:tab w:val="clear" w:pos="794"/>
        <w:tab w:val="clear" w:pos="1191"/>
        <w:tab w:val="clear" w:pos="1588"/>
        <w:tab w:val="clear" w:pos="1985"/>
      </w:tabs>
      <w:spacing w:before="480"/>
      <w:ind w:left="5812"/>
      <w:jc w:val="center"/>
    </w:pPr>
  </w:style>
  <w:style w:type="character" w:customStyle="1" w:styleId="BodyTextIndent2Char">
    <w:name w:val="Body Text Indent 2 Char"/>
    <w:basedOn w:val="DefaultParagraphFont"/>
    <w:link w:val="BodyTextIndent2"/>
    <w:rsid w:val="005229E2"/>
    <w:rPr>
      <w:rFonts w:ascii="Times New Roman" w:eastAsia="Times New Roman" w:hAnsi="Times New Roman" w:cs="Times New Roman"/>
      <w:sz w:val="24"/>
      <w:szCs w:val="20"/>
      <w:lang w:val="en-GB" w:eastAsia="en-US"/>
    </w:rPr>
  </w:style>
  <w:style w:type="paragraph" w:customStyle="1" w:styleId="numbered">
    <w:name w:val="numbered"/>
    <w:basedOn w:val="Normal"/>
    <w:rsid w:val="005229E2"/>
    <w:pPr>
      <w:numPr>
        <w:numId w:val="1"/>
      </w:numPr>
      <w:tabs>
        <w:tab w:val="clear" w:pos="794"/>
        <w:tab w:val="clear" w:pos="1191"/>
        <w:tab w:val="clear" w:pos="1588"/>
        <w:tab w:val="clear" w:pos="1985"/>
      </w:tabs>
      <w:spacing w:before="90"/>
      <w:ind w:left="0" w:firstLine="0"/>
      <w:jc w:val="both"/>
    </w:pPr>
  </w:style>
  <w:style w:type="paragraph" w:customStyle="1" w:styleId="ChiffresColonne">
    <w:name w:val="ChiffresColonne"/>
    <w:basedOn w:val="Normal"/>
    <w:rsid w:val="005229E2"/>
    <w:pPr>
      <w:widowControl w:val="0"/>
      <w:tabs>
        <w:tab w:val="clear" w:pos="794"/>
        <w:tab w:val="clear" w:pos="1191"/>
        <w:tab w:val="clear" w:pos="1588"/>
        <w:tab w:val="clear" w:pos="1985"/>
      </w:tabs>
      <w:jc w:val="right"/>
    </w:pPr>
    <w:rPr>
      <w:rFonts w:ascii="Gill Sans MT" w:hAnsi="Gill Sans MT"/>
      <w:i/>
      <w:iCs/>
      <w:sz w:val="20"/>
    </w:rPr>
  </w:style>
  <w:style w:type="character" w:styleId="FollowedHyperlink">
    <w:name w:val="FollowedHyperlink"/>
    <w:basedOn w:val="DefaultParagraphFont"/>
    <w:rsid w:val="005229E2"/>
    <w:rPr>
      <w:color w:val="800080"/>
      <w:u w:val="single"/>
    </w:rPr>
  </w:style>
  <w:style w:type="paragraph" w:styleId="BodyTextIndent3">
    <w:name w:val="Body Text Indent 3"/>
    <w:basedOn w:val="Normal"/>
    <w:link w:val="BodyTextIndent3Char"/>
    <w:rsid w:val="005229E2"/>
    <w:pPr>
      <w:tabs>
        <w:tab w:val="clear" w:pos="1191"/>
        <w:tab w:val="clear" w:pos="1588"/>
        <w:tab w:val="left" w:pos="1170"/>
      </w:tabs>
      <w:ind w:left="1152" w:hanging="792"/>
      <w:jc w:val="both"/>
    </w:pPr>
  </w:style>
  <w:style w:type="character" w:customStyle="1" w:styleId="BodyTextIndent3Char">
    <w:name w:val="Body Text Indent 3 Char"/>
    <w:basedOn w:val="DefaultParagraphFont"/>
    <w:link w:val="BodyTextIndent3"/>
    <w:rsid w:val="005229E2"/>
    <w:rPr>
      <w:rFonts w:ascii="Times New Roman" w:eastAsia="Times New Roman" w:hAnsi="Times New Roman" w:cs="Times New Roman"/>
      <w:sz w:val="24"/>
      <w:szCs w:val="20"/>
      <w:lang w:val="en-GB" w:eastAsia="en-US"/>
    </w:rPr>
  </w:style>
  <w:style w:type="paragraph" w:styleId="BodyText3">
    <w:name w:val="Body Text 3"/>
    <w:basedOn w:val="Normal"/>
    <w:link w:val="BodyText3Char"/>
    <w:rsid w:val="005229E2"/>
    <w:pPr>
      <w:spacing w:before="260"/>
      <w:jc w:val="both"/>
    </w:pPr>
    <w:rPr>
      <w:sz w:val="22"/>
      <w:szCs w:val="22"/>
    </w:rPr>
  </w:style>
  <w:style w:type="character" w:customStyle="1" w:styleId="BodyText3Char">
    <w:name w:val="Body Text 3 Char"/>
    <w:basedOn w:val="DefaultParagraphFont"/>
    <w:link w:val="BodyText3"/>
    <w:rsid w:val="005229E2"/>
    <w:rPr>
      <w:rFonts w:ascii="Times New Roman" w:eastAsia="Times New Roman" w:hAnsi="Times New Roman" w:cs="Times New Roman"/>
      <w:lang w:val="en-GB" w:eastAsia="en-US"/>
    </w:rPr>
  </w:style>
  <w:style w:type="paragraph" w:styleId="BlockText">
    <w:name w:val="Block Text"/>
    <w:basedOn w:val="Normal"/>
    <w:rsid w:val="005229E2"/>
    <w:pPr>
      <w:spacing w:after="120"/>
      <w:ind w:left="1440" w:right="1440"/>
      <w:jc w:val="both"/>
    </w:pPr>
  </w:style>
  <w:style w:type="paragraph" w:styleId="BodyTextFirstIndent">
    <w:name w:val="Body Text First Indent"/>
    <w:basedOn w:val="BodyText"/>
    <w:link w:val="BodyTextFirstIndentChar"/>
    <w:rsid w:val="005229E2"/>
    <w:pPr>
      <w:tabs>
        <w:tab w:val="left" w:pos="794"/>
        <w:tab w:val="left" w:pos="1191"/>
        <w:tab w:val="left" w:pos="1588"/>
        <w:tab w:val="left" w:pos="1985"/>
      </w:tabs>
      <w:overflowPunct w:val="0"/>
      <w:autoSpaceDE w:val="0"/>
      <w:autoSpaceDN w:val="0"/>
      <w:adjustRightInd w:val="0"/>
      <w:spacing w:before="120" w:after="120"/>
      <w:ind w:firstLine="210"/>
      <w:jc w:val="left"/>
      <w:textAlignment w:val="baseline"/>
    </w:pPr>
    <w:rPr>
      <w:b w:val="0"/>
      <w:bCs w:val="0"/>
      <w:szCs w:val="20"/>
      <w:lang w:val="en-GB"/>
    </w:rPr>
  </w:style>
  <w:style w:type="character" w:customStyle="1" w:styleId="BodyTextFirstIndentChar">
    <w:name w:val="Body Text First Indent Char"/>
    <w:basedOn w:val="BodyTextChar"/>
    <w:link w:val="BodyTextFirstIndent"/>
    <w:rsid w:val="005229E2"/>
    <w:rPr>
      <w:szCs w:val="20"/>
      <w:lang w:val="en-GB"/>
    </w:rPr>
  </w:style>
  <w:style w:type="paragraph" w:styleId="BodyTextFirstIndent2">
    <w:name w:val="Body Text First Indent 2"/>
    <w:basedOn w:val="BodyTextIndent"/>
    <w:link w:val="BodyTextFirstIndent2Char"/>
    <w:rsid w:val="005229E2"/>
    <w:pPr>
      <w:tabs>
        <w:tab w:val="clear" w:pos="792"/>
        <w:tab w:val="left" w:pos="794"/>
      </w:tabs>
      <w:spacing w:after="120"/>
      <w:ind w:left="360" w:firstLine="210"/>
      <w:jc w:val="left"/>
    </w:pPr>
  </w:style>
  <w:style w:type="character" w:customStyle="1" w:styleId="BodyTextFirstIndent2Char">
    <w:name w:val="Body Text First Indent 2 Char"/>
    <w:basedOn w:val="BodyTextIndentChar"/>
    <w:link w:val="BodyTextFirstIndent2"/>
    <w:rsid w:val="005229E2"/>
  </w:style>
  <w:style w:type="paragraph" w:styleId="Closing">
    <w:name w:val="Closing"/>
    <w:basedOn w:val="Normal"/>
    <w:link w:val="ClosingChar"/>
    <w:rsid w:val="005229E2"/>
    <w:pPr>
      <w:ind w:left="4320"/>
      <w:jc w:val="both"/>
    </w:pPr>
  </w:style>
  <w:style w:type="character" w:customStyle="1" w:styleId="ClosingChar">
    <w:name w:val="Closing Char"/>
    <w:basedOn w:val="DefaultParagraphFont"/>
    <w:link w:val="Closing"/>
    <w:rsid w:val="005229E2"/>
    <w:rPr>
      <w:rFonts w:ascii="Times New Roman" w:eastAsia="Times New Roman" w:hAnsi="Times New Roman" w:cs="Times New Roman"/>
      <w:sz w:val="24"/>
      <w:szCs w:val="20"/>
      <w:lang w:val="en-GB" w:eastAsia="en-US"/>
    </w:rPr>
  </w:style>
  <w:style w:type="paragraph" w:styleId="Date">
    <w:name w:val="Date"/>
    <w:basedOn w:val="Normal"/>
    <w:next w:val="Normal"/>
    <w:link w:val="DateChar"/>
    <w:rsid w:val="005229E2"/>
    <w:pPr>
      <w:jc w:val="both"/>
    </w:pPr>
  </w:style>
  <w:style w:type="character" w:customStyle="1" w:styleId="DateChar">
    <w:name w:val="Date Char"/>
    <w:basedOn w:val="DefaultParagraphFont"/>
    <w:link w:val="Date"/>
    <w:rsid w:val="005229E2"/>
    <w:rPr>
      <w:rFonts w:ascii="Times New Roman" w:eastAsia="Times New Roman" w:hAnsi="Times New Roman" w:cs="Times New Roman"/>
      <w:sz w:val="24"/>
      <w:szCs w:val="20"/>
      <w:lang w:val="en-GB" w:eastAsia="en-US"/>
    </w:rPr>
  </w:style>
  <w:style w:type="paragraph" w:styleId="E-mailSignature">
    <w:name w:val="E-mail Signature"/>
    <w:basedOn w:val="Normal"/>
    <w:link w:val="E-mailSignatureChar"/>
    <w:rsid w:val="005229E2"/>
    <w:pPr>
      <w:jc w:val="both"/>
    </w:pPr>
  </w:style>
  <w:style w:type="character" w:customStyle="1" w:styleId="E-mailSignatureChar">
    <w:name w:val="E-mail Signature Char"/>
    <w:basedOn w:val="DefaultParagraphFont"/>
    <w:link w:val="E-mailSignature"/>
    <w:rsid w:val="005229E2"/>
    <w:rPr>
      <w:rFonts w:ascii="Times New Roman" w:eastAsia="Times New Roman" w:hAnsi="Times New Roman" w:cs="Times New Roman"/>
      <w:sz w:val="24"/>
      <w:szCs w:val="20"/>
      <w:lang w:val="en-GB" w:eastAsia="en-US"/>
    </w:rPr>
  </w:style>
  <w:style w:type="character" w:styleId="Emphasis">
    <w:name w:val="Emphasis"/>
    <w:basedOn w:val="DefaultParagraphFont"/>
    <w:qFormat/>
    <w:rsid w:val="005229E2"/>
    <w:rPr>
      <w:i/>
      <w:iCs/>
    </w:rPr>
  </w:style>
  <w:style w:type="paragraph" w:styleId="EnvelopeAddress">
    <w:name w:val="envelope address"/>
    <w:basedOn w:val="Normal"/>
    <w:rsid w:val="005229E2"/>
    <w:pPr>
      <w:framePr w:w="7920" w:h="1980" w:hRule="exact" w:hSpace="180" w:wrap="auto" w:hAnchor="page" w:xAlign="center" w:yAlign="bottom"/>
      <w:ind w:left="2880"/>
      <w:jc w:val="both"/>
    </w:pPr>
    <w:rPr>
      <w:rFonts w:ascii="Arial" w:hAnsi="Arial" w:cs="Arial"/>
    </w:rPr>
  </w:style>
  <w:style w:type="paragraph" w:styleId="EnvelopeReturn">
    <w:name w:val="envelope return"/>
    <w:basedOn w:val="Normal"/>
    <w:rsid w:val="005229E2"/>
    <w:pPr>
      <w:jc w:val="both"/>
    </w:pPr>
    <w:rPr>
      <w:rFonts w:ascii="Arial" w:hAnsi="Arial" w:cs="Arial"/>
      <w:sz w:val="20"/>
    </w:rPr>
  </w:style>
  <w:style w:type="character" w:styleId="HTMLAcronym">
    <w:name w:val="HTML Acronym"/>
    <w:basedOn w:val="DefaultParagraphFont"/>
    <w:rsid w:val="005229E2"/>
  </w:style>
  <w:style w:type="paragraph" w:styleId="HTMLAddress">
    <w:name w:val="HTML Address"/>
    <w:basedOn w:val="Normal"/>
    <w:link w:val="HTMLAddressChar"/>
    <w:rsid w:val="005229E2"/>
    <w:pPr>
      <w:jc w:val="both"/>
    </w:pPr>
    <w:rPr>
      <w:i/>
      <w:iCs/>
    </w:rPr>
  </w:style>
  <w:style w:type="character" w:customStyle="1" w:styleId="HTMLAddressChar">
    <w:name w:val="HTML Address Char"/>
    <w:basedOn w:val="DefaultParagraphFont"/>
    <w:link w:val="HTMLAddress"/>
    <w:rsid w:val="005229E2"/>
    <w:rPr>
      <w:rFonts w:ascii="Times New Roman" w:eastAsia="Times New Roman" w:hAnsi="Times New Roman" w:cs="Times New Roman"/>
      <w:i/>
      <w:iCs/>
      <w:sz w:val="24"/>
      <w:szCs w:val="20"/>
      <w:lang w:val="en-GB" w:eastAsia="en-US"/>
    </w:rPr>
  </w:style>
  <w:style w:type="character" w:styleId="HTMLCite">
    <w:name w:val="HTML Cite"/>
    <w:basedOn w:val="DefaultParagraphFont"/>
    <w:rsid w:val="005229E2"/>
    <w:rPr>
      <w:i/>
      <w:iCs/>
    </w:rPr>
  </w:style>
  <w:style w:type="character" w:styleId="HTMLCode">
    <w:name w:val="HTML Code"/>
    <w:basedOn w:val="DefaultParagraphFont"/>
    <w:rsid w:val="005229E2"/>
    <w:rPr>
      <w:rFonts w:ascii="Courier New" w:hAnsi="Courier New" w:cs="Courier New"/>
      <w:sz w:val="20"/>
      <w:szCs w:val="20"/>
    </w:rPr>
  </w:style>
  <w:style w:type="character" w:styleId="HTMLDefinition">
    <w:name w:val="HTML Definition"/>
    <w:basedOn w:val="DefaultParagraphFont"/>
    <w:rsid w:val="005229E2"/>
    <w:rPr>
      <w:i/>
      <w:iCs/>
    </w:rPr>
  </w:style>
  <w:style w:type="character" w:styleId="HTMLKeyboard">
    <w:name w:val="HTML Keyboard"/>
    <w:basedOn w:val="DefaultParagraphFont"/>
    <w:rsid w:val="005229E2"/>
    <w:rPr>
      <w:rFonts w:ascii="Courier New" w:hAnsi="Courier New" w:cs="Courier New"/>
      <w:sz w:val="20"/>
      <w:szCs w:val="20"/>
    </w:rPr>
  </w:style>
  <w:style w:type="paragraph" w:styleId="HTMLPreformatted">
    <w:name w:val="HTML Preformatted"/>
    <w:basedOn w:val="Normal"/>
    <w:link w:val="HTMLPreformattedChar"/>
    <w:rsid w:val="005229E2"/>
    <w:pPr>
      <w:jc w:val="both"/>
    </w:pPr>
    <w:rPr>
      <w:rFonts w:ascii="Courier New" w:hAnsi="Courier New" w:cs="Courier New"/>
      <w:sz w:val="20"/>
    </w:rPr>
  </w:style>
  <w:style w:type="character" w:customStyle="1" w:styleId="HTMLPreformattedChar">
    <w:name w:val="HTML Preformatted Char"/>
    <w:basedOn w:val="DefaultParagraphFont"/>
    <w:link w:val="HTMLPreformatted"/>
    <w:rsid w:val="005229E2"/>
    <w:rPr>
      <w:rFonts w:ascii="Courier New" w:eastAsia="Times New Roman" w:hAnsi="Courier New" w:cs="Courier New"/>
      <w:sz w:val="20"/>
      <w:szCs w:val="20"/>
      <w:lang w:val="en-GB" w:eastAsia="en-US"/>
    </w:rPr>
  </w:style>
  <w:style w:type="character" w:styleId="HTMLSample">
    <w:name w:val="HTML Sample"/>
    <w:basedOn w:val="DefaultParagraphFont"/>
    <w:rsid w:val="005229E2"/>
    <w:rPr>
      <w:rFonts w:ascii="Courier New" w:hAnsi="Courier New" w:cs="Courier New"/>
    </w:rPr>
  </w:style>
  <w:style w:type="character" w:styleId="HTMLTypewriter">
    <w:name w:val="HTML Typewriter"/>
    <w:basedOn w:val="DefaultParagraphFont"/>
    <w:rsid w:val="005229E2"/>
    <w:rPr>
      <w:rFonts w:ascii="Courier New" w:hAnsi="Courier New" w:cs="Courier New"/>
      <w:sz w:val="20"/>
      <w:szCs w:val="20"/>
    </w:rPr>
  </w:style>
  <w:style w:type="character" w:styleId="HTMLVariable">
    <w:name w:val="HTML Variable"/>
    <w:basedOn w:val="DefaultParagraphFont"/>
    <w:rsid w:val="005229E2"/>
    <w:rPr>
      <w:i/>
      <w:iCs/>
    </w:rPr>
  </w:style>
  <w:style w:type="paragraph" w:styleId="List2">
    <w:name w:val="List 2"/>
    <w:basedOn w:val="Normal"/>
    <w:rsid w:val="005229E2"/>
    <w:pPr>
      <w:ind w:left="720" w:hanging="360"/>
      <w:jc w:val="both"/>
    </w:pPr>
  </w:style>
  <w:style w:type="paragraph" w:styleId="List3">
    <w:name w:val="List 3"/>
    <w:basedOn w:val="Normal"/>
    <w:rsid w:val="005229E2"/>
    <w:pPr>
      <w:ind w:left="1080" w:hanging="360"/>
      <w:jc w:val="both"/>
    </w:pPr>
  </w:style>
  <w:style w:type="paragraph" w:styleId="List4">
    <w:name w:val="List 4"/>
    <w:basedOn w:val="Normal"/>
    <w:rsid w:val="005229E2"/>
    <w:pPr>
      <w:ind w:left="1440" w:hanging="360"/>
      <w:jc w:val="both"/>
    </w:pPr>
  </w:style>
  <w:style w:type="paragraph" w:styleId="List5">
    <w:name w:val="List 5"/>
    <w:basedOn w:val="Normal"/>
    <w:rsid w:val="005229E2"/>
    <w:pPr>
      <w:ind w:left="1800" w:hanging="360"/>
      <w:jc w:val="both"/>
    </w:pPr>
  </w:style>
  <w:style w:type="paragraph" w:styleId="ListBullet">
    <w:name w:val="List Bullet"/>
    <w:basedOn w:val="Normal"/>
    <w:autoRedefine/>
    <w:rsid w:val="005229E2"/>
    <w:pPr>
      <w:tabs>
        <w:tab w:val="num" w:pos="360"/>
      </w:tabs>
      <w:ind w:left="360" w:hanging="360"/>
      <w:jc w:val="both"/>
    </w:pPr>
  </w:style>
  <w:style w:type="paragraph" w:styleId="ListBullet2">
    <w:name w:val="List Bullet 2"/>
    <w:basedOn w:val="Normal"/>
    <w:autoRedefine/>
    <w:rsid w:val="005229E2"/>
    <w:pPr>
      <w:numPr>
        <w:numId w:val="3"/>
      </w:numPr>
      <w:jc w:val="both"/>
    </w:pPr>
  </w:style>
  <w:style w:type="paragraph" w:styleId="ListBullet3">
    <w:name w:val="List Bullet 3"/>
    <w:basedOn w:val="Normal"/>
    <w:autoRedefine/>
    <w:rsid w:val="005229E2"/>
    <w:pPr>
      <w:numPr>
        <w:numId w:val="4"/>
      </w:numPr>
      <w:jc w:val="both"/>
    </w:pPr>
  </w:style>
  <w:style w:type="paragraph" w:styleId="ListBullet4">
    <w:name w:val="List Bullet 4"/>
    <w:basedOn w:val="Normal"/>
    <w:autoRedefine/>
    <w:rsid w:val="005229E2"/>
    <w:pPr>
      <w:numPr>
        <w:numId w:val="5"/>
      </w:numPr>
      <w:jc w:val="both"/>
    </w:pPr>
  </w:style>
  <w:style w:type="paragraph" w:styleId="ListBullet5">
    <w:name w:val="List Bullet 5"/>
    <w:basedOn w:val="Normal"/>
    <w:autoRedefine/>
    <w:rsid w:val="005229E2"/>
    <w:pPr>
      <w:numPr>
        <w:numId w:val="6"/>
      </w:numPr>
      <w:jc w:val="both"/>
    </w:pPr>
  </w:style>
  <w:style w:type="paragraph" w:styleId="ListContinue">
    <w:name w:val="List Continue"/>
    <w:basedOn w:val="Normal"/>
    <w:rsid w:val="005229E2"/>
    <w:pPr>
      <w:spacing w:after="120"/>
      <w:ind w:left="360"/>
      <w:jc w:val="both"/>
    </w:pPr>
  </w:style>
  <w:style w:type="paragraph" w:styleId="ListContinue2">
    <w:name w:val="List Continue 2"/>
    <w:basedOn w:val="Normal"/>
    <w:rsid w:val="005229E2"/>
    <w:pPr>
      <w:spacing w:after="120"/>
      <w:ind w:left="720"/>
      <w:jc w:val="both"/>
    </w:pPr>
  </w:style>
  <w:style w:type="paragraph" w:styleId="ListContinue3">
    <w:name w:val="List Continue 3"/>
    <w:basedOn w:val="Normal"/>
    <w:rsid w:val="005229E2"/>
    <w:pPr>
      <w:spacing w:after="120"/>
      <w:ind w:left="1080"/>
      <w:jc w:val="both"/>
    </w:pPr>
  </w:style>
  <w:style w:type="paragraph" w:styleId="ListContinue4">
    <w:name w:val="List Continue 4"/>
    <w:basedOn w:val="Normal"/>
    <w:rsid w:val="005229E2"/>
    <w:pPr>
      <w:spacing w:after="120"/>
      <w:ind w:left="1440"/>
      <w:jc w:val="both"/>
    </w:pPr>
  </w:style>
  <w:style w:type="paragraph" w:styleId="ListContinue5">
    <w:name w:val="List Continue 5"/>
    <w:basedOn w:val="Normal"/>
    <w:rsid w:val="005229E2"/>
    <w:pPr>
      <w:spacing w:after="120"/>
      <w:ind w:left="1800"/>
      <w:jc w:val="both"/>
    </w:pPr>
  </w:style>
  <w:style w:type="paragraph" w:styleId="ListNumber">
    <w:name w:val="List Number"/>
    <w:basedOn w:val="Normal"/>
    <w:rsid w:val="005229E2"/>
    <w:pPr>
      <w:numPr>
        <w:numId w:val="7"/>
      </w:numPr>
      <w:jc w:val="both"/>
    </w:pPr>
  </w:style>
  <w:style w:type="paragraph" w:styleId="ListNumber2">
    <w:name w:val="List Number 2"/>
    <w:basedOn w:val="Normal"/>
    <w:rsid w:val="005229E2"/>
    <w:pPr>
      <w:numPr>
        <w:numId w:val="8"/>
      </w:numPr>
      <w:jc w:val="both"/>
    </w:pPr>
  </w:style>
  <w:style w:type="paragraph" w:styleId="ListNumber3">
    <w:name w:val="List Number 3"/>
    <w:basedOn w:val="Normal"/>
    <w:rsid w:val="005229E2"/>
    <w:pPr>
      <w:numPr>
        <w:numId w:val="9"/>
      </w:numPr>
      <w:jc w:val="both"/>
    </w:pPr>
  </w:style>
  <w:style w:type="paragraph" w:styleId="ListNumber4">
    <w:name w:val="List Number 4"/>
    <w:basedOn w:val="Normal"/>
    <w:rsid w:val="005229E2"/>
    <w:pPr>
      <w:numPr>
        <w:numId w:val="10"/>
      </w:numPr>
      <w:jc w:val="both"/>
    </w:pPr>
  </w:style>
  <w:style w:type="paragraph" w:styleId="ListNumber5">
    <w:name w:val="List Number 5"/>
    <w:basedOn w:val="Normal"/>
    <w:rsid w:val="005229E2"/>
    <w:pPr>
      <w:numPr>
        <w:numId w:val="11"/>
      </w:numPr>
      <w:jc w:val="both"/>
    </w:pPr>
  </w:style>
  <w:style w:type="paragraph" w:styleId="MessageHeader">
    <w:name w:val="Message Header"/>
    <w:basedOn w:val="Normal"/>
    <w:link w:val="MessageHeaderChar"/>
    <w:rsid w:val="005229E2"/>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Arial" w:hAnsi="Arial" w:cs="Arial"/>
    </w:rPr>
  </w:style>
  <w:style w:type="character" w:customStyle="1" w:styleId="MessageHeaderChar">
    <w:name w:val="Message Header Char"/>
    <w:basedOn w:val="DefaultParagraphFont"/>
    <w:link w:val="MessageHeader"/>
    <w:rsid w:val="005229E2"/>
    <w:rPr>
      <w:rFonts w:ascii="Arial" w:eastAsia="Times New Roman" w:hAnsi="Arial" w:cs="Arial"/>
      <w:sz w:val="24"/>
      <w:szCs w:val="20"/>
      <w:shd w:val="pct20" w:color="auto" w:fill="auto"/>
      <w:lang w:val="en-GB" w:eastAsia="en-US"/>
    </w:rPr>
  </w:style>
  <w:style w:type="paragraph" w:styleId="NoteHeading">
    <w:name w:val="Note Heading"/>
    <w:basedOn w:val="Normal"/>
    <w:next w:val="Normal"/>
    <w:link w:val="NoteHeadingChar"/>
    <w:rsid w:val="005229E2"/>
    <w:pPr>
      <w:jc w:val="both"/>
    </w:pPr>
  </w:style>
  <w:style w:type="character" w:customStyle="1" w:styleId="NoteHeadingChar">
    <w:name w:val="Note Heading Char"/>
    <w:basedOn w:val="DefaultParagraphFont"/>
    <w:link w:val="NoteHeading"/>
    <w:rsid w:val="005229E2"/>
    <w:rPr>
      <w:rFonts w:ascii="Times New Roman" w:eastAsia="Times New Roman" w:hAnsi="Times New Roman" w:cs="Times New Roman"/>
      <w:sz w:val="24"/>
      <w:szCs w:val="20"/>
      <w:lang w:val="en-GB" w:eastAsia="en-US"/>
    </w:rPr>
  </w:style>
  <w:style w:type="paragraph" w:styleId="PlainText">
    <w:name w:val="Plain Text"/>
    <w:basedOn w:val="Normal"/>
    <w:link w:val="PlainTextChar"/>
    <w:rsid w:val="005229E2"/>
    <w:pPr>
      <w:jc w:val="both"/>
    </w:pPr>
    <w:rPr>
      <w:rFonts w:ascii="Courier New" w:hAnsi="Courier New" w:cs="Courier New"/>
      <w:sz w:val="20"/>
    </w:rPr>
  </w:style>
  <w:style w:type="character" w:customStyle="1" w:styleId="PlainTextChar">
    <w:name w:val="Plain Text Char"/>
    <w:basedOn w:val="DefaultParagraphFont"/>
    <w:link w:val="PlainText"/>
    <w:rsid w:val="005229E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5229E2"/>
    <w:pPr>
      <w:jc w:val="both"/>
    </w:pPr>
  </w:style>
  <w:style w:type="character" w:customStyle="1" w:styleId="SalutationChar">
    <w:name w:val="Salutation Char"/>
    <w:basedOn w:val="DefaultParagraphFont"/>
    <w:link w:val="Salutation"/>
    <w:rsid w:val="005229E2"/>
    <w:rPr>
      <w:rFonts w:ascii="Times New Roman" w:eastAsia="Times New Roman" w:hAnsi="Times New Roman" w:cs="Times New Roman"/>
      <w:sz w:val="24"/>
      <w:szCs w:val="20"/>
      <w:lang w:val="en-GB" w:eastAsia="en-US"/>
    </w:rPr>
  </w:style>
  <w:style w:type="paragraph" w:styleId="Signature">
    <w:name w:val="Signature"/>
    <w:basedOn w:val="Normal"/>
    <w:link w:val="SignatureChar"/>
    <w:rsid w:val="005229E2"/>
    <w:pPr>
      <w:ind w:left="4320"/>
      <w:jc w:val="both"/>
    </w:pPr>
  </w:style>
  <w:style w:type="character" w:customStyle="1" w:styleId="SignatureChar">
    <w:name w:val="Signature Char"/>
    <w:basedOn w:val="DefaultParagraphFont"/>
    <w:link w:val="Signature"/>
    <w:rsid w:val="005229E2"/>
    <w:rPr>
      <w:rFonts w:ascii="Times New Roman" w:eastAsia="Times New Roman" w:hAnsi="Times New Roman" w:cs="Times New Roman"/>
      <w:sz w:val="24"/>
      <w:szCs w:val="20"/>
      <w:lang w:val="en-GB" w:eastAsia="en-US"/>
    </w:rPr>
  </w:style>
  <w:style w:type="character" w:styleId="Strong">
    <w:name w:val="Strong"/>
    <w:basedOn w:val="DefaultParagraphFont"/>
    <w:qFormat/>
    <w:rsid w:val="005229E2"/>
    <w:rPr>
      <w:b/>
      <w:bCs/>
    </w:rPr>
  </w:style>
  <w:style w:type="paragraph" w:styleId="Subtitle">
    <w:name w:val="Subtitle"/>
    <w:basedOn w:val="Normal"/>
    <w:link w:val="SubtitleChar"/>
    <w:qFormat/>
    <w:rsid w:val="005229E2"/>
    <w:pPr>
      <w:spacing w:after="60"/>
      <w:jc w:val="center"/>
      <w:outlineLvl w:val="1"/>
    </w:pPr>
    <w:rPr>
      <w:rFonts w:ascii="Arial" w:hAnsi="Arial" w:cs="Arial"/>
    </w:rPr>
  </w:style>
  <w:style w:type="character" w:customStyle="1" w:styleId="SubtitleChar">
    <w:name w:val="Subtitle Char"/>
    <w:basedOn w:val="DefaultParagraphFont"/>
    <w:link w:val="Subtitle"/>
    <w:rsid w:val="005229E2"/>
    <w:rPr>
      <w:rFonts w:ascii="Arial" w:eastAsia="Times New Roman" w:hAnsi="Arial" w:cs="Arial"/>
      <w:sz w:val="24"/>
      <w:szCs w:val="20"/>
      <w:lang w:val="en-GB" w:eastAsia="en-US"/>
    </w:rPr>
  </w:style>
  <w:style w:type="paragraph" w:customStyle="1" w:styleId="NormalTab">
    <w:name w:val="NormalTab"/>
    <w:basedOn w:val="Normal"/>
    <w:next w:val="Normal"/>
    <w:rsid w:val="005229E2"/>
    <w:pPr>
      <w:widowControl w:val="0"/>
      <w:tabs>
        <w:tab w:val="clear" w:pos="794"/>
        <w:tab w:val="clear" w:pos="1191"/>
        <w:tab w:val="clear" w:pos="1588"/>
        <w:tab w:val="clear" w:pos="1985"/>
        <w:tab w:val="left" w:pos="680"/>
      </w:tabs>
      <w:jc w:val="both"/>
    </w:pPr>
    <w:rPr>
      <w:rFonts w:ascii="Gill Sans MT" w:hAnsi="Gill Sans MT"/>
      <w:i/>
      <w:iCs/>
      <w:sz w:val="20"/>
    </w:rPr>
  </w:style>
  <w:style w:type="paragraph" w:customStyle="1" w:styleId="Parttitle">
    <w:name w:val="Part_title"/>
    <w:basedOn w:val="Annextitle"/>
    <w:next w:val="Partref"/>
    <w:rsid w:val="005229E2"/>
  </w:style>
  <w:style w:type="paragraph" w:customStyle="1" w:styleId="Partref">
    <w:name w:val="Part_ref"/>
    <w:basedOn w:val="Annexref0"/>
    <w:next w:val="Normalaftertitle0"/>
    <w:rsid w:val="005229E2"/>
  </w:style>
  <w:style w:type="paragraph" w:customStyle="1" w:styleId="Annexref0">
    <w:name w:val="Annex_ref"/>
    <w:basedOn w:val="Normal"/>
    <w:next w:val="Normalaftertitle0"/>
    <w:rsid w:val="005229E2"/>
    <w:pPr>
      <w:keepNext/>
      <w:keepLines/>
      <w:spacing w:after="280"/>
      <w:jc w:val="center"/>
    </w:pPr>
  </w:style>
  <w:style w:type="paragraph" w:customStyle="1" w:styleId="xl39">
    <w:name w:val="xl39"/>
    <w:basedOn w:val="Normal"/>
    <w:rsid w:val="005229E2"/>
    <w:pPr>
      <w:pBdr>
        <w:top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40">
    <w:name w:val="xl40"/>
    <w:basedOn w:val="Normal"/>
    <w:rsid w:val="005229E2"/>
    <w:pPr>
      <w:pBdr>
        <w:top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xl41">
    <w:name w:val="xl41"/>
    <w:basedOn w:val="Normal"/>
    <w:rsid w:val="005229E2"/>
    <w:pPr>
      <w:pBdr>
        <w:top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i/>
      <w:iCs/>
      <w:lang w:val="en-US"/>
    </w:rPr>
  </w:style>
  <w:style w:type="paragraph" w:customStyle="1" w:styleId="xl42">
    <w:name w:val="xl42"/>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43">
    <w:name w:val="xl43"/>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xl44">
    <w:name w:val="xl44"/>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45">
    <w:name w:val="xl45"/>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b/>
      <w:bCs/>
      <w:lang w:val="en-US"/>
    </w:rPr>
  </w:style>
  <w:style w:type="paragraph" w:customStyle="1" w:styleId="xl46">
    <w:name w:val="xl46"/>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47">
    <w:name w:val="xl47"/>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lang w:val="en-US"/>
    </w:rPr>
  </w:style>
  <w:style w:type="paragraph" w:customStyle="1" w:styleId="xl48">
    <w:name w:val="xl48"/>
    <w:basedOn w:val="Normal"/>
    <w:rsid w:val="005229E2"/>
    <w:pPr>
      <w:pBdr>
        <w:top w:val="single" w:sz="4" w:space="0" w:color="auto"/>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lang w:val="en-US"/>
    </w:rPr>
  </w:style>
  <w:style w:type="paragraph" w:customStyle="1" w:styleId="xl49">
    <w:name w:val="xl49"/>
    <w:basedOn w:val="Normal"/>
    <w:rsid w:val="005229E2"/>
    <w:pPr>
      <w:pBdr>
        <w:top w:val="single" w:sz="4" w:space="0" w:color="auto"/>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50">
    <w:name w:val="xl50"/>
    <w:basedOn w:val="Normal"/>
    <w:rsid w:val="005229E2"/>
    <w:pPr>
      <w:pBdr>
        <w:top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lang w:val="en-US"/>
    </w:rPr>
  </w:style>
  <w:style w:type="paragraph" w:customStyle="1" w:styleId="xl51">
    <w:name w:val="xl51"/>
    <w:basedOn w:val="Normal"/>
    <w:rsid w:val="005229E2"/>
    <w:pPr>
      <w:pBdr>
        <w:top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52">
    <w:name w:val="xl52"/>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color w:val="000000"/>
      <w:lang w:val="en-US"/>
    </w:rPr>
  </w:style>
  <w:style w:type="paragraph" w:customStyle="1" w:styleId="xl53">
    <w:name w:val="xl53"/>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color w:val="000000"/>
      <w:lang w:val="en-US"/>
    </w:rPr>
  </w:style>
  <w:style w:type="paragraph" w:customStyle="1" w:styleId="xl54">
    <w:name w:val="xl54"/>
    <w:basedOn w:val="Normal"/>
    <w:rsid w:val="005229E2"/>
    <w:pPr>
      <w:pBdr>
        <w:top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color w:val="000000"/>
      <w:lang w:val="en-US"/>
    </w:rPr>
  </w:style>
  <w:style w:type="paragraph" w:customStyle="1" w:styleId="xl55">
    <w:name w:val="xl55"/>
    <w:basedOn w:val="Normal"/>
    <w:rsid w:val="005229E2"/>
    <w:pPr>
      <w:pBdr>
        <w:top w:val="single" w:sz="4" w:space="0" w:color="auto"/>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right"/>
      <w:textAlignment w:val="auto"/>
    </w:pPr>
    <w:rPr>
      <w:rFonts w:eastAsia="Arial Unicode MS"/>
      <w:color w:val="000000"/>
      <w:lang w:val="en-US"/>
    </w:rPr>
  </w:style>
  <w:style w:type="paragraph" w:customStyle="1" w:styleId="xl56">
    <w:name w:val="xl56"/>
    <w:basedOn w:val="Normal"/>
    <w:rsid w:val="005229E2"/>
    <w:pPr>
      <w:pBdr>
        <w:top w:val="single" w:sz="4" w:space="0" w:color="auto"/>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57">
    <w:name w:val="xl57"/>
    <w:basedOn w:val="Normal"/>
    <w:rsid w:val="005229E2"/>
    <w:pP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color w:val="000000"/>
      <w:lang w:val="en-US"/>
    </w:rPr>
  </w:style>
  <w:style w:type="paragraph" w:customStyle="1" w:styleId="xl58">
    <w:name w:val="xl58"/>
    <w:basedOn w:val="Normal"/>
    <w:rsid w:val="005229E2"/>
    <w:pPr>
      <w:pBdr>
        <w:top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color w:val="000000"/>
      <w:lang w:val="en-US"/>
    </w:rPr>
  </w:style>
  <w:style w:type="paragraph" w:customStyle="1" w:styleId="xl59">
    <w:name w:val="xl59"/>
    <w:basedOn w:val="Normal"/>
    <w:rsid w:val="005229E2"/>
    <w:pPr>
      <w:pBdr>
        <w:top w:val="single" w:sz="4" w:space="0" w:color="auto"/>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color w:val="000000"/>
      <w:lang w:val="en-US"/>
    </w:rPr>
  </w:style>
  <w:style w:type="paragraph" w:customStyle="1" w:styleId="xl60">
    <w:name w:val="xl60"/>
    <w:basedOn w:val="Normal"/>
    <w:rsid w:val="005229E2"/>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lang w:val="en-US"/>
    </w:rPr>
  </w:style>
  <w:style w:type="paragraph" w:customStyle="1" w:styleId="xl61">
    <w:name w:val="xl61"/>
    <w:basedOn w:val="Normal"/>
    <w:rsid w:val="005229E2"/>
    <w:pPr>
      <w:pBdr>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xl62">
    <w:name w:val="xl62"/>
    <w:basedOn w:val="Normal"/>
    <w:rsid w:val="005229E2"/>
    <w:pPr>
      <w:pBdr>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eastAsia="Arial Unicode MS"/>
      <w:lang w:val="en-US"/>
    </w:rPr>
  </w:style>
  <w:style w:type="paragraph" w:customStyle="1" w:styleId="xl63">
    <w:name w:val="xl63"/>
    <w:basedOn w:val="Normal"/>
    <w:rsid w:val="005229E2"/>
    <w:pPr>
      <w:pBdr>
        <w:bottom w:val="single" w:sz="4" w:space="0" w:color="auto"/>
      </w:pBdr>
      <w:shd w:val="clear" w:color="auto" w:fill="FFFFFF"/>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Arial Unicode MS"/>
      <w:lang w:val="en-US"/>
    </w:rPr>
  </w:style>
  <w:style w:type="paragraph" w:customStyle="1" w:styleId="Reasons">
    <w:name w:val="Reasons"/>
    <w:basedOn w:val="Normal"/>
    <w:rsid w:val="005229E2"/>
    <w:pPr>
      <w:tabs>
        <w:tab w:val="clear" w:pos="794"/>
        <w:tab w:val="clear" w:pos="1191"/>
        <w:tab w:val="clear" w:pos="1588"/>
        <w:tab w:val="clear" w:pos="1985"/>
        <w:tab w:val="left" w:pos="567"/>
        <w:tab w:val="left" w:pos="1134"/>
        <w:tab w:val="left" w:pos="1701"/>
        <w:tab w:val="left" w:pos="2268"/>
        <w:tab w:val="left" w:pos="2835"/>
      </w:tabs>
      <w:jc w:val="both"/>
    </w:pPr>
  </w:style>
  <w:style w:type="paragraph" w:customStyle="1" w:styleId="Title3">
    <w:name w:val="Title 3"/>
    <w:basedOn w:val="Title2"/>
    <w:next w:val="Title4"/>
    <w:rsid w:val="005229E2"/>
    <w:pPr>
      <w:spacing w:before="240"/>
    </w:pPr>
    <w:rPr>
      <w:caps w:val="0"/>
    </w:rPr>
  </w:style>
  <w:style w:type="paragraph" w:customStyle="1" w:styleId="AppendixNo">
    <w:name w:val="Appendix_No"/>
    <w:basedOn w:val="AnnexNo"/>
    <w:next w:val="Appendixtitle0"/>
    <w:rsid w:val="005229E2"/>
  </w:style>
  <w:style w:type="paragraph" w:customStyle="1" w:styleId="Appendixtitle0">
    <w:name w:val="Appendix_title"/>
    <w:basedOn w:val="Annextitle"/>
    <w:next w:val="Appendixref0"/>
    <w:rsid w:val="005229E2"/>
  </w:style>
  <w:style w:type="paragraph" w:customStyle="1" w:styleId="Appendixref0">
    <w:name w:val="Appendix_ref"/>
    <w:basedOn w:val="Annexref0"/>
    <w:next w:val="Normalaftertitle0"/>
    <w:rsid w:val="005229E2"/>
  </w:style>
  <w:style w:type="paragraph" w:customStyle="1" w:styleId="Equationlegend0">
    <w:name w:val="Equation_legend"/>
    <w:basedOn w:val="Normal"/>
    <w:rsid w:val="005229E2"/>
    <w:pPr>
      <w:tabs>
        <w:tab w:val="clear" w:pos="794"/>
        <w:tab w:val="clear" w:pos="1191"/>
        <w:tab w:val="clear" w:pos="1588"/>
        <w:tab w:val="clear" w:pos="1985"/>
        <w:tab w:val="right" w:pos="1531"/>
        <w:tab w:val="left" w:pos="1701"/>
      </w:tabs>
      <w:overflowPunct/>
      <w:autoSpaceDE/>
      <w:autoSpaceDN/>
      <w:adjustRightInd/>
      <w:spacing w:before="80"/>
      <w:ind w:left="1701" w:hanging="1701"/>
      <w:jc w:val="both"/>
      <w:textAlignment w:val="auto"/>
    </w:pPr>
  </w:style>
  <w:style w:type="paragraph" w:customStyle="1" w:styleId="Figure0">
    <w:name w:val="Figure"/>
    <w:basedOn w:val="Normal"/>
    <w:next w:val="Figuretitle0"/>
    <w:rsid w:val="005229E2"/>
    <w:pPr>
      <w:keepNext/>
      <w:keepLines/>
      <w:spacing w:after="120"/>
      <w:jc w:val="center"/>
    </w:pPr>
  </w:style>
  <w:style w:type="paragraph" w:customStyle="1" w:styleId="Figuretitle0">
    <w:name w:val="Figure_title"/>
    <w:basedOn w:val="Tabletitle0"/>
    <w:next w:val="Normalaftertitle0"/>
    <w:rsid w:val="005229E2"/>
    <w:pPr>
      <w:spacing w:before="240" w:after="480"/>
    </w:pPr>
  </w:style>
  <w:style w:type="paragraph" w:customStyle="1" w:styleId="Tabletitle0">
    <w:name w:val="Table_title"/>
    <w:basedOn w:val="TableNo"/>
    <w:next w:val="Tabletext0"/>
    <w:rsid w:val="005229E2"/>
    <w:pPr>
      <w:spacing w:before="0"/>
    </w:pPr>
    <w:rPr>
      <w:rFonts w:ascii="Times New Roman Bold" w:hAnsi="Times New Roman Bold"/>
      <w:b/>
      <w:caps w:val="0"/>
    </w:rPr>
  </w:style>
  <w:style w:type="paragraph" w:customStyle="1" w:styleId="TableNo">
    <w:name w:val="Table_No"/>
    <w:basedOn w:val="Normal"/>
    <w:next w:val="Tabletitle0"/>
    <w:rsid w:val="005229E2"/>
    <w:pPr>
      <w:keepNext/>
      <w:spacing w:before="360" w:after="120"/>
      <w:jc w:val="center"/>
    </w:pPr>
    <w:rPr>
      <w:caps/>
    </w:rPr>
  </w:style>
  <w:style w:type="paragraph" w:customStyle="1" w:styleId="Tabletext0">
    <w:name w:val="Table_text"/>
    <w:basedOn w:val="Normal"/>
    <w:uiPriority w:val="99"/>
    <w:rsid w:val="005229E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rPr>
      <w:sz w:val="22"/>
    </w:rPr>
  </w:style>
  <w:style w:type="paragraph" w:customStyle="1" w:styleId="Figurelegend0">
    <w:name w:val="Figure_legend"/>
    <w:basedOn w:val="Normal"/>
    <w:rsid w:val="005229E2"/>
    <w:pPr>
      <w:keepNext/>
      <w:keepLines/>
      <w:tabs>
        <w:tab w:val="clear" w:pos="794"/>
        <w:tab w:val="clear" w:pos="1191"/>
        <w:tab w:val="clear" w:pos="1588"/>
        <w:tab w:val="clear" w:pos="1985"/>
      </w:tabs>
      <w:spacing w:before="20" w:after="20"/>
      <w:jc w:val="both"/>
    </w:pPr>
    <w:rPr>
      <w:sz w:val="18"/>
    </w:rPr>
  </w:style>
  <w:style w:type="paragraph" w:customStyle="1" w:styleId="FigureNo">
    <w:name w:val="Figure_No"/>
    <w:basedOn w:val="Normal"/>
    <w:next w:val="Figuretitle0"/>
    <w:rsid w:val="005229E2"/>
    <w:pPr>
      <w:keepNext/>
      <w:keepLines/>
      <w:spacing w:before="240" w:after="120"/>
      <w:jc w:val="center"/>
    </w:pPr>
    <w:rPr>
      <w:caps/>
    </w:rPr>
  </w:style>
  <w:style w:type="paragraph" w:customStyle="1" w:styleId="Figurewithouttitle">
    <w:name w:val="Figure_without_title"/>
    <w:basedOn w:val="Figure0"/>
    <w:next w:val="Normalaftertitle0"/>
    <w:rsid w:val="005229E2"/>
    <w:pPr>
      <w:keepNext w:val="0"/>
      <w:spacing w:after="240"/>
    </w:pPr>
  </w:style>
  <w:style w:type="paragraph" w:customStyle="1" w:styleId="Headingi0">
    <w:name w:val="Heading_i"/>
    <w:basedOn w:val="Heading3"/>
    <w:next w:val="Normal"/>
    <w:rsid w:val="005229E2"/>
    <w:pPr>
      <w:spacing w:before="160"/>
      <w:jc w:val="both"/>
    </w:pPr>
    <w:rPr>
      <w:rFonts w:ascii="Times New Roman Bold" w:eastAsia="Times New Roman" w:hAnsi="Times New Roman Bold" w:cs="Times New Roman"/>
      <w:b w:val="0"/>
      <w:bCs w:val="0"/>
      <w:i/>
      <w:color w:val="auto"/>
    </w:rPr>
  </w:style>
  <w:style w:type="paragraph" w:customStyle="1" w:styleId="PartNo">
    <w:name w:val="Part_No"/>
    <w:basedOn w:val="AnnexNo"/>
    <w:next w:val="Parttitle"/>
    <w:rsid w:val="005229E2"/>
  </w:style>
  <w:style w:type="paragraph" w:customStyle="1" w:styleId="RecNo">
    <w:name w:val="Rec_No"/>
    <w:basedOn w:val="Normal"/>
    <w:next w:val="Rectitle0"/>
    <w:rsid w:val="005229E2"/>
    <w:pPr>
      <w:keepNext/>
      <w:keepLines/>
      <w:spacing w:before="480"/>
      <w:jc w:val="center"/>
    </w:pPr>
    <w:rPr>
      <w:caps/>
      <w:sz w:val="28"/>
    </w:rPr>
  </w:style>
  <w:style w:type="paragraph" w:customStyle="1" w:styleId="Rectitle0">
    <w:name w:val="Rec_title"/>
    <w:basedOn w:val="RecNo"/>
    <w:next w:val="Recref"/>
    <w:rsid w:val="005229E2"/>
    <w:pPr>
      <w:spacing w:before="240"/>
    </w:pPr>
    <w:rPr>
      <w:rFonts w:ascii="Times New Roman Bold" w:hAnsi="Times New Roman Bold"/>
      <w:b/>
      <w:caps w:val="0"/>
    </w:rPr>
  </w:style>
  <w:style w:type="paragraph" w:customStyle="1" w:styleId="Recref">
    <w:name w:val="Rec_ref"/>
    <w:basedOn w:val="Rectitle0"/>
    <w:next w:val="Recdate"/>
    <w:rsid w:val="005229E2"/>
    <w:pPr>
      <w:tabs>
        <w:tab w:val="clear" w:pos="794"/>
        <w:tab w:val="clear" w:pos="1191"/>
        <w:tab w:val="clear" w:pos="1588"/>
        <w:tab w:val="clear" w:pos="1985"/>
      </w:tabs>
      <w:spacing w:before="120"/>
    </w:pPr>
    <w:rPr>
      <w:rFonts w:ascii="Times New Roman" w:hAnsi="Times New Roman"/>
      <w:b w:val="0"/>
      <w:sz w:val="24"/>
    </w:rPr>
  </w:style>
  <w:style w:type="paragraph" w:customStyle="1" w:styleId="Recdate">
    <w:name w:val="Rec_date"/>
    <w:basedOn w:val="Recref"/>
    <w:next w:val="Normalaftertitle0"/>
    <w:rsid w:val="005229E2"/>
    <w:pPr>
      <w:jc w:val="right"/>
    </w:pPr>
    <w:rPr>
      <w:sz w:val="22"/>
    </w:rPr>
  </w:style>
  <w:style w:type="paragraph" w:customStyle="1" w:styleId="Questiondate">
    <w:name w:val="Question_date"/>
    <w:basedOn w:val="Recdate"/>
    <w:next w:val="Normalaftertitle0"/>
    <w:rsid w:val="005229E2"/>
  </w:style>
  <w:style w:type="paragraph" w:customStyle="1" w:styleId="QuestionNo">
    <w:name w:val="Question_No"/>
    <w:basedOn w:val="RecNo"/>
    <w:next w:val="Questiontitle"/>
    <w:rsid w:val="005229E2"/>
  </w:style>
  <w:style w:type="paragraph" w:customStyle="1" w:styleId="Questiontitle">
    <w:name w:val="Question_title"/>
    <w:basedOn w:val="Rectitle0"/>
    <w:next w:val="Questionref"/>
    <w:rsid w:val="005229E2"/>
  </w:style>
  <w:style w:type="paragraph" w:customStyle="1" w:styleId="Questionref">
    <w:name w:val="Question_ref"/>
    <w:basedOn w:val="Recref"/>
    <w:next w:val="Questiondate"/>
    <w:rsid w:val="005229E2"/>
  </w:style>
  <w:style w:type="paragraph" w:customStyle="1" w:styleId="Reftext0">
    <w:name w:val="Ref_text"/>
    <w:basedOn w:val="Normal"/>
    <w:rsid w:val="005229E2"/>
    <w:pPr>
      <w:ind w:left="794" w:hanging="794"/>
      <w:jc w:val="both"/>
    </w:pPr>
  </w:style>
  <w:style w:type="paragraph" w:customStyle="1" w:styleId="Reftitle0">
    <w:name w:val="Ref_title"/>
    <w:basedOn w:val="Normal"/>
    <w:next w:val="Reftext0"/>
    <w:rsid w:val="005229E2"/>
    <w:pPr>
      <w:spacing w:before="480"/>
      <w:jc w:val="center"/>
    </w:pPr>
    <w:rPr>
      <w:caps/>
    </w:rPr>
  </w:style>
  <w:style w:type="paragraph" w:customStyle="1" w:styleId="Repdate">
    <w:name w:val="Rep_date"/>
    <w:basedOn w:val="Recdate"/>
    <w:next w:val="Normalaftertitle0"/>
    <w:rsid w:val="005229E2"/>
  </w:style>
  <w:style w:type="paragraph" w:customStyle="1" w:styleId="RepNo">
    <w:name w:val="Rep_No"/>
    <w:basedOn w:val="RecNo"/>
    <w:next w:val="Reptitle"/>
    <w:rsid w:val="005229E2"/>
  </w:style>
  <w:style w:type="paragraph" w:customStyle="1" w:styleId="Reptitle">
    <w:name w:val="Rep_title"/>
    <w:basedOn w:val="Rectitle0"/>
    <w:next w:val="Repref"/>
    <w:rsid w:val="005229E2"/>
  </w:style>
  <w:style w:type="paragraph" w:customStyle="1" w:styleId="Repref">
    <w:name w:val="Rep_ref"/>
    <w:basedOn w:val="Recref"/>
    <w:next w:val="Repdate"/>
    <w:rsid w:val="005229E2"/>
  </w:style>
  <w:style w:type="paragraph" w:customStyle="1" w:styleId="Resdate">
    <w:name w:val="Res_date"/>
    <w:basedOn w:val="Recdate"/>
    <w:next w:val="Normalaftertitle0"/>
    <w:rsid w:val="005229E2"/>
  </w:style>
  <w:style w:type="paragraph" w:customStyle="1" w:styleId="Resref">
    <w:name w:val="Res_ref"/>
    <w:basedOn w:val="Recref"/>
    <w:next w:val="Resdate"/>
    <w:rsid w:val="005229E2"/>
  </w:style>
  <w:style w:type="paragraph" w:customStyle="1" w:styleId="SectionNo">
    <w:name w:val="Section_No"/>
    <w:basedOn w:val="AnnexNo"/>
    <w:next w:val="Sectiontitle"/>
    <w:rsid w:val="005229E2"/>
  </w:style>
  <w:style w:type="paragraph" w:customStyle="1" w:styleId="Sectiontitle">
    <w:name w:val="Section_title"/>
    <w:basedOn w:val="Normal"/>
    <w:next w:val="Normalaftertitle0"/>
    <w:rsid w:val="005229E2"/>
    <w:pPr>
      <w:jc w:val="both"/>
    </w:pPr>
    <w:rPr>
      <w:sz w:val="28"/>
    </w:rPr>
  </w:style>
  <w:style w:type="paragraph" w:customStyle="1" w:styleId="SpecialFooter">
    <w:name w:val="Special Footer"/>
    <w:basedOn w:val="Footer"/>
    <w:rsid w:val="005229E2"/>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sz w:val="16"/>
      <w:lang w:val="fr-FR"/>
    </w:rPr>
  </w:style>
  <w:style w:type="paragraph" w:customStyle="1" w:styleId="Tablehead0">
    <w:name w:val="Table_head"/>
    <w:basedOn w:val="Tabletext0"/>
    <w:next w:val="Tabletext0"/>
    <w:rsid w:val="005229E2"/>
    <w:pPr>
      <w:keepNext/>
      <w:spacing w:before="80" w:after="80"/>
      <w:jc w:val="center"/>
    </w:pPr>
    <w:rPr>
      <w:b/>
    </w:rPr>
  </w:style>
  <w:style w:type="paragraph" w:customStyle="1" w:styleId="Tablelegend0">
    <w:name w:val="Table_legend"/>
    <w:basedOn w:val="Tabletext0"/>
    <w:rsid w:val="005229E2"/>
    <w:pPr>
      <w:spacing w:before="120"/>
    </w:pPr>
  </w:style>
  <w:style w:type="paragraph" w:customStyle="1" w:styleId="Tableref">
    <w:name w:val="Table_ref"/>
    <w:basedOn w:val="Normal"/>
    <w:next w:val="Tabletitle0"/>
    <w:rsid w:val="005229E2"/>
    <w:pPr>
      <w:keepNext/>
      <w:spacing w:before="567"/>
      <w:jc w:val="center"/>
    </w:pPr>
  </w:style>
  <w:style w:type="paragraph" w:customStyle="1" w:styleId="Artheading">
    <w:name w:val="Art_heading"/>
    <w:basedOn w:val="Normal"/>
    <w:next w:val="Normalaftertitle0"/>
    <w:rsid w:val="005229E2"/>
    <w:pPr>
      <w:spacing w:before="480"/>
      <w:jc w:val="center"/>
    </w:pPr>
    <w:rPr>
      <w:rFonts w:ascii="Times New Roman Bold" w:hAnsi="Times New Roman Bold"/>
      <w:b/>
      <w:sz w:val="28"/>
    </w:rPr>
  </w:style>
  <w:style w:type="paragraph" w:customStyle="1" w:styleId="ArtNo">
    <w:name w:val="Art_No"/>
    <w:basedOn w:val="Normal"/>
    <w:next w:val="Normal"/>
    <w:rsid w:val="005229E2"/>
    <w:pPr>
      <w:keepNext/>
      <w:keepLines/>
      <w:spacing w:before="480"/>
      <w:jc w:val="center"/>
    </w:pPr>
    <w:rPr>
      <w:caps/>
      <w:sz w:val="28"/>
    </w:rPr>
  </w:style>
  <w:style w:type="paragraph" w:customStyle="1" w:styleId="Arttitle">
    <w:name w:val="Art_title"/>
    <w:basedOn w:val="Normal"/>
    <w:next w:val="Normalaftertitle0"/>
    <w:rsid w:val="005229E2"/>
    <w:pPr>
      <w:keepNext/>
      <w:keepLines/>
      <w:spacing w:before="240"/>
      <w:jc w:val="center"/>
    </w:pPr>
    <w:rPr>
      <w:b/>
      <w:sz w:val="28"/>
    </w:rPr>
  </w:style>
  <w:style w:type="paragraph" w:customStyle="1" w:styleId="ChapNo">
    <w:name w:val="Chap_No"/>
    <w:basedOn w:val="ArtNo"/>
    <w:next w:val="Chaptitle"/>
    <w:rsid w:val="005229E2"/>
    <w:rPr>
      <w:rFonts w:ascii="Times New Roman Bold" w:hAnsi="Times New Roman Bold"/>
      <w:b/>
    </w:rPr>
  </w:style>
  <w:style w:type="paragraph" w:customStyle="1" w:styleId="Chaptitle">
    <w:name w:val="Chap_title"/>
    <w:basedOn w:val="Arttitle"/>
    <w:next w:val="Normalaftertitle0"/>
    <w:rsid w:val="005229E2"/>
  </w:style>
  <w:style w:type="paragraph" w:styleId="BodyText2">
    <w:name w:val="Body Text 2"/>
    <w:basedOn w:val="Normal"/>
    <w:link w:val="BodyText2Char"/>
    <w:rsid w:val="005229E2"/>
    <w:pPr>
      <w:tabs>
        <w:tab w:val="clear" w:pos="794"/>
        <w:tab w:val="clear" w:pos="1191"/>
        <w:tab w:val="left" w:pos="851"/>
      </w:tabs>
      <w:overflowPunct/>
      <w:autoSpaceDE/>
      <w:autoSpaceDN/>
      <w:adjustRightInd/>
      <w:spacing w:before="0"/>
      <w:jc w:val="both"/>
      <w:textAlignment w:val="auto"/>
    </w:pPr>
    <w:rPr>
      <w:color w:val="000000"/>
    </w:rPr>
  </w:style>
  <w:style w:type="character" w:customStyle="1" w:styleId="BodyText2Char">
    <w:name w:val="Body Text 2 Char"/>
    <w:basedOn w:val="DefaultParagraphFont"/>
    <w:link w:val="BodyText2"/>
    <w:rsid w:val="005229E2"/>
    <w:rPr>
      <w:rFonts w:ascii="Times New Roman" w:eastAsia="Times New Roman" w:hAnsi="Times New Roman" w:cs="Times New Roman"/>
      <w:color w:val="000000"/>
      <w:sz w:val="24"/>
      <w:szCs w:val="20"/>
      <w:lang w:val="en-GB" w:eastAsia="en-US"/>
    </w:rPr>
  </w:style>
  <w:style w:type="paragraph" w:customStyle="1" w:styleId="CharCharCharCharCharChar">
    <w:name w:val="Char Char Char Char Char Char"/>
    <w:basedOn w:val="Normal"/>
    <w:rsid w:val="005229E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CarCar2Char">
    <w:name w:val="Car Car2 Char"/>
    <w:basedOn w:val="Normal"/>
    <w:rsid w:val="005229E2"/>
    <w:pPr>
      <w:widowControl w:val="0"/>
      <w:tabs>
        <w:tab w:val="clear" w:pos="794"/>
        <w:tab w:val="clear" w:pos="1191"/>
        <w:tab w:val="clear" w:pos="1588"/>
        <w:tab w:val="clear" w:pos="1985"/>
      </w:tabs>
      <w:overflowPunct/>
      <w:autoSpaceDE/>
      <w:autoSpaceDN/>
      <w:spacing w:before="0" w:after="160" w:line="240" w:lineRule="exact"/>
      <w:jc w:val="both"/>
    </w:pPr>
    <w:rPr>
      <w:rFonts w:ascii="Verdana" w:hAnsi="Verdana"/>
      <w:sz w:val="20"/>
      <w:lang w:val="en-US"/>
    </w:rPr>
  </w:style>
  <w:style w:type="paragraph" w:customStyle="1" w:styleId="Objectives">
    <w:name w:val="Objectives"/>
    <w:basedOn w:val="Normal"/>
    <w:rsid w:val="005229E2"/>
    <w:pPr>
      <w:numPr>
        <w:ilvl w:val="12"/>
      </w:numPr>
      <w:tabs>
        <w:tab w:val="clear" w:pos="794"/>
        <w:tab w:val="clear" w:pos="1191"/>
        <w:tab w:val="clear" w:pos="1588"/>
        <w:tab w:val="clear" w:pos="1985"/>
      </w:tabs>
      <w:overflowPunct/>
      <w:autoSpaceDE/>
      <w:autoSpaceDN/>
      <w:adjustRightInd/>
      <w:spacing w:after="120"/>
      <w:jc w:val="both"/>
      <w:textAlignment w:val="auto"/>
    </w:pPr>
    <w:rPr>
      <w:rFonts w:ascii="Trebuchet MS" w:hAnsi="Trebuchet MS"/>
      <w:bCs/>
      <w:color w:val="000000"/>
      <w:sz w:val="18"/>
      <w:lang w:val="en-US"/>
    </w:rPr>
  </w:style>
  <w:style w:type="paragraph" w:customStyle="1" w:styleId="TableNormal0">
    <w:name w:val="TableNormal"/>
    <w:basedOn w:val="Normal"/>
    <w:rsid w:val="005229E2"/>
    <w:pPr>
      <w:tabs>
        <w:tab w:val="clear" w:pos="794"/>
        <w:tab w:val="clear" w:pos="1191"/>
        <w:tab w:val="clear" w:pos="1588"/>
        <w:tab w:val="clear" w:pos="1985"/>
      </w:tabs>
      <w:overflowPunct/>
      <w:autoSpaceDE/>
      <w:autoSpaceDN/>
      <w:adjustRightInd/>
      <w:jc w:val="both"/>
      <w:textAlignment w:val="auto"/>
    </w:pPr>
    <w:rPr>
      <w:rFonts w:ascii="Trebuchet MS" w:hAnsi="Trebuchet MS"/>
      <w:sz w:val="18"/>
      <w:szCs w:val="24"/>
      <w:lang w:val="en-US"/>
    </w:rPr>
  </w:style>
  <w:style w:type="paragraph" w:customStyle="1" w:styleId="NormalGras">
    <w:name w:val="Normal Gras"/>
    <w:basedOn w:val="Normal"/>
    <w:rsid w:val="005229E2"/>
    <w:pPr>
      <w:widowControl w:val="0"/>
      <w:tabs>
        <w:tab w:val="clear" w:pos="794"/>
        <w:tab w:val="clear" w:pos="1191"/>
        <w:tab w:val="clear" w:pos="1588"/>
        <w:tab w:val="clear" w:pos="1985"/>
        <w:tab w:val="left" w:pos="680"/>
      </w:tabs>
      <w:spacing w:before="360"/>
      <w:jc w:val="both"/>
    </w:pPr>
    <w:rPr>
      <w:rFonts w:ascii="Gill Sans MT" w:hAnsi="Gill Sans MT"/>
      <w:b/>
      <w:bCs/>
      <w:lang w:val="en-US"/>
    </w:rPr>
  </w:style>
  <w:style w:type="paragraph" w:customStyle="1" w:styleId="EnumChar">
    <w:name w:val="Enum Char"/>
    <w:basedOn w:val="Normal"/>
    <w:link w:val="EnumCharChar"/>
    <w:rsid w:val="005229E2"/>
    <w:pPr>
      <w:widowControl w:val="0"/>
      <w:tabs>
        <w:tab w:val="clear" w:pos="794"/>
        <w:tab w:val="clear" w:pos="1191"/>
        <w:tab w:val="clear" w:pos="1588"/>
        <w:tab w:val="clear" w:pos="1985"/>
        <w:tab w:val="left" w:pos="90"/>
      </w:tabs>
      <w:overflowPunct/>
      <w:spacing w:before="60"/>
      <w:ind w:left="113" w:hanging="113"/>
      <w:jc w:val="both"/>
      <w:textAlignment w:val="auto"/>
    </w:pPr>
    <w:rPr>
      <w:rFonts w:ascii="Arial" w:hAnsi="Arial" w:cs="Arial"/>
      <w:color w:val="000000"/>
      <w:sz w:val="20"/>
    </w:rPr>
  </w:style>
  <w:style w:type="character" w:customStyle="1" w:styleId="EnumCharChar">
    <w:name w:val="Enum Char Char"/>
    <w:basedOn w:val="DefaultParagraphFont"/>
    <w:link w:val="EnumChar"/>
    <w:rsid w:val="005229E2"/>
    <w:rPr>
      <w:rFonts w:ascii="Arial" w:eastAsia="Times New Roman" w:hAnsi="Arial" w:cs="Arial"/>
      <w:color w:val="000000"/>
      <w:sz w:val="20"/>
      <w:szCs w:val="20"/>
      <w:lang w:val="en-GB" w:eastAsia="en-US"/>
    </w:rPr>
  </w:style>
  <w:style w:type="character" w:customStyle="1" w:styleId="TableheadChar">
    <w:name w:val="Table_head Char"/>
    <w:basedOn w:val="DefaultParagraphFont"/>
    <w:rsid w:val="005229E2"/>
    <w:rPr>
      <w:rFonts w:ascii="Zurich BT" w:hAnsi="Zurich BT"/>
      <w:color w:val="000066"/>
      <w:sz w:val="18"/>
      <w:szCs w:val="18"/>
      <w:lang w:val="en-GB" w:eastAsia="en-US" w:bidi="ar-SA"/>
    </w:rPr>
  </w:style>
  <w:style w:type="paragraph" w:customStyle="1" w:styleId="Normalbox">
    <w:name w:val="Normal box"/>
    <w:rsid w:val="005229E2"/>
    <w:pPr>
      <w:spacing w:before="100" w:after="60" w:line="240" w:lineRule="auto"/>
      <w:ind w:right="28"/>
      <w:jc w:val="both"/>
    </w:pPr>
    <w:rPr>
      <w:rFonts w:ascii="Times New Roman" w:eastAsia="Times New Roman" w:hAnsi="Times New Roman" w:cs="Times New Roman"/>
      <w:sz w:val="20"/>
      <w:szCs w:val="20"/>
      <w:lang w:val="en-GB"/>
    </w:rPr>
  </w:style>
  <w:style w:type="paragraph" w:customStyle="1" w:styleId="Tabletext1">
    <w:name w:val="Table text"/>
    <w:rsid w:val="005229E2"/>
    <w:pPr>
      <w:spacing w:before="180" w:after="0" w:line="240" w:lineRule="auto"/>
      <w:jc w:val="both"/>
    </w:pPr>
    <w:rPr>
      <w:rFonts w:ascii="Times New Roman" w:eastAsia="Times New Roman" w:hAnsi="Times New Roman" w:cs="Times New Roman"/>
      <w:sz w:val="18"/>
      <w:szCs w:val="18"/>
      <w:lang w:val="en-GB"/>
    </w:rPr>
  </w:style>
  <w:style w:type="paragraph" w:customStyle="1" w:styleId="StyleBoxnumberLeft">
    <w:name w:val="Style Box number + Left"/>
    <w:basedOn w:val="Normal"/>
    <w:rsid w:val="005229E2"/>
    <w:pPr>
      <w:tabs>
        <w:tab w:val="clear" w:pos="794"/>
        <w:tab w:val="clear" w:pos="1191"/>
        <w:tab w:val="clear" w:pos="1588"/>
        <w:tab w:val="clear" w:pos="1985"/>
      </w:tabs>
      <w:overflowPunct/>
      <w:autoSpaceDE/>
      <w:autoSpaceDN/>
      <w:adjustRightInd/>
      <w:spacing w:before="30" w:line="220" w:lineRule="exact"/>
      <w:jc w:val="both"/>
      <w:textAlignment w:val="auto"/>
    </w:pPr>
    <w:rPr>
      <w:sz w:val="18"/>
      <w:szCs w:val="18"/>
      <w:lang w:eastAsia="zh-CN"/>
    </w:rPr>
  </w:style>
  <w:style w:type="paragraph" w:customStyle="1" w:styleId="Normalaftertitle1">
    <w:name w:val="Normal_after_title"/>
    <w:basedOn w:val="Normal"/>
    <w:next w:val="Normal"/>
    <w:rsid w:val="005229E2"/>
    <w:pPr>
      <w:overflowPunct/>
      <w:autoSpaceDE/>
      <w:autoSpaceDN/>
      <w:adjustRightInd/>
      <w:spacing w:before="320"/>
      <w:jc w:val="both"/>
      <w:textAlignment w:val="auto"/>
    </w:pPr>
    <w:rPr>
      <w:sz w:val="22"/>
      <w:szCs w:val="24"/>
      <w:lang w:val="fr-FR" w:eastAsia="zh-CN"/>
    </w:rPr>
  </w:style>
  <w:style w:type="character" w:customStyle="1" w:styleId="CharChar5">
    <w:name w:val="Char Char5"/>
    <w:basedOn w:val="DefaultParagraphFont"/>
    <w:rsid w:val="005229E2"/>
    <w:rPr>
      <w:rFonts w:ascii="Cambria" w:eastAsia="SimSun" w:hAnsi="Cambria" w:cs="Times New Roman"/>
      <w:b/>
      <w:bCs/>
      <w:i/>
      <w:iCs/>
      <w:sz w:val="28"/>
      <w:szCs w:val="28"/>
      <w:lang w:val="en-GB" w:eastAsia="en-US"/>
    </w:rPr>
  </w:style>
  <w:style w:type="character" w:customStyle="1" w:styleId="CharChar1">
    <w:name w:val="Char Char1"/>
    <w:basedOn w:val="DefaultParagraphFont"/>
    <w:rsid w:val="005229E2"/>
    <w:rPr>
      <w:rFonts w:eastAsia="Times New Roman"/>
      <w:sz w:val="24"/>
      <w:lang w:val="en-GB" w:eastAsia="en-US"/>
    </w:rPr>
  </w:style>
  <w:style w:type="character" w:customStyle="1" w:styleId="CharChar">
    <w:name w:val="Char Char"/>
    <w:basedOn w:val="DefaultParagraphFont"/>
    <w:rsid w:val="005229E2"/>
    <w:rPr>
      <w:rFonts w:eastAsia="Times New Roman"/>
      <w:sz w:val="24"/>
      <w:lang w:val="en-GB" w:eastAsia="en-US"/>
    </w:rPr>
  </w:style>
  <w:style w:type="paragraph" w:styleId="CommentText">
    <w:name w:val="annotation text"/>
    <w:basedOn w:val="Normal"/>
    <w:link w:val="CommentTextChar"/>
    <w:semiHidden/>
    <w:rsid w:val="005229E2"/>
    <w:pPr>
      <w:tabs>
        <w:tab w:val="clear" w:pos="794"/>
        <w:tab w:val="clear" w:pos="1191"/>
        <w:tab w:val="clear" w:pos="1588"/>
        <w:tab w:val="clear" w:pos="1985"/>
        <w:tab w:val="left" w:pos="567"/>
        <w:tab w:val="left" w:pos="1134"/>
        <w:tab w:val="left" w:pos="1701"/>
        <w:tab w:val="left" w:pos="2268"/>
        <w:tab w:val="left" w:pos="2835"/>
      </w:tabs>
      <w:jc w:val="both"/>
    </w:pPr>
    <w:rPr>
      <w:sz w:val="20"/>
    </w:rPr>
  </w:style>
  <w:style w:type="character" w:customStyle="1" w:styleId="CommentTextChar">
    <w:name w:val="Comment Text Char"/>
    <w:basedOn w:val="DefaultParagraphFont"/>
    <w:link w:val="CommentText"/>
    <w:semiHidden/>
    <w:rsid w:val="005229E2"/>
    <w:rPr>
      <w:rFonts w:ascii="Times New Roman" w:eastAsia="Times New Roman" w:hAnsi="Times New Roman" w:cs="Times New Roman"/>
      <w:sz w:val="20"/>
      <w:szCs w:val="20"/>
      <w:lang w:val="en-GB" w:eastAsia="en-US"/>
    </w:rPr>
  </w:style>
  <w:style w:type="paragraph" w:customStyle="1" w:styleId="CEONormal">
    <w:name w:val="CEO_Normal"/>
    <w:link w:val="CEONormalChar"/>
    <w:rsid w:val="005229E2"/>
    <w:pPr>
      <w:spacing w:before="120" w:after="120" w:line="240" w:lineRule="auto"/>
      <w:jc w:val="both"/>
    </w:pPr>
    <w:rPr>
      <w:rFonts w:ascii="Verdana" w:eastAsia="SimHei" w:hAnsi="Verdana" w:cs="Simplified Arabic"/>
      <w:sz w:val="19"/>
      <w:szCs w:val="28"/>
      <w:lang w:val="en-GB" w:eastAsia="en-US"/>
    </w:rPr>
  </w:style>
  <w:style w:type="character" w:customStyle="1" w:styleId="CEONormalChar">
    <w:name w:val="CEO_Normal Char"/>
    <w:basedOn w:val="DefaultParagraphFont"/>
    <w:link w:val="CEONormal"/>
    <w:rsid w:val="005229E2"/>
    <w:rPr>
      <w:rFonts w:ascii="Verdana" w:eastAsia="SimHei" w:hAnsi="Verdana" w:cs="Simplified Arabic"/>
      <w:sz w:val="19"/>
      <w:szCs w:val="28"/>
      <w:lang w:val="en-GB" w:eastAsia="en-US"/>
    </w:rPr>
  </w:style>
  <w:style w:type="paragraph" w:customStyle="1" w:styleId="CEOcontributionH1">
    <w:name w:val="CEO_contributionH1"/>
    <w:basedOn w:val="Normal"/>
    <w:next w:val="CEONormal"/>
    <w:rsid w:val="005229E2"/>
    <w:pPr>
      <w:keepNext/>
      <w:tabs>
        <w:tab w:val="clear" w:pos="794"/>
        <w:tab w:val="clear" w:pos="1191"/>
        <w:tab w:val="clear" w:pos="1588"/>
        <w:tab w:val="clear" w:pos="1985"/>
      </w:tabs>
      <w:overflowPunct/>
      <w:autoSpaceDE/>
      <w:autoSpaceDN/>
      <w:adjustRightInd/>
      <w:spacing w:before="240" w:after="120"/>
      <w:jc w:val="both"/>
      <w:textAlignment w:val="auto"/>
    </w:pPr>
    <w:rPr>
      <w:rFonts w:ascii="Verdana" w:eastAsia="SimHei" w:hAnsi="Verdana" w:cs="Times New Roman Bold"/>
      <w:b/>
      <w:bCs/>
      <w:sz w:val="19"/>
      <w:szCs w:val="28"/>
    </w:rPr>
  </w:style>
  <w:style w:type="paragraph" w:customStyle="1" w:styleId="Default">
    <w:name w:val="Default"/>
    <w:rsid w:val="005229E2"/>
    <w:pPr>
      <w:autoSpaceDE w:val="0"/>
      <w:autoSpaceDN w:val="0"/>
      <w:adjustRightInd w:val="0"/>
      <w:spacing w:before="180" w:after="0" w:line="240" w:lineRule="auto"/>
      <w:jc w:val="both"/>
    </w:pPr>
    <w:rPr>
      <w:rFonts w:ascii="Calibri" w:eastAsia="Batang" w:hAnsi="Calibri" w:cs="Calibri"/>
      <w:color w:val="000000"/>
      <w:sz w:val="24"/>
      <w:szCs w:val="24"/>
      <w:lang w:eastAsia="ko-KR"/>
    </w:rPr>
  </w:style>
  <w:style w:type="paragraph" w:styleId="DocumentMap">
    <w:name w:val="Document Map"/>
    <w:basedOn w:val="Normal"/>
    <w:link w:val="DocumentMapChar"/>
    <w:rsid w:val="005229E2"/>
    <w:pPr>
      <w:tabs>
        <w:tab w:val="clear" w:pos="794"/>
        <w:tab w:val="clear" w:pos="1191"/>
        <w:tab w:val="clear" w:pos="1588"/>
        <w:tab w:val="clear" w:pos="1985"/>
        <w:tab w:val="left" w:pos="567"/>
        <w:tab w:val="left" w:pos="1134"/>
        <w:tab w:val="left" w:pos="1701"/>
        <w:tab w:val="left" w:pos="2268"/>
        <w:tab w:val="left" w:pos="2835"/>
      </w:tabs>
      <w:jc w:val="both"/>
    </w:pPr>
    <w:rPr>
      <w:rFonts w:ascii="Tahoma" w:hAnsi="Tahoma" w:cs="Tahoma"/>
      <w:sz w:val="16"/>
      <w:szCs w:val="16"/>
    </w:rPr>
  </w:style>
  <w:style w:type="character" w:customStyle="1" w:styleId="DocumentMapChar">
    <w:name w:val="Document Map Char"/>
    <w:basedOn w:val="DefaultParagraphFont"/>
    <w:link w:val="DocumentMap"/>
    <w:rsid w:val="005229E2"/>
    <w:rPr>
      <w:rFonts w:ascii="Tahoma" w:eastAsia="Times New Roman" w:hAnsi="Tahoma" w:cs="Tahoma"/>
      <w:sz w:val="16"/>
      <w:szCs w:val="16"/>
      <w:lang w:val="en-GB" w:eastAsia="en-US"/>
    </w:rPr>
  </w:style>
  <w:style w:type="character" w:styleId="CommentReference">
    <w:name w:val="annotation reference"/>
    <w:basedOn w:val="DefaultParagraphFont"/>
    <w:rsid w:val="005229E2"/>
    <w:rPr>
      <w:sz w:val="16"/>
      <w:szCs w:val="16"/>
    </w:rPr>
  </w:style>
  <w:style w:type="paragraph" w:styleId="CommentSubject">
    <w:name w:val="annotation subject"/>
    <w:basedOn w:val="CommentText"/>
    <w:next w:val="CommentText"/>
    <w:link w:val="CommentSubjectChar"/>
    <w:rsid w:val="005229E2"/>
    <w:rPr>
      <w:b/>
      <w:bCs/>
    </w:rPr>
  </w:style>
  <w:style w:type="character" w:customStyle="1" w:styleId="CommentSubjectChar">
    <w:name w:val="Comment Subject Char"/>
    <w:basedOn w:val="CommentTextChar"/>
    <w:link w:val="CommentSubject"/>
    <w:rsid w:val="005229E2"/>
    <w:rPr>
      <w:b/>
      <w:bCs/>
    </w:rPr>
  </w:style>
  <w:style w:type="paragraph" w:customStyle="1" w:styleId="CEOIndent-bulletsblackdot">
    <w:name w:val="CEO_Indent-bulletsblackdot"/>
    <w:basedOn w:val="Normal"/>
    <w:rsid w:val="005229E2"/>
    <w:pPr>
      <w:numPr>
        <w:numId w:val="12"/>
      </w:numPr>
      <w:tabs>
        <w:tab w:val="clear" w:pos="794"/>
        <w:tab w:val="clear" w:pos="1191"/>
        <w:tab w:val="clear" w:pos="1588"/>
        <w:tab w:val="clear" w:pos="1985"/>
      </w:tabs>
      <w:overflowPunct/>
      <w:autoSpaceDE/>
      <w:autoSpaceDN/>
      <w:adjustRightInd/>
      <w:spacing w:before="60" w:after="60"/>
      <w:jc w:val="both"/>
      <w:textAlignment w:val="auto"/>
    </w:pPr>
    <w:rPr>
      <w:rFonts w:ascii="Verdana" w:eastAsia="SimHei" w:hAnsi="Verdana" w:cs="Simplified Arabic"/>
      <w:bCs/>
      <w:sz w:val="19"/>
      <w:szCs w:val="19"/>
    </w:rPr>
  </w:style>
  <w:style w:type="paragraph" w:customStyle="1" w:styleId="CEOHeader1">
    <w:name w:val="CEO_Header1"/>
    <w:basedOn w:val="Normal"/>
    <w:rsid w:val="005229E2"/>
    <w:pPr>
      <w:numPr>
        <w:numId w:val="13"/>
      </w:numPr>
      <w:tabs>
        <w:tab w:val="clear" w:pos="794"/>
        <w:tab w:val="clear" w:pos="1191"/>
        <w:tab w:val="clear" w:pos="1588"/>
        <w:tab w:val="clear" w:pos="1985"/>
      </w:tabs>
      <w:overflowPunct/>
      <w:autoSpaceDE/>
      <w:autoSpaceDN/>
      <w:adjustRightInd/>
      <w:spacing w:before="0"/>
      <w:jc w:val="both"/>
      <w:textAlignment w:val="auto"/>
    </w:pPr>
    <w:rPr>
      <w:rFonts w:ascii="Verdana" w:eastAsia="SimHei" w:hAnsi="Verdana" w:cs="Simplified Arabic"/>
      <w:bCs/>
      <w:sz w:val="19"/>
      <w:szCs w:val="19"/>
      <w:lang w:val="en-US"/>
    </w:rPr>
  </w:style>
  <w:style w:type="paragraph" w:customStyle="1" w:styleId="heading0">
    <w:name w:val="heading 0"/>
    <w:basedOn w:val="Heading7"/>
    <w:rsid w:val="005229E2"/>
    <w:pPr>
      <w:keepNext w:val="0"/>
      <w:framePr w:hSpace="0" w:wrap="auto" w:vAnchor="margin" w:hAnchor="text" w:yAlign="inline"/>
      <w:shd w:val="clear" w:color="auto" w:fill="auto"/>
      <w:overflowPunct w:val="0"/>
      <w:autoSpaceDE w:val="0"/>
      <w:autoSpaceDN w:val="0"/>
      <w:adjustRightInd w:val="0"/>
      <w:ind w:left="720" w:right="1633"/>
      <w:jc w:val="both"/>
      <w:textAlignment w:val="baseline"/>
      <w:outlineLvl w:val="9"/>
    </w:pPr>
    <w:rPr>
      <w:b w:val="0"/>
      <w:smallCaps w:val="0"/>
      <w:sz w:val="20"/>
    </w:rPr>
  </w:style>
  <w:style w:type="paragraph" w:customStyle="1" w:styleId="xl32">
    <w:name w:val="xl32"/>
    <w:basedOn w:val="Normal"/>
    <w:rsid w:val="005229E2"/>
    <w:pPr>
      <w:tabs>
        <w:tab w:val="clear" w:pos="794"/>
        <w:tab w:val="clear" w:pos="1191"/>
        <w:tab w:val="clear" w:pos="1588"/>
        <w:tab w:val="clear" w:pos="1985"/>
      </w:tabs>
      <w:overflowPunct/>
      <w:autoSpaceDE/>
      <w:autoSpaceDN/>
      <w:adjustRightInd/>
      <w:spacing w:before="100" w:beforeAutospacing="1" w:after="100" w:afterAutospacing="1"/>
      <w:textAlignment w:val="center"/>
    </w:pPr>
    <w:rPr>
      <w:rFonts w:eastAsia="Arial Unicode MS"/>
      <w:szCs w:val="24"/>
      <w:lang w:val="en-US"/>
    </w:rPr>
  </w:style>
  <w:style w:type="paragraph" w:customStyle="1" w:styleId="xl81">
    <w:name w:val="xl81"/>
    <w:basedOn w:val="Normal"/>
    <w:rsid w:val="005229E2"/>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Arial Unicode MS"/>
      <w:sz w:val="22"/>
      <w:szCs w:val="22"/>
      <w:lang w:val="en-US"/>
    </w:rPr>
  </w:style>
  <w:style w:type="paragraph" w:styleId="TOAHeading">
    <w:name w:val="toa heading"/>
    <w:basedOn w:val="Normal"/>
    <w:next w:val="Normal"/>
    <w:semiHidden/>
    <w:rsid w:val="005229E2"/>
    <w:pPr>
      <w:tabs>
        <w:tab w:val="clear" w:pos="794"/>
        <w:tab w:val="clear" w:pos="1191"/>
        <w:tab w:val="clear" w:pos="1588"/>
        <w:tab w:val="clear" w:pos="1985"/>
      </w:tabs>
      <w:overflowPunct/>
      <w:autoSpaceDE/>
      <w:autoSpaceDN/>
      <w:adjustRightInd/>
      <w:spacing w:line="360" w:lineRule="auto"/>
      <w:jc w:val="both"/>
      <w:textAlignment w:val="auto"/>
    </w:pPr>
    <w:rPr>
      <w:rFonts w:ascii="Arial" w:hAnsi="Arial"/>
      <w:lang w:val="de-DE"/>
    </w:rPr>
  </w:style>
  <w:style w:type="paragraph" w:styleId="EndnoteText">
    <w:name w:val="endnote text"/>
    <w:basedOn w:val="Normal"/>
    <w:link w:val="EndnoteTextChar"/>
    <w:uiPriority w:val="99"/>
    <w:semiHidden/>
    <w:unhideWhenUsed/>
    <w:rsid w:val="005229E2"/>
    <w:pPr>
      <w:spacing w:before="0"/>
      <w:jc w:val="both"/>
    </w:pPr>
    <w:rPr>
      <w:sz w:val="20"/>
    </w:rPr>
  </w:style>
  <w:style w:type="character" w:customStyle="1" w:styleId="EndnoteTextChar">
    <w:name w:val="Endnote Text Char"/>
    <w:basedOn w:val="DefaultParagraphFont"/>
    <w:link w:val="EndnoteText"/>
    <w:uiPriority w:val="99"/>
    <w:semiHidden/>
    <w:rsid w:val="005229E2"/>
    <w:rPr>
      <w:rFonts w:ascii="Times New Roman" w:eastAsia="Times New Roman" w:hAnsi="Times New Roman" w:cs="Times New Roman"/>
      <w:sz w:val="20"/>
      <w:szCs w:val="20"/>
      <w:lang w:val="en-GB" w:eastAsia="en-US"/>
    </w:rPr>
  </w:style>
  <w:style w:type="paragraph" w:styleId="NoSpacing">
    <w:name w:val="No Spacing"/>
    <w:uiPriority w:val="1"/>
    <w:qFormat/>
    <w:rsid w:val="005229E2"/>
    <w:pPr>
      <w:spacing w:after="0" w:line="240" w:lineRule="auto"/>
    </w:pPr>
    <w:rPr>
      <w:rFonts w:ascii="Calibri" w:eastAsia="SimSun" w:hAnsi="Calibri" w:cs="Arial"/>
    </w:rPr>
  </w:style>
  <w:style w:type="paragraph" w:customStyle="1" w:styleId="Enumlev10">
    <w:name w:val="Enumlev1"/>
    <w:basedOn w:val="Normal"/>
    <w:link w:val="Enumlev1Char0"/>
    <w:qFormat/>
    <w:rsid w:val="005229E2"/>
    <w:pPr>
      <w:tabs>
        <w:tab w:val="clear" w:pos="794"/>
        <w:tab w:val="clear" w:pos="1191"/>
        <w:tab w:val="clear" w:pos="1588"/>
        <w:tab w:val="clear" w:pos="1985"/>
      </w:tabs>
      <w:overflowPunct/>
      <w:autoSpaceDE/>
      <w:autoSpaceDN/>
      <w:adjustRightInd/>
      <w:spacing w:before="0" w:after="120"/>
      <w:ind w:left="1134" w:hanging="567"/>
      <w:jc w:val="both"/>
      <w:textAlignment w:val="auto"/>
    </w:pPr>
    <w:rPr>
      <w:rFonts w:ascii="Calibri" w:eastAsia="SimSun" w:hAnsi="Calibri" w:cs="Arial"/>
      <w:sz w:val="22"/>
      <w:szCs w:val="22"/>
      <w:lang w:val="en-US" w:eastAsia="zh-CN"/>
    </w:rPr>
  </w:style>
  <w:style w:type="character" w:customStyle="1" w:styleId="Enumlev1Char0">
    <w:name w:val="Enumlev1 Char"/>
    <w:basedOn w:val="DefaultParagraphFont"/>
    <w:link w:val="Enumlev10"/>
    <w:rsid w:val="005229E2"/>
    <w:rPr>
      <w:rFonts w:ascii="Calibri" w:eastAsia="SimSun" w:hAnsi="Calibri" w:cs="Arial"/>
    </w:rPr>
  </w:style>
</w:styles>
</file>

<file path=word/webSettings.xml><?xml version="1.0" encoding="utf-8"?>
<w:webSettings xmlns:r="http://schemas.openxmlformats.org/officeDocument/2006/relationships" xmlns:w="http://schemas.openxmlformats.org/wordprocessingml/2006/main">
  <w:divs>
    <w:div w:id="221648124">
      <w:bodyDiv w:val="1"/>
      <w:marLeft w:val="0"/>
      <w:marRight w:val="0"/>
      <w:marTop w:val="0"/>
      <w:marBottom w:val="0"/>
      <w:divBdr>
        <w:top w:val="none" w:sz="0" w:space="0" w:color="auto"/>
        <w:left w:val="none" w:sz="0" w:space="0" w:color="auto"/>
        <w:bottom w:val="none" w:sz="0" w:space="0" w:color="auto"/>
        <w:right w:val="none" w:sz="0" w:space="0" w:color="auto"/>
      </w:divBdr>
    </w:div>
    <w:div w:id="810295316">
      <w:bodyDiv w:val="1"/>
      <w:marLeft w:val="0"/>
      <w:marRight w:val="0"/>
      <w:marTop w:val="0"/>
      <w:marBottom w:val="0"/>
      <w:divBdr>
        <w:top w:val="none" w:sz="0" w:space="0" w:color="auto"/>
        <w:left w:val="none" w:sz="0" w:space="0" w:color="auto"/>
        <w:bottom w:val="none" w:sz="0" w:space="0" w:color="auto"/>
        <w:right w:val="none" w:sz="0" w:space="0" w:color="auto"/>
      </w:divBdr>
    </w:div>
    <w:div w:id="18556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tu.int/counc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B9C78-FB76-4944-9503-F5822D5E8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3855</Words>
  <Characters>21976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25780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haquea</dc:creator>
  <cp:keywords/>
  <dc:description/>
  <cp:lastModifiedBy>brouard</cp:lastModifiedBy>
  <cp:revision>2</cp:revision>
  <cp:lastPrinted>2011-10-20T16:21:00Z</cp:lastPrinted>
  <dcterms:created xsi:type="dcterms:W3CDTF">2011-11-07T15:13:00Z</dcterms:created>
  <dcterms:modified xsi:type="dcterms:W3CDTF">2011-11-07T15:13:00Z</dcterms:modified>
</cp:coreProperties>
</file>