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346C62" w:rsidRPr="00EB4BBE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C62" w:rsidRPr="00EB4BBE" w:rsidRDefault="009C0F7A" w:rsidP="00215746">
            <w:pPr>
              <w:pStyle w:val="Kopfzeile1"/>
              <w:rPr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621155" cy="829945"/>
                  <wp:effectExtent l="0" t="0" r="0" b="825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56C52">
              <w:rPr>
                <w:lang w:val="en-GB"/>
              </w:rPr>
              <w:t>Working Group FM</w:t>
            </w:r>
          </w:p>
          <w:p w:rsidR="00346C62" w:rsidRPr="00EB4BBE" w:rsidRDefault="00346C62" w:rsidP="00215746">
            <w:pPr>
              <w:pStyle w:val="Kopfzeile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346C62" w:rsidRPr="00E62BC9" w:rsidRDefault="0098621D" w:rsidP="00E62BC9">
            <w:pPr>
              <w:pStyle w:val="Kopfzeile1"/>
              <w:tabs>
                <w:tab w:val="clear" w:pos="4536"/>
                <w:tab w:val="right" w:pos="3357"/>
              </w:tabs>
              <w:rPr>
                <w:b w:val="0"/>
                <w:sz w:val="20"/>
                <w:lang w:val="en-GB"/>
              </w:rPr>
            </w:pPr>
            <w:r w:rsidRPr="00EB4BBE">
              <w:rPr>
                <w:lang w:val="en-GB"/>
              </w:rPr>
              <w:tab/>
            </w:r>
            <w:r w:rsidR="00793061">
              <w:rPr>
                <w:b w:val="0"/>
                <w:sz w:val="20"/>
                <w:lang w:val="en-GB"/>
              </w:rPr>
              <w:t>FM(11)161</w:t>
            </w:r>
          </w:p>
          <w:p w:rsidR="00E62BC9" w:rsidRPr="00E62BC9" w:rsidRDefault="00E62BC9" w:rsidP="00E62BC9">
            <w:pPr>
              <w:pStyle w:val="Kopfzeile1"/>
              <w:tabs>
                <w:tab w:val="clear" w:pos="4536"/>
                <w:tab w:val="right" w:pos="3357"/>
              </w:tabs>
              <w:jc w:val="right"/>
              <w:rPr>
                <w:sz w:val="24"/>
                <w:szCs w:val="24"/>
                <w:lang w:val="en-GB"/>
              </w:rPr>
            </w:pPr>
            <w:r w:rsidRPr="00E62BC9">
              <w:rPr>
                <w:sz w:val="24"/>
                <w:szCs w:val="24"/>
                <w:lang w:val="en-GB"/>
              </w:rPr>
              <w:t>FM48(11)043</w:t>
            </w:r>
          </w:p>
        </w:tc>
      </w:tr>
      <w:tr w:rsidR="00346C62" w:rsidRPr="00E9697A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E9697A" w:rsidRDefault="00E9697A" w:rsidP="00215746">
            <w:pPr>
              <w:pStyle w:val="Kopfzeile1"/>
              <w:rPr>
                <w:lang w:val="en-GB"/>
              </w:rPr>
            </w:pPr>
            <w:r w:rsidRPr="00E9697A">
              <w:rPr>
                <w:rFonts w:cs="Arial"/>
                <w:sz w:val="24"/>
                <w:szCs w:val="24"/>
              </w:rPr>
              <w:t>73</w:t>
            </w:r>
            <w:r w:rsidRPr="00E9697A">
              <w:rPr>
                <w:rFonts w:cs="Arial"/>
                <w:sz w:val="24"/>
                <w:szCs w:val="24"/>
                <w:vertAlign w:val="superscript"/>
                <w:lang w:val="en-US"/>
              </w:rPr>
              <w:t>rd</w:t>
            </w:r>
            <w:r w:rsidRPr="00E9697A">
              <w:rPr>
                <w:rFonts w:cs="Arial"/>
                <w:sz w:val="24"/>
                <w:szCs w:val="24"/>
                <w:vertAlign w:val="superscript"/>
              </w:rPr>
              <w:t xml:space="preserve">  </w:t>
            </w:r>
            <w:r w:rsidRPr="00E9697A">
              <w:rPr>
                <w:rFonts w:cs="Arial"/>
                <w:sz w:val="24"/>
                <w:szCs w:val="24"/>
              </w:rPr>
              <w:t>Meeting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E9697A" w:rsidRDefault="00346C62" w:rsidP="00215746">
            <w:pPr>
              <w:pStyle w:val="Kopfzeile1"/>
              <w:rPr>
                <w:lang w:val="en-GB"/>
              </w:rPr>
            </w:pPr>
          </w:p>
        </w:tc>
      </w:tr>
      <w:tr w:rsidR="00346C62" w:rsidRPr="00E9697A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E9697A" w:rsidRDefault="00E9697A" w:rsidP="00215746">
            <w:pPr>
              <w:pStyle w:val="Kopfzeile1"/>
              <w:rPr>
                <w:lang w:val="en-GB"/>
              </w:rPr>
            </w:pPr>
            <w:r w:rsidRPr="00E9697A">
              <w:rPr>
                <w:rFonts w:cs="Arial"/>
                <w:sz w:val="24"/>
                <w:szCs w:val="24"/>
              </w:rPr>
              <w:t>Lille, 17 – 21 October 2011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E9697A" w:rsidRDefault="00346C62" w:rsidP="00215746">
            <w:pPr>
              <w:pStyle w:val="Kopfzeile1"/>
              <w:rPr>
                <w:lang w:val="en-GB"/>
              </w:rPr>
            </w:pPr>
          </w:p>
        </w:tc>
      </w:tr>
      <w:tr w:rsidR="00F05B26" w:rsidRPr="00EB4BBE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F05B26" w:rsidP="00215746">
            <w:pPr>
              <w:pStyle w:val="Kopfzeile1"/>
              <w:rPr>
                <w:sz w:val="8"/>
                <w:lang w:val="en-GB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F05B26" w:rsidP="00215746">
            <w:pPr>
              <w:pStyle w:val="Kopfzeile1"/>
              <w:rPr>
                <w:sz w:val="8"/>
                <w:lang w:val="en-GB"/>
              </w:rPr>
            </w:pPr>
          </w:p>
        </w:tc>
      </w:tr>
      <w:tr w:rsidR="00F05B26" w:rsidRPr="00EB4BB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F05B26" w:rsidP="00215746">
            <w:pPr>
              <w:pStyle w:val="Kopfzeile1"/>
              <w:rPr>
                <w:lang w:val="en-GB"/>
              </w:rPr>
            </w:pPr>
            <w:r w:rsidRPr="00EB4BBE">
              <w:rPr>
                <w:lang w:val="en-GB"/>
              </w:rPr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E62BC9" w:rsidP="00215746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10 October 2011</w:t>
            </w:r>
          </w:p>
        </w:tc>
      </w:tr>
      <w:tr w:rsidR="00F05B26" w:rsidRPr="00EB4BB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F05B26" w:rsidP="00215746">
            <w:pPr>
              <w:pStyle w:val="Kopfzeile1"/>
              <w:rPr>
                <w:lang w:val="en-GB"/>
              </w:rPr>
            </w:pPr>
            <w:r w:rsidRPr="00EB4BBE">
              <w:rPr>
                <w:lang w:val="en-GB"/>
              </w:rPr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E62BC9" w:rsidP="00215746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FM PT 48</w:t>
            </w:r>
          </w:p>
        </w:tc>
      </w:tr>
      <w:tr w:rsidR="00F05B26" w:rsidRPr="00EB4BB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F05B26" w:rsidP="00215746">
            <w:pPr>
              <w:pStyle w:val="Kopfzeile1"/>
              <w:rPr>
                <w:lang w:val="en-GB"/>
              </w:rPr>
            </w:pPr>
            <w:r w:rsidRPr="00EB4BBE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Default="00E62BC9" w:rsidP="001E0E49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Broadband Direct-Air-to-Ground Communications (DA2GC);</w:t>
            </w:r>
          </w:p>
          <w:p w:rsidR="00E62BC9" w:rsidRPr="00EB4BBE" w:rsidRDefault="00E62BC9" w:rsidP="001E0E49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Progress Report from FM Project Team 48 (3</w:t>
            </w:r>
            <w:r w:rsidRPr="00E62BC9">
              <w:rPr>
                <w:vertAlign w:val="superscript"/>
                <w:lang w:val="en-GB"/>
              </w:rPr>
              <w:t>rd</w:t>
            </w:r>
            <w:r>
              <w:rPr>
                <w:lang w:val="en-GB"/>
              </w:rPr>
              <w:t xml:space="preserve"> meeting)</w:t>
            </w:r>
          </w:p>
        </w:tc>
      </w:tr>
      <w:tr w:rsidR="00493F86" w:rsidRPr="00EB4BBE" w:rsidTr="00FF320E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EB4BBE" w:rsidRDefault="009C0F7A" w:rsidP="00FF320E">
            <w:pPr>
              <w:rPr>
                <w:rFonts w:cs="Arial"/>
                <w:szCs w:val="24"/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192405</wp:posOffset>
                      </wp:positionV>
                      <wp:extent cx="457200" cy="271145"/>
                      <wp:effectExtent l="0" t="0" r="0" b="0"/>
                      <wp:wrapTight wrapText="bothSides">
                        <wp:wrapPolygon edited="0">
                          <wp:start x="-450" y="0"/>
                          <wp:lineTo x="-450" y="21600"/>
                          <wp:lineTo x="22050" y="21600"/>
                          <wp:lineTo x="22050" y="0"/>
                          <wp:lineTo x="-45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9EA" w:rsidRPr="00254FD9" w:rsidRDefault="005269EA" w:rsidP="005348B2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3.3pt;margin-top:15.15pt;width:36pt;height:21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">
                      <v:textbox>
                        <w:txbxContent>
                          <w:p w:rsidR="005269EA" w:rsidRPr="00254FD9" w:rsidRDefault="005269EA" w:rsidP="005348B2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493F86" w:rsidRPr="00EB4BBE" w:rsidRDefault="00493F86" w:rsidP="00FF320E">
            <w:pPr>
              <w:rPr>
                <w:lang w:val="en-GB"/>
              </w:rPr>
            </w:pPr>
            <w:r w:rsidRPr="00EB4BBE">
              <w:rPr>
                <w:lang w:val="en-GB"/>
              </w:rPr>
              <w:t xml:space="preserve">Password protection required? (Y/N) </w:t>
            </w:r>
          </w:p>
          <w:p w:rsidR="00493F86" w:rsidRPr="00E62BC9" w:rsidRDefault="00493F86" w:rsidP="00FF320E">
            <w:pPr>
              <w:pStyle w:val="Header1"/>
              <w:rPr>
                <w:b w:val="0"/>
                <w:lang w:val="en-GB" w:eastAsia="de-DE"/>
              </w:rPr>
            </w:pPr>
          </w:p>
        </w:tc>
      </w:tr>
      <w:tr w:rsidR="00493F86" w:rsidRPr="00EB4BBE" w:rsidTr="00FF320E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EB4BBE" w:rsidRDefault="00493F86" w:rsidP="00FF320E">
            <w:pPr>
              <w:pStyle w:val="Header1"/>
              <w:rPr>
                <w:lang w:val="en-GB" w:eastAsia="de-DE"/>
              </w:rPr>
            </w:pPr>
          </w:p>
          <w:p w:rsidR="00493F86" w:rsidRPr="00EB4BBE" w:rsidRDefault="00493F86" w:rsidP="00FF320E">
            <w:pPr>
              <w:pStyle w:val="Header1"/>
              <w:rPr>
                <w:sz w:val="8"/>
                <w:lang w:val="en-GB" w:eastAsia="de-DE"/>
              </w:rPr>
            </w:pP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Pr="00EB4BBE" w:rsidRDefault="001E0E49" w:rsidP="001E0E49">
            <w:pPr>
              <w:pStyle w:val="Kopfzeile1"/>
              <w:rPr>
                <w:lang w:val="en-GB"/>
              </w:rPr>
            </w:pPr>
            <w:r w:rsidRPr="00EB4BBE">
              <w:rPr>
                <w:lang w:val="en-GB"/>
              </w:rPr>
              <w:t xml:space="preserve">Summary: </w:t>
            </w: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EB4BBE" w:rsidRDefault="000721B3" w:rsidP="001E0E49">
            <w:pPr>
              <w:rPr>
                <w:lang w:val="en-GB"/>
              </w:rPr>
            </w:pPr>
            <w:r>
              <w:rPr>
                <w:lang w:val="en-GB"/>
              </w:rPr>
              <w:t>The third meeting of FM PT 48 was held at ANFR in Maisons-Alfort / France from 13-14 September 2011.</w:t>
            </w:r>
            <w:bookmarkStart w:id="0" w:name="_GoBack"/>
            <w:bookmarkEnd w:id="0"/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Pr="00EB4BBE" w:rsidRDefault="009C500E" w:rsidP="001E0E49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Proposal:</w:t>
            </w: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45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D926E0" w:rsidRDefault="009C500E" w:rsidP="001E0E4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WG FM is invited</w:t>
            </w:r>
            <w:r w:rsidR="00D926E0" w:rsidRPr="00D926E0">
              <w:rPr>
                <w:b/>
                <w:lang w:val="en-GB"/>
              </w:rPr>
              <w:t>:</w:t>
            </w:r>
          </w:p>
          <w:p w:rsidR="00D926E0" w:rsidRPr="009C500E" w:rsidRDefault="00D926E0" w:rsidP="001E0E49">
            <w:pPr>
              <w:rPr>
                <w:color w:val="000000"/>
              </w:rPr>
            </w:pPr>
            <w:r w:rsidRPr="009C500E">
              <w:rPr>
                <w:lang w:val="en-GB"/>
              </w:rPr>
              <w:t xml:space="preserve">1) </w:t>
            </w:r>
            <w:r w:rsidRPr="009C500E">
              <w:rPr>
                <w:color w:val="000000"/>
              </w:rPr>
              <w:t>To confirm the conclusions on the spectrum requirements as described in section 5 and to inform the ECC during the next plenary meeting in December 2011 accordingly;</w:t>
            </w:r>
          </w:p>
          <w:p w:rsidR="00D926E0" w:rsidRPr="009C500E" w:rsidRDefault="00D926E0" w:rsidP="001E0E49">
            <w:pPr>
              <w:rPr>
                <w:color w:val="000000"/>
              </w:rPr>
            </w:pPr>
            <w:r w:rsidRPr="009C500E">
              <w:rPr>
                <w:color w:val="000000"/>
              </w:rPr>
              <w:t xml:space="preserve">2) To confirm that an ETSI System Reference Document should be developed for the alternative Broadband DA2GC system (see section 6.1) and to send a liaison statement </w:t>
            </w:r>
            <w:r w:rsidR="009C500E">
              <w:rPr>
                <w:color w:val="000000"/>
              </w:rPr>
              <w:t>to ETSI as proposed in Annex 5</w:t>
            </w:r>
            <w:r w:rsidRPr="009C500E">
              <w:rPr>
                <w:color w:val="000000"/>
              </w:rPr>
              <w:t>;</w:t>
            </w:r>
          </w:p>
          <w:p w:rsidR="00D926E0" w:rsidRPr="009C500E" w:rsidRDefault="00D926E0" w:rsidP="001E0E49">
            <w:pPr>
              <w:rPr>
                <w:color w:val="000000"/>
              </w:rPr>
            </w:pPr>
            <w:r w:rsidRPr="009C500E">
              <w:rPr>
                <w:color w:val="000000"/>
              </w:rPr>
              <w:t>3) To task FM PT 48 to develop a new ECC Report on Broadband DA2GC as described in section 6.1;</w:t>
            </w:r>
          </w:p>
          <w:p w:rsidR="00D16A42" w:rsidRPr="009C500E" w:rsidRDefault="00D16A42" w:rsidP="001E0E49">
            <w:pPr>
              <w:rPr>
                <w:color w:val="000000"/>
              </w:rPr>
            </w:pPr>
            <w:r w:rsidRPr="009C500E">
              <w:rPr>
                <w:color w:val="000000"/>
              </w:rPr>
              <w:t>4) To remove the bands 1670-1675 MHz / 1800-1805 MHz from the list of candidate bands (Category 1) as proposed in Annex 6 and to inform WG SE accordingly (see section 6.2);</w:t>
            </w:r>
          </w:p>
          <w:p w:rsidR="00D16A42" w:rsidRPr="009C500E" w:rsidRDefault="00D16A42" w:rsidP="001E0E49">
            <w:pPr>
              <w:rPr>
                <w:color w:val="000000"/>
              </w:rPr>
            </w:pPr>
            <w:r w:rsidRPr="009C500E">
              <w:rPr>
                <w:color w:val="000000"/>
              </w:rPr>
              <w:t>5) To decide whether the 2 GHz MSS bands (1980-2010 MHz / 2170-220 MHz) should be included in the list of candidate bands for Broadband DA2GC (see section 7);</w:t>
            </w:r>
          </w:p>
          <w:p w:rsidR="009C500E" w:rsidRPr="009C500E" w:rsidRDefault="009C500E" w:rsidP="001E0E49">
            <w:pPr>
              <w:rPr>
                <w:lang w:val="en-GB"/>
              </w:rPr>
            </w:pPr>
            <w:r w:rsidRPr="009C500E">
              <w:rPr>
                <w:color w:val="000000"/>
              </w:rPr>
              <w:t>6) To support the amendments in the list of candidate bands according to Annex 6 (deletion of bands, deletion of the column “Likely opportunity cost” which does not provide any information), see sections 7, 8 and 9.</w:t>
            </w:r>
          </w:p>
          <w:p w:rsidR="001E0E49" w:rsidRPr="00EB4BBE" w:rsidRDefault="001E0E49" w:rsidP="001E0E49">
            <w:pPr>
              <w:rPr>
                <w:lang w:val="en-GB"/>
              </w:rPr>
            </w:pP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Pr="00EB4BBE" w:rsidRDefault="001E0E49" w:rsidP="001E0E49">
            <w:pPr>
              <w:pStyle w:val="Kopfzeile1"/>
              <w:rPr>
                <w:lang w:val="en-GB"/>
              </w:rPr>
            </w:pPr>
            <w:r w:rsidRPr="00EB4BBE">
              <w:rPr>
                <w:lang w:val="en-GB"/>
              </w:rPr>
              <w:t>Background:</w:t>
            </w:r>
            <w:r w:rsidRPr="00EB4BBE">
              <w:rPr>
                <w:lang w:val="en-GB"/>
              </w:rPr>
              <w:tab/>
            </w: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4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EB4BBE" w:rsidRDefault="000721B3" w:rsidP="004002F7">
            <w:pPr>
              <w:rPr>
                <w:bCs/>
                <w:szCs w:val="24"/>
                <w:lang w:val="en-GB"/>
              </w:rPr>
            </w:pPr>
            <w:r>
              <w:rPr>
                <w:rFonts w:cs="Arial"/>
                <w:szCs w:val="22"/>
              </w:rPr>
              <w:t>WG FM adopted the ToR for FM PT 48 during its meeting in Goteborg / Sweden from 20-24 September 2010. A System Reference Document on Broadband Direct-Air-to-Ground Communications operating in part of the frequency range from 790 MHz to 5150 MHz, ETSI TR 103 054 V1.1.1 (2010-07), was published by ETSI in July 2010.</w:t>
            </w:r>
          </w:p>
        </w:tc>
      </w:tr>
    </w:tbl>
    <w:p w:rsidR="00DE5E01" w:rsidRDefault="00DE5E01" w:rsidP="00DE5E01">
      <w:pPr>
        <w:rPr>
          <w:lang w:val="en-GB"/>
        </w:rPr>
      </w:pPr>
    </w:p>
    <w:p w:rsidR="00307D73" w:rsidRDefault="00307D73" w:rsidP="00DE5E01">
      <w:pPr>
        <w:rPr>
          <w:lang w:val="en-GB"/>
        </w:rPr>
      </w:pPr>
    </w:p>
    <w:p w:rsidR="000721B3" w:rsidRPr="000721B3" w:rsidRDefault="000721B3" w:rsidP="000721B3">
      <w:pPr>
        <w:pStyle w:val="berschrift1"/>
        <w:numPr>
          <w:ilvl w:val="0"/>
          <w:numId w:val="0"/>
        </w:numPr>
        <w:ind w:left="851" w:hanging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7 </w:t>
      </w:r>
      <w:r w:rsidRPr="000721B3">
        <w:rPr>
          <w:color w:val="000000"/>
          <w:sz w:val="24"/>
          <w:szCs w:val="24"/>
        </w:rPr>
        <w:t>Annexes: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1: Minutes of 3rd meeting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2: List of participants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3: Final Agenda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4: LS to SE PT 44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5: Draft LS to ETSI TC ERM (proposal)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6: Revised list of candidate bands for Broadband DA2GC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7: Elements for a new ECC Report on Broadband DA2GC</w:t>
      </w:r>
    </w:p>
    <w:p w:rsidR="000721B3" w:rsidRPr="00EB4BBE" w:rsidRDefault="000721B3" w:rsidP="00DE5E01">
      <w:pPr>
        <w:rPr>
          <w:lang w:val="en-GB"/>
        </w:rPr>
      </w:pPr>
    </w:p>
    <w:sectPr w:rsidR="000721B3" w:rsidRPr="00EB4BBE" w:rsidSect="008F677F">
      <w:footerReference w:type="even" r:id="rId10"/>
      <w:footerReference w:type="default" r:id="rId11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4FC" w:rsidRDefault="00B714FC">
      <w:r>
        <w:separator/>
      </w:r>
    </w:p>
  </w:endnote>
  <w:endnote w:type="continuationSeparator" w:id="0">
    <w:p w:rsidR="00B714FC" w:rsidRDefault="00B7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C500E">
      <w:rPr>
        <w:rStyle w:val="Seitenzahl"/>
        <w:noProof/>
      </w:rPr>
      <w:t>1</w:t>
    </w:r>
    <w:r>
      <w:rPr>
        <w:rStyle w:val="Seitenzahl"/>
      </w:rPr>
      <w:fldChar w:fldCharType="end"/>
    </w:r>
  </w:p>
  <w:p w:rsidR="005269EA" w:rsidRDefault="005269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  <w:sz w:val="20"/>
      </w:rPr>
    </w:pP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PAGE  </w:instrText>
    </w:r>
    <w:r>
      <w:rPr>
        <w:rStyle w:val="Seitenzahl"/>
        <w:sz w:val="20"/>
      </w:rPr>
      <w:fldChar w:fldCharType="separate"/>
    </w:r>
    <w:r w:rsidR="00793061">
      <w:rPr>
        <w:rStyle w:val="Seitenzahl"/>
        <w:noProof/>
        <w:sz w:val="20"/>
      </w:rPr>
      <w:t>2</w:t>
    </w:r>
    <w:r>
      <w:rPr>
        <w:rStyle w:val="Seitenzahl"/>
        <w:sz w:val="20"/>
      </w:rPr>
      <w:fldChar w:fldCharType="end"/>
    </w:r>
  </w:p>
  <w:p w:rsidR="005269EA" w:rsidRDefault="005269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4FC" w:rsidRDefault="00B714FC">
      <w:r>
        <w:separator/>
      </w:r>
    </w:p>
  </w:footnote>
  <w:footnote w:type="continuationSeparator" w:id="0">
    <w:p w:rsidR="00B714FC" w:rsidRDefault="00B71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C02FA"/>
    <w:multiLevelType w:val="hybridMultilevel"/>
    <w:tmpl w:val="E1F88CF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4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7767BF"/>
    <w:multiLevelType w:val="multilevel"/>
    <w:tmpl w:val="7060B39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0"/>
  </w:num>
  <w:num w:numId="5">
    <w:abstractNumId w:val="10"/>
  </w:num>
  <w:num w:numId="6">
    <w:abstractNumId w:val="9"/>
  </w:num>
  <w:num w:numId="7">
    <w:abstractNumId w:val="10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2"/>
  </w:num>
  <w:num w:numId="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AD"/>
    <w:rsid w:val="000233C6"/>
    <w:rsid w:val="00033112"/>
    <w:rsid w:val="000364E2"/>
    <w:rsid w:val="00042E6D"/>
    <w:rsid w:val="000641A7"/>
    <w:rsid w:val="000721B3"/>
    <w:rsid w:val="00086867"/>
    <w:rsid w:val="00095D52"/>
    <w:rsid w:val="00097E34"/>
    <w:rsid w:val="000B0905"/>
    <w:rsid w:val="000D0F3C"/>
    <w:rsid w:val="000E346F"/>
    <w:rsid w:val="000F1373"/>
    <w:rsid w:val="00106047"/>
    <w:rsid w:val="00113B49"/>
    <w:rsid w:val="00135FE7"/>
    <w:rsid w:val="00161D26"/>
    <w:rsid w:val="00162CBB"/>
    <w:rsid w:val="0016435A"/>
    <w:rsid w:val="001E0E49"/>
    <w:rsid w:val="001F2614"/>
    <w:rsid w:val="00215746"/>
    <w:rsid w:val="00222F7B"/>
    <w:rsid w:val="00260D98"/>
    <w:rsid w:val="0026766F"/>
    <w:rsid w:val="00277BC1"/>
    <w:rsid w:val="0028051D"/>
    <w:rsid w:val="00294331"/>
    <w:rsid w:val="002A02A3"/>
    <w:rsid w:val="002B169D"/>
    <w:rsid w:val="002B47FC"/>
    <w:rsid w:val="002B683F"/>
    <w:rsid w:val="00307D73"/>
    <w:rsid w:val="00314E5E"/>
    <w:rsid w:val="00346C62"/>
    <w:rsid w:val="00356C52"/>
    <w:rsid w:val="00357A5F"/>
    <w:rsid w:val="0039030E"/>
    <w:rsid w:val="003A57CC"/>
    <w:rsid w:val="003B1654"/>
    <w:rsid w:val="003C2268"/>
    <w:rsid w:val="003C4848"/>
    <w:rsid w:val="003C53D0"/>
    <w:rsid w:val="003E76E9"/>
    <w:rsid w:val="003F73E2"/>
    <w:rsid w:val="004002F7"/>
    <w:rsid w:val="00430369"/>
    <w:rsid w:val="00431D12"/>
    <w:rsid w:val="004369DC"/>
    <w:rsid w:val="00443C40"/>
    <w:rsid w:val="004648A4"/>
    <w:rsid w:val="004662F9"/>
    <w:rsid w:val="00486369"/>
    <w:rsid w:val="00493F86"/>
    <w:rsid w:val="004A099D"/>
    <w:rsid w:val="004A47FF"/>
    <w:rsid w:val="004B23D3"/>
    <w:rsid w:val="004F061E"/>
    <w:rsid w:val="004F2824"/>
    <w:rsid w:val="004F2E89"/>
    <w:rsid w:val="005269EA"/>
    <w:rsid w:val="0053015C"/>
    <w:rsid w:val="00530DAD"/>
    <w:rsid w:val="00533846"/>
    <w:rsid w:val="005348B2"/>
    <w:rsid w:val="00542EA5"/>
    <w:rsid w:val="005434C4"/>
    <w:rsid w:val="00554550"/>
    <w:rsid w:val="005549FF"/>
    <w:rsid w:val="00562E1E"/>
    <w:rsid w:val="005761BB"/>
    <w:rsid w:val="005F1C1F"/>
    <w:rsid w:val="00616265"/>
    <w:rsid w:val="0063524D"/>
    <w:rsid w:val="006542C3"/>
    <w:rsid w:val="0065588F"/>
    <w:rsid w:val="00664805"/>
    <w:rsid w:val="00684589"/>
    <w:rsid w:val="006845C9"/>
    <w:rsid w:val="006902F9"/>
    <w:rsid w:val="00690B4B"/>
    <w:rsid w:val="0069180A"/>
    <w:rsid w:val="006C4BCC"/>
    <w:rsid w:val="006D1EAC"/>
    <w:rsid w:val="006E1FA9"/>
    <w:rsid w:val="0070740D"/>
    <w:rsid w:val="007538DB"/>
    <w:rsid w:val="0075560F"/>
    <w:rsid w:val="00782F34"/>
    <w:rsid w:val="007925CA"/>
    <w:rsid w:val="00793061"/>
    <w:rsid w:val="00793843"/>
    <w:rsid w:val="007A1831"/>
    <w:rsid w:val="007A49AD"/>
    <w:rsid w:val="00802521"/>
    <w:rsid w:val="00807AA2"/>
    <w:rsid w:val="00807F54"/>
    <w:rsid w:val="00820168"/>
    <w:rsid w:val="00884205"/>
    <w:rsid w:val="008A37BA"/>
    <w:rsid w:val="008D2718"/>
    <w:rsid w:val="008D763E"/>
    <w:rsid w:val="008F33D5"/>
    <w:rsid w:val="008F5596"/>
    <w:rsid w:val="008F5ECB"/>
    <w:rsid w:val="008F677F"/>
    <w:rsid w:val="009852E6"/>
    <w:rsid w:val="0098621D"/>
    <w:rsid w:val="00997A4D"/>
    <w:rsid w:val="009B3CB6"/>
    <w:rsid w:val="009C0F7A"/>
    <w:rsid w:val="009C2F3B"/>
    <w:rsid w:val="009C500E"/>
    <w:rsid w:val="009D242F"/>
    <w:rsid w:val="00A024A8"/>
    <w:rsid w:val="00A477F3"/>
    <w:rsid w:val="00A77E89"/>
    <w:rsid w:val="00A81538"/>
    <w:rsid w:val="00A87C8C"/>
    <w:rsid w:val="00A95309"/>
    <w:rsid w:val="00AA26E7"/>
    <w:rsid w:val="00AA3CFD"/>
    <w:rsid w:val="00AA59E8"/>
    <w:rsid w:val="00AC0304"/>
    <w:rsid w:val="00AC345D"/>
    <w:rsid w:val="00AD241F"/>
    <w:rsid w:val="00AE7906"/>
    <w:rsid w:val="00B0161E"/>
    <w:rsid w:val="00B01997"/>
    <w:rsid w:val="00B1073A"/>
    <w:rsid w:val="00B1660B"/>
    <w:rsid w:val="00B6512A"/>
    <w:rsid w:val="00B70CD3"/>
    <w:rsid w:val="00B714FC"/>
    <w:rsid w:val="00B90507"/>
    <w:rsid w:val="00BC2918"/>
    <w:rsid w:val="00BE4CC9"/>
    <w:rsid w:val="00BF2999"/>
    <w:rsid w:val="00C154C2"/>
    <w:rsid w:val="00C309B1"/>
    <w:rsid w:val="00C43796"/>
    <w:rsid w:val="00C47BE9"/>
    <w:rsid w:val="00C5418E"/>
    <w:rsid w:val="00C60D46"/>
    <w:rsid w:val="00C62218"/>
    <w:rsid w:val="00C75E0E"/>
    <w:rsid w:val="00C82BC5"/>
    <w:rsid w:val="00CB0BBB"/>
    <w:rsid w:val="00CB698C"/>
    <w:rsid w:val="00CD4FA2"/>
    <w:rsid w:val="00CD51FD"/>
    <w:rsid w:val="00CE40EE"/>
    <w:rsid w:val="00CE6591"/>
    <w:rsid w:val="00D004D0"/>
    <w:rsid w:val="00D00B4F"/>
    <w:rsid w:val="00D14191"/>
    <w:rsid w:val="00D14C74"/>
    <w:rsid w:val="00D16A42"/>
    <w:rsid w:val="00D34708"/>
    <w:rsid w:val="00D53B5D"/>
    <w:rsid w:val="00D671A5"/>
    <w:rsid w:val="00D833A1"/>
    <w:rsid w:val="00D926E0"/>
    <w:rsid w:val="00DD08BA"/>
    <w:rsid w:val="00DE5E01"/>
    <w:rsid w:val="00DF2A80"/>
    <w:rsid w:val="00E232D3"/>
    <w:rsid w:val="00E2796D"/>
    <w:rsid w:val="00E27C6A"/>
    <w:rsid w:val="00E40873"/>
    <w:rsid w:val="00E561B8"/>
    <w:rsid w:val="00E577A4"/>
    <w:rsid w:val="00E62BC9"/>
    <w:rsid w:val="00E879F4"/>
    <w:rsid w:val="00E87AEF"/>
    <w:rsid w:val="00E93323"/>
    <w:rsid w:val="00E95CFE"/>
    <w:rsid w:val="00E9697A"/>
    <w:rsid w:val="00EB4BBE"/>
    <w:rsid w:val="00EB77E1"/>
    <w:rsid w:val="00EE07DC"/>
    <w:rsid w:val="00EE6D93"/>
    <w:rsid w:val="00EF1568"/>
    <w:rsid w:val="00F05B26"/>
    <w:rsid w:val="00F22950"/>
    <w:rsid w:val="00F311FB"/>
    <w:rsid w:val="00F37A73"/>
    <w:rsid w:val="00F43BE8"/>
    <w:rsid w:val="00F53012"/>
    <w:rsid w:val="00FA15BA"/>
    <w:rsid w:val="00FA6EBF"/>
    <w:rsid w:val="00FA7FC5"/>
    <w:rsid w:val="00FD0B6D"/>
    <w:rsid w:val="00FD7E46"/>
    <w:rsid w:val="00FE1DCB"/>
    <w:rsid w:val="00FE61C8"/>
    <w:rsid w:val="00FF320E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  <w:rPr>
      <w:lang w:eastAsia="x-none"/>
    </w:r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  <w:rPr>
      <w:lang w:eastAsia="x-none"/>
    </w:r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86;&#1080;%20&#1076;&#1086;&#1082;&#1091;&#1084;&#1077;&#1085;&#1090;&#1099;\WG%20FM\WGFM73_Lille_France_October_2011\Input%20Documents\&#1058;&#1086;&#1083;&#1100;&#1082;&#1086;%20&#1095;&#1090;&#1086;%20&#1087;&#1086;&#1083;&#1091;&#1095;&#1077;&#1085;&#1085;&#1099;&#1077;\19%20&#1089;&#1077;&#1085;&#1090;&#1103;&#1073;&#1088;&#1103;\ECC%20Template%20for%20WGFM%20Contribution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A48C1-9D55-453F-BFFC-0D071D3B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ECC Template for WGFM Contributions.dot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Progress Report to WG FM</vt:lpstr>
      <vt:lpstr>Cover page</vt:lpstr>
    </vt:vector>
  </TitlesOfParts>
  <Company>FM PT 48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 to WG FM</dc:title>
  <dc:subject>Report, third meeting</dc:subject>
  <dc:creator>shurakhov</dc:creator>
  <cp:keywords>ECC, CEPT, Template</cp:keywords>
  <dc:description>FM PT 48#3, Sept. 2011, ANFR.</dc:description>
  <cp:lastModifiedBy>FM48</cp:lastModifiedBy>
  <cp:revision>5</cp:revision>
  <cp:lastPrinted>2011-09-28T17:16:00Z</cp:lastPrinted>
  <dcterms:created xsi:type="dcterms:W3CDTF">2011-09-28T17:20:00Z</dcterms:created>
  <dcterms:modified xsi:type="dcterms:W3CDTF">2011-10-10T08:50:00Z</dcterms:modified>
  <cp:contentStatus>Final version.</cp:contentStatus>
</cp:coreProperties>
</file>