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F9104B" w:rsidRPr="0098621D" w:rsidTr="00BA25EC">
        <w:trPr>
          <w:cantSplit/>
        </w:trPr>
        <w:tc>
          <w:tcPr>
            <w:tcW w:w="6071" w:type="dxa"/>
            <w:gridSpan w:val="3"/>
            <w:tcBorders>
              <w:top w:val="nil"/>
              <w:left w:val="nil"/>
              <w:bottom w:val="nil"/>
              <w:right w:val="nil"/>
            </w:tcBorders>
          </w:tcPr>
          <w:p w:rsidR="00F9104B" w:rsidRPr="0098621D" w:rsidRDefault="00E07E87" w:rsidP="00BA25EC">
            <w:pPr>
              <w:pStyle w:val="Header"/>
            </w:pPr>
            <w:bookmarkStart w:id="0" w:name="_GoBack"/>
            <w:bookmarkEnd w:id="0"/>
            <w:r>
              <w:rPr>
                <w:noProof/>
                <w:lang w:val="en-GB" w:eastAsia="en-GB"/>
              </w:rPr>
              <w:drawing>
                <wp:inline distT="0" distB="0" distL="0" distR="0">
                  <wp:extent cx="1600200" cy="819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p w:rsidR="00F9104B" w:rsidRPr="0098621D" w:rsidRDefault="00F9104B" w:rsidP="00BA25EC">
            <w:pPr>
              <w:pStyle w:val="Header"/>
              <w:rPr>
                <w:color w:val="000000"/>
                <w:lang w:val="en-GB"/>
              </w:rPr>
            </w:pPr>
          </w:p>
        </w:tc>
        <w:tc>
          <w:tcPr>
            <w:tcW w:w="3569" w:type="dxa"/>
            <w:tcBorders>
              <w:top w:val="nil"/>
              <w:left w:val="nil"/>
              <w:bottom w:val="nil"/>
              <w:right w:val="nil"/>
            </w:tcBorders>
          </w:tcPr>
          <w:p w:rsidR="00F9104B" w:rsidRPr="00346C62" w:rsidRDefault="00F9104B" w:rsidP="005758FA">
            <w:pPr>
              <w:pStyle w:val="Header"/>
              <w:tabs>
                <w:tab w:val="clear" w:pos="4536"/>
                <w:tab w:val="right" w:pos="3357"/>
              </w:tabs>
            </w:pPr>
            <w:r>
              <w:tab/>
            </w:r>
            <w:r w:rsidR="005758FA">
              <w:t xml:space="preserve">Temp1 </w:t>
            </w:r>
          </w:p>
        </w:tc>
      </w:tr>
      <w:tr w:rsidR="00F9104B" w:rsidRPr="009862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F9104B" w:rsidRPr="0098621D" w:rsidRDefault="00F9104B" w:rsidP="001D1EC3">
            <w:pPr>
              <w:pStyle w:val="Header"/>
            </w:pPr>
            <w:r>
              <w:t>FM 49 Radio Spectrum for PPDR</w:t>
            </w:r>
          </w:p>
        </w:tc>
        <w:tc>
          <w:tcPr>
            <w:tcW w:w="5300" w:type="dxa"/>
            <w:gridSpan w:val="2"/>
            <w:tcBorders>
              <w:top w:val="nil"/>
              <w:left w:val="nil"/>
              <w:bottom w:val="nil"/>
              <w:right w:val="nil"/>
            </w:tcBorders>
            <w:vAlign w:val="center"/>
          </w:tcPr>
          <w:p w:rsidR="00F9104B" w:rsidRPr="0098621D" w:rsidRDefault="00F9104B" w:rsidP="001D1EC3">
            <w:pPr>
              <w:pStyle w:val="Header"/>
              <w:rPr>
                <w:lang w:val="en-GB"/>
              </w:rPr>
            </w:pPr>
          </w:p>
        </w:tc>
      </w:tr>
      <w:tr w:rsidR="00F9104B" w:rsidRPr="009862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F9104B" w:rsidRPr="0098621D" w:rsidRDefault="00F9104B" w:rsidP="001D1EC3">
            <w:pPr>
              <w:pStyle w:val="Header"/>
            </w:pPr>
            <w:r>
              <w:t>Helsinki, 14 - 15 November 2011</w:t>
            </w:r>
          </w:p>
        </w:tc>
        <w:tc>
          <w:tcPr>
            <w:tcW w:w="5300" w:type="dxa"/>
            <w:gridSpan w:val="2"/>
            <w:tcBorders>
              <w:top w:val="nil"/>
              <w:left w:val="nil"/>
              <w:bottom w:val="nil"/>
              <w:right w:val="nil"/>
            </w:tcBorders>
            <w:vAlign w:val="center"/>
          </w:tcPr>
          <w:p w:rsidR="00F9104B" w:rsidRPr="0098621D" w:rsidRDefault="00F9104B" w:rsidP="001D1EC3">
            <w:pPr>
              <w:pStyle w:val="Header"/>
              <w:rPr>
                <w:lang w:val="en-GB"/>
              </w:rPr>
            </w:pPr>
          </w:p>
        </w:tc>
      </w:tr>
      <w:tr w:rsidR="00F9104B" w:rsidRPr="0098621D">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F9104B" w:rsidRPr="0098621D" w:rsidRDefault="00F9104B" w:rsidP="001D1EC3">
            <w:pPr>
              <w:pStyle w:val="Header"/>
              <w:rPr>
                <w:sz w:val="8"/>
                <w:szCs w:val="8"/>
              </w:rPr>
            </w:pPr>
          </w:p>
        </w:tc>
        <w:tc>
          <w:tcPr>
            <w:tcW w:w="5300" w:type="dxa"/>
            <w:gridSpan w:val="2"/>
            <w:tcBorders>
              <w:top w:val="nil"/>
              <w:left w:val="nil"/>
              <w:bottom w:val="nil"/>
              <w:right w:val="nil"/>
            </w:tcBorders>
            <w:vAlign w:val="center"/>
          </w:tcPr>
          <w:p w:rsidR="00F9104B" w:rsidRPr="0098621D" w:rsidRDefault="00F9104B" w:rsidP="001D1EC3">
            <w:pPr>
              <w:pStyle w:val="Header"/>
              <w:rPr>
                <w:sz w:val="8"/>
                <w:szCs w:val="8"/>
                <w:lang w:val="en-GB"/>
              </w:rPr>
            </w:pPr>
          </w:p>
        </w:tc>
      </w:tr>
      <w:tr w:rsidR="00F9104B"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F9104B" w:rsidRPr="0098621D" w:rsidRDefault="00F9104B" w:rsidP="001D1EC3">
            <w:pPr>
              <w:pStyle w:val="Header"/>
            </w:pPr>
            <w:r w:rsidRPr="0098621D">
              <w:t>Date issued:</w:t>
            </w:r>
            <w:r>
              <w:t xml:space="preserve"> </w:t>
            </w:r>
          </w:p>
        </w:tc>
        <w:tc>
          <w:tcPr>
            <w:tcW w:w="7797" w:type="dxa"/>
            <w:gridSpan w:val="3"/>
            <w:tcBorders>
              <w:top w:val="nil"/>
              <w:left w:val="nil"/>
              <w:bottom w:val="nil"/>
              <w:right w:val="nil"/>
            </w:tcBorders>
            <w:vAlign w:val="center"/>
          </w:tcPr>
          <w:p w:rsidR="00F9104B" w:rsidRPr="0098621D" w:rsidRDefault="00D53B8A" w:rsidP="005758FA">
            <w:pPr>
              <w:pStyle w:val="Header"/>
              <w:rPr>
                <w:lang w:val="en-GB"/>
              </w:rPr>
            </w:pPr>
            <w:r>
              <w:rPr>
                <w:lang w:val="en-GB"/>
              </w:rPr>
              <w:t>1</w:t>
            </w:r>
            <w:r w:rsidR="005758FA">
              <w:rPr>
                <w:lang w:val="en-GB"/>
              </w:rPr>
              <w:t>4</w:t>
            </w:r>
            <w:r w:rsidR="00F9104B">
              <w:rPr>
                <w:lang w:val="en-GB"/>
              </w:rPr>
              <w:t xml:space="preserve"> November 2011</w:t>
            </w:r>
          </w:p>
        </w:tc>
      </w:tr>
      <w:tr w:rsidR="00F9104B"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F9104B" w:rsidRPr="0098621D" w:rsidRDefault="00F9104B" w:rsidP="001D1EC3">
            <w:pPr>
              <w:pStyle w:val="Header"/>
            </w:pPr>
            <w:r>
              <w:t>S</w:t>
            </w:r>
            <w:r w:rsidRPr="0098621D">
              <w:t>ource:</w:t>
            </w:r>
          </w:p>
        </w:tc>
        <w:tc>
          <w:tcPr>
            <w:tcW w:w="7797" w:type="dxa"/>
            <w:gridSpan w:val="3"/>
            <w:tcBorders>
              <w:top w:val="nil"/>
              <w:left w:val="nil"/>
              <w:bottom w:val="nil"/>
              <w:right w:val="nil"/>
            </w:tcBorders>
            <w:vAlign w:val="center"/>
          </w:tcPr>
          <w:p w:rsidR="00F9104B" w:rsidRPr="0098621D" w:rsidRDefault="00F9104B" w:rsidP="001D1EC3">
            <w:pPr>
              <w:pStyle w:val="Header"/>
              <w:rPr>
                <w:lang w:val="en-GB"/>
              </w:rPr>
            </w:pPr>
            <w:r>
              <w:rPr>
                <w:lang w:val="en-GB"/>
              </w:rPr>
              <w:t>ECO</w:t>
            </w:r>
          </w:p>
        </w:tc>
      </w:tr>
      <w:tr w:rsidR="00F9104B" w:rsidRPr="0098621D">
        <w:tblPrEx>
          <w:tblCellMar>
            <w:left w:w="108" w:type="dxa"/>
            <w:right w:w="108" w:type="dxa"/>
          </w:tblCellMar>
        </w:tblPrEx>
        <w:trPr>
          <w:cantSplit/>
          <w:trHeight w:val="405"/>
        </w:trPr>
        <w:tc>
          <w:tcPr>
            <w:tcW w:w="1843" w:type="dxa"/>
            <w:tcBorders>
              <w:top w:val="nil"/>
              <w:left w:val="nil"/>
              <w:bottom w:val="nil"/>
              <w:right w:val="nil"/>
            </w:tcBorders>
            <w:vAlign w:val="center"/>
          </w:tcPr>
          <w:p w:rsidR="00F9104B" w:rsidRPr="0098621D" w:rsidRDefault="00F9104B" w:rsidP="001D1EC3">
            <w:pPr>
              <w:pStyle w:val="Header"/>
            </w:pPr>
            <w:r w:rsidRPr="0098621D">
              <w:rPr>
                <w:lang w:val="en-GB"/>
              </w:rPr>
              <w:t>Subject:</w:t>
            </w:r>
          </w:p>
        </w:tc>
        <w:tc>
          <w:tcPr>
            <w:tcW w:w="7797" w:type="dxa"/>
            <w:gridSpan w:val="3"/>
            <w:tcBorders>
              <w:top w:val="nil"/>
              <w:left w:val="nil"/>
              <w:bottom w:val="nil"/>
              <w:right w:val="nil"/>
            </w:tcBorders>
            <w:vAlign w:val="center"/>
          </w:tcPr>
          <w:p w:rsidR="00F9104B" w:rsidRPr="001E0E49" w:rsidRDefault="00F9104B" w:rsidP="005758FA">
            <w:pPr>
              <w:pStyle w:val="Header"/>
              <w:rPr>
                <w:lang w:val="en-GB"/>
              </w:rPr>
            </w:pPr>
            <w:r>
              <w:rPr>
                <w:lang w:val="en-GB"/>
              </w:rPr>
              <w:t>FM49 Roadmap</w:t>
            </w:r>
          </w:p>
        </w:tc>
      </w:tr>
      <w:tr w:rsidR="00F9104B" w:rsidRPr="0098621D">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F9104B" w:rsidRPr="006D7413" w:rsidRDefault="00E07E87" w:rsidP="001D1EC3">
            <w:r>
              <w:rPr>
                <w:noProof/>
                <w:lang w:eastAsia="en-GB"/>
              </w:rPr>
              <mc:AlternateContent>
                <mc:Choice Requires="wps">
                  <w:drawing>
                    <wp:anchor distT="0" distB="0" distL="114300" distR="114300" simplePos="0" relativeHeight="251658752" behindDoc="1" locked="0" layoutInCell="1" allowOverlap="1" wp14:anchorId="58F3F518" wp14:editId="220E805F">
                      <wp:simplePos x="0" y="0"/>
                      <wp:positionH relativeFrom="column">
                        <wp:posOffset>2454910</wp:posOffset>
                      </wp:positionH>
                      <wp:positionV relativeFrom="paragraph">
                        <wp:posOffset>192405</wp:posOffset>
                      </wp:positionV>
                      <wp:extent cx="457200" cy="271145"/>
                      <wp:effectExtent l="6985" t="11430" r="12065" b="12700"/>
                      <wp:wrapTight wrapText="bothSides">
                        <wp:wrapPolygon edited="0">
                          <wp:start x="-450" y="-759"/>
                          <wp:lineTo x="-450" y="20841"/>
                          <wp:lineTo x="22050" y="20841"/>
                          <wp:lineTo x="22050" y="-759"/>
                          <wp:lineTo x="-450" y="-759"/>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5F7448" w:rsidRPr="00254FD9" w:rsidRDefault="005F7448" w:rsidP="00271C7A">
                                  <w:pPr>
                                    <w:spacing w:after="0"/>
                                    <w:jc w:val="center"/>
                                    <w:rPr>
                                      <w:lang w:val="de-DE"/>
                                    </w:rPr>
                                  </w:pPr>
                                  <w:r>
                                    <w:rPr>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93.3pt;margin-top:15.15pt;width:36pt;height:2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">
                      <v:textbox>
                        <w:txbxContent>
                          <w:p w:rsidR="00F9104B" w:rsidRPr="00254FD9" w:rsidRDefault="00F9104B" w:rsidP="00271C7A">
                            <w:pPr>
                              <w:spacing w:after="0"/>
                              <w:jc w:val="center"/>
                              <w:rPr>
                                <w:lang w:val="de-DE"/>
                              </w:rPr>
                            </w:pPr>
                            <w:r>
                              <w:rPr>
                                <w:lang w:val="de-DE"/>
                              </w:rPr>
                              <w:t>N</w:t>
                            </w:r>
                          </w:p>
                        </w:txbxContent>
                      </v:textbox>
                      <w10:wrap type="tight"/>
                    </v:shape>
                  </w:pict>
                </mc:Fallback>
              </mc:AlternateContent>
            </w:r>
          </w:p>
          <w:p w:rsidR="00F9104B" w:rsidRDefault="00F9104B" w:rsidP="001D1EC3">
            <w:r w:rsidRPr="0016435A">
              <w:t xml:space="preserve">Password protection required? (Y/N) </w:t>
            </w:r>
          </w:p>
          <w:p w:rsidR="00F9104B" w:rsidRPr="00EB67B6" w:rsidRDefault="00F9104B" w:rsidP="001D1EC3">
            <w:pPr>
              <w:pStyle w:val="Header1"/>
              <w:rPr>
                <w:lang w:val="en-GB"/>
              </w:rPr>
            </w:pPr>
          </w:p>
        </w:tc>
      </w:tr>
      <w:tr w:rsidR="00F9104B" w:rsidRPr="0098621D">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F9104B" w:rsidRPr="00EB67B6" w:rsidRDefault="00F9104B" w:rsidP="001D1EC3">
            <w:pPr>
              <w:pStyle w:val="Header1"/>
            </w:pPr>
          </w:p>
          <w:p w:rsidR="00F9104B" w:rsidRPr="00EB67B6" w:rsidRDefault="00F9104B" w:rsidP="001D1EC3">
            <w:pPr>
              <w:pStyle w:val="Header1"/>
              <w:rPr>
                <w:sz w:val="8"/>
                <w:szCs w:val="8"/>
              </w:rPr>
            </w:pPr>
          </w:p>
        </w:tc>
      </w:tr>
      <w:tr w:rsidR="00F91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4"/>
            <w:tcBorders>
              <w:bottom w:val="nil"/>
            </w:tcBorders>
          </w:tcPr>
          <w:p w:rsidR="00F9104B" w:rsidRDefault="00F9104B" w:rsidP="001D1EC3">
            <w:pPr>
              <w:pStyle w:val="Header"/>
              <w:rPr>
                <w:lang w:val="en-US"/>
              </w:rPr>
            </w:pPr>
            <w:r w:rsidRPr="001E0E49">
              <w:rPr>
                <w:lang w:val="en-US"/>
              </w:rPr>
              <w:t>Summary:</w:t>
            </w:r>
            <w:r>
              <w:rPr>
                <w:lang w:val="en-US"/>
              </w:rPr>
              <w:t xml:space="preserve"> </w:t>
            </w:r>
          </w:p>
        </w:tc>
      </w:tr>
      <w:tr w:rsidR="00F9104B" w:rsidRPr="00D44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4"/>
            <w:tcBorders>
              <w:top w:val="nil"/>
            </w:tcBorders>
          </w:tcPr>
          <w:p w:rsidR="00F9104B" w:rsidRPr="001E0E49" w:rsidRDefault="00F9104B" w:rsidP="001D1EC3">
            <w:r>
              <w:t>Draft FM49 Roadmap</w:t>
            </w:r>
            <w:r w:rsidR="005758FA">
              <w:t xml:space="preserve"> as agreed during FM49#2</w:t>
            </w:r>
          </w:p>
        </w:tc>
      </w:tr>
      <w:tr w:rsidR="00F91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4"/>
            <w:tcBorders>
              <w:bottom w:val="nil"/>
            </w:tcBorders>
          </w:tcPr>
          <w:p w:rsidR="00F9104B" w:rsidRDefault="00F9104B" w:rsidP="001D1EC3">
            <w:pPr>
              <w:pStyle w:val="Header"/>
              <w:rPr>
                <w:lang w:val="en-US"/>
              </w:rPr>
            </w:pPr>
            <w:r>
              <w:rPr>
                <w:lang w:val="en-US"/>
              </w:rPr>
              <w:t xml:space="preserve">Proposal: </w:t>
            </w:r>
          </w:p>
        </w:tc>
      </w:tr>
      <w:tr w:rsidR="00F91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640" w:type="dxa"/>
            <w:gridSpan w:val="4"/>
            <w:tcBorders>
              <w:top w:val="nil"/>
            </w:tcBorders>
          </w:tcPr>
          <w:p w:rsidR="005758FA" w:rsidRDefault="005758FA" w:rsidP="001D1EC3">
            <w:r>
              <w:t>This Roadmap should be finally discussed and adopted at the FM49#3 meeting. It forms the basis for the work towards a draft ECC Report that will begin now.</w:t>
            </w:r>
          </w:p>
          <w:p w:rsidR="00F9104B" w:rsidRDefault="00F9104B" w:rsidP="00505EF3">
            <w:pPr>
              <w:rPr>
                <w:lang w:val="en-US"/>
              </w:rPr>
            </w:pPr>
          </w:p>
        </w:tc>
      </w:tr>
      <w:tr w:rsidR="00F91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640" w:type="dxa"/>
            <w:gridSpan w:val="4"/>
            <w:tcBorders>
              <w:bottom w:val="nil"/>
            </w:tcBorders>
          </w:tcPr>
          <w:p w:rsidR="00F9104B" w:rsidRDefault="00F9104B" w:rsidP="001D1EC3">
            <w:pPr>
              <w:pStyle w:val="Header"/>
              <w:rPr>
                <w:lang w:val="en-US"/>
              </w:rPr>
            </w:pPr>
            <w:r>
              <w:rPr>
                <w:lang w:val="en-US"/>
              </w:rPr>
              <w:t>Background:</w:t>
            </w:r>
            <w:r>
              <w:rPr>
                <w:lang w:val="en-US"/>
              </w:rPr>
              <w:tab/>
            </w:r>
          </w:p>
        </w:tc>
      </w:tr>
      <w:tr w:rsidR="00F9104B" w:rsidRPr="00E3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640" w:type="dxa"/>
            <w:gridSpan w:val="4"/>
            <w:tcBorders>
              <w:top w:val="nil"/>
            </w:tcBorders>
          </w:tcPr>
          <w:p w:rsidR="00F9104B" w:rsidRPr="00E305FF" w:rsidRDefault="00F9104B" w:rsidP="001D1EC3"/>
        </w:tc>
      </w:tr>
    </w:tbl>
    <w:p w:rsidR="00F9104B" w:rsidRPr="000A7133" w:rsidRDefault="00F9104B" w:rsidP="00CF44C4">
      <w:pPr>
        <w:pBdr>
          <w:bottom w:val="single" w:sz="4" w:space="1" w:color="auto"/>
        </w:pBdr>
        <w:jc w:val="center"/>
        <w:rPr>
          <w:u w:val="single"/>
        </w:rPr>
      </w:pPr>
      <w:r>
        <w:rPr>
          <w:u w:val="single"/>
        </w:rPr>
        <w:br w:type="page"/>
      </w:r>
      <w:r w:rsidRPr="000A7133">
        <w:rPr>
          <w:u w:val="single"/>
        </w:rPr>
        <w:lastRenderedPageBreak/>
        <w:t>Roadmap Proposal  BB-PPDR</w:t>
      </w:r>
    </w:p>
    <w:p w:rsidR="00F9104B" w:rsidRPr="00505EF3" w:rsidRDefault="00F9104B" w:rsidP="004B2C7D">
      <w:pPr>
        <w:rPr>
          <w:b/>
        </w:rPr>
      </w:pPr>
    </w:p>
    <w:p w:rsidR="00F9104B" w:rsidRPr="00505EF3" w:rsidRDefault="00F9104B" w:rsidP="004B2C7D">
      <w:pPr>
        <w:rPr>
          <w:b/>
        </w:rPr>
      </w:pPr>
      <w:r w:rsidRPr="00505EF3">
        <w:rPr>
          <w:b/>
        </w:rPr>
        <w:t>WG FM is requested to endorse th</w:t>
      </w:r>
      <w:r w:rsidR="00505EF3" w:rsidRPr="00505EF3">
        <w:rPr>
          <w:b/>
        </w:rPr>
        <w:t xml:space="preserve">is </w:t>
      </w:r>
      <w:r w:rsidRPr="00505EF3">
        <w:rPr>
          <w:b/>
        </w:rPr>
        <w:t>roadmap</w:t>
      </w:r>
      <w:r w:rsidR="00505EF3" w:rsidRPr="00505EF3">
        <w:rPr>
          <w:b/>
        </w:rPr>
        <w:t xml:space="preserve"> proposal </w:t>
      </w:r>
      <w:r w:rsidRPr="00505EF3">
        <w:rPr>
          <w:b/>
        </w:rPr>
        <w:t xml:space="preserve">in April 2012 </w:t>
      </w:r>
    </w:p>
    <w:p w:rsidR="005758FA" w:rsidRPr="00505EF3" w:rsidRDefault="005758FA" w:rsidP="005758FA">
      <w:pPr>
        <w:rPr>
          <w:b/>
          <w:i/>
          <w:iCs/>
          <w:sz w:val="28"/>
          <w:szCs w:val="28"/>
        </w:rPr>
      </w:pPr>
      <w:r w:rsidRPr="005758FA">
        <w:rPr>
          <w:i/>
          <w:iCs/>
        </w:rPr>
        <w:tab/>
      </w:r>
      <w:r w:rsidRPr="00505EF3">
        <w:rPr>
          <w:b/>
          <w:i/>
          <w:iCs/>
          <w:sz w:val="28"/>
          <w:szCs w:val="28"/>
        </w:rPr>
        <w:t>Action plan</w:t>
      </w:r>
    </w:p>
    <w:p w:rsidR="005758FA" w:rsidRPr="00505EF3" w:rsidRDefault="005758FA" w:rsidP="005758FA">
      <w:pPr>
        <w:rPr>
          <w:i/>
          <w:iCs/>
          <w:u w:val="single"/>
        </w:rPr>
      </w:pPr>
      <w:r w:rsidRPr="00505EF3">
        <w:rPr>
          <w:i/>
          <w:iCs/>
          <w:u w:val="single"/>
        </w:rPr>
        <w:t>Endorsement of the Roadmap by WG FM in April 2012</w:t>
      </w:r>
    </w:p>
    <w:p w:rsidR="005758FA" w:rsidRPr="005758FA" w:rsidRDefault="005758FA" w:rsidP="005758FA">
      <w:pPr>
        <w:rPr>
          <w:i/>
          <w:iCs/>
        </w:rPr>
      </w:pPr>
    </w:p>
    <w:p w:rsidR="00505EF3" w:rsidRPr="00505EF3" w:rsidRDefault="005758FA" w:rsidP="00505EF3">
      <w:pPr>
        <w:pStyle w:val="ListParagraph"/>
        <w:numPr>
          <w:ilvl w:val="0"/>
          <w:numId w:val="8"/>
        </w:numPr>
        <w:rPr>
          <w:i/>
          <w:iCs/>
        </w:rPr>
      </w:pPr>
      <w:r w:rsidRPr="00505EF3">
        <w:rPr>
          <w:i/>
          <w:iCs/>
        </w:rPr>
        <w:t xml:space="preserve">Step </w:t>
      </w:r>
      <w:r w:rsidRPr="00505EF3">
        <w:rPr>
          <w:i/>
          <w:iCs/>
        </w:rPr>
        <w:t xml:space="preserve">– </w:t>
      </w:r>
      <w:r w:rsidR="00505EF3" w:rsidRPr="00505EF3">
        <w:rPr>
          <w:i/>
          <w:iCs/>
        </w:rPr>
        <w:t xml:space="preserve">Consolidation of the requests/demand </w:t>
      </w:r>
    </w:p>
    <w:p w:rsidR="005758FA" w:rsidRPr="00505EF3" w:rsidRDefault="00505EF3" w:rsidP="00505EF3">
      <w:pPr>
        <w:ind w:left="1440"/>
        <w:rPr>
          <w:i/>
          <w:iCs/>
        </w:rPr>
      </w:pPr>
      <w:r>
        <w:rPr>
          <w:i/>
          <w:iCs/>
        </w:rPr>
        <w:t>-</w:t>
      </w:r>
      <w:r w:rsidR="005758FA" w:rsidRPr="00505EF3">
        <w:rPr>
          <w:i/>
          <w:iCs/>
        </w:rPr>
        <w:t>D</w:t>
      </w:r>
      <w:r w:rsidR="005758FA" w:rsidRPr="00505EF3">
        <w:rPr>
          <w:i/>
          <w:iCs/>
        </w:rPr>
        <w:t>efining the user requirements and needs</w:t>
      </w:r>
      <w:r w:rsidR="005758FA" w:rsidRPr="00505EF3">
        <w:rPr>
          <w:i/>
          <w:iCs/>
        </w:rPr>
        <w:t>;</w:t>
      </w:r>
    </w:p>
    <w:p w:rsidR="005758FA" w:rsidRPr="005758FA" w:rsidRDefault="005758FA" w:rsidP="00505EF3">
      <w:pPr>
        <w:ind w:left="720"/>
        <w:rPr>
          <w:i/>
          <w:iCs/>
        </w:rPr>
      </w:pPr>
      <w:r w:rsidRPr="005758FA">
        <w:rPr>
          <w:i/>
          <w:iCs/>
        </w:rPr>
        <w:tab/>
        <w:t>- Capacity</w:t>
      </w:r>
      <w:r>
        <w:rPr>
          <w:i/>
          <w:iCs/>
        </w:rPr>
        <w:t>;</w:t>
      </w:r>
    </w:p>
    <w:p w:rsidR="005758FA" w:rsidRPr="005758FA" w:rsidRDefault="005758FA" w:rsidP="00505EF3">
      <w:pPr>
        <w:ind w:left="720"/>
        <w:rPr>
          <w:i/>
          <w:iCs/>
        </w:rPr>
      </w:pPr>
      <w:r w:rsidRPr="005758FA">
        <w:rPr>
          <w:i/>
          <w:iCs/>
        </w:rPr>
        <w:tab/>
        <w:t xml:space="preserve">- Functionality (basic set of applications, </w:t>
      </w:r>
      <w:r>
        <w:rPr>
          <w:i/>
          <w:iCs/>
        </w:rPr>
        <w:t>r</w:t>
      </w:r>
      <w:r w:rsidRPr="005758FA">
        <w:rPr>
          <w:i/>
          <w:iCs/>
        </w:rPr>
        <w:t>equirements catalogue)</w:t>
      </w:r>
      <w:r>
        <w:rPr>
          <w:i/>
          <w:iCs/>
        </w:rPr>
        <w:t>;</w:t>
      </w:r>
    </w:p>
    <w:p w:rsidR="005758FA" w:rsidRPr="005758FA" w:rsidRDefault="005758FA" w:rsidP="00505EF3">
      <w:pPr>
        <w:ind w:left="720"/>
        <w:rPr>
          <w:i/>
          <w:iCs/>
        </w:rPr>
      </w:pPr>
      <w:r w:rsidRPr="005758FA">
        <w:rPr>
          <w:i/>
          <w:iCs/>
        </w:rPr>
        <w:tab/>
        <w:t xml:space="preserve">- </w:t>
      </w:r>
      <w:proofErr w:type="gramStart"/>
      <w:r w:rsidRPr="005758FA">
        <w:rPr>
          <w:i/>
          <w:iCs/>
        </w:rPr>
        <w:t>interoperability</w:t>
      </w:r>
      <w:proofErr w:type="gramEnd"/>
      <w:r>
        <w:rPr>
          <w:i/>
          <w:iCs/>
        </w:rPr>
        <w:t>.</w:t>
      </w:r>
      <w:r w:rsidRPr="005758FA">
        <w:rPr>
          <w:i/>
          <w:iCs/>
        </w:rPr>
        <w:t xml:space="preserve"> </w:t>
      </w:r>
    </w:p>
    <w:p w:rsidR="005758FA" w:rsidRPr="005758FA" w:rsidRDefault="005758FA" w:rsidP="005758FA">
      <w:pPr>
        <w:rPr>
          <w:i/>
          <w:iCs/>
        </w:rPr>
      </w:pPr>
      <w:r w:rsidRPr="005758FA">
        <w:rPr>
          <w:i/>
          <w:iCs/>
        </w:rPr>
        <w:tab/>
        <w:t xml:space="preserve"> </w:t>
      </w:r>
      <w:r w:rsidR="0064092F">
        <w:rPr>
          <w:i/>
          <w:iCs/>
        </w:rPr>
        <w:t xml:space="preserve">       </w:t>
      </w:r>
      <w:r w:rsidRPr="005758FA">
        <w:rPr>
          <w:i/>
          <w:iCs/>
        </w:rPr>
        <w:t xml:space="preserve"> Defining needs of harmonisation in terms of</w:t>
      </w:r>
    </w:p>
    <w:p w:rsidR="005758FA" w:rsidRPr="005758FA" w:rsidRDefault="005758FA" w:rsidP="00505EF3">
      <w:pPr>
        <w:ind w:left="720"/>
        <w:rPr>
          <w:i/>
          <w:iCs/>
        </w:rPr>
      </w:pPr>
      <w:r w:rsidRPr="005758FA">
        <w:rPr>
          <w:i/>
          <w:iCs/>
        </w:rPr>
        <w:tab/>
        <w:t xml:space="preserve">- </w:t>
      </w:r>
      <w:proofErr w:type="gramStart"/>
      <w:r w:rsidRPr="005758FA">
        <w:rPr>
          <w:i/>
          <w:iCs/>
        </w:rPr>
        <w:t>technology</w:t>
      </w:r>
      <w:proofErr w:type="gramEnd"/>
      <w:r w:rsidRPr="005758FA">
        <w:rPr>
          <w:i/>
          <w:iCs/>
        </w:rPr>
        <w:t xml:space="preserve"> standards</w:t>
      </w:r>
      <w:r>
        <w:rPr>
          <w:i/>
          <w:iCs/>
        </w:rPr>
        <w:t>;</w:t>
      </w:r>
      <w:r w:rsidRPr="005758FA">
        <w:rPr>
          <w:i/>
          <w:iCs/>
        </w:rPr>
        <w:t xml:space="preserve"> </w:t>
      </w:r>
    </w:p>
    <w:p w:rsidR="005758FA" w:rsidRPr="005758FA" w:rsidRDefault="005758FA" w:rsidP="00505EF3">
      <w:pPr>
        <w:ind w:left="720"/>
        <w:rPr>
          <w:i/>
          <w:iCs/>
        </w:rPr>
      </w:pPr>
      <w:r w:rsidRPr="005758FA">
        <w:rPr>
          <w:i/>
          <w:iCs/>
        </w:rPr>
        <w:tab/>
        <w:t xml:space="preserve">- </w:t>
      </w:r>
      <w:r w:rsidRPr="005758FA">
        <w:rPr>
          <w:i/>
          <w:iCs/>
        </w:rPr>
        <w:t>Interoperability</w:t>
      </w:r>
      <w:r w:rsidRPr="005758FA">
        <w:rPr>
          <w:i/>
          <w:iCs/>
        </w:rPr>
        <w:t xml:space="preserve"> (user needs, infrastructure needs)</w:t>
      </w:r>
      <w:r>
        <w:rPr>
          <w:i/>
          <w:iCs/>
        </w:rPr>
        <w:t>;</w:t>
      </w:r>
    </w:p>
    <w:p w:rsidR="005758FA" w:rsidRDefault="005758FA" w:rsidP="00505EF3">
      <w:pPr>
        <w:ind w:left="720"/>
        <w:rPr>
          <w:i/>
          <w:iCs/>
        </w:rPr>
      </w:pPr>
      <w:r w:rsidRPr="005758FA">
        <w:rPr>
          <w:i/>
          <w:iCs/>
        </w:rPr>
        <w:tab/>
        <w:t xml:space="preserve">- </w:t>
      </w:r>
      <w:r w:rsidRPr="005758FA">
        <w:rPr>
          <w:i/>
          <w:iCs/>
        </w:rPr>
        <w:t>Commercial</w:t>
      </w:r>
      <w:r>
        <w:rPr>
          <w:i/>
          <w:iCs/>
        </w:rPr>
        <w:t>,</w:t>
      </w:r>
      <w:r w:rsidRPr="005758FA">
        <w:rPr>
          <w:i/>
          <w:iCs/>
        </w:rPr>
        <w:t xml:space="preserve"> dedicated networks</w:t>
      </w:r>
      <w:r>
        <w:rPr>
          <w:i/>
          <w:iCs/>
        </w:rPr>
        <w:t xml:space="preserve"> </w:t>
      </w:r>
      <w:proofErr w:type="gramStart"/>
      <w:r>
        <w:rPr>
          <w:i/>
          <w:iCs/>
        </w:rPr>
        <w:t xml:space="preserve">and  </w:t>
      </w:r>
      <w:r w:rsidRPr="005758FA">
        <w:rPr>
          <w:i/>
          <w:iCs/>
        </w:rPr>
        <w:t>combined</w:t>
      </w:r>
      <w:proofErr w:type="gramEnd"/>
      <w:r w:rsidRPr="005758FA">
        <w:rPr>
          <w:i/>
          <w:iCs/>
        </w:rPr>
        <w:t xml:space="preserve"> (hybrid) solution</w:t>
      </w:r>
      <w:r>
        <w:rPr>
          <w:i/>
          <w:iCs/>
        </w:rPr>
        <w:t>s</w:t>
      </w:r>
    </w:p>
    <w:p w:rsidR="0064092F" w:rsidRPr="005758FA" w:rsidRDefault="005758FA" w:rsidP="00505EF3">
      <w:pPr>
        <w:ind w:left="720"/>
        <w:rPr>
          <w:i/>
          <w:iCs/>
        </w:rPr>
      </w:pPr>
      <w:r w:rsidRPr="005758FA">
        <w:rPr>
          <w:i/>
          <w:iCs/>
        </w:rPr>
        <w:t xml:space="preserve"> </w:t>
      </w:r>
      <w:r w:rsidRPr="005758FA">
        <w:rPr>
          <w:i/>
          <w:iCs/>
        </w:rPr>
        <w:t>[Short term solutions under ECC/DEC</w:t>
      </w:r>
      <w:proofErr w:type="gramStart"/>
      <w:r w:rsidRPr="005758FA">
        <w:rPr>
          <w:i/>
          <w:iCs/>
        </w:rPr>
        <w:t>/(</w:t>
      </w:r>
      <w:proofErr w:type="gramEnd"/>
      <w:r w:rsidRPr="005758FA">
        <w:rPr>
          <w:i/>
          <w:iCs/>
        </w:rPr>
        <w:t>08)05 (such as a new LTE option</w:t>
      </w:r>
      <w:r>
        <w:rPr>
          <w:i/>
          <w:iCs/>
        </w:rPr>
        <w:t xml:space="preserve"> in the 70 cm band</w:t>
      </w:r>
      <w:r w:rsidRPr="005758FA">
        <w:rPr>
          <w:i/>
          <w:iCs/>
        </w:rPr>
        <w:t xml:space="preserve">)] </w:t>
      </w:r>
    </w:p>
    <w:p w:rsidR="005758FA" w:rsidRPr="005758FA" w:rsidRDefault="005758FA" w:rsidP="00505EF3">
      <w:pPr>
        <w:ind w:left="720"/>
        <w:rPr>
          <w:i/>
          <w:iCs/>
        </w:rPr>
      </w:pPr>
      <w:r w:rsidRPr="005758FA">
        <w:rPr>
          <w:i/>
          <w:iCs/>
        </w:rPr>
        <w:t>2</w:t>
      </w:r>
      <w:r w:rsidR="00505EF3">
        <w:rPr>
          <w:i/>
          <w:iCs/>
        </w:rPr>
        <w:t>.</w:t>
      </w:r>
      <w:r w:rsidRPr="005758FA">
        <w:rPr>
          <w:i/>
          <w:iCs/>
        </w:rPr>
        <w:t xml:space="preserve"> Step</w:t>
      </w:r>
      <w:r>
        <w:rPr>
          <w:i/>
          <w:iCs/>
        </w:rPr>
        <w:t xml:space="preserve"> - </w:t>
      </w:r>
      <w:r w:rsidRPr="005758FA">
        <w:rPr>
          <w:i/>
          <w:iCs/>
        </w:rPr>
        <w:t>Discussion of frequency options</w:t>
      </w:r>
    </w:p>
    <w:p w:rsidR="005758FA" w:rsidRPr="005758FA" w:rsidRDefault="005758FA" w:rsidP="00505EF3">
      <w:pPr>
        <w:ind w:left="1440"/>
        <w:rPr>
          <w:i/>
          <w:iCs/>
        </w:rPr>
      </w:pPr>
      <w:r w:rsidRPr="005758FA">
        <w:rPr>
          <w:i/>
          <w:iCs/>
        </w:rPr>
        <w:t>The second step includes also in parallel possible spectrum engineering studies performed in WG SE. Such studies should be proposed to WG FM as soon as there is agreement that an option should</w:t>
      </w:r>
      <w:r>
        <w:rPr>
          <w:i/>
          <w:iCs/>
        </w:rPr>
        <w:t xml:space="preserve"> be investigated.</w:t>
      </w:r>
      <w:r w:rsidRPr="005758FA">
        <w:rPr>
          <w:i/>
          <w:iCs/>
        </w:rPr>
        <w:t xml:space="preserve"> </w:t>
      </w:r>
    </w:p>
    <w:p w:rsidR="005758FA" w:rsidRPr="005758FA" w:rsidRDefault="005758FA" w:rsidP="00505EF3">
      <w:pPr>
        <w:ind w:left="1440"/>
        <w:rPr>
          <w:i/>
          <w:iCs/>
        </w:rPr>
      </w:pPr>
      <w:r w:rsidRPr="005758FA">
        <w:rPr>
          <w:i/>
          <w:iCs/>
        </w:rPr>
        <w:t xml:space="preserve">- </w:t>
      </w:r>
      <w:r>
        <w:rPr>
          <w:i/>
          <w:iCs/>
        </w:rPr>
        <w:t xml:space="preserve">identify </w:t>
      </w:r>
      <w:r w:rsidRPr="005758FA">
        <w:rPr>
          <w:i/>
          <w:iCs/>
        </w:rPr>
        <w:t>bandwidth requirements</w:t>
      </w:r>
      <w:r>
        <w:rPr>
          <w:i/>
          <w:iCs/>
        </w:rPr>
        <w:t>;</w:t>
      </w:r>
    </w:p>
    <w:p w:rsidR="005758FA" w:rsidRPr="005758FA" w:rsidRDefault="005758FA" w:rsidP="00505EF3">
      <w:pPr>
        <w:ind w:left="1440"/>
        <w:rPr>
          <w:i/>
          <w:iCs/>
        </w:rPr>
      </w:pPr>
      <w:r w:rsidRPr="005758FA">
        <w:rPr>
          <w:i/>
          <w:iCs/>
        </w:rPr>
        <w:t xml:space="preserve">- </w:t>
      </w:r>
      <w:r>
        <w:rPr>
          <w:i/>
          <w:iCs/>
        </w:rPr>
        <w:t xml:space="preserve">identify </w:t>
      </w:r>
      <w:r w:rsidRPr="005758FA">
        <w:rPr>
          <w:i/>
          <w:iCs/>
        </w:rPr>
        <w:t>dedicated frequency band (minimum harmonisation, e.g. tuning range)</w:t>
      </w:r>
      <w:r w:rsidR="0064092F">
        <w:rPr>
          <w:i/>
          <w:iCs/>
        </w:rPr>
        <w:t>.</w:t>
      </w:r>
    </w:p>
    <w:p w:rsidR="005758FA" w:rsidRPr="005758FA" w:rsidRDefault="005758FA" w:rsidP="005758FA">
      <w:pPr>
        <w:rPr>
          <w:i/>
          <w:iCs/>
        </w:rPr>
      </w:pPr>
      <w:r w:rsidRPr="005758FA">
        <w:rPr>
          <w:i/>
          <w:iCs/>
        </w:rPr>
        <w:t>The two steps above are covered by an ECC Report.</w:t>
      </w:r>
    </w:p>
    <w:p w:rsidR="005758FA" w:rsidRPr="005758FA" w:rsidRDefault="005758FA" w:rsidP="005758FA">
      <w:pPr>
        <w:rPr>
          <w:i/>
          <w:iCs/>
        </w:rPr>
      </w:pPr>
      <w:r w:rsidRPr="005758FA">
        <w:rPr>
          <w:i/>
          <w:iCs/>
        </w:rPr>
        <w:t>Minimum time needed to create the ECC Report: 2 years, i.e. expected date for submission to the approval process is in end of 2013</w:t>
      </w:r>
    </w:p>
    <w:p w:rsidR="00505EF3" w:rsidRDefault="005758FA" w:rsidP="004B2C7D">
      <w:pPr>
        <w:rPr>
          <w:i/>
          <w:iCs/>
        </w:rPr>
      </w:pPr>
      <w:r w:rsidRPr="005758FA">
        <w:rPr>
          <w:i/>
          <w:iCs/>
        </w:rPr>
        <w:t>This may be followed by the development of a proposed regulatory solution for BB-PPDR</w:t>
      </w:r>
      <w:r w:rsidR="00505EF3">
        <w:rPr>
          <w:i/>
          <w:iCs/>
        </w:rPr>
        <w:t xml:space="preserve"> in a new ECC Decision</w:t>
      </w:r>
      <w:r w:rsidRPr="005758FA">
        <w:rPr>
          <w:i/>
          <w:iCs/>
        </w:rPr>
        <w:t xml:space="preserve">.  </w:t>
      </w:r>
    </w:p>
    <w:p w:rsidR="00505EF3" w:rsidRDefault="00505EF3">
      <w:pPr>
        <w:spacing w:after="0" w:line="240" w:lineRule="auto"/>
        <w:rPr>
          <w:i/>
          <w:iCs/>
        </w:rPr>
      </w:pPr>
      <w:r>
        <w:rPr>
          <w:i/>
          <w:iCs/>
        </w:rPr>
        <w:lastRenderedPageBreak/>
        <w:br w:type="page"/>
      </w:r>
    </w:p>
    <w:p w:rsidR="005758FA" w:rsidRPr="00505EF3" w:rsidRDefault="0064092F" w:rsidP="004B2C7D">
      <w:pPr>
        <w:rPr>
          <w:b/>
          <w:i/>
          <w:iCs/>
          <w:sz w:val="28"/>
          <w:szCs w:val="28"/>
        </w:rPr>
      </w:pPr>
      <w:r w:rsidRPr="00505EF3">
        <w:rPr>
          <w:b/>
          <w:i/>
          <w:iCs/>
          <w:sz w:val="28"/>
          <w:szCs w:val="28"/>
        </w:rPr>
        <w:lastRenderedPageBreak/>
        <w:t xml:space="preserve">Annex: Detailed discussion (serves as </w:t>
      </w:r>
      <w:r w:rsidR="00505EF3">
        <w:rPr>
          <w:b/>
          <w:i/>
          <w:iCs/>
          <w:sz w:val="28"/>
          <w:szCs w:val="28"/>
        </w:rPr>
        <w:t xml:space="preserve">a </w:t>
      </w:r>
      <w:r w:rsidRPr="00505EF3">
        <w:rPr>
          <w:b/>
          <w:i/>
          <w:iCs/>
          <w:sz w:val="28"/>
          <w:szCs w:val="28"/>
        </w:rPr>
        <w:t>template for the draft ECC Report content table)</w:t>
      </w:r>
    </w:p>
    <w:p w:rsidR="00F9104B" w:rsidRDefault="00F9104B" w:rsidP="004B2C7D">
      <w:r>
        <w:t>1.</w:t>
      </w:r>
      <w:r>
        <w:tab/>
        <w:t xml:space="preserve">Identify and investigate the demand for BB-PPDR </w:t>
      </w:r>
    </w:p>
    <w:p w:rsidR="00F9104B" w:rsidRDefault="00F9104B" w:rsidP="004B2C7D">
      <w:r>
        <w:t xml:space="preserve">1.1 contained in the ETSI System Reference Document TR </w:t>
      </w:r>
      <w:smartTag w:uri="urn:schemas-microsoft-com:office:smarttags" w:element="place">
        <w:r>
          <w:t xml:space="preserve">102 628 </w:t>
        </w:r>
      </w:smartTag>
    </w:p>
    <w:p w:rsidR="00F9104B" w:rsidRDefault="00F9104B" w:rsidP="004B2C7D">
      <w:r>
        <w:t xml:space="preserve">1.2 contained in available National studies </w:t>
      </w:r>
    </w:p>
    <w:p w:rsidR="00F9104B" w:rsidRDefault="00F9104B" w:rsidP="004B2C7D">
      <w:r>
        <w:t>1.3 additional information from stakeholders</w:t>
      </w:r>
    </w:p>
    <w:p w:rsidR="00F9104B" w:rsidRDefault="00F9104B" w:rsidP="0064092F">
      <w:pPr>
        <w:ind w:left="720"/>
      </w:pPr>
      <w:r>
        <w:t>To develop an application catalogue in FM49 that reflects the needs and demands.</w:t>
      </w:r>
    </w:p>
    <w:p w:rsidR="00F9104B" w:rsidRDefault="00F9104B" w:rsidP="0064092F">
      <w:pPr>
        <w:ind w:left="720"/>
      </w:pPr>
      <w:r>
        <w:t>Note FM49(11)003 as an input document for this development</w:t>
      </w:r>
    </w:p>
    <w:p w:rsidR="00F9104B" w:rsidRDefault="00F9104B" w:rsidP="004B2C7D">
      <w:r>
        <w:t>1.4 Applications for BB-PPDR</w:t>
      </w:r>
    </w:p>
    <w:p w:rsidR="00F9104B" w:rsidRDefault="00F9104B" w:rsidP="004B2C7D">
      <w:r>
        <w:t xml:space="preserve">  FM49(11)003 and information from ETSI TR </w:t>
      </w:r>
      <w:smartTag w:uri="urn:schemas-microsoft-com:office:smarttags" w:element="place">
        <w:r>
          <w:t xml:space="preserve">102 628 </w:t>
        </w:r>
      </w:smartTag>
    </w:p>
    <w:p w:rsidR="00F9104B" w:rsidRDefault="00F9104B" w:rsidP="004B2C7D">
      <w:r>
        <w:t>1.5 Operational Requirements for mission-critical BB-PPDR applications</w:t>
      </w:r>
    </w:p>
    <w:p w:rsidR="00F9104B" w:rsidRDefault="00F9104B" w:rsidP="00D13B5E">
      <w:pPr>
        <w:ind w:left="360"/>
      </w:pPr>
      <w:r w:rsidRPr="00D13B5E">
        <w:t>Clarify the operational requirements for mission critical broadband PPDR applications</w:t>
      </w:r>
      <w:r w:rsidR="0025503C">
        <w:t xml:space="preserve"> (may also include some experience learned from disaster/crisis situation in the past)</w:t>
      </w:r>
    </w:p>
    <w:p w:rsidR="00F9104B" w:rsidRDefault="00F9104B" w:rsidP="004B2C7D">
      <w:r>
        <w:t>1.6 Symmetry / asymmetry of the demand, local-temporary or permanent and wider coverage.</w:t>
      </w:r>
    </w:p>
    <w:p w:rsidR="00F9104B" w:rsidRDefault="00F9104B" w:rsidP="0064092F">
      <w:pPr>
        <w:ind w:left="426" w:hanging="426"/>
      </w:pPr>
      <w:r>
        <w:t>1.7 Dedicated networks, use of public networks, combined (hybrid)  solution incl</w:t>
      </w:r>
      <w:r w:rsidR="0064092F">
        <w:t>.</w:t>
      </w:r>
      <w:r>
        <w:t xml:space="preserve"> National and international roaming</w:t>
      </w:r>
      <w:r w:rsidR="005F7448">
        <w:t xml:space="preserve">                                                                                                                                                                                                                                                                                                                                                                                                                                                                                                                                                                                                                                                                                                                                                                                                                                                                                                                                                                                                                                                                                                                                                                                                                                                                                                                                                                                                                                                                                                                                                                                                                                                                                                                                                                                                                                                                                                                                                                                                                                                                                                                                                                                                     </w:t>
      </w:r>
    </w:p>
    <w:p w:rsidR="00F9104B" w:rsidRDefault="00F9104B" w:rsidP="00782967">
      <w:pPr>
        <w:ind w:left="720"/>
      </w:pPr>
      <w:r w:rsidRPr="00782967">
        <w:t>Note:  In those cases where a dedicated network is not considered necessary for any reason, commercial operators and organi</w:t>
      </w:r>
      <w:r>
        <w:t>s</w:t>
      </w:r>
      <w:r w:rsidRPr="00782967">
        <w:t>ations are invited to present a possible scenario to meet the requirements for mission critical broadband PPDR services and the related impacts and spectrum requirements</w:t>
      </w:r>
    </w:p>
    <w:p w:rsidR="00F9104B" w:rsidRDefault="00F9104B" w:rsidP="00782967">
      <w:pPr>
        <w:ind w:left="720"/>
      </w:pPr>
      <w:r>
        <w:t xml:space="preserve">Both options, </w:t>
      </w:r>
      <w:r w:rsidRPr="00541BB0">
        <w:t>dedicated networks or to use commercial networks for PPDR services should be left to each sovereign country</w:t>
      </w:r>
      <w:r>
        <w:t xml:space="preserve"> and hence </w:t>
      </w:r>
      <w:r w:rsidR="0064092F">
        <w:t>will be covered by the ECC Report.</w:t>
      </w:r>
      <w:r>
        <w:t xml:space="preserve"> This should be done in a balanced manner as much as possible.</w:t>
      </w:r>
    </w:p>
    <w:p w:rsidR="00E07E87" w:rsidRDefault="00E07E87" w:rsidP="00782967">
      <w:pPr>
        <w:ind w:left="720"/>
      </w:pPr>
      <w:r>
        <w:t>How to maximize economies of scale and competition is an aspect that may also be considered</w:t>
      </w:r>
      <w:r w:rsidR="0064092F">
        <w:t>.</w:t>
      </w:r>
    </w:p>
    <w:p w:rsidR="0006522E" w:rsidRDefault="0006522E" w:rsidP="00782967">
      <w:pPr>
        <w:ind w:left="720"/>
      </w:pPr>
      <w:r>
        <w:t xml:space="preserve">General cost considerations </w:t>
      </w:r>
    </w:p>
    <w:p w:rsidR="00F9104B" w:rsidRDefault="00F9104B">
      <w:pPr>
        <w:ind w:left="720" w:hanging="720"/>
      </w:pPr>
      <w:r>
        <w:t>1.</w:t>
      </w:r>
      <w:r w:rsidR="0006522E">
        <w:t>8</w:t>
      </w:r>
      <w:r>
        <w:t xml:space="preserve"> Publicly available standards</w:t>
      </w:r>
    </w:p>
    <w:p w:rsidR="00F9104B" w:rsidRDefault="00F9104B" w:rsidP="008F4756">
      <w:pPr>
        <w:ind w:left="720"/>
      </w:pPr>
      <w:r>
        <w:t>C</w:t>
      </w:r>
      <w:r w:rsidRPr="00541BB0">
        <w:t xml:space="preserve">ommercial technology standards </w:t>
      </w:r>
      <w:r>
        <w:t xml:space="preserve">as well as </w:t>
      </w:r>
      <w:r w:rsidRPr="00541BB0">
        <w:t>PPDR specific technology standard</w:t>
      </w:r>
      <w:r>
        <w:t xml:space="preserve"> including a comparison of features and facilities.</w:t>
      </w:r>
      <w:r w:rsidR="0025503C">
        <w:t xml:space="preserve"> This also includes open public standards in support of interoperability and interoperability testing</w:t>
      </w:r>
      <w:r w:rsidR="00E07E87">
        <w:t>, otherwise there is no real interoperability</w:t>
      </w:r>
      <w:r w:rsidR="0025503C">
        <w:t xml:space="preserve">. </w:t>
      </w:r>
    </w:p>
    <w:p w:rsidR="0025503C" w:rsidRDefault="0025503C" w:rsidP="008F4756">
      <w:pPr>
        <w:ind w:left="720"/>
      </w:pPr>
    </w:p>
    <w:p w:rsidR="00F9104B" w:rsidRDefault="0064092F" w:rsidP="0064092F">
      <w:pPr>
        <w:ind w:left="426" w:hanging="426"/>
      </w:pPr>
      <w:r w:rsidRPr="00505EF3">
        <w:rPr>
          <w:b/>
        </w:rPr>
        <w:lastRenderedPageBreak/>
        <w:t>[</w:t>
      </w:r>
      <w:r w:rsidR="00F9104B">
        <w:t>1.</w:t>
      </w:r>
      <w:r w:rsidR="0006522E">
        <w:t>9</w:t>
      </w:r>
      <w:r w:rsidR="00F9104B">
        <w:t xml:space="preserve"> Possibilities for interim solutions or BB-PPDR test demonstrations, e.g. in the framework of ECC/DEC</w:t>
      </w:r>
      <w:proofErr w:type="gramStart"/>
      <w:r w:rsidR="00F9104B">
        <w:t>/(</w:t>
      </w:r>
      <w:proofErr w:type="gramEnd"/>
      <w:r w:rsidR="00F9104B">
        <w:t xml:space="preserve">08)05 (NB and WB) in the frequency range </w:t>
      </w:r>
      <w:smartTag w:uri="urn:schemas-microsoft-com:office:smarttags" w:element="place">
        <w:r w:rsidR="00F9104B">
          <w:t>380-470</w:t>
        </w:r>
      </w:smartTag>
      <w:r w:rsidR="00F9104B">
        <w:t xml:space="preserve"> MHz</w:t>
      </w:r>
    </w:p>
    <w:p w:rsidR="00F9104B" w:rsidRDefault="00F9104B" w:rsidP="0064540C">
      <w:pPr>
        <w:ind w:left="720"/>
      </w:pPr>
      <w:r>
        <w:t>Study LTE 1.4 MHz</w:t>
      </w:r>
      <w:r w:rsidR="00505EF3">
        <w:t xml:space="preserve"> (or even wider BW)</w:t>
      </w:r>
      <w:r>
        <w:t xml:space="preserve"> FDD, e.g. in 400 MHz PMR/PAMR duplex bands </w:t>
      </w:r>
    </w:p>
    <w:p w:rsidR="0064092F" w:rsidRDefault="00F9104B" w:rsidP="00505EF3">
      <w:pPr>
        <w:ind w:left="720"/>
      </w:pPr>
      <w:r>
        <w:t>(</w:t>
      </w:r>
      <w:proofErr w:type="gramStart"/>
      <w:r>
        <w:t>gradual</w:t>
      </w:r>
      <w:proofErr w:type="gramEnd"/>
      <w:r>
        <w:t xml:space="preserve"> implementation, standard available ? which bitrates are achievable  and which bandwidth is really needed incl. </w:t>
      </w:r>
      <w:r w:rsidR="0064092F">
        <w:t xml:space="preserve"> </w:t>
      </w:r>
      <w:proofErr w:type="spellStart"/>
      <w:proofErr w:type="gramStart"/>
      <w:r>
        <w:t>guardbands</w:t>
      </w:r>
      <w:proofErr w:type="spellEnd"/>
      <w:proofErr w:type="gramEnd"/>
      <w:r>
        <w:t xml:space="preserve"> towards NB/WB  PMR/PAMR? Question: ask WGSE to study? </w:t>
      </w:r>
      <w:proofErr w:type="gramStart"/>
      <w:r>
        <w:t>Can possibly not be harmonised but an interim solution for some).</w:t>
      </w:r>
      <w:proofErr w:type="gramEnd"/>
      <w:r w:rsidR="0064092F">
        <w:t xml:space="preserve"> -&gt; </w:t>
      </w:r>
      <w:proofErr w:type="gramStart"/>
      <w:r w:rsidR="0064092F">
        <w:t>in</w:t>
      </w:r>
      <w:proofErr w:type="gramEnd"/>
      <w:r w:rsidR="0064092F">
        <w:t xml:space="preserve"> square brackets since official request from ETSI or by an Administration is needed as well as support from other administrations according to the </w:t>
      </w:r>
      <w:proofErr w:type="spellStart"/>
      <w:r w:rsidR="0064092F">
        <w:t>RoP</w:t>
      </w:r>
      <w:proofErr w:type="spellEnd"/>
      <w:r w:rsidR="0064092F">
        <w:t>.</w:t>
      </w:r>
      <w:r w:rsidR="0064092F" w:rsidRPr="00505EF3">
        <w:rPr>
          <w:b/>
        </w:rPr>
        <w:t>]</w:t>
      </w:r>
    </w:p>
    <w:p w:rsidR="00F9104B" w:rsidRDefault="00F9104B" w:rsidP="0064092F">
      <w:r>
        <w:t>1.</w:t>
      </w:r>
      <w:r w:rsidR="0006522E">
        <w:t>10</w:t>
      </w:r>
      <w:r>
        <w:t xml:space="preserve"> Need for Interoperability</w:t>
      </w:r>
    </w:p>
    <w:p w:rsidR="00F9104B" w:rsidRDefault="00F9104B" w:rsidP="004B2C7D">
      <w:r>
        <w:t xml:space="preserve">       What precisely provides limits for interoperability</w:t>
      </w:r>
      <w:r w:rsidR="0064092F">
        <w:t>?</w:t>
      </w:r>
    </w:p>
    <w:p w:rsidR="0025503C" w:rsidRDefault="00F9104B" w:rsidP="004B2C7D">
      <w:r>
        <w:tab/>
      </w:r>
      <w:r w:rsidR="0025503C">
        <w:t>Define interoperability requirements</w:t>
      </w:r>
    </w:p>
    <w:p w:rsidR="00F9104B" w:rsidRDefault="00F9104B" w:rsidP="0064092F">
      <w:pPr>
        <w:ind w:firstLine="720"/>
      </w:pPr>
      <w:r>
        <w:t>User equipment requirements</w:t>
      </w:r>
    </w:p>
    <w:p w:rsidR="00F9104B" w:rsidRDefault="00F9104B">
      <w:pPr>
        <w:ind w:firstLine="720"/>
      </w:pPr>
      <w:r>
        <w:t>Infrastructure needs</w:t>
      </w:r>
    </w:p>
    <w:p w:rsidR="00F9104B" w:rsidRPr="00271C7A" w:rsidRDefault="00F9104B" w:rsidP="004B2C7D">
      <w:r w:rsidRPr="00271C7A">
        <w:t>1.</w:t>
      </w:r>
      <w:r w:rsidR="0006522E">
        <w:t>11</w:t>
      </w:r>
      <w:r w:rsidR="00850C2C">
        <w:t xml:space="preserve"> </w:t>
      </w:r>
      <w:r w:rsidRPr="00271C7A">
        <w:t xml:space="preserve">Need for harmonisation </w:t>
      </w:r>
    </w:p>
    <w:p w:rsidR="00F9104B" w:rsidRDefault="00F9104B" w:rsidP="00850C2C">
      <w:pPr>
        <w:ind w:left="720"/>
      </w:pPr>
      <w:r>
        <w:t xml:space="preserve">What precisely provides limits to harmonisation, in other words: when is a solution not considered anymore to be a </w:t>
      </w:r>
      <w:proofErr w:type="spellStart"/>
      <w:r>
        <w:t>harmonisable</w:t>
      </w:r>
      <w:proofErr w:type="spellEnd"/>
      <w:r>
        <w:t xml:space="preserve"> solution. This may be looked upon from the perspective of spectrum harmonisation as well as network harmonisation ? </w:t>
      </w:r>
    </w:p>
    <w:p w:rsidR="00F9104B" w:rsidRDefault="00F9104B" w:rsidP="004B2C7D">
      <w:r>
        <w:t>1.</w:t>
      </w:r>
      <w:r w:rsidR="0006522E">
        <w:t>1</w:t>
      </w:r>
      <w:r w:rsidR="00850C2C">
        <w:t>2</w:t>
      </w:r>
      <w:r>
        <w:t xml:space="preserve"> Define Definitions and terms</w:t>
      </w:r>
    </w:p>
    <w:p w:rsidR="00F9104B" w:rsidRDefault="00F9104B" w:rsidP="004B2C7D">
      <w:r>
        <w:t xml:space="preserve">   </w:t>
      </w:r>
      <w:proofErr w:type="gramStart"/>
      <w:r w:rsidR="00850C2C">
        <w:t xml:space="preserve">See </w:t>
      </w:r>
      <w:r>
        <w:t xml:space="preserve"> ITU</w:t>
      </w:r>
      <w:proofErr w:type="gramEnd"/>
      <w:r>
        <w:t xml:space="preserve">-R </w:t>
      </w:r>
      <w:r w:rsidR="00850C2C">
        <w:t xml:space="preserve">Report </w:t>
      </w:r>
      <w:r>
        <w:t>M.2033</w:t>
      </w:r>
      <w:r w:rsidR="00850C2C">
        <w:t xml:space="preserve"> and Resolution 647. Note: ITU-R M.2033 is subject to revision.</w:t>
      </w:r>
    </w:p>
    <w:p w:rsidR="00850C2C" w:rsidRDefault="00850C2C" w:rsidP="004B2C7D"/>
    <w:p w:rsidR="00F9104B" w:rsidRDefault="00F9104B" w:rsidP="004B2C7D">
      <w:r>
        <w:t>2.</w:t>
      </w:r>
      <w:r>
        <w:tab/>
        <w:t>Frequency opportunities to be considered</w:t>
      </w:r>
    </w:p>
    <w:p w:rsidR="00F9104B" w:rsidRDefault="00F9104B" w:rsidP="004B2C7D">
      <w:r>
        <w:t xml:space="preserve">      2.1  wider coverage, permanent</w:t>
      </w:r>
    </w:p>
    <w:p w:rsidR="00F9104B" w:rsidRDefault="00F9104B" w:rsidP="004B2C7D">
      <w:r>
        <w:t xml:space="preserve">            2.1.1 Exten</w:t>
      </w:r>
      <w:r w:rsidR="00850C2C">
        <w:t>t</w:t>
      </w:r>
      <w:r>
        <w:t xml:space="preserve"> of dedicated spectrum needed</w:t>
      </w:r>
    </w:p>
    <w:p w:rsidR="00F9104B" w:rsidRDefault="00850C2C" w:rsidP="00850C2C">
      <w:pPr>
        <w:ind w:firstLine="720"/>
      </w:pPr>
      <w:r>
        <w:t xml:space="preserve">2.1.2 </w:t>
      </w:r>
      <w:r w:rsidR="00F9104B">
        <w:t>Options to be developed</w:t>
      </w:r>
    </w:p>
    <w:p w:rsidR="00F9104B" w:rsidRDefault="00F9104B" w:rsidP="004B2C7D">
      <w:r>
        <w:t xml:space="preserve">           Take into account existing networks in 380-470 MHz </w:t>
      </w:r>
      <w:r w:rsidR="00850C2C">
        <w:t xml:space="preserve">under </w:t>
      </w:r>
      <w:r>
        <w:t>ECC/DEC</w:t>
      </w:r>
      <w:proofErr w:type="gramStart"/>
      <w:r>
        <w:t>/(</w:t>
      </w:r>
      <w:proofErr w:type="gramEnd"/>
      <w:r>
        <w:t>08)05</w:t>
      </w:r>
    </w:p>
    <w:p w:rsidR="00850C2C" w:rsidRDefault="00850C2C" w:rsidP="00505EF3">
      <w:pPr>
        <w:ind w:left="720"/>
      </w:pPr>
      <w:r w:rsidRPr="00850C2C">
        <w:t>Consider future and existing bands identified to IMT when designating available spectrum for PPDR broadband applications, if possible below 1GHz. I.e. BB-PPDR is part of future major re-farming action if so established.</w:t>
      </w:r>
    </w:p>
    <w:p w:rsidR="00850C2C" w:rsidRDefault="00850C2C" w:rsidP="00505EF3">
      <w:pPr>
        <w:ind w:left="720"/>
      </w:pPr>
      <w:r w:rsidRPr="00850C2C">
        <w:t>I</w:t>
      </w:r>
      <w:r>
        <w:t xml:space="preserve">nvestigate the results of PT FM38 in </w:t>
      </w:r>
      <w:proofErr w:type="gramStart"/>
      <w:r>
        <w:t>FM49(</w:t>
      </w:r>
      <w:proofErr w:type="gramEnd"/>
      <w:r>
        <w:t>11)07</w:t>
      </w:r>
    </w:p>
    <w:p w:rsidR="00850C2C" w:rsidRDefault="00F9104B" w:rsidP="00850C2C">
      <w:r>
        <w:t xml:space="preserve">      </w:t>
      </w:r>
      <w:proofErr w:type="gramStart"/>
      <w:r>
        <w:t>2.2  local</w:t>
      </w:r>
      <w:proofErr w:type="gramEnd"/>
      <w:r>
        <w:t xml:space="preserve"> temporary BB- hot spots </w:t>
      </w:r>
      <w:r w:rsidR="00850C2C">
        <w:t xml:space="preserve">for PPDR </w:t>
      </w:r>
    </w:p>
    <w:p w:rsidR="00850C2C" w:rsidRDefault="00850C2C" w:rsidP="00850C2C">
      <w:r>
        <w:lastRenderedPageBreak/>
        <w:t xml:space="preserve">            2.</w:t>
      </w:r>
      <w:r>
        <w:t>2</w:t>
      </w:r>
      <w:r>
        <w:t>.1 Extent of dedicated spectrum needed</w:t>
      </w:r>
    </w:p>
    <w:p w:rsidR="00850C2C" w:rsidRDefault="00850C2C" w:rsidP="00850C2C">
      <w:pPr>
        <w:ind w:left="720"/>
      </w:pPr>
      <w:r>
        <w:t>2.</w:t>
      </w:r>
      <w:r>
        <w:t>2</w:t>
      </w:r>
      <w:r>
        <w:t>.2 Options to be developed</w:t>
      </w:r>
    </w:p>
    <w:p w:rsidR="00850C2C" w:rsidRDefault="00850C2C" w:rsidP="00850C2C"/>
    <w:p w:rsidR="00DA4448" w:rsidRDefault="00DA4448" w:rsidP="00850C2C"/>
    <w:p w:rsidR="00F9104B" w:rsidRDefault="00F9104B" w:rsidP="004B2C7D">
      <w:r w:rsidRPr="00624980">
        <w:t xml:space="preserve">2.3 </w:t>
      </w:r>
      <w:r w:rsidRPr="00850C2C">
        <w:t>Other</w:t>
      </w:r>
      <w:r w:rsidRPr="00624980">
        <w:t xml:space="preserve"> component</w:t>
      </w:r>
      <w:r w:rsidRPr="00850C2C">
        <w:t>s of PPDR networks</w:t>
      </w:r>
      <w:r w:rsidRPr="00624980">
        <w:t xml:space="preserve"> </w:t>
      </w:r>
    </w:p>
    <w:p w:rsidR="00F9104B" w:rsidRDefault="00F9104B" w:rsidP="004B2C7D">
      <w:r>
        <w:t>Other components may be satellite or FS links to connect with the backbone network. Such spectrum use can possibly be seen as not being subject to PT FM49 discussions. These links rather should use the existing regulations for such radio services to provide necessary service coverage expansion</w:t>
      </w:r>
      <w:r w:rsidR="00850C2C">
        <w:t xml:space="preserve"> and do not need additional frequency opportunities</w:t>
      </w:r>
      <w:r>
        <w:t xml:space="preserve">. </w:t>
      </w:r>
    </w:p>
    <w:p w:rsidR="00505EF3" w:rsidRDefault="00505EF3" w:rsidP="004B2C7D"/>
    <w:p w:rsidR="00505EF3" w:rsidRPr="00624980" w:rsidRDefault="00505EF3" w:rsidP="004B2C7D"/>
    <w:p w:rsidR="00F9104B" w:rsidRDefault="00F9104B" w:rsidP="004B2C7D">
      <w:r>
        <w:t>3.</w:t>
      </w:r>
      <w:r>
        <w:tab/>
        <w:t>Define the framework for compatibility and sharing studies</w:t>
      </w:r>
    </w:p>
    <w:p w:rsidR="00850C2C" w:rsidRDefault="00F9104B" w:rsidP="004B2C7D">
      <w:r>
        <w:t xml:space="preserve">     </w:t>
      </w:r>
      <w:r w:rsidR="00850C2C">
        <w:t>Note: Content of Chapter 3 can only be developed after knowing the frequency options defined in Step 2 of the work</w:t>
      </w:r>
    </w:p>
    <w:p w:rsidR="00F9104B" w:rsidRDefault="00F9104B"/>
    <w:sectPr w:rsidR="00F9104B" w:rsidSect="008F4756">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71ED"/>
    <w:multiLevelType w:val="hybridMultilevel"/>
    <w:tmpl w:val="25E4F730"/>
    <w:lvl w:ilvl="0" w:tplc="570CF3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3304275"/>
    <w:multiLevelType w:val="hybridMultilevel"/>
    <w:tmpl w:val="92A42A5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nsid w:val="337711F6"/>
    <w:multiLevelType w:val="hybridMultilevel"/>
    <w:tmpl w:val="C3D44674"/>
    <w:lvl w:ilvl="0" w:tplc="4086C2EE">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nsid w:val="353568D3"/>
    <w:multiLevelType w:val="hybridMultilevel"/>
    <w:tmpl w:val="0414BE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DC561BB"/>
    <w:multiLevelType w:val="hybridMultilevel"/>
    <w:tmpl w:val="2F960BEE"/>
    <w:lvl w:ilvl="0" w:tplc="04070001">
      <w:start w:val="1"/>
      <w:numFmt w:val="bullet"/>
      <w:lvlText w:val=""/>
      <w:lvlJc w:val="left"/>
      <w:pPr>
        <w:ind w:left="1571" w:hanging="360"/>
      </w:pPr>
      <w:rPr>
        <w:rFonts w:ascii="Symbol" w:hAnsi="Symbol" w:cs="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cs="Wingdings" w:hint="default"/>
      </w:rPr>
    </w:lvl>
    <w:lvl w:ilvl="3" w:tplc="04070001" w:tentative="1">
      <w:start w:val="1"/>
      <w:numFmt w:val="bullet"/>
      <w:lvlText w:val=""/>
      <w:lvlJc w:val="left"/>
      <w:pPr>
        <w:ind w:left="3731" w:hanging="360"/>
      </w:pPr>
      <w:rPr>
        <w:rFonts w:ascii="Symbol" w:hAnsi="Symbol" w:cs="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cs="Wingdings" w:hint="default"/>
      </w:rPr>
    </w:lvl>
    <w:lvl w:ilvl="6" w:tplc="04070001" w:tentative="1">
      <w:start w:val="1"/>
      <w:numFmt w:val="bullet"/>
      <w:lvlText w:val=""/>
      <w:lvlJc w:val="left"/>
      <w:pPr>
        <w:ind w:left="5891" w:hanging="360"/>
      </w:pPr>
      <w:rPr>
        <w:rFonts w:ascii="Symbol" w:hAnsi="Symbol" w:cs="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cs="Wingdings" w:hint="default"/>
      </w:rPr>
    </w:lvl>
  </w:abstractNum>
  <w:abstractNum w:abstractNumId="5">
    <w:nsid w:val="44791AAD"/>
    <w:multiLevelType w:val="hybridMultilevel"/>
    <w:tmpl w:val="05FAAEC6"/>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6">
    <w:nsid w:val="5C7A7417"/>
    <w:multiLevelType w:val="hybridMultilevel"/>
    <w:tmpl w:val="E67A6FC4"/>
    <w:lvl w:ilvl="0" w:tplc="4086C2EE">
      <w:numFmt w:val="bullet"/>
      <w:lvlText w:val="•"/>
      <w:lvlJc w:val="left"/>
      <w:pPr>
        <w:ind w:left="1440" w:hanging="720"/>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7">
    <w:nsid w:val="75C66DC6"/>
    <w:multiLevelType w:val="hybridMultilevel"/>
    <w:tmpl w:val="B5E23B10"/>
    <w:lvl w:ilvl="0" w:tplc="7E7E24F8">
      <w:numFmt w:val="bullet"/>
      <w:lvlText w:val="•"/>
      <w:lvlJc w:val="left"/>
      <w:pPr>
        <w:ind w:left="1440" w:hanging="720"/>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num w:numId="1">
    <w:abstractNumId w:val="3"/>
  </w:num>
  <w:num w:numId="2">
    <w:abstractNumId w:val="1"/>
  </w:num>
  <w:num w:numId="3">
    <w:abstractNumId w:val="2"/>
  </w:num>
  <w:num w:numId="4">
    <w:abstractNumId w:val="6"/>
  </w:num>
  <w:num w:numId="5">
    <w:abstractNumId w:val="5"/>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hyphenationZone w:val="425"/>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C7D"/>
    <w:rsid w:val="00043880"/>
    <w:rsid w:val="0006522E"/>
    <w:rsid w:val="0007013E"/>
    <w:rsid w:val="000948DA"/>
    <w:rsid w:val="000A7133"/>
    <w:rsid w:val="000E24B2"/>
    <w:rsid w:val="000F5D67"/>
    <w:rsid w:val="00137591"/>
    <w:rsid w:val="00156A3C"/>
    <w:rsid w:val="0016435A"/>
    <w:rsid w:val="001D1EC3"/>
    <w:rsid w:val="001E0E49"/>
    <w:rsid w:val="00254FD9"/>
    <w:rsid w:val="0025503C"/>
    <w:rsid w:val="00271C7A"/>
    <w:rsid w:val="002E071A"/>
    <w:rsid w:val="00346C62"/>
    <w:rsid w:val="003561C0"/>
    <w:rsid w:val="003679B6"/>
    <w:rsid w:val="00384FAF"/>
    <w:rsid w:val="00395C8E"/>
    <w:rsid w:val="003D3E9B"/>
    <w:rsid w:val="003D778B"/>
    <w:rsid w:val="003E59A9"/>
    <w:rsid w:val="003E63E9"/>
    <w:rsid w:val="00402B6A"/>
    <w:rsid w:val="00455F8D"/>
    <w:rsid w:val="0047370B"/>
    <w:rsid w:val="004B2C7D"/>
    <w:rsid w:val="00505EF3"/>
    <w:rsid w:val="00541BB0"/>
    <w:rsid w:val="005758FA"/>
    <w:rsid w:val="005916E7"/>
    <w:rsid w:val="005D618F"/>
    <w:rsid w:val="005F7392"/>
    <w:rsid w:val="005F7448"/>
    <w:rsid w:val="00612898"/>
    <w:rsid w:val="00624980"/>
    <w:rsid w:val="00634387"/>
    <w:rsid w:val="0064092F"/>
    <w:rsid w:val="0064540C"/>
    <w:rsid w:val="00646899"/>
    <w:rsid w:val="00677039"/>
    <w:rsid w:val="006A1EDF"/>
    <w:rsid w:val="006A4005"/>
    <w:rsid w:val="006A7698"/>
    <w:rsid w:val="006D7413"/>
    <w:rsid w:val="006E5AE1"/>
    <w:rsid w:val="007064F8"/>
    <w:rsid w:val="00782967"/>
    <w:rsid w:val="00792A8A"/>
    <w:rsid w:val="007E569C"/>
    <w:rsid w:val="00850C2C"/>
    <w:rsid w:val="008601B2"/>
    <w:rsid w:val="008A2D8E"/>
    <w:rsid w:val="008C2B98"/>
    <w:rsid w:val="008F4756"/>
    <w:rsid w:val="009057A1"/>
    <w:rsid w:val="0091161D"/>
    <w:rsid w:val="00921389"/>
    <w:rsid w:val="00941487"/>
    <w:rsid w:val="009649AA"/>
    <w:rsid w:val="00970910"/>
    <w:rsid w:val="0098621D"/>
    <w:rsid w:val="009A3608"/>
    <w:rsid w:val="009B6F10"/>
    <w:rsid w:val="009C134F"/>
    <w:rsid w:val="009D162D"/>
    <w:rsid w:val="00A011D4"/>
    <w:rsid w:val="00A61BFB"/>
    <w:rsid w:val="00A703C5"/>
    <w:rsid w:val="00AD7588"/>
    <w:rsid w:val="00B0327B"/>
    <w:rsid w:val="00B119E2"/>
    <w:rsid w:val="00B45A75"/>
    <w:rsid w:val="00B95983"/>
    <w:rsid w:val="00BA25EC"/>
    <w:rsid w:val="00BB0497"/>
    <w:rsid w:val="00BF246C"/>
    <w:rsid w:val="00C1121A"/>
    <w:rsid w:val="00C44C3D"/>
    <w:rsid w:val="00C637FC"/>
    <w:rsid w:val="00CD3237"/>
    <w:rsid w:val="00CF44C4"/>
    <w:rsid w:val="00D13B5E"/>
    <w:rsid w:val="00D404DA"/>
    <w:rsid w:val="00D44060"/>
    <w:rsid w:val="00D53B8A"/>
    <w:rsid w:val="00D54D4B"/>
    <w:rsid w:val="00D852FE"/>
    <w:rsid w:val="00DA4448"/>
    <w:rsid w:val="00DB76CA"/>
    <w:rsid w:val="00DD103C"/>
    <w:rsid w:val="00DD6BBB"/>
    <w:rsid w:val="00DF72DE"/>
    <w:rsid w:val="00E07E87"/>
    <w:rsid w:val="00E305FF"/>
    <w:rsid w:val="00E36027"/>
    <w:rsid w:val="00E87358"/>
    <w:rsid w:val="00EB67B6"/>
    <w:rsid w:val="00F10157"/>
    <w:rsid w:val="00F15A42"/>
    <w:rsid w:val="00F61805"/>
    <w:rsid w:val="00F910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Lis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2FE"/>
    <w:pPr>
      <w:spacing w:after="200" w:line="276" w:lineRule="auto"/>
    </w:pPr>
    <w:rPr>
      <w:rFonts w:cs="Calibri"/>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37591"/>
    <w:pPr>
      <w:ind w:left="720"/>
      <w:contextualSpacing/>
    </w:pPr>
  </w:style>
  <w:style w:type="paragraph" w:styleId="BalloonText">
    <w:name w:val="Balloon Text"/>
    <w:basedOn w:val="Normal"/>
    <w:link w:val="BalloonTextChar"/>
    <w:uiPriority w:val="99"/>
    <w:semiHidden/>
    <w:rsid w:val="00043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880"/>
    <w:rPr>
      <w:rFonts w:ascii="Tahoma" w:hAnsi="Tahoma" w:cs="Tahoma"/>
      <w:sz w:val="16"/>
      <w:szCs w:val="16"/>
    </w:rPr>
  </w:style>
  <w:style w:type="paragraph" w:styleId="List">
    <w:name w:val="List"/>
    <w:basedOn w:val="Normal"/>
    <w:uiPriority w:val="99"/>
    <w:rsid w:val="00DD6BBB"/>
    <w:pPr>
      <w:tabs>
        <w:tab w:val="left" w:pos="1418"/>
      </w:tabs>
      <w:spacing w:after="120" w:line="240" w:lineRule="auto"/>
      <w:ind w:left="1418" w:hanging="567"/>
      <w:jc w:val="both"/>
    </w:pPr>
    <w:rPr>
      <w:rFonts w:ascii="Arial" w:hAnsi="Arial" w:cs="Arial"/>
      <w:lang w:eastAsia="de-DE"/>
    </w:rPr>
  </w:style>
  <w:style w:type="paragraph" w:styleId="Header">
    <w:name w:val="header"/>
    <w:basedOn w:val="Normal"/>
    <w:link w:val="HeaderChar"/>
    <w:uiPriority w:val="99"/>
    <w:rsid w:val="008A2D8E"/>
    <w:pPr>
      <w:tabs>
        <w:tab w:val="center" w:pos="4536"/>
        <w:tab w:val="right" w:pos="9072"/>
      </w:tabs>
      <w:spacing w:after="0" w:line="240" w:lineRule="auto"/>
    </w:pPr>
    <w:rPr>
      <w:rFonts w:ascii="Arial" w:hAnsi="Arial" w:cs="Arial"/>
      <w:b/>
      <w:bCs/>
      <w:lang w:val="nb-NO" w:eastAsia="de-DE"/>
    </w:rPr>
  </w:style>
  <w:style w:type="character" w:customStyle="1" w:styleId="HeaderChar">
    <w:name w:val="Header Char"/>
    <w:basedOn w:val="DefaultParagraphFont"/>
    <w:link w:val="Header"/>
    <w:uiPriority w:val="99"/>
    <w:semiHidden/>
    <w:rsid w:val="000E24B2"/>
    <w:rPr>
      <w:lang w:val="en-GB" w:eastAsia="en-US"/>
    </w:rPr>
  </w:style>
  <w:style w:type="paragraph" w:customStyle="1" w:styleId="Header1">
    <w:name w:val="Header1"/>
    <w:basedOn w:val="Header"/>
    <w:link w:val="HeaderZchnZchn"/>
    <w:uiPriority w:val="99"/>
    <w:rsid w:val="00271C7A"/>
    <w:pPr>
      <w:spacing w:before="60"/>
    </w:pPr>
    <w:rPr>
      <w:lang w:eastAsia="en-US"/>
    </w:rPr>
  </w:style>
  <w:style w:type="character" w:customStyle="1" w:styleId="HeaderZchnZchn">
    <w:name w:val="Header Zchn Zchn"/>
    <w:link w:val="Header1"/>
    <w:uiPriority w:val="99"/>
    <w:rsid w:val="00271C7A"/>
    <w:rPr>
      <w:rFonts w:ascii="Arial" w:hAnsi="Arial" w:cs="Arial"/>
      <w:b/>
      <w:bCs/>
      <w:sz w:val="22"/>
      <w:szCs w:val="22"/>
      <w:lang w:val="nb-NO" w:eastAsia="en-US"/>
    </w:rPr>
  </w:style>
  <w:style w:type="character" w:styleId="Hyperlink">
    <w:name w:val="Hyperlink"/>
    <w:basedOn w:val="DefaultParagraphFont"/>
    <w:uiPriority w:val="99"/>
    <w:unhideWhenUsed/>
    <w:rsid w:val="009414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Lis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2FE"/>
    <w:pPr>
      <w:spacing w:after="200" w:line="276" w:lineRule="auto"/>
    </w:pPr>
    <w:rPr>
      <w:rFonts w:cs="Calibri"/>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37591"/>
    <w:pPr>
      <w:ind w:left="720"/>
      <w:contextualSpacing/>
    </w:pPr>
  </w:style>
  <w:style w:type="paragraph" w:styleId="BalloonText">
    <w:name w:val="Balloon Text"/>
    <w:basedOn w:val="Normal"/>
    <w:link w:val="BalloonTextChar"/>
    <w:uiPriority w:val="99"/>
    <w:semiHidden/>
    <w:rsid w:val="00043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880"/>
    <w:rPr>
      <w:rFonts w:ascii="Tahoma" w:hAnsi="Tahoma" w:cs="Tahoma"/>
      <w:sz w:val="16"/>
      <w:szCs w:val="16"/>
    </w:rPr>
  </w:style>
  <w:style w:type="paragraph" w:styleId="List">
    <w:name w:val="List"/>
    <w:basedOn w:val="Normal"/>
    <w:uiPriority w:val="99"/>
    <w:rsid w:val="00DD6BBB"/>
    <w:pPr>
      <w:tabs>
        <w:tab w:val="left" w:pos="1418"/>
      </w:tabs>
      <w:spacing w:after="120" w:line="240" w:lineRule="auto"/>
      <w:ind w:left="1418" w:hanging="567"/>
      <w:jc w:val="both"/>
    </w:pPr>
    <w:rPr>
      <w:rFonts w:ascii="Arial" w:hAnsi="Arial" w:cs="Arial"/>
      <w:lang w:eastAsia="de-DE"/>
    </w:rPr>
  </w:style>
  <w:style w:type="paragraph" w:styleId="Header">
    <w:name w:val="header"/>
    <w:basedOn w:val="Normal"/>
    <w:link w:val="HeaderChar"/>
    <w:uiPriority w:val="99"/>
    <w:rsid w:val="008A2D8E"/>
    <w:pPr>
      <w:tabs>
        <w:tab w:val="center" w:pos="4536"/>
        <w:tab w:val="right" w:pos="9072"/>
      </w:tabs>
      <w:spacing w:after="0" w:line="240" w:lineRule="auto"/>
    </w:pPr>
    <w:rPr>
      <w:rFonts w:ascii="Arial" w:hAnsi="Arial" w:cs="Arial"/>
      <w:b/>
      <w:bCs/>
      <w:lang w:val="nb-NO" w:eastAsia="de-DE"/>
    </w:rPr>
  </w:style>
  <w:style w:type="character" w:customStyle="1" w:styleId="HeaderChar">
    <w:name w:val="Header Char"/>
    <w:basedOn w:val="DefaultParagraphFont"/>
    <w:link w:val="Header"/>
    <w:uiPriority w:val="99"/>
    <w:semiHidden/>
    <w:rsid w:val="000E24B2"/>
    <w:rPr>
      <w:lang w:val="en-GB" w:eastAsia="en-US"/>
    </w:rPr>
  </w:style>
  <w:style w:type="paragraph" w:customStyle="1" w:styleId="Header1">
    <w:name w:val="Header1"/>
    <w:basedOn w:val="Header"/>
    <w:link w:val="HeaderZchnZchn"/>
    <w:uiPriority w:val="99"/>
    <w:rsid w:val="00271C7A"/>
    <w:pPr>
      <w:spacing w:before="60"/>
    </w:pPr>
    <w:rPr>
      <w:lang w:eastAsia="en-US"/>
    </w:rPr>
  </w:style>
  <w:style w:type="character" w:customStyle="1" w:styleId="HeaderZchnZchn">
    <w:name w:val="Header Zchn Zchn"/>
    <w:link w:val="Header1"/>
    <w:uiPriority w:val="99"/>
    <w:rsid w:val="00271C7A"/>
    <w:rPr>
      <w:rFonts w:ascii="Arial" w:hAnsi="Arial" w:cs="Arial"/>
      <w:b/>
      <w:bCs/>
      <w:sz w:val="22"/>
      <w:szCs w:val="22"/>
      <w:lang w:val="nb-NO" w:eastAsia="en-US"/>
    </w:rPr>
  </w:style>
  <w:style w:type="character" w:styleId="Hyperlink">
    <w:name w:val="Hyperlink"/>
    <w:basedOn w:val="DefaultParagraphFont"/>
    <w:uiPriority w:val="99"/>
    <w:unhideWhenUsed/>
    <w:rsid w:val="009414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Your User Name</cp:lastModifiedBy>
  <cp:revision>2</cp:revision>
  <dcterms:created xsi:type="dcterms:W3CDTF">2011-11-14T14:14:00Z</dcterms:created>
  <dcterms:modified xsi:type="dcterms:W3CDTF">2011-11-14T14:14:00Z</dcterms:modified>
</cp:coreProperties>
</file>