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346C62" w:rsidRPr="0098621D">
        <w:trPr>
          <w:cantSplit/>
        </w:trPr>
        <w:tc>
          <w:tcPr>
            <w:tcW w:w="6071" w:type="dxa"/>
            <w:gridSpan w:val="3"/>
            <w:tcBorders>
              <w:top w:val="nil"/>
              <w:left w:val="nil"/>
              <w:bottom w:val="nil"/>
              <w:right w:val="nil"/>
            </w:tcBorders>
          </w:tcPr>
          <w:p w:rsidR="00346C62" w:rsidRPr="0098621D" w:rsidRDefault="00D52212" w:rsidP="00215746">
            <w:pPr>
              <w:pStyle w:val="Header2"/>
            </w:pPr>
            <w:bookmarkStart w:id="0" w:name="_GoBack"/>
            <w:bookmarkEnd w:id="0"/>
            <w:r>
              <w:rPr>
                <w:noProof/>
                <w:lang w:val="en-US" w:eastAsia="en-US"/>
              </w:rPr>
              <w:drawing>
                <wp:inline distT="0" distB="0" distL="0" distR="0" wp14:anchorId="4E23625F" wp14:editId="3E81B6A5">
                  <wp:extent cx="1622425" cy="831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2425" cy="831850"/>
                          </a:xfrm>
                          <a:prstGeom prst="rect">
                            <a:avLst/>
                          </a:prstGeom>
                          <a:noFill/>
                          <a:ln>
                            <a:noFill/>
                          </a:ln>
                        </pic:spPr>
                      </pic:pic>
                    </a:graphicData>
                  </a:graphic>
                </wp:inline>
              </w:drawing>
            </w:r>
          </w:p>
          <w:p w:rsidR="00346C62" w:rsidRPr="0098621D" w:rsidRDefault="00346C62" w:rsidP="00215746">
            <w:pPr>
              <w:pStyle w:val="Header2"/>
              <w:rPr>
                <w:rFonts w:cs="Arial"/>
                <w:color w:val="000000"/>
                <w:lang w:val="en-GB"/>
              </w:rPr>
            </w:pPr>
          </w:p>
        </w:tc>
        <w:tc>
          <w:tcPr>
            <w:tcW w:w="3569" w:type="dxa"/>
            <w:tcBorders>
              <w:top w:val="nil"/>
              <w:left w:val="nil"/>
              <w:bottom w:val="nil"/>
              <w:right w:val="nil"/>
            </w:tcBorders>
          </w:tcPr>
          <w:p w:rsidR="00346C62" w:rsidRPr="00346C62" w:rsidRDefault="0098621D" w:rsidP="00E755C5">
            <w:pPr>
              <w:pStyle w:val="Header2"/>
              <w:tabs>
                <w:tab w:val="clear" w:pos="4536"/>
                <w:tab w:val="right" w:pos="3357"/>
              </w:tabs>
            </w:pPr>
            <w:r>
              <w:tab/>
            </w:r>
            <w:r w:rsidR="00CE1615">
              <w:t>FM50(12)019</w:t>
            </w:r>
            <w:r w:rsidR="00533846">
              <w:t xml:space="preserve"> </w:t>
            </w: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98621D" w:rsidRDefault="00D52212" w:rsidP="00215746">
            <w:pPr>
              <w:pStyle w:val="Header2"/>
            </w:pPr>
            <w:r>
              <w:t>FM50 – M</w:t>
            </w:r>
            <w:r w:rsidR="000A335C">
              <w:t>5</w:t>
            </w:r>
          </w:p>
        </w:tc>
        <w:tc>
          <w:tcPr>
            <w:tcW w:w="5300" w:type="dxa"/>
            <w:gridSpan w:val="2"/>
            <w:tcBorders>
              <w:top w:val="nil"/>
              <w:left w:val="nil"/>
              <w:bottom w:val="nil"/>
              <w:right w:val="nil"/>
            </w:tcBorders>
            <w:vAlign w:val="center"/>
          </w:tcPr>
          <w:p w:rsidR="00346C62" w:rsidRPr="0098621D" w:rsidRDefault="00346C62" w:rsidP="00215746">
            <w:pPr>
              <w:pStyle w:val="Header2"/>
              <w:rPr>
                <w:lang w:val="en-GB"/>
              </w:rPr>
            </w:pPr>
          </w:p>
        </w:tc>
      </w:tr>
      <w:tr w:rsidR="00346C62" w:rsidRPr="0098621D">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346C62" w:rsidRPr="0098621D" w:rsidRDefault="000A335C" w:rsidP="000A335C">
            <w:pPr>
              <w:pStyle w:val="Header2"/>
            </w:pPr>
            <w:r>
              <w:t>Mainz, 06-09</w:t>
            </w:r>
            <w:r w:rsidR="00D52212">
              <w:t xml:space="preserve"> </w:t>
            </w:r>
            <w:r>
              <w:t>February</w:t>
            </w:r>
            <w:r w:rsidR="00D52212">
              <w:t xml:space="preserve"> 2012</w:t>
            </w:r>
          </w:p>
        </w:tc>
        <w:tc>
          <w:tcPr>
            <w:tcW w:w="5300" w:type="dxa"/>
            <w:gridSpan w:val="2"/>
            <w:tcBorders>
              <w:top w:val="nil"/>
              <w:left w:val="nil"/>
              <w:bottom w:val="nil"/>
              <w:right w:val="nil"/>
            </w:tcBorders>
            <w:vAlign w:val="center"/>
          </w:tcPr>
          <w:p w:rsidR="00346C62" w:rsidRPr="0098621D" w:rsidRDefault="00346C62" w:rsidP="00215746">
            <w:pPr>
              <w:pStyle w:val="Header2"/>
              <w:rPr>
                <w:lang w:val="en-GB"/>
              </w:rPr>
            </w:pPr>
          </w:p>
        </w:tc>
      </w:tr>
      <w:tr w:rsidR="00F05B26" w:rsidRPr="0098621D">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F05B26" w:rsidRPr="0098621D" w:rsidRDefault="00F05B26" w:rsidP="00215746">
            <w:pPr>
              <w:pStyle w:val="Header2"/>
              <w:rPr>
                <w:sz w:val="8"/>
              </w:rPr>
            </w:pPr>
          </w:p>
        </w:tc>
        <w:tc>
          <w:tcPr>
            <w:tcW w:w="5300" w:type="dxa"/>
            <w:gridSpan w:val="2"/>
            <w:tcBorders>
              <w:top w:val="nil"/>
              <w:left w:val="nil"/>
              <w:bottom w:val="nil"/>
              <w:right w:val="nil"/>
            </w:tcBorders>
            <w:vAlign w:val="center"/>
          </w:tcPr>
          <w:p w:rsidR="00F05B26" w:rsidRPr="0098621D" w:rsidRDefault="00F05B26" w:rsidP="00215746">
            <w:pPr>
              <w:pStyle w:val="Header2"/>
              <w:rPr>
                <w:sz w:val="8"/>
                <w:lang w:val="en-GB"/>
              </w:rPr>
            </w:pP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98621D" w:rsidRDefault="00F05B26" w:rsidP="00215746">
            <w:pPr>
              <w:pStyle w:val="Header2"/>
            </w:pPr>
            <w:r w:rsidRPr="0098621D">
              <w:t>Date issued:</w:t>
            </w:r>
            <w:r w:rsidR="005269EA">
              <w:t xml:space="preserve"> </w:t>
            </w:r>
          </w:p>
        </w:tc>
        <w:tc>
          <w:tcPr>
            <w:tcW w:w="7797" w:type="dxa"/>
            <w:gridSpan w:val="3"/>
            <w:tcBorders>
              <w:top w:val="nil"/>
              <w:left w:val="nil"/>
              <w:bottom w:val="nil"/>
              <w:right w:val="nil"/>
            </w:tcBorders>
            <w:vAlign w:val="center"/>
          </w:tcPr>
          <w:p w:rsidR="00F05B26" w:rsidRPr="0098621D" w:rsidRDefault="0096717B" w:rsidP="00215746">
            <w:pPr>
              <w:pStyle w:val="Header2"/>
              <w:rPr>
                <w:lang w:val="en-GB"/>
              </w:rPr>
            </w:pPr>
            <w:r>
              <w:rPr>
                <w:lang w:val="en-GB"/>
              </w:rPr>
              <w:t>28</w:t>
            </w:r>
            <w:r w:rsidR="000A335C">
              <w:rPr>
                <w:lang w:val="en-GB"/>
              </w:rPr>
              <w:t xml:space="preserve"> February 2012</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98621D" w:rsidRDefault="00F05B26" w:rsidP="00215746">
            <w:pPr>
              <w:pStyle w:val="Header2"/>
            </w:pPr>
            <w:r w:rsidRPr="0098621D">
              <w:t>Source:</w:t>
            </w:r>
          </w:p>
        </w:tc>
        <w:tc>
          <w:tcPr>
            <w:tcW w:w="7797" w:type="dxa"/>
            <w:gridSpan w:val="3"/>
            <w:tcBorders>
              <w:top w:val="nil"/>
              <w:left w:val="nil"/>
              <w:bottom w:val="nil"/>
              <w:right w:val="nil"/>
            </w:tcBorders>
            <w:vAlign w:val="center"/>
          </w:tcPr>
          <w:p w:rsidR="00F05B26" w:rsidRPr="0098621D" w:rsidRDefault="000A335C" w:rsidP="00215746">
            <w:pPr>
              <w:pStyle w:val="Header2"/>
              <w:rPr>
                <w:lang w:val="en-GB"/>
              </w:rPr>
            </w:pPr>
            <w:r>
              <w:rPr>
                <w:lang w:val="en-GB"/>
              </w:rPr>
              <w:t>DG4 coordinator</w:t>
            </w:r>
          </w:p>
        </w:tc>
      </w:tr>
      <w:tr w:rsidR="00F05B26" w:rsidRPr="0098621D">
        <w:tblPrEx>
          <w:tblCellMar>
            <w:left w:w="108" w:type="dxa"/>
            <w:right w:w="108" w:type="dxa"/>
          </w:tblCellMar>
        </w:tblPrEx>
        <w:trPr>
          <w:cantSplit/>
          <w:trHeight w:val="405"/>
        </w:trPr>
        <w:tc>
          <w:tcPr>
            <w:tcW w:w="1843" w:type="dxa"/>
            <w:tcBorders>
              <w:top w:val="nil"/>
              <w:left w:val="nil"/>
              <w:bottom w:val="nil"/>
              <w:right w:val="nil"/>
            </w:tcBorders>
            <w:vAlign w:val="center"/>
          </w:tcPr>
          <w:p w:rsidR="00F05B26" w:rsidRPr="0098621D" w:rsidRDefault="00F05B26" w:rsidP="00215746">
            <w:pPr>
              <w:pStyle w:val="Header2"/>
            </w:pPr>
            <w:r w:rsidRPr="0098621D">
              <w:rPr>
                <w:lang w:val="en-GB"/>
              </w:rPr>
              <w:t>Subject:</w:t>
            </w:r>
            <w:r w:rsidR="005269EA">
              <w:rPr>
                <w:lang w:val="en-GB"/>
              </w:rPr>
              <w:t xml:space="preserve">   </w:t>
            </w:r>
          </w:p>
        </w:tc>
        <w:tc>
          <w:tcPr>
            <w:tcW w:w="7797" w:type="dxa"/>
            <w:gridSpan w:val="3"/>
            <w:tcBorders>
              <w:top w:val="nil"/>
              <w:left w:val="nil"/>
              <w:bottom w:val="nil"/>
              <w:right w:val="nil"/>
            </w:tcBorders>
            <w:vAlign w:val="center"/>
          </w:tcPr>
          <w:p w:rsidR="00F05B26" w:rsidRPr="001E0E49" w:rsidRDefault="000A335C" w:rsidP="001E0E49">
            <w:pPr>
              <w:pStyle w:val="Header2"/>
              <w:rPr>
                <w:lang w:val="en-GB"/>
              </w:rPr>
            </w:pPr>
            <w:r>
              <w:rPr>
                <w:lang w:val="en-GB"/>
              </w:rPr>
              <w:t>Report from correspondence activity</w:t>
            </w:r>
          </w:p>
        </w:tc>
      </w:tr>
      <w:tr w:rsidR="00493F86" w:rsidRPr="0098621D"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493F86" w:rsidRPr="006D7413" w:rsidRDefault="00D52212" w:rsidP="00FF320E">
            <w:pPr>
              <w:rPr>
                <w:rFonts w:cs="Arial"/>
                <w:szCs w:val="24"/>
                <w:lang w:val="en-GB"/>
              </w:rPr>
            </w:pPr>
            <w:r>
              <w:rPr>
                <w:noProof/>
                <w:lang w:val="en-US" w:eastAsia="en-US"/>
              </w:rPr>
              <mc:AlternateContent>
                <mc:Choice Requires="wps">
                  <w:drawing>
                    <wp:anchor distT="0" distB="0" distL="114300" distR="114300" simplePos="0" relativeHeight="251657728" behindDoc="1" locked="0" layoutInCell="1" allowOverlap="1" wp14:anchorId="1148B382" wp14:editId="2D1B345B">
                      <wp:simplePos x="0" y="0"/>
                      <wp:positionH relativeFrom="column">
                        <wp:posOffset>2454910</wp:posOffset>
                      </wp:positionH>
                      <wp:positionV relativeFrom="paragraph">
                        <wp:posOffset>192405</wp:posOffset>
                      </wp:positionV>
                      <wp:extent cx="457200" cy="271145"/>
                      <wp:effectExtent l="0" t="0" r="0" b="0"/>
                      <wp:wrapTight wrapText="bothSides">
                        <wp:wrapPolygon edited="0">
                          <wp:start x="-450" y="0"/>
                          <wp:lineTo x="-450" y="21600"/>
                          <wp:lineTo x="22050" y="21600"/>
                          <wp:lineTo x="22050" y="0"/>
                          <wp:lineTo x="-45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AF5226" w:rsidRPr="00254FD9" w:rsidRDefault="00AF5226"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3pt;margin-top:15.1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">
                      <v:textbox>
                        <w:txbxContent>
                          <w:p w:rsidR="005269EA" w:rsidRPr="00254FD9" w:rsidRDefault="005269EA"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493F86" w:rsidRDefault="00493F86" w:rsidP="00FF320E">
            <w:pPr>
              <w:rPr>
                <w:lang w:val="en-GB"/>
              </w:rPr>
            </w:pPr>
            <w:r w:rsidRPr="0016435A">
              <w:rPr>
                <w:lang w:val="en-GB"/>
              </w:rPr>
              <w:t xml:space="preserve">Password protection required? (Y/N) </w:t>
            </w:r>
          </w:p>
          <w:p w:rsidR="00493F86" w:rsidRPr="00DD103C" w:rsidRDefault="00493F86" w:rsidP="00FF320E">
            <w:pPr>
              <w:pStyle w:val="Header1"/>
              <w:rPr>
                <w:lang w:val="en-GB"/>
              </w:rPr>
            </w:pPr>
          </w:p>
        </w:tc>
      </w:tr>
      <w:tr w:rsidR="00493F86" w:rsidRPr="0098621D"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493F86" w:rsidRPr="003D778B" w:rsidRDefault="00493F86" w:rsidP="00FF320E">
            <w:pPr>
              <w:pStyle w:val="Header1"/>
            </w:pPr>
          </w:p>
          <w:p w:rsidR="00493F86" w:rsidRPr="0098621D" w:rsidRDefault="00493F86" w:rsidP="00FF320E">
            <w:pPr>
              <w:pStyle w:val="Header1"/>
              <w:rPr>
                <w:sz w:val="8"/>
              </w:rPr>
            </w:pP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1E0E49" w:rsidRDefault="001E0E49" w:rsidP="001E0E49">
            <w:pPr>
              <w:pStyle w:val="Header2"/>
              <w:rPr>
                <w:lang w:val="en-US"/>
              </w:rPr>
            </w:pPr>
            <w:r w:rsidRPr="001E0E49">
              <w:rPr>
                <w:lang w:val="en-US"/>
              </w:rPr>
              <w:t>Summary:</w:t>
            </w:r>
            <w:r>
              <w:rPr>
                <w:lang w:val="en-US"/>
              </w:rPr>
              <w:t xml:space="preserve"> </w:t>
            </w:r>
          </w:p>
        </w:tc>
      </w:tr>
      <w:tr w:rsidR="001E0E49" w:rsidRPr="00D44060"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bottom w:val="single" w:sz="4" w:space="0" w:color="auto"/>
            </w:tcBorders>
          </w:tcPr>
          <w:p w:rsidR="001E0E49" w:rsidRPr="001E0E49" w:rsidRDefault="000A335C" w:rsidP="000A335C">
            <w:r>
              <w:t>The ongoing correspondence work for the drafting of section 4 is presented. The correspondence work took place on the ECO Forum. Three documents are provided for discussion. Two documents contain respectively the drafting for criteria 1 (compatibility with current regulation) and for criteria 4 (timeframe). These two documents were the main focus of the correspondence activity. A third document contains the current drafts for the other criteria.</w:t>
            </w: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1E0E49" w:rsidRDefault="001E0E49" w:rsidP="001E0E49">
            <w:pPr>
              <w:pStyle w:val="Header2"/>
              <w:rPr>
                <w:lang w:val="en-US"/>
              </w:rPr>
            </w:pPr>
            <w:r>
              <w:rPr>
                <w:lang w:val="en-US"/>
              </w:rPr>
              <w:t xml:space="preserve">Proposal: </w:t>
            </w:r>
          </w:p>
        </w:tc>
      </w:tr>
      <w:tr w:rsidR="001E0E49"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bottom w:val="single" w:sz="4" w:space="0" w:color="auto"/>
            </w:tcBorders>
          </w:tcPr>
          <w:p w:rsidR="001E0E49" w:rsidRDefault="00285B04" w:rsidP="001E0E49">
            <w:pPr>
              <w:rPr>
                <w:lang w:val="en-US"/>
              </w:rPr>
            </w:pPr>
            <w:r>
              <w:rPr>
                <w:lang w:val="en-US"/>
              </w:rPr>
              <w:t>It is proposed to focus the drafting activity on criteria 1 and 4.</w:t>
            </w:r>
          </w:p>
          <w:p w:rsidR="00285B04" w:rsidRDefault="00285B04" w:rsidP="001E0E49">
            <w:pPr>
              <w:rPr>
                <w:lang w:val="en-US"/>
              </w:rPr>
            </w:pPr>
            <w:r>
              <w:rPr>
                <w:lang w:val="en-US"/>
              </w:rPr>
              <w:t>New contributions for criteria 3 are invited taking into account the guidelines agreed at the December meeting.</w:t>
            </w:r>
          </w:p>
          <w:p w:rsidR="001E0E49" w:rsidRDefault="001E0E49" w:rsidP="001E0E49">
            <w:pPr>
              <w:rPr>
                <w:lang w:val="en-US"/>
              </w:rPr>
            </w:pPr>
          </w:p>
        </w:tc>
      </w:tr>
    </w:tbl>
    <w:p w:rsidR="00DE5E01" w:rsidRDefault="00DE5E01" w:rsidP="00DE5E01">
      <w:pPr>
        <w:rPr>
          <w:lang w:val="en-GB"/>
        </w:rPr>
      </w:pPr>
    </w:p>
    <w:p w:rsidR="00AF5226" w:rsidRPr="0004152C" w:rsidRDefault="00E02054" w:rsidP="00DE5E01">
      <w:pPr>
        <w:rPr>
          <w:u w:val="single"/>
          <w:lang w:val="en-GB"/>
        </w:rPr>
      </w:pPr>
      <w:r w:rsidRPr="0004152C">
        <w:rPr>
          <w:u w:val="single"/>
          <w:lang w:val="en-GB"/>
        </w:rPr>
        <w:t>Correspondence</w:t>
      </w:r>
      <w:r w:rsidR="00AF5226" w:rsidRPr="0004152C">
        <w:rPr>
          <w:u w:val="single"/>
          <w:lang w:val="en-GB"/>
        </w:rPr>
        <w:t xml:space="preserve"> activity for Criteria 1</w:t>
      </w:r>
    </w:p>
    <w:p w:rsidR="00AF5226" w:rsidRDefault="00E02054" w:rsidP="00DE5E01">
      <w:pPr>
        <w:rPr>
          <w:lang w:val="en-GB"/>
        </w:rPr>
      </w:pPr>
      <w:r>
        <w:rPr>
          <w:lang w:val="en-GB"/>
        </w:rPr>
        <w:t xml:space="preserve">The focus </w:t>
      </w:r>
      <w:r w:rsidR="00DB24AA">
        <w:rPr>
          <w:lang w:val="en-GB"/>
        </w:rPr>
        <w:t xml:space="preserve">of the correspondence activity </w:t>
      </w:r>
      <w:r>
        <w:rPr>
          <w:lang w:val="en-GB"/>
        </w:rPr>
        <w:t xml:space="preserve">was mainly on compatibility with the MA02revCO07 agreement. Two approaches were proposed: one with a detailed analysis including information </w:t>
      </w:r>
      <w:r w:rsidR="002711CC">
        <w:rPr>
          <w:lang w:val="en-GB"/>
        </w:rPr>
        <w:t>giving</w:t>
      </w:r>
      <w:r>
        <w:rPr>
          <w:lang w:val="en-GB"/>
        </w:rPr>
        <w:t xml:space="preserve"> the reasons for compatibility to the different compon</w:t>
      </w:r>
      <w:r w:rsidR="002711CC">
        <w:rPr>
          <w:lang w:val="en-GB"/>
        </w:rPr>
        <w:t>ents of the agreement and explaining</w:t>
      </w:r>
      <w:r>
        <w:rPr>
          <w:lang w:val="en-GB"/>
        </w:rPr>
        <w:t xml:space="preserve"> the implications; the other is to </w:t>
      </w:r>
      <w:r w:rsidR="0061212C">
        <w:rPr>
          <w:lang w:val="en-GB"/>
        </w:rPr>
        <w:t xml:space="preserve">be more direct and </w:t>
      </w:r>
      <w:r>
        <w:rPr>
          <w:lang w:val="en-GB"/>
        </w:rPr>
        <w:t>simply state if yes or no there is a compatibility with each component of the agree</w:t>
      </w:r>
      <w:r w:rsidR="002711CC">
        <w:rPr>
          <w:lang w:val="en-GB"/>
        </w:rPr>
        <w:t>ment</w:t>
      </w:r>
      <w:r w:rsidR="0061212C">
        <w:rPr>
          <w:lang w:val="en-GB"/>
        </w:rPr>
        <w:t xml:space="preserve"> (this approach was supported by Germany and Luxembourg)</w:t>
      </w:r>
      <w:r w:rsidR="002711CC">
        <w:rPr>
          <w:lang w:val="en-GB"/>
        </w:rPr>
        <w:t xml:space="preserve">. The meeting should decide which </w:t>
      </w:r>
      <w:r w:rsidR="00045ABC">
        <w:rPr>
          <w:lang w:val="en-GB"/>
        </w:rPr>
        <w:t xml:space="preserve">approach </w:t>
      </w:r>
      <w:r w:rsidR="002711CC">
        <w:rPr>
          <w:lang w:val="en-GB"/>
        </w:rPr>
        <w:t>is the b</w:t>
      </w:r>
      <w:r w:rsidR="00045ABC">
        <w:rPr>
          <w:lang w:val="en-GB"/>
        </w:rPr>
        <w:t>est</w:t>
      </w:r>
      <w:r w:rsidR="002711CC">
        <w:rPr>
          <w:lang w:val="en-GB"/>
        </w:rPr>
        <w:t>.</w:t>
      </w:r>
    </w:p>
    <w:p w:rsidR="00E02054" w:rsidRDefault="00E02054" w:rsidP="00DE5E01">
      <w:pPr>
        <w:rPr>
          <w:lang w:val="en-GB"/>
        </w:rPr>
      </w:pPr>
      <w:r>
        <w:rPr>
          <w:lang w:val="en-GB"/>
        </w:rPr>
        <w:t>The following documen</w:t>
      </w:r>
      <w:r w:rsidR="002711CC">
        <w:rPr>
          <w:lang w:val="en-GB"/>
        </w:rPr>
        <w:t>t captures the exchanges on the forum (and the two options)</w:t>
      </w:r>
      <w:r w:rsidR="0096717B">
        <w:rPr>
          <w:lang w:val="en-GB"/>
        </w:rPr>
        <w:t xml:space="preserve"> using revision marks</w:t>
      </w:r>
      <w:r>
        <w:rPr>
          <w:lang w:val="en-GB"/>
        </w:rPr>
        <w:t>:</w:t>
      </w:r>
    </w:p>
    <w:bookmarkStart w:id="1" w:name="_MON_1391975290"/>
    <w:bookmarkEnd w:id="1"/>
    <w:bookmarkStart w:id="2" w:name="_MON_1391957280"/>
    <w:bookmarkEnd w:id="2"/>
    <w:p w:rsidR="0004152C" w:rsidRDefault="008A5DAD" w:rsidP="00DE5E01">
      <w:pPr>
        <w:rPr>
          <w:lang w:val="en-GB"/>
        </w:rPr>
      </w:pPr>
      <w:r>
        <w:rPr>
          <w:lang w:val="en-GB"/>
        </w:rPr>
        <w:object w:dxaOrig="1512"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5pt;height:48.95pt" o:ole="">
            <v:imagedata r:id="rId9" o:title=""/>
          </v:shape>
          <o:OLEObject Type="Embed" ProgID="Word.Document.12" ShapeID="_x0000_i1025" DrawAspect="Icon" ObjectID="_1391976882" r:id="rId10">
            <o:FieldCodes>\s</o:FieldCodes>
          </o:OLEObject>
        </w:object>
      </w:r>
    </w:p>
    <w:p w:rsidR="0096717B" w:rsidRDefault="008A5DAD" w:rsidP="00DE5E01">
      <w:pPr>
        <w:rPr>
          <w:lang w:val="en-GB"/>
        </w:rPr>
      </w:pPr>
      <w:r>
        <w:rPr>
          <w:lang w:val="en-GB"/>
        </w:rPr>
        <w:t>NB: contributions from Qualcomm, Deutsche Telekom, Germany were posted on the forum.</w:t>
      </w:r>
    </w:p>
    <w:p w:rsidR="0004152C" w:rsidRPr="0004152C" w:rsidRDefault="0004152C" w:rsidP="00DE5E01">
      <w:pPr>
        <w:rPr>
          <w:u w:val="single"/>
          <w:lang w:val="en-GB"/>
        </w:rPr>
      </w:pPr>
      <w:r>
        <w:rPr>
          <w:u w:val="single"/>
          <w:lang w:val="en-GB"/>
        </w:rPr>
        <w:t>Correspondence activity for Criteria 4</w:t>
      </w:r>
    </w:p>
    <w:p w:rsidR="00201293" w:rsidRDefault="0004152C" w:rsidP="00DE5E01">
      <w:pPr>
        <w:rPr>
          <w:lang w:val="en-GB"/>
        </w:rPr>
      </w:pPr>
      <w:r>
        <w:rPr>
          <w:lang w:val="en-GB"/>
        </w:rPr>
        <w:t>Several Forum contributions were posted.</w:t>
      </w:r>
    </w:p>
    <w:p w:rsidR="00285B04" w:rsidRDefault="00201293" w:rsidP="00DE5E01">
      <w:pPr>
        <w:rPr>
          <w:lang w:val="en-GB"/>
        </w:rPr>
      </w:pPr>
      <w:r>
        <w:rPr>
          <w:lang w:val="en-GB"/>
        </w:rPr>
        <w:t>The main issue was the whether criteria 4 is restricted to the availability of equipment (and the status of sta</w:t>
      </w:r>
      <w:r w:rsidR="004477B9">
        <w:rPr>
          <w:lang w:val="en-GB"/>
        </w:rPr>
        <w:t>ndardisation) or if it covers more</w:t>
      </w:r>
      <w:r>
        <w:rPr>
          <w:lang w:val="en-GB"/>
        </w:rPr>
        <w:t xml:space="preserve"> generally the availability of the application meaning that all regulatory steps must be included in the timeframe evaluation.</w:t>
      </w:r>
    </w:p>
    <w:p w:rsidR="00285B04" w:rsidRDefault="00285B04" w:rsidP="00DE5E01">
      <w:pPr>
        <w:rPr>
          <w:lang w:val="en-GB"/>
        </w:rPr>
      </w:pPr>
      <w:r>
        <w:rPr>
          <w:lang w:val="en-GB"/>
        </w:rPr>
        <w:lastRenderedPageBreak/>
        <w:t xml:space="preserve">One proposal (from Germany) was to restrict </w:t>
      </w:r>
      <w:proofErr w:type="gramStart"/>
      <w:r>
        <w:rPr>
          <w:lang w:val="en-GB"/>
        </w:rPr>
        <w:t>this criteria</w:t>
      </w:r>
      <w:proofErr w:type="gramEnd"/>
      <w:r>
        <w:rPr>
          <w:lang w:val="en-GB"/>
        </w:rPr>
        <w:t xml:space="preserve"> to the availability of the technique, and to include as an introduction the following text:</w:t>
      </w:r>
    </w:p>
    <w:p w:rsidR="0004152C" w:rsidRDefault="00285B04" w:rsidP="00285B04">
      <w:pPr>
        <w:ind w:left="567"/>
        <w:rPr>
          <w:lang w:val="en-GB"/>
        </w:rPr>
      </w:pPr>
      <w:r>
        <w:t xml:space="preserve">The process involving a CEPT Multilateral Meeting to adapt MA02revCO07 will be required in case of harmonisation of this band for most of the candidate applications. This may impact the timeline of the availability of the </w:t>
      </w:r>
      <w:r>
        <w:rPr>
          <w:u w:val="single"/>
        </w:rPr>
        <w:t>band</w:t>
      </w:r>
      <w:r>
        <w:t>. Within the citerion "</w:t>
      </w:r>
      <w:bookmarkStart w:id="3" w:name="_Toc311197389"/>
      <w:r>
        <w:rPr>
          <w:lang w:val="en-GB"/>
        </w:rPr>
        <w:t>Timeframe for availability of the considered application on a large scale and for application deployment - status of standardisation</w:t>
      </w:r>
      <w:bookmarkEnd w:id="3"/>
      <w:r>
        <w:t xml:space="preserve">" availibility is understood as the timeline for the availability of the </w:t>
      </w:r>
      <w:r>
        <w:rPr>
          <w:u w:val="single"/>
        </w:rPr>
        <w:t>technique</w:t>
      </w:r>
      <w:r>
        <w:t>.</w:t>
      </w:r>
      <w:r w:rsidR="0004152C">
        <w:rPr>
          <w:lang w:val="en-GB"/>
        </w:rPr>
        <w:t xml:space="preserve"> </w:t>
      </w:r>
    </w:p>
    <w:p w:rsidR="00285B04" w:rsidRDefault="00285B04" w:rsidP="00285B04">
      <w:pPr>
        <w:rPr>
          <w:lang w:val="en-GB"/>
        </w:rPr>
      </w:pPr>
      <w:r>
        <w:rPr>
          <w:lang w:val="en-GB"/>
        </w:rPr>
        <w:t>This seems to be not exactly in line with the criteria description which includes this sentence: “</w:t>
      </w:r>
      <w:bookmarkStart w:id="4" w:name="OLE_1"/>
      <w:r>
        <w:rPr>
          <w:lang w:val="en-GB"/>
        </w:rPr>
        <w:t>t</w:t>
      </w:r>
      <w:r w:rsidRPr="00285B04">
        <w:rPr>
          <w:lang w:val="en-GB"/>
        </w:rPr>
        <w:t>he timeline for application deployment and use should be assessed</w:t>
      </w:r>
      <w:bookmarkEnd w:id="4"/>
      <w:r w:rsidRPr="00285B04">
        <w:rPr>
          <w:lang w:val="en-GB"/>
        </w:rPr>
        <w:t>”</w:t>
      </w:r>
      <w:r>
        <w:rPr>
          <w:lang w:val="en-GB"/>
        </w:rPr>
        <w:t>.</w:t>
      </w:r>
    </w:p>
    <w:p w:rsidR="00285B04" w:rsidRDefault="00285B04" w:rsidP="00285B04">
      <w:pPr>
        <w:rPr>
          <w:lang w:val="en-GB"/>
        </w:rPr>
      </w:pPr>
      <w:r>
        <w:rPr>
          <w:lang w:val="en-GB"/>
        </w:rPr>
        <w:t>The meeting should decide which approach it wishes to follow taking into account that the criteria description was agreed earlier in the process (September meeting).</w:t>
      </w:r>
    </w:p>
    <w:p w:rsidR="00285B04" w:rsidRDefault="00285B04" w:rsidP="00285B04">
      <w:pPr>
        <w:rPr>
          <w:lang w:val="en-GB"/>
        </w:rPr>
      </w:pPr>
    </w:p>
    <w:bookmarkStart w:id="5" w:name="_MON_1391957318"/>
    <w:bookmarkEnd w:id="5"/>
    <w:p w:rsidR="0096717B" w:rsidRDefault="008A5DAD" w:rsidP="00285B04">
      <w:pPr>
        <w:rPr>
          <w:lang w:val="en-GB"/>
        </w:rPr>
      </w:pPr>
      <w:r>
        <w:rPr>
          <w:lang w:val="en-GB"/>
        </w:rPr>
        <w:object w:dxaOrig="1512" w:dyaOrig="972">
          <v:shape id="_x0000_i1026" type="#_x0000_t75" style="width:75.95pt;height:48.95pt" o:ole="">
            <v:imagedata r:id="rId11" o:title=""/>
          </v:shape>
          <o:OLEObject Type="Embed" ProgID="Word.Document.8" ShapeID="_x0000_i1026" DrawAspect="Icon" ObjectID="_1391976883" r:id="rId12">
            <o:FieldCodes>\s</o:FieldCodes>
          </o:OLEObject>
        </w:object>
      </w:r>
    </w:p>
    <w:p w:rsidR="0096717B" w:rsidRDefault="008A5DAD" w:rsidP="00285B04">
      <w:pPr>
        <w:rPr>
          <w:lang w:val="en-GB"/>
        </w:rPr>
      </w:pPr>
      <w:r>
        <w:rPr>
          <w:lang w:val="en-GB"/>
        </w:rPr>
        <w:t>NB: contributions from Italy, Germany, Qualcomm-Ericsson-</w:t>
      </w:r>
      <w:proofErr w:type="spellStart"/>
      <w:r>
        <w:rPr>
          <w:lang w:val="en-GB"/>
        </w:rPr>
        <w:t>Huawai</w:t>
      </w:r>
      <w:proofErr w:type="spellEnd"/>
      <w:r>
        <w:rPr>
          <w:lang w:val="en-GB"/>
        </w:rPr>
        <w:t xml:space="preserve">, Deutsche Telekom, SES, </w:t>
      </w:r>
      <w:proofErr w:type="gramStart"/>
      <w:r>
        <w:rPr>
          <w:lang w:val="en-GB"/>
        </w:rPr>
        <w:t>EBU</w:t>
      </w:r>
      <w:proofErr w:type="gramEnd"/>
      <w:r>
        <w:rPr>
          <w:lang w:val="en-GB"/>
        </w:rPr>
        <w:t xml:space="preserve"> were posted on the forum</w:t>
      </w:r>
    </w:p>
    <w:p w:rsidR="00285B04" w:rsidRDefault="00285B04" w:rsidP="00285B04">
      <w:pPr>
        <w:rPr>
          <w:u w:val="single"/>
          <w:lang w:val="en-GB"/>
        </w:rPr>
      </w:pPr>
      <w:proofErr w:type="spellStart"/>
      <w:r w:rsidRPr="00285B04">
        <w:rPr>
          <w:u w:val="single"/>
          <w:lang w:val="en-GB"/>
        </w:rPr>
        <w:t>Correspondance</w:t>
      </w:r>
      <w:proofErr w:type="spellEnd"/>
      <w:r w:rsidRPr="00285B04">
        <w:rPr>
          <w:u w:val="single"/>
          <w:lang w:val="en-GB"/>
        </w:rPr>
        <w:t xml:space="preserve"> activity for other criteria</w:t>
      </w:r>
    </w:p>
    <w:p w:rsidR="00285B04" w:rsidRDefault="00285B04" w:rsidP="00285B04">
      <w:pPr>
        <w:rPr>
          <w:lang w:val="en-GB"/>
        </w:rPr>
      </w:pPr>
      <w:r>
        <w:rPr>
          <w:lang w:val="en-GB"/>
        </w:rPr>
        <w:t xml:space="preserve">There was one forum contribution updating the part of section 4 on Multimedia Downlink. This has been included in the following document. This document includes the analysis for each </w:t>
      </w:r>
      <w:r w:rsidR="004477B9">
        <w:rPr>
          <w:lang w:val="en-GB"/>
        </w:rPr>
        <w:t>application</w:t>
      </w:r>
      <w:r>
        <w:rPr>
          <w:lang w:val="en-GB"/>
        </w:rPr>
        <w:t xml:space="preserve"> for criteria other than covered above (criteria 2-3-4).</w:t>
      </w:r>
    </w:p>
    <w:p w:rsidR="0096717B" w:rsidRDefault="0096717B" w:rsidP="00285B04">
      <w:pPr>
        <w:rPr>
          <w:lang w:val="en-GB"/>
        </w:rPr>
      </w:pPr>
    </w:p>
    <w:bookmarkStart w:id="6" w:name="_MON_1391957364"/>
    <w:bookmarkEnd w:id="6"/>
    <w:p w:rsidR="0096717B" w:rsidRDefault="008A5DAD" w:rsidP="00285B04">
      <w:pPr>
        <w:rPr>
          <w:lang w:val="en-GB"/>
        </w:rPr>
      </w:pPr>
      <w:r>
        <w:rPr>
          <w:lang w:val="en-GB"/>
        </w:rPr>
        <w:object w:dxaOrig="1512" w:dyaOrig="972">
          <v:shape id="_x0000_i1027" type="#_x0000_t75" style="width:75.95pt;height:48.95pt" o:ole="">
            <v:imagedata r:id="rId13" o:title=""/>
          </v:shape>
          <o:OLEObject Type="Embed" ProgID="Word.Document.12" ShapeID="_x0000_i1027" DrawAspect="Icon" ObjectID="_1391976884" r:id="rId14">
            <o:FieldCodes>\s</o:FieldCodes>
          </o:OLEObject>
        </w:object>
      </w:r>
    </w:p>
    <w:p w:rsidR="008A5DAD" w:rsidRPr="00285B04" w:rsidRDefault="008A5DAD" w:rsidP="00285B04">
      <w:pPr>
        <w:rPr>
          <w:lang w:val="en-GB"/>
        </w:rPr>
      </w:pPr>
      <w:r>
        <w:rPr>
          <w:lang w:val="en-GB"/>
        </w:rPr>
        <w:t>NB: contributions from Qualcomm and EBU were relevant to these other criteria.</w:t>
      </w:r>
    </w:p>
    <w:sectPr w:rsidR="008A5DAD" w:rsidRPr="00285B04" w:rsidSect="008F677F">
      <w:footerReference w:type="even" r:id="rId15"/>
      <w:footerReference w:type="default" r:id="rId16"/>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65D4" w:rsidRDefault="006E65D4">
      <w:r>
        <w:separator/>
      </w:r>
    </w:p>
  </w:endnote>
  <w:endnote w:type="continuationSeparator" w:id="0">
    <w:p w:rsidR="006E65D4" w:rsidRDefault="006E6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226" w:rsidRDefault="00AF5226">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5226" w:rsidRDefault="00AF52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226" w:rsidRDefault="00AF5226">
    <w:pP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A36C90">
      <w:rPr>
        <w:rStyle w:val="PageNumber"/>
        <w:noProof/>
        <w:sz w:val="20"/>
      </w:rPr>
      <w:t>2</w:t>
    </w:r>
    <w:r>
      <w:rPr>
        <w:rStyle w:val="PageNumber"/>
        <w:sz w:val="20"/>
      </w:rPr>
      <w:fldChar w:fldCharType="end"/>
    </w:r>
  </w:p>
  <w:p w:rsidR="00AF5226" w:rsidRDefault="00AF52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65D4" w:rsidRDefault="006E65D4">
      <w:r>
        <w:separator/>
      </w:r>
    </w:p>
  </w:footnote>
  <w:footnote w:type="continuationSeparator" w:id="0">
    <w:p w:rsidR="006E65D4" w:rsidRDefault="006E65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2D0D17E7"/>
    <w:multiLevelType w:val="multilevel"/>
    <w:tmpl w:val="14F2EEB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cs="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cs="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cs="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3">
    <w:nsid w:val="35CC17F7"/>
    <w:multiLevelType w:val="multilevel"/>
    <w:tmpl w:val="0440665E"/>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5">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6">
    <w:nsid w:val="54A576F7"/>
    <w:multiLevelType w:val="hybridMultilevel"/>
    <w:tmpl w:val="E74273F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5D29287F"/>
    <w:multiLevelType w:val="hybridMultilevel"/>
    <w:tmpl w:val="73C00256"/>
    <w:lvl w:ilvl="0" w:tplc="2382B4D2">
      <w:start w:val="4"/>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707767BF"/>
    <w:multiLevelType w:val="multilevel"/>
    <w:tmpl w:val="7060B39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7"/>
  </w:num>
  <w:num w:numId="2">
    <w:abstractNumId w:val="0"/>
  </w:num>
  <w:num w:numId="3">
    <w:abstractNumId w:val="9"/>
  </w:num>
  <w:num w:numId="4">
    <w:abstractNumId w:val="9"/>
  </w:num>
  <w:num w:numId="5">
    <w:abstractNumId w:val="9"/>
  </w:num>
  <w:num w:numId="6">
    <w:abstractNumId w:val="8"/>
  </w:num>
  <w:num w:numId="7">
    <w:abstractNumId w:val="9"/>
  </w:num>
  <w:num w:numId="8">
    <w:abstractNumId w:val="9"/>
  </w:num>
  <w:num w:numId="9">
    <w:abstractNumId w:val="2"/>
  </w:num>
  <w:num w:numId="10">
    <w:abstractNumId w:val="5"/>
  </w:num>
  <w:num w:numId="11">
    <w:abstractNumId w:val="4"/>
  </w:num>
  <w:num w:numId="12">
    <w:abstractNumId w:val="6"/>
  </w:num>
  <w:num w:numId="13">
    <w:abstractNumId w:val="3"/>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212"/>
    <w:rsid w:val="000233C6"/>
    <w:rsid w:val="00033112"/>
    <w:rsid w:val="000364E2"/>
    <w:rsid w:val="0004152C"/>
    <w:rsid w:val="00042E6D"/>
    <w:rsid w:val="00045ABC"/>
    <w:rsid w:val="000641A7"/>
    <w:rsid w:val="00086867"/>
    <w:rsid w:val="00095D52"/>
    <w:rsid w:val="00097E34"/>
    <w:rsid w:val="000A335C"/>
    <w:rsid w:val="000B0905"/>
    <w:rsid w:val="000D0F3C"/>
    <w:rsid w:val="000E346F"/>
    <w:rsid w:val="000F1373"/>
    <w:rsid w:val="00106047"/>
    <w:rsid w:val="00113B49"/>
    <w:rsid w:val="00135FE7"/>
    <w:rsid w:val="00161D26"/>
    <w:rsid w:val="00162CBB"/>
    <w:rsid w:val="0016435A"/>
    <w:rsid w:val="001E0E3B"/>
    <w:rsid w:val="001E0E49"/>
    <w:rsid w:val="001F2614"/>
    <w:rsid w:val="001F3E43"/>
    <w:rsid w:val="00201293"/>
    <w:rsid w:val="00215746"/>
    <w:rsid w:val="00222F7B"/>
    <w:rsid w:val="002273A7"/>
    <w:rsid w:val="00260D98"/>
    <w:rsid w:val="0026766F"/>
    <w:rsid w:val="002711CC"/>
    <w:rsid w:val="00277BC1"/>
    <w:rsid w:val="0028051D"/>
    <w:rsid w:val="00285B04"/>
    <w:rsid w:val="00294331"/>
    <w:rsid w:val="002A02A3"/>
    <w:rsid w:val="002B169D"/>
    <w:rsid w:val="002B47FC"/>
    <w:rsid w:val="002B683F"/>
    <w:rsid w:val="002D0C47"/>
    <w:rsid w:val="002E1229"/>
    <w:rsid w:val="00314E5E"/>
    <w:rsid w:val="00346C62"/>
    <w:rsid w:val="00357A5F"/>
    <w:rsid w:val="0039030E"/>
    <w:rsid w:val="003A57CC"/>
    <w:rsid w:val="003B1654"/>
    <w:rsid w:val="003C2268"/>
    <w:rsid w:val="003C4848"/>
    <w:rsid w:val="003C53D0"/>
    <w:rsid w:val="003E76E9"/>
    <w:rsid w:val="003F4990"/>
    <w:rsid w:val="003F73E2"/>
    <w:rsid w:val="004002F7"/>
    <w:rsid w:val="00430369"/>
    <w:rsid w:val="00431D12"/>
    <w:rsid w:val="004369DC"/>
    <w:rsid w:val="00443C40"/>
    <w:rsid w:val="004477B9"/>
    <w:rsid w:val="004648A4"/>
    <w:rsid w:val="004662F9"/>
    <w:rsid w:val="00486369"/>
    <w:rsid w:val="00493F86"/>
    <w:rsid w:val="004A099D"/>
    <w:rsid w:val="004A47FF"/>
    <w:rsid w:val="004B23D3"/>
    <w:rsid w:val="004F061E"/>
    <w:rsid w:val="004F11B1"/>
    <w:rsid w:val="004F2824"/>
    <w:rsid w:val="004F2E89"/>
    <w:rsid w:val="005269EA"/>
    <w:rsid w:val="0053015C"/>
    <w:rsid w:val="00533846"/>
    <w:rsid w:val="005348B2"/>
    <w:rsid w:val="005434C4"/>
    <w:rsid w:val="005524E2"/>
    <w:rsid w:val="00554550"/>
    <w:rsid w:val="005549FF"/>
    <w:rsid w:val="00562E1E"/>
    <w:rsid w:val="005761BB"/>
    <w:rsid w:val="005F1C1F"/>
    <w:rsid w:val="0061212C"/>
    <w:rsid w:val="00616265"/>
    <w:rsid w:val="0063524D"/>
    <w:rsid w:val="006542C3"/>
    <w:rsid w:val="0065588F"/>
    <w:rsid w:val="00664805"/>
    <w:rsid w:val="00684589"/>
    <w:rsid w:val="006845C9"/>
    <w:rsid w:val="006902F9"/>
    <w:rsid w:val="00690B4B"/>
    <w:rsid w:val="0069180A"/>
    <w:rsid w:val="006C4BCC"/>
    <w:rsid w:val="006D1EAC"/>
    <w:rsid w:val="006E1FA9"/>
    <w:rsid w:val="006E65D4"/>
    <w:rsid w:val="0070740D"/>
    <w:rsid w:val="007362F2"/>
    <w:rsid w:val="007538DB"/>
    <w:rsid w:val="0075560F"/>
    <w:rsid w:val="00782F34"/>
    <w:rsid w:val="007925CA"/>
    <w:rsid w:val="00793843"/>
    <w:rsid w:val="007A1831"/>
    <w:rsid w:val="007A49AD"/>
    <w:rsid w:val="00802521"/>
    <w:rsid w:val="00807AA2"/>
    <w:rsid w:val="00807F54"/>
    <w:rsid w:val="00820168"/>
    <w:rsid w:val="00884205"/>
    <w:rsid w:val="008A37BA"/>
    <w:rsid w:val="008A5DAD"/>
    <w:rsid w:val="008D2718"/>
    <w:rsid w:val="008D763E"/>
    <w:rsid w:val="008F33D5"/>
    <w:rsid w:val="008F5596"/>
    <w:rsid w:val="008F5ECB"/>
    <w:rsid w:val="008F677F"/>
    <w:rsid w:val="0096717B"/>
    <w:rsid w:val="009852E6"/>
    <w:rsid w:val="0098621D"/>
    <w:rsid w:val="00997A4D"/>
    <w:rsid w:val="009B3CB6"/>
    <w:rsid w:val="009C2F3B"/>
    <w:rsid w:val="009D242F"/>
    <w:rsid w:val="00A024A8"/>
    <w:rsid w:val="00A36C90"/>
    <w:rsid w:val="00A477F3"/>
    <w:rsid w:val="00A77E89"/>
    <w:rsid w:val="00A87C8C"/>
    <w:rsid w:val="00A95309"/>
    <w:rsid w:val="00AA26E7"/>
    <w:rsid w:val="00AA3CFD"/>
    <w:rsid w:val="00AA59E8"/>
    <w:rsid w:val="00AC0304"/>
    <w:rsid w:val="00AC345D"/>
    <w:rsid w:val="00AD241F"/>
    <w:rsid w:val="00AE7906"/>
    <w:rsid w:val="00AF5226"/>
    <w:rsid w:val="00B0161E"/>
    <w:rsid w:val="00B1073A"/>
    <w:rsid w:val="00B1660B"/>
    <w:rsid w:val="00B6512A"/>
    <w:rsid w:val="00B70CD3"/>
    <w:rsid w:val="00B85B4D"/>
    <w:rsid w:val="00B90507"/>
    <w:rsid w:val="00BC1668"/>
    <w:rsid w:val="00BC2918"/>
    <w:rsid w:val="00BE4CC9"/>
    <w:rsid w:val="00BF2999"/>
    <w:rsid w:val="00C154C2"/>
    <w:rsid w:val="00C309B1"/>
    <w:rsid w:val="00C43796"/>
    <w:rsid w:val="00C47BE9"/>
    <w:rsid w:val="00C5418E"/>
    <w:rsid w:val="00C60D46"/>
    <w:rsid w:val="00C62218"/>
    <w:rsid w:val="00C75E0E"/>
    <w:rsid w:val="00C82BC5"/>
    <w:rsid w:val="00CB0BBB"/>
    <w:rsid w:val="00CD4FA2"/>
    <w:rsid w:val="00CD51FD"/>
    <w:rsid w:val="00CE1615"/>
    <w:rsid w:val="00CE40EE"/>
    <w:rsid w:val="00CE6591"/>
    <w:rsid w:val="00D004D0"/>
    <w:rsid w:val="00D00B4F"/>
    <w:rsid w:val="00D14191"/>
    <w:rsid w:val="00D34708"/>
    <w:rsid w:val="00D52212"/>
    <w:rsid w:val="00D53B5D"/>
    <w:rsid w:val="00D671A5"/>
    <w:rsid w:val="00DB24AA"/>
    <w:rsid w:val="00DD08BA"/>
    <w:rsid w:val="00DE5E01"/>
    <w:rsid w:val="00DF2A80"/>
    <w:rsid w:val="00E02054"/>
    <w:rsid w:val="00E232D3"/>
    <w:rsid w:val="00E2796D"/>
    <w:rsid w:val="00E27C6A"/>
    <w:rsid w:val="00E40873"/>
    <w:rsid w:val="00E561B8"/>
    <w:rsid w:val="00E577A4"/>
    <w:rsid w:val="00E755C5"/>
    <w:rsid w:val="00E83448"/>
    <w:rsid w:val="00E87AEF"/>
    <w:rsid w:val="00E93323"/>
    <w:rsid w:val="00E95CFE"/>
    <w:rsid w:val="00EE07DC"/>
    <w:rsid w:val="00EE6D93"/>
    <w:rsid w:val="00EF1568"/>
    <w:rsid w:val="00F05B26"/>
    <w:rsid w:val="00F22950"/>
    <w:rsid w:val="00F311FB"/>
    <w:rsid w:val="00F37A73"/>
    <w:rsid w:val="00F43BE8"/>
    <w:rsid w:val="00F53012"/>
    <w:rsid w:val="00FA15BA"/>
    <w:rsid w:val="00FA6EBF"/>
    <w:rsid w:val="00FA7FC5"/>
    <w:rsid w:val="00FD0B6D"/>
    <w:rsid w:val="00FD7E46"/>
    <w:rsid w:val="00FE1DCB"/>
    <w:rsid w:val="00FE61C8"/>
    <w:rsid w:val="00FF320E"/>
    <w:rsid w:val="00FF37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3D5"/>
    <w:pPr>
      <w:spacing w:after="120"/>
      <w:jc w:val="both"/>
    </w:pPr>
    <w:rPr>
      <w:rFonts w:ascii="Arial" w:hAnsi="Arial"/>
      <w:sz w:val="22"/>
      <w:lang w:val="nb-NO"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Header2">
    <w:name w:val="Header2"/>
    <w:basedOn w:val="Header"/>
    <w:rsid w:val="00215746"/>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lang w:val="en-GB"/>
    </w:rPr>
  </w:style>
  <w:style w:type="paragraph" w:customStyle="1" w:styleId="Header1">
    <w:name w:val="Header1"/>
    <w:basedOn w:val="Header"/>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BalloonText">
    <w:name w:val="Balloon Text"/>
    <w:basedOn w:val="Normal"/>
    <w:link w:val="BalloonTextChar"/>
    <w:rsid w:val="00E755C5"/>
    <w:pPr>
      <w:spacing w:after="0"/>
    </w:pPr>
    <w:rPr>
      <w:rFonts w:ascii="Tahoma" w:hAnsi="Tahoma" w:cs="Tahoma"/>
      <w:sz w:val="16"/>
      <w:szCs w:val="16"/>
    </w:rPr>
  </w:style>
  <w:style w:type="character" w:customStyle="1" w:styleId="BalloonTextChar">
    <w:name w:val="Balloon Text Char"/>
    <w:basedOn w:val="DefaultParagraphFont"/>
    <w:link w:val="BalloonText"/>
    <w:rsid w:val="00E755C5"/>
    <w:rPr>
      <w:rFonts w:ascii="Tahoma" w:hAnsi="Tahoma" w:cs="Tahoma"/>
      <w:sz w:val="16"/>
      <w:szCs w:val="16"/>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3D5"/>
    <w:pPr>
      <w:spacing w:after="120"/>
      <w:jc w:val="both"/>
    </w:pPr>
    <w:rPr>
      <w:rFonts w:ascii="Arial" w:hAnsi="Arial"/>
      <w:sz w:val="22"/>
      <w:lang w:val="nb-NO" w:eastAsia="de-DE"/>
    </w:rPr>
  </w:style>
  <w:style w:type="paragraph" w:styleId="Heading1">
    <w:name w:val="heading 1"/>
    <w:basedOn w:val="Normal"/>
    <w:next w:val="Normal"/>
    <w:qFormat/>
    <w:rsid w:val="00D004D0"/>
    <w:pPr>
      <w:numPr>
        <w:numId w:val="3"/>
      </w:numPr>
      <w:tabs>
        <w:tab w:val="clear" w:pos="432"/>
        <w:tab w:val="left" w:pos="851"/>
      </w:tabs>
      <w:spacing w:before="360"/>
      <w:ind w:left="851" w:hanging="851"/>
      <w:jc w:val="left"/>
      <w:outlineLvl w:val="0"/>
    </w:pPr>
    <w:rPr>
      <w:rFonts w:cs="Arial"/>
      <w:b/>
      <w:sz w:val="28"/>
      <w:szCs w:val="28"/>
      <w:lang w:val="en-GB"/>
    </w:rPr>
  </w:style>
  <w:style w:type="paragraph" w:styleId="Heading2">
    <w:name w:val="heading 2"/>
    <w:basedOn w:val="Heading1"/>
    <w:next w:val="Normal"/>
    <w:qFormat/>
    <w:rsid w:val="00D004D0"/>
    <w:pPr>
      <w:numPr>
        <w:ilvl w:val="1"/>
      </w:numPr>
      <w:tabs>
        <w:tab w:val="clear" w:pos="576"/>
      </w:tabs>
      <w:spacing w:before="120"/>
      <w:ind w:left="851" w:hanging="851"/>
      <w:outlineLvl w:val="1"/>
    </w:pPr>
    <w:rPr>
      <w:sz w:val="24"/>
    </w:rPr>
  </w:style>
  <w:style w:type="paragraph" w:styleId="Heading3">
    <w:name w:val="heading 3"/>
    <w:basedOn w:val="Heading2"/>
    <w:next w:val="Normal"/>
    <w:qFormat/>
    <w:rsid w:val="00D004D0"/>
    <w:pPr>
      <w:numPr>
        <w:ilvl w:val="2"/>
      </w:numPr>
      <w:tabs>
        <w:tab w:val="clear" w:pos="720"/>
      </w:tabs>
      <w:ind w:left="851" w:hanging="851"/>
      <w:outlineLvl w:val="2"/>
    </w:pPr>
    <w:rPr>
      <w:i/>
      <w:sz w:val="22"/>
    </w:rPr>
  </w:style>
  <w:style w:type="paragraph" w:styleId="Heading4">
    <w:name w:val="heading 4"/>
    <w:basedOn w:val="Normal"/>
    <w:next w:val="Normal"/>
    <w:qFormat/>
    <w:rsid w:val="00D004D0"/>
    <w:pPr>
      <w:numPr>
        <w:ilvl w:val="3"/>
        <w:numId w:val="3"/>
      </w:numPr>
      <w:outlineLvl w:val="3"/>
    </w:pPr>
    <w:rPr>
      <w:u w:val="single"/>
    </w:rPr>
  </w:style>
  <w:style w:type="paragraph" w:styleId="Heading5">
    <w:name w:val="heading 5"/>
    <w:basedOn w:val="Normal"/>
    <w:next w:val="Normal"/>
    <w:qFormat/>
    <w:rsid w:val="00D004D0"/>
    <w:pPr>
      <w:numPr>
        <w:ilvl w:val="4"/>
        <w:numId w:val="3"/>
      </w:numPr>
      <w:outlineLvl w:val="4"/>
    </w:pPr>
    <w:rPr>
      <w:b/>
      <w:sz w:val="20"/>
    </w:rPr>
  </w:style>
  <w:style w:type="paragraph" w:styleId="Heading6">
    <w:name w:val="heading 6"/>
    <w:basedOn w:val="Normal"/>
    <w:next w:val="Normal"/>
    <w:qFormat/>
    <w:rsid w:val="00D004D0"/>
    <w:pPr>
      <w:numPr>
        <w:ilvl w:val="5"/>
        <w:numId w:val="3"/>
      </w:numPr>
      <w:outlineLvl w:val="5"/>
    </w:pPr>
    <w:rPr>
      <w:sz w:val="20"/>
      <w:u w:val="single"/>
    </w:rPr>
  </w:style>
  <w:style w:type="paragraph" w:styleId="Heading7">
    <w:name w:val="heading 7"/>
    <w:basedOn w:val="Normal"/>
    <w:next w:val="Normal"/>
    <w:qFormat/>
    <w:rsid w:val="00D004D0"/>
    <w:pPr>
      <w:numPr>
        <w:ilvl w:val="6"/>
        <w:numId w:val="3"/>
      </w:numPr>
      <w:outlineLvl w:val="6"/>
    </w:pPr>
    <w:rPr>
      <w:i/>
      <w:sz w:val="20"/>
    </w:rPr>
  </w:style>
  <w:style w:type="paragraph" w:styleId="Heading8">
    <w:name w:val="heading 8"/>
    <w:basedOn w:val="Normal"/>
    <w:next w:val="Normal"/>
    <w:qFormat/>
    <w:rsid w:val="00D004D0"/>
    <w:pPr>
      <w:numPr>
        <w:ilvl w:val="7"/>
        <w:numId w:val="3"/>
      </w:numPr>
      <w:outlineLvl w:val="7"/>
    </w:pPr>
    <w:rPr>
      <w:i/>
      <w:sz w:val="20"/>
    </w:rPr>
  </w:style>
  <w:style w:type="paragraph" w:styleId="Heading9">
    <w:name w:val="heading 9"/>
    <w:basedOn w:val="Normal"/>
    <w:next w:val="Normal"/>
    <w:qFormat/>
    <w:rsid w:val="00D004D0"/>
    <w:pPr>
      <w:numPr>
        <w:ilvl w:val="8"/>
        <w:numId w:val="3"/>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621D"/>
    <w:pPr>
      <w:tabs>
        <w:tab w:val="center" w:pos="4536"/>
        <w:tab w:val="right" w:pos="9072"/>
      </w:tabs>
      <w:spacing w:after="0"/>
      <w:jc w:val="left"/>
    </w:pPr>
    <w:rPr>
      <w:b/>
    </w:rPr>
  </w:style>
  <w:style w:type="paragraph" w:styleId="List">
    <w:name w:val="List"/>
    <w:basedOn w:val="Normal"/>
    <w:rsid w:val="00135FE7"/>
    <w:pPr>
      <w:tabs>
        <w:tab w:val="left" w:pos="1418"/>
      </w:tabs>
      <w:ind w:left="1418" w:hanging="567"/>
    </w:pPr>
  </w:style>
  <w:style w:type="paragraph" w:customStyle="1" w:styleId="Header2">
    <w:name w:val="Header2"/>
    <w:basedOn w:val="Header"/>
    <w:rsid w:val="00215746"/>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TableofFigures">
    <w:name w:val="table of figures"/>
    <w:basedOn w:val="Normal"/>
    <w:next w:val="Normal"/>
    <w:semiHidden/>
    <w:pPr>
      <w:ind w:left="400" w:hanging="400"/>
    </w:pPr>
    <w:rPr>
      <w:sz w:val="20"/>
      <w:lang w:val="de-DE"/>
    </w:rPr>
  </w:style>
  <w:style w:type="paragraph" w:styleId="Title">
    <w:name w:val="Title"/>
    <w:basedOn w:val="Normal"/>
    <w:qFormat/>
    <w:rsid w:val="00B70CD3"/>
    <w:pPr>
      <w:jc w:val="center"/>
    </w:pPr>
    <w:rPr>
      <w:b/>
      <w:sz w:val="28"/>
      <w:lang w:val="de-DE"/>
    </w:rPr>
  </w:style>
  <w:style w:type="paragraph" w:customStyle="1" w:styleId="Kasten">
    <w:name w:val="Kasten"/>
    <w:basedOn w:val="Normal"/>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rsid w:val="003C53D0"/>
    <w:rPr>
      <w:color w:val="0000FF"/>
      <w:u w:val="single"/>
    </w:rPr>
  </w:style>
  <w:style w:type="paragraph" w:customStyle="1" w:styleId="Note">
    <w:name w:val="Note"/>
    <w:basedOn w:val="Normal"/>
    <w:next w:val="Normal"/>
    <w:rsid w:val="00DE5E01"/>
    <w:pPr>
      <w:tabs>
        <w:tab w:val="left" w:pos="851"/>
      </w:tabs>
      <w:ind w:left="851" w:hanging="851"/>
    </w:pPr>
    <w:rPr>
      <w:b/>
      <w:lang w:val="en-GB"/>
    </w:rPr>
  </w:style>
  <w:style w:type="paragraph" w:customStyle="1" w:styleId="Header1">
    <w:name w:val="Header1"/>
    <w:basedOn w:val="Header"/>
    <w:link w:val="HeaderZchnZchn"/>
    <w:rsid w:val="00493F86"/>
    <w:pPr>
      <w:spacing w:before="60"/>
    </w:pPr>
  </w:style>
  <w:style w:type="character" w:customStyle="1" w:styleId="HeaderZchnZchn">
    <w:name w:val="Header Zchn Zchn"/>
    <w:link w:val="Header1"/>
    <w:rsid w:val="00493F86"/>
    <w:rPr>
      <w:rFonts w:ascii="Arial" w:hAnsi="Arial"/>
      <w:b/>
      <w:sz w:val="22"/>
      <w:lang w:val="nb-NO"/>
    </w:rPr>
  </w:style>
  <w:style w:type="paragraph" w:styleId="BalloonText">
    <w:name w:val="Balloon Text"/>
    <w:basedOn w:val="Normal"/>
    <w:link w:val="BalloonTextChar"/>
    <w:rsid w:val="00E755C5"/>
    <w:pPr>
      <w:spacing w:after="0"/>
    </w:pPr>
    <w:rPr>
      <w:rFonts w:ascii="Tahoma" w:hAnsi="Tahoma" w:cs="Tahoma"/>
      <w:sz w:val="16"/>
      <w:szCs w:val="16"/>
    </w:rPr>
  </w:style>
  <w:style w:type="character" w:customStyle="1" w:styleId="BalloonTextChar">
    <w:name w:val="Balloon Text Char"/>
    <w:basedOn w:val="DefaultParagraphFont"/>
    <w:link w:val="BalloonText"/>
    <w:rsid w:val="00E755C5"/>
    <w:rPr>
      <w:rFonts w:ascii="Tahoma" w:hAnsi="Tahoma" w:cs="Tahoma"/>
      <w:sz w:val="16"/>
      <w:szCs w:val="16"/>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Microsoft_Word_97_-_2003_Document1.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Word_2007_Document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Word_2007_Document2.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RODOMAIN\AppData\Local\Microsoft\Windows\Temporary%20Internet%20Files\Content.IE5\TB02RDLF\FORM01_Input%20contribu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FORM01_Input contribution.dot</Template>
  <TotalTime>0</TotalTime>
  <Pages>2</Pages>
  <Words>524</Words>
  <Characters>2990</Characters>
  <Application>Microsoft Office Word</Application>
  <DocSecurity>0</DocSecurity>
  <Lines>24</Lines>
  <Paragraphs>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Cover page</vt:lpstr>
      <vt:lpstr>Cover page</vt:lpstr>
      <vt:lpstr>Cover page</vt:lpstr>
    </vt:vector>
  </TitlesOfParts>
  <Company>BNetzA</Company>
  <LinksUpToDate>false</LinksUpToDate>
  <CharactersWithSpaces>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Marc Le Devendec</dc:creator>
  <cp:keywords>ECC, CEPT, Template</cp:keywords>
  <cp:lastModifiedBy>ERO</cp:lastModifiedBy>
  <cp:revision>2</cp:revision>
  <cp:lastPrinted>1999-09-27T14:20:00Z</cp:lastPrinted>
  <dcterms:created xsi:type="dcterms:W3CDTF">2012-02-28T22:28:00Z</dcterms:created>
  <dcterms:modified xsi:type="dcterms:W3CDTF">2012-02-28T22:28:00Z</dcterms:modified>
</cp:coreProperties>
</file>