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393" w:rsidRDefault="00F370D8">
      <w:pPr>
        <w:pStyle w:val="Kop4"/>
        <w:tabs>
          <w:tab w:val="left" w:pos="1418"/>
        </w:tabs>
        <w:rPr>
          <w:lang w:val="en-GB"/>
        </w:rPr>
      </w:pPr>
      <w:r>
        <w:rPr>
          <w:b w:val="0"/>
          <w:noProof/>
          <w:snapToGrid/>
          <w:lang w:val="nl-NL" w:eastAsia="nl-NL"/>
        </w:rPr>
        <mc:AlternateContent>
          <mc:Choice Requires="wps">
            <w:drawing>
              <wp:anchor distT="0" distB="0" distL="114300" distR="114300" simplePos="0" relativeHeight="251657728" behindDoc="0" locked="0" layoutInCell="1" allowOverlap="1">
                <wp:simplePos x="0" y="0"/>
                <wp:positionH relativeFrom="margin">
                  <wp:posOffset>1828800</wp:posOffset>
                </wp:positionH>
                <wp:positionV relativeFrom="margin">
                  <wp:posOffset>342900</wp:posOffset>
                </wp:positionV>
                <wp:extent cx="4023360" cy="82296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3360" cy="8229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37FB1" w:rsidRDefault="000E0B26">
                            <w:pPr>
                              <w:tabs>
                                <w:tab w:val="right" w:pos="6120"/>
                              </w:tabs>
                              <w:rPr>
                                <w:sz w:val="22"/>
                              </w:rPr>
                            </w:pPr>
                            <w:r>
                              <w:rPr>
                                <w:b/>
                                <w:szCs w:val="24"/>
                              </w:rPr>
                              <w:tab/>
                              <w:t>doc. MARFG(12</w:t>
                            </w:r>
                            <w:r w:rsidR="00637FB1">
                              <w:rPr>
                                <w:b/>
                                <w:szCs w:val="24"/>
                              </w:rPr>
                              <w:t>)02</w:t>
                            </w:r>
                            <w:r>
                              <w:rPr>
                                <w:b/>
                                <w:szCs w:val="24"/>
                              </w:rPr>
                              <w:t>0</w:t>
                            </w:r>
                          </w:p>
                          <w:p w:rsidR="00637FB1" w:rsidRDefault="00637FB1">
                            <w:pPr>
                              <w:tabs>
                                <w:tab w:val="right" w:pos="6120"/>
                              </w:tabs>
                            </w:pPr>
                            <w:r>
                              <w:rPr>
                                <w:sz w:val="22"/>
                              </w:rPr>
                              <w:t>CEPT/ECC</w:t>
                            </w:r>
                            <w:smartTag w:uri="urn:schemas-microsoft-com:office:smarttags" w:element="PersonName">
                              <w:r>
                                <w:rPr>
                                  <w:sz w:val="22"/>
                                </w:rPr>
                                <w:t xml:space="preserve"> </w:t>
                              </w:r>
                            </w:smartTag>
                            <w:smartTag w:uri="urn:schemas-microsoft-com:office:smarttags" w:element="PersonName">
                              <w:r>
                                <w:rPr>
                                  <w:sz w:val="22"/>
                                </w:rPr>
                                <w:t xml:space="preserve"> </w:t>
                              </w:r>
                            </w:smartTag>
                            <w:r>
                              <w:rPr>
                                <w:sz w:val="22"/>
                              </w:rPr>
                              <w:t>WG</w:t>
                            </w:r>
                            <w:smartTag w:uri="urn:schemas-microsoft-com:office:smarttags" w:element="PersonName">
                              <w:r>
                                <w:rPr>
                                  <w:sz w:val="22"/>
                                </w:rPr>
                                <w:t xml:space="preserve"> </w:t>
                              </w:r>
                            </w:smartTag>
                            <w:r>
                              <w:rPr>
                                <w:sz w:val="22"/>
                              </w:rPr>
                              <w:t>FM</w:t>
                            </w:r>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r>
                              <w:rPr>
                                <w:sz w:val="22"/>
                              </w:rPr>
                              <w:tab/>
                            </w:r>
                          </w:p>
                          <w:p w:rsidR="00637FB1" w:rsidRDefault="00637FB1">
                            <w:pPr>
                              <w:tabs>
                                <w:tab w:val="right" w:pos="6120"/>
                              </w:tabs>
                            </w:pPr>
                            <w:r>
                              <w:rPr>
                                <w:sz w:val="22"/>
                              </w:rPr>
                              <w:t>Maritime Forum Group</w:t>
                            </w:r>
                          </w:p>
                          <w:p w:rsidR="00637FB1" w:rsidRDefault="000E0B26">
                            <w:pPr>
                              <w:tabs>
                                <w:tab w:val="right" w:pos="6300"/>
                                <w:tab w:val="right" w:pos="8647"/>
                              </w:tabs>
                              <w:rPr>
                                <w:sz w:val="22"/>
                              </w:rPr>
                            </w:pPr>
                            <w:r>
                              <w:rPr>
                                <w:sz w:val="22"/>
                              </w:rPr>
                              <w:t>Hamburg, 7 – 8 March 2012</w:t>
                            </w:r>
                            <w:smartTag w:uri="urn:schemas-microsoft-com:office:smarttags" w:element="PersonName">
                              <w:r w:rsidR="00637FB1">
                                <w:rPr>
                                  <w:sz w:val="22"/>
                                </w:rPr>
                                <w:t xml:space="preserve"> </w:t>
                              </w:r>
                            </w:smartTag>
                          </w:p>
                          <w:p w:rsidR="00637FB1" w:rsidRDefault="00637FB1">
                            <w:pPr>
                              <w:tabs>
                                <w:tab w:val="right" w:pos="6300"/>
                                <w:tab w:val="right" w:pos="8647"/>
                              </w:tabs>
                              <w:rPr>
                                <w:sz w:val="22"/>
                              </w:rPr>
                            </w:pPr>
                            <w:smartTag w:uri="urn:schemas-microsoft-com:office:smarttags" w:element="PersonName">
                              <w:r>
                                <w:rPr>
                                  <w:sz w:val="22"/>
                                </w:rPr>
                                <w:t xml:space="preserve"> </w:t>
                              </w:r>
                            </w:smartTag>
                          </w:p>
                          <w:p w:rsidR="00637FB1" w:rsidRDefault="00637FB1">
                            <w:pPr>
                              <w:tabs>
                                <w:tab w:val="right" w:pos="6300"/>
                                <w:tab w:val="right" w:pos="8647"/>
                              </w:tabs>
                              <w:rPr>
                                <w:b/>
                                <w:sz w:val="2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in;margin-top:27pt;width:316.8pt;height:64.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" filled="f" stroked="f" strokeweight=".5pt">
                <v:textbox inset="1pt,1pt,1pt,1pt">
                  <w:txbxContent>
                    <w:p w:rsidR="00637FB1" w:rsidRDefault="000E0B26">
                      <w:pPr>
                        <w:tabs>
                          <w:tab w:val="right" w:pos="6120"/>
                        </w:tabs>
                        <w:rPr>
                          <w:sz w:val="22"/>
                        </w:rPr>
                      </w:pPr>
                      <w:r>
                        <w:rPr>
                          <w:b/>
                          <w:szCs w:val="24"/>
                        </w:rPr>
                        <w:tab/>
                        <w:t>doc. MARFG(12</w:t>
                      </w:r>
                      <w:r w:rsidR="00637FB1">
                        <w:rPr>
                          <w:b/>
                          <w:szCs w:val="24"/>
                        </w:rPr>
                        <w:t>)02</w:t>
                      </w:r>
                      <w:r>
                        <w:rPr>
                          <w:b/>
                          <w:szCs w:val="24"/>
                        </w:rPr>
                        <w:t>0</w:t>
                      </w:r>
                    </w:p>
                    <w:p w:rsidR="00637FB1" w:rsidRDefault="00637FB1">
                      <w:pPr>
                        <w:tabs>
                          <w:tab w:val="right" w:pos="6120"/>
                        </w:tabs>
                      </w:pPr>
                      <w:r>
                        <w:rPr>
                          <w:sz w:val="22"/>
                        </w:rPr>
                        <w:t>CEPT/ECC</w:t>
                      </w:r>
                      <w:smartTag w:uri="urn:schemas-microsoft-com:office:smarttags" w:element="PersonName">
                        <w:r>
                          <w:rPr>
                            <w:sz w:val="22"/>
                          </w:rPr>
                          <w:t xml:space="preserve"> </w:t>
                        </w:r>
                      </w:smartTag>
                      <w:smartTag w:uri="urn:schemas-microsoft-com:office:smarttags" w:element="PersonName">
                        <w:r>
                          <w:rPr>
                            <w:sz w:val="22"/>
                          </w:rPr>
                          <w:t xml:space="preserve"> </w:t>
                        </w:r>
                      </w:smartTag>
                      <w:r>
                        <w:rPr>
                          <w:sz w:val="22"/>
                        </w:rPr>
                        <w:t>WG</w:t>
                      </w:r>
                      <w:smartTag w:uri="urn:schemas-microsoft-com:office:smarttags" w:element="PersonName">
                        <w:r>
                          <w:rPr>
                            <w:sz w:val="22"/>
                          </w:rPr>
                          <w:t xml:space="preserve"> </w:t>
                        </w:r>
                      </w:smartTag>
                      <w:r>
                        <w:rPr>
                          <w:sz w:val="22"/>
                        </w:rPr>
                        <w:t>FM</w:t>
                      </w:r>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r>
                        <w:rPr>
                          <w:sz w:val="22"/>
                        </w:rPr>
                        <w:tab/>
                      </w:r>
                    </w:p>
                    <w:p w:rsidR="00637FB1" w:rsidRDefault="00637FB1">
                      <w:pPr>
                        <w:tabs>
                          <w:tab w:val="right" w:pos="6120"/>
                        </w:tabs>
                      </w:pPr>
                      <w:r>
                        <w:rPr>
                          <w:sz w:val="22"/>
                        </w:rPr>
                        <w:t>Maritime Forum Group</w:t>
                      </w:r>
                    </w:p>
                    <w:p w:rsidR="00637FB1" w:rsidRDefault="000E0B26">
                      <w:pPr>
                        <w:tabs>
                          <w:tab w:val="right" w:pos="6300"/>
                          <w:tab w:val="right" w:pos="8647"/>
                        </w:tabs>
                        <w:rPr>
                          <w:sz w:val="22"/>
                        </w:rPr>
                      </w:pPr>
                      <w:r>
                        <w:rPr>
                          <w:sz w:val="22"/>
                        </w:rPr>
                        <w:t>Hamburg, 7 – 8 March 2012</w:t>
                      </w:r>
                      <w:smartTag w:uri="urn:schemas-microsoft-com:office:smarttags" w:element="PersonName">
                        <w:r w:rsidR="00637FB1">
                          <w:rPr>
                            <w:sz w:val="22"/>
                          </w:rPr>
                          <w:t xml:space="preserve"> </w:t>
                        </w:r>
                      </w:smartTag>
                    </w:p>
                    <w:p w:rsidR="00637FB1" w:rsidRDefault="00637FB1">
                      <w:pPr>
                        <w:tabs>
                          <w:tab w:val="right" w:pos="6300"/>
                          <w:tab w:val="right" w:pos="8647"/>
                        </w:tabs>
                        <w:rPr>
                          <w:sz w:val="22"/>
                        </w:rPr>
                      </w:pPr>
                      <w:smartTag w:uri="urn:schemas-microsoft-com:office:smarttags" w:element="PersonName">
                        <w:r>
                          <w:rPr>
                            <w:sz w:val="22"/>
                          </w:rPr>
                          <w:t xml:space="preserve"> </w:t>
                        </w:r>
                      </w:smartTag>
                    </w:p>
                    <w:p w:rsidR="00637FB1" w:rsidRDefault="00637FB1">
                      <w:pPr>
                        <w:tabs>
                          <w:tab w:val="right" w:pos="6300"/>
                          <w:tab w:val="right" w:pos="8647"/>
                        </w:tabs>
                        <w:rPr>
                          <w:b/>
                          <w:sz w:val="22"/>
                        </w:rPr>
                      </w:pPr>
                    </w:p>
                  </w:txbxContent>
                </v:textbox>
                <w10:wrap anchorx="margin" anchory="margin"/>
              </v:rect>
            </w:pict>
          </mc:Fallback>
        </mc:AlternateContent>
      </w:r>
      <w:r>
        <w:rPr>
          <w:b w:val="0"/>
          <w:noProof/>
          <w:snapToGrid/>
          <w:lang w:val="nl-NL" w:eastAsia="nl-NL"/>
        </w:rPr>
        <w:drawing>
          <wp:inline distT="0" distB="0" distL="0" distR="0">
            <wp:extent cx="17145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895350"/>
                    </a:xfrm>
                    <a:prstGeom prst="rect">
                      <a:avLst/>
                    </a:prstGeom>
                    <a:noFill/>
                    <a:ln>
                      <a:noFill/>
                    </a:ln>
                  </pic:spPr>
                </pic:pic>
              </a:graphicData>
            </a:graphic>
          </wp:inline>
        </w:drawing>
      </w:r>
      <w:smartTag w:uri="urn:schemas-microsoft-com:office:smarttags" w:element="PersonName">
        <w:r w:rsidR="00146393">
          <w:rPr>
            <w:lang w:val="en-GB"/>
          </w:rPr>
          <w:t xml:space="preserve"> </w:t>
        </w:r>
      </w:smartTag>
    </w:p>
    <w:p w:rsidR="00B625A4" w:rsidRDefault="00B625A4">
      <w:pPr>
        <w:rPr>
          <w:rFonts w:ascii="Times New Roman" w:hAnsi="Times New Roman"/>
          <w:b/>
          <w:lang w:val="en-GB"/>
        </w:rPr>
      </w:pPr>
    </w:p>
    <w:p w:rsidR="00146393" w:rsidRDefault="000D31F3">
      <w:pPr>
        <w:rPr>
          <w:rFonts w:ascii="Times New Roman" w:hAnsi="Times New Roman"/>
          <w:b/>
          <w:lang w:val="en-GB"/>
        </w:rPr>
      </w:pPr>
      <w:r>
        <w:rPr>
          <w:rFonts w:ascii="Times New Roman" w:hAnsi="Times New Roman"/>
          <w:b/>
          <w:lang w:val="en-GB"/>
        </w:rPr>
        <w:t>REPORT</w:t>
      </w:r>
      <w:r w:rsidR="00146393">
        <w:rPr>
          <w:rFonts w:ascii="Times New Roman" w:hAnsi="Times New Roman"/>
          <w:b/>
          <w:lang w:val="en-GB"/>
        </w:rPr>
        <w:t xml:space="preserve"> OF</w:t>
      </w:r>
      <w:smartTag w:uri="urn:schemas-microsoft-com:office:smarttags" w:element="PersonName">
        <w:r w:rsidR="00146393">
          <w:rPr>
            <w:rFonts w:ascii="Times New Roman" w:hAnsi="Times New Roman"/>
            <w:b/>
            <w:lang w:val="en-GB"/>
          </w:rPr>
          <w:t xml:space="preserve"> </w:t>
        </w:r>
      </w:smartTag>
      <w:r w:rsidR="00146393">
        <w:rPr>
          <w:rFonts w:ascii="Times New Roman" w:hAnsi="Times New Roman"/>
          <w:b/>
          <w:lang w:val="en-GB"/>
        </w:rPr>
        <w:t xml:space="preserve">THE </w:t>
      </w:r>
      <w:r w:rsidR="000E0B26">
        <w:rPr>
          <w:rFonts w:ascii="Times New Roman" w:hAnsi="Times New Roman"/>
          <w:b/>
          <w:lang w:val="en-GB"/>
        </w:rPr>
        <w:t>2</w:t>
      </w:r>
      <w:r w:rsidR="000E0B26" w:rsidRPr="000E0B26">
        <w:rPr>
          <w:rFonts w:ascii="Times New Roman" w:hAnsi="Times New Roman"/>
          <w:b/>
          <w:vertAlign w:val="superscript"/>
          <w:lang w:val="en-GB"/>
        </w:rPr>
        <w:t>nd</w:t>
      </w:r>
      <w:r w:rsidR="000E0B26">
        <w:rPr>
          <w:rFonts w:ascii="Times New Roman" w:hAnsi="Times New Roman"/>
          <w:b/>
          <w:lang w:val="en-GB"/>
        </w:rPr>
        <w:t xml:space="preserve"> </w:t>
      </w:r>
      <w:r w:rsidR="00146393">
        <w:rPr>
          <w:rFonts w:ascii="Times New Roman" w:hAnsi="Times New Roman"/>
          <w:b/>
          <w:lang w:val="en-GB"/>
        </w:rPr>
        <w:t>MEETING</w:t>
      </w:r>
    </w:p>
    <w:p w:rsidR="00146393" w:rsidRDefault="00146393">
      <w:pPr>
        <w:pStyle w:val="Kop5"/>
        <w:numPr>
          <w:ilvl w:val="0"/>
          <w:numId w:val="0"/>
        </w:numPr>
        <w:rPr>
          <w:rFonts w:ascii="Times New Roman" w:hAnsi="Times New Roman"/>
          <w:sz w:val="24"/>
        </w:rPr>
      </w:pPr>
    </w:p>
    <w:p w:rsidR="00146393" w:rsidRDefault="00146393">
      <w:pPr>
        <w:pStyle w:val="Kop5"/>
        <w:numPr>
          <w:ilvl w:val="0"/>
          <w:numId w:val="0"/>
        </w:numPr>
        <w:rPr>
          <w:rFonts w:ascii="Times New Roman" w:hAnsi="Times New Roman"/>
          <w:sz w:val="24"/>
        </w:rPr>
      </w:pPr>
      <w:r>
        <w:rPr>
          <w:rFonts w:ascii="Times New Roman" w:hAnsi="Times New Roman"/>
          <w:sz w:val="24"/>
        </w:rPr>
        <w:t>1</w:t>
      </w:r>
      <w:r>
        <w:rPr>
          <w:rFonts w:ascii="Times New Roman" w:hAnsi="Times New Roman"/>
          <w:sz w:val="24"/>
        </w:rPr>
        <w:tab/>
        <w:t>Opening</w:t>
      </w:r>
      <w:smartTag w:uri="urn:schemas-microsoft-com:office:smarttags" w:element="PersonName">
        <w:r>
          <w:rPr>
            <w:rFonts w:ascii="Times New Roman" w:hAnsi="Times New Roman"/>
            <w:sz w:val="24"/>
          </w:rPr>
          <w:t xml:space="preserve"> </w:t>
        </w:r>
      </w:smartTag>
      <w:r>
        <w:rPr>
          <w:rFonts w:ascii="Times New Roman" w:hAnsi="Times New Roman"/>
          <w:sz w:val="24"/>
        </w:rPr>
        <w:t>of</w:t>
      </w:r>
      <w:smartTag w:uri="urn:schemas-microsoft-com:office:smarttags" w:element="PersonName">
        <w:r>
          <w:rPr>
            <w:rFonts w:ascii="Times New Roman" w:hAnsi="Times New Roman"/>
            <w:sz w:val="24"/>
          </w:rPr>
          <w:t xml:space="preserve"> </w:t>
        </w:r>
      </w:smartTag>
      <w:r>
        <w:rPr>
          <w:rFonts w:ascii="Times New Roman" w:hAnsi="Times New Roman"/>
          <w:sz w:val="24"/>
        </w:rPr>
        <w:t>the</w:t>
      </w:r>
      <w:smartTag w:uri="urn:schemas-microsoft-com:office:smarttags" w:element="PersonName">
        <w:r>
          <w:rPr>
            <w:rFonts w:ascii="Times New Roman" w:hAnsi="Times New Roman"/>
            <w:sz w:val="24"/>
          </w:rPr>
          <w:t xml:space="preserve"> </w:t>
        </w:r>
      </w:smartTag>
      <w:r>
        <w:rPr>
          <w:rFonts w:ascii="Times New Roman" w:hAnsi="Times New Roman"/>
          <w:sz w:val="24"/>
        </w:rPr>
        <w:t>meeting</w:t>
      </w:r>
      <w:smartTag w:uri="urn:schemas-microsoft-com:office:smarttags" w:element="PersonName">
        <w:r>
          <w:rPr>
            <w:rFonts w:ascii="Times New Roman" w:hAnsi="Times New Roman"/>
            <w:sz w:val="24"/>
          </w:rPr>
          <w:t xml:space="preserve"> </w:t>
        </w:r>
      </w:smartTag>
    </w:p>
    <w:p w:rsidR="00146393" w:rsidRDefault="00146393">
      <w:pPr>
        <w:rPr>
          <w:rFonts w:ascii="Times New Roman" w:hAnsi="Times New Roman"/>
          <w:lang w:val="en-GB"/>
        </w:rPr>
      </w:pPr>
    </w:p>
    <w:p w:rsidR="00146393" w:rsidRPr="00637FB1" w:rsidRDefault="00146393" w:rsidP="00637FB1">
      <w:pPr>
        <w:rPr>
          <w:rFonts w:ascii="Times New Roman" w:hAnsi="Times New Roman"/>
          <w:snapToGrid/>
          <w:sz w:val="20"/>
          <w:lang w:val="en-US"/>
        </w:rPr>
      </w:pPr>
      <w:r w:rsidRPr="00637FB1">
        <w:rPr>
          <w:rFonts w:ascii="Times New Roman" w:hAnsi="Times New Roman"/>
          <w:snapToGrid/>
          <w:sz w:val="20"/>
          <w:lang w:val="en-US"/>
        </w:rPr>
        <w:t>Mr.</w:t>
      </w:r>
      <w:smartTag w:uri="urn:schemas-microsoft-com:office:smarttags" w:element="PersonName">
        <w:r w:rsidRPr="00637FB1">
          <w:rPr>
            <w:rFonts w:ascii="Times New Roman" w:hAnsi="Times New Roman"/>
            <w:snapToGrid/>
            <w:sz w:val="20"/>
            <w:lang w:val="en-US"/>
          </w:rPr>
          <w:t xml:space="preserve"> </w:t>
        </w:r>
      </w:smartTag>
      <w:smartTag w:uri="urn:schemas-microsoft-com:office:smarttags" w:element="PersonName">
        <w:r w:rsidRPr="00637FB1">
          <w:rPr>
            <w:rFonts w:ascii="Times New Roman" w:hAnsi="Times New Roman"/>
            <w:snapToGrid/>
            <w:sz w:val="20"/>
            <w:lang w:val="en-US"/>
          </w:rPr>
          <w:t>Jaap</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Steenge</w:t>
        </w:r>
      </w:smartTag>
      <w:r w:rsidRPr="00637FB1">
        <w:rPr>
          <w:rFonts w:ascii="Times New Roman" w:hAnsi="Times New Roman"/>
          <w:snapToGrid/>
          <w:sz w:val="20"/>
          <w:lang w:val="en-US"/>
        </w:rPr>
        <w:t>,</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Chairman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of</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 xml:space="preserve">the </w:t>
      </w:r>
      <w:r w:rsidR="00CA7E4E" w:rsidRPr="00637FB1">
        <w:rPr>
          <w:rFonts w:ascii="Times New Roman" w:hAnsi="Times New Roman"/>
          <w:snapToGrid/>
          <w:sz w:val="20"/>
          <w:lang w:val="en-US"/>
        </w:rPr>
        <w:t>FM Maritime Forum Group ope</w:t>
      </w:r>
      <w:r w:rsidRPr="00637FB1">
        <w:rPr>
          <w:rFonts w:ascii="Times New Roman" w:hAnsi="Times New Roman"/>
          <w:snapToGrid/>
          <w:sz w:val="20"/>
          <w:lang w:val="en-US"/>
        </w:rPr>
        <w:t>ned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meeting,</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welcomed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participants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to</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beautiful</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city</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 xml:space="preserve">of </w:t>
      </w:r>
      <w:r w:rsidR="000E0B26">
        <w:rPr>
          <w:rFonts w:ascii="Times New Roman" w:hAnsi="Times New Roman"/>
          <w:snapToGrid/>
          <w:sz w:val="20"/>
          <w:lang w:val="en-US"/>
        </w:rPr>
        <w:t xml:space="preserve">Hamburg </w:t>
      </w:r>
      <w:r w:rsidRPr="00637FB1">
        <w:rPr>
          <w:rFonts w:ascii="Times New Roman" w:hAnsi="Times New Roman"/>
          <w:snapToGrid/>
          <w:sz w:val="20"/>
          <w:lang w:val="en-US"/>
        </w:rPr>
        <w:t>and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 xml:space="preserve">thanked </w:t>
      </w:r>
      <w:r w:rsidR="002572C8">
        <w:rPr>
          <w:rFonts w:ascii="Times New Roman" w:hAnsi="Times New Roman"/>
          <w:snapToGrid/>
          <w:sz w:val="20"/>
          <w:lang w:val="en-US"/>
        </w:rPr>
        <w:t xml:space="preserve">Mr. Heinrich Peters and the </w:t>
      </w:r>
      <w:proofErr w:type="spellStart"/>
      <w:r w:rsidR="000E0B26">
        <w:rPr>
          <w:rFonts w:ascii="Times New Roman" w:hAnsi="Times New Roman"/>
          <w:snapToGrid/>
          <w:sz w:val="20"/>
          <w:lang w:val="en-US"/>
        </w:rPr>
        <w:t>BNetzA</w:t>
      </w:r>
      <w:proofErr w:type="spellEnd"/>
      <w:r w:rsidR="000E0B26">
        <w:rPr>
          <w:rFonts w:ascii="Times New Roman" w:hAnsi="Times New Roman"/>
          <w:snapToGrid/>
          <w:sz w:val="20"/>
          <w:lang w:val="en-US"/>
        </w:rPr>
        <w:t xml:space="preserve"> f</w:t>
      </w:r>
      <w:r w:rsidR="00CA7E4E" w:rsidRPr="00637FB1">
        <w:rPr>
          <w:rFonts w:ascii="Times New Roman" w:hAnsi="Times New Roman"/>
          <w:snapToGrid/>
          <w:sz w:val="20"/>
          <w:lang w:val="en-US"/>
        </w:rPr>
        <w:t>or hosting</w:t>
      </w:r>
      <w:r w:rsidRPr="00637FB1">
        <w:rPr>
          <w:rFonts w:ascii="Times New Roman" w:hAnsi="Times New Roman"/>
          <w:snapToGrid/>
          <w:sz w:val="20"/>
          <w:lang w:val="en-US"/>
        </w:rPr>
        <w:t xml:space="preserve"> this </w:t>
      </w:r>
      <w:r w:rsidR="000E0B26">
        <w:rPr>
          <w:rFonts w:ascii="Times New Roman" w:hAnsi="Times New Roman"/>
          <w:snapToGrid/>
          <w:sz w:val="20"/>
          <w:lang w:val="en-US"/>
        </w:rPr>
        <w:t>2</w:t>
      </w:r>
      <w:r w:rsidR="000E0B26" w:rsidRPr="000E0B26">
        <w:rPr>
          <w:rFonts w:ascii="Times New Roman" w:hAnsi="Times New Roman"/>
          <w:snapToGrid/>
          <w:sz w:val="20"/>
          <w:vertAlign w:val="superscript"/>
          <w:lang w:val="en-US"/>
        </w:rPr>
        <w:t>nd</w:t>
      </w:r>
      <w:r w:rsidR="000E0B26">
        <w:rPr>
          <w:rFonts w:ascii="Times New Roman" w:hAnsi="Times New Roman"/>
          <w:snapToGrid/>
          <w:sz w:val="20"/>
          <w:lang w:val="en-US"/>
        </w:rPr>
        <w:t xml:space="preserve"> </w:t>
      </w:r>
      <w:r w:rsidR="00CA7E4E" w:rsidRPr="00637FB1">
        <w:rPr>
          <w:rFonts w:ascii="Times New Roman" w:hAnsi="Times New Roman"/>
          <w:snapToGrid/>
          <w:sz w:val="20"/>
          <w:lang w:val="en-US"/>
        </w:rPr>
        <w:t xml:space="preserve">meeting of the </w:t>
      </w:r>
      <w:r w:rsidR="002572C8">
        <w:rPr>
          <w:rFonts w:ascii="Times New Roman" w:hAnsi="Times New Roman"/>
          <w:snapToGrid/>
          <w:sz w:val="20"/>
          <w:lang w:val="en-US"/>
        </w:rPr>
        <w:t xml:space="preserve">CEPT </w:t>
      </w:r>
      <w:r w:rsidRPr="00637FB1">
        <w:rPr>
          <w:rFonts w:ascii="Times New Roman" w:hAnsi="Times New Roman"/>
          <w:snapToGrid/>
          <w:sz w:val="20"/>
          <w:lang w:val="en-US"/>
        </w:rPr>
        <w:t xml:space="preserve">FM </w:t>
      </w:r>
      <w:r w:rsidR="00CA7E4E" w:rsidRPr="00637FB1">
        <w:rPr>
          <w:rFonts w:ascii="Times New Roman" w:hAnsi="Times New Roman"/>
          <w:snapToGrid/>
          <w:sz w:val="20"/>
          <w:lang w:val="en-US"/>
        </w:rPr>
        <w:t>Maritime Forum Group.</w:t>
      </w:r>
      <w:r w:rsidRPr="00637FB1">
        <w:rPr>
          <w:rFonts w:ascii="Times New Roman" w:hAnsi="Times New Roman"/>
          <w:snapToGrid/>
          <w:sz w:val="20"/>
          <w:lang w:val="en-US"/>
        </w:rPr>
        <w:t xml:space="preserve"> </w:t>
      </w:r>
    </w:p>
    <w:p w:rsidR="00146393" w:rsidRPr="00637FB1" w:rsidRDefault="00146393" w:rsidP="00637FB1">
      <w:pPr>
        <w:rPr>
          <w:rFonts w:ascii="Times New Roman" w:hAnsi="Times New Roman"/>
          <w:snapToGrid/>
          <w:sz w:val="20"/>
          <w:lang w:val="en-US"/>
        </w:rPr>
      </w:pPr>
    </w:p>
    <w:p w:rsidR="00146393" w:rsidRPr="00637FB1" w:rsidRDefault="00146393" w:rsidP="00637FB1">
      <w:pPr>
        <w:rPr>
          <w:rFonts w:ascii="Times New Roman" w:hAnsi="Times New Roman"/>
          <w:snapToGrid/>
          <w:sz w:val="20"/>
          <w:lang w:val="en-US"/>
        </w:rPr>
      </w:pPr>
      <w:r w:rsidRPr="00637FB1">
        <w:rPr>
          <w:rFonts w:ascii="Times New Roman" w:hAnsi="Times New Roman"/>
          <w:snapToGrid/>
          <w:sz w:val="20"/>
          <w:lang w:val="en-US"/>
        </w:rPr>
        <w:t>Apologies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were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received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 xml:space="preserve">from </w:t>
      </w:r>
      <w:r w:rsidR="00637FB1" w:rsidRPr="00637FB1">
        <w:rPr>
          <w:rFonts w:ascii="Times New Roman" w:hAnsi="Times New Roman"/>
          <w:snapToGrid/>
          <w:sz w:val="20"/>
          <w:lang w:val="en-US"/>
        </w:rPr>
        <w:t>Mr.</w:t>
      </w:r>
      <w:r w:rsidR="00163C5D" w:rsidRPr="00637FB1">
        <w:rPr>
          <w:rFonts w:ascii="Times New Roman" w:hAnsi="Times New Roman"/>
          <w:snapToGrid/>
          <w:sz w:val="20"/>
          <w:lang w:val="en-US"/>
        </w:rPr>
        <w:t xml:space="preserve"> Peter </w:t>
      </w:r>
      <w:proofErr w:type="spellStart"/>
      <w:r w:rsidR="00163C5D" w:rsidRPr="00637FB1">
        <w:rPr>
          <w:rFonts w:ascii="Times New Roman" w:hAnsi="Times New Roman"/>
          <w:snapToGrid/>
          <w:sz w:val="20"/>
          <w:lang w:val="en-US"/>
        </w:rPr>
        <w:t>Blackhurst</w:t>
      </w:r>
      <w:proofErr w:type="spellEnd"/>
      <w:r w:rsidR="00163C5D" w:rsidRPr="00637FB1">
        <w:rPr>
          <w:rFonts w:ascii="Times New Roman" w:hAnsi="Times New Roman"/>
          <w:snapToGrid/>
          <w:sz w:val="20"/>
          <w:lang w:val="en-US"/>
        </w:rPr>
        <w:t xml:space="preserve"> from</w:t>
      </w:r>
      <w:r w:rsidR="00CA7E4E" w:rsidRPr="00637FB1">
        <w:rPr>
          <w:rFonts w:ascii="Times New Roman" w:hAnsi="Times New Roman"/>
          <w:snapToGrid/>
          <w:sz w:val="20"/>
          <w:lang w:val="en-US"/>
        </w:rPr>
        <w:t xml:space="preserve"> INMARSAT, </w:t>
      </w:r>
      <w:r w:rsidR="00637FB1" w:rsidRPr="00637FB1">
        <w:rPr>
          <w:rFonts w:ascii="Times New Roman" w:hAnsi="Times New Roman"/>
          <w:snapToGrid/>
          <w:sz w:val="20"/>
          <w:lang w:val="en-US"/>
        </w:rPr>
        <w:t>Mr.</w:t>
      </w:r>
      <w:r w:rsidR="00163C5D" w:rsidRPr="00637FB1">
        <w:rPr>
          <w:rFonts w:ascii="Times New Roman" w:hAnsi="Times New Roman"/>
          <w:snapToGrid/>
          <w:sz w:val="20"/>
          <w:lang w:val="en-US"/>
        </w:rPr>
        <w:t xml:space="preserve"> </w:t>
      </w:r>
      <w:r w:rsidR="000E0B26">
        <w:rPr>
          <w:rFonts w:ascii="Times New Roman" w:hAnsi="Times New Roman"/>
          <w:snapToGrid/>
          <w:sz w:val="20"/>
          <w:lang w:val="en-US"/>
        </w:rPr>
        <w:t xml:space="preserve">Christian </w:t>
      </w:r>
      <w:proofErr w:type="spellStart"/>
      <w:r w:rsidR="000E0B26">
        <w:rPr>
          <w:rFonts w:ascii="Times New Roman" w:hAnsi="Times New Roman"/>
          <w:snapToGrid/>
          <w:sz w:val="20"/>
          <w:lang w:val="en-US"/>
        </w:rPr>
        <w:t>Rissone</w:t>
      </w:r>
      <w:proofErr w:type="spellEnd"/>
      <w:r w:rsidR="000E0B26">
        <w:rPr>
          <w:rFonts w:ascii="Times New Roman" w:hAnsi="Times New Roman"/>
          <w:snapToGrid/>
          <w:sz w:val="20"/>
          <w:lang w:val="en-US"/>
        </w:rPr>
        <w:t xml:space="preserve"> </w:t>
      </w:r>
      <w:r w:rsidR="00637FB1">
        <w:rPr>
          <w:rFonts w:ascii="Times New Roman" w:hAnsi="Times New Roman"/>
          <w:snapToGrid/>
          <w:sz w:val="20"/>
          <w:lang w:val="en-US"/>
        </w:rPr>
        <w:t>of</w:t>
      </w:r>
      <w:r w:rsidR="00163C5D" w:rsidRPr="00637FB1">
        <w:rPr>
          <w:rFonts w:ascii="Times New Roman" w:hAnsi="Times New Roman"/>
          <w:snapToGrid/>
          <w:sz w:val="20"/>
          <w:lang w:val="en-US"/>
        </w:rPr>
        <w:t xml:space="preserve"> the </w:t>
      </w:r>
      <w:r w:rsidR="000E0B26">
        <w:rPr>
          <w:rFonts w:ascii="Times New Roman" w:hAnsi="Times New Roman"/>
          <w:snapToGrid/>
          <w:sz w:val="20"/>
          <w:lang w:val="en-US"/>
        </w:rPr>
        <w:t>ANFR</w:t>
      </w:r>
      <w:r w:rsidR="002572C8">
        <w:rPr>
          <w:rFonts w:ascii="Times New Roman" w:hAnsi="Times New Roman"/>
          <w:snapToGrid/>
          <w:sz w:val="20"/>
          <w:lang w:val="en-US"/>
        </w:rPr>
        <w:t xml:space="preserve"> </w:t>
      </w:r>
      <w:r w:rsidR="000E0B26">
        <w:rPr>
          <w:rFonts w:ascii="Times New Roman" w:hAnsi="Times New Roman"/>
          <w:snapToGrid/>
          <w:sz w:val="20"/>
          <w:lang w:val="en-US"/>
        </w:rPr>
        <w:t xml:space="preserve">and of </w:t>
      </w:r>
      <w:r w:rsidR="00637FB1" w:rsidRPr="00637FB1">
        <w:rPr>
          <w:rFonts w:ascii="Times New Roman" w:hAnsi="Times New Roman"/>
          <w:snapToGrid/>
          <w:sz w:val="20"/>
          <w:lang w:val="en-US"/>
        </w:rPr>
        <w:t>Mr.</w:t>
      </w:r>
      <w:r w:rsidR="000E0B26">
        <w:rPr>
          <w:rFonts w:ascii="Times New Roman" w:hAnsi="Times New Roman"/>
          <w:snapToGrid/>
          <w:sz w:val="20"/>
          <w:lang w:val="en-US"/>
        </w:rPr>
        <w:t xml:space="preserve"> Steve Austin of the UK MCGA</w:t>
      </w:r>
      <w:r w:rsidRPr="00637FB1">
        <w:rPr>
          <w:rFonts w:ascii="Times New Roman" w:hAnsi="Times New Roman"/>
          <w:snapToGrid/>
          <w:sz w:val="20"/>
          <w:lang w:val="en-US"/>
        </w:rPr>
        <w:t>.</w:t>
      </w:r>
      <w:smartTag w:uri="urn:schemas-microsoft-com:office:smarttags" w:element="PersonName">
        <w:r w:rsidRPr="00637FB1">
          <w:rPr>
            <w:rFonts w:ascii="Times New Roman" w:hAnsi="Times New Roman"/>
            <w:snapToGrid/>
            <w:sz w:val="20"/>
            <w:lang w:val="en-US"/>
          </w:rPr>
          <w:t xml:space="preserve"> </w:t>
        </w:r>
      </w:smartTag>
      <w:smartTag w:uri="urn:schemas-microsoft-com:office:smarttags" w:element="PersonName">
        <w:r w:rsidRPr="00637FB1">
          <w:rPr>
            <w:rFonts w:ascii="Times New Roman" w:hAnsi="Times New Roman"/>
            <w:snapToGrid/>
            <w:sz w:val="20"/>
            <w:lang w:val="en-US"/>
          </w:rPr>
          <w:t xml:space="preserve"> </w:t>
        </w:r>
      </w:smartTag>
    </w:p>
    <w:p w:rsidR="00146393" w:rsidRPr="00637FB1" w:rsidRDefault="00146393" w:rsidP="00637FB1">
      <w:pPr>
        <w:rPr>
          <w:rFonts w:ascii="Times New Roman" w:hAnsi="Times New Roman"/>
          <w:snapToGrid/>
          <w:sz w:val="20"/>
          <w:lang w:val="en-US"/>
        </w:rPr>
      </w:pPr>
    </w:p>
    <w:p w:rsidR="000E0B26" w:rsidRDefault="00146393" w:rsidP="00637FB1">
      <w:pPr>
        <w:rPr>
          <w:rFonts w:ascii="Times New Roman" w:hAnsi="Times New Roman"/>
          <w:snapToGrid/>
          <w:sz w:val="20"/>
          <w:lang w:val="en-US"/>
        </w:rPr>
      </w:pPr>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meeting</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was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attended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by</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representatives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 xml:space="preserve">from </w:t>
      </w:r>
      <w:r w:rsidR="000E0B26">
        <w:rPr>
          <w:rFonts w:ascii="Times New Roman" w:hAnsi="Times New Roman"/>
          <w:snapToGrid/>
          <w:sz w:val="20"/>
          <w:lang w:val="en-US"/>
        </w:rPr>
        <w:t xml:space="preserve">Austria, </w:t>
      </w:r>
      <w:r w:rsidRPr="00637FB1">
        <w:rPr>
          <w:rFonts w:ascii="Times New Roman" w:hAnsi="Times New Roman"/>
          <w:snapToGrid/>
          <w:sz w:val="20"/>
          <w:lang w:val="en-US"/>
        </w:rPr>
        <w:t xml:space="preserve">Belgium, </w:t>
      </w:r>
      <w:r w:rsidR="000E0B26">
        <w:rPr>
          <w:rFonts w:ascii="Times New Roman" w:hAnsi="Times New Roman"/>
          <w:snapToGrid/>
          <w:sz w:val="20"/>
          <w:lang w:val="en-US"/>
        </w:rPr>
        <w:t xml:space="preserve">Denmark, </w:t>
      </w:r>
      <w:r w:rsidRPr="00637FB1">
        <w:rPr>
          <w:rFonts w:ascii="Times New Roman" w:hAnsi="Times New Roman"/>
          <w:snapToGrid/>
          <w:sz w:val="20"/>
          <w:lang w:val="en-US"/>
        </w:rPr>
        <w:t>Finland,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France,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Germany,</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 xml:space="preserve">Ireland, </w:t>
      </w:r>
      <w:r w:rsidR="00CA7E4E" w:rsidRPr="00637FB1">
        <w:rPr>
          <w:rFonts w:ascii="Times New Roman" w:hAnsi="Times New Roman"/>
          <w:snapToGrid/>
          <w:sz w:val="20"/>
          <w:lang w:val="en-US"/>
        </w:rPr>
        <w:t xml:space="preserve">Italy, </w:t>
      </w:r>
      <w:r w:rsidRPr="00637FB1">
        <w:rPr>
          <w:rFonts w:ascii="Times New Roman" w:hAnsi="Times New Roman"/>
          <w:snapToGrid/>
          <w:sz w:val="20"/>
          <w:lang w:val="en-US"/>
        </w:rPr>
        <w:t xml:space="preserve">Norway, </w:t>
      </w:r>
      <w:r w:rsidR="000E0B26">
        <w:rPr>
          <w:rFonts w:ascii="Times New Roman" w:hAnsi="Times New Roman"/>
          <w:snapToGrid/>
          <w:sz w:val="20"/>
          <w:lang w:val="en-US"/>
        </w:rPr>
        <w:t xml:space="preserve">Portugal, </w:t>
      </w:r>
      <w:r w:rsidRPr="00637FB1">
        <w:rPr>
          <w:rFonts w:ascii="Times New Roman" w:hAnsi="Times New Roman"/>
          <w:snapToGrid/>
          <w:sz w:val="20"/>
          <w:lang w:val="en-US"/>
        </w:rPr>
        <w:t xml:space="preserve">Romania, </w:t>
      </w:r>
      <w:r w:rsidR="000E0B26">
        <w:rPr>
          <w:rFonts w:ascii="Times New Roman" w:hAnsi="Times New Roman"/>
          <w:snapToGrid/>
          <w:sz w:val="20"/>
          <w:lang w:val="en-US"/>
        </w:rPr>
        <w:t xml:space="preserve">Sweden, </w:t>
      </w:r>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Netherlands</w:t>
      </w:r>
      <w:r w:rsidR="000E0B26">
        <w:rPr>
          <w:rFonts w:ascii="Times New Roman" w:hAnsi="Times New Roman"/>
          <w:snapToGrid/>
          <w:sz w:val="20"/>
          <w:lang w:val="en-US"/>
        </w:rPr>
        <w:t xml:space="preserve">, </w:t>
      </w:r>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United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Kingdom,</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ECO</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and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 xml:space="preserve">ITU. </w:t>
      </w:r>
    </w:p>
    <w:p w:rsidR="00146393" w:rsidRDefault="00146393" w:rsidP="00637FB1">
      <w:pPr>
        <w:rPr>
          <w:rFonts w:ascii="Times New Roman" w:hAnsi="Times New Roman"/>
          <w:snapToGrid/>
          <w:sz w:val="20"/>
          <w:lang w:val="en-US"/>
        </w:rPr>
      </w:pPr>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list</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of</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participants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given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b/>
          <w:snapToGrid/>
          <w:sz w:val="20"/>
          <w:lang w:val="en-US"/>
        </w:rPr>
        <w:t xml:space="preserve">Annex </w:t>
      </w:r>
      <w:r w:rsidR="00AC4AE9">
        <w:rPr>
          <w:rFonts w:ascii="Times New Roman" w:hAnsi="Times New Roman"/>
          <w:b/>
          <w:snapToGrid/>
          <w:sz w:val="20"/>
          <w:lang w:val="en-US"/>
        </w:rPr>
        <w:t>2</w:t>
      </w:r>
      <w:r w:rsidRPr="00637FB1">
        <w:rPr>
          <w:rFonts w:ascii="Times New Roman" w:hAnsi="Times New Roman"/>
          <w:snapToGrid/>
          <w:sz w:val="20"/>
          <w:lang w:val="en-US"/>
        </w:rPr>
        <w:t>.</w:t>
      </w:r>
    </w:p>
    <w:p w:rsidR="00292E9A" w:rsidRDefault="00292E9A" w:rsidP="00637FB1">
      <w:pPr>
        <w:rPr>
          <w:rFonts w:ascii="Times New Roman" w:hAnsi="Times New Roman"/>
          <w:snapToGrid/>
          <w:sz w:val="20"/>
          <w:lang w:val="en-US"/>
        </w:rPr>
      </w:pPr>
    </w:p>
    <w:p w:rsidR="000E0B26" w:rsidRDefault="000E0B26" w:rsidP="00637FB1">
      <w:pPr>
        <w:rPr>
          <w:rFonts w:ascii="Times New Roman" w:hAnsi="Times New Roman"/>
          <w:snapToGrid/>
          <w:sz w:val="20"/>
          <w:lang w:val="en-US"/>
        </w:rPr>
      </w:pPr>
      <w:r>
        <w:rPr>
          <w:rFonts w:ascii="Times New Roman" w:hAnsi="Times New Roman"/>
          <w:snapToGrid/>
          <w:sz w:val="20"/>
          <w:lang w:val="en-US"/>
        </w:rPr>
        <w:t>The chairman indicated that some lines of the 1</w:t>
      </w:r>
      <w:r w:rsidRPr="000E0B26">
        <w:rPr>
          <w:rFonts w:ascii="Times New Roman" w:hAnsi="Times New Roman"/>
          <w:snapToGrid/>
          <w:sz w:val="20"/>
          <w:vertAlign w:val="superscript"/>
          <w:lang w:val="en-US"/>
        </w:rPr>
        <w:t>st</w:t>
      </w:r>
      <w:r>
        <w:rPr>
          <w:rFonts w:ascii="Times New Roman" w:hAnsi="Times New Roman"/>
          <w:snapToGrid/>
          <w:sz w:val="20"/>
          <w:lang w:val="en-US"/>
        </w:rPr>
        <w:t xml:space="preserve"> meeting of the group will be removed from the Report as some statements, dealing with “remote participation” were not expressed at the meeting but “en marge”  of the meeting. He stated </w:t>
      </w:r>
      <w:r w:rsidR="00EA2D61">
        <w:rPr>
          <w:rFonts w:ascii="Times New Roman" w:hAnsi="Times New Roman"/>
          <w:snapToGrid/>
          <w:sz w:val="20"/>
          <w:lang w:val="en-US"/>
        </w:rPr>
        <w:t xml:space="preserve">also </w:t>
      </w:r>
      <w:r>
        <w:rPr>
          <w:rFonts w:ascii="Times New Roman" w:hAnsi="Times New Roman"/>
          <w:snapToGrid/>
          <w:sz w:val="20"/>
          <w:lang w:val="en-US"/>
        </w:rPr>
        <w:t xml:space="preserve">that it should be the aim of the group to look further in ways of attracting more delegates to the work of the group by offering </w:t>
      </w:r>
      <w:r w:rsidR="002572C8">
        <w:rPr>
          <w:rFonts w:ascii="Times New Roman" w:hAnsi="Times New Roman"/>
          <w:snapToGrid/>
          <w:sz w:val="20"/>
          <w:lang w:val="en-US"/>
        </w:rPr>
        <w:t xml:space="preserve">additional </w:t>
      </w:r>
      <w:r>
        <w:rPr>
          <w:rFonts w:ascii="Times New Roman" w:hAnsi="Times New Roman"/>
          <w:snapToGrid/>
          <w:sz w:val="20"/>
          <w:lang w:val="en-US"/>
        </w:rPr>
        <w:t xml:space="preserve">facilities </w:t>
      </w:r>
      <w:r w:rsidR="002572C8">
        <w:rPr>
          <w:rFonts w:ascii="Times New Roman" w:hAnsi="Times New Roman"/>
          <w:snapToGrid/>
          <w:sz w:val="20"/>
          <w:lang w:val="en-US"/>
        </w:rPr>
        <w:t xml:space="preserve">as e.g. </w:t>
      </w:r>
      <w:r w:rsidR="00114929" w:rsidRPr="00745C73">
        <w:rPr>
          <w:rFonts w:ascii="Times New Roman" w:hAnsi="Times New Roman"/>
          <w:snapToGrid/>
          <w:sz w:val="20"/>
          <w:lang w:val="en-US"/>
        </w:rPr>
        <w:t>“virtual participation”</w:t>
      </w:r>
      <w:r>
        <w:rPr>
          <w:rFonts w:ascii="Times New Roman" w:hAnsi="Times New Roman"/>
          <w:snapToGrid/>
          <w:sz w:val="20"/>
          <w:lang w:val="en-US"/>
        </w:rPr>
        <w:t xml:space="preserve">. </w:t>
      </w:r>
    </w:p>
    <w:p w:rsidR="00745C73" w:rsidRPr="00745C73" w:rsidRDefault="00745C73" w:rsidP="00637FB1">
      <w:pPr>
        <w:rPr>
          <w:rFonts w:ascii="Times New Roman" w:hAnsi="Times New Roman"/>
          <w:snapToGrid/>
          <w:sz w:val="20"/>
          <w:lang w:val="en-US"/>
        </w:rPr>
      </w:pPr>
    </w:p>
    <w:p w:rsidR="00114929" w:rsidRPr="00637FB1" w:rsidRDefault="000E0B26" w:rsidP="00637FB1">
      <w:pPr>
        <w:rPr>
          <w:rFonts w:ascii="Times New Roman" w:hAnsi="Times New Roman"/>
          <w:snapToGrid/>
          <w:sz w:val="20"/>
          <w:lang w:val="en-US"/>
        </w:rPr>
      </w:pPr>
      <w:r>
        <w:rPr>
          <w:rFonts w:ascii="Times New Roman" w:hAnsi="Times New Roman"/>
          <w:snapToGrid/>
          <w:sz w:val="20"/>
          <w:lang w:val="en-US"/>
        </w:rPr>
        <w:t xml:space="preserve">This year </w:t>
      </w:r>
      <w:r w:rsidR="0001751C" w:rsidRPr="00745C73">
        <w:rPr>
          <w:rFonts w:ascii="Times New Roman" w:hAnsi="Times New Roman"/>
          <w:snapToGrid/>
          <w:sz w:val="20"/>
          <w:lang w:val="en-US"/>
        </w:rPr>
        <w:t xml:space="preserve">some </w:t>
      </w:r>
      <w:r w:rsidR="00745C73" w:rsidRPr="00745C73">
        <w:rPr>
          <w:rFonts w:ascii="Times New Roman" w:hAnsi="Times New Roman"/>
          <w:snapToGrid/>
          <w:sz w:val="20"/>
          <w:lang w:val="en-US"/>
        </w:rPr>
        <w:t>“e-meeting</w:t>
      </w:r>
      <w:r w:rsidR="00074897">
        <w:rPr>
          <w:rFonts w:ascii="Times New Roman" w:hAnsi="Times New Roman"/>
          <w:snapToGrid/>
          <w:sz w:val="20"/>
          <w:lang w:val="en-US"/>
        </w:rPr>
        <w:t>(</w:t>
      </w:r>
      <w:r w:rsidR="00745C73" w:rsidRPr="00745C73">
        <w:rPr>
          <w:rFonts w:ascii="Times New Roman" w:hAnsi="Times New Roman"/>
          <w:snapToGrid/>
          <w:sz w:val="20"/>
          <w:lang w:val="en-US"/>
        </w:rPr>
        <w:t>s</w:t>
      </w:r>
      <w:r w:rsidR="00074897">
        <w:rPr>
          <w:rFonts w:ascii="Times New Roman" w:hAnsi="Times New Roman"/>
          <w:snapToGrid/>
          <w:sz w:val="20"/>
          <w:lang w:val="en-US"/>
        </w:rPr>
        <w:t>)</w:t>
      </w:r>
      <w:r w:rsidR="00745C73" w:rsidRPr="00745C73">
        <w:rPr>
          <w:rFonts w:ascii="Times New Roman" w:hAnsi="Times New Roman"/>
          <w:snapToGrid/>
          <w:sz w:val="20"/>
          <w:lang w:val="en-US"/>
        </w:rPr>
        <w:t xml:space="preserve">” </w:t>
      </w:r>
      <w:r w:rsidR="0001751C" w:rsidRPr="00745C73">
        <w:rPr>
          <w:rFonts w:ascii="Times New Roman" w:hAnsi="Times New Roman"/>
          <w:snapToGrid/>
          <w:sz w:val="20"/>
          <w:lang w:val="en-US"/>
        </w:rPr>
        <w:t xml:space="preserve">between the </w:t>
      </w:r>
      <w:r w:rsidR="00745C73" w:rsidRPr="00745C73">
        <w:rPr>
          <w:rFonts w:ascii="Times New Roman" w:hAnsi="Times New Roman"/>
          <w:snapToGrid/>
          <w:sz w:val="20"/>
          <w:lang w:val="en-US"/>
        </w:rPr>
        <w:t xml:space="preserve">two </w:t>
      </w:r>
      <w:r w:rsidR="0001751C" w:rsidRPr="00745C73">
        <w:rPr>
          <w:rFonts w:ascii="Times New Roman" w:hAnsi="Times New Roman"/>
          <w:snapToGrid/>
          <w:sz w:val="20"/>
          <w:lang w:val="en-US"/>
        </w:rPr>
        <w:t xml:space="preserve">regular meetings </w:t>
      </w:r>
      <w:r w:rsidR="00745C73" w:rsidRPr="00745C73">
        <w:rPr>
          <w:rFonts w:ascii="Times New Roman" w:hAnsi="Times New Roman"/>
          <w:snapToGrid/>
          <w:sz w:val="20"/>
          <w:lang w:val="en-US"/>
        </w:rPr>
        <w:t xml:space="preserve">(in March and September) will be held, as indicated in the revised Terms of Reference of ECC for Forum Groups. </w:t>
      </w:r>
      <w:r>
        <w:rPr>
          <w:rFonts w:ascii="Times New Roman" w:hAnsi="Times New Roman"/>
          <w:snapToGrid/>
          <w:sz w:val="20"/>
          <w:lang w:val="en-US"/>
        </w:rPr>
        <w:t>The first web-meeting has been scheduled for Tuesday, 15 May, 2012</w:t>
      </w:r>
      <w:r w:rsidR="002572C8">
        <w:rPr>
          <w:rFonts w:ascii="Times New Roman" w:hAnsi="Times New Roman"/>
          <w:snapToGrid/>
          <w:sz w:val="20"/>
          <w:lang w:val="en-US"/>
        </w:rPr>
        <w:t>.</w:t>
      </w:r>
    </w:p>
    <w:p w:rsidR="00146393" w:rsidRPr="00637FB1" w:rsidRDefault="00146393">
      <w:pPr>
        <w:rPr>
          <w:rFonts w:ascii="Times New Roman" w:hAnsi="Times New Roman"/>
          <w:sz w:val="20"/>
          <w:lang w:val="en-GB"/>
        </w:rPr>
      </w:pPr>
    </w:p>
    <w:p w:rsidR="00146393" w:rsidRDefault="00146393">
      <w:pPr>
        <w:pStyle w:val="Kop1"/>
        <w:rPr>
          <w:rFonts w:ascii="Times New Roman" w:hAnsi="Times New Roman"/>
          <w:caps w:val="0"/>
          <w:kern w:val="0"/>
          <w:lang w:val="en-GB"/>
        </w:rPr>
      </w:pPr>
      <w:r>
        <w:rPr>
          <w:rFonts w:ascii="Times New Roman" w:hAnsi="Times New Roman"/>
          <w:caps w:val="0"/>
          <w:kern w:val="0"/>
          <w:lang w:val="en-GB"/>
        </w:rPr>
        <w:t>2</w:t>
      </w:r>
      <w:r>
        <w:rPr>
          <w:rFonts w:ascii="Times New Roman" w:hAnsi="Times New Roman"/>
          <w:caps w:val="0"/>
          <w:kern w:val="0"/>
          <w:lang w:val="en-GB"/>
        </w:rPr>
        <w:tab/>
        <w:t>A</w:t>
      </w:r>
      <w:r w:rsidR="00EA2D61">
        <w:rPr>
          <w:rFonts w:ascii="Times New Roman" w:hAnsi="Times New Roman"/>
          <w:caps w:val="0"/>
          <w:kern w:val="0"/>
          <w:lang w:val="en-GB"/>
        </w:rPr>
        <w:t>doption</w:t>
      </w:r>
      <w:r>
        <w:rPr>
          <w:rFonts w:ascii="Times New Roman" w:hAnsi="Times New Roman"/>
          <w:caps w:val="0"/>
          <w:kern w:val="0"/>
          <w:lang w:val="en-GB"/>
        </w:rPr>
        <w:t xml:space="preserve"> of</w:t>
      </w:r>
      <w:smartTag w:uri="urn:schemas-microsoft-com:office:smarttags" w:element="PersonName">
        <w:r>
          <w:rPr>
            <w:rFonts w:ascii="Times New Roman" w:hAnsi="Times New Roman"/>
            <w:caps w:val="0"/>
            <w:kern w:val="0"/>
            <w:lang w:val="en-GB"/>
          </w:rPr>
          <w:t xml:space="preserve"> </w:t>
        </w:r>
      </w:smartTag>
      <w:r>
        <w:rPr>
          <w:rFonts w:ascii="Times New Roman" w:hAnsi="Times New Roman"/>
          <w:caps w:val="0"/>
          <w:kern w:val="0"/>
          <w:lang w:val="en-GB"/>
        </w:rPr>
        <w:t>the</w:t>
      </w:r>
      <w:smartTag w:uri="urn:schemas-microsoft-com:office:smarttags" w:element="PersonName">
        <w:r>
          <w:rPr>
            <w:rFonts w:ascii="Times New Roman" w:hAnsi="Times New Roman"/>
            <w:caps w:val="0"/>
            <w:kern w:val="0"/>
            <w:lang w:val="en-GB"/>
          </w:rPr>
          <w:t xml:space="preserve"> </w:t>
        </w:r>
      </w:smartTag>
      <w:r>
        <w:rPr>
          <w:rFonts w:ascii="Times New Roman" w:hAnsi="Times New Roman"/>
          <w:caps w:val="0"/>
          <w:kern w:val="0"/>
          <w:lang w:val="en-GB"/>
        </w:rPr>
        <w:t>agenda</w:t>
      </w:r>
    </w:p>
    <w:p w:rsidR="00146393" w:rsidRDefault="00146393">
      <w:pPr>
        <w:rPr>
          <w:rFonts w:ascii="Times New Roman" w:hAnsi="Times New Roman"/>
          <w:b/>
          <w:lang w:val="en-GB"/>
        </w:rPr>
      </w:pPr>
    </w:p>
    <w:p w:rsidR="00146393" w:rsidRPr="00637FB1" w:rsidRDefault="00146393" w:rsidP="00637FB1">
      <w:pPr>
        <w:rPr>
          <w:rFonts w:ascii="Times New Roman" w:hAnsi="Times New Roman"/>
          <w:snapToGrid/>
          <w:sz w:val="20"/>
          <w:lang w:val="en-US"/>
        </w:rPr>
      </w:pPr>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meeting</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approved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proposed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agenda.</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adopted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agenda</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given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b/>
          <w:snapToGrid/>
          <w:sz w:val="20"/>
          <w:lang w:val="en-US"/>
        </w:rPr>
        <w:t>Annex</w:t>
      </w:r>
      <w:smartTag w:uri="urn:schemas-microsoft-com:office:smarttags" w:element="PersonName">
        <w:r w:rsidRPr="00637FB1">
          <w:rPr>
            <w:rFonts w:ascii="Times New Roman" w:hAnsi="Times New Roman"/>
            <w:b/>
            <w:snapToGrid/>
            <w:sz w:val="20"/>
            <w:lang w:val="en-US"/>
          </w:rPr>
          <w:t xml:space="preserve"> </w:t>
        </w:r>
      </w:smartTag>
      <w:r w:rsidRPr="00637FB1">
        <w:rPr>
          <w:rFonts w:ascii="Times New Roman" w:hAnsi="Times New Roman"/>
          <w:b/>
          <w:snapToGrid/>
          <w:sz w:val="20"/>
          <w:lang w:val="en-US"/>
        </w:rPr>
        <w:t>1.</w:t>
      </w:r>
      <w:smartTag w:uri="urn:schemas-microsoft-com:office:smarttags" w:element="PersonName">
        <w:r w:rsidRPr="00637FB1">
          <w:rPr>
            <w:rFonts w:ascii="Times New Roman" w:hAnsi="Times New Roman"/>
            <w:snapToGrid/>
            <w:sz w:val="20"/>
            <w:lang w:val="en-US"/>
          </w:rPr>
          <w:t xml:space="preserve"> </w:t>
        </w:r>
      </w:smartTag>
    </w:p>
    <w:p w:rsidR="00146393" w:rsidRPr="00637FB1" w:rsidRDefault="00146393" w:rsidP="00637FB1">
      <w:pPr>
        <w:rPr>
          <w:rFonts w:ascii="Times New Roman" w:hAnsi="Times New Roman"/>
          <w:snapToGrid/>
          <w:sz w:val="20"/>
          <w:lang w:val="en-US"/>
        </w:rPr>
      </w:pPr>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list</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of</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documents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can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be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found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 xml:space="preserve">FM </w:t>
      </w:r>
      <w:r w:rsidR="00EA2D61">
        <w:rPr>
          <w:rFonts w:ascii="Times New Roman" w:hAnsi="Times New Roman"/>
          <w:snapToGrid/>
          <w:sz w:val="20"/>
          <w:lang w:val="en-US"/>
        </w:rPr>
        <w:t>Maritime FG Folder</w:t>
      </w:r>
      <w:r w:rsidRPr="00637FB1">
        <w:rPr>
          <w:rFonts w:ascii="Times New Roman" w:hAnsi="Times New Roman"/>
          <w:snapToGrid/>
          <w:sz w:val="20"/>
          <w:lang w:val="en-US"/>
        </w:rPr>
        <w:t xml:space="preserve"> on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ERO</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server.</w:t>
      </w:r>
    </w:p>
    <w:p w:rsidR="00146393" w:rsidRPr="00637FB1" w:rsidRDefault="00146393">
      <w:pPr>
        <w:jc w:val="both"/>
        <w:rPr>
          <w:rFonts w:ascii="Times New Roman" w:hAnsi="Times New Roman"/>
          <w:sz w:val="20"/>
          <w:lang w:val="en-GB"/>
        </w:rPr>
      </w:pPr>
    </w:p>
    <w:p w:rsidR="00146393" w:rsidRDefault="00146393">
      <w:pPr>
        <w:jc w:val="both"/>
        <w:rPr>
          <w:rFonts w:ascii="Times New Roman" w:hAnsi="Times New Roman"/>
          <w:b/>
          <w:lang w:val="en-GB"/>
        </w:rPr>
      </w:pPr>
      <w:r>
        <w:rPr>
          <w:rFonts w:ascii="Times New Roman" w:hAnsi="Times New Roman"/>
          <w:b/>
          <w:lang w:val="en-GB"/>
        </w:rPr>
        <w:t>3</w:t>
      </w:r>
      <w:r>
        <w:rPr>
          <w:rFonts w:ascii="Times New Roman" w:hAnsi="Times New Roman"/>
          <w:b/>
          <w:lang w:val="en-GB"/>
        </w:rPr>
        <w:tab/>
      </w:r>
      <w:r w:rsidR="00EA2D61">
        <w:rPr>
          <w:rFonts w:ascii="Times New Roman" w:hAnsi="Times New Roman"/>
          <w:b/>
          <w:lang w:val="en-GB"/>
        </w:rPr>
        <w:t>The implementation of the Work Programme and the Organisation of work for 2012</w:t>
      </w:r>
    </w:p>
    <w:p w:rsidR="00146393" w:rsidRDefault="00146393">
      <w:pPr>
        <w:jc w:val="both"/>
        <w:rPr>
          <w:rFonts w:ascii="Times New Roman" w:hAnsi="Times New Roman"/>
          <w:lang w:val="en-GB"/>
        </w:rPr>
      </w:pPr>
    </w:p>
    <w:p w:rsidR="00EA2D61" w:rsidRDefault="00146393" w:rsidP="00637FB1">
      <w:pPr>
        <w:rPr>
          <w:rFonts w:ascii="Times New Roman" w:hAnsi="Times New Roman"/>
          <w:snapToGrid/>
          <w:sz w:val="20"/>
          <w:lang w:val="en-US"/>
        </w:rPr>
      </w:pPr>
      <w:r w:rsidRPr="00637FB1">
        <w:rPr>
          <w:rFonts w:ascii="Times New Roman" w:hAnsi="Times New Roman"/>
          <w:snapToGrid/>
          <w:sz w:val="20"/>
          <w:lang w:val="en-US"/>
        </w:rPr>
        <w:t xml:space="preserve">The </w:t>
      </w:r>
      <w:r w:rsidR="00EA2D61">
        <w:rPr>
          <w:rFonts w:ascii="Times New Roman" w:hAnsi="Times New Roman"/>
          <w:snapToGrid/>
          <w:sz w:val="20"/>
          <w:lang w:val="en-US"/>
        </w:rPr>
        <w:t xml:space="preserve">meeting </w:t>
      </w:r>
      <w:r w:rsidR="00944EEC">
        <w:rPr>
          <w:rFonts w:ascii="Times New Roman" w:hAnsi="Times New Roman"/>
          <w:snapToGrid/>
          <w:sz w:val="20"/>
          <w:lang w:val="en-US"/>
        </w:rPr>
        <w:t xml:space="preserve">discussed </w:t>
      </w:r>
      <w:r w:rsidR="00EA2D61">
        <w:rPr>
          <w:rFonts w:ascii="Times New Roman" w:hAnsi="Times New Roman"/>
          <w:snapToGrid/>
          <w:sz w:val="20"/>
          <w:lang w:val="en-US"/>
        </w:rPr>
        <w:t>the Terms of Reference of the ECC for Forum Group and agreed to the following:</w:t>
      </w:r>
    </w:p>
    <w:p w:rsidR="00EA2D61" w:rsidRPr="0027030A" w:rsidRDefault="00EA2D61" w:rsidP="00EA2D61">
      <w:pPr>
        <w:rPr>
          <w:rFonts w:ascii="Times New Roman" w:hAnsi="Times New Roman"/>
          <w:b/>
          <w:snapToGrid/>
          <w:sz w:val="20"/>
          <w:lang w:val="en-US"/>
        </w:rPr>
      </w:pPr>
      <w:r w:rsidRPr="0027030A">
        <w:rPr>
          <w:rFonts w:ascii="Times New Roman" w:hAnsi="Times New Roman"/>
          <w:b/>
          <w:snapToGrid/>
          <w:sz w:val="20"/>
          <w:lang w:val="en-US"/>
        </w:rPr>
        <w:t>a. Two e-mail Correspondence Groups were established:</w:t>
      </w:r>
    </w:p>
    <w:p w:rsidR="00EA2D61" w:rsidRDefault="00EA2D61" w:rsidP="00EA2D61">
      <w:pPr>
        <w:ind w:left="360"/>
        <w:rPr>
          <w:rFonts w:ascii="Times New Roman" w:hAnsi="Times New Roman"/>
          <w:snapToGrid/>
          <w:sz w:val="20"/>
          <w:lang w:val="en-US"/>
        </w:rPr>
      </w:pPr>
      <w:r>
        <w:rPr>
          <w:rFonts w:ascii="Times New Roman" w:hAnsi="Times New Roman"/>
          <w:snapToGrid/>
          <w:sz w:val="20"/>
          <w:lang w:val="en-US"/>
        </w:rPr>
        <w:sym w:font="Wingdings" w:char="F0D8"/>
      </w:r>
      <w:r>
        <w:rPr>
          <w:rFonts w:ascii="Times New Roman" w:hAnsi="Times New Roman"/>
          <w:snapToGrid/>
          <w:sz w:val="20"/>
          <w:lang w:val="en-US"/>
        </w:rPr>
        <w:t xml:space="preserve"> </w:t>
      </w:r>
      <w:r w:rsidRPr="00EA2D61">
        <w:rPr>
          <w:rFonts w:ascii="Times New Roman" w:hAnsi="Times New Roman"/>
          <w:snapToGrid/>
          <w:sz w:val="20"/>
          <w:lang w:val="en-US"/>
        </w:rPr>
        <w:t xml:space="preserve"> EPIRB developments (incl. producing Joint Info Note on EPIRB usage)</w:t>
      </w:r>
      <w:r>
        <w:rPr>
          <w:rFonts w:ascii="Times New Roman" w:hAnsi="Times New Roman"/>
          <w:snapToGrid/>
          <w:sz w:val="20"/>
          <w:lang w:val="en-US"/>
        </w:rPr>
        <w:t>, coordinators:</w:t>
      </w:r>
      <w:r w:rsidRPr="00EA2D61">
        <w:rPr>
          <w:rFonts w:ascii="Times New Roman" w:hAnsi="Times New Roman"/>
          <w:snapToGrid/>
          <w:sz w:val="20"/>
          <w:lang w:val="en-US"/>
        </w:rPr>
        <w:t xml:space="preserve">  Frans</w:t>
      </w:r>
      <w:r>
        <w:rPr>
          <w:rFonts w:ascii="Times New Roman" w:hAnsi="Times New Roman"/>
          <w:snapToGrid/>
          <w:sz w:val="20"/>
          <w:lang w:val="en-US"/>
        </w:rPr>
        <w:t xml:space="preserve">   </w:t>
      </w:r>
      <w:proofErr w:type="spellStart"/>
      <w:r>
        <w:rPr>
          <w:rFonts w:ascii="Times New Roman" w:hAnsi="Times New Roman"/>
          <w:snapToGrid/>
          <w:sz w:val="20"/>
          <w:lang w:val="en-US"/>
        </w:rPr>
        <w:t>Vindevoghel</w:t>
      </w:r>
      <w:proofErr w:type="spellEnd"/>
      <w:r>
        <w:rPr>
          <w:rFonts w:ascii="Times New Roman" w:hAnsi="Times New Roman"/>
          <w:snapToGrid/>
          <w:sz w:val="20"/>
          <w:lang w:val="en-US"/>
        </w:rPr>
        <w:t xml:space="preserve"> (Belgium)</w:t>
      </w:r>
      <w:r w:rsidRPr="00EA2D61">
        <w:rPr>
          <w:rFonts w:ascii="Times New Roman" w:hAnsi="Times New Roman"/>
          <w:snapToGrid/>
          <w:sz w:val="20"/>
          <w:lang w:val="en-US"/>
        </w:rPr>
        <w:t xml:space="preserve"> / Jaap</w:t>
      </w:r>
      <w:r>
        <w:rPr>
          <w:rFonts w:ascii="Times New Roman" w:hAnsi="Times New Roman"/>
          <w:snapToGrid/>
          <w:sz w:val="20"/>
          <w:lang w:val="en-US"/>
        </w:rPr>
        <w:t xml:space="preserve"> Steenge (The Netherlands) and</w:t>
      </w:r>
    </w:p>
    <w:p w:rsidR="00EA2D61" w:rsidRDefault="00EA2D61" w:rsidP="00EA2D61">
      <w:pPr>
        <w:ind w:left="360"/>
        <w:rPr>
          <w:rFonts w:ascii="Times New Roman" w:hAnsi="Times New Roman"/>
          <w:snapToGrid/>
          <w:sz w:val="20"/>
          <w:lang w:val="en-US"/>
        </w:rPr>
      </w:pPr>
      <w:r>
        <w:rPr>
          <w:rFonts w:ascii="Times New Roman" w:hAnsi="Times New Roman"/>
          <w:snapToGrid/>
          <w:sz w:val="20"/>
          <w:lang w:val="en-US"/>
        </w:rPr>
        <w:sym w:font="Wingdings" w:char="F0D8"/>
      </w:r>
      <w:r>
        <w:rPr>
          <w:rFonts w:ascii="Times New Roman" w:hAnsi="Times New Roman"/>
          <w:snapToGrid/>
          <w:sz w:val="20"/>
          <w:lang w:val="en-US"/>
        </w:rPr>
        <w:t xml:space="preserve"> </w:t>
      </w:r>
      <w:r w:rsidRPr="00EA2D61">
        <w:rPr>
          <w:rFonts w:ascii="Times New Roman" w:hAnsi="Times New Roman"/>
          <w:snapToGrid/>
          <w:sz w:val="20"/>
          <w:lang w:val="en-US"/>
        </w:rPr>
        <w:t xml:space="preserve"> Report </w:t>
      </w:r>
      <w:r>
        <w:rPr>
          <w:rFonts w:ascii="Times New Roman" w:hAnsi="Times New Roman"/>
          <w:snapToGrid/>
          <w:sz w:val="20"/>
          <w:lang w:val="en-US"/>
        </w:rPr>
        <w:t xml:space="preserve">on </w:t>
      </w:r>
      <w:r w:rsidRPr="00EA2D61">
        <w:rPr>
          <w:rFonts w:ascii="Times New Roman" w:hAnsi="Times New Roman"/>
          <w:snapToGrid/>
          <w:sz w:val="20"/>
          <w:lang w:val="en-US"/>
        </w:rPr>
        <w:t>developments in the field of maritime radio communications</w:t>
      </w:r>
      <w:r>
        <w:rPr>
          <w:rFonts w:ascii="Times New Roman" w:hAnsi="Times New Roman"/>
          <w:snapToGrid/>
          <w:sz w:val="20"/>
          <w:lang w:val="en-US"/>
        </w:rPr>
        <w:t xml:space="preserve">, coordinators Steve Austin (MCGA) and </w:t>
      </w:r>
      <w:r w:rsidRPr="00EA2D61">
        <w:rPr>
          <w:rFonts w:ascii="Times New Roman" w:hAnsi="Times New Roman"/>
          <w:snapToGrid/>
          <w:sz w:val="20"/>
          <w:lang w:val="en-US"/>
        </w:rPr>
        <w:t xml:space="preserve"> Jaap</w:t>
      </w:r>
      <w:r>
        <w:rPr>
          <w:rFonts w:ascii="Times New Roman" w:hAnsi="Times New Roman"/>
          <w:snapToGrid/>
          <w:sz w:val="20"/>
          <w:lang w:val="en-US"/>
        </w:rPr>
        <w:t xml:space="preserve"> Steenge (The Netherlands)</w:t>
      </w:r>
    </w:p>
    <w:p w:rsidR="00EA2D61" w:rsidRPr="00EA2D61" w:rsidRDefault="002572C8" w:rsidP="00EA2D61">
      <w:pPr>
        <w:rPr>
          <w:rFonts w:ascii="Times New Roman" w:hAnsi="Times New Roman"/>
          <w:snapToGrid/>
          <w:sz w:val="20"/>
          <w:lang w:val="en-US"/>
        </w:rPr>
      </w:pPr>
      <w:r>
        <w:rPr>
          <w:rFonts w:ascii="Times New Roman" w:hAnsi="Times New Roman"/>
          <w:b/>
          <w:snapToGrid/>
          <w:sz w:val="20"/>
          <w:lang w:val="en-US"/>
        </w:rPr>
        <w:t>b. A “web mee</w:t>
      </w:r>
      <w:r w:rsidR="007D1D37">
        <w:rPr>
          <w:rFonts w:ascii="Times New Roman" w:hAnsi="Times New Roman"/>
          <w:b/>
          <w:snapToGrid/>
          <w:sz w:val="20"/>
          <w:lang w:val="en-US"/>
        </w:rPr>
        <w:t>ting” has been</w:t>
      </w:r>
      <w:r w:rsidR="00EA2D61" w:rsidRPr="0027030A">
        <w:rPr>
          <w:rFonts w:ascii="Times New Roman" w:hAnsi="Times New Roman"/>
          <w:b/>
          <w:snapToGrid/>
          <w:sz w:val="20"/>
          <w:lang w:val="en-US"/>
        </w:rPr>
        <w:t xml:space="preserve"> scheduled for Tuesday 15 May 2012</w:t>
      </w:r>
      <w:r w:rsidR="00EA2D61">
        <w:rPr>
          <w:rFonts w:ascii="Times New Roman" w:hAnsi="Times New Roman"/>
          <w:snapToGrid/>
          <w:sz w:val="20"/>
          <w:lang w:val="en-US"/>
        </w:rPr>
        <w:t>; starting</w:t>
      </w:r>
      <w:r w:rsidR="00EA2D61" w:rsidRPr="00EA2D61">
        <w:rPr>
          <w:rFonts w:ascii="Times New Roman" w:hAnsi="Times New Roman"/>
          <w:snapToGrid/>
          <w:sz w:val="20"/>
          <w:lang w:val="en-US"/>
        </w:rPr>
        <w:t>, time: 09:30 –  16:00 at the latest</w:t>
      </w:r>
      <w:r w:rsidR="00EA2D61">
        <w:rPr>
          <w:rFonts w:ascii="Times New Roman" w:hAnsi="Times New Roman"/>
          <w:snapToGrid/>
          <w:sz w:val="20"/>
          <w:lang w:val="en-US"/>
        </w:rPr>
        <w:t>.</w:t>
      </w:r>
      <w:r w:rsidR="00EA2D61" w:rsidRPr="00EA2D61">
        <w:rPr>
          <w:rFonts w:ascii="Times New Roman" w:hAnsi="Times New Roman"/>
          <w:snapToGrid/>
          <w:sz w:val="20"/>
          <w:lang w:val="en-US"/>
        </w:rPr>
        <w:t xml:space="preserve">  </w:t>
      </w:r>
      <w:r w:rsidR="00EA2D61">
        <w:rPr>
          <w:rFonts w:ascii="Times New Roman" w:hAnsi="Times New Roman"/>
          <w:snapToGrid/>
          <w:sz w:val="20"/>
          <w:lang w:val="en-US"/>
        </w:rPr>
        <w:t xml:space="preserve">Time zone: </w:t>
      </w:r>
      <w:r w:rsidR="00EA2D61" w:rsidRPr="00EA2D61">
        <w:rPr>
          <w:rFonts w:ascii="Times New Roman" w:hAnsi="Times New Roman"/>
          <w:snapToGrid/>
          <w:sz w:val="20"/>
          <w:lang w:val="en-US"/>
        </w:rPr>
        <w:t>UTC+2</w:t>
      </w:r>
      <w:r w:rsidR="00EA2D61">
        <w:rPr>
          <w:rFonts w:ascii="Times New Roman" w:hAnsi="Times New Roman"/>
          <w:snapToGrid/>
          <w:sz w:val="20"/>
          <w:lang w:val="en-US"/>
        </w:rPr>
        <w:t>. Agenda items:</w:t>
      </w:r>
    </w:p>
    <w:p w:rsidR="00EA2D61" w:rsidRPr="00EA2D61" w:rsidRDefault="00EA2D61" w:rsidP="00EA2D61">
      <w:pPr>
        <w:rPr>
          <w:rFonts w:ascii="Times New Roman" w:hAnsi="Times New Roman"/>
          <w:snapToGrid/>
          <w:sz w:val="20"/>
          <w:lang w:val="en-US"/>
        </w:rPr>
      </w:pPr>
      <w:r>
        <w:rPr>
          <w:rFonts w:ascii="Times New Roman" w:hAnsi="Times New Roman"/>
          <w:snapToGrid/>
          <w:sz w:val="20"/>
          <w:lang w:val="en-US"/>
        </w:rPr>
        <w:sym w:font="Wingdings" w:char="F0D8"/>
      </w:r>
      <w:r w:rsidR="0027030A">
        <w:rPr>
          <w:rFonts w:ascii="Times New Roman" w:hAnsi="Times New Roman"/>
          <w:snapToGrid/>
          <w:sz w:val="20"/>
          <w:lang w:val="en-US"/>
        </w:rPr>
        <w:t xml:space="preserve"> </w:t>
      </w:r>
      <w:r w:rsidR="00077C51">
        <w:rPr>
          <w:rFonts w:ascii="Times New Roman" w:hAnsi="Times New Roman"/>
          <w:snapToGrid/>
          <w:sz w:val="20"/>
          <w:lang w:val="en-US"/>
        </w:rPr>
        <w:t>ITU-R WP 5B preparation;</w:t>
      </w:r>
      <w:r w:rsidRPr="00EA2D61">
        <w:rPr>
          <w:rFonts w:ascii="Times New Roman" w:hAnsi="Times New Roman"/>
          <w:snapToGrid/>
          <w:sz w:val="20"/>
          <w:lang w:val="en-US"/>
        </w:rPr>
        <w:t xml:space="preserve"> </w:t>
      </w:r>
    </w:p>
    <w:p w:rsidR="00EA2D61" w:rsidRPr="00EA2D61" w:rsidRDefault="00EA2D61" w:rsidP="00EA2D61">
      <w:pPr>
        <w:rPr>
          <w:rFonts w:ascii="Times New Roman" w:hAnsi="Times New Roman"/>
          <w:snapToGrid/>
          <w:sz w:val="20"/>
          <w:lang w:val="en-US"/>
        </w:rPr>
      </w:pPr>
      <w:r>
        <w:rPr>
          <w:rFonts w:ascii="Times New Roman" w:hAnsi="Times New Roman"/>
          <w:snapToGrid/>
          <w:sz w:val="20"/>
          <w:lang w:val="en-US"/>
        </w:rPr>
        <w:sym w:font="Wingdings" w:char="F0D8"/>
      </w:r>
      <w:r w:rsidR="0027030A">
        <w:rPr>
          <w:rFonts w:ascii="Times New Roman" w:hAnsi="Times New Roman"/>
          <w:snapToGrid/>
          <w:sz w:val="20"/>
          <w:lang w:val="en-US"/>
        </w:rPr>
        <w:t xml:space="preserve"> </w:t>
      </w:r>
      <w:r w:rsidR="00944EEC">
        <w:rPr>
          <w:rFonts w:ascii="Times New Roman" w:hAnsi="Times New Roman"/>
          <w:snapToGrid/>
          <w:sz w:val="20"/>
          <w:lang w:val="en-US"/>
        </w:rPr>
        <w:t>lack of UHF</w:t>
      </w:r>
      <w:r w:rsidRPr="00EA2D61">
        <w:rPr>
          <w:rFonts w:ascii="Times New Roman" w:hAnsi="Times New Roman"/>
          <w:snapToGrid/>
          <w:sz w:val="20"/>
          <w:lang w:val="en-US"/>
        </w:rPr>
        <w:t xml:space="preserve"> on-board frequencies near harbors</w:t>
      </w:r>
      <w:r w:rsidR="00077C51">
        <w:rPr>
          <w:rFonts w:ascii="Times New Roman" w:hAnsi="Times New Roman"/>
          <w:snapToGrid/>
          <w:sz w:val="20"/>
          <w:lang w:val="en-US"/>
        </w:rPr>
        <w:t>;</w:t>
      </w:r>
      <w:r w:rsidRPr="00EA2D61">
        <w:rPr>
          <w:rFonts w:ascii="Times New Roman" w:hAnsi="Times New Roman"/>
          <w:snapToGrid/>
          <w:sz w:val="20"/>
          <w:lang w:val="en-US"/>
        </w:rPr>
        <w:t xml:space="preserve">   </w:t>
      </w:r>
    </w:p>
    <w:p w:rsidR="00EA2D61" w:rsidRPr="00EA2D61" w:rsidRDefault="00EA2D61" w:rsidP="00EA2D61">
      <w:pPr>
        <w:rPr>
          <w:rFonts w:ascii="Times New Roman" w:hAnsi="Times New Roman"/>
          <w:snapToGrid/>
          <w:sz w:val="20"/>
          <w:lang w:val="en-US"/>
        </w:rPr>
      </w:pPr>
      <w:r>
        <w:rPr>
          <w:rFonts w:ascii="Times New Roman" w:hAnsi="Times New Roman"/>
          <w:snapToGrid/>
          <w:sz w:val="20"/>
          <w:lang w:val="en-US"/>
        </w:rPr>
        <w:sym w:font="Wingdings" w:char="F0D8"/>
      </w:r>
      <w:r w:rsidR="0027030A">
        <w:rPr>
          <w:rFonts w:ascii="Times New Roman" w:hAnsi="Times New Roman"/>
          <w:snapToGrid/>
          <w:sz w:val="20"/>
          <w:lang w:val="en-US"/>
        </w:rPr>
        <w:t xml:space="preserve"> </w:t>
      </w:r>
      <w:r w:rsidRPr="00EA2D61">
        <w:rPr>
          <w:rFonts w:ascii="Times New Roman" w:hAnsi="Times New Roman"/>
          <w:snapToGrid/>
          <w:sz w:val="20"/>
          <w:lang w:val="en-US"/>
        </w:rPr>
        <w:t>maritime radio licensing exemption</w:t>
      </w:r>
      <w:r w:rsidR="00077C51">
        <w:rPr>
          <w:rFonts w:ascii="Times New Roman" w:hAnsi="Times New Roman"/>
          <w:snapToGrid/>
          <w:sz w:val="20"/>
          <w:lang w:val="en-US"/>
        </w:rPr>
        <w:t xml:space="preserve"> (on special request of </w:t>
      </w:r>
      <w:proofErr w:type="spellStart"/>
      <w:r w:rsidR="00077C51">
        <w:rPr>
          <w:rFonts w:ascii="Times New Roman" w:hAnsi="Times New Roman"/>
          <w:snapToGrid/>
          <w:sz w:val="20"/>
          <w:lang w:val="en-US"/>
        </w:rPr>
        <w:t>Christer</w:t>
      </w:r>
      <w:proofErr w:type="spellEnd"/>
      <w:r w:rsidR="00077C51">
        <w:rPr>
          <w:rFonts w:ascii="Times New Roman" w:hAnsi="Times New Roman"/>
          <w:snapToGrid/>
          <w:sz w:val="20"/>
          <w:lang w:val="en-US"/>
        </w:rPr>
        <w:t xml:space="preserve"> Jonson - Sweden);</w:t>
      </w:r>
    </w:p>
    <w:p w:rsidR="00EA2D61" w:rsidRDefault="00EA2D61" w:rsidP="00EA2D61">
      <w:pPr>
        <w:rPr>
          <w:rFonts w:ascii="Times New Roman" w:hAnsi="Times New Roman"/>
          <w:snapToGrid/>
          <w:sz w:val="20"/>
          <w:lang w:val="en-US"/>
        </w:rPr>
      </w:pPr>
      <w:r>
        <w:rPr>
          <w:rFonts w:ascii="Times New Roman" w:hAnsi="Times New Roman"/>
          <w:snapToGrid/>
          <w:sz w:val="20"/>
          <w:lang w:val="en-US"/>
        </w:rPr>
        <w:sym w:font="Wingdings" w:char="F0D8"/>
      </w:r>
      <w:r w:rsidR="0027030A">
        <w:rPr>
          <w:rFonts w:ascii="Times New Roman" w:hAnsi="Times New Roman"/>
          <w:snapToGrid/>
          <w:sz w:val="20"/>
          <w:lang w:val="en-US"/>
        </w:rPr>
        <w:t xml:space="preserve"> </w:t>
      </w:r>
      <w:r w:rsidRPr="00EA2D61">
        <w:rPr>
          <w:rFonts w:ascii="Times New Roman" w:hAnsi="Times New Roman"/>
          <w:snapToGrid/>
          <w:sz w:val="20"/>
          <w:lang w:val="en-US"/>
        </w:rPr>
        <w:t>need for more C</w:t>
      </w:r>
      <w:r w:rsidR="00944EEC">
        <w:rPr>
          <w:rFonts w:ascii="Times New Roman" w:hAnsi="Times New Roman"/>
          <w:snapToGrid/>
          <w:sz w:val="20"/>
          <w:lang w:val="en-US"/>
        </w:rPr>
        <w:t xml:space="preserve">orrespondence </w:t>
      </w:r>
      <w:r w:rsidRPr="00EA2D61">
        <w:rPr>
          <w:rFonts w:ascii="Times New Roman" w:hAnsi="Times New Roman"/>
          <w:snapToGrid/>
          <w:sz w:val="20"/>
          <w:lang w:val="en-US"/>
        </w:rPr>
        <w:t>G</w:t>
      </w:r>
      <w:r w:rsidR="00944EEC">
        <w:rPr>
          <w:rFonts w:ascii="Times New Roman" w:hAnsi="Times New Roman"/>
          <w:snapToGrid/>
          <w:sz w:val="20"/>
          <w:lang w:val="en-US"/>
        </w:rPr>
        <w:t>roup</w:t>
      </w:r>
      <w:r w:rsidRPr="00EA2D61">
        <w:rPr>
          <w:rFonts w:ascii="Times New Roman" w:hAnsi="Times New Roman"/>
          <w:snapToGrid/>
          <w:sz w:val="20"/>
          <w:lang w:val="en-US"/>
        </w:rPr>
        <w:t>s?</w:t>
      </w:r>
      <w:r w:rsidR="00077C51">
        <w:rPr>
          <w:rFonts w:ascii="Times New Roman" w:hAnsi="Times New Roman"/>
          <w:snapToGrid/>
          <w:sz w:val="20"/>
          <w:lang w:val="en-US"/>
        </w:rPr>
        <w:t>.</w:t>
      </w:r>
    </w:p>
    <w:p w:rsidR="00EA2D61" w:rsidRDefault="00EA2D61" w:rsidP="00EA2D61">
      <w:pPr>
        <w:rPr>
          <w:rFonts w:ascii="Times New Roman" w:hAnsi="Times New Roman"/>
          <w:snapToGrid/>
          <w:sz w:val="20"/>
          <w:lang w:val="en-US"/>
        </w:rPr>
      </w:pPr>
      <w:r>
        <w:rPr>
          <w:rFonts w:ascii="Times New Roman" w:hAnsi="Times New Roman"/>
          <w:snapToGrid/>
          <w:sz w:val="20"/>
          <w:lang w:val="en-US"/>
        </w:rPr>
        <w:t>The ECO representative (Mrs. Susanne Have) will inform</w:t>
      </w:r>
      <w:r w:rsidR="0027030A">
        <w:rPr>
          <w:rFonts w:ascii="Times New Roman" w:hAnsi="Times New Roman"/>
          <w:snapToGrid/>
          <w:sz w:val="20"/>
          <w:lang w:val="en-US"/>
        </w:rPr>
        <w:t xml:space="preserve"> the members of the group on hardware and software requirements in order to create appropriate condition for this 1</w:t>
      </w:r>
      <w:r w:rsidR="0027030A" w:rsidRPr="0027030A">
        <w:rPr>
          <w:rFonts w:ascii="Times New Roman" w:hAnsi="Times New Roman"/>
          <w:snapToGrid/>
          <w:sz w:val="20"/>
          <w:vertAlign w:val="superscript"/>
          <w:lang w:val="en-US"/>
        </w:rPr>
        <w:t>st</w:t>
      </w:r>
      <w:r w:rsidR="0027030A">
        <w:rPr>
          <w:rFonts w:ascii="Times New Roman" w:hAnsi="Times New Roman"/>
          <w:snapToGrid/>
          <w:sz w:val="20"/>
          <w:lang w:val="en-US"/>
        </w:rPr>
        <w:t xml:space="preserve"> web-meeting.</w:t>
      </w:r>
    </w:p>
    <w:p w:rsidR="00EA2D61" w:rsidRDefault="00EA2D61" w:rsidP="00EA2D61">
      <w:pPr>
        <w:rPr>
          <w:rFonts w:ascii="Times New Roman" w:hAnsi="Times New Roman"/>
          <w:snapToGrid/>
          <w:sz w:val="20"/>
          <w:lang w:val="en-US"/>
        </w:rPr>
      </w:pPr>
      <w:r w:rsidRPr="007D1D37">
        <w:rPr>
          <w:rFonts w:ascii="Times New Roman" w:hAnsi="Times New Roman"/>
          <w:b/>
          <w:snapToGrid/>
          <w:sz w:val="20"/>
          <w:lang w:val="en-US"/>
        </w:rPr>
        <w:t>c. For the 2</w:t>
      </w:r>
      <w:r w:rsidRPr="007D1D37">
        <w:rPr>
          <w:rFonts w:ascii="Times New Roman" w:hAnsi="Times New Roman"/>
          <w:b/>
          <w:snapToGrid/>
          <w:sz w:val="20"/>
          <w:vertAlign w:val="superscript"/>
          <w:lang w:val="en-US"/>
        </w:rPr>
        <w:t>nd</w:t>
      </w:r>
      <w:r w:rsidRPr="007D1D37">
        <w:rPr>
          <w:rFonts w:ascii="Times New Roman" w:hAnsi="Times New Roman"/>
          <w:b/>
          <w:snapToGrid/>
          <w:sz w:val="20"/>
          <w:lang w:val="en-US"/>
        </w:rPr>
        <w:t xml:space="preserve"> physical meeting </w:t>
      </w:r>
      <w:r w:rsidR="0027030A" w:rsidRPr="007D1D37">
        <w:rPr>
          <w:rFonts w:ascii="Times New Roman" w:hAnsi="Times New Roman"/>
          <w:b/>
          <w:snapToGrid/>
          <w:sz w:val="20"/>
          <w:lang w:val="en-US"/>
        </w:rPr>
        <w:t>of the group in 2012</w:t>
      </w:r>
      <w:r w:rsidR="0027030A">
        <w:rPr>
          <w:rFonts w:ascii="Times New Roman" w:hAnsi="Times New Roman"/>
          <w:snapToGrid/>
          <w:sz w:val="20"/>
          <w:lang w:val="en-US"/>
        </w:rPr>
        <w:t xml:space="preserve"> </w:t>
      </w:r>
      <w:r>
        <w:rPr>
          <w:rFonts w:ascii="Times New Roman" w:hAnsi="Times New Roman"/>
          <w:snapToGrid/>
          <w:sz w:val="20"/>
          <w:lang w:val="en-US"/>
        </w:rPr>
        <w:t xml:space="preserve">(Malta, 25 – 27 September 2012) the </w:t>
      </w:r>
      <w:r w:rsidR="00C2557D">
        <w:rPr>
          <w:rFonts w:ascii="Times New Roman" w:hAnsi="Times New Roman"/>
          <w:snapToGrid/>
          <w:sz w:val="20"/>
          <w:lang w:val="en-US"/>
        </w:rPr>
        <w:t xml:space="preserve">chairman will contact the Maltese host of the meeting in order to investigate whether a </w:t>
      </w:r>
      <w:r>
        <w:rPr>
          <w:rFonts w:ascii="Times New Roman" w:hAnsi="Times New Roman"/>
          <w:snapToGrid/>
          <w:sz w:val="20"/>
          <w:lang w:val="en-US"/>
        </w:rPr>
        <w:t>“remote participation”</w:t>
      </w:r>
      <w:r w:rsidR="00C2557D">
        <w:rPr>
          <w:rFonts w:ascii="Times New Roman" w:hAnsi="Times New Roman"/>
          <w:snapToGrid/>
          <w:sz w:val="20"/>
          <w:lang w:val="en-US"/>
        </w:rPr>
        <w:t xml:space="preserve"> to the meeting might be possible.</w:t>
      </w:r>
    </w:p>
    <w:p w:rsidR="0027030A" w:rsidRDefault="0027030A" w:rsidP="00EA2D61">
      <w:pPr>
        <w:rPr>
          <w:rFonts w:ascii="Times New Roman" w:hAnsi="Times New Roman"/>
          <w:snapToGrid/>
          <w:sz w:val="20"/>
          <w:lang w:val="en-US"/>
        </w:rPr>
      </w:pPr>
    </w:p>
    <w:p w:rsidR="00163C5D" w:rsidRPr="00637FB1" w:rsidRDefault="00163C5D">
      <w:pPr>
        <w:jc w:val="both"/>
        <w:rPr>
          <w:rFonts w:ascii="Times New Roman" w:hAnsi="Times New Roman"/>
          <w:sz w:val="20"/>
          <w:lang w:val="en-GB"/>
        </w:rPr>
      </w:pPr>
    </w:p>
    <w:p w:rsidR="0027030A" w:rsidRDefault="00163C5D">
      <w:pPr>
        <w:jc w:val="both"/>
        <w:rPr>
          <w:rFonts w:ascii="Times New Roman" w:hAnsi="Times New Roman"/>
          <w:b/>
          <w:lang w:val="en-GB"/>
        </w:rPr>
      </w:pPr>
      <w:r w:rsidRPr="001E27F0">
        <w:rPr>
          <w:rFonts w:ascii="Times New Roman" w:hAnsi="Times New Roman"/>
          <w:b/>
          <w:lang w:val="en-GB"/>
        </w:rPr>
        <w:t>4</w:t>
      </w:r>
      <w:r w:rsidRPr="001E27F0">
        <w:rPr>
          <w:rFonts w:ascii="Times New Roman" w:hAnsi="Times New Roman"/>
          <w:b/>
          <w:lang w:val="en-GB"/>
        </w:rPr>
        <w:tab/>
      </w:r>
      <w:r w:rsidR="0027030A">
        <w:rPr>
          <w:rFonts w:ascii="Times New Roman" w:hAnsi="Times New Roman"/>
          <w:b/>
          <w:lang w:val="en-GB"/>
        </w:rPr>
        <w:t>Action points of the 1</w:t>
      </w:r>
      <w:r w:rsidR="0027030A" w:rsidRPr="0027030A">
        <w:rPr>
          <w:rFonts w:ascii="Times New Roman" w:hAnsi="Times New Roman"/>
          <w:b/>
          <w:vertAlign w:val="superscript"/>
          <w:lang w:val="en-GB"/>
        </w:rPr>
        <w:t>st</w:t>
      </w:r>
      <w:r w:rsidR="0027030A">
        <w:rPr>
          <w:rFonts w:ascii="Times New Roman" w:hAnsi="Times New Roman"/>
          <w:b/>
          <w:lang w:val="en-GB"/>
        </w:rPr>
        <w:t xml:space="preserve"> meeting of the FM Maritime Forum Group (Copenhagen, 13 – 14 December 2012)</w:t>
      </w:r>
    </w:p>
    <w:p w:rsidR="00637FB1" w:rsidRDefault="00637FB1" w:rsidP="0006789A">
      <w:pPr>
        <w:rPr>
          <w:rFonts w:ascii="Times New Roman" w:hAnsi="Times New Roman"/>
          <w:snapToGrid/>
          <w:sz w:val="20"/>
          <w:lang w:val="en-US"/>
        </w:rPr>
      </w:pPr>
    </w:p>
    <w:p w:rsidR="0027030A" w:rsidRDefault="0006789A" w:rsidP="0006789A">
      <w:pPr>
        <w:rPr>
          <w:rFonts w:ascii="Times New Roman" w:hAnsi="Times New Roman"/>
          <w:snapToGrid/>
          <w:sz w:val="20"/>
          <w:lang w:val="en-US"/>
        </w:rPr>
      </w:pPr>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Chairman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introduced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 Report</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of</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 xml:space="preserve">the </w:t>
      </w:r>
      <w:r w:rsidR="0027030A">
        <w:rPr>
          <w:rFonts w:ascii="Times New Roman" w:hAnsi="Times New Roman"/>
          <w:snapToGrid/>
          <w:sz w:val="20"/>
          <w:lang w:val="en-US"/>
        </w:rPr>
        <w:t>1</w:t>
      </w:r>
      <w:r w:rsidR="0027030A" w:rsidRPr="0027030A">
        <w:rPr>
          <w:rFonts w:ascii="Times New Roman" w:hAnsi="Times New Roman"/>
          <w:snapToGrid/>
          <w:sz w:val="20"/>
          <w:vertAlign w:val="superscript"/>
          <w:lang w:val="en-US"/>
        </w:rPr>
        <w:t>st</w:t>
      </w:r>
      <w:r w:rsidR="0027030A">
        <w:rPr>
          <w:rFonts w:ascii="Times New Roman" w:hAnsi="Times New Roman"/>
          <w:snapToGrid/>
          <w:sz w:val="20"/>
          <w:lang w:val="en-US"/>
        </w:rPr>
        <w:t xml:space="preserve"> meeting and it was concluded that most of the action points were carried out as agreed. </w:t>
      </w:r>
    </w:p>
    <w:p w:rsidR="0027030A" w:rsidRDefault="0027030A" w:rsidP="0006789A">
      <w:pPr>
        <w:rPr>
          <w:rFonts w:ascii="Times New Roman" w:hAnsi="Times New Roman"/>
          <w:lang w:val="en-GB"/>
        </w:rPr>
      </w:pPr>
    </w:p>
    <w:p w:rsidR="0027030A" w:rsidRPr="0061560B" w:rsidRDefault="0027030A" w:rsidP="0006789A">
      <w:pPr>
        <w:rPr>
          <w:rFonts w:ascii="Times New Roman" w:hAnsi="Times New Roman"/>
          <w:b/>
          <w:snapToGrid/>
          <w:sz w:val="20"/>
          <w:lang w:val="en-US"/>
        </w:rPr>
      </w:pPr>
      <w:r w:rsidRPr="0061560B">
        <w:rPr>
          <w:rFonts w:ascii="Times New Roman" w:hAnsi="Times New Roman"/>
          <w:b/>
          <w:snapToGrid/>
          <w:sz w:val="20"/>
          <w:lang w:val="en-US"/>
        </w:rPr>
        <w:t>Two issues received further attention:</w:t>
      </w:r>
    </w:p>
    <w:p w:rsidR="0027030A" w:rsidRDefault="0027030A" w:rsidP="0006789A">
      <w:pPr>
        <w:rPr>
          <w:rFonts w:ascii="Times New Roman" w:hAnsi="Times New Roman"/>
          <w:snapToGrid/>
          <w:sz w:val="20"/>
          <w:lang w:val="en-US"/>
        </w:rPr>
      </w:pPr>
      <w:r w:rsidRPr="0061560B">
        <w:rPr>
          <w:rFonts w:ascii="Times New Roman" w:hAnsi="Times New Roman"/>
          <w:b/>
          <w:snapToGrid/>
          <w:sz w:val="20"/>
          <w:lang w:val="en-US"/>
        </w:rPr>
        <w:t>The 1st</w:t>
      </w:r>
      <w:r w:rsidRPr="0027030A">
        <w:rPr>
          <w:rFonts w:ascii="Times New Roman" w:hAnsi="Times New Roman"/>
          <w:snapToGrid/>
          <w:sz w:val="20"/>
          <w:lang w:val="en-US"/>
        </w:rPr>
        <w:t xml:space="preserve">, dealing with the proposed LS to CENELEC on the draft European Standard / </w:t>
      </w:r>
      <w:proofErr w:type="spellStart"/>
      <w:r w:rsidRPr="0027030A">
        <w:rPr>
          <w:rFonts w:ascii="Times New Roman" w:hAnsi="Times New Roman"/>
          <w:snapToGrid/>
          <w:sz w:val="20"/>
          <w:lang w:val="en-US"/>
        </w:rPr>
        <w:t>prEN</w:t>
      </w:r>
      <w:proofErr w:type="spellEnd"/>
      <w:r w:rsidRPr="0027030A">
        <w:rPr>
          <w:rFonts w:ascii="Times New Roman" w:hAnsi="Times New Roman"/>
          <w:snapToGrid/>
          <w:sz w:val="20"/>
          <w:lang w:val="en-US"/>
        </w:rPr>
        <w:t xml:space="preserve"> 50561 on PLT, operating between 1,6065 and 470 </w:t>
      </w:r>
      <w:proofErr w:type="spellStart"/>
      <w:r w:rsidRPr="0027030A">
        <w:rPr>
          <w:rFonts w:ascii="Times New Roman" w:hAnsi="Times New Roman"/>
          <w:snapToGrid/>
          <w:sz w:val="20"/>
          <w:lang w:val="en-US"/>
        </w:rPr>
        <w:t>MHz.</w:t>
      </w:r>
      <w:proofErr w:type="spellEnd"/>
      <w:r w:rsidRPr="0027030A">
        <w:rPr>
          <w:rFonts w:ascii="Times New Roman" w:hAnsi="Times New Roman"/>
          <w:snapToGrid/>
          <w:sz w:val="20"/>
          <w:lang w:val="en-US"/>
        </w:rPr>
        <w:t xml:space="preserve"> </w:t>
      </w:r>
      <w:r>
        <w:rPr>
          <w:rFonts w:ascii="Times New Roman" w:hAnsi="Times New Roman"/>
          <w:snapToGrid/>
          <w:sz w:val="20"/>
          <w:lang w:val="en-US"/>
        </w:rPr>
        <w:t>It was noted that this LS was sent out in time via the Chairman of the FM/SE Forum Group on PLT (on a proposal of the Chairman of the WGFM) and</w:t>
      </w:r>
    </w:p>
    <w:p w:rsidR="0027030A" w:rsidRDefault="0027030A" w:rsidP="0006789A">
      <w:pPr>
        <w:rPr>
          <w:rFonts w:ascii="Times New Roman" w:hAnsi="Times New Roman"/>
          <w:snapToGrid/>
          <w:sz w:val="20"/>
          <w:lang w:val="en-US"/>
        </w:rPr>
      </w:pPr>
      <w:r w:rsidRPr="0061560B">
        <w:rPr>
          <w:rFonts w:ascii="Times New Roman" w:hAnsi="Times New Roman"/>
          <w:b/>
          <w:snapToGrid/>
          <w:sz w:val="20"/>
          <w:lang w:val="en-US"/>
        </w:rPr>
        <w:t>The 2</w:t>
      </w:r>
      <w:r w:rsidRPr="0061560B">
        <w:rPr>
          <w:rFonts w:ascii="Times New Roman" w:hAnsi="Times New Roman"/>
          <w:b/>
          <w:snapToGrid/>
          <w:sz w:val="20"/>
          <w:vertAlign w:val="superscript"/>
          <w:lang w:val="en-US"/>
        </w:rPr>
        <w:t>nd</w:t>
      </w:r>
      <w:r>
        <w:rPr>
          <w:rFonts w:ascii="Times New Roman" w:hAnsi="Times New Roman"/>
          <w:snapToGrid/>
          <w:sz w:val="20"/>
          <w:lang w:val="en-US"/>
        </w:rPr>
        <w:t xml:space="preserve"> , dealing with an ETSI </w:t>
      </w:r>
      <w:proofErr w:type="spellStart"/>
      <w:r>
        <w:rPr>
          <w:rFonts w:ascii="Times New Roman" w:hAnsi="Times New Roman"/>
          <w:snapToGrid/>
          <w:sz w:val="20"/>
          <w:lang w:val="en-US"/>
        </w:rPr>
        <w:t>SRDoc</w:t>
      </w:r>
      <w:proofErr w:type="spellEnd"/>
      <w:r>
        <w:rPr>
          <w:rFonts w:ascii="Times New Roman" w:hAnsi="Times New Roman"/>
          <w:snapToGrid/>
          <w:sz w:val="20"/>
          <w:lang w:val="en-US"/>
        </w:rPr>
        <w:t xml:space="preserve"> containing a draft ETSI TR 102 791 </w:t>
      </w:r>
      <w:r w:rsidRPr="0027030A">
        <w:rPr>
          <w:rFonts w:ascii="Times New Roman" w:hAnsi="Times New Roman"/>
          <w:snapToGrid/>
          <w:sz w:val="20"/>
          <w:lang w:val="en-US"/>
        </w:rPr>
        <w:t>standard / technical characteristics of wireless aids for hearing impaired people operating in the VHF and the UHF range</w:t>
      </w:r>
      <w:r>
        <w:rPr>
          <w:rFonts w:ascii="Times New Roman" w:hAnsi="Times New Roman"/>
          <w:snapToGrid/>
          <w:sz w:val="20"/>
          <w:lang w:val="en-US"/>
        </w:rPr>
        <w:t xml:space="preserve">. This LS is still on hold and it was agreed to further investigate whether this LS falls under the category” urgency” or not. </w:t>
      </w:r>
      <w:r w:rsidRPr="0027030A">
        <w:rPr>
          <w:rFonts w:ascii="Times New Roman" w:hAnsi="Times New Roman"/>
          <w:snapToGrid/>
          <w:sz w:val="20"/>
          <w:lang w:val="en-US"/>
        </w:rPr>
        <w:t xml:space="preserve"> </w:t>
      </w:r>
      <w:r>
        <w:rPr>
          <w:rFonts w:ascii="Times New Roman" w:hAnsi="Times New Roman"/>
          <w:snapToGrid/>
          <w:sz w:val="20"/>
          <w:lang w:val="en-US"/>
        </w:rPr>
        <w:t xml:space="preserve">The chairman promised to discuss the issue further with involved parties and then </w:t>
      </w:r>
      <w:r w:rsidR="0061560B">
        <w:rPr>
          <w:rFonts w:ascii="Times New Roman" w:hAnsi="Times New Roman"/>
          <w:snapToGrid/>
          <w:sz w:val="20"/>
          <w:lang w:val="en-US"/>
        </w:rPr>
        <w:t xml:space="preserve">to </w:t>
      </w:r>
      <w:r>
        <w:rPr>
          <w:rFonts w:ascii="Times New Roman" w:hAnsi="Times New Roman"/>
          <w:snapToGrid/>
          <w:sz w:val="20"/>
          <w:lang w:val="en-US"/>
        </w:rPr>
        <w:t>decide on how to proceed.</w:t>
      </w:r>
    </w:p>
    <w:p w:rsidR="00D22A7C" w:rsidRDefault="0006789A" w:rsidP="0006789A">
      <w:pPr>
        <w:rPr>
          <w:rFonts w:ascii="Times New Roman" w:hAnsi="Times New Roman"/>
          <w:lang w:val="en-GB"/>
        </w:rPr>
      </w:pPr>
      <w:r>
        <w:rPr>
          <w:rFonts w:ascii="Times New Roman" w:hAnsi="Times New Roman"/>
          <w:lang w:val="en-GB"/>
        </w:rPr>
        <w:t xml:space="preserve"> </w:t>
      </w:r>
    </w:p>
    <w:p w:rsidR="00D22A7C" w:rsidRPr="00D22A7C" w:rsidRDefault="00D22A7C" w:rsidP="00D22A7C">
      <w:pPr>
        <w:widowControl/>
        <w:rPr>
          <w:rFonts w:cs="Arial"/>
          <w:i/>
          <w:snapToGrid/>
          <w:sz w:val="22"/>
          <w:szCs w:val="22"/>
          <w:lang w:val="en-IE" w:eastAsia="de-DE"/>
        </w:rPr>
      </w:pPr>
      <w:proofErr w:type="spellStart"/>
      <w:r w:rsidRPr="00D22A7C">
        <w:rPr>
          <w:rFonts w:cs="Arial"/>
          <w:i/>
          <w:snapToGrid/>
          <w:sz w:val="22"/>
          <w:szCs w:val="22"/>
          <w:lang w:val="en-IE" w:eastAsia="de-DE"/>
        </w:rPr>
        <w:t>ToR</w:t>
      </w:r>
      <w:proofErr w:type="spellEnd"/>
      <w:r w:rsidRPr="00D22A7C">
        <w:rPr>
          <w:rFonts w:cs="Arial"/>
          <w:i/>
          <w:snapToGrid/>
          <w:sz w:val="22"/>
          <w:szCs w:val="22"/>
          <w:lang w:val="en-IE" w:eastAsia="de-DE"/>
        </w:rPr>
        <w:t xml:space="preserve"> 1:</w:t>
      </w:r>
    </w:p>
    <w:p w:rsidR="00D22A7C" w:rsidRPr="00D22A7C" w:rsidRDefault="00D22A7C" w:rsidP="00D22A7C">
      <w:pPr>
        <w:widowControl/>
        <w:rPr>
          <w:rFonts w:cs="Arial"/>
          <w:i/>
          <w:snapToGrid/>
          <w:sz w:val="22"/>
          <w:szCs w:val="22"/>
          <w:lang w:val="en-IE" w:eastAsia="de-DE"/>
        </w:rPr>
      </w:pPr>
      <w:r w:rsidRPr="00D22A7C">
        <w:rPr>
          <w:rFonts w:cs="Arial"/>
          <w:i/>
          <w:snapToGrid/>
          <w:sz w:val="22"/>
          <w:szCs w:val="22"/>
          <w:lang w:val="en-IE" w:eastAsia="de-DE"/>
        </w:rPr>
        <w:t xml:space="preserve">Review ECC deliverables relating to maritime issues in accordance with </w:t>
      </w:r>
      <w:proofErr w:type="spellStart"/>
      <w:r w:rsidRPr="00D22A7C">
        <w:rPr>
          <w:rFonts w:cs="Arial"/>
          <w:i/>
          <w:snapToGrid/>
          <w:sz w:val="22"/>
          <w:szCs w:val="22"/>
          <w:lang w:val="en-IE" w:eastAsia="de-DE"/>
        </w:rPr>
        <w:t>RoP</w:t>
      </w:r>
      <w:proofErr w:type="spellEnd"/>
      <w:r w:rsidRPr="00D22A7C">
        <w:rPr>
          <w:rFonts w:cs="Arial"/>
          <w:i/>
          <w:snapToGrid/>
          <w:sz w:val="22"/>
          <w:szCs w:val="22"/>
          <w:lang w:val="en-IE" w:eastAsia="de-DE"/>
        </w:rPr>
        <w:t xml:space="preserve"> or/and as directed by WG FM and to prepare relevant ECC deliverables</w:t>
      </w:r>
    </w:p>
    <w:p w:rsidR="0006789A" w:rsidRPr="00D22A7C" w:rsidRDefault="0006789A" w:rsidP="00D22A7C">
      <w:pPr>
        <w:widowControl/>
        <w:rPr>
          <w:rFonts w:cs="Arial"/>
          <w:i/>
          <w:snapToGrid/>
          <w:sz w:val="22"/>
          <w:szCs w:val="22"/>
          <w:lang w:val="en-IE" w:eastAsia="de-DE"/>
        </w:rPr>
      </w:pPr>
      <w:r w:rsidRPr="00D22A7C">
        <w:rPr>
          <w:rFonts w:cs="Arial"/>
          <w:i/>
          <w:snapToGrid/>
          <w:sz w:val="22"/>
          <w:szCs w:val="22"/>
          <w:lang w:val="en-IE" w:eastAsia="de-DE"/>
        </w:rPr>
        <w:t xml:space="preserve"> </w:t>
      </w:r>
    </w:p>
    <w:p w:rsidR="00026984" w:rsidRPr="00074897" w:rsidRDefault="0082696E">
      <w:pPr>
        <w:rPr>
          <w:rFonts w:ascii="Times New Roman" w:hAnsi="Times New Roman"/>
          <w:b/>
          <w:lang w:val="en-GB"/>
        </w:rPr>
      </w:pPr>
      <w:r>
        <w:rPr>
          <w:rFonts w:ascii="Times New Roman" w:hAnsi="Times New Roman"/>
          <w:b/>
          <w:lang w:val="en-GB"/>
        </w:rPr>
        <w:t>5</w:t>
      </w:r>
      <w:r w:rsidR="00146393">
        <w:rPr>
          <w:rFonts w:ascii="Times New Roman" w:hAnsi="Times New Roman"/>
          <w:b/>
          <w:lang w:val="en-GB"/>
        </w:rPr>
        <w:tab/>
      </w:r>
      <w:r w:rsidR="00026984" w:rsidRPr="00074897">
        <w:rPr>
          <w:rFonts w:ascii="Times New Roman" w:hAnsi="Times New Roman"/>
          <w:b/>
          <w:lang w:val="en-GB"/>
        </w:rPr>
        <w:t>Revision of ERC Decision(99)01 on the Harmonized Examination Syllabi for the</w:t>
      </w:r>
    </w:p>
    <w:p w:rsidR="00146393" w:rsidRPr="00074897" w:rsidRDefault="00026984">
      <w:pPr>
        <w:rPr>
          <w:rFonts w:ascii="Times New Roman" w:hAnsi="Times New Roman"/>
          <w:b/>
          <w:lang w:val="en-GB"/>
        </w:rPr>
      </w:pPr>
      <w:r w:rsidRPr="00074897">
        <w:rPr>
          <w:rFonts w:ascii="Times New Roman" w:hAnsi="Times New Roman"/>
          <w:b/>
          <w:lang w:val="en-GB"/>
        </w:rPr>
        <w:t xml:space="preserve">            GOC and the ROC</w:t>
      </w:r>
    </w:p>
    <w:p w:rsidR="00026984" w:rsidRPr="00292E9A" w:rsidRDefault="00026984">
      <w:pPr>
        <w:rPr>
          <w:rFonts w:ascii="Times New Roman" w:hAnsi="Times New Roman"/>
          <w:b/>
          <w:highlight w:val="yellow"/>
          <w:lang w:val="en-GB"/>
        </w:rPr>
      </w:pPr>
    </w:p>
    <w:p w:rsidR="0031104C" w:rsidRDefault="00026984">
      <w:pPr>
        <w:rPr>
          <w:rFonts w:ascii="Times New Roman" w:hAnsi="Times New Roman"/>
          <w:snapToGrid/>
          <w:sz w:val="20"/>
          <w:lang w:val="en-US"/>
        </w:rPr>
      </w:pPr>
      <w:r w:rsidRPr="00074897">
        <w:rPr>
          <w:rFonts w:ascii="Times New Roman" w:hAnsi="Times New Roman"/>
          <w:snapToGrid/>
          <w:sz w:val="20"/>
          <w:lang w:val="en-US"/>
        </w:rPr>
        <w:t xml:space="preserve">The coordinator of the </w:t>
      </w:r>
      <w:r w:rsidR="0031104C">
        <w:rPr>
          <w:rFonts w:ascii="Times New Roman" w:hAnsi="Times New Roman"/>
          <w:snapToGrid/>
          <w:sz w:val="20"/>
          <w:lang w:val="en-US"/>
        </w:rPr>
        <w:t>“</w:t>
      </w:r>
      <w:r w:rsidRPr="00074897">
        <w:rPr>
          <w:rFonts w:ascii="Times New Roman" w:hAnsi="Times New Roman"/>
          <w:snapToGrid/>
          <w:sz w:val="20"/>
          <w:lang w:val="en-US"/>
        </w:rPr>
        <w:t>Ad-Hoc Group</w:t>
      </w:r>
      <w:r w:rsidR="0031104C">
        <w:rPr>
          <w:rFonts w:ascii="Times New Roman" w:hAnsi="Times New Roman"/>
          <w:snapToGrid/>
          <w:sz w:val="20"/>
          <w:lang w:val="en-US"/>
        </w:rPr>
        <w:t xml:space="preserve"> on the revision of ERC DEC(99)01”</w:t>
      </w:r>
      <w:r w:rsidR="0094699B" w:rsidRPr="00074897">
        <w:rPr>
          <w:rFonts w:ascii="Times New Roman" w:hAnsi="Times New Roman"/>
          <w:snapToGrid/>
          <w:sz w:val="20"/>
          <w:lang w:val="en-US"/>
        </w:rPr>
        <w:t xml:space="preserve">, Mr. </w:t>
      </w:r>
      <w:r w:rsidR="00074897" w:rsidRPr="00074897">
        <w:rPr>
          <w:rFonts w:ascii="Times New Roman" w:hAnsi="Times New Roman"/>
          <w:snapToGrid/>
          <w:sz w:val="20"/>
          <w:lang w:val="en-US"/>
        </w:rPr>
        <w:t>Aurelian-</w:t>
      </w:r>
      <w:proofErr w:type="spellStart"/>
      <w:r w:rsidR="00074897" w:rsidRPr="00074897">
        <w:rPr>
          <w:rFonts w:ascii="Times New Roman" w:hAnsi="Times New Roman"/>
          <w:snapToGrid/>
          <w:sz w:val="20"/>
          <w:lang w:val="en-US"/>
        </w:rPr>
        <w:t>Sorinel</w:t>
      </w:r>
      <w:proofErr w:type="spellEnd"/>
      <w:r w:rsidR="00074897" w:rsidRPr="00074897">
        <w:rPr>
          <w:rFonts w:ascii="Times New Roman" w:hAnsi="Times New Roman"/>
          <w:snapToGrid/>
          <w:sz w:val="20"/>
          <w:lang w:val="en-US"/>
        </w:rPr>
        <w:t xml:space="preserve"> </w:t>
      </w:r>
      <w:proofErr w:type="spellStart"/>
      <w:r w:rsidR="0094699B" w:rsidRPr="00074897">
        <w:rPr>
          <w:rFonts w:ascii="Times New Roman" w:hAnsi="Times New Roman"/>
          <w:snapToGrid/>
          <w:sz w:val="20"/>
          <w:lang w:val="en-US"/>
        </w:rPr>
        <w:t>Calinciuc</w:t>
      </w:r>
      <w:proofErr w:type="spellEnd"/>
      <w:r w:rsidR="0094699B" w:rsidRPr="00074897">
        <w:rPr>
          <w:rFonts w:ascii="Times New Roman" w:hAnsi="Times New Roman"/>
          <w:snapToGrid/>
          <w:sz w:val="20"/>
          <w:lang w:val="en-US"/>
        </w:rPr>
        <w:t xml:space="preserve"> (Romania), also the vice-chairman of the group,</w:t>
      </w:r>
      <w:r w:rsidRPr="00074897">
        <w:rPr>
          <w:rFonts w:ascii="Times New Roman" w:hAnsi="Times New Roman"/>
          <w:snapToGrid/>
          <w:sz w:val="20"/>
          <w:lang w:val="en-US"/>
        </w:rPr>
        <w:t xml:space="preserve"> provided the meeting with information on the progress of work done so far and stated that the aim of the Ad-Hoc Group is </w:t>
      </w:r>
      <w:r w:rsidR="0031104C">
        <w:rPr>
          <w:rFonts w:ascii="Times New Roman" w:hAnsi="Times New Roman"/>
          <w:snapToGrid/>
          <w:sz w:val="20"/>
          <w:lang w:val="en-US"/>
        </w:rPr>
        <w:t xml:space="preserve">still </w:t>
      </w:r>
      <w:r w:rsidRPr="00074897">
        <w:rPr>
          <w:rFonts w:ascii="Times New Roman" w:hAnsi="Times New Roman"/>
          <w:snapToGrid/>
          <w:sz w:val="20"/>
          <w:lang w:val="en-US"/>
        </w:rPr>
        <w:t>to try to finalize its</w:t>
      </w:r>
      <w:r w:rsidR="00944EEC">
        <w:rPr>
          <w:rFonts w:ascii="Times New Roman" w:hAnsi="Times New Roman"/>
          <w:snapToGrid/>
          <w:sz w:val="20"/>
          <w:lang w:val="en-US"/>
        </w:rPr>
        <w:t xml:space="preserve"> activities</w:t>
      </w:r>
      <w:r w:rsidRPr="00074897">
        <w:rPr>
          <w:rFonts w:ascii="Times New Roman" w:hAnsi="Times New Roman"/>
          <w:snapToGrid/>
          <w:sz w:val="20"/>
          <w:lang w:val="en-US"/>
        </w:rPr>
        <w:t xml:space="preserve"> </w:t>
      </w:r>
      <w:r w:rsidR="00944EEC">
        <w:rPr>
          <w:rFonts w:ascii="Times New Roman" w:hAnsi="Times New Roman"/>
          <w:snapToGrid/>
          <w:sz w:val="20"/>
          <w:lang w:val="en-US"/>
        </w:rPr>
        <w:t>by the end of this year and to present a proposal for the revision of ERC DEC (99)01 to the 1</w:t>
      </w:r>
      <w:r w:rsidR="00944EEC" w:rsidRPr="00944EEC">
        <w:rPr>
          <w:rFonts w:ascii="Times New Roman" w:hAnsi="Times New Roman"/>
          <w:snapToGrid/>
          <w:sz w:val="20"/>
          <w:vertAlign w:val="superscript"/>
          <w:lang w:val="en-US"/>
        </w:rPr>
        <w:t>st</w:t>
      </w:r>
      <w:r w:rsidR="00944EEC">
        <w:rPr>
          <w:rFonts w:ascii="Times New Roman" w:hAnsi="Times New Roman"/>
          <w:snapToGrid/>
          <w:sz w:val="20"/>
          <w:lang w:val="en-US"/>
        </w:rPr>
        <w:t xml:space="preserve"> meeting of the WG FM in 2013. </w:t>
      </w:r>
    </w:p>
    <w:p w:rsidR="00074897" w:rsidRDefault="00026984">
      <w:pPr>
        <w:rPr>
          <w:rFonts w:ascii="Times New Roman" w:hAnsi="Times New Roman"/>
          <w:snapToGrid/>
          <w:sz w:val="20"/>
          <w:lang w:val="en-US"/>
        </w:rPr>
      </w:pPr>
      <w:r w:rsidRPr="00074897">
        <w:rPr>
          <w:rFonts w:ascii="Times New Roman" w:hAnsi="Times New Roman"/>
          <w:snapToGrid/>
          <w:sz w:val="20"/>
          <w:lang w:val="en-US"/>
        </w:rPr>
        <w:t xml:space="preserve"> </w:t>
      </w:r>
    </w:p>
    <w:p w:rsidR="0031104C" w:rsidRDefault="00026984" w:rsidP="0031104C">
      <w:pPr>
        <w:rPr>
          <w:rFonts w:ascii="Times New Roman" w:hAnsi="Times New Roman"/>
          <w:snapToGrid/>
          <w:sz w:val="20"/>
          <w:lang w:val="en-US"/>
        </w:rPr>
      </w:pPr>
      <w:r w:rsidRPr="00074897">
        <w:rPr>
          <w:rFonts w:ascii="Times New Roman" w:hAnsi="Times New Roman"/>
          <w:snapToGrid/>
          <w:sz w:val="20"/>
          <w:lang w:val="en-US"/>
        </w:rPr>
        <w:t xml:space="preserve">In order to realize this it was agreed to </w:t>
      </w:r>
      <w:r w:rsidR="0031104C">
        <w:rPr>
          <w:rFonts w:ascii="Times New Roman" w:hAnsi="Times New Roman"/>
          <w:snapToGrid/>
          <w:sz w:val="20"/>
          <w:lang w:val="en-US"/>
        </w:rPr>
        <w:t xml:space="preserve">organize a dedicated 3-day meeting of the Ad-Hoc Group, scheduled for </w:t>
      </w:r>
    </w:p>
    <w:p w:rsidR="0031104C" w:rsidRDefault="0031104C" w:rsidP="0031104C">
      <w:pPr>
        <w:rPr>
          <w:rFonts w:ascii="Times New Roman" w:hAnsi="Times New Roman"/>
          <w:snapToGrid/>
          <w:sz w:val="20"/>
          <w:lang w:val="en-US"/>
        </w:rPr>
      </w:pPr>
      <w:r w:rsidRPr="00944EEC">
        <w:rPr>
          <w:rFonts w:ascii="Times New Roman" w:hAnsi="Times New Roman"/>
          <w:b/>
          <w:snapToGrid/>
          <w:sz w:val="20"/>
          <w:lang w:val="en-US"/>
        </w:rPr>
        <w:t>4 – 6 September 2012</w:t>
      </w:r>
      <w:r>
        <w:rPr>
          <w:rFonts w:ascii="Times New Roman" w:hAnsi="Times New Roman"/>
          <w:snapToGrid/>
          <w:sz w:val="20"/>
          <w:lang w:val="en-US"/>
        </w:rPr>
        <w:t xml:space="preserve"> at the </w:t>
      </w:r>
      <w:proofErr w:type="spellStart"/>
      <w:r>
        <w:rPr>
          <w:rFonts w:ascii="Times New Roman" w:hAnsi="Times New Roman"/>
          <w:snapToGrid/>
          <w:sz w:val="20"/>
          <w:lang w:val="en-US"/>
        </w:rPr>
        <w:t>Radiocommunications</w:t>
      </w:r>
      <w:proofErr w:type="spellEnd"/>
      <w:r>
        <w:rPr>
          <w:rFonts w:ascii="Times New Roman" w:hAnsi="Times New Roman"/>
          <w:snapToGrid/>
          <w:sz w:val="20"/>
          <w:lang w:val="en-US"/>
        </w:rPr>
        <w:t xml:space="preserve"> Agency Netherlands</w:t>
      </w:r>
      <w:r w:rsidR="0061560B">
        <w:rPr>
          <w:rFonts w:ascii="Times New Roman" w:hAnsi="Times New Roman"/>
          <w:snapToGrid/>
          <w:sz w:val="20"/>
          <w:lang w:val="en-US"/>
        </w:rPr>
        <w:t>’</w:t>
      </w:r>
      <w:r>
        <w:rPr>
          <w:rFonts w:ascii="Times New Roman" w:hAnsi="Times New Roman"/>
          <w:snapToGrid/>
          <w:sz w:val="20"/>
          <w:lang w:val="en-US"/>
        </w:rPr>
        <w:t xml:space="preserve"> premises in Amersfoort.</w:t>
      </w:r>
    </w:p>
    <w:p w:rsidR="0031104C" w:rsidRDefault="0031104C" w:rsidP="0031104C">
      <w:pPr>
        <w:rPr>
          <w:rFonts w:ascii="Times New Roman" w:hAnsi="Times New Roman"/>
          <w:snapToGrid/>
          <w:sz w:val="20"/>
          <w:lang w:val="en-US"/>
        </w:rPr>
      </w:pPr>
    </w:p>
    <w:p w:rsidR="00026984" w:rsidRPr="00637FB1" w:rsidRDefault="0031104C" w:rsidP="0031104C">
      <w:pPr>
        <w:rPr>
          <w:rFonts w:ascii="Times New Roman" w:hAnsi="Times New Roman"/>
          <w:snapToGrid/>
          <w:sz w:val="20"/>
          <w:lang w:val="en-US"/>
        </w:rPr>
      </w:pPr>
      <w:r>
        <w:rPr>
          <w:rFonts w:ascii="Times New Roman" w:hAnsi="Times New Roman"/>
          <w:snapToGrid/>
          <w:sz w:val="20"/>
          <w:lang w:val="en-US"/>
        </w:rPr>
        <w:t>The host of th</w:t>
      </w:r>
      <w:r w:rsidR="00944EEC">
        <w:rPr>
          <w:rFonts w:ascii="Times New Roman" w:hAnsi="Times New Roman"/>
          <w:snapToGrid/>
          <w:sz w:val="20"/>
          <w:lang w:val="en-US"/>
        </w:rPr>
        <w:t>e</w:t>
      </w:r>
      <w:r>
        <w:rPr>
          <w:rFonts w:ascii="Times New Roman" w:hAnsi="Times New Roman"/>
          <w:snapToGrid/>
          <w:sz w:val="20"/>
          <w:lang w:val="en-US"/>
        </w:rPr>
        <w:t xml:space="preserve"> meeting will </w:t>
      </w:r>
      <w:r w:rsidR="00944EEC">
        <w:rPr>
          <w:rFonts w:ascii="Times New Roman" w:hAnsi="Times New Roman"/>
          <w:snapToGrid/>
          <w:sz w:val="20"/>
          <w:lang w:val="en-US"/>
        </w:rPr>
        <w:t xml:space="preserve">consult the coordinator of the “Ad-Hoc Group on the revision of ERC DEC(99)01” in order to receive the names and addresses of the AHG participants to which the </w:t>
      </w:r>
      <w:r>
        <w:rPr>
          <w:rFonts w:ascii="Times New Roman" w:hAnsi="Times New Roman"/>
          <w:snapToGrid/>
          <w:sz w:val="20"/>
          <w:lang w:val="en-US"/>
        </w:rPr>
        <w:t>of</w:t>
      </w:r>
      <w:r w:rsidR="00944EEC">
        <w:rPr>
          <w:rFonts w:ascii="Times New Roman" w:hAnsi="Times New Roman"/>
          <w:snapToGrid/>
          <w:sz w:val="20"/>
          <w:lang w:val="en-US"/>
        </w:rPr>
        <w:t xml:space="preserve">ficial invitation to the meeting should be sent. </w:t>
      </w:r>
      <w:r>
        <w:rPr>
          <w:rFonts w:ascii="Times New Roman" w:hAnsi="Times New Roman"/>
          <w:snapToGrid/>
          <w:sz w:val="20"/>
          <w:lang w:val="en-US"/>
        </w:rPr>
        <w:t xml:space="preserve">  </w:t>
      </w:r>
    </w:p>
    <w:p w:rsidR="00026984" w:rsidRDefault="00026984">
      <w:pPr>
        <w:rPr>
          <w:rFonts w:ascii="Times New Roman" w:hAnsi="Times New Roman"/>
          <w:lang w:val="en-GB"/>
        </w:rPr>
      </w:pPr>
    </w:p>
    <w:p w:rsidR="000B2F70" w:rsidRDefault="0031104C">
      <w:pPr>
        <w:rPr>
          <w:rFonts w:ascii="Times New Roman" w:hAnsi="Times New Roman"/>
          <w:b/>
          <w:lang w:val="en-GB"/>
        </w:rPr>
      </w:pPr>
      <w:r>
        <w:rPr>
          <w:rFonts w:ascii="Times New Roman" w:hAnsi="Times New Roman"/>
          <w:b/>
          <w:lang w:val="en-GB"/>
        </w:rPr>
        <w:t>6</w:t>
      </w:r>
      <w:r w:rsidR="000B2F70">
        <w:rPr>
          <w:rFonts w:ascii="Times New Roman" w:hAnsi="Times New Roman"/>
          <w:b/>
          <w:lang w:val="en-GB"/>
        </w:rPr>
        <w:tab/>
        <w:t>Information related to EFIS</w:t>
      </w:r>
    </w:p>
    <w:p w:rsidR="000B2F70" w:rsidRDefault="000B2F70">
      <w:pPr>
        <w:rPr>
          <w:rFonts w:ascii="Times New Roman" w:hAnsi="Times New Roman"/>
          <w:b/>
          <w:lang w:val="en-GB"/>
        </w:rPr>
      </w:pPr>
    </w:p>
    <w:p w:rsidR="000B2F70" w:rsidRDefault="000B2F70">
      <w:pPr>
        <w:rPr>
          <w:rFonts w:ascii="Times New Roman" w:hAnsi="Times New Roman"/>
          <w:snapToGrid/>
          <w:sz w:val="20"/>
          <w:lang w:val="en-US"/>
        </w:rPr>
      </w:pPr>
      <w:r w:rsidRPr="00637FB1">
        <w:rPr>
          <w:rFonts w:ascii="Times New Roman" w:hAnsi="Times New Roman"/>
          <w:snapToGrid/>
          <w:sz w:val="20"/>
          <w:lang w:val="en-US"/>
        </w:rPr>
        <w:t xml:space="preserve">The </w:t>
      </w:r>
      <w:r w:rsidR="0031104C">
        <w:rPr>
          <w:rFonts w:ascii="Times New Roman" w:hAnsi="Times New Roman"/>
          <w:snapToGrid/>
          <w:sz w:val="20"/>
          <w:lang w:val="en-US"/>
        </w:rPr>
        <w:t xml:space="preserve">chairman introduced doc. MARFG(12)17, containing an input document from the Chairperson of the </w:t>
      </w:r>
      <w:r w:rsidR="0031104C" w:rsidRPr="00637FB1">
        <w:rPr>
          <w:rFonts w:ascii="Times New Roman" w:hAnsi="Times New Roman"/>
          <w:snapToGrid/>
          <w:sz w:val="20"/>
          <w:lang w:val="en-US"/>
        </w:rPr>
        <w:t>EFIS/MG</w:t>
      </w:r>
      <w:r w:rsidR="0031104C">
        <w:rPr>
          <w:rFonts w:ascii="Times New Roman" w:hAnsi="Times New Roman"/>
          <w:snapToGrid/>
          <w:sz w:val="20"/>
          <w:lang w:val="en-US"/>
        </w:rPr>
        <w:t xml:space="preserve"> (taking also into account conclusions on the issue at the 1</w:t>
      </w:r>
      <w:r w:rsidR="0031104C" w:rsidRPr="0031104C">
        <w:rPr>
          <w:rFonts w:ascii="Times New Roman" w:hAnsi="Times New Roman"/>
          <w:snapToGrid/>
          <w:sz w:val="20"/>
          <w:vertAlign w:val="superscript"/>
          <w:lang w:val="en-US"/>
        </w:rPr>
        <w:t>st</w:t>
      </w:r>
      <w:r w:rsidR="0031104C">
        <w:rPr>
          <w:rFonts w:ascii="Times New Roman" w:hAnsi="Times New Roman"/>
          <w:snapToGrid/>
          <w:sz w:val="20"/>
          <w:lang w:val="en-US"/>
        </w:rPr>
        <w:t xml:space="preserve"> meeting of the group) and including proposals for the update of the </w:t>
      </w:r>
      <w:r w:rsidRPr="00637FB1">
        <w:rPr>
          <w:rFonts w:ascii="Times New Roman" w:hAnsi="Times New Roman"/>
          <w:snapToGrid/>
          <w:sz w:val="20"/>
          <w:lang w:val="en-US"/>
        </w:rPr>
        <w:t>layer “Maritime” of ECC/DEC(01)03 on EFIS.</w:t>
      </w:r>
    </w:p>
    <w:p w:rsidR="0031104C" w:rsidRPr="00637FB1" w:rsidRDefault="0031104C">
      <w:pPr>
        <w:rPr>
          <w:rFonts w:ascii="Times New Roman" w:hAnsi="Times New Roman"/>
          <w:snapToGrid/>
          <w:sz w:val="20"/>
          <w:lang w:val="en-US"/>
        </w:rPr>
      </w:pPr>
    </w:p>
    <w:p w:rsidR="000B2F70" w:rsidRDefault="0031104C">
      <w:pPr>
        <w:rPr>
          <w:rFonts w:ascii="Times New Roman" w:hAnsi="Times New Roman"/>
          <w:snapToGrid/>
          <w:sz w:val="20"/>
          <w:lang w:val="en-US"/>
        </w:rPr>
      </w:pPr>
      <w:r>
        <w:rPr>
          <w:rFonts w:ascii="Times New Roman" w:hAnsi="Times New Roman"/>
          <w:snapToGrid/>
          <w:sz w:val="20"/>
          <w:lang w:val="en-US"/>
        </w:rPr>
        <w:t>After a debate on the issue, the meeting agreed on a proposed way forward and mandated the chairman</w:t>
      </w:r>
      <w:r w:rsidR="006D4527">
        <w:rPr>
          <w:rFonts w:ascii="Times New Roman" w:hAnsi="Times New Roman"/>
          <w:snapToGrid/>
          <w:sz w:val="20"/>
          <w:lang w:val="en-US"/>
        </w:rPr>
        <w:t xml:space="preserve"> to inform the Chairperson of the EFIS/MG on the FM Maritime Forum Group’s conclusions and proposals.</w:t>
      </w:r>
      <w:r w:rsidR="00944EEC">
        <w:rPr>
          <w:rFonts w:ascii="Times New Roman" w:hAnsi="Times New Roman"/>
          <w:snapToGrid/>
          <w:sz w:val="20"/>
          <w:lang w:val="en-US"/>
        </w:rPr>
        <w:t xml:space="preserve"> The group’s conclusions and proposal</w:t>
      </w:r>
      <w:bookmarkStart w:id="0" w:name="_GoBack"/>
      <w:bookmarkEnd w:id="0"/>
      <w:r w:rsidR="00944EEC">
        <w:rPr>
          <w:rFonts w:ascii="Times New Roman" w:hAnsi="Times New Roman"/>
          <w:snapToGrid/>
          <w:sz w:val="20"/>
          <w:lang w:val="en-US"/>
        </w:rPr>
        <w:t xml:space="preserve">s can be found in </w:t>
      </w:r>
      <w:r w:rsidR="00944EEC" w:rsidRPr="004A15E9">
        <w:rPr>
          <w:rFonts w:ascii="Times New Roman" w:hAnsi="Times New Roman"/>
          <w:i/>
          <w:snapToGrid/>
          <w:sz w:val="20"/>
          <w:lang w:val="en-US"/>
        </w:rPr>
        <w:t>doc. EFIS</w:t>
      </w:r>
      <w:r w:rsidR="004A15E9" w:rsidRPr="004A15E9">
        <w:rPr>
          <w:rFonts w:ascii="Times New Roman" w:hAnsi="Times New Roman"/>
          <w:i/>
          <w:snapToGrid/>
          <w:sz w:val="20"/>
          <w:lang w:val="en-US"/>
        </w:rPr>
        <w:t>MG(12)16</w:t>
      </w:r>
      <w:r w:rsidR="00D12523">
        <w:rPr>
          <w:rFonts w:ascii="Times New Roman" w:hAnsi="Times New Roman"/>
          <w:snapToGrid/>
          <w:sz w:val="20"/>
          <w:lang w:val="en-US"/>
        </w:rPr>
        <w:t xml:space="preserve">  (doc. MARFG(12)020 </w:t>
      </w:r>
      <w:r w:rsidR="00D12523" w:rsidRPr="00D12523">
        <w:rPr>
          <w:rFonts w:ascii="Times New Roman" w:hAnsi="Times New Roman"/>
          <w:b/>
          <w:snapToGrid/>
          <w:sz w:val="20"/>
          <w:highlight w:val="yellow"/>
          <w:lang w:val="en-US"/>
        </w:rPr>
        <w:t>Annex 4</w:t>
      </w:r>
      <w:r w:rsidR="00D12523">
        <w:rPr>
          <w:rFonts w:ascii="Times New Roman" w:hAnsi="Times New Roman"/>
          <w:snapToGrid/>
          <w:sz w:val="20"/>
          <w:lang w:val="en-US"/>
        </w:rPr>
        <w:t xml:space="preserve">) </w:t>
      </w:r>
    </w:p>
    <w:p w:rsidR="006D4527" w:rsidRDefault="006D4527">
      <w:pPr>
        <w:rPr>
          <w:rFonts w:ascii="Times New Roman" w:hAnsi="Times New Roman"/>
          <w:snapToGrid/>
          <w:sz w:val="20"/>
          <w:lang w:val="en-US"/>
        </w:rPr>
      </w:pPr>
    </w:p>
    <w:p w:rsidR="00D22A7C" w:rsidRDefault="00D22A7C" w:rsidP="00D22A7C">
      <w:pPr>
        <w:widowControl/>
        <w:rPr>
          <w:rFonts w:cs="Arial"/>
          <w:i/>
          <w:snapToGrid/>
          <w:sz w:val="22"/>
          <w:szCs w:val="22"/>
          <w:lang w:val="en-IE" w:eastAsia="de-DE"/>
        </w:rPr>
      </w:pPr>
      <w:proofErr w:type="spellStart"/>
      <w:r>
        <w:rPr>
          <w:rFonts w:cs="Arial"/>
          <w:i/>
          <w:snapToGrid/>
          <w:sz w:val="22"/>
          <w:szCs w:val="22"/>
          <w:lang w:val="en-IE" w:eastAsia="de-DE"/>
        </w:rPr>
        <w:t>ToR</w:t>
      </w:r>
      <w:proofErr w:type="spellEnd"/>
      <w:r>
        <w:rPr>
          <w:rFonts w:cs="Arial"/>
          <w:i/>
          <w:snapToGrid/>
          <w:sz w:val="22"/>
          <w:szCs w:val="22"/>
          <w:lang w:val="en-IE" w:eastAsia="de-DE"/>
        </w:rPr>
        <w:t xml:space="preserve"> 2:</w:t>
      </w:r>
    </w:p>
    <w:p w:rsidR="00D22A7C" w:rsidRPr="0010373A" w:rsidRDefault="00D22A7C" w:rsidP="00D22A7C">
      <w:pPr>
        <w:widowControl/>
        <w:rPr>
          <w:rFonts w:cs="Arial"/>
          <w:i/>
          <w:snapToGrid/>
          <w:sz w:val="22"/>
          <w:szCs w:val="22"/>
          <w:lang w:val="en-IE" w:eastAsia="de-DE"/>
        </w:rPr>
      </w:pPr>
      <w:r w:rsidRPr="0010373A">
        <w:rPr>
          <w:rFonts w:cs="Arial"/>
          <w:i/>
          <w:snapToGrid/>
          <w:sz w:val="22"/>
          <w:szCs w:val="22"/>
          <w:lang w:val="en-IE" w:eastAsia="de-DE"/>
        </w:rPr>
        <w:t>Coordinate CE</w:t>
      </w:r>
      <w:r>
        <w:rPr>
          <w:rFonts w:cs="Arial"/>
          <w:i/>
          <w:snapToGrid/>
          <w:sz w:val="22"/>
          <w:szCs w:val="22"/>
          <w:lang w:val="en-IE" w:eastAsia="de-DE"/>
        </w:rPr>
        <w:t xml:space="preserve">PT positions on maritime </w:t>
      </w:r>
      <w:proofErr w:type="spellStart"/>
      <w:r>
        <w:rPr>
          <w:rFonts w:cs="Arial"/>
          <w:i/>
          <w:snapToGrid/>
          <w:sz w:val="22"/>
          <w:szCs w:val="22"/>
          <w:lang w:val="en-IE" w:eastAsia="de-DE"/>
        </w:rPr>
        <w:t>radio</w:t>
      </w:r>
      <w:r w:rsidRPr="0010373A">
        <w:rPr>
          <w:rFonts w:cs="Arial"/>
          <w:i/>
          <w:snapToGrid/>
          <w:sz w:val="22"/>
          <w:szCs w:val="22"/>
          <w:lang w:val="en-IE" w:eastAsia="de-DE"/>
        </w:rPr>
        <w:t>communications</w:t>
      </w:r>
      <w:proofErr w:type="spellEnd"/>
      <w:r w:rsidRPr="0010373A">
        <w:rPr>
          <w:rFonts w:cs="Arial"/>
          <w:i/>
          <w:snapToGrid/>
          <w:sz w:val="22"/>
          <w:szCs w:val="22"/>
          <w:lang w:val="en-IE" w:eastAsia="de-DE"/>
        </w:rPr>
        <w:t xml:space="preserve"> including </w:t>
      </w:r>
      <w:proofErr w:type="spellStart"/>
      <w:r w:rsidRPr="0010373A">
        <w:rPr>
          <w:rFonts w:cs="Arial"/>
          <w:i/>
          <w:snapToGrid/>
          <w:sz w:val="22"/>
          <w:szCs w:val="22"/>
          <w:lang w:val="en-IE" w:eastAsia="de-DE"/>
        </w:rPr>
        <w:t>radiodetermination</w:t>
      </w:r>
      <w:proofErr w:type="spellEnd"/>
      <w:r w:rsidRPr="0010373A">
        <w:rPr>
          <w:rFonts w:cs="Arial"/>
          <w:i/>
          <w:snapToGrid/>
          <w:sz w:val="22"/>
          <w:szCs w:val="22"/>
          <w:lang w:val="en-IE" w:eastAsia="de-DE"/>
        </w:rPr>
        <w:t xml:space="preserve"> matters in preparation for the relevant meetings of the International Maritime Organisation, IMO; </w:t>
      </w:r>
    </w:p>
    <w:p w:rsidR="00D22A7C" w:rsidRDefault="00D22A7C">
      <w:pPr>
        <w:rPr>
          <w:rFonts w:ascii="Times New Roman" w:hAnsi="Times New Roman"/>
          <w:b/>
          <w:lang w:val="en-GB"/>
        </w:rPr>
      </w:pPr>
    </w:p>
    <w:p w:rsidR="00074897" w:rsidRDefault="006D4527">
      <w:pPr>
        <w:rPr>
          <w:rFonts w:ascii="Times New Roman" w:hAnsi="Times New Roman"/>
          <w:b/>
          <w:lang w:val="en-GB"/>
        </w:rPr>
      </w:pPr>
      <w:r w:rsidRPr="006D4527">
        <w:rPr>
          <w:rFonts w:ascii="Times New Roman" w:hAnsi="Times New Roman"/>
          <w:b/>
          <w:lang w:val="en-GB"/>
        </w:rPr>
        <w:t>7</w:t>
      </w:r>
      <w:r w:rsidRPr="006D4527">
        <w:rPr>
          <w:rFonts w:ascii="Times New Roman" w:hAnsi="Times New Roman"/>
          <w:b/>
          <w:lang w:val="en-GB"/>
        </w:rPr>
        <w:tab/>
        <w:t>Preparation for IMO COMSAR 16 (London, 12 – 16 March 2012)</w:t>
      </w:r>
    </w:p>
    <w:p w:rsidR="006D4527" w:rsidRDefault="006D4527">
      <w:pPr>
        <w:rPr>
          <w:rFonts w:ascii="Times New Roman" w:hAnsi="Times New Roman"/>
          <w:b/>
          <w:lang w:val="en-GB"/>
        </w:rPr>
      </w:pPr>
    </w:p>
    <w:p w:rsidR="006D4527" w:rsidRDefault="006D4527">
      <w:pPr>
        <w:rPr>
          <w:rFonts w:ascii="Times New Roman" w:hAnsi="Times New Roman"/>
          <w:snapToGrid/>
          <w:sz w:val="20"/>
          <w:lang w:val="en-US"/>
        </w:rPr>
      </w:pPr>
      <w:r w:rsidRPr="006D4527">
        <w:rPr>
          <w:rFonts w:ascii="Times New Roman" w:hAnsi="Times New Roman"/>
          <w:snapToGrid/>
          <w:sz w:val="20"/>
          <w:lang w:val="en-US"/>
        </w:rPr>
        <w:t>The meeting had an intensive debate on all the submissions to COMSAR-16 and agreed on a CEPT position paper for IMO COMSAR 16, containing  thoughts, views and positions on Agenda items of relevance for the group.</w:t>
      </w:r>
    </w:p>
    <w:p w:rsidR="006D4527" w:rsidRPr="006D4527" w:rsidRDefault="006D4527">
      <w:pPr>
        <w:rPr>
          <w:rFonts w:ascii="Times New Roman" w:hAnsi="Times New Roman"/>
          <w:snapToGrid/>
          <w:sz w:val="20"/>
          <w:lang w:val="en-US"/>
        </w:rPr>
      </w:pPr>
    </w:p>
    <w:p w:rsidR="006D4527" w:rsidRPr="006D4527" w:rsidRDefault="006D4527">
      <w:pPr>
        <w:rPr>
          <w:rFonts w:ascii="Times New Roman" w:hAnsi="Times New Roman"/>
          <w:snapToGrid/>
          <w:sz w:val="20"/>
          <w:lang w:val="en-US"/>
        </w:rPr>
      </w:pPr>
      <w:r w:rsidRPr="006D4527">
        <w:rPr>
          <w:rFonts w:ascii="Times New Roman" w:hAnsi="Times New Roman"/>
          <w:snapToGrid/>
          <w:sz w:val="20"/>
          <w:lang w:val="en-US"/>
        </w:rPr>
        <w:t xml:space="preserve">This document has been submitted </w:t>
      </w:r>
      <w:r>
        <w:rPr>
          <w:rFonts w:ascii="Times New Roman" w:hAnsi="Times New Roman"/>
          <w:snapToGrid/>
          <w:sz w:val="20"/>
          <w:lang w:val="en-US"/>
        </w:rPr>
        <w:t xml:space="preserve">by e-mail </w:t>
      </w:r>
      <w:r w:rsidRPr="006D4527">
        <w:rPr>
          <w:rFonts w:ascii="Times New Roman" w:hAnsi="Times New Roman"/>
          <w:snapToGrid/>
          <w:sz w:val="20"/>
          <w:lang w:val="en-US"/>
        </w:rPr>
        <w:t xml:space="preserve">to the participants of the 2nd FM Maritime FG meeting on </w:t>
      </w:r>
      <w:r w:rsidRPr="006D4527">
        <w:rPr>
          <w:rFonts w:ascii="Times New Roman" w:hAnsi="Times New Roman"/>
          <w:snapToGrid/>
          <w:sz w:val="20"/>
          <w:lang w:val="en-US"/>
        </w:rPr>
        <w:lastRenderedPageBreak/>
        <w:t>Thursday evening, 8 March 2012, in order to provide the information in a timely manner to all involved colleagues.</w:t>
      </w:r>
    </w:p>
    <w:p w:rsidR="006D4527" w:rsidRDefault="006D4527">
      <w:r>
        <w:t xml:space="preserve"> </w:t>
      </w:r>
    </w:p>
    <w:p w:rsidR="00D12523" w:rsidRDefault="006D4527">
      <w:pPr>
        <w:rPr>
          <w:rFonts w:ascii="Times New Roman" w:hAnsi="Times New Roman"/>
          <w:snapToGrid/>
          <w:sz w:val="20"/>
          <w:lang w:val="en-US"/>
        </w:rPr>
      </w:pPr>
      <w:r w:rsidRPr="00D22A7C">
        <w:rPr>
          <w:rFonts w:ascii="Times New Roman" w:hAnsi="Times New Roman"/>
          <w:snapToGrid/>
          <w:sz w:val="20"/>
          <w:lang w:val="en-US"/>
        </w:rPr>
        <w:t xml:space="preserve">This document </w:t>
      </w:r>
      <w:r w:rsidR="00D22A7C">
        <w:rPr>
          <w:rFonts w:ascii="Times New Roman" w:hAnsi="Times New Roman"/>
          <w:snapToGrid/>
          <w:sz w:val="20"/>
          <w:lang w:val="en-US"/>
        </w:rPr>
        <w:t xml:space="preserve">is also </w:t>
      </w:r>
      <w:r w:rsidRPr="00D22A7C">
        <w:rPr>
          <w:rFonts w:ascii="Times New Roman" w:hAnsi="Times New Roman"/>
          <w:snapToGrid/>
          <w:sz w:val="20"/>
          <w:lang w:val="en-US"/>
        </w:rPr>
        <w:t>available via the Folder of the FM Maritime</w:t>
      </w:r>
      <w:r w:rsidR="00D12523">
        <w:rPr>
          <w:rFonts w:ascii="Times New Roman" w:hAnsi="Times New Roman"/>
          <w:snapToGrid/>
          <w:sz w:val="20"/>
          <w:lang w:val="en-US"/>
        </w:rPr>
        <w:t xml:space="preserve"> Forum Group on the ECO website as </w:t>
      </w:r>
    </w:p>
    <w:p w:rsidR="00D12523" w:rsidRDefault="00D12523" w:rsidP="00CB5711">
      <w:pPr>
        <w:rPr>
          <w:rFonts w:ascii="Times New Roman" w:hAnsi="Times New Roman"/>
          <w:snapToGrid/>
          <w:sz w:val="20"/>
          <w:lang w:val="en-US"/>
        </w:rPr>
      </w:pPr>
      <w:r>
        <w:rPr>
          <w:rFonts w:ascii="Times New Roman" w:hAnsi="Times New Roman"/>
          <w:snapToGrid/>
          <w:sz w:val="20"/>
          <w:lang w:val="en-US"/>
        </w:rPr>
        <w:t xml:space="preserve">doc. MARFG(12)020 </w:t>
      </w:r>
      <w:r w:rsidRPr="00D12523">
        <w:rPr>
          <w:rFonts w:ascii="Times New Roman" w:hAnsi="Times New Roman"/>
          <w:b/>
          <w:snapToGrid/>
          <w:sz w:val="20"/>
          <w:lang w:val="en-US"/>
        </w:rPr>
        <w:t>Annex 3.</w:t>
      </w:r>
    </w:p>
    <w:p w:rsidR="00CB5711" w:rsidRDefault="00CB5711" w:rsidP="00CB5711">
      <w:pPr>
        <w:rPr>
          <w:rFonts w:ascii="Times New Roman" w:hAnsi="Times New Roman"/>
          <w:snapToGrid/>
          <w:sz w:val="20"/>
          <w:lang w:val="en-US"/>
        </w:rPr>
      </w:pPr>
      <w:r>
        <w:rPr>
          <w:rFonts w:ascii="Times New Roman" w:hAnsi="Times New Roman"/>
          <w:snapToGrid/>
          <w:sz w:val="20"/>
          <w:lang w:val="en-US"/>
        </w:rPr>
        <w:t xml:space="preserve">During the preparations for COMSAR 16 also some time was spent on the proliferation of </w:t>
      </w:r>
      <w:r w:rsidRPr="00CB5711">
        <w:rPr>
          <w:rFonts w:ascii="Times New Roman" w:hAnsi="Times New Roman"/>
          <w:snapToGrid/>
          <w:sz w:val="20"/>
          <w:lang w:val="en-US"/>
        </w:rPr>
        <w:t>AIS-based beacons</w:t>
      </w:r>
      <w:r>
        <w:rPr>
          <w:rFonts w:ascii="Times New Roman" w:hAnsi="Times New Roman"/>
          <w:snapToGrid/>
          <w:sz w:val="20"/>
          <w:lang w:val="en-US"/>
        </w:rPr>
        <w:t xml:space="preserve"> / devices.</w:t>
      </w:r>
    </w:p>
    <w:p w:rsidR="00CB5711" w:rsidRDefault="00CB5711" w:rsidP="00CB5711">
      <w:pPr>
        <w:rPr>
          <w:rFonts w:ascii="Times New Roman" w:hAnsi="Times New Roman"/>
          <w:snapToGrid/>
          <w:sz w:val="20"/>
          <w:lang w:val="en-US"/>
        </w:rPr>
      </w:pPr>
    </w:p>
    <w:p w:rsidR="00CB5711" w:rsidRPr="00CB5711" w:rsidRDefault="00CB5711" w:rsidP="00CB5711">
      <w:pPr>
        <w:rPr>
          <w:rFonts w:ascii="Times New Roman" w:hAnsi="Times New Roman"/>
          <w:snapToGrid/>
          <w:sz w:val="20"/>
          <w:lang w:val="en-US"/>
        </w:rPr>
      </w:pPr>
      <w:r>
        <w:rPr>
          <w:rFonts w:ascii="Times New Roman" w:hAnsi="Times New Roman"/>
          <w:snapToGrid/>
          <w:sz w:val="20"/>
          <w:lang w:val="en-US"/>
        </w:rPr>
        <w:t xml:space="preserve">It was agreed to </w:t>
      </w:r>
      <w:r w:rsidR="00944EEC">
        <w:rPr>
          <w:rFonts w:ascii="Times New Roman" w:hAnsi="Times New Roman"/>
          <w:snapToGrid/>
          <w:sz w:val="20"/>
          <w:lang w:val="en-US"/>
        </w:rPr>
        <w:t xml:space="preserve">investigate whether </w:t>
      </w:r>
      <w:r>
        <w:rPr>
          <w:rFonts w:ascii="Times New Roman" w:hAnsi="Times New Roman"/>
          <w:snapToGrid/>
          <w:sz w:val="20"/>
          <w:lang w:val="en-US"/>
        </w:rPr>
        <w:t xml:space="preserve">an Information Note on the issue </w:t>
      </w:r>
      <w:r w:rsidR="00944EEC">
        <w:rPr>
          <w:rFonts w:ascii="Times New Roman" w:hAnsi="Times New Roman"/>
          <w:snapToGrid/>
          <w:sz w:val="20"/>
          <w:lang w:val="en-US"/>
        </w:rPr>
        <w:t xml:space="preserve">could be agreed upon (and sent out later on) </w:t>
      </w:r>
      <w:r>
        <w:rPr>
          <w:rFonts w:ascii="Times New Roman" w:hAnsi="Times New Roman"/>
          <w:snapToGrid/>
          <w:sz w:val="20"/>
          <w:lang w:val="en-US"/>
        </w:rPr>
        <w:t>which should contain the following information:</w:t>
      </w:r>
    </w:p>
    <w:p w:rsidR="00CB5711" w:rsidRPr="00CB5711" w:rsidRDefault="00CB5711" w:rsidP="00CB5711">
      <w:pPr>
        <w:rPr>
          <w:rFonts w:ascii="Times New Roman" w:hAnsi="Times New Roman"/>
          <w:snapToGrid/>
          <w:sz w:val="20"/>
          <w:lang w:val="en-US"/>
        </w:rPr>
      </w:pPr>
      <w:r w:rsidRPr="00CB5711">
        <w:rPr>
          <w:rFonts w:ascii="Times New Roman" w:hAnsi="Times New Roman"/>
          <w:snapToGrid/>
          <w:sz w:val="20"/>
          <w:lang w:val="en-US"/>
        </w:rPr>
        <w:t> </w:t>
      </w:r>
    </w:p>
    <w:p w:rsidR="00CB5711" w:rsidRPr="00CB5711" w:rsidRDefault="00CB5711" w:rsidP="00CB5711">
      <w:pPr>
        <w:rPr>
          <w:rFonts w:ascii="Times New Roman" w:hAnsi="Times New Roman"/>
          <w:snapToGrid/>
          <w:sz w:val="20"/>
          <w:lang w:val="en-US"/>
        </w:rPr>
      </w:pPr>
      <w:r>
        <w:rPr>
          <w:rFonts w:ascii="Times New Roman" w:hAnsi="Times New Roman"/>
          <w:snapToGrid/>
          <w:sz w:val="20"/>
          <w:lang w:val="en-US"/>
        </w:rPr>
        <w:t>“</w:t>
      </w:r>
      <w:r w:rsidRPr="00CB5711">
        <w:rPr>
          <w:rFonts w:ascii="Times New Roman" w:hAnsi="Times New Roman"/>
          <w:snapToGrid/>
          <w:sz w:val="20"/>
          <w:lang w:val="en-US"/>
        </w:rPr>
        <w:t>Sweden again brought up the issue of Personal AIS beacons that are increasingly popular and heavily marketed on boat shows.</w:t>
      </w:r>
    </w:p>
    <w:p w:rsidR="00CB5711" w:rsidRPr="00CB5711" w:rsidRDefault="00CB5711" w:rsidP="00CB5711">
      <w:pPr>
        <w:rPr>
          <w:rFonts w:ascii="Times New Roman" w:hAnsi="Times New Roman"/>
          <w:snapToGrid/>
          <w:sz w:val="20"/>
          <w:lang w:val="en-US"/>
        </w:rPr>
      </w:pPr>
      <w:r w:rsidRPr="00CB5711">
        <w:rPr>
          <w:rFonts w:ascii="Times New Roman" w:hAnsi="Times New Roman"/>
          <w:snapToGrid/>
          <w:sz w:val="20"/>
          <w:lang w:val="en-US"/>
        </w:rPr>
        <w:t>This is a completely non-regulated area using AIS-like technology, and the equipment is sold under the CE-mark. They use the new 9</w:t>
      </w:r>
      <w:r w:rsidR="009F5BA1">
        <w:rPr>
          <w:rFonts w:ascii="Times New Roman" w:hAnsi="Times New Roman"/>
          <w:snapToGrid/>
          <w:sz w:val="20"/>
          <w:lang w:val="en-US"/>
        </w:rPr>
        <w:t>7</w:t>
      </w:r>
      <w:r w:rsidRPr="00CB5711">
        <w:rPr>
          <w:rFonts w:ascii="Times New Roman" w:hAnsi="Times New Roman"/>
          <w:snapToGrid/>
          <w:sz w:val="20"/>
          <w:lang w:val="en-US"/>
        </w:rPr>
        <w:t xml:space="preserve">-series of MMSI-like numbers and serial numbers so there is no need for </w:t>
      </w:r>
      <w:r w:rsidR="0061560B">
        <w:rPr>
          <w:rFonts w:ascii="Times New Roman" w:hAnsi="Times New Roman"/>
          <w:snapToGrid/>
          <w:sz w:val="20"/>
          <w:lang w:val="en-US"/>
        </w:rPr>
        <w:t xml:space="preserve">an </w:t>
      </w:r>
      <w:r w:rsidRPr="00CB5711">
        <w:rPr>
          <w:rFonts w:ascii="Times New Roman" w:hAnsi="Times New Roman"/>
          <w:snapToGrid/>
          <w:sz w:val="20"/>
          <w:lang w:val="en-US"/>
        </w:rPr>
        <w:t>MMSI. The antenna is integrated and transmitting power in the McMurdo Smartfind S10 Personal AIS Beacon</w:t>
      </w:r>
      <w:r w:rsidR="00603A62">
        <w:rPr>
          <w:rStyle w:val="Voetnootmarkering"/>
          <w:rFonts w:ascii="Times New Roman" w:hAnsi="Times New Roman"/>
          <w:snapToGrid/>
          <w:sz w:val="20"/>
          <w:lang w:val="en-US"/>
        </w:rPr>
        <w:footnoteReference w:id="1"/>
      </w:r>
      <w:r w:rsidRPr="00CB5711">
        <w:rPr>
          <w:rFonts w:ascii="Times New Roman" w:hAnsi="Times New Roman"/>
          <w:snapToGrid/>
          <w:sz w:val="20"/>
          <w:lang w:val="en-US"/>
        </w:rPr>
        <w:t xml:space="preserve"> is said to be 2W. The sales person said that there is no need for radio license and no certificate required. The range is said to be 4NM typical.</w:t>
      </w:r>
    </w:p>
    <w:p w:rsidR="00CB5711" w:rsidRPr="00CB5711" w:rsidRDefault="00CB5711" w:rsidP="00CB5711">
      <w:pPr>
        <w:rPr>
          <w:rFonts w:ascii="Times New Roman" w:hAnsi="Times New Roman"/>
          <w:snapToGrid/>
          <w:sz w:val="20"/>
          <w:lang w:val="en-US"/>
        </w:rPr>
      </w:pPr>
      <w:r w:rsidRPr="00CB5711">
        <w:rPr>
          <w:rFonts w:ascii="Times New Roman" w:hAnsi="Times New Roman"/>
          <w:snapToGrid/>
          <w:sz w:val="20"/>
          <w:lang w:val="en-US"/>
        </w:rPr>
        <w:t>The question is if that kind of equipment is informational, a navigational warning, a leisure device or a distress beacon?</w:t>
      </w:r>
    </w:p>
    <w:p w:rsidR="00CB5711" w:rsidRPr="00CB5711" w:rsidRDefault="00CB5711" w:rsidP="00CB5711">
      <w:pPr>
        <w:rPr>
          <w:rFonts w:ascii="Times New Roman" w:hAnsi="Times New Roman"/>
          <w:snapToGrid/>
          <w:sz w:val="20"/>
          <w:lang w:val="en-US"/>
        </w:rPr>
      </w:pPr>
      <w:r w:rsidRPr="00CB5711">
        <w:rPr>
          <w:rFonts w:ascii="Times New Roman" w:hAnsi="Times New Roman"/>
          <w:snapToGrid/>
          <w:sz w:val="20"/>
          <w:lang w:val="en-US"/>
        </w:rPr>
        <w:t> </w:t>
      </w:r>
    </w:p>
    <w:p w:rsidR="00CB5711" w:rsidRPr="00CB5711" w:rsidRDefault="00CB5711" w:rsidP="00CB5711">
      <w:pPr>
        <w:rPr>
          <w:rFonts w:ascii="Times New Roman" w:hAnsi="Times New Roman"/>
          <w:snapToGrid/>
          <w:sz w:val="20"/>
          <w:lang w:val="en-US"/>
        </w:rPr>
      </w:pPr>
      <w:r w:rsidRPr="00CB5711">
        <w:rPr>
          <w:rFonts w:ascii="Times New Roman" w:hAnsi="Times New Roman"/>
          <w:snapToGrid/>
          <w:sz w:val="20"/>
          <w:lang w:val="en-US"/>
        </w:rPr>
        <w:t>When using radio telephony, there are certain levels of messages, e.g. normal, security, distress etc and each of those has a corresponding signal and a corresponding SAR-procedure. The AIS doesn’t fit into this and therefore a decision and information is required.</w:t>
      </w:r>
    </w:p>
    <w:p w:rsidR="00CB5711" w:rsidRPr="00CB5711" w:rsidRDefault="00CB5711" w:rsidP="00CB5711">
      <w:pPr>
        <w:rPr>
          <w:rFonts w:ascii="Times New Roman" w:hAnsi="Times New Roman"/>
          <w:snapToGrid/>
          <w:sz w:val="20"/>
          <w:lang w:val="en-US"/>
        </w:rPr>
      </w:pPr>
      <w:r w:rsidRPr="00CB5711">
        <w:rPr>
          <w:rFonts w:ascii="Times New Roman" w:hAnsi="Times New Roman"/>
          <w:snapToGrid/>
          <w:sz w:val="20"/>
          <w:lang w:val="en-US"/>
        </w:rPr>
        <w:t>Furthermore, such devices may be presented on plotters and ECDIS in SOLAS ships and it need to be defined how to treat such an indication. Is it a distress indication or a navigational warning or simply a mark of  “something” in the water? Can the captain be accused for not turning his ship to go back and investigate the indication?</w:t>
      </w:r>
    </w:p>
    <w:p w:rsidR="00CB5711" w:rsidRPr="00CB5711" w:rsidRDefault="00CB5711" w:rsidP="00CB5711">
      <w:pPr>
        <w:rPr>
          <w:rFonts w:ascii="Times New Roman" w:hAnsi="Times New Roman"/>
          <w:snapToGrid/>
          <w:sz w:val="20"/>
          <w:lang w:val="en-US"/>
        </w:rPr>
      </w:pPr>
      <w:r w:rsidRPr="00CB5711">
        <w:rPr>
          <w:rFonts w:ascii="Times New Roman" w:hAnsi="Times New Roman"/>
          <w:snapToGrid/>
          <w:sz w:val="20"/>
          <w:lang w:val="en-US"/>
        </w:rPr>
        <w:t> </w:t>
      </w:r>
    </w:p>
    <w:p w:rsidR="00CB5711" w:rsidRPr="00CB5711" w:rsidRDefault="00CB5711" w:rsidP="00CB5711">
      <w:pPr>
        <w:rPr>
          <w:rFonts w:ascii="Times New Roman" w:hAnsi="Times New Roman"/>
          <w:snapToGrid/>
          <w:sz w:val="20"/>
          <w:lang w:val="en-US"/>
        </w:rPr>
      </w:pPr>
      <w:r w:rsidRPr="00CB5711">
        <w:rPr>
          <w:rFonts w:ascii="Times New Roman" w:hAnsi="Times New Roman"/>
          <w:snapToGrid/>
          <w:sz w:val="20"/>
          <w:lang w:val="en-US"/>
        </w:rPr>
        <w:t>And, what if such a device is activated, and seen by the RCC, shall they treat it as a distress signal and alert the SAR resources? What can the user expect to happen? And, what if the user is a visitor from another country where they treat this as a distress signal and this country doesn’t?</w:t>
      </w:r>
    </w:p>
    <w:p w:rsidR="00CB5711" w:rsidRPr="00CB5711" w:rsidRDefault="00CB5711" w:rsidP="00CB5711">
      <w:pPr>
        <w:rPr>
          <w:rFonts w:ascii="Times New Roman" w:hAnsi="Times New Roman"/>
          <w:snapToGrid/>
          <w:sz w:val="20"/>
          <w:lang w:val="en-US"/>
        </w:rPr>
      </w:pPr>
      <w:r w:rsidRPr="00CB5711">
        <w:rPr>
          <w:rFonts w:ascii="Times New Roman" w:hAnsi="Times New Roman"/>
          <w:snapToGrid/>
          <w:sz w:val="20"/>
          <w:lang w:val="en-US"/>
        </w:rPr>
        <w:t> </w:t>
      </w:r>
    </w:p>
    <w:p w:rsidR="00CB5711" w:rsidRPr="00CB5711" w:rsidRDefault="00CB5711" w:rsidP="00CB5711">
      <w:pPr>
        <w:rPr>
          <w:rFonts w:ascii="Times New Roman" w:hAnsi="Times New Roman"/>
          <w:snapToGrid/>
          <w:sz w:val="20"/>
          <w:lang w:val="en-US"/>
        </w:rPr>
      </w:pPr>
      <w:r w:rsidRPr="00CB5711">
        <w:rPr>
          <w:rFonts w:ascii="Times New Roman" w:hAnsi="Times New Roman"/>
          <w:snapToGrid/>
          <w:sz w:val="20"/>
          <w:lang w:val="en-US"/>
        </w:rPr>
        <w:t xml:space="preserve">A </w:t>
      </w:r>
      <w:r w:rsidR="008F35DE">
        <w:rPr>
          <w:rFonts w:ascii="Times New Roman" w:hAnsi="Times New Roman"/>
          <w:snapToGrid/>
          <w:sz w:val="20"/>
          <w:lang w:val="en-US"/>
        </w:rPr>
        <w:t xml:space="preserve">high level decision is required  internationally. The decision should be coordinated with </w:t>
      </w:r>
      <w:r w:rsidRPr="00CB5711">
        <w:rPr>
          <w:rFonts w:ascii="Times New Roman" w:hAnsi="Times New Roman"/>
          <w:snapToGrid/>
          <w:sz w:val="20"/>
          <w:lang w:val="en-US"/>
        </w:rPr>
        <w:t xml:space="preserve">the SAR-experts. </w:t>
      </w:r>
      <w:r w:rsidR="008F35DE">
        <w:rPr>
          <w:rFonts w:ascii="Times New Roman" w:hAnsi="Times New Roman"/>
          <w:snapToGrid/>
          <w:sz w:val="20"/>
          <w:lang w:val="en-US"/>
        </w:rPr>
        <w:t xml:space="preserve">Such a decision could then </w:t>
      </w:r>
      <w:r w:rsidRPr="00CB5711">
        <w:rPr>
          <w:rFonts w:ascii="Times New Roman" w:hAnsi="Times New Roman"/>
          <w:snapToGrid/>
          <w:sz w:val="20"/>
          <w:lang w:val="en-US"/>
        </w:rPr>
        <w:t xml:space="preserve">be propagated through the national </w:t>
      </w:r>
      <w:r w:rsidR="008F35DE">
        <w:rPr>
          <w:rFonts w:ascii="Times New Roman" w:hAnsi="Times New Roman"/>
          <w:snapToGrid/>
          <w:sz w:val="20"/>
          <w:lang w:val="en-US"/>
        </w:rPr>
        <w:t>A</w:t>
      </w:r>
      <w:r w:rsidRPr="00CB5711">
        <w:rPr>
          <w:rFonts w:ascii="Times New Roman" w:hAnsi="Times New Roman"/>
          <w:snapToGrid/>
          <w:sz w:val="20"/>
          <w:lang w:val="en-US"/>
        </w:rPr>
        <w:t>dministrations</w:t>
      </w:r>
      <w:r w:rsidR="008F35DE">
        <w:rPr>
          <w:rFonts w:ascii="Times New Roman" w:hAnsi="Times New Roman"/>
          <w:snapToGrid/>
          <w:sz w:val="20"/>
          <w:lang w:val="en-US"/>
        </w:rPr>
        <w:t>. E</w:t>
      </w:r>
      <w:r w:rsidRPr="00CB5711">
        <w:rPr>
          <w:rFonts w:ascii="Times New Roman" w:hAnsi="Times New Roman"/>
          <w:snapToGrid/>
          <w:sz w:val="20"/>
          <w:lang w:val="en-US"/>
        </w:rPr>
        <w:t xml:space="preserve">ventually </w:t>
      </w:r>
      <w:r w:rsidR="008F35DE">
        <w:rPr>
          <w:rFonts w:ascii="Times New Roman" w:hAnsi="Times New Roman"/>
          <w:snapToGrid/>
          <w:sz w:val="20"/>
          <w:lang w:val="en-US"/>
        </w:rPr>
        <w:t xml:space="preserve">it could </w:t>
      </w:r>
      <w:r w:rsidRPr="00CB5711">
        <w:rPr>
          <w:rFonts w:ascii="Times New Roman" w:hAnsi="Times New Roman"/>
          <w:snapToGrid/>
          <w:sz w:val="20"/>
          <w:lang w:val="en-US"/>
        </w:rPr>
        <w:t xml:space="preserve">be communicated </w:t>
      </w:r>
      <w:r w:rsidR="008F35DE">
        <w:rPr>
          <w:rFonts w:ascii="Times New Roman" w:hAnsi="Times New Roman"/>
          <w:snapToGrid/>
          <w:sz w:val="20"/>
          <w:lang w:val="en-US"/>
        </w:rPr>
        <w:t xml:space="preserve">to the end user </w:t>
      </w:r>
      <w:r w:rsidRPr="00CB5711">
        <w:rPr>
          <w:rFonts w:ascii="Times New Roman" w:hAnsi="Times New Roman"/>
          <w:snapToGrid/>
          <w:sz w:val="20"/>
          <w:lang w:val="en-US"/>
        </w:rPr>
        <w:t>through the national boat organizations</w:t>
      </w:r>
      <w:r w:rsidR="008F35DE">
        <w:rPr>
          <w:rFonts w:ascii="Times New Roman" w:hAnsi="Times New Roman"/>
          <w:snapToGrid/>
          <w:sz w:val="20"/>
          <w:lang w:val="en-US"/>
        </w:rPr>
        <w:t>.</w:t>
      </w:r>
    </w:p>
    <w:p w:rsidR="00CB5711" w:rsidRDefault="00CB5711" w:rsidP="00CB5711">
      <w:r>
        <w:rPr>
          <w:rFonts w:ascii="Verdana" w:hAnsi="Verdana"/>
          <w:color w:val="1F497D"/>
          <w:sz w:val="20"/>
        </w:rPr>
        <w:t> </w:t>
      </w:r>
    </w:p>
    <w:p w:rsidR="0010373A" w:rsidRDefault="0010373A">
      <w:pPr>
        <w:rPr>
          <w:rFonts w:ascii="Times New Roman" w:hAnsi="Times New Roman"/>
          <w:lang w:val="en-IE"/>
        </w:rPr>
      </w:pPr>
    </w:p>
    <w:p w:rsidR="00637578" w:rsidRPr="00A235DB" w:rsidRDefault="00D22A7C" w:rsidP="00637578">
      <w:pPr>
        <w:rPr>
          <w:rFonts w:ascii="Times New Roman" w:hAnsi="Times New Roman"/>
          <w:b/>
          <w:lang w:val="en-GB"/>
        </w:rPr>
      </w:pPr>
      <w:r>
        <w:rPr>
          <w:rFonts w:ascii="Times New Roman" w:hAnsi="Times New Roman"/>
          <w:b/>
          <w:lang w:val="en-GB"/>
        </w:rPr>
        <w:t>8</w:t>
      </w:r>
      <w:r w:rsidR="00637578">
        <w:rPr>
          <w:rFonts w:ascii="Times New Roman" w:hAnsi="Times New Roman"/>
          <w:b/>
          <w:lang w:val="en-GB"/>
        </w:rPr>
        <w:tab/>
      </w:r>
      <w:r w:rsidR="00637578" w:rsidRPr="00A235DB">
        <w:rPr>
          <w:rFonts w:ascii="Times New Roman" w:hAnsi="Times New Roman"/>
          <w:b/>
          <w:lang w:val="en-GB"/>
        </w:rPr>
        <w:t>Implementation</w:t>
      </w:r>
      <w:smartTag w:uri="urn:schemas-microsoft-com:office:smarttags" w:element="PersonName">
        <w:r w:rsidR="00637578" w:rsidRPr="00A235DB">
          <w:rPr>
            <w:rFonts w:ascii="Times New Roman" w:hAnsi="Times New Roman"/>
            <w:b/>
            <w:lang w:val="en-GB"/>
          </w:rPr>
          <w:t xml:space="preserve"> </w:t>
        </w:r>
      </w:smartTag>
      <w:r w:rsidR="00637578" w:rsidRPr="00A235DB">
        <w:rPr>
          <w:rFonts w:ascii="Times New Roman" w:hAnsi="Times New Roman"/>
          <w:b/>
          <w:lang w:val="en-GB"/>
        </w:rPr>
        <w:t>of</w:t>
      </w:r>
      <w:smartTag w:uri="urn:schemas-microsoft-com:office:smarttags" w:element="PersonName">
        <w:r w:rsidR="00637578" w:rsidRPr="00A235DB">
          <w:rPr>
            <w:rFonts w:ascii="Times New Roman" w:hAnsi="Times New Roman"/>
            <w:b/>
            <w:lang w:val="en-GB"/>
          </w:rPr>
          <w:t xml:space="preserve"> </w:t>
        </w:r>
      </w:smartTag>
      <w:r w:rsidR="00637578" w:rsidRPr="00A235DB">
        <w:rPr>
          <w:rFonts w:ascii="Times New Roman" w:hAnsi="Times New Roman"/>
          <w:b/>
          <w:lang w:val="en-GB"/>
        </w:rPr>
        <w:t>the</w:t>
      </w:r>
      <w:smartTag w:uri="urn:schemas-microsoft-com:office:smarttags" w:element="PersonName">
        <w:r w:rsidR="00637578" w:rsidRPr="00A235DB">
          <w:rPr>
            <w:rFonts w:ascii="Times New Roman" w:hAnsi="Times New Roman"/>
            <w:b/>
            <w:lang w:val="en-GB"/>
          </w:rPr>
          <w:t xml:space="preserve"> </w:t>
        </w:r>
      </w:smartTag>
      <w:r w:rsidR="00637578" w:rsidRPr="00A235DB">
        <w:rPr>
          <w:rFonts w:ascii="Times New Roman" w:hAnsi="Times New Roman"/>
          <w:b/>
          <w:lang w:val="en-GB"/>
        </w:rPr>
        <w:t>Bridge</w:t>
      </w:r>
      <w:smartTag w:uri="urn:schemas-microsoft-com:office:smarttags" w:element="PersonName">
        <w:r w:rsidR="00637578" w:rsidRPr="00A235DB">
          <w:rPr>
            <w:rFonts w:ascii="Times New Roman" w:hAnsi="Times New Roman"/>
            <w:b/>
            <w:lang w:val="en-GB"/>
          </w:rPr>
          <w:t xml:space="preserve"> </w:t>
        </w:r>
      </w:smartTag>
      <w:r w:rsidR="00637578" w:rsidRPr="00A235DB">
        <w:rPr>
          <w:rFonts w:ascii="Times New Roman" w:hAnsi="Times New Roman"/>
          <w:b/>
          <w:lang w:val="en-GB"/>
        </w:rPr>
        <w:t>Navigational</w:t>
      </w:r>
      <w:smartTag w:uri="urn:schemas-microsoft-com:office:smarttags" w:element="PersonName">
        <w:r w:rsidR="00637578" w:rsidRPr="00A235DB">
          <w:rPr>
            <w:rFonts w:ascii="Times New Roman" w:hAnsi="Times New Roman"/>
            <w:b/>
            <w:lang w:val="en-GB"/>
          </w:rPr>
          <w:t xml:space="preserve"> </w:t>
        </w:r>
      </w:smartTag>
      <w:r w:rsidR="00637578" w:rsidRPr="00A235DB">
        <w:rPr>
          <w:rFonts w:ascii="Times New Roman" w:hAnsi="Times New Roman"/>
          <w:b/>
          <w:lang w:val="en-GB"/>
        </w:rPr>
        <w:t>Watch</w:t>
      </w:r>
      <w:smartTag w:uri="urn:schemas-microsoft-com:office:smarttags" w:element="PersonName">
        <w:r w:rsidR="00637578" w:rsidRPr="00A235DB">
          <w:rPr>
            <w:rFonts w:ascii="Times New Roman" w:hAnsi="Times New Roman"/>
            <w:b/>
            <w:lang w:val="en-GB"/>
          </w:rPr>
          <w:t xml:space="preserve"> </w:t>
        </w:r>
      </w:smartTag>
      <w:r w:rsidR="00637578" w:rsidRPr="00A235DB">
        <w:rPr>
          <w:rFonts w:ascii="Times New Roman" w:hAnsi="Times New Roman"/>
          <w:b/>
          <w:lang w:val="en-GB"/>
        </w:rPr>
        <w:t>Alarm</w:t>
      </w:r>
      <w:smartTag w:uri="urn:schemas-microsoft-com:office:smarttags" w:element="PersonName">
        <w:r w:rsidR="00637578" w:rsidRPr="00A235DB">
          <w:rPr>
            <w:rFonts w:ascii="Times New Roman" w:hAnsi="Times New Roman"/>
            <w:b/>
            <w:lang w:val="en-GB"/>
          </w:rPr>
          <w:t xml:space="preserve"> </w:t>
        </w:r>
      </w:smartTag>
      <w:r w:rsidR="00637578" w:rsidRPr="00A235DB">
        <w:rPr>
          <w:rFonts w:ascii="Times New Roman" w:hAnsi="Times New Roman"/>
          <w:b/>
          <w:lang w:val="en-GB"/>
        </w:rPr>
        <w:t>System</w:t>
      </w:r>
    </w:p>
    <w:p w:rsidR="00637578" w:rsidRDefault="00637578" w:rsidP="0097497A">
      <w:pPr>
        <w:rPr>
          <w:rFonts w:ascii="Times New Roman" w:hAnsi="Times New Roman"/>
          <w:b/>
          <w:lang w:val="en-GB"/>
        </w:rPr>
      </w:pPr>
    </w:p>
    <w:p w:rsidR="00D22A7C" w:rsidRDefault="00E354E4" w:rsidP="00E354E4">
      <w:pPr>
        <w:rPr>
          <w:rFonts w:ascii="Times New Roman" w:hAnsi="Times New Roman"/>
          <w:snapToGrid/>
          <w:sz w:val="20"/>
          <w:lang w:val="en-US"/>
        </w:rPr>
      </w:pPr>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 xml:space="preserve">chairman </w:t>
      </w:r>
      <w:r w:rsidR="00D22A7C">
        <w:rPr>
          <w:rFonts w:ascii="Times New Roman" w:hAnsi="Times New Roman"/>
          <w:snapToGrid/>
          <w:sz w:val="20"/>
          <w:lang w:val="en-US"/>
        </w:rPr>
        <w:t xml:space="preserve">explained some relevant </w:t>
      </w:r>
      <w:r w:rsidRPr="00637FB1">
        <w:rPr>
          <w:rFonts w:ascii="Times New Roman" w:hAnsi="Times New Roman"/>
          <w:snapToGrid/>
          <w:sz w:val="20"/>
          <w:lang w:val="en-US"/>
        </w:rPr>
        <w:t>basic</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information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issue</w:t>
      </w:r>
      <w:r w:rsidR="00A235DB" w:rsidRPr="00637FB1">
        <w:rPr>
          <w:rFonts w:ascii="Times New Roman" w:hAnsi="Times New Roman"/>
          <w:snapToGrid/>
          <w:sz w:val="20"/>
          <w:lang w:val="en-US"/>
        </w:rPr>
        <w:t xml:space="preserve">, </w:t>
      </w:r>
      <w:r w:rsidR="00D22A7C">
        <w:rPr>
          <w:rFonts w:ascii="Times New Roman" w:hAnsi="Times New Roman"/>
          <w:snapToGrid/>
          <w:sz w:val="20"/>
          <w:lang w:val="en-US"/>
        </w:rPr>
        <w:t xml:space="preserve">and it was concluded to collect more information on the topic during IMO COMSAR 16, especially by consulting members of CIRM, Ship owners associations  and administrations. </w:t>
      </w:r>
    </w:p>
    <w:p w:rsidR="00D22A7C" w:rsidRDefault="00D22A7C" w:rsidP="00D22A7C">
      <w:pPr>
        <w:rPr>
          <w:rFonts w:ascii="Times New Roman" w:hAnsi="Times New Roman"/>
          <w:snapToGrid/>
          <w:sz w:val="20"/>
          <w:lang w:val="en-US"/>
        </w:rPr>
      </w:pPr>
    </w:p>
    <w:p w:rsidR="00D22A7C" w:rsidRPr="00637FB1" w:rsidRDefault="00D22A7C" w:rsidP="00D22A7C">
      <w:pPr>
        <w:rPr>
          <w:rFonts w:ascii="Times New Roman" w:hAnsi="Times New Roman"/>
          <w:snapToGrid/>
          <w:sz w:val="20"/>
          <w:lang w:val="en-US"/>
        </w:rPr>
      </w:pPr>
      <w:r w:rsidRPr="00637FB1">
        <w:rPr>
          <w:rFonts w:ascii="Times New Roman" w:hAnsi="Times New Roman"/>
          <w:snapToGrid/>
          <w:sz w:val="20"/>
          <w:lang w:val="en-US"/>
        </w:rPr>
        <w:t>Question remains: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can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PLT</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be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a</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means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for</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implementation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of</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BNWAS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board vessels?</w:t>
      </w:r>
    </w:p>
    <w:p w:rsidR="00D22A7C" w:rsidRDefault="00D22A7C" w:rsidP="00E354E4">
      <w:pPr>
        <w:rPr>
          <w:rFonts w:ascii="Times New Roman" w:hAnsi="Times New Roman"/>
          <w:snapToGrid/>
          <w:sz w:val="20"/>
          <w:lang w:val="en-US"/>
        </w:rPr>
      </w:pPr>
    </w:p>
    <w:p w:rsidR="00E354E4" w:rsidRDefault="00E354E4" w:rsidP="00E354E4">
      <w:pPr>
        <w:rPr>
          <w:rFonts w:ascii="Times New Roman" w:hAnsi="Times New Roman"/>
          <w:snapToGrid/>
          <w:sz w:val="20"/>
          <w:lang w:val="en-US"/>
        </w:rPr>
      </w:pPr>
      <w:r w:rsidRPr="00637FB1">
        <w:rPr>
          <w:rFonts w:ascii="Times New Roman" w:hAnsi="Times New Roman"/>
          <w:snapToGrid/>
          <w:sz w:val="20"/>
          <w:lang w:val="en-US"/>
        </w:rPr>
        <w:t xml:space="preserve">It was agreed to </w:t>
      </w:r>
      <w:r w:rsidR="00D22A7C">
        <w:rPr>
          <w:rFonts w:ascii="Times New Roman" w:hAnsi="Times New Roman"/>
          <w:snapToGrid/>
          <w:sz w:val="20"/>
          <w:lang w:val="en-US"/>
        </w:rPr>
        <w:t>discuss the issue further in depth an</w:t>
      </w:r>
      <w:r w:rsidRPr="00637FB1">
        <w:rPr>
          <w:rFonts w:ascii="Times New Roman" w:hAnsi="Times New Roman"/>
          <w:snapToGrid/>
          <w:sz w:val="20"/>
          <w:lang w:val="en-US"/>
        </w:rPr>
        <w:t xml:space="preserve">d to decide on any follow up at the </w:t>
      </w:r>
      <w:r w:rsidR="00AE4FDC">
        <w:rPr>
          <w:rFonts w:ascii="Times New Roman" w:hAnsi="Times New Roman"/>
          <w:snapToGrid/>
          <w:sz w:val="20"/>
          <w:lang w:val="en-US"/>
        </w:rPr>
        <w:t>September 2012</w:t>
      </w:r>
      <w:r w:rsidRPr="00637FB1">
        <w:rPr>
          <w:rFonts w:ascii="Times New Roman" w:hAnsi="Times New Roman"/>
          <w:snapToGrid/>
          <w:sz w:val="20"/>
          <w:lang w:val="en-US"/>
        </w:rPr>
        <w:t xml:space="preserve"> meeting</w:t>
      </w:r>
      <w:r w:rsidR="00AE4FDC">
        <w:rPr>
          <w:rFonts w:ascii="Times New Roman" w:hAnsi="Times New Roman"/>
          <w:snapToGrid/>
          <w:sz w:val="20"/>
          <w:lang w:val="en-US"/>
        </w:rPr>
        <w:t xml:space="preserve"> of the group</w:t>
      </w:r>
      <w:r w:rsidRPr="00637FB1">
        <w:rPr>
          <w:rFonts w:ascii="Times New Roman" w:hAnsi="Times New Roman"/>
          <w:snapToGrid/>
          <w:sz w:val="20"/>
          <w:lang w:val="en-US"/>
        </w:rPr>
        <w:t>.</w:t>
      </w:r>
    </w:p>
    <w:p w:rsidR="00D22A7C" w:rsidRPr="00637FB1" w:rsidRDefault="00D22A7C" w:rsidP="00E354E4">
      <w:pPr>
        <w:rPr>
          <w:rFonts w:ascii="Times New Roman" w:hAnsi="Times New Roman"/>
          <w:snapToGrid/>
          <w:sz w:val="20"/>
          <w:lang w:val="en-US"/>
        </w:rPr>
      </w:pPr>
    </w:p>
    <w:p w:rsidR="00637578" w:rsidRPr="00074897" w:rsidRDefault="00637578" w:rsidP="00074897">
      <w:pPr>
        <w:widowControl/>
        <w:rPr>
          <w:rFonts w:cs="Arial"/>
          <w:i/>
          <w:snapToGrid/>
          <w:sz w:val="22"/>
          <w:szCs w:val="22"/>
          <w:lang w:val="en-IE" w:eastAsia="de-DE"/>
        </w:rPr>
      </w:pPr>
      <w:proofErr w:type="spellStart"/>
      <w:r w:rsidRPr="00074897">
        <w:rPr>
          <w:rFonts w:cs="Arial"/>
          <w:i/>
          <w:snapToGrid/>
          <w:sz w:val="22"/>
          <w:szCs w:val="22"/>
          <w:lang w:val="en-IE" w:eastAsia="de-DE"/>
        </w:rPr>
        <w:t>ToR</w:t>
      </w:r>
      <w:proofErr w:type="spellEnd"/>
      <w:r w:rsidRPr="00074897">
        <w:rPr>
          <w:rFonts w:cs="Arial"/>
          <w:i/>
          <w:snapToGrid/>
          <w:sz w:val="22"/>
          <w:szCs w:val="22"/>
          <w:lang w:val="en-IE" w:eastAsia="de-DE"/>
        </w:rPr>
        <w:t xml:space="preserve"> 3:</w:t>
      </w:r>
    </w:p>
    <w:p w:rsidR="00637578" w:rsidRPr="00637578" w:rsidRDefault="00637578" w:rsidP="00637578">
      <w:pPr>
        <w:widowControl/>
        <w:rPr>
          <w:rFonts w:cs="Arial"/>
          <w:i/>
          <w:snapToGrid/>
          <w:sz w:val="22"/>
          <w:szCs w:val="22"/>
          <w:lang w:val="en-IE" w:eastAsia="de-DE"/>
        </w:rPr>
      </w:pPr>
      <w:r w:rsidRPr="00637578">
        <w:rPr>
          <w:rFonts w:cs="Arial"/>
          <w:i/>
          <w:snapToGrid/>
          <w:sz w:val="22"/>
          <w:szCs w:val="22"/>
          <w:lang w:val="en-IE" w:eastAsia="de-DE"/>
        </w:rPr>
        <w:t xml:space="preserve">Evaluate the impact of EU Deliverables on Maritime </w:t>
      </w:r>
      <w:proofErr w:type="spellStart"/>
      <w:r w:rsidRPr="00637578">
        <w:rPr>
          <w:rFonts w:cs="Arial"/>
          <w:i/>
          <w:snapToGrid/>
          <w:sz w:val="22"/>
          <w:szCs w:val="22"/>
          <w:lang w:val="en-IE" w:eastAsia="de-DE"/>
        </w:rPr>
        <w:t>Radiocommunications</w:t>
      </w:r>
      <w:proofErr w:type="spellEnd"/>
      <w:r w:rsidRPr="00637578">
        <w:rPr>
          <w:rFonts w:cs="Arial"/>
          <w:i/>
          <w:snapToGrid/>
          <w:sz w:val="22"/>
          <w:szCs w:val="22"/>
          <w:lang w:val="en-IE" w:eastAsia="de-DE"/>
        </w:rPr>
        <w:t xml:space="preserve"> including </w:t>
      </w:r>
      <w:proofErr w:type="spellStart"/>
      <w:r w:rsidRPr="00637578">
        <w:rPr>
          <w:rFonts w:cs="Arial"/>
          <w:i/>
          <w:snapToGrid/>
          <w:sz w:val="22"/>
          <w:szCs w:val="22"/>
          <w:lang w:val="en-IE" w:eastAsia="de-DE"/>
        </w:rPr>
        <w:t>Radiodetermination</w:t>
      </w:r>
      <w:proofErr w:type="spellEnd"/>
      <w:r w:rsidRPr="00637578">
        <w:rPr>
          <w:rFonts w:cs="Arial"/>
          <w:i/>
          <w:snapToGrid/>
          <w:sz w:val="22"/>
          <w:szCs w:val="22"/>
          <w:lang w:val="en-IE" w:eastAsia="de-DE"/>
        </w:rPr>
        <w:t xml:space="preserve"> matters and report where appropriate; </w:t>
      </w:r>
    </w:p>
    <w:p w:rsidR="00637578" w:rsidRDefault="00637578" w:rsidP="00637578">
      <w:pPr>
        <w:rPr>
          <w:rFonts w:ascii="Times New Roman" w:hAnsi="Times New Roman"/>
          <w:b/>
          <w:lang w:val="en-IE"/>
        </w:rPr>
      </w:pPr>
    </w:p>
    <w:p w:rsidR="00073C2B" w:rsidRDefault="00AE4FDC" w:rsidP="00637578">
      <w:r>
        <w:rPr>
          <w:rFonts w:ascii="Times New Roman" w:hAnsi="Times New Roman"/>
          <w:b/>
          <w:lang w:val="en-GB"/>
        </w:rPr>
        <w:t>9</w:t>
      </w:r>
      <w:r w:rsidR="00073C2B">
        <w:rPr>
          <w:rFonts w:ascii="Times New Roman" w:hAnsi="Times New Roman"/>
          <w:b/>
          <w:lang w:val="en-GB"/>
        </w:rPr>
        <w:tab/>
      </w:r>
      <w:r w:rsidR="00073C2B" w:rsidRPr="00E04E30">
        <w:t>(Evaluation of the) R&amp;TTE Directive</w:t>
      </w:r>
    </w:p>
    <w:p w:rsidR="00073C2B" w:rsidRDefault="00E354E4" w:rsidP="00637578">
      <w:pPr>
        <w:rPr>
          <w:lang w:val="en-GB"/>
        </w:rPr>
      </w:pPr>
      <w:r>
        <w:rPr>
          <w:lang w:val="en-GB"/>
        </w:rPr>
        <w:t xml:space="preserve"> </w:t>
      </w:r>
    </w:p>
    <w:p w:rsidR="00AE4FDC" w:rsidRDefault="00E354E4" w:rsidP="00E354E4">
      <w:pPr>
        <w:jc w:val="both"/>
        <w:rPr>
          <w:rFonts w:ascii="Times New Roman" w:hAnsi="Times New Roman"/>
          <w:sz w:val="20"/>
          <w:lang w:eastAsia="nl-NL"/>
        </w:rPr>
      </w:pPr>
      <w:r w:rsidRPr="00637FB1">
        <w:rPr>
          <w:rFonts w:ascii="Times New Roman" w:hAnsi="Times New Roman"/>
          <w:sz w:val="20"/>
          <w:lang w:val="en-GB"/>
        </w:rPr>
        <w:lastRenderedPageBreak/>
        <w:t xml:space="preserve">The meeting noted </w:t>
      </w:r>
      <w:r w:rsidR="00AE4FDC">
        <w:rPr>
          <w:rFonts w:ascii="Times New Roman" w:hAnsi="Times New Roman"/>
          <w:sz w:val="20"/>
          <w:lang w:val="en-GB"/>
        </w:rPr>
        <w:t xml:space="preserve">that </w:t>
      </w:r>
      <w:r w:rsidRPr="00637FB1">
        <w:rPr>
          <w:rFonts w:ascii="Times New Roman" w:hAnsi="Times New Roman"/>
          <w:b/>
          <w:sz w:val="20"/>
          <w:lang w:val="en-GB"/>
        </w:rPr>
        <w:t>doc. PT46(11)039</w:t>
      </w:r>
      <w:r w:rsidRPr="00637FB1">
        <w:rPr>
          <w:rFonts w:ascii="Times New Roman" w:hAnsi="Times New Roman"/>
          <w:sz w:val="20"/>
          <w:lang w:val="en-GB"/>
        </w:rPr>
        <w:t xml:space="preserve">, being a proposal for TCAM to modify </w:t>
      </w:r>
      <w:r w:rsidRPr="00637FB1">
        <w:rPr>
          <w:rFonts w:ascii="Times New Roman" w:hAnsi="Times New Roman"/>
          <w:sz w:val="20"/>
          <w:lang w:eastAsia="nl-NL"/>
        </w:rPr>
        <w:t xml:space="preserve">Decision 2004/71/EC, </w:t>
      </w:r>
      <w:r w:rsidR="00AE4FDC">
        <w:rPr>
          <w:rFonts w:ascii="Times New Roman" w:hAnsi="Times New Roman"/>
          <w:sz w:val="20"/>
          <w:lang w:eastAsia="nl-NL"/>
        </w:rPr>
        <w:t>is still relevant and that until now the group was not aware of any conclusion by the Commission on the issue.</w:t>
      </w:r>
    </w:p>
    <w:p w:rsidR="00E354E4" w:rsidRPr="00637FB1" w:rsidRDefault="00E354E4" w:rsidP="00E354E4">
      <w:pPr>
        <w:ind w:left="708"/>
        <w:jc w:val="both"/>
        <w:rPr>
          <w:rFonts w:ascii="Times New Roman" w:hAnsi="Times New Roman"/>
          <w:sz w:val="20"/>
          <w:lang w:eastAsia="nl-NL"/>
        </w:rPr>
      </w:pPr>
    </w:p>
    <w:p w:rsidR="00AE4FDC" w:rsidRDefault="00E354E4" w:rsidP="00E354E4">
      <w:pPr>
        <w:jc w:val="both"/>
        <w:rPr>
          <w:rFonts w:ascii="Times New Roman" w:hAnsi="Times New Roman"/>
          <w:sz w:val="20"/>
          <w:lang w:eastAsia="nl-NL"/>
        </w:rPr>
      </w:pPr>
      <w:r w:rsidRPr="00637FB1">
        <w:rPr>
          <w:rFonts w:ascii="Times New Roman" w:hAnsi="Times New Roman"/>
          <w:sz w:val="20"/>
          <w:lang w:eastAsia="nl-NL"/>
        </w:rPr>
        <w:t xml:space="preserve">It was </w:t>
      </w:r>
      <w:r w:rsidR="00AE4FDC">
        <w:rPr>
          <w:rFonts w:ascii="Times New Roman" w:hAnsi="Times New Roman"/>
          <w:sz w:val="20"/>
          <w:lang w:eastAsia="nl-NL"/>
        </w:rPr>
        <w:t>noted that it is expected that the Commission would come up with their proposals for revision of the R&amp;TTE Directive in April 2012 and that at that moment more clarity would be created, also on the possible modification of Decision 2004/71/EC.</w:t>
      </w:r>
    </w:p>
    <w:p w:rsidR="00AE4FDC" w:rsidRDefault="00AE4FDC" w:rsidP="00E354E4">
      <w:pPr>
        <w:jc w:val="both"/>
        <w:rPr>
          <w:rFonts w:ascii="Times New Roman" w:hAnsi="Times New Roman"/>
          <w:sz w:val="20"/>
          <w:lang w:eastAsia="nl-NL"/>
        </w:rPr>
      </w:pPr>
    </w:p>
    <w:p w:rsidR="00A361C0" w:rsidRPr="00637FB1" w:rsidRDefault="00AE4FDC" w:rsidP="00E354E4">
      <w:pPr>
        <w:jc w:val="both"/>
        <w:rPr>
          <w:rFonts w:ascii="Times New Roman" w:hAnsi="Times New Roman"/>
          <w:sz w:val="20"/>
          <w:lang w:eastAsia="nl-NL"/>
        </w:rPr>
      </w:pPr>
      <w:r>
        <w:rPr>
          <w:rFonts w:ascii="Times New Roman" w:hAnsi="Times New Roman"/>
          <w:sz w:val="20"/>
          <w:lang w:eastAsia="nl-NL"/>
        </w:rPr>
        <w:t xml:space="preserve">It was agreed </w:t>
      </w:r>
      <w:r w:rsidR="008F35DE">
        <w:rPr>
          <w:rFonts w:ascii="Times New Roman" w:hAnsi="Times New Roman"/>
          <w:sz w:val="20"/>
          <w:lang w:eastAsia="nl-NL"/>
        </w:rPr>
        <w:t xml:space="preserve">that, </w:t>
      </w:r>
      <w:r w:rsidR="008F35DE" w:rsidRPr="00637FB1">
        <w:rPr>
          <w:rFonts w:ascii="Times New Roman" w:hAnsi="Times New Roman"/>
          <w:sz w:val="20"/>
          <w:lang w:eastAsia="nl-NL"/>
        </w:rPr>
        <w:t>if required</w:t>
      </w:r>
      <w:r w:rsidR="008F35DE">
        <w:rPr>
          <w:rFonts w:ascii="Times New Roman" w:hAnsi="Times New Roman"/>
          <w:sz w:val="20"/>
          <w:lang w:eastAsia="nl-NL"/>
        </w:rPr>
        <w:t>, the group would</w:t>
      </w:r>
      <w:r>
        <w:rPr>
          <w:rFonts w:ascii="Times New Roman" w:hAnsi="Times New Roman"/>
          <w:sz w:val="20"/>
          <w:lang w:eastAsia="nl-NL"/>
        </w:rPr>
        <w:t xml:space="preserve"> discuss the issue further</w:t>
      </w:r>
      <w:r w:rsidR="008F35DE">
        <w:rPr>
          <w:rFonts w:ascii="Times New Roman" w:hAnsi="Times New Roman"/>
          <w:sz w:val="20"/>
          <w:lang w:eastAsia="nl-NL"/>
        </w:rPr>
        <w:t xml:space="preserve">, when the proposals for </w:t>
      </w:r>
      <w:r>
        <w:rPr>
          <w:rFonts w:ascii="Times New Roman" w:hAnsi="Times New Roman"/>
          <w:sz w:val="20"/>
          <w:lang w:eastAsia="nl-NL"/>
        </w:rPr>
        <w:t xml:space="preserve"> </w:t>
      </w:r>
      <w:r w:rsidR="008F35DE">
        <w:rPr>
          <w:rFonts w:ascii="Times New Roman" w:hAnsi="Times New Roman"/>
          <w:sz w:val="20"/>
          <w:lang w:eastAsia="nl-NL"/>
        </w:rPr>
        <w:t xml:space="preserve">revision of the R&amp;TTE Directivehave been </w:t>
      </w:r>
      <w:r>
        <w:rPr>
          <w:rFonts w:ascii="Times New Roman" w:hAnsi="Times New Roman"/>
          <w:sz w:val="20"/>
          <w:lang w:eastAsia="nl-NL"/>
        </w:rPr>
        <w:t>publi</w:t>
      </w:r>
      <w:r w:rsidR="008F35DE">
        <w:rPr>
          <w:rFonts w:ascii="Times New Roman" w:hAnsi="Times New Roman"/>
          <w:sz w:val="20"/>
          <w:lang w:eastAsia="nl-NL"/>
        </w:rPr>
        <w:t>shed by</w:t>
      </w:r>
      <w:r>
        <w:rPr>
          <w:rFonts w:ascii="Times New Roman" w:hAnsi="Times New Roman"/>
          <w:sz w:val="20"/>
          <w:lang w:eastAsia="nl-NL"/>
        </w:rPr>
        <w:t xml:space="preserve"> the Commission</w:t>
      </w:r>
      <w:r w:rsidR="00A361C0" w:rsidRPr="00637FB1">
        <w:rPr>
          <w:rFonts w:ascii="Times New Roman" w:hAnsi="Times New Roman"/>
          <w:sz w:val="20"/>
          <w:lang w:eastAsia="nl-NL"/>
        </w:rPr>
        <w:t>.</w:t>
      </w:r>
    </w:p>
    <w:p w:rsidR="00A361C0" w:rsidRPr="008F35DE" w:rsidRDefault="00A361C0" w:rsidP="00637578">
      <w:pPr>
        <w:rPr>
          <w:rFonts w:ascii="Times New Roman" w:hAnsi="Times New Roman"/>
          <w:b/>
        </w:rPr>
      </w:pPr>
    </w:p>
    <w:p w:rsidR="00073C2B" w:rsidRDefault="00073C2B" w:rsidP="00073C2B">
      <w:pPr>
        <w:widowControl/>
        <w:rPr>
          <w:rFonts w:cs="Arial"/>
          <w:i/>
          <w:snapToGrid/>
          <w:sz w:val="22"/>
          <w:szCs w:val="22"/>
          <w:lang w:val="en-IE" w:eastAsia="de-DE"/>
        </w:rPr>
      </w:pPr>
      <w:proofErr w:type="spellStart"/>
      <w:r>
        <w:rPr>
          <w:rFonts w:cs="Arial"/>
          <w:i/>
          <w:snapToGrid/>
          <w:sz w:val="22"/>
          <w:szCs w:val="22"/>
          <w:lang w:val="en-IE" w:eastAsia="de-DE"/>
        </w:rPr>
        <w:t>ToR</w:t>
      </w:r>
      <w:proofErr w:type="spellEnd"/>
      <w:r>
        <w:rPr>
          <w:rFonts w:cs="Arial"/>
          <w:i/>
          <w:snapToGrid/>
          <w:sz w:val="22"/>
          <w:szCs w:val="22"/>
          <w:lang w:val="en-IE" w:eastAsia="de-DE"/>
        </w:rPr>
        <w:t xml:space="preserve"> 4:</w:t>
      </w:r>
    </w:p>
    <w:p w:rsidR="00073C2B" w:rsidRPr="00073C2B" w:rsidRDefault="00073C2B" w:rsidP="00073C2B">
      <w:pPr>
        <w:widowControl/>
        <w:rPr>
          <w:rFonts w:cs="Arial"/>
          <w:i/>
          <w:snapToGrid/>
          <w:sz w:val="22"/>
          <w:szCs w:val="22"/>
          <w:lang w:val="en-IE" w:eastAsia="de-DE"/>
        </w:rPr>
      </w:pPr>
      <w:r w:rsidRPr="00073C2B">
        <w:rPr>
          <w:rFonts w:cs="Arial"/>
          <w:i/>
          <w:snapToGrid/>
          <w:sz w:val="22"/>
          <w:szCs w:val="22"/>
          <w:lang w:val="en-IE" w:eastAsia="de-DE"/>
        </w:rPr>
        <w:t xml:space="preserve">Review and report on the impact for CEPT members of changes in regulations concerning Maritime </w:t>
      </w:r>
      <w:proofErr w:type="spellStart"/>
      <w:r w:rsidRPr="00073C2B">
        <w:rPr>
          <w:rFonts w:cs="Arial"/>
          <w:i/>
          <w:snapToGrid/>
          <w:sz w:val="22"/>
          <w:szCs w:val="22"/>
          <w:lang w:val="en-IE" w:eastAsia="de-DE"/>
        </w:rPr>
        <w:t>Radiocommunications</w:t>
      </w:r>
      <w:proofErr w:type="spellEnd"/>
      <w:r w:rsidRPr="00073C2B">
        <w:rPr>
          <w:rFonts w:cs="Arial"/>
          <w:i/>
          <w:snapToGrid/>
          <w:sz w:val="22"/>
          <w:szCs w:val="22"/>
          <w:lang w:val="en-IE" w:eastAsia="de-DE"/>
        </w:rPr>
        <w:t xml:space="preserve"> including </w:t>
      </w:r>
      <w:proofErr w:type="spellStart"/>
      <w:r w:rsidRPr="00073C2B">
        <w:rPr>
          <w:rFonts w:cs="Arial"/>
          <w:i/>
          <w:snapToGrid/>
          <w:sz w:val="22"/>
          <w:szCs w:val="22"/>
          <w:lang w:val="en-IE" w:eastAsia="de-DE"/>
        </w:rPr>
        <w:t>Radiodetermination</w:t>
      </w:r>
      <w:proofErr w:type="spellEnd"/>
      <w:r w:rsidRPr="00073C2B">
        <w:rPr>
          <w:rFonts w:cs="Arial"/>
          <w:i/>
          <w:snapToGrid/>
          <w:sz w:val="22"/>
          <w:szCs w:val="22"/>
          <w:lang w:val="en-IE" w:eastAsia="de-DE"/>
        </w:rPr>
        <w:t xml:space="preserve"> in individual CEPT countries, ensuring harmonisation where appropriate; </w:t>
      </w:r>
    </w:p>
    <w:p w:rsidR="00073C2B" w:rsidRDefault="00073C2B" w:rsidP="00637578">
      <w:pPr>
        <w:rPr>
          <w:rFonts w:ascii="Times New Roman" w:hAnsi="Times New Roman"/>
          <w:b/>
          <w:lang w:val="en-GB"/>
        </w:rPr>
      </w:pPr>
    </w:p>
    <w:p w:rsidR="00073C2B" w:rsidRPr="00A361C0" w:rsidRDefault="00AE4FDC" w:rsidP="00073C2B">
      <w:pPr>
        <w:tabs>
          <w:tab w:val="left" w:pos="782"/>
        </w:tabs>
        <w:rPr>
          <w:rFonts w:ascii="Times New Roman" w:hAnsi="Times New Roman"/>
          <w:b/>
          <w:snapToGrid/>
          <w:lang w:val="en-GB"/>
        </w:rPr>
      </w:pPr>
      <w:r>
        <w:rPr>
          <w:rFonts w:ascii="Times New Roman" w:hAnsi="Times New Roman"/>
          <w:b/>
          <w:lang w:val="en-GB"/>
        </w:rPr>
        <w:t>1</w:t>
      </w:r>
      <w:r w:rsidR="00073C2B">
        <w:rPr>
          <w:rFonts w:ascii="Times New Roman" w:hAnsi="Times New Roman"/>
          <w:b/>
          <w:lang w:val="en-GB"/>
        </w:rPr>
        <w:t>0</w:t>
      </w:r>
      <w:r w:rsidR="00073C2B">
        <w:rPr>
          <w:rFonts w:ascii="Times New Roman" w:hAnsi="Times New Roman"/>
          <w:b/>
          <w:lang w:val="en-GB"/>
        </w:rPr>
        <w:tab/>
      </w:r>
      <w:r w:rsidR="00073C2B" w:rsidRPr="00A361C0">
        <w:rPr>
          <w:rFonts w:ascii="Times New Roman" w:hAnsi="Times New Roman"/>
          <w:b/>
          <w:snapToGrid/>
          <w:lang w:val="en-GB"/>
        </w:rPr>
        <w:t>The use and administrative handling of PLBs</w:t>
      </w:r>
    </w:p>
    <w:p w:rsidR="00073C2B" w:rsidRDefault="00073C2B" w:rsidP="00637578">
      <w:pPr>
        <w:rPr>
          <w:rFonts w:ascii="Times New Roman" w:hAnsi="Times New Roman"/>
          <w:b/>
          <w:lang w:val="en-GB"/>
        </w:rPr>
      </w:pPr>
    </w:p>
    <w:p w:rsidR="006645B5" w:rsidRPr="006645B5" w:rsidRDefault="006645B5" w:rsidP="006645B5">
      <w:pPr>
        <w:jc w:val="both"/>
        <w:rPr>
          <w:rFonts w:ascii="Times New Roman" w:hAnsi="Times New Roman"/>
          <w:sz w:val="20"/>
          <w:lang w:eastAsia="nl-NL"/>
        </w:rPr>
      </w:pPr>
      <w:r w:rsidRPr="006645B5">
        <w:rPr>
          <w:rFonts w:ascii="Times New Roman" w:hAnsi="Times New Roman"/>
          <w:sz w:val="20"/>
          <w:lang w:eastAsia="nl-NL"/>
        </w:rPr>
        <w:t>Mrs. Susanne Have (ECO) introduced doc. MARFG(12)16, containing an overview of the replies to the most recent periodical ECO questionnaire to CEPT administrations on Personal Locator Beacons (PLBs)</w:t>
      </w:r>
      <w:r>
        <w:rPr>
          <w:rFonts w:ascii="Times New Roman" w:hAnsi="Times New Roman"/>
          <w:sz w:val="20"/>
          <w:lang w:eastAsia="nl-NL"/>
        </w:rPr>
        <w:t>,</w:t>
      </w:r>
      <w:r w:rsidRPr="006645B5">
        <w:rPr>
          <w:rFonts w:ascii="Times New Roman" w:hAnsi="Times New Roman"/>
          <w:sz w:val="20"/>
          <w:lang w:eastAsia="nl-NL"/>
        </w:rPr>
        <w:t xml:space="preserve"> sent out on 9 November 2011 with the deadline for replies on 10 January 2012. </w:t>
      </w:r>
    </w:p>
    <w:p w:rsidR="006645B5" w:rsidRPr="006645B5" w:rsidRDefault="006645B5" w:rsidP="006645B5">
      <w:pPr>
        <w:jc w:val="both"/>
        <w:rPr>
          <w:rFonts w:ascii="Times New Roman" w:hAnsi="Times New Roman"/>
          <w:sz w:val="20"/>
          <w:lang w:val="en-US" w:eastAsia="de-DE"/>
        </w:rPr>
      </w:pPr>
      <w:r w:rsidRPr="006645B5">
        <w:rPr>
          <w:rFonts w:ascii="Times New Roman" w:hAnsi="Times New Roman"/>
          <w:sz w:val="20"/>
          <w:lang w:eastAsia="nl-NL"/>
        </w:rPr>
        <w:t>This exercise was requested by the 11th FM46 meeting (20-22 September 2011, Tallinn, Estonia) in order to update the</w:t>
      </w:r>
      <w:r w:rsidRPr="004F1215">
        <w:rPr>
          <w:sz w:val="22"/>
          <w:szCs w:val="22"/>
          <w:lang w:val="en-US" w:eastAsia="de-DE"/>
        </w:rPr>
        <w:t xml:space="preserve"> </w:t>
      </w:r>
      <w:hyperlink r:id="rId10" w:history="1">
        <w:r w:rsidRPr="006645B5">
          <w:rPr>
            <w:rStyle w:val="Hyperlink"/>
            <w:rFonts w:ascii="Times New Roman" w:hAnsi="Times New Roman"/>
            <w:sz w:val="20"/>
            <w:lang w:val="en-US" w:eastAsia="de-DE"/>
          </w:rPr>
          <w:t>ECO Table on the PLB usage in CEPT</w:t>
        </w:r>
      </w:hyperlink>
      <w:r w:rsidRPr="006645B5">
        <w:rPr>
          <w:rFonts w:ascii="Times New Roman" w:hAnsi="Times New Roman"/>
          <w:sz w:val="20"/>
          <w:lang w:val="en-US" w:eastAsia="de-DE"/>
        </w:rPr>
        <w:t>.</w:t>
      </w:r>
    </w:p>
    <w:p w:rsidR="006645B5" w:rsidRPr="006645B5" w:rsidRDefault="006645B5" w:rsidP="003F3969">
      <w:pPr>
        <w:pStyle w:val="Voetnoottekst"/>
        <w:jc w:val="both"/>
        <w:rPr>
          <w:lang w:val="en-US"/>
        </w:rPr>
      </w:pPr>
    </w:p>
    <w:p w:rsidR="006645B5" w:rsidRDefault="006645B5" w:rsidP="003F3969">
      <w:pPr>
        <w:pStyle w:val="Voetnoottekst"/>
        <w:jc w:val="both"/>
      </w:pPr>
      <w:r>
        <w:t>The document was discussed and further completed at the meeting.</w:t>
      </w:r>
    </w:p>
    <w:p w:rsidR="006645B5" w:rsidRDefault="006645B5" w:rsidP="003F3969">
      <w:pPr>
        <w:pStyle w:val="Voetnoottekst"/>
        <w:jc w:val="both"/>
      </w:pPr>
    </w:p>
    <w:p w:rsidR="006645B5" w:rsidRDefault="006645B5" w:rsidP="003F3969">
      <w:pPr>
        <w:pStyle w:val="Voetnoottekst"/>
        <w:jc w:val="both"/>
      </w:pPr>
      <w:r>
        <w:t xml:space="preserve">Updated information will be incorporated in the revised </w:t>
      </w:r>
      <w:hyperlink r:id="rId11" w:history="1">
        <w:r w:rsidRPr="006645B5">
          <w:rPr>
            <w:rStyle w:val="Hyperlink"/>
            <w:lang w:val="en-US" w:eastAsia="de-DE"/>
          </w:rPr>
          <w:t>ECO Table on the PLB usage in CEPT</w:t>
        </w:r>
      </w:hyperlink>
      <w:r w:rsidRPr="006645B5">
        <w:rPr>
          <w:lang w:val="en-US" w:eastAsia="de-DE"/>
        </w:rPr>
        <w:t>.</w:t>
      </w:r>
    </w:p>
    <w:p w:rsidR="006645B5" w:rsidRDefault="006645B5" w:rsidP="003F3969">
      <w:pPr>
        <w:pStyle w:val="Voetnoottekst"/>
        <w:jc w:val="both"/>
      </w:pPr>
    </w:p>
    <w:p w:rsidR="00073C2B" w:rsidRPr="00A361C0" w:rsidRDefault="006645B5" w:rsidP="00A361C0">
      <w:pPr>
        <w:tabs>
          <w:tab w:val="left" w:pos="782"/>
        </w:tabs>
        <w:rPr>
          <w:rFonts w:ascii="Times New Roman" w:hAnsi="Times New Roman"/>
          <w:b/>
          <w:lang w:val="en-GB"/>
        </w:rPr>
      </w:pPr>
      <w:r>
        <w:rPr>
          <w:rFonts w:ascii="Times New Roman" w:hAnsi="Times New Roman"/>
          <w:b/>
          <w:lang w:val="en-GB"/>
        </w:rPr>
        <w:t>1</w:t>
      </w:r>
      <w:r w:rsidR="00073C2B">
        <w:rPr>
          <w:rFonts w:ascii="Times New Roman" w:hAnsi="Times New Roman"/>
          <w:b/>
          <w:lang w:val="en-GB"/>
        </w:rPr>
        <w:t>1</w:t>
      </w:r>
      <w:r w:rsidR="00073C2B">
        <w:rPr>
          <w:rFonts w:ascii="Times New Roman" w:hAnsi="Times New Roman"/>
          <w:b/>
          <w:lang w:val="en-GB"/>
        </w:rPr>
        <w:tab/>
      </w:r>
      <w:r w:rsidR="00073C2B" w:rsidRPr="00A361C0">
        <w:rPr>
          <w:rFonts w:ascii="Times New Roman" w:hAnsi="Times New Roman"/>
          <w:b/>
          <w:lang w:val="en-GB"/>
        </w:rPr>
        <w:t>Medium</w:t>
      </w:r>
      <w:smartTag w:uri="urn:schemas-microsoft-com:office:smarttags" w:element="PersonName">
        <w:r w:rsidR="00073C2B" w:rsidRPr="00A361C0">
          <w:rPr>
            <w:rFonts w:ascii="Times New Roman" w:hAnsi="Times New Roman"/>
            <w:b/>
            <w:lang w:val="en-GB"/>
          </w:rPr>
          <w:t xml:space="preserve"> </w:t>
        </w:r>
      </w:smartTag>
      <w:r w:rsidR="00073C2B" w:rsidRPr="00A361C0">
        <w:rPr>
          <w:rFonts w:ascii="Times New Roman" w:hAnsi="Times New Roman"/>
          <w:b/>
          <w:lang w:val="en-GB"/>
        </w:rPr>
        <w:t>/</w:t>
      </w:r>
      <w:smartTag w:uri="urn:schemas-microsoft-com:office:smarttags" w:element="PersonName">
        <w:r w:rsidR="00073C2B" w:rsidRPr="00A361C0">
          <w:rPr>
            <w:rFonts w:ascii="Times New Roman" w:hAnsi="Times New Roman"/>
            <w:b/>
            <w:lang w:val="en-GB"/>
          </w:rPr>
          <w:t xml:space="preserve"> </w:t>
        </w:r>
      </w:smartTag>
      <w:r w:rsidR="00073C2B" w:rsidRPr="00A361C0">
        <w:rPr>
          <w:rFonts w:ascii="Times New Roman" w:hAnsi="Times New Roman"/>
          <w:b/>
          <w:lang w:val="en-GB"/>
        </w:rPr>
        <w:t>Long</w:t>
      </w:r>
      <w:smartTag w:uri="urn:schemas-microsoft-com:office:smarttags" w:element="PersonName">
        <w:r w:rsidR="00073C2B" w:rsidRPr="00A361C0">
          <w:rPr>
            <w:rFonts w:ascii="Times New Roman" w:hAnsi="Times New Roman"/>
            <w:b/>
            <w:lang w:val="en-GB"/>
          </w:rPr>
          <w:t xml:space="preserve"> </w:t>
        </w:r>
      </w:smartTag>
      <w:r w:rsidR="00073C2B" w:rsidRPr="00A361C0">
        <w:rPr>
          <w:rFonts w:ascii="Times New Roman" w:hAnsi="Times New Roman"/>
          <w:b/>
          <w:lang w:val="en-GB"/>
        </w:rPr>
        <w:t>term</w:t>
      </w:r>
      <w:smartTag w:uri="urn:schemas-microsoft-com:office:smarttags" w:element="PersonName">
        <w:r w:rsidR="00073C2B" w:rsidRPr="00A361C0">
          <w:rPr>
            <w:rFonts w:ascii="Times New Roman" w:hAnsi="Times New Roman"/>
            <w:b/>
            <w:lang w:val="en-GB"/>
          </w:rPr>
          <w:t xml:space="preserve"> </w:t>
        </w:r>
      </w:smartTag>
      <w:r w:rsidR="00073C2B" w:rsidRPr="00A361C0">
        <w:rPr>
          <w:rFonts w:ascii="Times New Roman" w:hAnsi="Times New Roman"/>
          <w:b/>
          <w:lang w:val="en-GB"/>
        </w:rPr>
        <w:t>Monitoring</w:t>
      </w:r>
      <w:smartTag w:uri="urn:schemas-microsoft-com:office:smarttags" w:element="PersonName">
        <w:r w:rsidR="00073C2B" w:rsidRPr="00A361C0">
          <w:rPr>
            <w:rFonts w:ascii="Times New Roman" w:hAnsi="Times New Roman"/>
            <w:b/>
            <w:lang w:val="en-GB"/>
          </w:rPr>
          <w:t xml:space="preserve"> </w:t>
        </w:r>
      </w:smartTag>
      <w:r w:rsidR="00073C2B" w:rsidRPr="00A361C0">
        <w:rPr>
          <w:rFonts w:ascii="Times New Roman" w:hAnsi="Times New Roman"/>
          <w:b/>
          <w:lang w:val="en-GB"/>
        </w:rPr>
        <w:t>requirements</w:t>
      </w:r>
      <w:smartTag w:uri="urn:schemas-microsoft-com:office:smarttags" w:element="PersonName">
        <w:r w:rsidR="00073C2B" w:rsidRPr="00A361C0">
          <w:rPr>
            <w:rFonts w:ascii="Times New Roman" w:hAnsi="Times New Roman"/>
            <w:b/>
            <w:lang w:val="en-GB"/>
          </w:rPr>
          <w:t xml:space="preserve"> </w:t>
        </w:r>
      </w:smartTag>
      <w:r w:rsidR="00073C2B" w:rsidRPr="00A361C0">
        <w:rPr>
          <w:rFonts w:ascii="Times New Roman" w:hAnsi="Times New Roman"/>
          <w:b/>
          <w:lang w:val="en-GB"/>
        </w:rPr>
        <w:t>for</w:t>
      </w:r>
      <w:smartTag w:uri="urn:schemas-microsoft-com:office:smarttags" w:element="PersonName">
        <w:r w:rsidR="00073C2B" w:rsidRPr="00A361C0">
          <w:rPr>
            <w:rFonts w:ascii="Times New Roman" w:hAnsi="Times New Roman"/>
            <w:b/>
            <w:lang w:val="en-GB"/>
          </w:rPr>
          <w:t xml:space="preserve"> </w:t>
        </w:r>
      </w:smartTag>
      <w:r w:rsidR="00073C2B" w:rsidRPr="00A361C0">
        <w:rPr>
          <w:rFonts w:ascii="Times New Roman" w:hAnsi="Times New Roman"/>
          <w:b/>
          <w:lang w:val="en-GB"/>
        </w:rPr>
        <w:t>Maritime</w:t>
      </w:r>
      <w:smartTag w:uri="urn:schemas-microsoft-com:office:smarttags" w:element="PersonName">
        <w:r w:rsidR="00073C2B" w:rsidRPr="00A361C0">
          <w:rPr>
            <w:rFonts w:ascii="Times New Roman" w:hAnsi="Times New Roman"/>
            <w:b/>
            <w:lang w:val="en-GB"/>
          </w:rPr>
          <w:t xml:space="preserve"> </w:t>
        </w:r>
      </w:smartTag>
      <w:r w:rsidR="00073C2B" w:rsidRPr="00A361C0">
        <w:rPr>
          <w:rFonts w:ascii="Times New Roman" w:hAnsi="Times New Roman"/>
          <w:b/>
          <w:lang w:val="en-GB"/>
        </w:rPr>
        <w:t>radio</w:t>
      </w:r>
      <w:r w:rsidR="00A361C0">
        <w:rPr>
          <w:rFonts w:ascii="Times New Roman" w:hAnsi="Times New Roman"/>
          <w:b/>
          <w:lang w:val="en-GB"/>
        </w:rPr>
        <w:t xml:space="preserve"> </w:t>
      </w:r>
      <w:r w:rsidR="00073C2B" w:rsidRPr="00A361C0">
        <w:rPr>
          <w:rFonts w:ascii="Times New Roman" w:hAnsi="Times New Roman"/>
          <w:b/>
          <w:lang w:val="en-GB"/>
        </w:rPr>
        <w:t>communications</w:t>
      </w:r>
    </w:p>
    <w:p w:rsidR="00073C2B" w:rsidRPr="00C53E86" w:rsidRDefault="00073C2B" w:rsidP="00073C2B">
      <w:pPr>
        <w:widowControl/>
        <w:tabs>
          <w:tab w:val="left" w:pos="782"/>
          <w:tab w:val="left" w:pos="1191"/>
          <w:tab w:val="left" w:pos="1588"/>
          <w:tab w:val="left" w:pos="1985"/>
        </w:tabs>
        <w:overflowPunct w:val="0"/>
        <w:autoSpaceDE w:val="0"/>
        <w:autoSpaceDN w:val="0"/>
        <w:adjustRightInd w:val="0"/>
        <w:spacing w:before="120"/>
        <w:textAlignment w:val="baseline"/>
        <w:rPr>
          <w:rFonts w:ascii="Times New Roman" w:hAnsi="Times New Roman"/>
          <w:i/>
          <w:snapToGrid/>
          <w:sz w:val="22"/>
          <w:szCs w:val="22"/>
          <w:lang w:val="en-GB"/>
        </w:rPr>
      </w:pPr>
      <w:r w:rsidRPr="00C53E86">
        <w:rPr>
          <w:rFonts w:ascii="Times New Roman" w:hAnsi="Times New Roman"/>
          <w:i/>
          <w:snapToGrid/>
          <w:sz w:val="22"/>
          <w:szCs w:val="22"/>
          <w:lang w:val="en-GB"/>
        </w:rPr>
        <w:t>Results</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of</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the</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Monitoring</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campaign</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by</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FM</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PT</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22</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in:</w:t>
      </w:r>
    </w:p>
    <w:p w:rsidR="00637578" w:rsidRPr="00C53E86" w:rsidRDefault="00073C2B" w:rsidP="00073C2B">
      <w:pPr>
        <w:rPr>
          <w:rFonts w:ascii="Times New Roman" w:hAnsi="Times New Roman"/>
          <w:b/>
          <w:sz w:val="22"/>
          <w:szCs w:val="22"/>
          <w:lang w:val="en-GB"/>
        </w:rPr>
      </w:pPr>
      <w:r w:rsidRPr="00C53E86">
        <w:rPr>
          <w:rFonts w:ascii="Times New Roman" w:hAnsi="Times New Roman"/>
          <w:i/>
          <w:snapToGrid/>
          <w:sz w:val="22"/>
          <w:szCs w:val="22"/>
          <w:lang w:val="en-GB"/>
        </w:rPr>
        <w:sym w:font="Wingdings" w:char="F0D8"/>
      </w:r>
      <w:r w:rsidRPr="00C53E86">
        <w:rPr>
          <w:rFonts w:ascii="Times New Roman" w:hAnsi="Times New Roman"/>
          <w:i/>
          <w:snapToGrid/>
          <w:sz w:val="22"/>
          <w:szCs w:val="22"/>
          <w:lang w:val="en-GB"/>
        </w:rPr>
        <w:t xml:space="preserve"> the</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2,</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4</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and</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8</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MHz</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range</w:t>
      </w:r>
      <w:r w:rsidR="00637578" w:rsidRPr="00C53E86">
        <w:rPr>
          <w:rFonts w:ascii="Times New Roman" w:hAnsi="Times New Roman"/>
          <w:b/>
          <w:sz w:val="22"/>
          <w:szCs w:val="22"/>
          <w:lang w:val="en-GB"/>
        </w:rPr>
        <w:tab/>
      </w:r>
    </w:p>
    <w:p w:rsidR="00637578" w:rsidRDefault="00637578" w:rsidP="0097497A">
      <w:pPr>
        <w:rPr>
          <w:rFonts w:ascii="Times New Roman" w:hAnsi="Times New Roman"/>
          <w:lang w:val="en-GB"/>
        </w:rPr>
      </w:pPr>
    </w:p>
    <w:p w:rsidR="006645B5" w:rsidRDefault="006645B5" w:rsidP="003F3969">
      <w:pPr>
        <w:pStyle w:val="Voetnoottekst"/>
        <w:jc w:val="both"/>
      </w:pPr>
      <w:r>
        <w:t>Due to lack of time of some maritime experts to investigate the outcome and conclusions of the Monitoring campaign, it was decided to postpone treatment of the issue to the September 2012 meeting of the group.</w:t>
      </w:r>
    </w:p>
    <w:p w:rsidR="0061560B" w:rsidRDefault="0061560B" w:rsidP="003F3969">
      <w:pPr>
        <w:pStyle w:val="Voetnoottekst"/>
        <w:jc w:val="both"/>
      </w:pPr>
    </w:p>
    <w:p w:rsidR="006645B5" w:rsidRDefault="006645B5" w:rsidP="003F3969">
      <w:pPr>
        <w:pStyle w:val="Voetnoottekst"/>
        <w:jc w:val="both"/>
      </w:pPr>
      <w:r>
        <w:t>In the meantime the chairman will consult the chairman of FM PT 22 in order to discuss the possibilities for an increased readability of the outcome of the Monitoring campaign, which would facilitate future work of the group on drawing “conclusions” on the PT 22 findings.</w:t>
      </w:r>
    </w:p>
    <w:p w:rsidR="006645B5" w:rsidRDefault="006645B5" w:rsidP="003F3969">
      <w:pPr>
        <w:pStyle w:val="Voetnoottekst"/>
        <w:jc w:val="both"/>
      </w:pPr>
    </w:p>
    <w:p w:rsidR="00073C2B" w:rsidRDefault="006645B5" w:rsidP="00073C2B">
      <w:pPr>
        <w:jc w:val="both"/>
        <w:rPr>
          <w:rFonts w:ascii="Times New Roman" w:hAnsi="Times New Roman"/>
          <w:lang w:val="en-GB"/>
        </w:rPr>
      </w:pPr>
      <w:r w:rsidRPr="0061560B">
        <w:rPr>
          <w:rFonts w:ascii="Times New Roman" w:hAnsi="Times New Roman"/>
          <w:b/>
          <w:lang w:val="en-GB"/>
        </w:rPr>
        <w:t>1</w:t>
      </w:r>
      <w:r w:rsidR="00073C2B" w:rsidRPr="0061560B">
        <w:rPr>
          <w:rFonts w:ascii="Times New Roman" w:hAnsi="Times New Roman"/>
          <w:b/>
          <w:lang w:val="en-GB"/>
        </w:rPr>
        <w:t>2</w:t>
      </w:r>
      <w:r w:rsidR="00073C2B">
        <w:rPr>
          <w:rFonts w:ascii="Times New Roman" w:hAnsi="Times New Roman"/>
          <w:lang w:val="en-GB"/>
        </w:rPr>
        <w:tab/>
      </w:r>
      <w:r w:rsidR="00073C2B">
        <w:rPr>
          <w:rFonts w:ascii="Times New Roman" w:hAnsi="Times New Roman"/>
          <w:b/>
          <w:lang w:val="en-GB"/>
        </w:rPr>
        <w:t>Registration, certification and</w:t>
      </w:r>
      <w:smartTag w:uri="urn:schemas-microsoft-com:office:smarttags" w:element="PersonName">
        <w:r w:rsidR="00073C2B">
          <w:rPr>
            <w:rFonts w:ascii="Times New Roman" w:hAnsi="Times New Roman"/>
            <w:b/>
            <w:lang w:val="en-GB"/>
          </w:rPr>
          <w:t xml:space="preserve"> </w:t>
        </w:r>
      </w:smartTag>
      <w:r w:rsidR="00073C2B">
        <w:rPr>
          <w:rFonts w:ascii="Times New Roman" w:hAnsi="Times New Roman"/>
          <w:b/>
          <w:lang w:val="en-GB"/>
        </w:rPr>
        <w:t>use</w:t>
      </w:r>
      <w:smartTag w:uri="urn:schemas-microsoft-com:office:smarttags" w:element="PersonName">
        <w:r w:rsidR="00073C2B">
          <w:rPr>
            <w:rFonts w:ascii="Times New Roman" w:hAnsi="Times New Roman"/>
            <w:b/>
            <w:lang w:val="en-GB"/>
          </w:rPr>
          <w:t xml:space="preserve"> </w:t>
        </w:r>
      </w:smartTag>
      <w:r w:rsidR="00073C2B">
        <w:rPr>
          <w:rFonts w:ascii="Times New Roman" w:hAnsi="Times New Roman"/>
          <w:b/>
          <w:lang w:val="en-GB"/>
        </w:rPr>
        <w:t>of</w:t>
      </w:r>
      <w:smartTag w:uri="urn:schemas-microsoft-com:office:smarttags" w:element="PersonName">
        <w:r w:rsidR="00073C2B">
          <w:rPr>
            <w:rFonts w:ascii="Times New Roman" w:hAnsi="Times New Roman"/>
            <w:b/>
            <w:lang w:val="en-GB"/>
          </w:rPr>
          <w:t xml:space="preserve"> </w:t>
        </w:r>
      </w:smartTag>
      <w:r w:rsidR="00073C2B">
        <w:rPr>
          <w:rFonts w:ascii="Times New Roman" w:hAnsi="Times New Roman"/>
          <w:b/>
          <w:lang w:val="en-GB"/>
        </w:rPr>
        <w:t>EPIRBs</w:t>
      </w:r>
    </w:p>
    <w:p w:rsidR="003F3969" w:rsidRDefault="003F3969" w:rsidP="003F3969">
      <w:pPr>
        <w:pStyle w:val="Voetnoottekst"/>
        <w:jc w:val="both"/>
      </w:pPr>
    </w:p>
    <w:p w:rsidR="00BC1513" w:rsidRDefault="00073C2B" w:rsidP="003F3969">
      <w:pPr>
        <w:pStyle w:val="Voetnoottekst"/>
        <w:jc w:val="both"/>
      </w:pPr>
      <w:r>
        <w:t xml:space="preserve">The </w:t>
      </w:r>
      <w:r w:rsidR="00CB5711">
        <w:t xml:space="preserve">meeting addressed </w:t>
      </w:r>
      <w:r w:rsidRPr="00CB5711">
        <w:rPr>
          <w:b/>
        </w:rPr>
        <w:t>doc. PT46(11)036</w:t>
      </w:r>
      <w:r w:rsidR="00BC1513" w:rsidRPr="00CB5711">
        <w:rPr>
          <w:b/>
        </w:rPr>
        <w:t xml:space="preserve"> Rev </w:t>
      </w:r>
      <w:r w:rsidR="00CB5711" w:rsidRPr="00CB5711">
        <w:rPr>
          <w:b/>
        </w:rPr>
        <w:t>2</w:t>
      </w:r>
      <w:r>
        <w:t xml:space="preserve">, </w:t>
      </w:r>
      <w:r w:rsidR="00BC1513">
        <w:t xml:space="preserve">originally </w:t>
      </w:r>
      <w:r>
        <w:t>submitted by The Netherlands, whi</w:t>
      </w:r>
      <w:r w:rsidR="00BC1513">
        <w:t>ch focusses on the registration</w:t>
      </w:r>
      <w:r>
        <w:t xml:space="preserve">, certifications and use of EPIRBs within CEPT. Main </w:t>
      </w:r>
      <w:r w:rsidR="00603A62">
        <w:t xml:space="preserve">question </w:t>
      </w:r>
      <w:r>
        <w:t xml:space="preserve">is whether Administrations allow the use of “stand alone” EPIRBs </w:t>
      </w:r>
      <w:r w:rsidR="00BC1513">
        <w:t xml:space="preserve">on pleasure craft </w:t>
      </w:r>
      <w:r>
        <w:t xml:space="preserve">and under which conditions. </w:t>
      </w:r>
    </w:p>
    <w:p w:rsidR="0061560B" w:rsidRDefault="0061560B" w:rsidP="003F3969">
      <w:pPr>
        <w:pStyle w:val="Voetnoottekst"/>
        <w:jc w:val="both"/>
      </w:pPr>
    </w:p>
    <w:p w:rsidR="00BC1513" w:rsidRDefault="00073C2B" w:rsidP="003F3969">
      <w:pPr>
        <w:pStyle w:val="Voetnoottekst"/>
        <w:jc w:val="both"/>
      </w:pPr>
      <w:r>
        <w:t>The doc</w:t>
      </w:r>
      <w:r w:rsidR="00BC1513">
        <w:t>ument, also containing a t</w:t>
      </w:r>
      <w:r>
        <w:t>able on the issue, w</w:t>
      </w:r>
      <w:r w:rsidR="00BC1513">
        <w:t xml:space="preserve">as further discussed and completed at </w:t>
      </w:r>
      <w:r>
        <w:t xml:space="preserve"> the meeting</w:t>
      </w:r>
      <w:r w:rsidR="00BC1513">
        <w:t xml:space="preserve">, showing </w:t>
      </w:r>
      <w:r>
        <w:t>the different policies</w:t>
      </w:r>
      <w:r w:rsidR="00BC1513">
        <w:t xml:space="preserve"> / approaches</w:t>
      </w:r>
      <w:r>
        <w:t xml:space="preserve"> of Administrations </w:t>
      </w:r>
      <w:r w:rsidRPr="00603A62">
        <w:rPr>
          <w:highlight w:val="yellow"/>
        </w:rPr>
        <w:t xml:space="preserve">on the </w:t>
      </w:r>
      <w:r w:rsidR="00BC1513" w:rsidRPr="00603A62">
        <w:rPr>
          <w:highlight w:val="yellow"/>
        </w:rPr>
        <w:t>topic</w:t>
      </w:r>
      <w:r>
        <w:t xml:space="preserve">. </w:t>
      </w:r>
    </w:p>
    <w:p w:rsidR="00073C2B" w:rsidRDefault="00BC1513" w:rsidP="003F3969">
      <w:pPr>
        <w:pStyle w:val="Voetnoottekst"/>
        <w:jc w:val="both"/>
      </w:pPr>
      <w:r>
        <w:t xml:space="preserve">The revised doc. is available as </w:t>
      </w:r>
      <w:r w:rsidR="00073C2B" w:rsidRPr="00C53E86">
        <w:rPr>
          <w:b/>
        </w:rPr>
        <w:t>doc. PT46(11)036 Rev</w:t>
      </w:r>
      <w:r w:rsidRPr="00C53E86">
        <w:rPr>
          <w:b/>
        </w:rPr>
        <w:t xml:space="preserve"> </w:t>
      </w:r>
      <w:r w:rsidR="00CB5711">
        <w:rPr>
          <w:b/>
        </w:rPr>
        <w:t>3</w:t>
      </w:r>
      <w:r w:rsidR="00073C2B">
        <w:t>.</w:t>
      </w:r>
    </w:p>
    <w:p w:rsidR="00BC1513" w:rsidRDefault="00BC1513" w:rsidP="003F3969">
      <w:pPr>
        <w:pStyle w:val="Voetnoottekst"/>
        <w:jc w:val="both"/>
      </w:pPr>
    </w:p>
    <w:p w:rsidR="00BC1513" w:rsidRDefault="00BC1513" w:rsidP="003F3969">
      <w:pPr>
        <w:pStyle w:val="Voetnoottekst"/>
        <w:jc w:val="both"/>
      </w:pPr>
      <w:r>
        <w:t xml:space="preserve">It was agreed to investigate </w:t>
      </w:r>
      <w:r w:rsidR="00C65CCE">
        <w:t xml:space="preserve">the format and content </w:t>
      </w:r>
      <w:r w:rsidR="00CB5711">
        <w:t>for p</w:t>
      </w:r>
      <w:r w:rsidR="00C65CCE">
        <w:t xml:space="preserve">ublishing </w:t>
      </w:r>
      <w:r>
        <w:t xml:space="preserve">the table on the ECO website similar </w:t>
      </w:r>
      <w:r w:rsidR="00C65CCE">
        <w:t>to</w:t>
      </w:r>
      <w:r>
        <w:t xml:space="preserve"> that </w:t>
      </w:r>
      <w:r w:rsidR="00C65CCE">
        <w:t xml:space="preserve">on </w:t>
      </w:r>
      <w:r>
        <w:t>the proliferation and use of PLBs within CEPT.</w:t>
      </w:r>
    </w:p>
    <w:p w:rsidR="00C65CCE" w:rsidRDefault="00C65CCE" w:rsidP="003F3969">
      <w:pPr>
        <w:pStyle w:val="Voetnoottekst"/>
        <w:jc w:val="both"/>
      </w:pPr>
    </w:p>
    <w:p w:rsidR="00C65CCE" w:rsidRDefault="00C65CCE" w:rsidP="003F3969">
      <w:pPr>
        <w:pStyle w:val="Voetnoottekst"/>
        <w:jc w:val="both"/>
      </w:pPr>
      <w:r>
        <w:t xml:space="preserve">In the meantime administrations are invited to investigate which additional information they would require to accompany their position, as shown in the Table of doc. PT46(11)036 Rev 3. </w:t>
      </w:r>
    </w:p>
    <w:p w:rsidR="00C65CCE" w:rsidRDefault="00C65CCE" w:rsidP="003F3969">
      <w:pPr>
        <w:pStyle w:val="Voetnoottekst"/>
        <w:jc w:val="both"/>
      </w:pPr>
      <w:r>
        <w:t xml:space="preserve">Aim is to finalize this activity at the September 2012 meeting. </w:t>
      </w:r>
    </w:p>
    <w:p w:rsidR="00BC1513" w:rsidRDefault="00BC1513" w:rsidP="00073C2B">
      <w:pPr>
        <w:jc w:val="both"/>
        <w:rPr>
          <w:rFonts w:ascii="Times New Roman" w:hAnsi="Times New Roman"/>
          <w:lang w:val="en-GB"/>
        </w:rPr>
      </w:pPr>
    </w:p>
    <w:p w:rsidR="00073C2B" w:rsidRDefault="00BB7038" w:rsidP="00073C2B">
      <w:pPr>
        <w:ind w:left="705" w:hanging="705"/>
        <w:rPr>
          <w:rFonts w:ascii="Times New Roman" w:hAnsi="Times New Roman"/>
          <w:b/>
          <w:lang w:val="en-GB"/>
        </w:rPr>
      </w:pPr>
      <w:r>
        <w:rPr>
          <w:rFonts w:ascii="Times New Roman" w:hAnsi="Times New Roman"/>
          <w:b/>
          <w:lang w:val="en-GB"/>
        </w:rPr>
        <w:t>13</w:t>
      </w:r>
      <w:r w:rsidR="00073C2B">
        <w:rPr>
          <w:rFonts w:ascii="Times New Roman" w:hAnsi="Times New Roman"/>
          <w:lang w:val="en-GB"/>
        </w:rPr>
        <w:tab/>
      </w:r>
      <w:r w:rsidR="00073C2B">
        <w:rPr>
          <w:rFonts w:ascii="Times New Roman" w:hAnsi="Times New Roman"/>
          <w:b/>
          <w:lang w:val="en-GB"/>
        </w:rPr>
        <w:t>Possible</w:t>
      </w:r>
      <w:smartTag w:uri="urn:schemas-microsoft-com:office:smarttags" w:element="PersonName">
        <w:r w:rsidR="00073C2B">
          <w:rPr>
            <w:rFonts w:ascii="Times New Roman" w:hAnsi="Times New Roman"/>
            <w:b/>
            <w:lang w:val="en-GB"/>
          </w:rPr>
          <w:t xml:space="preserve"> </w:t>
        </w:r>
      </w:smartTag>
      <w:r w:rsidR="00073C2B">
        <w:rPr>
          <w:rFonts w:ascii="Times New Roman" w:hAnsi="Times New Roman"/>
          <w:b/>
          <w:lang w:val="en-GB"/>
        </w:rPr>
        <w:t>sales</w:t>
      </w:r>
      <w:smartTag w:uri="urn:schemas-microsoft-com:office:smarttags" w:element="PersonName">
        <w:r w:rsidR="00073C2B">
          <w:rPr>
            <w:rFonts w:ascii="Times New Roman" w:hAnsi="Times New Roman"/>
            <w:b/>
            <w:lang w:val="en-GB"/>
          </w:rPr>
          <w:t xml:space="preserve"> </w:t>
        </w:r>
      </w:smartTag>
      <w:r w:rsidR="00073C2B">
        <w:rPr>
          <w:rFonts w:ascii="Times New Roman" w:hAnsi="Times New Roman"/>
          <w:b/>
          <w:lang w:val="en-GB"/>
        </w:rPr>
        <w:t>ban</w:t>
      </w:r>
      <w:smartTag w:uri="urn:schemas-microsoft-com:office:smarttags" w:element="PersonName">
        <w:r w:rsidR="00073C2B">
          <w:rPr>
            <w:rFonts w:ascii="Times New Roman" w:hAnsi="Times New Roman"/>
            <w:b/>
            <w:lang w:val="en-GB"/>
          </w:rPr>
          <w:t xml:space="preserve"> </w:t>
        </w:r>
      </w:smartTag>
      <w:r w:rsidR="00073C2B">
        <w:rPr>
          <w:rFonts w:ascii="Times New Roman" w:hAnsi="Times New Roman"/>
          <w:b/>
          <w:lang w:val="en-GB"/>
        </w:rPr>
        <w:t>for</w:t>
      </w:r>
      <w:smartTag w:uri="urn:schemas-microsoft-com:office:smarttags" w:element="PersonName">
        <w:r w:rsidR="00073C2B">
          <w:rPr>
            <w:rFonts w:ascii="Times New Roman" w:hAnsi="Times New Roman"/>
            <w:b/>
            <w:lang w:val="en-GB"/>
          </w:rPr>
          <w:t xml:space="preserve"> </w:t>
        </w:r>
      </w:smartTag>
      <w:r w:rsidR="00073C2B">
        <w:rPr>
          <w:rFonts w:ascii="Times New Roman" w:hAnsi="Times New Roman"/>
          <w:b/>
          <w:lang w:val="en-GB"/>
        </w:rPr>
        <w:t>certain</w:t>
      </w:r>
      <w:smartTag w:uri="urn:schemas-microsoft-com:office:smarttags" w:element="PersonName">
        <w:r w:rsidR="00073C2B">
          <w:rPr>
            <w:rFonts w:ascii="Times New Roman" w:hAnsi="Times New Roman"/>
            <w:b/>
            <w:lang w:val="en-GB"/>
          </w:rPr>
          <w:t xml:space="preserve"> </w:t>
        </w:r>
      </w:smartTag>
      <w:r w:rsidR="00073C2B">
        <w:rPr>
          <w:rFonts w:ascii="Times New Roman" w:hAnsi="Times New Roman"/>
          <w:b/>
          <w:lang w:val="en-GB"/>
        </w:rPr>
        <w:t>Distress</w:t>
      </w:r>
      <w:smartTag w:uri="urn:schemas-microsoft-com:office:smarttags" w:element="PersonName">
        <w:r w:rsidR="00073C2B">
          <w:rPr>
            <w:rFonts w:ascii="Times New Roman" w:hAnsi="Times New Roman"/>
            <w:b/>
            <w:lang w:val="en-GB"/>
          </w:rPr>
          <w:t xml:space="preserve"> </w:t>
        </w:r>
      </w:smartTag>
      <w:r w:rsidR="00073C2B">
        <w:rPr>
          <w:rFonts w:ascii="Times New Roman" w:hAnsi="Times New Roman"/>
          <w:b/>
          <w:lang w:val="en-GB"/>
        </w:rPr>
        <w:t>Alert</w:t>
      </w:r>
      <w:smartTag w:uri="urn:schemas-microsoft-com:office:smarttags" w:element="PersonName">
        <w:r w:rsidR="00073C2B">
          <w:rPr>
            <w:rFonts w:ascii="Times New Roman" w:hAnsi="Times New Roman"/>
            <w:b/>
            <w:lang w:val="en-GB"/>
          </w:rPr>
          <w:t xml:space="preserve"> </w:t>
        </w:r>
      </w:smartTag>
      <w:r w:rsidR="00073C2B">
        <w:rPr>
          <w:rFonts w:ascii="Times New Roman" w:hAnsi="Times New Roman"/>
          <w:b/>
          <w:lang w:val="en-GB"/>
        </w:rPr>
        <w:t>Equipment</w:t>
      </w:r>
      <w:smartTag w:uri="urn:schemas-microsoft-com:office:smarttags" w:element="PersonName">
        <w:r w:rsidR="00073C2B">
          <w:rPr>
            <w:rFonts w:ascii="Times New Roman" w:hAnsi="Times New Roman"/>
            <w:b/>
            <w:lang w:val="en-GB"/>
          </w:rPr>
          <w:t xml:space="preserve"> </w:t>
        </w:r>
      </w:smartTag>
      <w:r w:rsidR="00073C2B">
        <w:rPr>
          <w:rFonts w:ascii="Times New Roman" w:hAnsi="Times New Roman"/>
          <w:b/>
          <w:lang w:val="en-GB"/>
        </w:rPr>
        <w:t>using</w:t>
      </w:r>
      <w:smartTag w:uri="urn:schemas-microsoft-com:office:smarttags" w:element="PersonName">
        <w:r w:rsidR="00073C2B">
          <w:rPr>
            <w:rFonts w:ascii="Times New Roman" w:hAnsi="Times New Roman"/>
            <w:b/>
            <w:lang w:val="en-GB"/>
          </w:rPr>
          <w:t xml:space="preserve"> </w:t>
        </w:r>
      </w:smartTag>
      <w:r w:rsidR="00073C2B">
        <w:rPr>
          <w:rFonts w:ascii="Times New Roman" w:hAnsi="Times New Roman"/>
          <w:b/>
          <w:lang w:val="en-GB"/>
        </w:rPr>
        <w:t>the</w:t>
      </w:r>
      <w:smartTag w:uri="urn:schemas-microsoft-com:office:smarttags" w:element="PersonName">
        <w:r w:rsidR="00073C2B">
          <w:rPr>
            <w:rFonts w:ascii="Times New Roman" w:hAnsi="Times New Roman"/>
            <w:b/>
            <w:lang w:val="en-GB"/>
          </w:rPr>
          <w:t xml:space="preserve"> </w:t>
        </w:r>
      </w:smartTag>
      <w:r w:rsidR="00073C2B">
        <w:rPr>
          <w:rFonts w:ascii="Times New Roman" w:hAnsi="Times New Roman"/>
          <w:b/>
          <w:lang w:val="en-GB"/>
        </w:rPr>
        <w:t>maritime</w:t>
      </w:r>
      <w:smartTag w:uri="urn:schemas-microsoft-com:office:smarttags" w:element="PersonName">
        <w:r w:rsidR="00073C2B">
          <w:rPr>
            <w:rFonts w:ascii="Times New Roman" w:hAnsi="Times New Roman"/>
            <w:b/>
            <w:lang w:val="en-GB"/>
          </w:rPr>
          <w:t xml:space="preserve"> </w:t>
        </w:r>
      </w:smartTag>
      <w:r w:rsidR="00073C2B">
        <w:rPr>
          <w:rFonts w:ascii="Times New Roman" w:hAnsi="Times New Roman"/>
          <w:b/>
          <w:lang w:val="en-GB"/>
        </w:rPr>
        <w:t>VHF</w:t>
      </w:r>
      <w:smartTag w:uri="urn:schemas-microsoft-com:office:smarttags" w:element="PersonName">
        <w:r w:rsidR="00073C2B">
          <w:rPr>
            <w:rFonts w:ascii="Times New Roman" w:hAnsi="Times New Roman"/>
            <w:b/>
            <w:lang w:val="en-GB"/>
          </w:rPr>
          <w:t xml:space="preserve"> </w:t>
        </w:r>
      </w:smartTag>
      <w:r w:rsidR="00073C2B">
        <w:rPr>
          <w:rFonts w:ascii="Times New Roman" w:hAnsi="Times New Roman"/>
          <w:b/>
          <w:lang w:val="en-GB"/>
        </w:rPr>
        <w:lastRenderedPageBreak/>
        <w:t>band</w:t>
      </w:r>
      <w:smartTag w:uri="urn:schemas-microsoft-com:office:smarttags" w:element="PersonName">
        <w:r w:rsidR="00073C2B">
          <w:rPr>
            <w:rFonts w:ascii="Times New Roman" w:hAnsi="Times New Roman"/>
            <w:b/>
            <w:lang w:val="en-GB"/>
          </w:rPr>
          <w:t xml:space="preserve"> </w:t>
        </w:r>
      </w:smartTag>
      <w:r w:rsidR="00073C2B">
        <w:rPr>
          <w:rFonts w:ascii="Times New Roman" w:hAnsi="Times New Roman"/>
          <w:b/>
          <w:lang w:val="en-GB"/>
        </w:rPr>
        <w:t>Channel</w:t>
      </w:r>
      <w:smartTag w:uri="urn:schemas-microsoft-com:office:smarttags" w:element="PersonName">
        <w:r w:rsidR="00073C2B">
          <w:rPr>
            <w:rFonts w:ascii="Times New Roman" w:hAnsi="Times New Roman"/>
            <w:b/>
            <w:lang w:val="en-GB"/>
          </w:rPr>
          <w:t xml:space="preserve"> </w:t>
        </w:r>
      </w:smartTag>
      <w:r w:rsidR="00073C2B">
        <w:rPr>
          <w:rFonts w:ascii="Times New Roman" w:hAnsi="Times New Roman"/>
          <w:b/>
          <w:lang w:val="en-GB"/>
        </w:rPr>
        <w:t>16</w:t>
      </w:r>
      <w:smartTag w:uri="urn:schemas-microsoft-com:office:smarttags" w:element="PersonName">
        <w:r w:rsidR="00073C2B">
          <w:rPr>
            <w:rFonts w:ascii="Times New Roman" w:hAnsi="Times New Roman"/>
            <w:b/>
            <w:lang w:val="en-GB"/>
          </w:rPr>
          <w:t xml:space="preserve"> </w:t>
        </w:r>
      </w:smartTag>
      <w:r w:rsidR="00073C2B">
        <w:rPr>
          <w:rFonts w:ascii="Times New Roman" w:hAnsi="Times New Roman"/>
          <w:b/>
          <w:lang w:val="en-GB"/>
        </w:rPr>
        <w:t>and</w:t>
      </w:r>
      <w:smartTag w:uri="urn:schemas-microsoft-com:office:smarttags" w:element="PersonName">
        <w:r w:rsidR="00073C2B">
          <w:rPr>
            <w:rFonts w:ascii="Times New Roman" w:hAnsi="Times New Roman"/>
            <w:b/>
            <w:lang w:val="en-GB"/>
          </w:rPr>
          <w:t xml:space="preserve"> </w:t>
        </w:r>
      </w:smartTag>
      <w:r w:rsidR="00073C2B">
        <w:rPr>
          <w:rFonts w:ascii="Times New Roman" w:hAnsi="Times New Roman"/>
          <w:b/>
          <w:lang w:val="en-GB"/>
        </w:rPr>
        <w:t>Channel</w:t>
      </w:r>
      <w:smartTag w:uri="urn:schemas-microsoft-com:office:smarttags" w:element="PersonName">
        <w:r w:rsidR="00073C2B">
          <w:rPr>
            <w:rFonts w:ascii="Times New Roman" w:hAnsi="Times New Roman"/>
            <w:b/>
            <w:lang w:val="en-GB"/>
          </w:rPr>
          <w:t xml:space="preserve"> </w:t>
        </w:r>
      </w:smartTag>
      <w:r w:rsidR="00073C2B">
        <w:rPr>
          <w:rFonts w:ascii="Times New Roman" w:hAnsi="Times New Roman"/>
          <w:b/>
          <w:lang w:val="en-GB"/>
        </w:rPr>
        <w:t>70</w:t>
      </w:r>
    </w:p>
    <w:p w:rsidR="00073C2B" w:rsidRDefault="00073C2B" w:rsidP="00073C2B">
      <w:pPr>
        <w:ind w:left="705" w:hanging="705"/>
        <w:rPr>
          <w:rFonts w:ascii="Times New Roman" w:hAnsi="Times New Roman"/>
          <w:b/>
          <w:lang w:val="en-GB"/>
        </w:rPr>
      </w:pPr>
    </w:p>
    <w:p w:rsidR="00CB5711" w:rsidRDefault="00CB5711" w:rsidP="00CB5711">
      <w:pPr>
        <w:pStyle w:val="Voetnoottekst"/>
        <w:jc w:val="both"/>
      </w:pPr>
      <w:r w:rsidRPr="00CB5711">
        <w:t xml:space="preserve">Sweden brought up the issue of the possible sales ban of specific devices, using the GMDSS channels 16 and 70, at the TCAM ADCO meeting and a fruitful discussion followed. </w:t>
      </w:r>
      <w:r w:rsidR="009E1197">
        <w:t xml:space="preserve">Since the issue is relatively complex, involving among other things different legal instruments available to Administrations, it was not possible at this meeting to come to a conclusion on a common way forward to resolve the problem.  </w:t>
      </w:r>
      <w:r w:rsidRPr="00CB5711">
        <w:t>In Sweden the Transport agency is the proper authority that handles the operational maritime issues and the market surveillance concerning MED-marked equipment. PTS is, however, the authority for R&amp;TTE which makes this a little difficult since the issues are mostly operational. PTS is therefore working together with the Transport agency in order to address this in a broader perspective. One way to use the R&amp;TTE would be to introduce specific requirements in the R&amp;TTE for this kind of life saving equipment.</w:t>
      </w:r>
    </w:p>
    <w:p w:rsidR="00CB5711" w:rsidRDefault="00CB5711" w:rsidP="00CB5711">
      <w:pPr>
        <w:pStyle w:val="Voetnoottekst"/>
        <w:jc w:val="both"/>
      </w:pPr>
      <w:r w:rsidRPr="00CB5711">
        <w:t> </w:t>
      </w:r>
    </w:p>
    <w:p w:rsidR="00CB5711" w:rsidRDefault="00CB5711" w:rsidP="00CB5711">
      <w:pPr>
        <w:pStyle w:val="Voetnoottekst"/>
        <w:jc w:val="both"/>
      </w:pPr>
      <w:r w:rsidRPr="00CB5711">
        <w:t>Sweden is also investigating the possibility to use the General Product Safety Directive (2001/95/EC) which aims to address consumer protection. That may give another opportunity to address such devices that do not provide the relevant protection.</w:t>
      </w:r>
    </w:p>
    <w:p w:rsidR="00CB5711" w:rsidRDefault="00CB5711" w:rsidP="00CB5711">
      <w:pPr>
        <w:pStyle w:val="Voetnoottekst"/>
        <w:jc w:val="both"/>
      </w:pPr>
      <w:r w:rsidRPr="00CB5711">
        <w:t> </w:t>
      </w:r>
    </w:p>
    <w:p w:rsidR="00CB5711" w:rsidRDefault="00CB5711" w:rsidP="00CB5711">
      <w:pPr>
        <w:pStyle w:val="Voetnoottekst"/>
        <w:jc w:val="both"/>
      </w:pPr>
      <w:r w:rsidRPr="00CB5711">
        <w:t>Sweden also urges other administrations to investigate this back home in a similar way, both through their representation in ADCO/TCAM and also through the use of the Safety Directive. This may be an alternate route than waiting to standardization of such equipment.</w:t>
      </w:r>
    </w:p>
    <w:p w:rsidR="00CB5711" w:rsidRDefault="00CB5711" w:rsidP="00CB5711">
      <w:r>
        <w:rPr>
          <w:rFonts w:ascii="Verdana" w:hAnsi="Verdana"/>
          <w:color w:val="1F497D"/>
          <w:sz w:val="20"/>
        </w:rPr>
        <w:t> </w:t>
      </w:r>
    </w:p>
    <w:p w:rsidR="00073C2B" w:rsidRDefault="00073C2B" w:rsidP="00073C2B">
      <w:pPr>
        <w:rPr>
          <w:rFonts w:cs="Arial"/>
          <w:i/>
          <w:sz w:val="22"/>
          <w:szCs w:val="22"/>
          <w:lang w:val="en-IE" w:eastAsia="de-DE"/>
        </w:rPr>
      </w:pPr>
      <w:proofErr w:type="spellStart"/>
      <w:r>
        <w:rPr>
          <w:rFonts w:cs="Arial"/>
          <w:i/>
          <w:sz w:val="22"/>
          <w:szCs w:val="22"/>
          <w:lang w:val="en-IE" w:eastAsia="de-DE"/>
        </w:rPr>
        <w:t>ToR</w:t>
      </w:r>
      <w:proofErr w:type="spellEnd"/>
      <w:r>
        <w:rPr>
          <w:rFonts w:cs="Arial"/>
          <w:i/>
          <w:sz w:val="22"/>
          <w:szCs w:val="22"/>
          <w:lang w:val="en-IE" w:eastAsia="de-DE"/>
        </w:rPr>
        <w:t xml:space="preserve"> 5:</w:t>
      </w:r>
    </w:p>
    <w:p w:rsidR="00073C2B" w:rsidRDefault="00073C2B" w:rsidP="00073C2B">
      <w:pPr>
        <w:rPr>
          <w:rFonts w:ascii="Times New Roman" w:hAnsi="Times New Roman"/>
          <w:lang w:val="en-GB"/>
        </w:rPr>
      </w:pPr>
      <w:r w:rsidRPr="008125CC">
        <w:rPr>
          <w:rFonts w:cs="Arial"/>
          <w:i/>
          <w:sz w:val="22"/>
          <w:szCs w:val="22"/>
          <w:lang w:val="en-IE" w:eastAsia="de-DE"/>
        </w:rPr>
        <w:t>To coordinate education needs in order to facilitate CEPT  harmonisation;</w:t>
      </w:r>
    </w:p>
    <w:p w:rsidR="00073C2B" w:rsidRDefault="00073C2B" w:rsidP="00073C2B">
      <w:pPr>
        <w:rPr>
          <w:rFonts w:ascii="Times New Roman" w:hAnsi="Times New Roman"/>
          <w:lang w:val="en-GB"/>
        </w:rPr>
      </w:pPr>
    </w:p>
    <w:p w:rsidR="00073C2B" w:rsidRPr="00497B4E" w:rsidRDefault="00BB7038" w:rsidP="00497B4E">
      <w:pPr>
        <w:ind w:left="705" w:hanging="705"/>
        <w:rPr>
          <w:rFonts w:ascii="Times New Roman" w:hAnsi="Times New Roman"/>
          <w:b/>
          <w:lang w:val="en-GB"/>
        </w:rPr>
      </w:pPr>
      <w:r>
        <w:rPr>
          <w:rFonts w:ascii="Times New Roman" w:hAnsi="Times New Roman"/>
          <w:b/>
          <w:lang w:val="en-GB"/>
        </w:rPr>
        <w:t>14</w:t>
      </w:r>
      <w:r w:rsidR="00073C2B" w:rsidRPr="00497B4E">
        <w:rPr>
          <w:rFonts w:ascii="Times New Roman" w:hAnsi="Times New Roman"/>
          <w:b/>
          <w:lang w:val="en-GB"/>
        </w:rPr>
        <w:tab/>
        <w:t>SRC and LRC Training Requirements</w:t>
      </w:r>
    </w:p>
    <w:p w:rsidR="00497B4E" w:rsidRDefault="00497B4E" w:rsidP="00497B4E">
      <w:pPr>
        <w:pStyle w:val="Voetnoottekst"/>
        <w:jc w:val="both"/>
      </w:pPr>
    </w:p>
    <w:p w:rsidR="00497B4E" w:rsidRDefault="00497B4E" w:rsidP="00497B4E">
      <w:pPr>
        <w:pStyle w:val="Voetnoottekst"/>
        <w:jc w:val="both"/>
      </w:pPr>
      <w:r>
        <w:t>At previous meeting</w:t>
      </w:r>
      <w:r w:rsidR="00C65CCE">
        <w:t>s</w:t>
      </w:r>
      <w:r>
        <w:t xml:space="preserve"> i</w:t>
      </w:r>
      <w:r w:rsidR="00E354E4" w:rsidRPr="00497B4E">
        <w:t xml:space="preserve">t was concluded that </w:t>
      </w:r>
      <w:r w:rsidR="00C65CCE">
        <w:t xml:space="preserve">the group </w:t>
      </w:r>
      <w:r w:rsidR="00E354E4" w:rsidRPr="00497B4E">
        <w:t xml:space="preserve">should co-ordinate working papers submitted on the topic of a guidance to assist administrations on the practical implementation of the short range certificate SRC course. </w:t>
      </w:r>
    </w:p>
    <w:p w:rsidR="00E354E4" w:rsidRDefault="00E354E4" w:rsidP="00497B4E">
      <w:pPr>
        <w:pStyle w:val="Voetnoottekst"/>
        <w:jc w:val="both"/>
      </w:pPr>
      <w:r w:rsidRPr="00497B4E">
        <w:t xml:space="preserve">It was further agreed that the group should work to produce such a guidance document, which will be non-binding but suggest a framework that can assist in the operation of the SRC course process. </w:t>
      </w:r>
    </w:p>
    <w:p w:rsidR="00497B4E" w:rsidRPr="00497B4E" w:rsidRDefault="00497B4E" w:rsidP="00497B4E">
      <w:pPr>
        <w:pStyle w:val="Voetnoottekst"/>
        <w:jc w:val="both"/>
      </w:pPr>
    </w:p>
    <w:p w:rsidR="00497B4E" w:rsidRDefault="00497B4E" w:rsidP="00497B4E">
      <w:pPr>
        <w:pStyle w:val="Voetnoottekst"/>
        <w:jc w:val="both"/>
      </w:pPr>
      <w:r>
        <w:t xml:space="preserve">In this context </w:t>
      </w:r>
      <w:proofErr w:type="spellStart"/>
      <w:r>
        <w:t>Mr.</w:t>
      </w:r>
      <w:proofErr w:type="spellEnd"/>
      <w:r>
        <w:t xml:space="preserve"> Aidan Jennings (Ireland) introduced </w:t>
      </w:r>
      <w:r w:rsidRPr="00C53E86">
        <w:rPr>
          <w:b/>
        </w:rPr>
        <w:t>doc. MARFG(11) 20</w:t>
      </w:r>
      <w:r w:rsidR="00C65CCE">
        <w:rPr>
          <w:b/>
        </w:rPr>
        <w:t xml:space="preserve"> Rev 1</w:t>
      </w:r>
      <w:r>
        <w:t>, containing a</w:t>
      </w:r>
      <w:r w:rsidR="00C65CCE">
        <w:t xml:space="preserve">n updated </w:t>
      </w:r>
      <w:r>
        <w:t xml:space="preserve"> draft document towards an Information document on “Harmonised CEPT Examination Procedures for the Short Range Certifica</w:t>
      </w:r>
      <w:r w:rsidR="0061560B">
        <w:t>te (SRC) for non-SOLAS vessels”.</w:t>
      </w:r>
    </w:p>
    <w:p w:rsidR="00497B4E" w:rsidRDefault="00497B4E" w:rsidP="00497B4E">
      <w:pPr>
        <w:pStyle w:val="Voetnoottekst"/>
        <w:jc w:val="both"/>
      </w:pPr>
    </w:p>
    <w:p w:rsidR="00497B4E" w:rsidRDefault="00497B4E" w:rsidP="00497B4E">
      <w:pPr>
        <w:pStyle w:val="Voetnoottekst"/>
        <w:jc w:val="both"/>
      </w:pPr>
      <w:r>
        <w:t xml:space="preserve">The document was shortly discussed and further elaborated in a drafting group, consisting of colleagues from Belgium, </w:t>
      </w:r>
      <w:r w:rsidRPr="00497B4E">
        <w:t xml:space="preserve">Finland, Germany, </w:t>
      </w:r>
      <w:r w:rsidR="00C65CCE">
        <w:t xml:space="preserve">Norway, </w:t>
      </w:r>
      <w:r>
        <w:t>Ro</w:t>
      </w:r>
      <w:r w:rsidRPr="00497B4E">
        <w:t>mania and the United Kingdom</w:t>
      </w:r>
      <w:r>
        <w:t xml:space="preserve">. </w:t>
      </w:r>
    </w:p>
    <w:p w:rsidR="00497B4E" w:rsidRDefault="00497B4E" w:rsidP="00497B4E">
      <w:pPr>
        <w:pStyle w:val="Voetnoottekst"/>
        <w:jc w:val="both"/>
      </w:pPr>
      <w:r>
        <w:t xml:space="preserve">A revised version of the doc. is available at the ECO website as </w:t>
      </w:r>
      <w:r w:rsidRPr="00BE769E">
        <w:rPr>
          <w:b/>
        </w:rPr>
        <w:t>doc. MARFG(1</w:t>
      </w:r>
      <w:r w:rsidR="00C65CCE">
        <w:rPr>
          <w:b/>
        </w:rPr>
        <w:t>2</w:t>
      </w:r>
      <w:r w:rsidRPr="00BE769E">
        <w:rPr>
          <w:b/>
        </w:rPr>
        <w:t xml:space="preserve">) </w:t>
      </w:r>
      <w:r w:rsidR="00C65CCE">
        <w:rPr>
          <w:b/>
        </w:rPr>
        <w:t>TEMP 1</w:t>
      </w:r>
      <w:r>
        <w:t>.</w:t>
      </w:r>
    </w:p>
    <w:p w:rsidR="00C65CCE" w:rsidRDefault="00C65CCE" w:rsidP="00497B4E">
      <w:pPr>
        <w:pStyle w:val="Voetnoottekst"/>
        <w:jc w:val="both"/>
      </w:pPr>
    </w:p>
    <w:p w:rsidR="00C65CCE" w:rsidRDefault="00C65CCE" w:rsidP="00497B4E">
      <w:pPr>
        <w:pStyle w:val="Voetnoottekst"/>
        <w:jc w:val="both"/>
      </w:pPr>
      <w:r>
        <w:t>Aim is to work further on the issue in the near future and t</w:t>
      </w:r>
      <w:r w:rsidR="0061560B">
        <w:t xml:space="preserve">o conclude on the topic at the </w:t>
      </w:r>
      <w:r>
        <w:t>September 2012 meeting of the group.</w:t>
      </w:r>
    </w:p>
    <w:p w:rsidR="00497B4E" w:rsidRDefault="00497B4E" w:rsidP="00497B4E">
      <w:pPr>
        <w:pStyle w:val="Voetnoottekst"/>
        <w:jc w:val="both"/>
      </w:pPr>
    </w:p>
    <w:p w:rsidR="00BA4D23" w:rsidRDefault="00BB7038" w:rsidP="00BA4D23">
      <w:pPr>
        <w:ind w:left="705" w:hanging="705"/>
        <w:jc w:val="both"/>
        <w:rPr>
          <w:rFonts w:ascii="Times New Roman" w:hAnsi="Times New Roman"/>
          <w:b/>
          <w:lang w:val="en-GB"/>
        </w:rPr>
      </w:pPr>
      <w:r>
        <w:rPr>
          <w:rFonts w:ascii="Times New Roman" w:hAnsi="Times New Roman"/>
          <w:b/>
          <w:lang w:val="en-GB"/>
        </w:rPr>
        <w:t>15</w:t>
      </w:r>
      <w:r w:rsidR="00BA4D23">
        <w:rPr>
          <w:rFonts w:ascii="Times New Roman" w:hAnsi="Times New Roman"/>
          <w:lang w:val="en-GB"/>
        </w:rPr>
        <w:tab/>
      </w:r>
      <w:r w:rsidR="00BA4D23">
        <w:rPr>
          <w:rFonts w:ascii="Times New Roman" w:hAnsi="Times New Roman"/>
          <w:b/>
          <w:lang w:val="en-GB"/>
        </w:rPr>
        <w:t>draft</w:t>
      </w:r>
      <w:smartTag w:uri="urn:schemas-microsoft-com:office:smarttags" w:element="PersonName">
        <w:r w:rsidR="00BA4D23">
          <w:rPr>
            <w:rFonts w:ascii="Times New Roman" w:hAnsi="Times New Roman"/>
            <w:b/>
            <w:lang w:val="en-GB"/>
          </w:rPr>
          <w:t xml:space="preserve"> </w:t>
        </w:r>
      </w:smartTag>
      <w:r w:rsidR="00BA4D23">
        <w:rPr>
          <w:rFonts w:ascii="Times New Roman" w:hAnsi="Times New Roman"/>
          <w:b/>
          <w:lang w:val="en-GB"/>
        </w:rPr>
        <w:t>Report</w:t>
      </w:r>
      <w:smartTag w:uri="urn:schemas-microsoft-com:office:smarttags" w:element="PersonName">
        <w:r w:rsidR="00BA4D23">
          <w:rPr>
            <w:rFonts w:ascii="Times New Roman" w:hAnsi="Times New Roman"/>
            <w:b/>
            <w:lang w:val="en-GB"/>
          </w:rPr>
          <w:t xml:space="preserve"> </w:t>
        </w:r>
      </w:smartTag>
      <w:r w:rsidR="00BA4D23">
        <w:rPr>
          <w:rFonts w:ascii="Times New Roman" w:hAnsi="Times New Roman"/>
          <w:b/>
          <w:lang w:val="en-GB"/>
        </w:rPr>
        <w:t>on</w:t>
      </w:r>
      <w:smartTag w:uri="urn:schemas-microsoft-com:office:smarttags" w:element="PersonName">
        <w:r w:rsidR="00BA4D23">
          <w:rPr>
            <w:rFonts w:ascii="Times New Roman" w:hAnsi="Times New Roman"/>
            <w:b/>
            <w:lang w:val="en-GB"/>
          </w:rPr>
          <w:t xml:space="preserve"> </w:t>
        </w:r>
      </w:smartTag>
      <w:r w:rsidR="00BA4D23">
        <w:rPr>
          <w:rFonts w:ascii="Times New Roman" w:hAnsi="Times New Roman"/>
          <w:b/>
          <w:lang w:val="en-GB"/>
        </w:rPr>
        <w:t>present</w:t>
      </w:r>
      <w:smartTag w:uri="urn:schemas-microsoft-com:office:smarttags" w:element="PersonName">
        <w:r w:rsidR="00BA4D23">
          <w:rPr>
            <w:rFonts w:ascii="Times New Roman" w:hAnsi="Times New Roman"/>
            <w:b/>
            <w:lang w:val="en-GB"/>
          </w:rPr>
          <w:t xml:space="preserve"> </w:t>
        </w:r>
      </w:smartTag>
      <w:r w:rsidR="00BA4D23">
        <w:rPr>
          <w:rFonts w:ascii="Times New Roman" w:hAnsi="Times New Roman"/>
          <w:b/>
          <w:lang w:val="en-GB"/>
        </w:rPr>
        <w:t>and</w:t>
      </w:r>
      <w:smartTag w:uri="urn:schemas-microsoft-com:office:smarttags" w:element="PersonName">
        <w:r w:rsidR="00BA4D23">
          <w:rPr>
            <w:rFonts w:ascii="Times New Roman" w:hAnsi="Times New Roman"/>
            <w:b/>
            <w:lang w:val="en-GB"/>
          </w:rPr>
          <w:t xml:space="preserve"> </w:t>
        </w:r>
      </w:smartTag>
      <w:r w:rsidR="00BA4D23">
        <w:rPr>
          <w:rFonts w:ascii="Times New Roman" w:hAnsi="Times New Roman"/>
          <w:b/>
          <w:lang w:val="en-GB"/>
        </w:rPr>
        <w:t>future</w:t>
      </w:r>
      <w:smartTag w:uri="urn:schemas-microsoft-com:office:smarttags" w:element="PersonName">
        <w:r w:rsidR="00BA4D23">
          <w:rPr>
            <w:rFonts w:ascii="Times New Roman" w:hAnsi="Times New Roman"/>
            <w:b/>
            <w:lang w:val="en-GB"/>
          </w:rPr>
          <w:t xml:space="preserve"> </w:t>
        </w:r>
      </w:smartTag>
      <w:r w:rsidR="00BA4D23">
        <w:rPr>
          <w:rFonts w:ascii="Times New Roman" w:hAnsi="Times New Roman"/>
          <w:b/>
          <w:lang w:val="en-GB"/>
        </w:rPr>
        <w:t>developments</w:t>
      </w:r>
      <w:smartTag w:uri="urn:schemas-microsoft-com:office:smarttags" w:element="PersonName">
        <w:r w:rsidR="00BA4D23">
          <w:rPr>
            <w:rFonts w:ascii="Times New Roman" w:hAnsi="Times New Roman"/>
            <w:b/>
            <w:lang w:val="en-GB"/>
          </w:rPr>
          <w:t xml:space="preserve"> </w:t>
        </w:r>
      </w:smartTag>
      <w:r w:rsidR="00BA4D23">
        <w:rPr>
          <w:rFonts w:ascii="Times New Roman" w:hAnsi="Times New Roman"/>
          <w:b/>
          <w:lang w:val="en-GB"/>
        </w:rPr>
        <w:t>in</w:t>
      </w:r>
      <w:smartTag w:uri="urn:schemas-microsoft-com:office:smarttags" w:element="PersonName">
        <w:r w:rsidR="00BA4D23">
          <w:rPr>
            <w:rFonts w:ascii="Times New Roman" w:hAnsi="Times New Roman"/>
            <w:b/>
            <w:lang w:val="en-GB"/>
          </w:rPr>
          <w:t xml:space="preserve"> </w:t>
        </w:r>
      </w:smartTag>
      <w:r w:rsidR="00BA4D23">
        <w:rPr>
          <w:rFonts w:ascii="Times New Roman" w:hAnsi="Times New Roman"/>
          <w:b/>
          <w:lang w:val="en-GB"/>
        </w:rPr>
        <w:t>the</w:t>
      </w:r>
      <w:smartTag w:uri="urn:schemas-microsoft-com:office:smarttags" w:element="PersonName">
        <w:r w:rsidR="00BA4D23">
          <w:rPr>
            <w:rFonts w:ascii="Times New Roman" w:hAnsi="Times New Roman"/>
            <w:b/>
            <w:lang w:val="en-GB"/>
          </w:rPr>
          <w:t xml:space="preserve"> </w:t>
        </w:r>
      </w:smartTag>
      <w:r w:rsidR="00BA4D23">
        <w:rPr>
          <w:rFonts w:ascii="Times New Roman" w:hAnsi="Times New Roman"/>
          <w:b/>
          <w:lang w:val="en-GB"/>
        </w:rPr>
        <w:t>field</w:t>
      </w:r>
      <w:smartTag w:uri="urn:schemas-microsoft-com:office:smarttags" w:element="PersonName">
        <w:r w:rsidR="00BA4D23">
          <w:rPr>
            <w:rFonts w:ascii="Times New Roman" w:hAnsi="Times New Roman"/>
            <w:b/>
            <w:lang w:val="en-GB"/>
          </w:rPr>
          <w:t xml:space="preserve"> </w:t>
        </w:r>
      </w:smartTag>
      <w:r w:rsidR="00BA4D23">
        <w:rPr>
          <w:rFonts w:ascii="Times New Roman" w:hAnsi="Times New Roman"/>
          <w:b/>
          <w:lang w:val="en-GB"/>
        </w:rPr>
        <w:t>of</w:t>
      </w:r>
      <w:smartTag w:uri="urn:schemas-microsoft-com:office:smarttags" w:element="PersonName">
        <w:r w:rsidR="00BA4D23">
          <w:rPr>
            <w:rFonts w:ascii="Times New Roman" w:hAnsi="Times New Roman"/>
            <w:b/>
            <w:lang w:val="en-GB"/>
          </w:rPr>
          <w:t xml:space="preserve"> </w:t>
        </w:r>
      </w:smartTag>
      <w:r w:rsidR="00BA4D23">
        <w:rPr>
          <w:rFonts w:ascii="Times New Roman" w:hAnsi="Times New Roman"/>
          <w:b/>
          <w:lang w:val="en-GB"/>
        </w:rPr>
        <w:t>maritime</w:t>
      </w:r>
      <w:smartTag w:uri="urn:schemas-microsoft-com:office:smarttags" w:element="PersonName">
        <w:r w:rsidR="00BA4D23">
          <w:rPr>
            <w:rFonts w:ascii="Times New Roman" w:hAnsi="Times New Roman"/>
            <w:b/>
            <w:lang w:val="en-GB"/>
          </w:rPr>
          <w:t xml:space="preserve"> </w:t>
        </w:r>
      </w:smartTag>
      <w:r w:rsidR="00BA4D23">
        <w:rPr>
          <w:rFonts w:ascii="Times New Roman" w:hAnsi="Times New Roman"/>
          <w:b/>
          <w:lang w:val="en-GB"/>
        </w:rPr>
        <w:t>radio</w:t>
      </w:r>
      <w:smartTag w:uri="urn:schemas-microsoft-com:office:smarttags" w:element="PersonName">
        <w:r w:rsidR="00BA4D23">
          <w:rPr>
            <w:rFonts w:ascii="Times New Roman" w:hAnsi="Times New Roman"/>
            <w:b/>
            <w:lang w:val="en-GB"/>
          </w:rPr>
          <w:t xml:space="preserve"> </w:t>
        </w:r>
      </w:smartTag>
      <w:r w:rsidR="00BA4D23">
        <w:rPr>
          <w:rFonts w:ascii="Times New Roman" w:hAnsi="Times New Roman"/>
          <w:b/>
          <w:lang w:val="en-GB"/>
        </w:rPr>
        <w:t>communications</w:t>
      </w:r>
    </w:p>
    <w:p w:rsidR="00BA4D23" w:rsidRDefault="00BA4D23" w:rsidP="00BA4D23">
      <w:pPr>
        <w:jc w:val="both"/>
        <w:rPr>
          <w:rFonts w:ascii="Times New Roman" w:hAnsi="Times New Roman"/>
          <w:lang w:val="en-GB"/>
        </w:rPr>
      </w:pPr>
    </w:p>
    <w:p w:rsidR="00BA4D23" w:rsidRDefault="00BA4D23" w:rsidP="00BE769E">
      <w:pPr>
        <w:pStyle w:val="Voetnoottekst"/>
        <w:jc w:val="both"/>
      </w:pPr>
      <w:r>
        <w:t xml:space="preserve">The meeting </w:t>
      </w:r>
      <w:r w:rsidR="00BE769E">
        <w:t xml:space="preserve">noted the most recent version of the </w:t>
      </w:r>
      <w:r>
        <w:t>draft Report</w:t>
      </w:r>
      <w:smartTag w:uri="urn:schemas-microsoft-com:office:smarttags" w:element="PersonName">
        <w:r>
          <w:t xml:space="preserve"> </w:t>
        </w:r>
      </w:smartTag>
      <w:r>
        <w:t>on</w:t>
      </w:r>
      <w:smartTag w:uri="urn:schemas-microsoft-com:office:smarttags" w:element="PersonName">
        <w:r>
          <w:t xml:space="preserve"> </w:t>
        </w:r>
      </w:smartTag>
      <w:r>
        <w:t>present</w:t>
      </w:r>
      <w:smartTag w:uri="urn:schemas-microsoft-com:office:smarttags" w:element="PersonName">
        <w:r>
          <w:t xml:space="preserve"> </w:t>
        </w:r>
      </w:smartTag>
      <w:r>
        <w:t>and</w:t>
      </w:r>
      <w:smartTag w:uri="urn:schemas-microsoft-com:office:smarttags" w:element="PersonName">
        <w:r>
          <w:t xml:space="preserve"> </w:t>
        </w:r>
      </w:smartTag>
      <w:r>
        <w:t>future</w:t>
      </w:r>
      <w:smartTag w:uri="urn:schemas-microsoft-com:office:smarttags" w:element="PersonName">
        <w:r>
          <w:t xml:space="preserve"> </w:t>
        </w:r>
      </w:smartTag>
      <w:r>
        <w:t>developments</w:t>
      </w:r>
      <w:smartTag w:uri="urn:schemas-microsoft-com:office:smarttags" w:element="PersonName">
        <w:r>
          <w:t xml:space="preserve"> </w:t>
        </w:r>
      </w:smartTag>
      <w:r>
        <w:t>in</w:t>
      </w:r>
      <w:smartTag w:uri="urn:schemas-microsoft-com:office:smarttags" w:element="PersonName">
        <w:r>
          <w:t xml:space="preserve"> </w:t>
        </w:r>
      </w:smartTag>
      <w:r>
        <w:t>the</w:t>
      </w:r>
      <w:smartTag w:uri="urn:schemas-microsoft-com:office:smarttags" w:element="PersonName">
        <w:r>
          <w:t xml:space="preserve"> </w:t>
        </w:r>
      </w:smartTag>
      <w:r>
        <w:t>field</w:t>
      </w:r>
      <w:smartTag w:uri="urn:schemas-microsoft-com:office:smarttags" w:element="PersonName">
        <w:r>
          <w:t xml:space="preserve"> </w:t>
        </w:r>
      </w:smartTag>
      <w:r>
        <w:t>of</w:t>
      </w:r>
      <w:smartTag w:uri="urn:schemas-microsoft-com:office:smarttags" w:element="PersonName">
        <w:r>
          <w:t xml:space="preserve"> </w:t>
        </w:r>
      </w:smartTag>
      <w:r>
        <w:t>maritime</w:t>
      </w:r>
      <w:smartTag w:uri="urn:schemas-microsoft-com:office:smarttags" w:element="PersonName">
        <w:r>
          <w:t xml:space="preserve"> </w:t>
        </w:r>
      </w:smartTag>
      <w:r>
        <w:t>radio</w:t>
      </w:r>
      <w:smartTag w:uri="urn:schemas-microsoft-com:office:smarttags" w:element="PersonName">
        <w:r>
          <w:t xml:space="preserve"> </w:t>
        </w:r>
      </w:smartTag>
      <w:r>
        <w:t xml:space="preserve">communications, of which an outline can be found in doc. PT46(11)031. </w:t>
      </w:r>
    </w:p>
    <w:p w:rsidR="00C65CCE" w:rsidRDefault="00C65CCE" w:rsidP="00BE769E">
      <w:pPr>
        <w:pStyle w:val="Voetnoottekst"/>
        <w:jc w:val="both"/>
      </w:pPr>
      <w:r>
        <w:t>Due to other commitments of the participants to this work item, no substantial progress could be reported.</w:t>
      </w:r>
    </w:p>
    <w:p w:rsidR="00BE769E" w:rsidRDefault="00BE769E" w:rsidP="00BE769E">
      <w:pPr>
        <w:pStyle w:val="Voetnoottekst"/>
        <w:jc w:val="both"/>
      </w:pPr>
    </w:p>
    <w:p w:rsidR="00BE769E" w:rsidRDefault="00BE769E" w:rsidP="00BE769E">
      <w:pPr>
        <w:pStyle w:val="Voetnoottekst"/>
        <w:jc w:val="both"/>
      </w:pPr>
      <w:r>
        <w:t xml:space="preserve">Some work was divided by the Chairman and the UK colleague, </w:t>
      </w:r>
      <w:proofErr w:type="spellStart"/>
      <w:r>
        <w:t>mr.</w:t>
      </w:r>
      <w:proofErr w:type="spellEnd"/>
      <w:r>
        <w:t xml:space="preserve"> Steve Austin. </w:t>
      </w:r>
      <w:r w:rsidR="00C53E86">
        <w:t xml:space="preserve"> </w:t>
      </w:r>
      <w:proofErr w:type="spellStart"/>
      <w:r>
        <w:t>Mr.</w:t>
      </w:r>
      <w:proofErr w:type="spellEnd"/>
      <w:r>
        <w:t xml:space="preserve"> Austin will provide a text on the developments in the area of AIS, whilst the Chairman will further address the Appendix 18 as well as “e-navigation”.</w:t>
      </w:r>
    </w:p>
    <w:p w:rsidR="0061560B" w:rsidRDefault="0061560B" w:rsidP="00BE769E">
      <w:pPr>
        <w:pStyle w:val="Voetnoottekst"/>
        <w:jc w:val="both"/>
      </w:pPr>
    </w:p>
    <w:p w:rsidR="00C65CCE" w:rsidRDefault="00C65CCE" w:rsidP="00BE769E">
      <w:pPr>
        <w:pStyle w:val="Voetnoottekst"/>
        <w:jc w:val="both"/>
      </w:pPr>
      <w:r>
        <w:t>An updated document will be discussed at the September 2012 meeting of the group.</w:t>
      </w:r>
    </w:p>
    <w:p w:rsidR="00BA4D23" w:rsidRDefault="00BA4D23" w:rsidP="00073C2B">
      <w:pPr>
        <w:rPr>
          <w:rFonts w:ascii="Times New Roman" w:hAnsi="Times New Roman"/>
          <w:lang w:val="en-GB"/>
        </w:rPr>
      </w:pPr>
    </w:p>
    <w:p w:rsidR="00BA4D23" w:rsidRPr="00BA4D23" w:rsidRDefault="00BA4D23" w:rsidP="00BA4D23">
      <w:pPr>
        <w:widowControl/>
        <w:rPr>
          <w:rFonts w:cs="Arial"/>
          <w:i/>
          <w:snapToGrid/>
          <w:sz w:val="22"/>
          <w:szCs w:val="22"/>
          <w:lang w:val="en-IE" w:eastAsia="de-DE"/>
        </w:rPr>
      </w:pPr>
      <w:proofErr w:type="spellStart"/>
      <w:r w:rsidRPr="00BA4D23">
        <w:rPr>
          <w:rFonts w:cs="Arial"/>
          <w:i/>
          <w:snapToGrid/>
          <w:sz w:val="22"/>
          <w:szCs w:val="22"/>
          <w:lang w:val="en-IE" w:eastAsia="de-DE"/>
        </w:rPr>
        <w:t>ToR</w:t>
      </w:r>
      <w:proofErr w:type="spellEnd"/>
      <w:r w:rsidRPr="00BA4D23">
        <w:rPr>
          <w:rFonts w:cs="Arial"/>
          <w:i/>
          <w:snapToGrid/>
          <w:sz w:val="22"/>
          <w:szCs w:val="22"/>
          <w:lang w:val="en-IE" w:eastAsia="de-DE"/>
        </w:rPr>
        <w:t xml:space="preserve"> 6:</w:t>
      </w:r>
    </w:p>
    <w:p w:rsidR="00BA4D23" w:rsidRPr="00BA4D23" w:rsidRDefault="00BA4D23" w:rsidP="00BA4D23">
      <w:pPr>
        <w:widowControl/>
        <w:rPr>
          <w:rFonts w:cs="Arial"/>
          <w:i/>
          <w:snapToGrid/>
          <w:sz w:val="22"/>
          <w:szCs w:val="22"/>
          <w:lang w:val="en-IE" w:eastAsia="de-DE"/>
        </w:rPr>
      </w:pPr>
      <w:r w:rsidRPr="00BA4D23">
        <w:rPr>
          <w:rFonts w:cs="Arial"/>
          <w:i/>
          <w:snapToGrid/>
          <w:sz w:val="22"/>
          <w:szCs w:val="22"/>
          <w:lang w:val="en-IE" w:eastAsia="de-DE"/>
        </w:rPr>
        <w:t xml:space="preserve">Liaise with the relevant entities within ETSI on maritime matters; </w:t>
      </w:r>
    </w:p>
    <w:p w:rsidR="00BA4D23" w:rsidRDefault="00BA4D23" w:rsidP="00073C2B">
      <w:pPr>
        <w:rPr>
          <w:rFonts w:ascii="Times New Roman" w:hAnsi="Times New Roman"/>
          <w:lang w:val="en-IE"/>
        </w:rPr>
      </w:pPr>
    </w:p>
    <w:p w:rsidR="00BA4D23" w:rsidRPr="003F3969" w:rsidRDefault="00BB7038" w:rsidP="003F3969">
      <w:pPr>
        <w:ind w:left="705" w:hanging="705"/>
        <w:jc w:val="both"/>
        <w:rPr>
          <w:rFonts w:ascii="Times New Roman" w:hAnsi="Times New Roman"/>
          <w:b/>
          <w:lang w:val="en-GB"/>
        </w:rPr>
      </w:pPr>
      <w:r>
        <w:rPr>
          <w:rFonts w:ascii="Times New Roman" w:hAnsi="Times New Roman"/>
          <w:b/>
          <w:lang w:val="en-GB"/>
        </w:rPr>
        <w:t>16</w:t>
      </w:r>
      <w:r w:rsidR="00BA4D23" w:rsidRPr="003F3969">
        <w:rPr>
          <w:rFonts w:ascii="Times New Roman" w:hAnsi="Times New Roman"/>
          <w:b/>
          <w:lang w:val="en-GB"/>
        </w:rPr>
        <w:tab/>
        <w:t>Update of activities in ETSI TG 26</w:t>
      </w:r>
    </w:p>
    <w:p w:rsidR="00BA4D23" w:rsidRDefault="00BA4D23" w:rsidP="00073C2B">
      <w:pPr>
        <w:rPr>
          <w:rFonts w:ascii="Times New Roman" w:hAnsi="Times New Roman"/>
          <w:lang w:val="en-IE"/>
        </w:rPr>
      </w:pPr>
    </w:p>
    <w:p w:rsidR="00BE769E" w:rsidRDefault="00E354E4" w:rsidP="00BE769E">
      <w:pPr>
        <w:pStyle w:val="Voetnoottekst"/>
        <w:jc w:val="both"/>
      </w:pPr>
      <w:r w:rsidRPr="00E354E4">
        <w:t>The</w:t>
      </w:r>
      <w:r w:rsidR="00BE769E">
        <w:t xml:space="preserve"> Chairman recalled the initiative to send a Liaison Statement to ETSI ERM TG </w:t>
      </w:r>
      <w:r w:rsidR="002C49D9">
        <w:t xml:space="preserve">17 on </w:t>
      </w:r>
      <w:r w:rsidR="00BE769E">
        <w:t>a</w:t>
      </w:r>
      <w:r w:rsidR="003F3969">
        <w:t>n ERS</w:t>
      </w:r>
      <w:r w:rsidR="00BE769E">
        <w:t xml:space="preserve">I </w:t>
      </w:r>
      <w:proofErr w:type="spellStart"/>
      <w:r w:rsidR="00BE769E">
        <w:t>SRDoc</w:t>
      </w:r>
      <w:proofErr w:type="spellEnd"/>
      <w:r w:rsidR="00BE769E">
        <w:t xml:space="preserve"> with a draft ETSI TR 102 791 standard / technical characteristics of wireless aids for hearing impaired people operating in the VHF and the UHF range.</w:t>
      </w:r>
    </w:p>
    <w:p w:rsidR="00BE769E" w:rsidRDefault="00BE769E" w:rsidP="00BE769E">
      <w:pPr>
        <w:pStyle w:val="Voetnoottekst"/>
        <w:jc w:val="both"/>
      </w:pPr>
    </w:p>
    <w:p w:rsidR="00BE769E" w:rsidRDefault="003F3969" w:rsidP="00BE769E">
      <w:pPr>
        <w:pStyle w:val="Voetnoottekst"/>
        <w:jc w:val="both"/>
      </w:pPr>
      <w:r>
        <w:t xml:space="preserve">The </w:t>
      </w:r>
      <w:r w:rsidR="009E1197">
        <w:t xml:space="preserve">frequency ranges proposed </w:t>
      </w:r>
      <w:r>
        <w:t xml:space="preserve">in the </w:t>
      </w:r>
      <w:proofErr w:type="spellStart"/>
      <w:r>
        <w:t>SRDoc</w:t>
      </w:r>
      <w:proofErr w:type="spellEnd"/>
      <w:r>
        <w:t xml:space="preserve"> indicate</w:t>
      </w:r>
      <w:r w:rsidR="0061560B">
        <w:t>s</w:t>
      </w:r>
      <w:r>
        <w:t xml:space="preserve"> that also the band</w:t>
      </w:r>
      <w:r w:rsidR="009E1197">
        <w:t xml:space="preserve"> including the </w:t>
      </w:r>
      <w:r>
        <w:t xml:space="preserve">maritime </w:t>
      </w:r>
      <w:r w:rsidR="0061560B">
        <w:t>d</w:t>
      </w:r>
      <w:r>
        <w:t>istress frequencies work</w:t>
      </w:r>
      <w:r w:rsidR="0061560B">
        <w:t xml:space="preserve"> (Channels 16 and 70)</w:t>
      </w:r>
      <w:r>
        <w:t xml:space="preserve"> </w:t>
      </w:r>
      <w:r w:rsidR="009E1197">
        <w:t xml:space="preserve">is </w:t>
      </w:r>
      <w:r>
        <w:t>affected.</w:t>
      </w:r>
    </w:p>
    <w:p w:rsidR="003F3969" w:rsidRDefault="003F3969" w:rsidP="00BE769E">
      <w:pPr>
        <w:pStyle w:val="Voetnoottekst"/>
        <w:jc w:val="both"/>
      </w:pPr>
    </w:p>
    <w:p w:rsidR="00AC4AE9" w:rsidRDefault="003F3969" w:rsidP="00BE769E">
      <w:pPr>
        <w:pStyle w:val="Voetnoottekst"/>
        <w:jc w:val="both"/>
      </w:pPr>
      <w:r>
        <w:t xml:space="preserve">The meeting agreed to draft a Liaison Statement to ETSI ERM to draw attention to this fact. </w:t>
      </w:r>
    </w:p>
    <w:p w:rsidR="003F3969" w:rsidRDefault="003F3969" w:rsidP="00BE769E">
      <w:pPr>
        <w:pStyle w:val="Voetnoottekst"/>
        <w:jc w:val="both"/>
      </w:pPr>
    </w:p>
    <w:p w:rsidR="002C49D9" w:rsidRDefault="002C49D9" w:rsidP="00BE769E">
      <w:pPr>
        <w:pStyle w:val="Voetnoottekst"/>
        <w:jc w:val="both"/>
      </w:pPr>
      <w:r>
        <w:t>Until now the LS is put on “hold”  in order to investigate on how to proceed in forwarding the LS to ETSI ERM.</w:t>
      </w:r>
    </w:p>
    <w:p w:rsidR="009E1197" w:rsidRDefault="009E1197" w:rsidP="00BE769E">
      <w:pPr>
        <w:pStyle w:val="Voetnoottekst"/>
        <w:jc w:val="both"/>
      </w:pPr>
    </w:p>
    <w:p w:rsidR="00BA4D23" w:rsidRDefault="00BB7038" w:rsidP="003F3969">
      <w:pPr>
        <w:ind w:left="705" w:hanging="705"/>
        <w:jc w:val="both"/>
        <w:rPr>
          <w:rFonts w:ascii="Times New Roman" w:hAnsi="Times New Roman"/>
          <w:b/>
          <w:lang w:val="en-GB"/>
        </w:rPr>
      </w:pPr>
      <w:r>
        <w:rPr>
          <w:rFonts w:ascii="Times New Roman" w:hAnsi="Times New Roman"/>
          <w:b/>
          <w:lang w:val="en-GB"/>
        </w:rPr>
        <w:t>17</w:t>
      </w:r>
      <w:r w:rsidR="00BA4D23" w:rsidRPr="003F3969">
        <w:rPr>
          <w:rFonts w:ascii="Times New Roman" w:hAnsi="Times New Roman"/>
          <w:b/>
          <w:lang w:val="en-GB"/>
        </w:rPr>
        <w:tab/>
        <w:t>Liaison with RTCM</w:t>
      </w:r>
    </w:p>
    <w:p w:rsidR="003F3969" w:rsidRPr="003F3969" w:rsidRDefault="003F3969" w:rsidP="003F3969">
      <w:pPr>
        <w:ind w:left="705" w:hanging="705"/>
        <w:jc w:val="both"/>
        <w:rPr>
          <w:rFonts w:ascii="Times New Roman" w:hAnsi="Times New Roman"/>
          <w:b/>
          <w:lang w:val="en-GB"/>
        </w:rPr>
      </w:pPr>
    </w:p>
    <w:p w:rsidR="00BA4D23" w:rsidRDefault="002C49D9" w:rsidP="002C49D9">
      <w:pPr>
        <w:pStyle w:val="Voetnoottekst"/>
        <w:jc w:val="both"/>
      </w:pPr>
      <w:r>
        <w:t xml:space="preserve">No new developments in the liaison with RTCM. </w:t>
      </w:r>
    </w:p>
    <w:p w:rsidR="002C49D9" w:rsidRDefault="002C49D9" w:rsidP="002C49D9">
      <w:pPr>
        <w:pStyle w:val="Voetnoottekst"/>
        <w:jc w:val="both"/>
      </w:pPr>
    </w:p>
    <w:p w:rsidR="002C49D9" w:rsidRPr="00E354E4" w:rsidRDefault="002C49D9" w:rsidP="002C49D9">
      <w:pPr>
        <w:pStyle w:val="Voetnoottekst"/>
        <w:jc w:val="both"/>
      </w:pPr>
      <w:r>
        <w:t>Chairman will check with the RTCM Chairman on any developments of interest for the group.</w:t>
      </w:r>
    </w:p>
    <w:p w:rsidR="00BA4D23" w:rsidRDefault="00BA4D23" w:rsidP="00073C2B">
      <w:pPr>
        <w:rPr>
          <w:rFonts w:ascii="Times New Roman" w:hAnsi="Times New Roman"/>
          <w:lang w:val="en-IE"/>
        </w:rPr>
      </w:pPr>
    </w:p>
    <w:p w:rsidR="00BA4D23" w:rsidRPr="003F3969" w:rsidRDefault="00BB7038" w:rsidP="003F3969">
      <w:pPr>
        <w:ind w:left="705" w:hanging="705"/>
        <w:jc w:val="both"/>
        <w:rPr>
          <w:rFonts w:ascii="Times New Roman" w:hAnsi="Times New Roman"/>
          <w:b/>
          <w:lang w:val="en-GB"/>
        </w:rPr>
      </w:pPr>
      <w:r>
        <w:rPr>
          <w:rFonts w:ascii="Times New Roman" w:hAnsi="Times New Roman"/>
          <w:b/>
          <w:lang w:val="en-GB"/>
        </w:rPr>
        <w:t>18</w:t>
      </w:r>
      <w:r w:rsidR="00BA4D23" w:rsidRPr="003F3969">
        <w:rPr>
          <w:rFonts w:ascii="Times New Roman" w:hAnsi="Times New Roman"/>
          <w:b/>
          <w:lang w:val="en-GB"/>
        </w:rPr>
        <w:tab/>
        <w:t xml:space="preserve"> Proliferation of PLT equipment and its possible impact on maritime radio communications</w:t>
      </w:r>
    </w:p>
    <w:p w:rsidR="007B67EF" w:rsidRDefault="007B67EF" w:rsidP="00E354E4">
      <w:pPr>
        <w:jc w:val="both"/>
        <w:rPr>
          <w:rFonts w:ascii="Times New Roman" w:hAnsi="Times New Roman"/>
          <w:lang w:val="en-GB"/>
        </w:rPr>
      </w:pPr>
    </w:p>
    <w:p w:rsidR="007B67EF" w:rsidRPr="00E354E4" w:rsidRDefault="007B67EF" w:rsidP="007B67EF">
      <w:pPr>
        <w:pStyle w:val="Voetnoottekst"/>
        <w:jc w:val="both"/>
      </w:pPr>
      <w:r w:rsidRPr="00E354E4">
        <w:t xml:space="preserve">The discussion on the issue was </w:t>
      </w:r>
      <w:r>
        <w:t xml:space="preserve">triggered by </w:t>
      </w:r>
      <w:r w:rsidRPr="0061560B">
        <w:rPr>
          <w:b/>
        </w:rPr>
        <w:t>doc. PT46(11)INFO 069</w:t>
      </w:r>
      <w:r w:rsidRPr="00E354E4">
        <w:t xml:space="preserve">, containing a draft European Standard / </w:t>
      </w:r>
      <w:proofErr w:type="spellStart"/>
      <w:r w:rsidRPr="00E354E4">
        <w:t>prEN</w:t>
      </w:r>
      <w:proofErr w:type="spellEnd"/>
      <w:r w:rsidRPr="00E354E4">
        <w:t xml:space="preserve"> 50561 on PLT, operating between 1,6065 and 470 </w:t>
      </w:r>
      <w:proofErr w:type="spellStart"/>
      <w:r w:rsidRPr="00E354E4">
        <w:t>MHz.</w:t>
      </w:r>
      <w:proofErr w:type="spellEnd"/>
      <w:r w:rsidRPr="00E354E4">
        <w:t xml:space="preserve"> </w:t>
      </w:r>
    </w:p>
    <w:p w:rsidR="007B67EF" w:rsidRPr="007B67EF" w:rsidRDefault="007B67EF" w:rsidP="00E354E4">
      <w:pPr>
        <w:jc w:val="both"/>
        <w:rPr>
          <w:rFonts w:ascii="Times New Roman" w:hAnsi="Times New Roman"/>
        </w:rPr>
      </w:pPr>
    </w:p>
    <w:p w:rsidR="00AC4AE9" w:rsidRDefault="007B67EF" w:rsidP="007B67EF">
      <w:pPr>
        <w:pStyle w:val="Voetnoottekst"/>
        <w:jc w:val="both"/>
      </w:pPr>
      <w:r>
        <w:t xml:space="preserve">The meeting agreed to react to present developments and agreed on a draft Liaison Statement, to be addressed to CENELEC and proposing to exclude some frequency bands form the above indicated </w:t>
      </w:r>
      <w:proofErr w:type="spellStart"/>
      <w:r>
        <w:t>prEN</w:t>
      </w:r>
      <w:proofErr w:type="spellEnd"/>
      <w:r>
        <w:t xml:space="preserve"> 50561 on PLT.</w:t>
      </w:r>
    </w:p>
    <w:p w:rsidR="007B67EF" w:rsidRDefault="007B67EF" w:rsidP="007B67EF">
      <w:pPr>
        <w:pStyle w:val="Voetnoottekst"/>
        <w:jc w:val="both"/>
      </w:pPr>
      <w:r>
        <w:t xml:space="preserve">(See also </w:t>
      </w:r>
      <w:r w:rsidR="002C49D9">
        <w:t xml:space="preserve">MARFG(11)25 </w:t>
      </w:r>
      <w:r w:rsidR="00AC4AE9" w:rsidRPr="002C49D9">
        <w:t>Annex 3</w:t>
      </w:r>
      <w:r w:rsidR="00AC4AE9">
        <w:t xml:space="preserve"> </w:t>
      </w:r>
      <w:r>
        <w:t>)</w:t>
      </w:r>
    </w:p>
    <w:p w:rsidR="002C49D9" w:rsidRDefault="002C49D9" w:rsidP="007B67EF">
      <w:pPr>
        <w:pStyle w:val="Voetnoottekst"/>
        <w:jc w:val="both"/>
        <w:rPr>
          <w:lang w:val="en-US"/>
        </w:rPr>
      </w:pPr>
    </w:p>
    <w:p w:rsidR="002C49D9" w:rsidRDefault="002C49D9" w:rsidP="007B67EF">
      <w:pPr>
        <w:pStyle w:val="Voetnoottekst"/>
        <w:jc w:val="both"/>
      </w:pPr>
      <w:r>
        <w:rPr>
          <w:lang w:val="en-US"/>
        </w:rPr>
        <w:t>The Liaison Statement was sent out in time to CENELEC via the Chairman of the FM/SE Forum Group on PLT.</w:t>
      </w:r>
    </w:p>
    <w:p w:rsidR="00BA4D23" w:rsidRDefault="00BA4D23" w:rsidP="00073C2B">
      <w:pPr>
        <w:rPr>
          <w:rFonts w:ascii="Times New Roman" w:hAnsi="Times New Roman"/>
          <w:lang w:val="en-GB"/>
        </w:rPr>
      </w:pPr>
    </w:p>
    <w:p w:rsidR="00BA4D23" w:rsidRDefault="00BA4D23" w:rsidP="00BA4D23">
      <w:pPr>
        <w:widowControl/>
        <w:rPr>
          <w:rFonts w:cs="Arial"/>
          <w:i/>
          <w:snapToGrid/>
          <w:sz w:val="22"/>
          <w:szCs w:val="22"/>
          <w:lang w:val="en-IE" w:eastAsia="de-DE"/>
        </w:rPr>
      </w:pPr>
      <w:proofErr w:type="spellStart"/>
      <w:r>
        <w:rPr>
          <w:rFonts w:cs="Arial"/>
          <w:i/>
          <w:snapToGrid/>
          <w:sz w:val="22"/>
          <w:szCs w:val="22"/>
          <w:lang w:val="en-IE" w:eastAsia="de-DE"/>
        </w:rPr>
        <w:t>ToR</w:t>
      </w:r>
      <w:proofErr w:type="spellEnd"/>
      <w:r>
        <w:rPr>
          <w:rFonts w:cs="Arial"/>
          <w:i/>
          <w:snapToGrid/>
          <w:sz w:val="22"/>
          <w:szCs w:val="22"/>
          <w:lang w:val="en-IE" w:eastAsia="de-DE"/>
        </w:rPr>
        <w:t xml:space="preserve"> 7:</w:t>
      </w:r>
    </w:p>
    <w:p w:rsidR="00BA4D23" w:rsidRPr="00BA4D23" w:rsidRDefault="00BA4D23" w:rsidP="00BA4D23">
      <w:pPr>
        <w:widowControl/>
        <w:rPr>
          <w:rFonts w:cs="Arial"/>
          <w:i/>
          <w:snapToGrid/>
          <w:sz w:val="22"/>
          <w:szCs w:val="22"/>
          <w:lang w:val="en-IE" w:eastAsia="de-DE"/>
        </w:rPr>
      </w:pPr>
      <w:r w:rsidRPr="00BA4D23">
        <w:rPr>
          <w:rFonts w:cs="Arial"/>
          <w:i/>
          <w:snapToGrid/>
          <w:sz w:val="22"/>
          <w:szCs w:val="22"/>
          <w:lang w:val="en-IE" w:eastAsia="de-DE"/>
        </w:rPr>
        <w:t xml:space="preserve">Coordinate CEPT positions in preparation for ITU-R WP5B on Maritime </w:t>
      </w:r>
      <w:proofErr w:type="spellStart"/>
      <w:r w:rsidRPr="00BA4D23">
        <w:rPr>
          <w:rFonts w:cs="Arial"/>
          <w:i/>
          <w:snapToGrid/>
          <w:sz w:val="22"/>
          <w:szCs w:val="22"/>
          <w:lang w:val="en-IE" w:eastAsia="de-DE"/>
        </w:rPr>
        <w:t>Radiocommunications</w:t>
      </w:r>
      <w:proofErr w:type="spellEnd"/>
      <w:r w:rsidRPr="00BA4D23">
        <w:rPr>
          <w:rFonts w:cs="Arial"/>
          <w:i/>
          <w:snapToGrid/>
          <w:sz w:val="22"/>
          <w:szCs w:val="22"/>
          <w:lang w:val="en-IE" w:eastAsia="de-DE"/>
        </w:rPr>
        <w:t xml:space="preserve"> including </w:t>
      </w:r>
      <w:proofErr w:type="spellStart"/>
      <w:r w:rsidRPr="00BA4D23">
        <w:rPr>
          <w:rFonts w:cs="Arial"/>
          <w:i/>
          <w:snapToGrid/>
          <w:sz w:val="22"/>
          <w:szCs w:val="22"/>
          <w:lang w:val="en-IE" w:eastAsia="de-DE"/>
        </w:rPr>
        <w:t>Radiodetermination</w:t>
      </w:r>
      <w:proofErr w:type="spellEnd"/>
      <w:r w:rsidRPr="00BA4D23">
        <w:rPr>
          <w:rFonts w:cs="Arial"/>
          <w:i/>
          <w:snapToGrid/>
          <w:sz w:val="22"/>
          <w:szCs w:val="22"/>
          <w:lang w:val="en-IE" w:eastAsia="de-DE"/>
        </w:rPr>
        <w:t xml:space="preserve"> issues, except those which are on the agenda of a World </w:t>
      </w:r>
      <w:proofErr w:type="spellStart"/>
      <w:r w:rsidRPr="00BA4D23">
        <w:rPr>
          <w:rFonts w:cs="Arial"/>
          <w:i/>
          <w:snapToGrid/>
          <w:sz w:val="22"/>
          <w:szCs w:val="22"/>
          <w:lang w:val="en-IE" w:eastAsia="de-DE"/>
        </w:rPr>
        <w:t>Radiocommunication</w:t>
      </w:r>
      <w:proofErr w:type="spellEnd"/>
      <w:r w:rsidRPr="00BA4D23">
        <w:rPr>
          <w:rFonts w:cs="Arial"/>
          <w:i/>
          <w:snapToGrid/>
          <w:sz w:val="22"/>
          <w:szCs w:val="22"/>
          <w:lang w:val="en-IE" w:eastAsia="de-DE"/>
        </w:rPr>
        <w:t xml:space="preserve"> Conference;</w:t>
      </w:r>
    </w:p>
    <w:p w:rsidR="00073C2B" w:rsidRPr="00632EFA" w:rsidRDefault="00073C2B" w:rsidP="00073C2B">
      <w:pPr>
        <w:rPr>
          <w:rFonts w:ascii="Times New Roman" w:hAnsi="Times New Roman"/>
          <w:lang w:val="en-GB"/>
        </w:rPr>
      </w:pPr>
      <w:r>
        <w:rPr>
          <w:rFonts w:ascii="Times New Roman" w:hAnsi="Times New Roman"/>
          <w:lang w:val="en-GB"/>
        </w:rPr>
        <w:tab/>
      </w:r>
    </w:p>
    <w:p w:rsidR="00BB7038" w:rsidRDefault="00BB7038" w:rsidP="008F55F6">
      <w:pPr>
        <w:rPr>
          <w:rFonts w:ascii="Times New Roman" w:hAnsi="Times New Roman"/>
          <w:b/>
          <w:bCs/>
          <w:szCs w:val="24"/>
          <w:lang w:val="en-GB"/>
        </w:rPr>
      </w:pPr>
      <w:r>
        <w:rPr>
          <w:rFonts w:ascii="Times New Roman" w:hAnsi="Times New Roman"/>
          <w:b/>
          <w:bCs/>
          <w:szCs w:val="24"/>
          <w:lang w:val="en-GB"/>
        </w:rPr>
        <w:t>19</w:t>
      </w:r>
      <w:r w:rsidR="00BA4D23">
        <w:rPr>
          <w:rFonts w:ascii="Times New Roman" w:hAnsi="Times New Roman"/>
          <w:b/>
          <w:bCs/>
          <w:szCs w:val="24"/>
          <w:lang w:val="en-GB"/>
        </w:rPr>
        <w:tab/>
      </w:r>
      <w:r>
        <w:rPr>
          <w:rFonts w:ascii="Times New Roman" w:hAnsi="Times New Roman"/>
          <w:b/>
          <w:bCs/>
          <w:szCs w:val="24"/>
          <w:lang w:val="en-GB"/>
        </w:rPr>
        <w:t>Preparation for the next meeting of ITU-R W</w:t>
      </w:r>
      <w:r w:rsidR="00BA4D23">
        <w:rPr>
          <w:rFonts w:ascii="Times New Roman" w:hAnsi="Times New Roman"/>
          <w:b/>
          <w:bCs/>
          <w:szCs w:val="24"/>
          <w:lang w:val="en-GB"/>
        </w:rPr>
        <w:t xml:space="preserve">P 5B (Geneva, </w:t>
      </w:r>
      <w:r>
        <w:rPr>
          <w:rFonts w:ascii="Times New Roman" w:hAnsi="Times New Roman"/>
          <w:b/>
          <w:bCs/>
          <w:szCs w:val="24"/>
          <w:lang w:val="en-GB"/>
        </w:rPr>
        <w:t xml:space="preserve">22 May </w:t>
      </w:r>
      <w:r w:rsidR="00BA4D23">
        <w:rPr>
          <w:rFonts w:ascii="Times New Roman" w:hAnsi="Times New Roman"/>
          <w:b/>
          <w:bCs/>
          <w:szCs w:val="24"/>
          <w:lang w:val="en-GB"/>
        </w:rPr>
        <w:t xml:space="preserve"> – 1</w:t>
      </w:r>
      <w:r>
        <w:rPr>
          <w:rFonts w:ascii="Times New Roman" w:hAnsi="Times New Roman"/>
          <w:b/>
          <w:bCs/>
          <w:szCs w:val="24"/>
          <w:lang w:val="en-GB"/>
        </w:rPr>
        <w:t xml:space="preserve"> June</w:t>
      </w:r>
    </w:p>
    <w:p w:rsidR="00BA4D23" w:rsidRDefault="00BB7038" w:rsidP="008F55F6">
      <w:pPr>
        <w:rPr>
          <w:rFonts w:ascii="Times New Roman" w:hAnsi="Times New Roman"/>
          <w:b/>
          <w:bCs/>
          <w:szCs w:val="24"/>
          <w:lang w:val="en-GB"/>
        </w:rPr>
      </w:pPr>
      <w:r>
        <w:rPr>
          <w:rFonts w:ascii="Times New Roman" w:hAnsi="Times New Roman"/>
          <w:b/>
          <w:bCs/>
          <w:szCs w:val="24"/>
          <w:lang w:val="en-GB"/>
        </w:rPr>
        <w:t xml:space="preserve">            2012</w:t>
      </w:r>
      <w:r w:rsidR="00BA4D23">
        <w:rPr>
          <w:rFonts w:ascii="Times New Roman" w:hAnsi="Times New Roman"/>
          <w:b/>
          <w:bCs/>
          <w:szCs w:val="24"/>
          <w:lang w:val="en-GB"/>
        </w:rPr>
        <w:t>)</w:t>
      </w:r>
      <w:r w:rsidR="00114929">
        <w:rPr>
          <w:rFonts w:ascii="Times New Roman" w:hAnsi="Times New Roman"/>
          <w:b/>
          <w:bCs/>
          <w:szCs w:val="24"/>
          <w:lang w:val="en-GB"/>
        </w:rPr>
        <w:t>.</w:t>
      </w:r>
      <w:r w:rsidR="00BA4D23">
        <w:rPr>
          <w:rFonts w:ascii="Times New Roman" w:hAnsi="Times New Roman"/>
          <w:b/>
          <w:bCs/>
          <w:szCs w:val="24"/>
          <w:lang w:val="en-GB"/>
        </w:rPr>
        <w:t xml:space="preserve"> </w:t>
      </w:r>
      <w:r w:rsidR="00114929">
        <w:rPr>
          <w:rFonts w:ascii="Times New Roman" w:hAnsi="Times New Roman"/>
          <w:b/>
          <w:bCs/>
          <w:szCs w:val="24"/>
          <w:lang w:val="en-GB"/>
        </w:rPr>
        <w:t>On-going</w:t>
      </w:r>
      <w:r w:rsidR="000D31F3">
        <w:rPr>
          <w:rFonts w:ascii="Times New Roman" w:hAnsi="Times New Roman"/>
          <w:b/>
          <w:bCs/>
          <w:szCs w:val="24"/>
          <w:lang w:val="en-GB"/>
        </w:rPr>
        <w:t xml:space="preserve"> issues: </w:t>
      </w:r>
    </w:p>
    <w:p w:rsidR="00BA4D23" w:rsidRDefault="00BA4D23" w:rsidP="008F55F6">
      <w:pPr>
        <w:rPr>
          <w:rFonts w:ascii="Times New Roman" w:hAnsi="Times New Roman"/>
          <w:b/>
          <w:bCs/>
          <w:szCs w:val="24"/>
          <w:lang w:val="en-GB"/>
        </w:rPr>
      </w:pPr>
    </w:p>
    <w:p w:rsidR="000D31F3" w:rsidRPr="00714723" w:rsidRDefault="000D31F3" w:rsidP="00714723">
      <w:pPr>
        <w:ind w:left="705" w:hanging="705"/>
        <w:jc w:val="both"/>
        <w:rPr>
          <w:rFonts w:ascii="Times New Roman" w:hAnsi="Times New Roman"/>
          <w:b/>
          <w:sz w:val="22"/>
          <w:szCs w:val="22"/>
          <w:lang w:val="en-GB"/>
        </w:rPr>
      </w:pPr>
      <w:r w:rsidRPr="00714723">
        <w:rPr>
          <w:rFonts w:ascii="Times New Roman" w:hAnsi="Times New Roman"/>
          <w:b/>
          <w:sz w:val="22"/>
          <w:szCs w:val="22"/>
          <w:lang w:val="en-GB"/>
        </w:rPr>
        <w:t xml:space="preserve">MOB, M. 493-13, MMSI, APP 18, IALA, </w:t>
      </w:r>
      <w:r w:rsidR="002C49D9" w:rsidRPr="00714723">
        <w:rPr>
          <w:rFonts w:ascii="Times New Roman" w:hAnsi="Times New Roman"/>
          <w:b/>
          <w:sz w:val="22"/>
          <w:szCs w:val="22"/>
          <w:lang w:val="en-GB"/>
        </w:rPr>
        <w:t>M. 1371</w:t>
      </w:r>
      <w:r w:rsidRPr="00714723">
        <w:rPr>
          <w:rFonts w:ascii="Times New Roman" w:hAnsi="Times New Roman"/>
          <w:b/>
          <w:sz w:val="22"/>
          <w:szCs w:val="22"/>
          <w:lang w:val="en-GB"/>
        </w:rPr>
        <w:t xml:space="preserve"> and others</w:t>
      </w:r>
    </w:p>
    <w:p w:rsidR="001407C1" w:rsidRDefault="001407C1" w:rsidP="008F55F6">
      <w:pPr>
        <w:rPr>
          <w:rFonts w:ascii="Times New Roman" w:hAnsi="Times New Roman"/>
          <w:b/>
          <w:bCs/>
          <w:szCs w:val="24"/>
          <w:lang w:val="en-GB"/>
        </w:rPr>
      </w:pPr>
    </w:p>
    <w:p w:rsidR="000F2FB6" w:rsidRPr="005C5A16" w:rsidRDefault="000F2FB6" w:rsidP="005C5A16">
      <w:pPr>
        <w:pStyle w:val="Voetnoottekst"/>
        <w:jc w:val="both"/>
      </w:pPr>
      <w:r w:rsidRPr="005C5A16">
        <w:t xml:space="preserve">Present developments </w:t>
      </w:r>
      <w:r w:rsidR="00F83C78" w:rsidRPr="005C5A16">
        <w:t>were discussed and areas for direct further work were earmarked.</w:t>
      </w:r>
    </w:p>
    <w:p w:rsidR="001407C1" w:rsidRPr="005C5A16" w:rsidRDefault="001407C1" w:rsidP="005C5A16">
      <w:pPr>
        <w:pStyle w:val="Voetnoottekst"/>
        <w:jc w:val="both"/>
      </w:pPr>
    </w:p>
    <w:p w:rsidR="005C5A16" w:rsidRPr="002C49D9" w:rsidRDefault="002C49D9" w:rsidP="002C49D9">
      <w:pPr>
        <w:pStyle w:val="Voetnoottekst"/>
        <w:jc w:val="both"/>
      </w:pPr>
      <w:r w:rsidRPr="002C49D9">
        <w:t>It was agreed to prepare for the next meeting of ITU-R WP 5B at the upcoming ”web-meeting”  of the group, scheduled for Tuesday, 15 May, 2012.</w:t>
      </w:r>
    </w:p>
    <w:p w:rsidR="00BA4D23" w:rsidRDefault="00BA4D23">
      <w:pPr>
        <w:jc w:val="both"/>
        <w:rPr>
          <w:rFonts w:ascii="Times New Roman" w:hAnsi="Times New Roman"/>
          <w:b/>
          <w:lang w:val="en-GB"/>
        </w:rPr>
      </w:pPr>
    </w:p>
    <w:p w:rsidR="00BA4D23" w:rsidRDefault="00BB7038" w:rsidP="00BA4D23">
      <w:pPr>
        <w:jc w:val="both"/>
        <w:rPr>
          <w:rFonts w:ascii="Times New Roman" w:hAnsi="Times New Roman"/>
          <w:b/>
          <w:lang w:val="en-GB"/>
        </w:rPr>
      </w:pPr>
      <w:r>
        <w:rPr>
          <w:rFonts w:ascii="Times New Roman" w:hAnsi="Times New Roman"/>
          <w:b/>
          <w:lang w:val="en-GB"/>
        </w:rPr>
        <w:t>20</w:t>
      </w:r>
      <w:r w:rsidR="00BA4D23">
        <w:rPr>
          <w:rFonts w:ascii="Times New Roman" w:hAnsi="Times New Roman"/>
          <w:b/>
          <w:lang w:val="en-GB"/>
        </w:rPr>
        <w:tab/>
        <w:t>IALA</w:t>
      </w:r>
      <w:r>
        <w:rPr>
          <w:rFonts w:ascii="Times New Roman" w:hAnsi="Times New Roman"/>
          <w:b/>
          <w:lang w:val="en-GB"/>
        </w:rPr>
        <w:t>: e-Navigation underway – 2012 Conference Report</w:t>
      </w:r>
      <w:r w:rsidR="00BA4D23">
        <w:rPr>
          <w:rFonts w:ascii="Times New Roman" w:hAnsi="Times New Roman"/>
          <w:b/>
          <w:lang w:val="en-GB"/>
        </w:rPr>
        <w:t xml:space="preserve"> </w:t>
      </w:r>
    </w:p>
    <w:p w:rsidR="00BA4D23" w:rsidRDefault="00BA4D23" w:rsidP="00BA4D23">
      <w:pPr>
        <w:ind w:left="705"/>
        <w:jc w:val="both"/>
        <w:rPr>
          <w:rFonts w:ascii="Times New Roman" w:hAnsi="Times New Roman"/>
          <w:lang w:val="en-GB"/>
        </w:rPr>
      </w:pPr>
    </w:p>
    <w:p w:rsidR="00B2535D" w:rsidRDefault="005C5A16" w:rsidP="00B2535D">
      <w:pPr>
        <w:pStyle w:val="Voetnoottekst"/>
        <w:jc w:val="both"/>
      </w:pPr>
      <w:r w:rsidRPr="005C5A16">
        <w:t>The meeting noted MARFG(1</w:t>
      </w:r>
      <w:r w:rsidR="002C49D9">
        <w:t>2</w:t>
      </w:r>
      <w:r w:rsidRPr="005C5A16">
        <w:t xml:space="preserve">)INFO </w:t>
      </w:r>
      <w:r w:rsidR="002C49D9">
        <w:t>02</w:t>
      </w:r>
      <w:r w:rsidRPr="005C5A16">
        <w:t xml:space="preserve">, originating from IALA, and providing information on </w:t>
      </w:r>
      <w:r w:rsidR="00B2535D">
        <w:t xml:space="preserve">a Conference on e-Navigation, held on board of </w:t>
      </w:r>
      <w:r w:rsidR="00B2535D" w:rsidRPr="00B2535D">
        <w:t>M/S Crown Seaways, Copenhagen–Oslo–Copenhagen 18 January - 20 January 2012</w:t>
      </w:r>
      <w:r w:rsidR="00B2535D">
        <w:t>.</w:t>
      </w:r>
    </w:p>
    <w:p w:rsidR="00B2535D" w:rsidRPr="00D40386" w:rsidRDefault="00B2535D" w:rsidP="00B2535D">
      <w:pPr>
        <w:pStyle w:val="Default"/>
        <w:rPr>
          <w:lang w:val="en-US"/>
        </w:rPr>
      </w:pPr>
    </w:p>
    <w:p w:rsidR="00B2535D" w:rsidRDefault="00B2535D" w:rsidP="00B2535D">
      <w:pPr>
        <w:pStyle w:val="Voetnoottekst"/>
        <w:jc w:val="both"/>
      </w:pPr>
      <w:r w:rsidRPr="00B2535D">
        <w:t>The conference arrived at twelve conclusions concerning e-Navigation, the regulatory environment and test bed processes.</w:t>
      </w:r>
    </w:p>
    <w:p w:rsidR="00B2535D" w:rsidRDefault="00B2535D" w:rsidP="005C5A16">
      <w:pPr>
        <w:pStyle w:val="Voetnoottekst"/>
        <w:jc w:val="both"/>
      </w:pPr>
    </w:p>
    <w:p w:rsidR="00B2535D" w:rsidRDefault="00B2535D" w:rsidP="005C5A16">
      <w:pPr>
        <w:pStyle w:val="Voetnoottekst"/>
        <w:jc w:val="both"/>
      </w:pPr>
      <w:r>
        <w:t>The document was noted with interest.</w:t>
      </w:r>
    </w:p>
    <w:p w:rsidR="005C5A16" w:rsidRDefault="005C5A16" w:rsidP="005C5A16">
      <w:pPr>
        <w:pStyle w:val="Voetnoottekst"/>
        <w:jc w:val="both"/>
      </w:pPr>
    </w:p>
    <w:p w:rsidR="00BA4D23" w:rsidRPr="00BA4D23" w:rsidRDefault="00BA4D23" w:rsidP="00BA4D23">
      <w:pPr>
        <w:widowControl/>
        <w:rPr>
          <w:rFonts w:cs="Arial"/>
          <w:i/>
          <w:snapToGrid/>
          <w:sz w:val="22"/>
          <w:szCs w:val="22"/>
          <w:lang w:val="en-IE" w:eastAsia="de-DE"/>
        </w:rPr>
      </w:pPr>
      <w:proofErr w:type="spellStart"/>
      <w:r w:rsidRPr="00BA4D23">
        <w:rPr>
          <w:rFonts w:cs="Arial"/>
          <w:i/>
          <w:snapToGrid/>
          <w:sz w:val="22"/>
          <w:szCs w:val="22"/>
          <w:lang w:val="en-IE" w:eastAsia="de-DE"/>
        </w:rPr>
        <w:lastRenderedPageBreak/>
        <w:t>ToR</w:t>
      </w:r>
      <w:proofErr w:type="spellEnd"/>
      <w:r w:rsidRPr="00BA4D23">
        <w:rPr>
          <w:rFonts w:cs="Arial"/>
          <w:i/>
          <w:snapToGrid/>
          <w:sz w:val="22"/>
          <w:szCs w:val="22"/>
          <w:lang w:val="en-IE" w:eastAsia="de-DE"/>
        </w:rPr>
        <w:t xml:space="preserve"> 8:</w:t>
      </w:r>
    </w:p>
    <w:p w:rsidR="00146393" w:rsidRPr="00BA4D23" w:rsidRDefault="00BA4D23" w:rsidP="00BA4D23">
      <w:pPr>
        <w:widowControl/>
        <w:rPr>
          <w:rFonts w:cs="Arial"/>
          <w:i/>
          <w:snapToGrid/>
          <w:sz w:val="22"/>
          <w:szCs w:val="22"/>
          <w:lang w:val="en-IE" w:eastAsia="de-DE"/>
        </w:rPr>
      </w:pPr>
      <w:r w:rsidRPr="00BA4D23">
        <w:rPr>
          <w:rFonts w:cs="Arial"/>
          <w:i/>
          <w:snapToGrid/>
          <w:sz w:val="22"/>
          <w:szCs w:val="22"/>
          <w:lang w:val="en-IE" w:eastAsia="de-DE"/>
        </w:rPr>
        <w:t>Report to WG FM</w:t>
      </w:r>
    </w:p>
    <w:p w:rsidR="00C53E86" w:rsidRDefault="00C53E86">
      <w:pPr>
        <w:ind w:left="708"/>
        <w:jc w:val="both"/>
        <w:rPr>
          <w:rFonts w:ascii="Times New Roman" w:hAnsi="Times New Roman"/>
          <w:lang w:val="en-GB"/>
        </w:rPr>
      </w:pPr>
    </w:p>
    <w:p w:rsidR="00195A45" w:rsidRDefault="00BB7038" w:rsidP="00195A45">
      <w:pPr>
        <w:rPr>
          <w:lang w:val="en-GB"/>
        </w:rPr>
      </w:pPr>
      <w:r>
        <w:rPr>
          <w:rFonts w:ascii="Times New Roman" w:hAnsi="Times New Roman"/>
          <w:b/>
          <w:lang w:val="en-GB"/>
        </w:rPr>
        <w:t>21</w:t>
      </w:r>
      <w:r w:rsidR="00BA4D23" w:rsidRPr="003F3969">
        <w:rPr>
          <w:rFonts w:ascii="Times New Roman" w:hAnsi="Times New Roman"/>
          <w:b/>
          <w:lang w:val="en-GB"/>
        </w:rPr>
        <w:tab/>
        <w:t>A.O.B</w:t>
      </w:r>
      <w:r w:rsidR="00BA4D23">
        <w:rPr>
          <w:lang w:val="en-GB"/>
        </w:rPr>
        <w:t>.</w:t>
      </w:r>
    </w:p>
    <w:p w:rsidR="0057543B" w:rsidRDefault="0057543B" w:rsidP="00BB7038">
      <w:pPr>
        <w:pStyle w:val="Voetnoottekst"/>
        <w:jc w:val="both"/>
      </w:pPr>
    </w:p>
    <w:p w:rsidR="00BB7038" w:rsidRPr="0057543B" w:rsidRDefault="009E1197" w:rsidP="00BB7038">
      <w:pPr>
        <w:pStyle w:val="Voetnoottekst"/>
        <w:jc w:val="both"/>
        <w:rPr>
          <w:b/>
          <w:i/>
        </w:rPr>
      </w:pPr>
      <w:r w:rsidRPr="00E84295">
        <w:rPr>
          <w:b/>
          <w:i/>
          <w:sz w:val="22"/>
          <w:szCs w:val="22"/>
        </w:rPr>
        <w:t>21.</w:t>
      </w:r>
      <w:r w:rsidR="0057543B" w:rsidRPr="00E84295">
        <w:rPr>
          <w:b/>
          <w:i/>
          <w:sz w:val="22"/>
          <w:szCs w:val="22"/>
        </w:rPr>
        <w:t>1</w:t>
      </w:r>
      <w:r>
        <w:rPr>
          <w:b/>
          <w:i/>
        </w:rPr>
        <w:t xml:space="preserve"> </w:t>
      </w:r>
      <w:r w:rsidR="00BB7038" w:rsidRPr="0057543B">
        <w:rPr>
          <w:b/>
          <w:i/>
        </w:rPr>
        <w:t>- Summary outcome of WRC-2012</w:t>
      </w:r>
      <w:r w:rsidR="00B2535D" w:rsidRPr="0057543B">
        <w:rPr>
          <w:b/>
          <w:i/>
        </w:rPr>
        <w:t xml:space="preserve">  (doc. MARFG(12)05)</w:t>
      </w:r>
    </w:p>
    <w:p w:rsidR="00D40386" w:rsidRDefault="00D40386" w:rsidP="00D40386">
      <w:pPr>
        <w:pStyle w:val="Voetnoottekst"/>
        <w:jc w:val="both"/>
        <w:rPr>
          <w:rFonts w:cs="Calibri"/>
          <w:b/>
        </w:rPr>
      </w:pPr>
    </w:p>
    <w:p w:rsidR="00D40386" w:rsidRPr="00D40386" w:rsidRDefault="00D40386" w:rsidP="00D40386">
      <w:pPr>
        <w:pStyle w:val="Voetnoottekst"/>
        <w:jc w:val="both"/>
        <w:rPr>
          <w:rFonts w:cs="Calibri"/>
        </w:rPr>
      </w:pPr>
      <w:r w:rsidRPr="00D40386">
        <w:rPr>
          <w:rFonts w:cs="Calibri"/>
        </w:rPr>
        <w:t xml:space="preserve">The Chairman introduced </w:t>
      </w:r>
      <w:r w:rsidRPr="0061560B">
        <w:rPr>
          <w:rFonts w:cs="Calibri"/>
          <w:b/>
        </w:rPr>
        <w:t>doc. MARFG(12)INFO 05</w:t>
      </w:r>
      <w:r w:rsidRPr="00D40386">
        <w:rPr>
          <w:rFonts w:cs="Calibri"/>
        </w:rPr>
        <w:t>, containing the preliminary Final Acts of WRC-12 and informed the meeting on the outcome of the maritime related Agenda Items of WRC-12</w:t>
      </w:r>
      <w:r>
        <w:rPr>
          <w:rFonts w:cs="Calibri"/>
        </w:rPr>
        <w:t>.</w:t>
      </w:r>
    </w:p>
    <w:p w:rsidR="00D40386" w:rsidRDefault="00D40386" w:rsidP="00D40386">
      <w:pPr>
        <w:pStyle w:val="Voetnoottekst"/>
        <w:jc w:val="both"/>
        <w:rPr>
          <w:rFonts w:cs="Calibri"/>
          <w:b/>
        </w:rPr>
      </w:pPr>
    </w:p>
    <w:p w:rsidR="00D40386" w:rsidRPr="00962FF1" w:rsidRDefault="00D40386" w:rsidP="00D40386">
      <w:pPr>
        <w:pStyle w:val="Voetnoottekst"/>
        <w:jc w:val="both"/>
        <w:rPr>
          <w:b/>
          <w:i/>
        </w:rPr>
      </w:pPr>
      <w:r w:rsidRPr="00962FF1">
        <w:rPr>
          <w:rFonts w:cs="Calibri"/>
          <w:b/>
        </w:rPr>
        <w:t xml:space="preserve">AI 1.9 (WG 4C) </w:t>
      </w:r>
      <w:r w:rsidRPr="00962FF1">
        <w:rPr>
          <w:b/>
          <w:i/>
        </w:rPr>
        <w:t>to revise frequencies and channelling arrangements of Appendix 17 to the Radio Regulations, in accordance with Resolution 351 (Rev.WRC</w:t>
      </w:r>
      <w:r w:rsidRPr="00962FF1">
        <w:rPr>
          <w:b/>
          <w:i/>
        </w:rPr>
        <w:noBreakHyphen/>
        <w:t>07), in order to implement new digital technologies for the maritime mobile service</w:t>
      </w:r>
    </w:p>
    <w:p w:rsidR="00D40386" w:rsidRDefault="00D40386" w:rsidP="00D40386">
      <w:pPr>
        <w:pStyle w:val="Voetnoottekst"/>
        <w:jc w:val="both"/>
      </w:pPr>
      <w:r>
        <w:t xml:space="preserve">WRC-12 created a </w:t>
      </w:r>
      <w:r w:rsidRPr="00D40386">
        <w:t>S</w:t>
      </w:r>
      <w:r>
        <w:t xml:space="preserve">ub </w:t>
      </w:r>
      <w:r w:rsidRPr="00D40386">
        <w:t>W</w:t>
      </w:r>
      <w:r>
        <w:t>orking-Group (SWG) on AI</w:t>
      </w:r>
      <w:r w:rsidRPr="00D40386">
        <w:t xml:space="preserve"> 1.9</w:t>
      </w:r>
      <w:r>
        <w:t xml:space="preserve">, which met </w:t>
      </w:r>
      <w:r w:rsidRPr="00D40386">
        <w:t xml:space="preserve">in total 12 times since the start of the Conference and </w:t>
      </w:r>
      <w:r>
        <w:t xml:space="preserve">which </w:t>
      </w:r>
      <w:r w:rsidRPr="00D40386">
        <w:t>had intensive discussions on how to merge both Methods A1 and A2 of the CPM Report in order to satisfy the future requirements of the maritime community, in an era where NBDP and Morse telegraphy is in rapid decline.</w:t>
      </w:r>
    </w:p>
    <w:p w:rsidR="00D40386" w:rsidRPr="00D40386" w:rsidRDefault="00D40386" w:rsidP="00D40386">
      <w:pPr>
        <w:pStyle w:val="Voetnoottekst"/>
        <w:jc w:val="both"/>
      </w:pPr>
    </w:p>
    <w:p w:rsidR="00D40386" w:rsidRPr="00D40386" w:rsidRDefault="00D40386" w:rsidP="00D40386">
      <w:pPr>
        <w:pStyle w:val="Voetnoottekst"/>
        <w:jc w:val="both"/>
      </w:pPr>
      <w:r w:rsidRPr="00D40386">
        <w:t xml:space="preserve">The SWG had the assistance of a Drafting Group which was tasked to work on “technical elements” (e.g. putting together a new channelization arrangement with 3 kHz channels and freeing some parts from channelization) for an acceptable revised APP 17. All parties involved expressed its satisfaction on the proposals for integration of the most difficult parts in both Methods A1 and A2. CEPT’s primary requirement was to free the so called Block 7 from channelization and by doing so to create several bands freed from channelization in the 4, 6, 8, 12, 16, 18/19, 22 and 25/26 MHz range which can be used (in future) by new digital technologies / systems. </w:t>
      </w:r>
    </w:p>
    <w:p w:rsidR="009E1197" w:rsidRDefault="009E1197" w:rsidP="00D40386">
      <w:pPr>
        <w:pStyle w:val="Voetnoottekst"/>
        <w:jc w:val="both"/>
      </w:pPr>
    </w:p>
    <w:p w:rsidR="00D40386" w:rsidRPr="00D40386" w:rsidRDefault="00D40386" w:rsidP="00D40386">
      <w:pPr>
        <w:pStyle w:val="Voetnoottekst"/>
        <w:jc w:val="both"/>
      </w:pPr>
      <w:r w:rsidRPr="00D40386">
        <w:t xml:space="preserve">Discussions were also focused on relevant regulatory elements: </w:t>
      </w:r>
      <w:r>
        <w:t xml:space="preserve">e.g. the </w:t>
      </w:r>
      <w:r w:rsidRPr="00D40386">
        <w:t xml:space="preserve">formulation of applicable and relevant footnotes to the several band of APP 17, yes or no Resolution on </w:t>
      </w:r>
      <w:r w:rsidR="009E1197">
        <w:t xml:space="preserve">the </w:t>
      </w:r>
      <w:r w:rsidRPr="00D40386">
        <w:t>implementation</w:t>
      </w:r>
      <w:r w:rsidR="009E1197">
        <w:t xml:space="preserve"> date</w:t>
      </w:r>
      <w:r w:rsidRPr="00D40386">
        <w:t xml:space="preserve"> of the revised APP 17</w:t>
      </w:r>
      <w:r w:rsidR="009E1197">
        <w:t xml:space="preserve"> including on </w:t>
      </w:r>
      <w:r w:rsidRPr="00D40386">
        <w:t xml:space="preserve">how to inform </w:t>
      </w:r>
      <w:r w:rsidR="009E1197">
        <w:t xml:space="preserve">other interested parties e.g. </w:t>
      </w:r>
      <w:r w:rsidRPr="00D40386">
        <w:t>the IMO</w:t>
      </w:r>
      <w:r w:rsidR="009E1197">
        <w:t>?</w:t>
      </w:r>
      <w:r w:rsidRPr="00D40386">
        <w:t>, implementation date: 2015? Or 2017?</w:t>
      </w:r>
      <w:r>
        <w:t xml:space="preserve"> and</w:t>
      </w:r>
      <w:r w:rsidRPr="00D40386">
        <w:t xml:space="preserve"> the formulation of requirements related to the use of fre</w:t>
      </w:r>
      <w:r>
        <w:t>quencies for data transmissions.</w:t>
      </w:r>
    </w:p>
    <w:p w:rsidR="00D40386" w:rsidRPr="00D40386" w:rsidRDefault="00D40386" w:rsidP="00D40386">
      <w:pPr>
        <w:pStyle w:val="Voetnoottekst"/>
        <w:jc w:val="both"/>
      </w:pPr>
      <w:r w:rsidRPr="00D40386">
        <w:t>All these elements have been disc</w:t>
      </w:r>
      <w:r>
        <w:t xml:space="preserve">ussed and agreed.  </w:t>
      </w:r>
      <w:r w:rsidRPr="00D40386">
        <w:t xml:space="preserve">Pity is that the implementation of the new revised APP 17 has been set for 1.1.2017 and by agreeing on this, spectrum will be released from analogue services 2 years later as originally proposed in the ECP. </w:t>
      </w:r>
    </w:p>
    <w:p w:rsidR="00D40386" w:rsidRPr="00D40386" w:rsidRDefault="00962FF1" w:rsidP="00D40386">
      <w:pPr>
        <w:pStyle w:val="Voetnoottekst"/>
        <w:jc w:val="both"/>
      </w:pPr>
      <w:r>
        <w:t xml:space="preserve">In practice no real problems are </w:t>
      </w:r>
      <w:r w:rsidR="00D40386" w:rsidRPr="00D40386">
        <w:t>expect</w:t>
      </w:r>
      <w:r>
        <w:t xml:space="preserve">ed. </w:t>
      </w:r>
      <w:r w:rsidR="00D40386" w:rsidRPr="00D40386">
        <w:t>Any new systems can work on the “newly created bands” under the condition of non-interference. And we don’t expect real interference, perhaps than in some “special places” on earth.</w:t>
      </w:r>
    </w:p>
    <w:p w:rsidR="00D40386" w:rsidRPr="00D40386" w:rsidRDefault="00D40386" w:rsidP="00D40386">
      <w:pPr>
        <w:pStyle w:val="Voetnoottekst"/>
        <w:jc w:val="both"/>
      </w:pPr>
      <w:r w:rsidRPr="00D40386">
        <w:t>Summarising: CEPT goals were reached and the work has been successfully concluded.</w:t>
      </w:r>
    </w:p>
    <w:p w:rsidR="00BB7038" w:rsidRDefault="00BB7038" w:rsidP="00BB7038">
      <w:pPr>
        <w:pStyle w:val="Voetnoottekst"/>
        <w:jc w:val="both"/>
        <w:rPr>
          <w:lang w:val="fi-FI"/>
        </w:rPr>
      </w:pPr>
    </w:p>
    <w:p w:rsidR="00D40386" w:rsidRPr="00962FF1" w:rsidRDefault="00D40386" w:rsidP="00962FF1">
      <w:pPr>
        <w:pStyle w:val="Voetnoottekst"/>
        <w:jc w:val="both"/>
        <w:rPr>
          <w:rFonts w:cs="Calibri"/>
          <w:b/>
        </w:rPr>
      </w:pPr>
      <w:r w:rsidRPr="00962FF1">
        <w:rPr>
          <w:rFonts w:cs="Calibri"/>
          <w:b/>
        </w:rPr>
        <w:t>AI 1.10 (WG 4C)</w:t>
      </w:r>
      <w:r w:rsidRPr="00962FF1">
        <w:rPr>
          <w:rFonts w:cs="Calibri"/>
          <w:b/>
          <w:i/>
        </w:rPr>
        <w:t xml:space="preserve"> to examine the frequency allocation requirements with regard to operation of safety systems for ships and ports and associated regulatory provisions, in accordance with Resolution 357 (WRC</w:t>
      </w:r>
      <w:r w:rsidRPr="00962FF1">
        <w:rPr>
          <w:rFonts w:cs="Calibri"/>
          <w:b/>
          <w:i/>
        </w:rPr>
        <w:noBreakHyphen/>
        <w:t>07)</w:t>
      </w:r>
    </w:p>
    <w:p w:rsidR="00962FF1" w:rsidRDefault="00962FF1" w:rsidP="00962FF1">
      <w:pPr>
        <w:pStyle w:val="Voetnoottekst"/>
        <w:jc w:val="both"/>
      </w:pPr>
    </w:p>
    <w:p w:rsidR="00962FF1" w:rsidRDefault="00962FF1" w:rsidP="00962FF1">
      <w:pPr>
        <w:pStyle w:val="Voetnoottekst"/>
        <w:jc w:val="both"/>
      </w:pPr>
      <w:r>
        <w:t>The Agenda Item finally contained 4 areas of discussion and decision-making:</w:t>
      </w:r>
    </w:p>
    <w:p w:rsidR="00D40386" w:rsidRPr="00E123BD" w:rsidRDefault="00D40386" w:rsidP="00962FF1">
      <w:pPr>
        <w:pStyle w:val="Voetnoottekst"/>
        <w:jc w:val="both"/>
      </w:pPr>
      <w:r w:rsidRPr="00E123BD">
        <w:t xml:space="preserve"> </w:t>
      </w:r>
    </w:p>
    <w:p w:rsidR="00D40386" w:rsidRPr="00E123BD" w:rsidRDefault="00962FF1" w:rsidP="00962FF1">
      <w:pPr>
        <w:pStyle w:val="Voetnoottekst"/>
        <w:jc w:val="both"/>
      </w:pPr>
      <w:r>
        <w:sym w:font="Wingdings" w:char="F0D8"/>
      </w:r>
      <w:r w:rsidR="00D40386" w:rsidRPr="00E123BD">
        <w:t xml:space="preserve">Issue A: </w:t>
      </w:r>
      <w:r w:rsidR="0057543B">
        <w:t xml:space="preserve">regulatory status of </w:t>
      </w:r>
      <w:r w:rsidR="00D40386" w:rsidRPr="00E123BD">
        <w:t xml:space="preserve">AIS 1 and AIS 2: </w:t>
      </w:r>
      <w:r w:rsidR="00D40386">
        <w:t>Based on regional differences the table of allocation has been modified in order to introduce the mobile satellite service (Earth-to-space) directly in</w:t>
      </w:r>
      <w:r w:rsidR="00D40386" w:rsidRPr="00E123BD">
        <w:t xml:space="preserve"> </w:t>
      </w:r>
      <w:r w:rsidR="00D40386">
        <w:t>the table (rather than by footnote prior to this conference)</w:t>
      </w:r>
      <w:r w:rsidR="00D40386" w:rsidRPr="00E123BD">
        <w:t>.  The outcome for the user is equal.</w:t>
      </w:r>
    </w:p>
    <w:p w:rsidR="00D40386" w:rsidRPr="00E123BD" w:rsidRDefault="00962FF1" w:rsidP="00962FF1">
      <w:pPr>
        <w:pStyle w:val="Voetnoottekst"/>
        <w:jc w:val="both"/>
      </w:pPr>
      <w:r>
        <w:sym w:font="Wingdings" w:char="F0D8"/>
      </w:r>
      <w:r w:rsidR="00D40386" w:rsidRPr="00E123BD">
        <w:t>Issue B: Allocation of channels 75 and 76 to the mobile-satellite service (Earth-to-space) for the transmission of AIS message 27 from ships</w:t>
      </w:r>
      <w:r w:rsidR="00D40386">
        <w:t>. R</w:t>
      </w:r>
      <w:r w:rsidR="00D40386" w:rsidRPr="00E123BD">
        <w:t>egion</w:t>
      </w:r>
      <w:r w:rsidR="00D40386">
        <w:t>s</w:t>
      </w:r>
      <w:r w:rsidR="00D40386" w:rsidRPr="00E123BD">
        <w:t xml:space="preserve"> 1 and 3 </w:t>
      </w:r>
      <w:r w:rsidR="00D40386">
        <w:t>have a secondary allocation for MSS (E-to –s) and a primary allocation for MSS (E-to-s) in Region 1.</w:t>
      </w:r>
    </w:p>
    <w:p w:rsidR="00D40386" w:rsidRPr="00E123BD" w:rsidRDefault="00962FF1" w:rsidP="00962FF1">
      <w:pPr>
        <w:pStyle w:val="Voetnoottekst"/>
        <w:jc w:val="both"/>
      </w:pPr>
      <w:r>
        <w:sym w:font="Wingdings" w:char="F0D8"/>
      </w:r>
      <w:r w:rsidR="00D40386" w:rsidRPr="00E123BD">
        <w:t xml:space="preserve">Issue C: </w:t>
      </w:r>
      <w:r w:rsidR="00D40386">
        <w:t>Exclusive</w:t>
      </w:r>
      <w:r w:rsidR="00D40386" w:rsidRPr="00E123BD">
        <w:t xml:space="preserve"> </w:t>
      </w:r>
      <w:r w:rsidR="00D40386">
        <w:t xml:space="preserve">worldwide </w:t>
      </w:r>
      <w:r w:rsidR="00D40386" w:rsidRPr="00E123BD">
        <w:t xml:space="preserve">allocation to </w:t>
      </w:r>
      <w:r w:rsidR="00D40386">
        <w:t>the maritime mobile service</w:t>
      </w:r>
      <w:r w:rsidR="00D40386" w:rsidRPr="00E123BD">
        <w:t xml:space="preserve"> in </w:t>
      </w:r>
      <w:r w:rsidR="00D40386">
        <w:t xml:space="preserve">the frequency band </w:t>
      </w:r>
      <w:r w:rsidR="00D40386" w:rsidRPr="00E123BD">
        <w:t>495-505 kHz band</w:t>
      </w:r>
      <w:r w:rsidR="00D40386">
        <w:t>.</w:t>
      </w:r>
    </w:p>
    <w:p w:rsidR="00D40386" w:rsidRPr="00E123BD" w:rsidRDefault="00962FF1" w:rsidP="00962FF1">
      <w:pPr>
        <w:pStyle w:val="Voetnoottekst"/>
        <w:jc w:val="both"/>
      </w:pPr>
      <w:r>
        <w:sym w:font="Wingdings" w:char="F0D8"/>
      </w:r>
      <w:r w:rsidR="00D40386" w:rsidRPr="00E123BD">
        <w:t xml:space="preserve">Issue D:  A digital band has been </w:t>
      </w:r>
      <w:r w:rsidR="00D40386">
        <w:t>identified in Appendix 18</w:t>
      </w:r>
      <w:r w:rsidR="00D40386" w:rsidRPr="00E123BD">
        <w:t xml:space="preserve">, which size depends on regional requirements. </w:t>
      </w:r>
      <w:r>
        <w:t xml:space="preserve">For Region 1 (Europe and Africa) 2 x 300 kHz has been allocated. </w:t>
      </w:r>
      <w:r w:rsidR="006121FF">
        <w:t xml:space="preserve">The final date of implementation has been decided as 1 January 2017. </w:t>
      </w:r>
      <w:r>
        <w:t xml:space="preserve">Furthermore </w:t>
      </w:r>
      <w:r w:rsidR="00D40386" w:rsidRPr="00E123BD">
        <w:t>four duplex channels</w:t>
      </w:r>
      <w:r>
        <w:t xml:space="preserve"> (Channels 19, 20, 78 and 79)</w:t>
      </w:r>
      <w:r w:rsidR="00D40386" w:rsidRPr="00E123BD">
        <w:t xml:space="preserve"> will be transferred to simplex channels</w:t>
      </w:r>
      <w:r w:rsidR="006121FF">
        <w:t xml:space="preserve"> also</w:t>
      </w:r>
      <w:r>
        <w:t xml:space="preserve"> as per 01.01.2017</w:t>
      </w:r>
      <w:r w:rsidR="00D40386" w:rsidRPr="00E123BD">
        <w:t xml:space="preserve">. A Channel </w:t>
      </w:r>
      <w:r>
        <w:t xml:space="preserve">(160.900 MHz) </w:t>
      </w:r>
      <w:r w:rsidR="00D40386" w:rsidRPr="00E123BD">
        <w:t xml:space="preserve">for future safety related applications </w:t>
      </w:r>
      <w:r>
        <w:t xml:space="preserve">(incl. MOB) </w:t>
      </w:r>
      <w:r w:rsidR="00D40386" w:rsidRPr="00E123BD">
        <w:t>has been identified</w:t>
      </w:r>
      <w:r>
        <w:t xml:space="preserve"> for “testing” purpose</w:t>
      </w:r>
      <w:r w:rsidR="006121FF">
        <w:t xml:space="preserve"> and </w:t>
      </w:r>
      <w:r>
        <w:t>Channels 27, 28, 87 and 88</w:t>
      </w:r>
      <w:r w:rsidR="006121FF">
        <w:t xml:space="preserve"> have been identified for testing of new AIS applications in the context of e-Navigation; of course </w:t>
      </w:r>
      <w:r w:rsidR="0057543B">
        <w:t xml:space="preserve">also </w:t>
      </w:r>
      <w:r w:rsidR="006121FF">
        <w:t xml:space="preserve">on a Non Interference Basis. </w:t>
      </w:r>
      <w:r w:rsidR="00D40386" w:rsidRPr="00E123BD">
        <w:t xml:space="preserve"> </w:t>
      </w:r>
    </w:p>
    <w:p w:rsidR="00D40386" w:rsidRDefault="00D40386" w:rsidP="00D40386">
      <w:pPr>
        <w:spacing w:after="120"/>
        <w:rPr>
          <w:rFonts w:asciiTheme="minorHAnsi" w:hAnsiTheme="minorHAnsi" w:cstheme="minorHAnsi"/>
        </w:rPr>
      </w:pPr>
    </w:p>
    <w:p w:rsidR="00D40386" w:rsidRPr="006121FF" w:rsidRDefault="00D40386" w:rsidP="006121FF">
      <w:pPr>
        <w:pStyle w:val="Voetnoottekst"/>
        <w:jc w:val="both"/>
        <w:rPr>
          <w:rFonts w:cs="Calibri"/>
          <w:b/>
          <w:i/>
        </w:rPr>
      </w:pPr>
      <w:r w:rsidRPr="0008354B">
        <w:rPr>
          <w:rFonts w:cs="Calibri"/>
          <w:b/>
        </w:rPr>
        <w:t xml:space="preserve">AI 1.23 </w:t>
      </w:r>
      <w:r w:rsidRPr="006121FF">
        <w:rPr>
          <w:rFonts w:cs="Calibri"/>
          <w:b/>
        </w:rPr>
        <w:t xml:space="preserve">(WG 4C) </w:t>
      </w:r>
      <w:r w:rsidRPr="006121FF">
        <w:rPr>
          <w:rFonts w:cs="Calibri"/>
          <w:b/>
          <w:i/>
        </w:rPr>
        <w:t>to consider an allocation of about 15 kHz in parts of the band 415-526.5 kHz to the amateur service on a secondary basis, taking into account the need to protect existing services</w:t>
      </w:r>
    </w:p>
    <w:p w:rsidR="006121FF" w:rsidRDefault="006121FF" w:rsidP="006121FF">
      <w:pPr>
        <w:pStyle w:val="Voetnoottekst"/>
        <w:jc w:val="both"/>
        <w:rPr>
          <w:rFonts w:asciiTheme="minorHAnsi" w:hAnsiTheme="minorHAnsi" w:cstheme="minorHAnsi"/>
        </w:rPr>
      </w:pPr>
    </w:p>
    <w:p w:rsidR="00D40386" w:rsidRPr="0057543B" w:rsidRDefault="0057543B" w:rsidP="006121FF">
      <w:pPr>
        <w:pStyle w:val="Voetnoottekst"/>
        <w:jc w:val="both"/>
      </w:pPr>
      <w:r w:rsidRPr="0057543B">
        <w:t>After a long debate the Conference finally adopted a secondary allocation to A</w:t>
      </w:r>
      <w:r w:rsidR="00D40386" w:rsidRPr="0057543B">
        <w:t xml:space="preserve">mateur service in the frequency band 472 – 479 kHz. </w:t>
      </w:r>
      <w:r w:rsidRPr="0057543B">
        <w:t xml:space="preserve">Some Administrations agreed to upgrade </w:t>
      </w:r>
      <w:r w:rsidR="00D40386" w:rsidRPr="0057543B">
        <w:t>the allocation of the fre</w:t>
      </w:r>
      <w:r w:rsidRPr="0057543B">
        <w:t xml:space="preserve">quency band 435-495 kHz to the Aeronautical </w:t>
      </w:r>
      <w:proofErr w:type="spellStart"/>
      <w:r w:rsidRPr="0057543B">
        <w:t>R</w:t>
      </w:r>
      <w:r w:rsidR="00D40386" w:rsidRPr="0057543B">
        <w:t>adionavigation</w:t>
      </w:r>
      <w:proofErr w:type="spellEnd"/>
      <w:r w:rsidR="00D40386" w:rsidRPr="0057543B">
        <w:t xml:space="preserve"> service </w:t>
      </w:r>
      <w:r w:rsidRPr="0057543B">
        <w:t xml:space="preserve">to </w:t>
      </w:r>
      <w:r w:rsidR="00D40386" w:rsidRPr="0057543B">
        <w:t xml:space="preserve">a primary </w:t>
      </w:r>
      <w:r w:rsidRPr="0057543B">
        <w:t xml:space="preserve">status in order to safeguard a continuous operation of aeronautical services with a higher protection. </w:t>
      </w:r>
      <w:r w:rsidR="00D40386" w:rsidRPr="0057543B">
        <w:t xml:space="preserve"> </w:t>
      </w:r>
    </w:p>
    <w:p w:rsidR="00D40386" w:rsidRPr="0057543B" w:rsidRDefault="00D40386" w:rsidP="0057543B">
      <w:pPr>
        <w:pStyle w:val="Voetnoottekst"/>
        <w:jc w:val="both"/>
      </w:pPr>
      <w:r w:rsidRPr="0057543B">
        <w:t xml:space="preserve">Two footnotes 5.A123 and 5.B123 were added in order to reflect conditions needed to be fulfilled by this new secondary allocation. </w:t>
      </w:r>
    </w:p>
    <w:p w:rsidR="00D40386" w:rsidRPr="00D40386" w:rsidRDefault="00D40386" w:rsidP="00BB7038">
      <w:pPr>
        <w:pStyle w:val="Voetnoottekst"/>
        <w:jc w:val="both"/>
        <w:rPr>
          <w:lang w:val="fi-FI"/>
        </w:rPr>
      </w:pPr>
    </w:p>
    <w:p w:rsidR="00D40386" w:rsidRPr="00BB7038" w:rsidRDefault="00D40386" w:rsidP="00BB7038">
      <w:pPr>
        <w:pStyle w:val="Voetnoottekst"/>
        <w:jc w:val="both"/>
      </w:pPr>
    </w:p>
    <w:p w:rsidR="00BB7038" w:rsidRPr="0057543B" w:rsidRDefault="009E1197" w:rsidP="00BB7038">
      <w:pPr>
        <w:pStyle w:val="Voetnoottekst"/>
        <w:jc w:val="both"/>
        <w:rPr>
          <w:b/>
          <w:i/>
        </w:rPr>
      </w:pPr>
      <w:r w:rsidRPr="00E84295">
        <w:rPr>
          <w:b/>
          <w:i/>
          <w:sz w:val="22"/>
          <w:szCs w:val="22"/>
        </w:rPr>
        <w:t xml:space="preserve">21. </w:t>
      </w:r>
      <w:r w:rsidR="0057543B" w:rsidRPr="00E84295">
        <w:rPr>
          <w:b/>
          <w:i/>
          <w:sz w:val="22"/>
          <w:szCs w:val="22"/>
        </w:rPr>
        <w:t>2</w:t>
      </w:r>
      <w:r>
        <w:rPr>
          <w:b/>
          <w:i/>
        </w:rPr>
        <w:t xml:space="preserve"> </w:t>
      </w:r>
      <w:r w:rsidR="00BB7038" w:rsidRPr="0057543B">
        <w:rPr>
          <w:b/>
          <w:i/>
        </w:rPr>
        <w:t>- Speed of location of EPIRB and PLB equipment (Ireland)</w:t>
      </w:r>
      <w:r w:rsidR="00B2535D" w:rsidRPr="0057543B">
        <w:rPr>
          <w:b/>
          <w:i/>
        </w:rPr>
        <w:t xml:space="preserve"> – doc. MARFG(12)15</w:t>
      </w:r>
    </w:p>
    <w:p w:rsidR="0086589B" w:rsidRDefault="0086589B" w:rsidP="0086589B">
      <w:pPr>
        <w:pStyle w:val="Voetnoottekst"/>
        <w:jc w:val="both"/>
      </w:pPr>
      <w:proofErr w:type="spellStart"/>
      <w:r>
        <w:t>Mr.</w:t>
      </w:r>
      <w:proofErr w:type="spellEnd"/>
      <w:r>
        <w:t xml:space="preserve"> Aidan Jennings (IRL) introduced the issue dealing with </w:t>
      </w:r>
      <w:r w:rsidRPr="0086589B">
        <w:t xml:space="preserve">the speed of location of EPIRB and PLB equipment. </w:t>
      </w:r>
      <w:proofErr w:type="spellStart"/>
      <w:r w:rsidRPr="0086589B">
        <w:t>Mr.</w:t>
      </w:r>
      <w:proofErr w:type="spellEnd"/>
      <w:r w:rsidRPr="0086589B">
        <w:t xml:space="preserve"> Jennings indicated that Ireland has carried out testing of the radio link by testing of PLB equipment with  a LUT and the Irish MRCC where a GNSS fitted PLB (operating identically to a GNSS fitted 406 EPIRB and meeting the same COSPAS-SARSAT standards) was detected within 2 to 5 minutes from the west coast of Ireland by the MRCC. Question arises: Is there some mechanism that might allow to recommend that all EPIRB or PLB equipment can have an integrated GNSS to enhance locat</w:t>
      </w:r>
      <w:r w:rsidR="009563BE">
        <w:t>ion time? Or with other words: a</w:t>
      </w:r>
      <w:r w:rsidRPr="0086589B">
        <w:t>re there existing regulations in IMO that regulate this? And if this is not the case, perhaps we could consider a liaison statement to ETSI TG26 to consider this?</w:t>
      </w:r>
    </w:p>
    <w:p w:rsidR="009563BE" w:rsidRDefault="009563BE" w:rsidP="0086589B">
      <w:pPr>
        <w:pStyle w:val="Voetnoottekst"/>
        <w:jc w:val="both"/>
      </w:pPr>
    </w:p>
    <w:p w:rsidR="009563BE" w:rsidRDefault="009563BE" w:rsidP="009563BE">
      <w:pPr>
        <w:pStyle w:val="Voetnoottekst"/>
        <w:jc w:val="both"/>
        <w:rPr>
          <w:lang w:val="en-US"/>
        </w:rPr>
      </w:pPr>
      <w:proofErr w:type="spellStart"/>
      <w:r>
        <w:t>Mr.</w:t>
      </w:r>
      <w:proofErr w:type="spellEnd"/>
      <w:r>
        <w:t xml:space="preserve"> </w:t>
      </w:r>
      <w:proofErr w:type="spellStart"/>
      <w:r>
        <w:t>Caselius</w:t>
      </w:r>
      <w:proofErr w:type="spellEnd"/>
      <w:r>
        <w:t xml:space="preserve"> indicated the existence of the following </w:t>
      </w:r>
      <w:r>
        <w:rPr>
          <w:lang w:val="en-US"/>
        </w:rPr>
        <w:t>ETSI PLB standard:</w:t>
      </w:r>
    </w:p>
    <w:p w:rsidR="009563BE" w:rsidRDefault="009563BE" w:rsidP="009563BE">
      <w:pPr>
        <w:pStyle w:val="Voetnoottekst"/>
        <w:jc w:val="both"/>
        <w:rPr>
          <w:lang w:val="en-US"/>
        </w:rPr>
      </w:pPr>
    </w:p>
    <w:p w:rsidR="009563BE" w:rsidRPr="009563BE" w:rsidRDefault="009563BE" w:rsidP="009563BE">
      <w:pPr>
        <w:pStyle w:val="Voetnoottekst"/>
        <w:jc w:val="both"/>
        <w:rPr>
          <w:lang w:val="en-US"/>
        </w:rPr>
      </w:pPr>
      <w:r w:rsidRPr="009563BE">
        <w:rPr>
          <w:lang w:val="en-US"/>
        </w:rPr>
        <w:t>ETSI EN 302 152-1 V1.1.1 (2003-11)</w:t>
      </w:r>
    </w:p>
    <w:p w:rsidR="009563BE" w:rsidRPr="009563BE" w:rsidRDefault="009563BE" w:rsidP="009563BE">
      <w:pPr>
        <w:pStyle w:val="Tekstzonderopmaak"/>
        <w:rPr>
          <w:lang w:val="en-US"/>
        </w:rPr>
      </w:pPr>
    </w:p>
    <w:p w:rsidR="009563BE" w:rsidRPr="009563BE" w:rsidRDefault="009563BE" w:rsidP="009563BE">
      <w:pPr>
        <w:pStyle w:val="Voetnoottekst"/>
        <w:jc w:val="both"/>
      </w:pPr>
      <w:r w:rsidRPr="009563BE">
        <w:t xml:space="preserve">You can search the standard from: </w:t>
      </w:r>
    </w:p>
    <w:p w:rsidR="009563BE" w:rsidRPr="009563BE" w:rsidRDefault="00742064" w:rsidP="009563BE">
      <w:pPr>
        <w:pStyle w:val="Tekstzonderopmaak"/>
        <w:rPr>
          <w:lang w:val="en-US"/>
        </w:rPr>
      </w:pPr>
      <w:hyperlink r:id="rId12" w:history="1">
        <w:r w:rsidR="009563BE" w:rsidRPr="009563BE">
          <w:rPr>
            <w:rStyle w:val="Hyperlink"/>
            <w:lang w:val="en-US"/>
          </w:rPr>
          <w:t>http://pda.etsi.org/pda/queryform.asp</w:t>
        </w:r>
      </w:hyperlink>
    </w:p>
    <w:p w:rsidR="009563BE" w:rsidRPr="009563BE" w:rsidRDefault="009563BE" w:rsidP="009563BE">
      <w:pPr>
        <w:pStyle w:val="Tekstzonderopmaak"/>
        <w:rPr>
          <w:lang w:val="en-US"/>
        </w:rPr>
      </w:pPr>
    </w:p>
    <w:p w:rsidR="009563BE" w:rsidRPr="009563BE" w:rsidRDefault="009563BE" w:rsidP="009563BE">
      <w:pPr>
        <w:pStyle w:val="Voetnoottekst"/>
        <w:jc w:val="both"/>
      </w:pPr>
      <w:r w:rsidRPr="009563BE">
        <w:t>Write: EN302 152 in the search box.</w:t>
      </w:r>
      <w:r>
        <w:t xml:space="preserve">     </w:t>
      </w:r>
      <w:r w:rsidRPr="009563BE">
        <w:t xml:space="preserve">Tick box  "Standard Type and Doc N°" </w:t>
      </w:r>
    </w:p>
    <w:p w:rsidR="009563BE" w:rsidRPr="0086589B" w:rsidRDefault="009563BE" w:rsidP="0086589B">
      <w:pPr>
        <w:pStyle w:val="Voetnoottekst"/>
        <w:jc w:val="both"/>
      </w:pPr>
    </w:p>
    <w:p w:rsidR="0086589B" w:rsidRDefault="0086589B" w:rsidP="0086589B">
      <w:pPr>
        <w:pStyle w:val="Voetnoottekst"/>
        <w:jc w:val="both"/>
      </w:pPr>
      <w:r w:rsidRPr="0086589B">
        <w:t xml:space="preserve">The meeting agreed </w:t>
      </w:r>
      <w:r w:rsidR="009563BE">
        <w:t xml:space="preserve">also </w:t>
      </w:r>
      <w:r w:rsidRPr="0086589B">
        <w:t xml:space="preserve">to look </w:t>
      </w:r>
      <w:r w:rsidR="009563BE">
        <w:t xml:space="preserve">further </w:t>
      </w:r>
      <w:r w:rsidRPr="0086589B">
        <w:t xml:space="preserve">into the issue and to come back to the topic at the September meeting of the group. </w:t>
      </w:r>
    </w:p>
    <w:p w:rsidR="00BB7038" w:rsidRPr="0057543B" w:rsidRDefault="0086589B" w:rsidP="00BB7038">
      <w:pPr>
        <w:pStyle w:val="Voetnoottekst"/>
        <w:jc w:val="both"/>
      </w:pPr>
      <w:r w:rsidRPr="0086589B">
        <w:t xml:space="preserve"> </w:t>
      </w:r>
    </w:p>
    <w:p w:rsidR="0057543B" w:rsidRPr="0057543B" w:rsidRDefault="0057543B" w:rsidP="00BB7038">
      <w:pPr>
        <w:pStyle w:val="Voetnoottekst"/>
        <w:jc w:val="both"/>
        <w:rPr>
          <w:b/>
          <w:i/>
        </w:rPr>
      </w:pPr>
    </w:p>
    <w:p w:rsidR="00BB7038" w:rsidRPr="0057543B" w:rsidRDefault="009E1197" w:rsidP="00BB7038">
      <w:pPr>
        <w:pStyle w:val="Voetnoottekst"/>
        <w:jc w:val="both"/>
        <w:rPr>
          <w:b/>
          <w:i/>
        </w:rPr>
      </w:pPr>
      <w:r w:rsidRPr="00E84295">
        <w:rPr>
          <w:b/>
          <w:i/>
          <w:sz w:val="22"/>
          <w:szCs w:val="22"/>
        </w:rPr>
        <w:t>21.</w:t>
      </w:r>
      <w:r w:rsidR="0057543B" w:rsidRPr="00E84295">
        <w:rPr>
          <w:b/>
          <w:i/>
          <w:sz w:val="22"/>
          <w:szCs w:val="22"/>
        </w:rPr>
        <w:t>3</w:t>
      </w:r>
      <w:r>
        <w:rPr>
          <w:b/>
          <w:i/>
        </w:rPr>
        <w:t xml:space="preserve"> </w:t>
      </w:r>
      <w:r w:rsidR="00BB7038" w:rsidRPr="0057543B">
        <w:rPr>
          <w:b/>
          <w:i/>
        </w:rPr>
        <w:t>- info doc Ireland on “new” MOB system</w:t>
      </w:r>
      <w:r w:rsidR="00B2535D" w:rsidRPr="0057543B">
        <w:rPr>
          <w:b/>
          <w:i/>
        </w:rPr>
        <w:t xml:space="preserve"> (doc. MARFG(12)INFO 03 + Annexes 1 and 2)</w:t>
      </w:r>
    </w:p>
    <w:p w:rsidR="00BB7038" w:rsidRDefault="002572C8" w:rsidP="00BB7038">
      <w:pPr>
        <w:pStyle w:val="Voetnoottekst"/>
        <w:jc w:val="both"/>
      </w:pPr>
      <w:proofErr w:type="spellStart"/>
      <w:r>
        <w:t>Mr.</w:t>
      </w:r>
      <w:proofErr w:type="spellEnd"/>
      <w:r>
        <w:t xml:space="preserve"> </w:t>
      </w:r>
      <w:proofErr w:type="spellStart"/>
      <w:r>
        <w:t>Jenning</w:t>
      </w:r>
      <w:proofErr w:type="spellEnd"/>
      <w:r>
        <w:t xml:space="preserve"> also introduced </w:t>
      </w:r>
      <w:r w:rsidRPr="001B2202">
        <w:rPr>
          <w:b/>
        </w:rPr>
        <w:t>doc. MARFG(12)INFO 03</w:t>
      </w:r>
      <w:r>
        <w:t>, containing information on a Man Over Board type device, brought to the attention of the Irish Administration.</w:t>
      </w:r>
      <w:r w:rsidRPr="002572C8">
        <w:t xml:space="preserve"> </w:t>
      </w:r>
      <w:proofErr w:type="spellStart"/>
      <w:r>
        <w:t>Mr.</w:t>
      </w:r>
      <w:proofErr w:type="spellEnd"/>
      <w:r>
        <w:t xml:space="preserve"> Jennings stated that the device operates outside maritime mobile service frequencies in a telemetry band close to 173 </w:t>
      </w:r>
      <w:proofErr w:type="spellStart"/>
      <w:r>
        <w:t>MHz.</w:t>
      </w:r>
      <w:proofErr w:type="spellEnd"/>
    </w:p>
    <w:p w:rsidR="002572C8" w:rsidRDefault="002572C8" w:rsidP="00BB7038">
      <w:pPr>
        <w:pStyle w:val="Voetnoottekst"/>
        <w:jc w:val="both"/>
      </w:pPr>
      <w:r>
        <w:t xml:space="preserve">The meeting </w:t>
      </w:r>
      <w:r w:rsidRPr="00504F64">
        <w:rPr>
          <w:b/>
        </w:rPr>
        <w:t xml:space="preserve">noted </w:t>
      </w:r>
      <w:r>
        <w:t>the information and some “conclusions” by some administrations were noted:</w:t>
      </w:r>
    </w:p>
    <w:p w:rsidR="002572C8" w:rsidRDefault="002572C8" w:rsidP="002572C8">
      <w:pPr>
        <w:pStyle w:val="Voetnoottekst"/>
        <w:numPr>
          <w:ilvl w:val="0"/>
          <w:numId w:val="32"/>
        </w:numPr>
        <w:jc w:val="both"/>
      </w:pPr>
      <w:r>
        <w:t>Looking to the allocation of this part of the Frequency band in the RR to “Mobile except aeronautical mobile”, an allocation seems to be acceptable;</w:t>
      </w:r>
    </w:p>
    <w:p w:rsidR="002572C8" w:rsidRDefault="00504F64" w:rsidP="002572C8">
      <w:pPr>
        <w:pStyle w:val="Voetnoottekst"/>
        <w:numPr>
          <w:ilvl w:val="0"/>
          <w:numId w:val="32"/>
        </w:numPr>
        <w:jc w:val="both"/>
      </w:pPr>
      <w:r>
        <w:t xml:space="preserve">Question remains </w:t>
      </w:r>
      <w:r w:rsidR="001B2202">
        <w:t>if the use of these</w:t>
      </w:r>
      <w:r>
        <w:t xml:space="preserve"> systems </w:t>
      </w:r>
      <w:r w:rsidR="001B2202">
        <w:t xml:space="preserve">via </w:t>
      </w:r>
      <w:r>
        <w:t xml:space="preserve">this </w:t>
      </w:r>
      <w:r w:rsidR="001B2202">
        <w:t>maritime frequency</w:t>
      </w:r>
      <w:r>
        <w:t xml:space="preserve"> is required / recommendable.</w:t>
      </w:r>
      <w:r w:rsidR="002572C8">
        <w:t xml:space="preserve"> </w:t>
      </w:r>
    </w:p>
    <w:p w:rsidR="00504F64" w:rsidRDefault="00504F64" w:rsidP="00504F64">
      <w:pPr>
        <w:pStyle w:val="Voetnoottekst"/>
        <w:jc w:val="both"/>
      </w:pPr>
    </w:p>
    <w:p w:rsidR="0086589B" w:rsidRPr="0057543B" w:rsidRDefault="0086589B" w:rsidP="00BB7038">
      <w:pPr>
        <w:pStyle w:val="Voetnoottekst"/>
        <w:jc w:val="both"/>
        <w:rPr>
          <w:b/>
          <w:i/>
        </w:rPr>
      </w:pPr>
    </w:p>
    <w:p w:rsidR="00845572" w:rsidRPr="0057543B" w:rsidRDefault="00E84295" w:rsidP="00BB7038">
      <w:pPr>
        <w:pStyle w:val="Voetnoottekst"/>
        <w:jc w:val="both"/>
        <w:rPr>
          <w:b/>
          <w:i/>
        </w:rPr>
      </w:pPr>
      <w:r w:rsidRPr="00E84295">
        <w:rPr>
          <w:b/>
          <w:i/>
          <w:sz w:val="22"/>
          <w:szCs w:val="22"/>
        </w:rPr>
        <w:t>21.4</w:t>
      </w:r>
      <w:r>
        <w:rPr>
          <w:b/>
          <w:i/>
        </w:rPr>
        <w:t xml:space="preserve"> </w:t>
      </w:r>
      <w:r w:rsidR="00BB7038" w:rsidRPr="0057543B">
        <w:rPr>
          <w:b/>
          <w:i/>
        </w:rPr>
        <w:t>- input doc FIN on various administrative maritime radio issues</w:t>
      </w:r>
      <w:r w:rsidR="00B2535D" w:rsidRPr="0057543B">
        <w:rPr>
          <w:b/>
          <w:i/>
        </w:rPr>
        <w:t xml:space="preserve"> (doc. MARFG(12)18)</w:t>
      </w:r>
    </w:p>
    <w:p w:rsidR="00504F64" w:rsidRDefault="00504F64" w:rsidP="00BB7038">
      <w:pPr>
        <w:pStyle w:val="Voetnoottekst"/>
        <w:jc w:val="both"/>
        <w:rPr>
          <w:b/>
          <w:i/>
        </w:rPr>
      </w:pPr>
    </w:p>
    <w:p w:rsidR="00504F64" w:rsidRDefault="00504F64" w:rsidP="00BB7038">
      <w:pPr>
        <w:pStyle w:val="Voetnoottekst"/>
        <w:jc w:val="both"/>
      </w:pPr>
      <w:proofErr w:type="spellStart"/>
      <w:r>
        <w:t>Mr.</w:t>
      </w:r>
      <w:proofErr w:type="spellEnd"/>
      <w:r>
        <w:t xml:space="preserve"> Ari </w:t>
      </w:r>
      <w:proofErr w:type="spellStart"/>
      <w:r>
        <w:t>Caselius</w:t>
      </w:r>
      <w:proofErr w:type="spellEnd"/>
      <w:r>
        <w:t xml:space="preserve"> (FIN) introduced </w:t>
      </w:r>
      <w:r w:rsidRPr="001B2202">
        <w:rPr>
          <w:b/>
        </w:rPr>
        <w:t>doc. MARFG(12)18</w:t>
      </w:r>
      <w:r>
        <w:t>, required attention of the group to the following issues:</w:t>
      </w:r>
    </w:p>
    <w:p w:rsidR="00845572" w:rsidRDefault="00504F64" w:rsidP="00BB7038">
      <w:pPr>
        <w:pStyle w:val="Voetnoottekst"/>
        <w:jc w:val="both"/>
        <w:rPr>
          <w:b/>
          <w:i/>
        </w:rPr>
      </w:pPr>
      <w:r>
        <w:t xml:space="preserve"> </w:t>
      </w:r>
      <w:r w:rsidR="00845572" w:rsidRPr="0057543B">
        <w:rPr>
          <w:b/>
          <w:i/>
        </w:rPr>
        <w:t xml:space="preserve"> </w:t>
      </w:r>
    </w:p>
    <w:p w:rsidR="00504F64" w:rsidRPr="00504F64" w:rsidRDefault="00E84295" w:rsidP="00504F64">
      <w:pPr>
        <w:pStyle w:val="Voetnoottekst"/>
        <w:jc w:val="both"/>
        <w:rPr>
          <w:b/>
          <w:i/>
        </w:rPr>
      </w:pPr>
      <w:r>
        <w:rPr>
          <w:b/>
          <w:i/>
        </w:rPr>
        <w:t>a</w:t>
      </w:r>
      <w:r w:rsidR="00504F64" w:rsidRPr="00504F64">
        <w:rPr>
          <w:b/>
          <w:i/>
        </w:rPr>
        <w:t xml:space="preserve">) Yellow handheld VHF radiotelephones in the market - not made for distress and safety purposes. </w:t>
      </w:r>
    </w:p>
    <w:p w:rsidR="00504F64" w:rsidRDefault="00504F64" w:rsidP="00504F64">
      <w:pPr>
        <w:pStyle w:val="Voetnoottekst"/>
        <w:jc w:val="both"/>
      </w:pPr>
    </w:p>
    <w:p w:rsidR="00504F64" w:rsidRPr="00504F64" w:rsidRDefault="00504F64" w:rsidP="00504F64">
      <w:pPr>
        <w:pStyle w:val="Voetnoottekst"/>
        <w:jc w:val="both"/>
      </w:pPr>
      <w:r w:rsidRPr="00504F64">
        <w:t xml:space="preserve">The colour of handheld VHF radiotelephones for GMDSS distress and safety purposes has been defined as "highly visible yellow or orange color".  Equipment which is not for distress and safety purposes </w:t>
      </w:r>
      <w:r>
        <w:t>–</w:t>
      </w:r>
      <w:r w:rsidRPr="00504F64">
        <w:t xml:space="preserve"> i</w:t>
      </w:r>
      <w:r>
        <w:t>.</w:t>
      </w:r>
      <w:r w:rsidRPr="00504F64">
        <w:t>e</w:t>
      </w:r>
      <w:r>
        <w:t>.</w:t>
      </w:r>
      <w:r w:rsidRPr="00504F64">
        <w:t xml:space="preserve"> </w:t>
      </w:r>
      <w:r>
        <w:t>“</w:t>
      </w:r>
      <w:r w:rsidRPr="00504F64">
        <w:t>normal handheld VHF</w:t>
      </w:r>
      <w:r>
        <w:t>”</w:t>
      </w:r>
      <w:r w:rsidRPr="00504F64">
        <w:t xml:space="preserve"> - should not have this colour. Further</w:t>
      </w:r>
      <w:r>
        <w:t>more</w:t>
      </w:r>
      <w:r w:rsidRPr="00504F64">
        <w:t xml:space="preserve"> this equipment should be fitted a label "Not intended for distress and safety purposes", but </w:t>
      </w:r>
      <w:r>
        <w:t>th</w:t>
      </w:r>
      <w:r w:rsidR="00603A62">
        <w:t>is</w:t>
      </w:r>
      <w:r>
        <w:t xml:space="preserve"> indication </w:t>
      </w:r>
      <w:r w:rsidR="00603A62">
        <w:t xml:space="preserve">is </w:t>
      </w:r>
      <w:r w:rsidRPr="00504F64">
        <w:t xml:space="preserve">very seldom </w:t>
      </w:r>
      <w:r w:rsidR="00603A62">
        <w:t>attached to the equipment</w:t>
      </w:r>
      <w:r w:rsidRPr="00504F64">
        <w:t>.</w:t>
      </w:r>
    </w:p>
    <w:p w:rsidR="00504F64" w:rsidRPr="00504F64" w:rsidRDefault="00504F64" w:rsidP="00504F64">
      <w:pPr>
        <w:pStyle w:val="Voetnoottekst"/>
        <w:jc w:val="both"/>
      </w:pPr>
    </w:p>
    <w:p w:rsidR="00504F64" w:rsidRPr="00504F64" w:rsidRDefault="00504F64" w:rsidP="00504F64">
      <w:pPr>
        <w:pStyle w:val="Voetnoottekst"/>
        <w:jc w:val="both"/>
      </w:pPr>
      <w:r w:rsidRPr="00504F64">
        <w:t xml:space="preserve">Even though neither the colour of the equipment nor the above label is an essential requirement in European Harmonized Standards, it is against the GMDSS principles, IMO Performance standard and ETSI product Standards (EN301 178-1 and EN300 225-1) that equipment not covering GMDSS requirements </w:t>
      </w:r>
      <w:r w:rsidR="00E84295">
        <w:t xml:space="preserve">are designed so that users are misled to think they are fully GMDSS compliant </w:t>
      </w:r>
      <w:proofErr w:type="spellStart"/>
      <w:r w:rsidR="00E84295">
        <w:t>equipmentss</w:t>
      </w:r>
      <w:proofErr w:type="spellEnd"/>
      <w:r w:rsidRPr="00504F64">
        <w:t>.</w:t>
      </w:r>
    </w:p>
    <w:p w:rsidR="00504F64" w:rsidRPr="00504F64" w:rsidRDefault="00504F64" w:rsidP="00504F64">
      <w:pPr>
        <w:pStyle w:val="Voetnoottekst"/>
        <w:jc w:val="both"/>
      </w:pPr>
    </w:p>
    <w:p w:rsidR="00504F64" w:rsidRDefault="00504F64" w:rsidP="00504F64">
      <w:pPr>
        <w:pStyle w:val="Voetnoottekst"/>
        <w:jc w:val="both"/>
      </w:pPr>
      <w:r w:rsidRPr="00504F64">
        <w:t xml:space="preserve">It was noted that this may lead to false understanding of safety by users. In reality market surveillance has no legal possibilities to do anything. Other means to influence on this should be sought. </w:t>
      </w:r>
    </w:p>
    <w:p w:rsidR="00AD5174" w:rsidRDefault="00AD5174" w:rsidP="00504F64">
      <w:pPr>
        <w:pStyle w:val="Voetnoottekst"/>
        <w:jc w:val="both"/>
      </w:pPr>
    </w:p>
    <w:p w:rsidR="00AD5174" w:rsidRDefault="00AD5174" w:rsidP="00504F64">
      <w:pPr>
        <w:pStyle w:val="Voetnoottekst"/>
        <w:jc w:val="both"/>
      </w:pPr>
      <w:r>
        <w:t xml:space="preserve">The meeting suggested </w:t>
      </w:r>
      <w:proofErr w:type="spellStart"/>
      <w:r w:rsidR="00603A62">
        <w:t>Mr.</w:t>
      </w:r>
      <w:proofErr w:type="spellEnd"/>
      <w:r w:rsidR="00603A62">
        <w:t xml:space="preserve"> </w:t>
      </w:r>
      <w:proofErr w:type="spellStart"/>
      <w:r w:rsidR="00603A62">
        <w:t>Caselius</w:t>
      </w:r>
      <w:proofErr w:type="spellEnd"/>
      <w:r w:rsidR="00603A62">
        <w:t xml:space="preserve"> </w:t>
      </w:r>
      <w:r>
        <w:t>to contact the manufacturer on the FICORA “findings” and this “shortcoming” .</w:t>
      </w:r>
    </w:p>
    <w:p w:rsidR="00AD5174" w:rsidRPr="00D225E2" w:rsidRDefault="00AD5174" w:rsidP="00504F64">
      <w:pPr>
        <w:rPr>
          <w:rFonts w:cs="Arial"/>
        </w:rPr>
      </w:pPr>
    </w:p>
    <w:p w:rsidR="00504F64" w:rsidRPr="00504F64" w:rsidRDefault="00E84295" w:rsidP="00504F64">
      <w:pPr>
        <w:pStyle w:val="Voetnoottekst"/>
        <w:jc w:val="both"/>
        <w:rPr>
          <w:b/>
          <w:i/>
        </w:rPr>
      </w:pPr>
      <w:r>
        <w:rPr>
          <w:b/>
          <w:i/>
          <w:lang w:val="fi-FI"/>
        </w:rPr>
        <w:t>b</w:t>
      </w:r>
      <w:r w:rsidR="00504F64" w:rsidRPr="00504F64">
        <w:rPr>
          <w:b/>
          <w:i/>
        </w:rPr>
        <w:t>) MMSI</w:t>
      </w:r>
      <w:r w:rsidR="00603A62">
        <w:rPr>
          <w:b/>
          <w:i/>
        </w:rPr>
        <w:t xml:space="preserve"> allocation</w:t>
      </w:r>
      <w:r w:rsidR="00504F64" w:rsidRPr="00504F64">
        <w:rPr>
          <w:b/>
          <w:i/>
        </w:rPr>
        <w:t xml:space="preserve"> in case of a change of ownership of a ship radio station</w:t>
      </w:r>
    </w:p>
    <w:p w:rsidR="00504F64" w:rsidRDefault="00504F64" w:rsidP="00504F64">
      <w:pPr>
        <w:pStyle w:val="Voetnoottekst"/>
        <w:jc w:val="both"/>
      </w:pPr>
    </w:p>
    <w:p w:rsidR="00504F64" w:rsidRPr="00504F64" w:rsidRDefault="00603A62" w:rsidP="00504F64">
      <w:pPr>
        <w:pStyle w:val="Voetnoottekst"/>
        <w:jc w:val="both"/>
      </w:pPr>
      <w:r>
        <w:t xml:space="preserve">The essence of </w:t>
      </w:r>
      <w:r w:rsidR="00504F64" w:rsidRPr="00504F64">
        <w:t>the ITU Recommendation ITU-R M.585</w:t>
      </w:r>
      <w:r w:rsidR="00AD5174">
        <w:t>-6</w:t>
      </w:r>
      <w:r w:rsidR="00504F64" w:rsidRPr="00504F64">
        <w:t xml:space="preserve"> </w:t>
      </w:r>
      <w:r>
        <w:t xml:space="preserve">is that </w:t>
      </w:r>
      <w:r w:rsidR="00504F64" w:rsidRPr="00504F64">
        <w:t>an MMSI assignment could be re</w:t>
      </w:r>
      <w:r w:rsidR="00AD5174">
        <w:t>-</w:t>
      </w:r>
      <w:r w:rsidR="00504F64" w:rsidRPr="00504F64">
        <w:t xml:space="preserve">used after two successive editions of List V of the ITU service publications or after a period of two years, whichever is the greater, but not before. </w:t>
      </w:r>
    </w:p>
    <w:p w:rsidR="00504F64" w:rsidRPr="00504F64" w:rsidRDefault="00504F64" w:rsidP="00504F64">
      <w:pPr>
        <w:pStyle w:val="Voetnoottekst"/>
        <w:jc w:val="both"/>
      </w:pPr>
    </w:p>
    <w:p w:rsidR="00504F64" w:rsidRPr="00504F64" w:rsidRDefault="00504F64" w:rsidP="00504F64">
      <w:pPr>
        <w:pStyle w:val="Voetnoottekst"/>
        <w:jc w:val="both"/>
      </w:pPr>
      <w:r w:rsidRPr="00504F64">
        <w:t xml:space="preserve">In reality the MMSI is programmed in the non-volatile memory of the equipment and the user can not reprogram it or empty the memory by him self. This is a burden to users and would often lead to a situation where the MMSI </w:t>
      </w:r>
      <w:r w:rsidR="00AD5174">
        <w:t>“</w:t>
      </w:r>
      <w:r w:rsidRPr="00504F64">
        <w:t>follow</w:t>
      </w:r>
      <w:r w:rsidR="00AD5174">
        <w:t>”</w:t>
      </w:r>
      <w:r w:rsidRPr="00504F64">
        <w:t xml:space="preserve"> the new owner. In worst case it could cause confusion in licence databases and SAR databases.</w:t>
      </w:r>
    </w:p>
    <w:p w:rsidR="00504F64" w:rsidRPr="00504F64" w:rsidRDefault="00504F64" w:rsidP="00504F64">
      <w:pPr>
        <w:pStyle w:val="Voetnoottekst"/>
        <w:jc w:val="both"/>
      </w:pPr>
    </w:p>
    <w:p w:rsidR="00504F64" w:rsidRPr="00504F64" w:rsidRDefault="00504F64" w:rsidP="00504F64">
      <w:pPr>
        <w:pStyle w:val="Voetnoottekst"/>
        <w:jc w:val="both"/>
      </w:pPr>
      <w:r w:rsidRPr="00504F64">
        <w:t xml:space="preserve">It was noted that the above apply to pleasure craft and similar and the administrative practices of MMSI assignment in case of the ownership change of the vessel and its radio station vary between CEPT administrations. </w:t>
      </w:r>
    </w:p>
    <w:p w:rsidR="00504F64" w:rsidRPr="00504F64" w:rsidRDefault="00504F64" w:rsidP="00504F64">
      <w:pPr>
        <w:pStyle w:val="Voetnoottekst"/>
        <w:jc w:val="both"/>
      </w:pPr>
    </w:p>
    <w:p w:rsidR="00504F64" w:rsidRPr="00AD5174" w:rsidRDefault="00E84295" w:rsidP="00AD5174">
      <w:pPr>
        <w:pStyle w:val="Voetnoottekst"/>
        <w:jc w:val="both"/>
        <w:rPr>
          <w:b/>
          <w:i/>
        </w:rPr>
      </w:pPr>
      <w:r>
        <w:rPr>
          <w:b/>
          <w:i/>
        </w:rPr>
        <w:t>c</w:t>
      </w:r>
      <w:r w:rsidR="00504F64" w:rsidRPr="00AD5174">
        <w:rPr>
          <w:b/>
          <w:i/>
        </w:rPr>
        <w:t>) Active Radar target Enhancers and licence</w:t>
      </w:r>
    </w:p>
    <w:p w:rsidR="00504F64" w:rsidRPr="00C675CB" w:rsidRDefault="00504F64" w:rsidP="00504F64">
      <w:pPr>
        <w:rPr>
          <w:rFonts w:cs="Arial"/>
          <w:b/>
          <w:sz w:val="28"/>
          <w:szCs w:val="28"/>
        </w:rPr>
      </w:pPr>
    </w:p>
    <w:p w:rsidR="00504F64" w:rsidRPr="00AD5174" w:rsidRDefault="00504F64" w:rsidP="00AD5174">
      <w:pPr>
        <w:pStyle w:val="Voetnoottekst"/>
        <w:jc w:val="both"/>
      </w:pPr>
      <w:r w:rsidRPr="00AD5174">
        <w:t xml:space="preserve">Active radar target enhancers are transmitters, which </w:t>
      </w:r>
      <w:r w:rsidR="00AD5174">
        <w:t xml:space="preserve">- </w:t>
      </w:r>
      <w:r w:rsidRPr="00AD5174">
        <w:t xml:space="preserve">when being activated </w:t>
      </w:r>
      <w:r w:rsidR="00AD5174">
        <w:t xml:space="preserve">- </w:t>
      </w:r>
      <w:r w:rsidRPr="00AD5174">
        <w:t xml:space="preserve">transmit either in one or in both radar bands. They </w:t>
      </w:r>
      <w:r w:rsidR="00603A62">
        <w:t xml:space="preserve">have </w:t>
      </w:r>
      <w:r w:rsidRPr="00AD5174">
        <w:t>exist</w:t>
      </w:r>
      <w:r w:rsidR="00603A62">
        <w:t>ed</w:t>
      </w:r>
      <w:r w:rsidR="00AD5174">
        <w:t xml:space="preserve"> “</w:t>
      </w:r>
      <w:r w:rsidRPr="00AD5174">
        <w:t>in the market</w:t>
      </w:r>
      <w:r w:rsidR="00AD5174">
        <w:t xml:space="preserve">” </w:t>
      </w:r>
      <w:r w:rsidRPr="00AD5174">
        <w:t xml:space="preserve">already </w:t>
      </w:r>
      <w:r w:rsidR="00603A62">
        <w:t xml:space="preserve">for </w:t>
      </w:r>
      <w:r w:rsidR="00AD5174">
        <w:t xml:space="preserve">a </w:t>
      </w:r>
      <w:r w:rsidRPr="00AD5174">
        <w:t xml:space="preserve">few years. Transmitters are subject to licence in many CEPT countries as a rule. </w:t>
      </w:r>
      <w:smartTag w:uri="urn:schemas-microsoft-com:office:smarttags" w:element="country-region">
        <w:smartTag w:uri="urn:schemas-microsoft-com:office:smarttags" w:element="place">
          <w:r w:rsidRPr="00AD5174">
            <w:t>Finland</w:t>
          </w:r>
        </w:smartTag>
      </w:smartTag>
      <w:r w:rsidRPr="00AD5174">
        <w:t xml:space="preserve"> was looking for a common understanding whether this equipment needs a radio licence or not.</w:t>
      </w:r>
    </w:p>
    <w:p w:rsidR="00504F64" w:rsidRPr="00AD5174" w:rsidRDefault="00504F64" w:rsidP="00AD5174">
      <w:pPr>
        <w:pStyle w:val="Voetnoottekst"/>
        <w:jc w:val="both"/>
      </w:pPr>
    </w:p>
    <w:p w:rsidR="00AD5174" w:rsidRDefault="00AD5174" w:rsidP="009F5BA1">
      <w:pPr>
        <w:pStyle w:val="Voetnoottekst"/>
        <w:jc w:val="both"/>
      </w:pPr>
      <w:r>
        <w:t xml:space="preserve">It was noted that </w:t>
      </w:r>
      <w:r w:rsidR="00876C54">
        <w:t>in principl</w:t>
      </w:r>
      <w:r w:rsidR="001B2202">
        <w:t>e transmitter</w:t>
      </w:r>
      <w:r w:rsidR="00603A62">
        <w:t>s</w:t>
      </w:r>
      <w:r w:rsidR="001B2202">
        <w:t xml:space="preserve"> require a license</w:t>
      </w:r>
      <w:r w:rsidR="00876C54">
        <w:t xml:space="preserve">. From a frequency perspective the issue is not a </w:t>
      </w:r>
      <w:r w:rsidR="00077C51">
        <w:t xml:space="preserve">big </w:t>
      </w:r>
      <w:r w:rsidR="00876C54">
        <w:t xml:space="preserve"> problem as its use is mainly at sea.</w:t>
      </w:r>
      <w:r w:rsidR="00077C51">
        <w:t xml:space="preserve"> It is however surely an administrative issue.</w:t>
      </w:r>
      <w:r w:rsidR="00876C54">
        <w:t xml:space="preserve"> </w:t>
      </w:r>
      <w:r w:rsidR="008F35DE">
        <w:t xml:space="preserve"> </w:t>
      </w:r>
      <w:r w:rsidR="00876C54">
        <w:t xml:space="preserve">Germany indicated that </w:t>
      </w:r>
      <w:r w:rsidR="001B2202">
        <w:t xml:space="preserve">within its jurisdiction </w:t>
      </w:r>
      <w:r w:rsidR="00876C54">
        <w:t>the issue falls under  a so  called “general license”</w:t>
      </w:r>
      <w:r w:rsidR="00077C51">
        <w:t>.</w:t>
      </w:r>
      <w:r w:rsidR="00876C54">
        <w:t xml:space="preserve"> Other administrations, e.g. Finland, </w:t>
      </w:r>
      <w:r w:rsidR="009F5BA1">
        <w:t xml:space="preserve">Ireland, </w:t>
      </w:r>
      <w:r w:rsidR="00876C54">
        <w:t>Norway, UK and Belgium indicated that the radar target enhancer is part of the S</w:t>
      </w:r>
      <w:r w:rsidR="00603A62">
        <w:t xml:space="preserve">hip </w:t>
      </w:r>
      <w:r w:rsidR="00876C54">
        <w:t>S</w:t>
      </w:r>
      <w:r w:rsidR="00603A62">
        <w:t xml:space="preserve">tation </w:t>
      </w:r>
      <w:r w:rsidR="00876C54">
        <w:t>L</w:t>
      </w:r>
      <w:r w:rsidR="00603A62">
        <w:t>icense</w:t>
      </w:r>
      <w:r w:rsidR="001B2202">
        <w:t>.</w:t>
      </w:r>
      <w:r w:rsidR="00876C54">
        <w:t xml:space="preserve"> DNK stated that the radar target enhancer is license exempt, if used from a ship.</w:t>
      </w:r>
      <w:r w:rsidR="009F5BA1">
        <w:t xml:space="preserve"> </w:t>
      </w:r>
    </w:p>
    <w:p w:rsidR="00876C54" w:rsidRDefault="00876C54" w:rsidP="00AD5174">
      <w:pPr>
        <w:pStyle w:val="Voetnoottekst"/>
        <w:jc w:val="both"/>
      </w:pPr>
      <w:r>
        <w:t>Conclusion is that within CEPT the issue is treated in a different manner.</w:t>
      </w:r>
    </w:p>
    <w:p w:rsidR="00AD5174" w:rsidRDefault="00AD5174" w:rsidP="00AD5174">
      <w:pPr>
        <w:pStyle w:val="Voetnoottekst"/>
        <w:jc w:val="both"/>
      </w:pPr>
    </w:p>
    <w:p w:rsidR="00504F64" w:rsidRPr="00AD5174" w:rsidRDefault="00E84295" w:rsidP="00AD5174">
      <w:pPr>
        <w:pStyle w:val="Voetnoottekst"/>
        <w:jc w:val="both"/>
        <w:rPr>
          <w:b/>
          <w:i/>
        </w:rPr>
      </w:pPr>
      <w:r>
        <w:rPr>
          <w:b/>
          <w:i/>
        </w:rPr>
        <w:t>d</w:t>
      </w:r>
      <w:r w:rsidR="00504F64" w:rsidRPr="00AD5174">
        <w:rPr>
          <w:b/>
          <w:i/>
        </w:rPr>
        <w:t>) Handheld VHF/DSC with ATIS function</w:t>
      </w:r>
    </w:p>
    <w:p w:rsidR="00504F64" w:rsidRDefault="00504F64" w:rsidP="00504F64">
      <w:pPr>
        <w:rPr>
          <w:rFonts w:cs="Arial"/>
          <w:b/>
          <w:sz w:val="28"/>
          <w:szCs w:val="28"/>
        </w:rPr>
      </w:pPr>
    </w:p>
    <w:p w:rsidR="00504F64" w:rsidRPr="00AD5174" w:rsidRDefault="00504F64" w:rsidP="00AD5174">
      <w:pPr>
        <w:pStyle w:val="Voetnoottekst"/>
        <w:jc w:val="both"/>
      </w:pPr>
      <w:r w:rsidRPr="00AD5174">
        <w:t xml:space="preserve">New handheld VHF radiotelephones fitted with integral DSC and </w:t>
      </w:r>
      <w:r w:rsidR="00603A62">
        <w:t xml:space="preserve">GNSS </w:t>
      </w:r>
      <w:r w:rsidRPr="00AD5174">
        <w:t>are in the European market. The form of MMSI for this equipment is defined in ITU Recommendation ITU-R M.585; the MMSI begins with digit 8 before the MID (8MIDXXXXX)</w:t>
      </w:r>
    </w:p>
    <w:p w:rsidR="00504F64" w:rsidRPr="00AD5174" w:rsidRDefault="00504F64" w:rsidP="00AD5174">
      <w:pPr>
        <w:pStyle w:val="Voetnoottekst"/>
        <w:jc w:val="both"/>
      </w:pPr>
    </w:p>
    <w:p w:rsidR="00504F64" w:rsidRPr="00AD5174" w:rsidRDefault="00504F64" w:rsidP="00AD5174">
      <w:pPr>
        <w:pStyle w:val="Voetnoottekst"/>
        <w:jc w:val="both"/>
      </w:pPr>
      <w:r w:rsidRPr="00AD5174">
        <w:t>The MMSI for craft associated with a parent ship according to ITU-R M.585 begins with digits 9 and 8 before the MMSI (98MIDXXXX).</w:t>
      </w:r>
    </w:p>
    <w:p w:rsidR="00504F64" w:rsidRPr="00AD5174" w:rsidRDefault="00504F64" w:rsidP="00AD5174">
      <w:pPr>
        <w:pStyle w:val="Voetnoottekst"/>
        <w:jc w:val="both"/>
      </w:pPr>
    </w:p>
    <w:p w:rsidR="00504F64" w:rsidRPr="00AD5174" w:rsidRDefault="00504F64" w:rsidP="00AD5174">
      <w:pPr>
        <w:pStyle w:val="Voetnoottekst"/>
        <w:jc w:val="both"/>
      </w:pPr>
      <w:r w:rsidRPr="00AD5174">
        <w:t xml:space="preserve">The ATIS code shall be originated by taking the MMSI and adding the figure '9' as the very first digit" before the MID.  </w:t>
      </w:r>
    </w:p>
    <w:p w:rsidR="00504F64" w:rsidRPr="00AD5174" w:rsidRDefault="00504F64" w:rsidP="00AD5174">
      <w:pPr>
        <w:pStyle w:val="Voetnoottekst"/>
        <w:jc w:val="both"/>
      </w:pPr>
    </w:p>
    <w:p w:rsidR="00504F64" w:rsidRPr="00AD5174" w:rsidRDefault="00504F64" w:rsidP="00AD5174">
      <w:pPr>
        <w:pStyle w:val="Voetnoottekst"/>
        <w:jc w:val="both"/>
      </w:pPr>
      <w:r w:rsidRPr="00AD5174">
        <w:t>If a digit “9” is directly added in front of the MMSI of handheld VHF/DSC with the MMSI defined in ITU-R M.585 it may lead to misunderstanding between ATIS equipment and equipment of a craft associated with a parent ship (for example a MOB boat).</w:t>
      </w:r>
    </w:p>
    <w:p w:rsidR="00504F64" w:rsidRPr="00AD5174" w:rsidRDefault="00504F64" w:rsidP="00AD5174">
      <w:pPr>
        <w:pStyle w:val="Voetnoottekst"/>
        <w:jc w:val="both"/>
      </w:pPr>
    </w:p>
    <w:p w:rsidR="00504F64" w:rsidRDefault="00504F64" w:rsidP="00AD5174">
      <w:pPr>
        <w:pStyle w:val="Voetnoottekst"/>
        <w:jc w:val="both"/>
      </w:pPr>
      <w:r w:rsidRPr="00AD5174">
        <w:t>It was also noted that portable VHF is not allowed for ATIS use.</w:t>
      </w:r>
    </w:p>
    <w:p w:rsidR="00876C54" w:rsidRPr="00AD5174" w:rsidRDefault="00876C54" w:rsidP="00AD5174">
      <w:pPr>
        <w:pStyle w:val="Voetnoottekst"/>
        <w:jc w:val="both"/>
      </w:pPr>
    </w:p>
    <w:p w:rsidR="00504F64" w:rsidRPr="00AD5174" w:rsidRDefault="00504F64" w:rsidP="00AD5174">
      <w:pPr>
        <w:pStyle w:val="Voetnoottekst"/>
        <w:jc w:val="both"/>
      </w:pPr>
      <w:r w:rsidRPr="00AD5174">
        <w:t xml:space="preserve">The issue was discussed and the conclusion was that the confusion may </w:t>
      </w:r>
      <w:r w:rsidR="00876C54">
        <w:t>be mainly on paper - not in practice</w:t>
      </w:r>
      <w:r w:rsidRPr="00AD5174">
        <w:t>.</w:t>
      </w:r>
    </w:p>
    <w:p w:rsidR="00504F64" w:rsidRPr="00AD5174" w:rsidRDefault="00504F64" w:rsidP="00AD5174">
      <w:pPr>
        <w:pStyle w:val="Voetnoottekst"/>
        <w:jc w:val="both"/>
      </w:pPr>
    </w:p>
    <w:p w:rsidR="00504F64" w:rsidRPr="0057543B" w:rsidRDefault="00504F64" w:rsidP="00BB7038">
      <w:pPr>
        <w:pStyle w:val="Voetnoottekst"/>
        <w:jc w:val="both"/>
        <w:rPr>
          <w:b/>
          <w:i/>
        </w:rPr>
      </w:pPr>
    </w:p>
    <w:p w:rsidR="00BA4D23" w:rsidRPr="00845572" w:rsidRDefault="00BB7038" w:rsidP="00845572">
      <w:pPr>
        <w:jc w:val="both"/>
        <w:rPr>
          <w:rFonts w:ascii="Times New Roman" w:hAnsi="Times New Roman"/>
          <w:b/>
          <w:lang w:val="en-GB"/>
        </w:rPr>
      </w:pPr>
      <w:r>
        <w:rPr>
          <w:rFonts w:ascii="Times New Roman" w:hAnsi="Times New Roman"/>
          <w:b/>
          <w:lang w:val="en-GB"/>
        </w:rPr>
        <w:t>22</w:t>
      </w:r>
      <w:r w:rsidR="00BA4D23" w:rsidRPr="00845572">
        <w:rPr>
          <w:rFonts w:ascii="Times New Roman" w:hAnsi="Times New Roman"/>
          <w:b/>
          <w:lang w:val="en-GB"/>
        </w:rPr>
        <w:tab/>
        <w:t>Preview</w:t>
      </w:r>
      <w:smartTag w:uri="urn:schemas-microsoft-com:office:smarttags" w:element="PersonName">
        <w:r w:rsidR="00BA4D23" w:rsidRPr="00845572">
          <w:rPr>
            <w:rFonts w:ascii="Times New Roman" w:hAnsi="Times New Roman"/>
            <w:b/>
            <w:lang w:val="en-GB"/>
          </w:rPr>
          <w:t xml:space="preserve"> </w:t>
        </w:r>
      </w:smartTag>
      <w:r w:rsidR="00BA4D23" w:rsidRPr="00845572">
        <w:rPr>
          <w:rFonts w:ascii="Times New Roman" w:hAnsi="Times New Roman"/>
          <w:b/>
          <w:lang w:val="en-GB"/>
        </w:rPr>
        <w:t>on</w:t>
      </w:r>
      <w:smartTag w:uri="urn:schemas-microsoft-com:office:smarttags" w:element="PersonName">
        <w:r w:rsidR="00BA4D23" w:rsidRPr="00845572">
          <w:rPr>
            <w:rFonts w:ascii="Times New Roman" w:hAnsi="Times New Roman"/>
            <w:b/>
            <w:lang w:val="en-GB"/>
          </w:rPr>
          <w:t xml:space="preserve"> </w:t>
        </w:r>
      </w:smartTag>
      <w:r w:rsidR="00BA4D23" w:rsidRPr="00845572">
        <w:rPr>
          <w:rFonts w:ascii="Times New Roman" w:hAnsi="Times New Roman"/>
          <w:b/>
          <w:lang w:val="en-GB"/>
        </w:rPr>
        <w:t>the</w:t>
      </w:r>
      <w:smartTag w:uri="urn:schemas-microsoft-com:office:smarttags" w:element="PersonName">
        <w:r w:rsidR="00BA4D23" w:rsidRPr="00845572">
          <w:rPr>
            <w:rFonts w:ascii="Times New Roman" w:hAnsi="Times New Roman"/>
            <w:b/>
            <w:lang w:val="en-GB"/>
          </w:rPr>
          <w:t xml:space="preserve"> </w:t>
        </w:r>
      </w:smartTag>
      <w:r w:rsidR="00BA4D23" w:rsidRPr="00845572">
        <w:rPr>
          <w:rFonts w:ascii="Times New Roman" w:hAnsi="Times New Roman"/>
          <w:b/>
          <w:lang w:val="en-GB"/>
        </w:rPr>
        <w:t>draft</w:t>
      </w:r>
      <w:smartTag w:uri="urn:schemas-microsoft-com:office:smarttags" w:element="PersonName">
        <w:r w:rsidR="00BA4D23" w:rsidRPr="00845572">
          <w:rPr>
            <w:rFonts w:ascii="Times New Roman" w:hAnsi="Times New Roman"/>
            <w:b/>
            <w:lang w:val="en-GB"/>
          </w:rPr>
          <w:t xml:space="preserve"> </w:t>
        </w:r>
      </w:smartTag>
      <w:r w:rsidR="00BA4D23" w:rsidRPr="00845572">
        <w:rPr>
          <w:rFonts w:ascii="Times New Roman" w:hAnsi="Times New Roman"/>
          <w:b/>
          <w:lang w:val="en-GB"/>
        </w:rPr>
        <w:t>Agenda</w:t>
      </w:r>
      <w:smartTag w:uri="urn:schemas-microsoft-com:office:smarttags" w:element="PersonName">
        <w:r w:rsidR="00BA4D23" w:rsidRPr="00845572">
          <w:rPr>
            <w:rFonts w:ascii="Times New Roman" w:hAnsi="Times New Roman"/>
            <w:b/>
            <w:lang w:val="en-GB"/>
          </w:rPr>
          <w:t xml:space="preserve"> </w:t>
        </w:r>
      </w:smartTag>
      <w:r w:rsidR="00BA4D23" w:rsidRPr="00845572">
        <w:rPr>
          <w:rFonts w:ascii="Times New Roman" w:hAnsi="Times New Roman"/>
          <w:b/>
          <w:lang w:val="en-GB"/>
        </w:rPr>
        <w:t>for</w:t>
      </w:r>
      <w:smartTag w:uri="urn:schemas-microsoft-com:office:smarttags" w:element="PersonName">
        <w:r w:rsidR="00BA4D23" w:rsidRPr="00845572">
          <w:rPr>
            <w:rFonts w:ascii="Times New Roman" w:hAnsi="Times New Roman"/>
            <w:b/>
            <w:lang w:val="en-GB"/>
          </w:rPr>
          <w:t xml:space="preserve"> </w:t>
        </w:r>
      </w:smartTag>
      <w:r w:rsidR="00BA4D23" w:rsidRPr="00845572">
        <w:rPr>
          <w:rFonts w:ascii="Times New Roman" w:hAnsi="Times New Roman"/>
          <w:b/>
          <w:lang w:val="en-GB"/>
        </w:rPr>
        <w:t xml:space="preserve">the </w:t>
      </w:r>
      <w:r>
        <w:rPr>
          <w:rFonts w:ascii="Times New Roman" w:hAnsi="Times New Roman"/>
          <w:b/>
          <w:lang w:val="en-GB"/>
        </w:rPr>
        <w:t>3</w:t>
      </w:r>
      <w:r w:rsidRPr="00BB7038">
        <w:rPr>
          <w:rFonts w:ascii="Times New Roman" w:hAnsi="Times New Roman"/>
          <w:b/>
          <w:vertAlign w:val="superscript"/>
          <w:lang w:val="en-GB"/>
        </w:rPr>
        <w:t>rd</w:t>
      </w:r>
      <w:r>
        <w:rPr>
          <w:rFonts w:ascii="Times New Roman" w:hAnsi="Times New Roman"/>
          <w:b/>
          <w:lang w:val="en-GB"/>
        </w:rPr>
        <w:t xml:space="preserve"> </w:t>
      </w:r>
      <w:r w:rsidR="00BA4D23" w:rsidRPr="00845572">
        <w:rPr>
          <w:rFonts w:ascii="Times New Roman" w:hAnsi="Times New Roman"/>
          <w:b/>
          <w:lang w:val="en-GB"/>
        </w:rPr>
        <w:t>FM Maritime Forum Group meeting:</w:t>
      </w:r>
    </w:p>
    <w:p w:rsidR="00BB7038" w:rsidRPr="00117C3D" w:rsidRDefault="00BB7038" w:rsidP="00BB7038"/>
    <w:p w:rsidR="00BB7038" w:rsidRPr="007E425A" w:rsidRDefault="00BB7038" w:rsidP="00BB7038">
      <w:pPr>
        <w:rPr>
          <w:sz w:val="20"/>
        </w:rPr>
      </w:pPr>
      <w:r>
        <w:rPr>
          <w:sz w:val="20"/>
        </w:rPr>
        <w:sym w:font="Wingdings" w:char="F0D8"/>
      </w:r>
      <w:r>
        <w:rPr>
          <w:sz w:val="20"/>
        </w:rPr>
        <w:t xml:space="preserve"> </w:t>
      </w:r>
      <w:r w:rsidRPr="00BB7038">
        <w:rPr>
          <w:rFonts w:ascii="Times New Roman" w:hAnsi="Times New Roman"/>
          <w:snapToGrid/>
          <w:sz w:val="20"/>
          <w:lang w:val="en-GB" w:eastAsia="nl-NL"/>
        </w:rPr>
        <w:t>Preparation for Joint IMO/ITU Experts Group</w:t>
      </w:r>
      <w:r>
        <w:rPr>
          <w:sz w:val="20"/>
        </w:rPr>
        <w:t xml:space="preserve"> </w:t>
      </w:r>
    </w:p>
    <w:p w:rsidR="00BB7038" w:rsidRPr="00BB7038" w:rsidRDefault="00BB7038" w:rsidP="00BB7038">
      <w:pPr>
        <w:rPr>
          <w:rFonts w:ascii="Times New Roman" w:hAnsi="Times New Roman"/>
          <w:snapToGrid/>
          <w:sz w:val="20"/>
          <w:lang w:val="en-GB" w:eastAsia="nl-NL"/>
        </w:rPr>
      </w:pPr>
      <w:r w:rsidRPr="007E425A">
        <w:rPr>
          <w:sz w:val="20"/>
        </w:rPr>
        <w:sym w:font="Wingdings" w:char="F0D8"/>
      </w:r>
      <w:smartTag w:uri="urn:schemas-microsoft-com:office:smarttags" w:element="PersonName">
        <w:r w:rsidRPr="007E425A">
          <w:rPr>
            <w:sz w:val="20"/>
          </w:rPr>
          <w:t xml:space="preserve"> </w:t>
        </w:r>
      </w:smartTag>
      <w:r w:rsidRPr="00BB7038">
        <w:rPr>
          <w:rFonts w:ascii="Times New Roman" w:hAnsi="Times New Roman"/>
          <w:snapToGrid/>
          <w:sz w:val="20"/>
          <w:lang w:val="en-GB" w:eastAsia="nl-NL"/>
        </w:rPr>
        <w:t>Evaluation</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of</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the 9th</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and</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preparation</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for</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the 10th</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meeting</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of</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ITU-R WP</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5B</w:t>
      </w:r>
    </w:p>
    <w:p w:rsidR="00BB7038" w:rsidRPr="00BB7038" w:rsidRDefault="00BB7038" w:rsidP="00BB7038">
      <w:pPr>
        <w:rPr>
          <w:rFonts w:ascii="Times New Roman" w:hAnsi="Times New Roman"/>
          <w:snapToGrid/>
          <w:sz w:val="20"/>
          <w:lang w:val="en-GB" w:eastAsia="nl-NL"/>
        </w:rPr>
      </w:pPr>
      <w:r w:rsidRPr="00BB7038">
        <w:rPr>
          <w:rFonts w:ascii="Times New Roman" w:hAnsi="Times New Roman"/>
          <w:snapToGrid/>
          <w:sz w:val="20"/>
          <w:lang w:val="en-GB" w:eastAsia="nl-NL"/>
        </w:rPr>
        <w:sym w:font="Wingdings" w:char="F0D8"/>
      </w:r>
      <w:r w:rsidRPr="00BB7038">
        <w:rPr>
          <w:rFonts w:ascii="Times New Roman" w:hAnsi="Times New Roman"/>
          <w:snapToGrid/>
          <w:sz w:val="20"/>
          <w:lang w:val="en-GB" w:eastAsia="nl-NL"/>
        </w:rPr>
        <w:t xml:space="preserve"> Man Over Board Alerting systems; </w:t>
      </w:r>
    </w:p>
    <w:p w:rsidR="00BB7038" w:rsidRPr="00BB7038" w:rsidRDefault="00BB7038" w:rsidP="00BB7038">
      <w:pPr>
        <w:rPr>
          <w:rFonts w:ascii="Times New Roman" w:hAnsi="Times New Roman"/>
          <w:snapToGrid/>
          <w:sz w:val="20"/>
          <w:lang w:val="en-GB" w:eastAsia="nl-NL"/>
        </w:rPr>
      </w:pPr>
      <w:r>
        <w:rPr>
          <w:sz w:val="20"/>
        </w:rPr>
        <w:sym w:font="Wingdings" w:char="F0D8"/>
      </w:r>
      <w:r>
        <w:rPr>
          <w:sz w:val="20"/>
        </w:rPr>
        <w:t xml:space="preserve"> </w:t>
      </w:r>
      <w:r w:rsidRPr="00BB7038">
        <w:rPr>
          <w:rFonts w:ascii="Times New Roman" w:hAnsi="Times New Roman"/>
          <w:snapToGrid/>
          <w:sz w:val="20"/>
          <w:lang w:val="en-GB" w:eastAsia="nl-NL"/>
        </w:rPr>
        <w:t>Review</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ERC</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DEC</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(99)01</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on</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GOC</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and</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ROC</w:t>
      </w:r>
    </w:p>
    <w:p w:rsidR="00BA4D23" w:rsidRDefault="00BB7038" w:rsidP="00BB7038">
      <w:pPr>
        <w:rPr>
          <w:lang w:val="en-GB"/>
        </w:rPr>
      </w:pPr>
      <w:r>
        <w:rPr>
          <w:sz w:val="20"/>
        </w:rPr>
        <w:lastRenderedPageBreak/>
        <w:sym w:font="Wingdings" w:char="F0D8"/>
      </w:r>
      <w:smartTag w:uri="urn:schemas-microsoft-com:office:smarttags" w:element="PersonName">
        <w:r>
          <w:rPr>
            <w:sz w:val="20"/>
          </w:rPr>
          <w:t xml:space="preserve"> </w:t>
        </w:r>
      </w:smartTag>
      <w:r w:rsidRPr="00BB7038">
        <w:rPr>
          <w:rFonts w:ascii="Times New Roman" w:hAnsi="Times New Roman"/>
          <w:snapToGrid/>
          <w:sz w:val="20"/>
          <w:lang w:val="en-GB" w:eastAsia="nl-NL"/>
        </w:rPr>
        <w:t>Scoping</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exercise</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on</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the</w:t>
      </w:r>
      <w:smartTag w:uri="urn:schemas-microsoft-com:office:smarttags" w:element="PersonName">
        <w:r w:rsidRPr="00BB7038">
          <w:rPr>
            <w:rFonts w:ascii="Times New Roman" w:hAnsi="Times New Roman"/>
            <w:snapToGrid/>
            <w:sz w:val="20"/>
            <w:lang w:val="en-GB" w:eastAsia="nl-NL"/>
          </w:rPr>
          <w:t xml:space="preserve"> </w:t>
        </w:r>
      </w:smartTag>
      <w:r w:rsidRPr="00BB7038">
        <w:rPr>
          <w:rFonts w:ascii="Times New Roman" w:hAnsi="Times New Roman"/>
          <w:snapToGrid/>
          <w:sz w:val="20"/>
          <w:lang w:val="en-GB" w:eastAsia="nl-NL"/>
        </w:rPr>
        <w:t>GMDSS</w:t>
      </w:r>
    </w:p>
    <w:p w:rsidR="00BA4D23" w:rsidRDefault="00BA4D23" w:rsidP="00195A45">
      <w:pPr>
        <w:rPr>
          <w:lang w:val="en-GB"/>
        </w:rPr>
      </w:pPr>
    </w:p>
    <w:p w:rsidR="00BA4D23" w:rsidRDefault="00BB7038" w:rsidP="00845572">
      <w:pPr>
        <w:jc w:val="both"/>
        <w:rPr>
          <w:rFonts w:ascii="Times New Roman" w:hAnsi="Times New Roman"/>
          <w:b/>
          <w:lang w:val="en-GB"/>
        </w:rPr>
      </w:pPr>
      <w:r>
        <w:rPr>
          <w:rFonts w:ascii="Times New Roman" w:hAnsi="Times New Roman"/>
          <w:b/>
          <w:lang w:val="en-GB"/>
        </w:rPr>
        <w:t>23</w:t>
      </w:r>
      <w:r w:rsidR="00BA4D23" w:rsidRPr="00845572">
        <w:rPr>
          <w:rFonts w:ascii="Times New Roman" w:hAnsi="Times New Roman"/>
          <w:b/>
          <w:lang w:val="en-GB"/>
        </w:rPr>
        <w:tab/>
        <w:t>Dates</w:t>
      </w:r>
      <w:smartTag w:uri="urn:schemas-microsoft-com:office:smarttags" w:element="PersonName">
        <w:r w:rsidR="00BA4D23" w:rsidRPr="00845572">
          <w:rPr>
            <w:rFonts w:ascii="Times New Roman" w:hAnsi="Times New Roman"/>
            <w:b/>
            <w:lang w:val="en-GB"/>
          </w:rPr>
          <w:t xml:space="preserve"> </w:t>
        </w:r>
      </w:smartTag>
      <w:r w:rsidR="00BA4D23" w:rsidRPr="00845572">
        <w:rPr>
          <w:rFonts w:ascii="Times New Roman" w:hAnsi="Times New Roman"/>
          <w:b/>
          <w:lang w:val="en-GB"/>
        </w:rPr>
        <w:t>and</w:t>
      </w:r>
      <w:smartTag w:uri="urn:schemas-microsoft-com:office:smarttags" w:element="PersonName">
        <w:r w:rsidR="00BA4D23" w:rsidRPr="00845572">
          <w:rPr>
            <w:rFonts w:ascii="Times New Roman" w:hAnsi="Times New Roman"/>
            <w:b/>
            <w:lang w:val="en-GB"/>
          </w:rPr>
          <w:t xml:space="preserve"> </w:t>
        </w:r>
      </w:smartTag>
      <w:r w:rsidR="00BA4D23" w:rsidRPr="00845572">
        <w:rPr>
          <w:rFonts w:ascii="Times New Roman" w:hAnsi="Times New Roman"/>
          <w:b/>
          <w:lang w:val="en-GB"/>
        </w:rPr>
        <w:t>places</w:t>
      </w:r>
      <w:smartTag w:uri="urn:schemas-microsoft-com:office:smarttags" w:element="PersonName">
        <w:r w:rsidR="00BA4D23" w:rsidRPr="00845572">
          <w:rPr>
            <w:rFonts w:ascii="Times New Roman" w:hAnsi="Times New Roman"/>
            <w:b/>
            <w:lang w:val="en-GB"/>
          </w:rPr>
          <w:t xml:space="preserve"> </w:t>
        </w:r>
      </w:smartTag>
      <w:r w:rsidR="00BA4D23" w:rsidRPr="00845572">
        <w:rPr>
          <w:rFonts w:ascii="Times New Roman" w:hAnsi="Times New Roman"/>
          <w:b/>
          <w:lang w:val="en-GB"/>
        </w:rPr>
        <w:t>for meetings in 2012:</w:t>
      </w:r>
    </w:p>
    <w:p w:rsidR="00845572" w:rsidRPr="00845572" w:rsidRDefault="00845572" w:rsidP="00845572">
      <w:pPr>
        <w:jc w:val="both"/>
        <w:rPr>
          <w:rFonts w:ascii="Times New Roman" w:hAnsi="Times New Roman"/>
          <w:b/>
          <w:lang w:val="en-GB"/>
        </w:rPr>
      </w:pPr>
    </w:p>
    <w:p w:rsidR="00BA4D23" w:rsidRPr="00BA4D23" w:rsidRDefault="00BA4D23" w:rsidP="00BA4D23">
      <w:pPr>
        <w:widowControl/>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napToGrid/>
          <w:lang w:val="en-GB"/>
        </w:rPr>
      </w:pPr>
      <w:r w:rsidRPr="00BA4D23">
        <w:rPr>
          <w:rFonts w:ascii="Times New Roman" w:hAnsi="Times New Roman"/>
          <w:snapToGrid/>
          <w:lang w:val="en-GB"/>
        </w:rPr>
        <w:sym w:font="Wingdings" w:char="F0D8"/>
      </w:r>
      <w:r w:rsidRPr="00BA4D23">
        <w:rPr>
          <w:rFonts w:ascii="Times New Roman" w:hAnsi="Times New Roman"/>
          <w:snapToGrid/>
          <w:lang w:val="en-GB"/>
        </w:rPr>
        <w:t xml:space="preserve"> </w:t>
      </w:r>
      <w:r w:rsidR="00881058">
        <w:rPr>
          <w:rFonts w:ascii="Times New Roman" w:hAnsi="Times New Roman"/>
          <w:snapToGrid/>
          <w:lang w:val="en-GB"/>
        </w:rPr>
        <w:t xml:space="preserve"> </w:t>
      </w:r>
      <w:r w:rsidR="00CB5711">
        <w:rPr>
          <w:rFonts w:ascii="Times New Roman" w:hAnsi="Times New Roman"/>
          <w:snapToGrid/>
          <w:lang w:val="en-GB"/>
        </w:rPr>
        <w:t>1</w:t>
      </w:r>
      <w:r w:rsidR="00CB5711" w:rsidRPr="00CB5711">
        <w:rPr>
          <w:rFonts w:ascii="Times New Roman" w:hAnsi="Times New Roman"/>
          <w:snapToGrid/>
          <w:vertAlign w:val="superscript"/>
          <w:lang w:val="en-GB"/>
        </w:rPr>
        <w:t>st</w:t>
      </w:r>
      <w:r w:rsidR="00CB5711">
        <w:rPr>
          <w:rFonts w:ascii="Times New Roman" w:hAnsi="Times New Roman"/>
          <w:snapToGrid/>
          <w:lang w:val="en-GB"/>
        </w:rPr>
        <w:t xml:space="preserve"> </w:t>
      </w:r>
      <w:r w:rsidR="00BB7038" w:rsidRPr="00CB5711">
        <w:rPr>
          <w:rFonts w:ascii="Times New Roman" w:hAnsi="Times New Roman"/>
          <w:snapToGrid/>
          <w:sz w:val="20"/>
          <w:lang w:val="en-GB" w:eastAsia="nl-NL"/>
        </w:rPr>
        <w:t>“</w:t>
      </w:r>
      <w:r w:rsidR="00BB7038" w:rsidRPr="00BB7038">
        <w:rPr>
          <w:rFonts w:ascii="Times New Roman" w:hAnsi="Times New Roman"/>
          <w:snapToGrid/>
          <w:sz w:val="20"/>
          <w:lang w:val="en-GB" w:eastAsia="nl-NL"/>
        </w:rPr>
        <w:t>web-meeting” – Tuesday, 15 May 2012</w:t>
      </w:r>
    </w:p>
    <w:p w:rsidR="00BA4D23" w:rsidRPr="00BB7038" w:rsidRDefault="00BA4D23" w:rsidP="00BA4D23">
      <w:pPr>
        <w:rPr>
          <w:rFonts w:ascii="Times New Roman" w:hAnsi="Times New Roman"/>
          <w:snapToGrid/>
          <w:sz w:val="20"/>
          <w:lang w:val="en-GB" w:eastAsia="nl-NL"/>
        </w:rPr>
      </w:pPr>
      <w:r w:rsidRPr="00BA4D23">
        <w:rPr>
          <w:rFonts w:ascii="Times New Roman" w:hAnsi="Times New Roman"/>
          <w:snapToGrid/>
          <w:lang w:val="en-GB"/>
        </w:rPr>
        <w:sym w:font="Wingdings" w:char="F0D8"/>
      </w:r>
      <w:r w:rsidR="00881058">
        <w:rPr>
          <w:rFonts w:ascii="Times New Roman" w:hAnsi="Times New Roman"/>
          <w:snapToGrid/>
          <w:lang w:val="en-GB"/>
        </w:rPr>
        <w:t xml:space="preserve">  </w:t>
      </w:r>
      <w:r w:rsidR="00BB7038">
        <w:rPr>
          <w:rFonts w:ascii="Times New Roman" w:hAnsi="Times New Roman"/>
          <w:snapToGrid/>
          <w:lang w:val="en-GB"/>
        </w:rPr>
        <w:t xml:space="preserve"> </w:t>
      </w:r>
      <w:r w:rsidRPr="00BB7038">
        <w:rPr>
          <w:rFonts w:ascii="Times New Roman" w:hAnsi="Times New Roman"/>
          <w:snapToGrid/>
          <w:sz w:val="20"/>
          <w:lang w:val="en-GB" w:eastAsia="nl-NL"/>
        </w:rPr>
        <w:t>25 – 27  September 2012, venue: Malta</w:t>
      </w:r>
    </w:p>
    <w:p w:rsidR="00BA4D23" w:rsidRDefault="00BA4D23" w:rsidP="00BA4D23">
      <w:pPr>
        <w:rPr>
          <w:rFonts w:ascii="Times New Roman" w:hAnsi="Times New Roman"/>
          <w:snapToGrid/>
          <w:lang w:val="en-GB"/>
        </w:rPr>
      </w:pPr>
    </w:p>
    <w:p w:rsidR="00BA4D23" w:rsidRDefault="00BA4D23" w:rsidP="00BA4D23">
      <w:pPr>
        <w:rPr>
          <w:rFonts w:ascii="Times New Roman" w:hAnsi="Times New Roman"/>
          <w:snapToGrid/>
          <w:lang w:val="en-GB"/>
        </w:rPr>
      </w:pPr>
    </w:p>
    <w:p w:rsidR="00BA4D23" w:rsidRPr="00845572" w:rsidRDefault="00BB7038" w:rsidP="00845572">
      <w:pPr>
        <w:jc w:val="both"/>
        <w:rPr>
          <w:rFonts w:ascii="Times New Roman" w:hAnsi="Times New Roman"/>
          <w:b/>
          <w:lang w:val="en-GB"/>
        </w:rPr>
      </w:pPr>
      <w:r>
        <w:rPr>
          <w:rFonts w:ascii="Times New Roman" w:hAnsi="Times New Roman"/>
          <w:b/>
          <w:lang w:val="en-GB"/>
        </w:rPr>
        <w:t>24</w:t>
      </w:r>
      <w:r w:rsidR="00BA4D23" w:rsidRPr="00845572">
        <w:rPr>
          <w:rFonts w:ascii="Times New Roman" w:hAnsi="Times New Roman"/>
          <w:b/>
          <w:lang w:val="en-GB"/>
        </w:rPr>
        <w:tab/>
        <w:t>Closure of the meeting</w:t>
      </w:r>
    </w:p>
    <w:p w:rsidR="00845572" w:rsidRDefault="00845572" w:rsidP="00845572">
      <w:pPr>
        <w:jc w:val="both"/>
        <w:rPr>
          <w:rFonts w:ascii="Times New Roman" w:hAnsi="Times New Roman"/>
        </w:rPr>
      </w:pPr>
    </w:p>
    <w:p w:rsidR="00BB7038" w:rsidRDefault="00845572" w:rsidP="00845572">
      <w:pPr>
        <w:tabs>
          <w:tab w:val="left" w:pos="945"/>
        </w:tabs>
        <w:jc w:val="both"/>
        <w:rPr>
          <w:rFonts w:ascii="Times New Roman" w:hAnsi="Times New Roman"/>
          <w:sz w:val="20"/>
          <w:lang w:val="en-GB"/>
        </w:rPr>
      </w:pPr>
      <w:r w:rsidRPr="00C53E86">
        <w:rPr>
          <w:rFonts w:ascii="Times New Roman" w:hAnsi="Times New Roman"/>
          <w:sz w:val="20"/>
          <w:lang w:val="en-GB"/>
        </w:rPr>
        <w:t>On</w:t>
      </w:r>
      <w:smartTag w:uri="urn:schemas-microsoft-com:office:smarttags" w:element="PersonName">
        <w:r w:rsidRPr="00C53E86">
          <w:rPr>
            <w:rFonts w:ascii="Times New Roman" w:hAnsi="Times New Roman"/>
            <w:sz w:val="20"/>
            <w:lang w:val="en-GB"/>
          </w:rPr>
          <w:t xml:space="preserve"> </w:t>
        </w:r>
      </w:smartTag>
      <w:r w:rsidRPr="00C53E86">
        <w:rPr>
          <w:rFonts w:ascii="Times New Roman" w:hAnsi="Times New Roman"/>
          <w:sz w:val="20"/>
          <w:lang w:val="en-GB"/>
        </w:rPr>
        <w:t>behalf</w:t>
      </w:r>
      <w:smartTag w:uri="urn:schemas-microsoft-com:office:smarttags" w:element="PersonName">
        <w:r w:rsidRPr="00C53E86">
          <w:rPr>
            <w:rFonts w:ascii="Times New Roman" w:hAnsi="Times New Roman"/>
            <w:sz w:val="20"/>
            <w:lang w:val="en-GB"/>
          </w:rPr>
          <w:t xml:space="preserve"> </w:t>
        </w:r>
      </w:smartTag>
      <w:r w:rsidRPr="00C53E86">
        <w:rPr>
          <w:rFonts w:ascii="Times New Roman" w:hAnsi="Times New Roman"/>
          <w:sz w:val="20"/>
          <w:lang w:val="en-GB"/>
        </w:rPr>
        <w:t>of</w:t>
      </w:r>
      <w:smartTag w:uri="urn:schemas-microsoft-com:office:smarttags" w:element="PersonName">
        <w:r w:rsidRPr="00C53E86">
          <w:rPr>
            <w:rFonts w:ascii="Times New Roman" w:hAnsi="Times New Roman"/>
            <w:sz w:val="20"/>
            <w:lang w:val="en-GB"/>
          </w:rPr>
          <w:t xml:space="preserve"> </w:t>
        </w:r>
      </w:smartTag>
      <w:r w:rsidRPr="00C53E86">
        <w:rPr>
          <w:rFonts w:ascii="Times New Roman" w:hAnsi="Times New Roman"/>
          <w:sz w:val="20"/>
          <w:lang w:val="en-GB"/>
        </w:rPr>
        <w:t>the</w:t>
      </w:r>
      <w:smartTag w:uri="urn:schemas-microsoft-com:office:smarttags" w:element="PersonName">
        <w:r w:rsidRPr="00C53E86">
          <w:rPr>
            <w:rFonts w:ascii="Times New Roman" w:hAnsi="Times New Roman"/>
            <w:sz w:val="20"/>
            <w:lang w:val="en-GB"/>
          </w:rPr>
          <w:t xml:space="preserve"> </w:t>
        </w:r>
      </w:smartTag>
      <w:r w:rsidRPr="00C53E86">
        <w:rPr>
          <w:rFonts w:ascii="Times New Roman" w:hAnsi="Times New Roman"/>
          <w:sz w:val="20"/>
          <w:lang w:val="en-GB"/>
        </w:rPr>
        <w:t xml:space="preserve">group </w:t>
      </w:r>
      <w:r w:rsidR="00BB7038">
        <w:rPr>
          <w:rFonts w:ascii="Times New Roman" w:hAnsi="Times New Roman"/>
          <w:sz w:val="20"/>
          <w:lang w:val="en-GB"/>
        </w:rPr>
        <w:t xml:space="preserve">the Chairman </w:t>
      </w:r>
      <w:r w:rsidRPr="00C53E86">
        <w:rPr>
          <w:rFonts w:ascii="Times New Roman" w:hAnsi="Times New Roman"/>
          <w:sz w:val="20"/>
          <w:lang w:val="en-GB"/>
        </w:rPr>
        <w:t xml:space="preserve">thanked </w:t>
      </w:r>
      <w:r w:rsidR="00BB7038">
        <w:rPr>
          <w:rFonts w:ascii="Times New Roman" w:hAnsi="Times New Roman"/>
          <w:sz w:val="20"/>
          <w:lang w:val="en-GB"/>
        </w:rPr>
        <w:t xml:space="preserve">the </w:t>
      </w:r>
      <w:proofErr w:type="spellStart"/>
      <w:r w:rsidR="00BB7038">
        <w:rPr>
          <w:rFonts w:ascii="Times New Roman" w:hAnsi="Times New Roman"/>
          <w:sz w:val="20"/>
          <w:lang w:val="en-GB"/>
        </w:rPr>
        <w:t>BNetzA</w:t>
      </w:r>
      <w:proofErr w:type="spellEnd"/>
      <w:r w:rsidR="00BB7038">
        <w:rPr>
          <w:rFonts w:ascii="Times New Roman" w:hAnsi="Times New Roman"/>
          <w:sz w:val="20"/>
          <w:lang w:val="en-GB"/>
        </w:rPr>
        <w:t xml:space="preserve">, and especially </w:t>
      </w:r>
      <w:proofErr w:type="spellStart"/>
      <w:r w:rsidR="00BB7038">
        <w:rPr>
          <w:rFonts w:ascii="Times New Roman" w:hAnsi="Times New Roman"/>
          <w:sz w:val="20"/>
          <w:lang w:val="en-GB"/>
        </w:rPr>
        <w:t>Mr.</w:t>
      </w:r>
      <w:proofErr w:type="spellEnd"/>
      <w:r w:rsidR="00BB7038">
        <w:rPr>
          <w:rFonts w:ascii="Times New Roman" w:hAnsi="Times New Roman"/>
          <w:sz w:val="20"/>
          <w:lang w:val="en-GB"/>
        </w:rPr>
        <w:t xml:space="preserve"> Heinrich Peters and </w:t>
      </w:r>
      <w:proofErr w:type="spellStart"/>
      <w:r w:rsidR="00BB7038">
        <w:rPr>
          <w:rFonts w:ascii="Times New Roman" w:hAnsi="Times New Roman"/>
          <w:sz w:val="20"/>
          <w:lang w:val="en-GB"/>
        </w:rPr>
        <w:t>Mr.</w:t>
      </w:r>
      <w:proofErr w:type="spellEnd"/>
      <w:r w:rsidR="00BB7038">
        <w:rPr>
          <w:rFonts w:ascii="Times New Roman" w:hAnsi="Times New Roman"/>
          <w:sz w:val="20"/>
          <w:lang w:val="en-GB"/>
        </w:rPr>
        <w:t xml:space="preserve"> Andreas </w:t>
      </w:r>
      <w:proofErr w:type="spellStart"/>
      <w:r w:rsidR="00BB7038">
        <w:rPr>
          <w:rFonts w:ascii="Times New Roman" w:hAnsi="Times New Roman"/>
          <w:sz w:val="20"/>
          <w:lang w:val="en-GB"/>
        </w:rPr>
        <w:t>Rombach</w:t>
      </w:r>
      <w:proofErr w:type="spellEnd"/>
      <w:r w:rsidR="00BB7038">
        <w:rPr>
          <w:rFonts w:ascii="Times New Roman" w:hAnsi="Times New Roman"/>
          <w:sz w:val="20"/>
          <w:lang w:val="en-GB"/>
        </w:rPr>
        <w:t xml:space="preserve">, </w:t>
      </w:r>
      <w:r w:rsidRPr="00C53E86">
        <w:rPr>
          <w:rFonts w:ascii="Times New Roman" w:hAnsi="Times New Roman"/>
          <w:sz w:val="20"/>
          <w:lang w:val="en-GB"/>
        </w:rPr>
        <w:t xml:space="preserve">for </w:t>
      </w:r>
      <w:r w:rsidR="00BB7038">
        <w:rPr>
          <w:rFonts w:ascii="Times New Roman" w:hAnsi="Times New Roman"/>
          <w:sz w:val="20"/>
          <w:lang w:val="en-GB"/>
        </w:rPr>
        <w:t>hosting this 2</w:t>
      </w:r>
      <w:r w:rsidR="00BB7038" w:rsidRPr="00BB7038">
        <w:rPr>
          <w:rFonts w:ascii="Times New Roman" w:hAnsi="Times New Roman"/>
          <w:sz w:val="20"/>
          <w:vertAlign w:val="superscript"/>
          <w:lang w:val="en-GB"/>
        </w:rPr>
        <w:t>nd</w:t>
      </w:r>
      <w:r w:rsidR="00BB7038">
        <w:rPr>
          <w:rFonts w:ascii="Times New Roman" w:hAnsi="Times New Roman"/>
          <w:sz w:val="20"/>
          <w:lang w:val="en-GB"/>
        </w:rPr>
        <w:t xml:space="preserve"> meeting of the group</w:t>
      </w:r>
      <w:r w:rsidR="006267FF">
        <w:rPr>
          <w:rFonts w:ascii="Times New Roman" w:hAnsi="Times New Roman"/>
          <w:sz w:val="20"/>
          <w:lang w:val="en-GB"/>
        </w:rPr>
        <w:t>, for the hospitality</w:t>
      </w:r>
      <w:r w:rsidR="00BB7038">
        <w:rPr>
          <w:rFonts w:ascii="Times New Roman" w:hAnsi="Times New Roman"/>
          <w:sz w:val="20"/>
          <w:lang w:val="en-GB"/>
        </w:rPr>
        <w:t xml:space="preserve"> and for the excellent facilities provided to the meeting.</w:t>
      </w:r>
    </w:p>
    <w:p w:rsidR="00BB7038" w:rsidRDefault="00BB7038" w:rsidP="00845572">
      <w:pPr>
        <w:tabs>
          <w:tab w:val="left" w:pos="945"/>
        </w:tabs>
        <w:jc w:val="both"/>
        <w:rPr>
          <w:rFonts w:ascii="Times New Roman" w:hAnsi="Times New Roman"/>
          <w:sz w:val="20"/>
          <w:lang w:val="en-GB"/>
        </w:rPr>
      </w:pPr>
    </w:p>
    <w:p w:rsidR="00845572" w:rsidRPr="00C53E86" w:rsidRDefault="00BB7038" w:rsidP="00845572">
      <w:pPr>
        <w:tabs>
          <w:tab w:val="left" w:pos="945"/>
        </w:tabs>
        <w:jc w:val="both"/>
        <w:rPr>
          <w:rFonts w:ascii="Times New Roman" w:hAnsi="Times New Roman"/>
          <w:sz w:val="20"/>
          <w:lang w:val="en-GB"/>
        </w:rPr>
      </w:pPr>
      <w:r>
        <w:rPr>
          <w:rFonts w:ascii="Times New Roman" w:hAnsi="Times New Roman"/>
          <w:sz w:val="20"/>
          <w:lang w:val="en-GB"/>
        </w:rPr>
        <w:t xml:space="preserve">He then </w:t>
      </w:r>
      <w:r w:rsidR="00845572" w:rsidRPr="00C53E86">
        <w:rPr>
          <w:rFonts w:ascii="Times New Roman" w:hAnsi="Times New Roman"/>
          <w:sz w:val="20"/>
          <w:lang w:val="en-GB"/>
        </w:rPr>
        <w:t>wished everybody a safe journey home.</w:t>
      </w:r>
    </w:p>
    <w:p w:rsidR="00845572" w:rsidRPr="00C53E86" w:rsidRDefault="00845572" w:rsidP="00845572">
      <w:pPr>
        <w:tabs>
          <w:tab w:val="left" w:pos="945"/>
        </w:tabs>
        <w:jc w:val="both"/>
        <w:rPr>
          <w:rFonts w:ascii="Times New Roman" w:hAnsi="Times New Roman"/>
          <w:sz w:val="20"/>
          <w:lang w:val="en-GB"/>
        </w:rPr>
      </w:pPr>
    </w:p>
    <w:sectPr w:rsidR="00845572" w:rsidRPr="00C53E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713" w:rsidRDefault="00AB7713">
      <w:r>
        <w:separator/>
      </w:r>
    </w:p>
  </w:endnote>
  <w:endnote w:type="continuationSeparator" w:id="0">
    <w:p w:rsidR="00AB7713" w:rsidRDefault="00AB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713" w:rsidRDefault="00AB7713">
      <w:r>
        <w:separator/>
      </w:r>
    </w:p>
  </w:footnote>
  <w:footnote w:type="continuationSeparator" w:id="0">
    <w:p w:rsidR="00AB7713" w:rsidRDefault="00AB7713">
      <w:r>
        <w:continuationSeparator/>
      </w:r>
    </w:p>
  </w:footnote>
  <w:footnote w:id="1">
    <w:p w:rsidR="00603A62" w:rsidRPr="00603A62" w:rsidRDefault="00603A62">
      <w:pPr>
        <w:pStyle w:val="Voetnoottekst"/>
        <w:rPr>
          <w:lang w:val="en-US"/>
        </w:rPr>
      </w:pPr>
      <w:r>
        <w:rPr>
          <w:rStyle w:val="Voetnootmarkering"/>
        </w:rPr>
        <w:footnoteRef/>
      </w:r>
      <w:r>
        <w:t xml:space="preserve"> Q</w:t>
      </w:r>
      <w:proofErr w:type="spellStart"/>
      <w:r>
        <w:rPr>
          <w:lang w:val="en-US"/>
        </w:rPr>
        <w:t>uestion</w:t>
      </w:r>
      <w:proofErr w:type="spellEnd"/>
      <w:r w:rsidR="00077C51">
        <w:rPr>
          <w:lang w:val="en-US"/>
        </w:rPr>
        <w:t xml:space="preserve"> / To consider</w:t>
      </w:r>
      <w:r>
        <w:rPr>
          <w:lang w:val="en-US"/>
        </w:rPr>
        <w:t xml:space="preserve">: should / can we indicate the McMurdo </w:t>
      </w:r>
      <w:proofErr w:type="spellStart"/>
      <w:r>
        <w:rPr>
          <w:lang w:val="en-US"/>
        </w:rPr>
        <w:t>Smartfind</w:t>
      </w:r>
      <w:proofErr w:type="spellEnd"/>
      <w:r>
        <w:rPr>
          <w:lang w:val="en-US"/>
        </w:rPr>
        <w:t xml:space="preserve"> S10 Personal AIS Beacon? Or should we introduce a more </w:t>
      </w:r>
      <w:r w:rsidR="00077C51">
        <w:rPr>
          <w:lang w:val="en-US"/>
        </w:rPr>
        <w:t>“</w:t>
      </w:r>
      <w:r>
        <w:rPr>
          <w:lang w:val="en-US"/>
        </w:rPr>
        <w:t>general indication</w:t>
      </w:r>
      <w:r w:rsidR="00077C51">
        <w:rPr>
          <w:lang w:val="en-US"/>
        </w:rPr>
        <w:t>”</w:t>
      </w:r>
      <w:r>
        <w:rPr>
          <w:lang w:val="en-US"/>
        </w:rPr>
        <w:t xml:space="preserve"> of the piece of equipment</w:t>
      </w:r>
      <w:r w:rsidR="00077C51">
        <w:rPr>
          <w:lang w:val="en-US"/>
        </w:rPr>
        <w:t xml:space="preserve"> and no specific type</w:t>
      </w:r>
      <w:r>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46CF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6947D2"/>
    <w:multiLevelType w:val="hybridMultilevel"/>
    <w:tmpl w:val="F1B8B6BA"/>
    <w:lvl w:ilvl="0" w:tplc="6F64C9AE">
      <w:start w:val="1"/>
      <w:numFmt w:val="bullet"/>
      <w:lvlText w:val="-"/>
      <w:lvlJc w:val="left"/>
      <w:pPr>
        <w:tabs>
          <w:tab w:val="num" w:pos="720"/>
        </w:tabs>
        <w:ind w:left="720" w:hanging="360"/>
      </w:pPr>
      <w:rPr>
        <w:rFonts w:ascii="Times New Roman" w:hAnsi="Times New Roman" w:hint="default"/>
      </w:rPr>
    </w:lvl>
    <w:lvl w:ilvl="1" w:tplc="B38471B0">
      <w:start w:val="166"/>
      <w:numFmt w:val="bullet"/>
      <w:lvlText w:val="-"/>
      <w:lvlJc w:val="left"/>
      <w:pPr>
        <w:tabs>
          <w:tab w:val="num" w:pos="1440"/>
        </w:tabs>
        <w:ind w:left="1440" w:hanging="360"/>
      </w:pPr>
      <w:rPr>
        <w:rFonts w:ascii="Times New Roman" w:hAnsi="Times New Roman" w:hint="default"/>
      </w:rPr>
    </w:lvl>
    <w:lvl w:ilvl="2" w:tplc="F96433DA" w:tentative="1">
      <w:start w:val="1"/>
      <w:numFmt w:val="bullet"/>
      <w:lvlText w:val="-"/>
      <w:lvlJc w:val="left"/>
      <w:pPr>
        <w:tabs>
          <w:tab w:val="num" w:pos="2160"/>
        </w:tabs>
        <w:ind w:left="2160" w:hanging="360"/>
      </w:pPr>
      <w:rPr>
        <w:rFonts w:ascii="Times New Roman" w:hAnsi="Times New Roman" w:hint="default"/>
      </w:rPr>
    </w:lvl>
    <w:lvl w:ilvl="3" w:tplc="7D9AFD5C" w:tentative="1">
      <w:start w:val="1"/>
      <w:numFmt w:val="bullet"/>
      <w:lvlText w:val="-"/>
      <w:lvlJc w:val="left"/>
      <w:pPr>
        <w:tabs>
          <w:tab w:val="num" w:pos="2880"/>
        </w:tabs>
        <w:ind w:left="2880" w:hanging="360"/>
      </w:pPr>
      <w:rPr>
        <w:rFonts w:ascii="Times New Roman" w:hAnsi="Times New Roman" w:hint="default"/>
      </w:rPr>
    </w:lvl>
    <w:lvl w:ilvl="4" w:tplc="40E4CD9C" w:tentative="1">
      <w:start w:val="1"/>
      <w:numFmt w:val="bullet"/>
      <w:lvlText w:val="-"/>
      <w:lvlJc w:val="left"/>
      <w:pPr>
        <w:tabs>
          <w:tab w:val="num" w:pos="3600"/>
        </w:tabs>
        <w:ind w:left="3600" w:hanging="360"/>
      </w:pPr>
      <w:rPr>
        <w:rFonts w:ascii="Times New Roman" w:hAnsi="Times New Roman" w:hint="default"/>
      </w:rPr>
    </w:lvl>
    <w:lvl w:ilvl="5" w:tplc="8C6EE1C8" w:tentative="1">
      <w:start w:val="1"/>
      <w:numFmt w:val="bullet"/>
      <w:lvlText w:val="-"/>
      <w:lvlJc w:val="left"/>
      <w:pPr>
        <w:tabs>
          <w:tab w:val="num" w:pos="4320"/>
        </w:tabs>
        <w:ind w:left="4320" w:hanging="360"/>
      </w:pPr>
      <w:rPr>
        <w:rFonts w:ascii="Times New Roman" w:hAnsi="Times New Roman" w:hint="default"/>
      </w:rPr>
    </w:lvl>
    <w:lvl w:ilvl="6" w:tplc="6848187C" w:tentative="1">
      <w:start w:val="1"/>
      <w:numFmt w:val="bullet"/>
      <w:lvlText w:val="-"/>
      <w:lvlJc w:val="left"/>
      <w:pPr>
        <w:tabs>
          <w:tab w:val="num" w:pos="5040"/>
        </w:tabs>
        <w:ind w:left="5040" w:hanging="360"/>
      </w:pPr>
      <w:rPr>
        <w:rFonts w:ascii="Times New Roman" w:hAnsi="Times New Roman" w:hint="default"/>
      </w:rPr>
    </w:lvl>
    <w:lvl w:ilvl="7" w:tplc="C0146826" w:tentative="1">
      <w:start w:val="1"/>
      <w:numFmt w:val="bullet"/>
      <w:lvlText w:val="-"/>
      <w:lvlJc w:val="left"/>
      <w:pPr>
        <w:tabs>
          <w:tab w:val="num" w:pos="5760"/>
        </w:tabs>
        <w:ind w:left="5760" w:hanging="360"/>
      </w:pPr>
      <w:rPr>
        <w:rFonts w:ascii="Times New Roman" w:hAnsi="Times New Roman" w:hint="default"/>
      </w:rPr>
    </w:lvl>
    <w:lvl w:ilvl="8" w:tplc="05B2E28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C694BA6"/>
    <w:multiLevelType w:val="hybridMultilevel"/>
    <w:tmpl w:val="6BF649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C857F75"/>
    <w:multiLevelType w:val="hybridMultilevel"/>
    <w:tmpl w:val="27381928"/>
    <w:lvl w:ilvl="0" w:tplc="52003372">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4">
    <w:nsid w:val="11291257"/>
    <w:multiLevelType w:val="hybridMultilevel"/>
    <w:tmpl w:val="E152C87C"/>
    <w:lvl w:ilvl="0" w:tplc="CBBEF154">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5">
    <w:nsid w:val="130E2554"/>
    <w:multiLevelType w:val="hybridMultilevel"/>
    <w:tmpl w:val="7924F586"/>
    <w:lvl w:ilvl="0" w:tplc="84A2993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5DD6E21"/>
    <w:multiLevelType w:val="hybridMultilevel"/>
    <w:tmpl w:val="65B65DD2"/>
    <w:lvl w:ilvl="0" w:tplc="C498934C">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7">
    <w:nsid w:val="19A46F6B"/>
    <w:multiLevelType w:val="multilevel"/>
    <w:tmpl w:val="60621C4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1A3B7100"/>
    <w:multiLevelType w:val="hybridMultilevel"/>
    <w:tmpl w:val="30DCE92C"/>
    <w:lvl w:ilvl="0" w:tplc="4B742364">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1FC7113"/>
    <w:multiLevelType w:val="hybridMultilevel"/>
    <w:tmpl w:val="5EA8D9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B627B3A"/>
    <w:multiLevelType w:val="hybridMultilevel"/>
    <w:tmpl w:val="11565362"/>
    <w:lvl w:ilvl="0" w:tplc="0D303F9E">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1">
    <w:nsid w:val="30C22E36"/>
    <w:multiLevelType w:val="hybridMultilevel"/>
    <w:tmpl w:val="05304D3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3423860"/>
    <w:multiLevelType w:val="hybridMultilevel"/>
    <w:tmpl w:val="C046DD1C"/>
    <w:lvl w:ilvl="0" w:tplc="B40C9DD6">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3">
    <w:nsid w:val="3B706C55"/>
    <w:multiLevelType w:val="hybridMultilevel"/>
    <w:tmpl w:val="F550C50A"/>
    <w:lvl w:ilvl="0" w:tplc="69F43210">
      <w:start w:val="1"/>
      <w:numFmt w:val="decimal"/>
      <w:lvlText w:val="%1."/>
      <w:lvlJc w:val="left"/>
      <w:pPr>
        <w:tabs>
          <w:tab w:val="num" w:pos="1065"/>
        </w:tabs>
        <w:ind w:left="1065" w:hanging="360"/>
      </w:pPr>
      <w:rPr>
        <w:rFonts w:hint="default"/>
      </w:rPr>
    </w:lvl>
    <w:lvl w:ilvl="1" w:tplc="95AEC8AC">
      <w:start w:val="23"/>
      <w:numFmt w:val="decimal"/>
      <w:lvlText w:val="%2"/>
      <w:lvlJc w:val="left"/>
      <w:pPr>
        <w:tabs>
          <w:tab w:val="num" w:pos="1785"/>
        </w:tabs>
        <w:ind w:left="1785" w:hanging="360"/>
      </w:pPr>
      <w:rPr>
        <w:rFonts w:hint="default"/>
      </w:r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4">
    <w:nsid w:val="41A76EB7"/>
    <w:multiLevelType w:val="hybridMultilevel"/>
    <w:tmpl w:val="B5D05BC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42CF51FD"/>
    <w:multiLevelType w:val="hybridMultilevel"/>
    <w:tmpl w:val="88965320"/>
    <w:lvl w:ilvl="0" w:tplc="EE2A4E6A">
      <w:start w:val="1"/>
      <w:numFmt w:val="lowerLetter"/>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6">
    <w:nsid w:val="45940256"/>
    <w:multiLevelType w:val="multilevel"/>
    <w:tmpl w:val="A818491A"/>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1245"/>
        </w:tabs>
        <w:ind w:left="1245" w:hanging="54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57A75B54"/>
    <w:multiLevelType w:val="hybridMultilevel"/>
    <w:tmpl w:val="13144680"/>
    <w:lvl w:ilvl="0" w:tplc="0E88F810">
      <w:start w:val="1"/>
      <w:numFmt w:val="decimal"/>
      <w:lvlText w:val="%1."/>
      <w:lvlJc w:val="left"/>
      <w:pPr>
        <w:ind w:left="1065" w:hanging="360"/>
      </w:pPr>
      <w:rPr>
        <w:rFonts w:ascii="Times New Roman" w:eastAsia="Times New Roman" w:hAnsi="Times New Roman" w:cs="Times New Roman"/>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8">
    <w:nsid w:val="580327EF"/>
    <w:multiLevelType w:val="hybridMultilevel"/>
    <w:tmpl w:val="DD4A14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5AB92BCA"/>
    <w:multiLevelType w:val="hybridMultilevel"/>
    <w:tmpl w:val="332CB100"/>
    <w:lvl w:ilvl="0" w:tplc="E37EDA66">
      <w:start w:val="1"/>
      <w:numFmt w:val="bullet"/>
      <w:lvlText w:val=""/>
      <w:lvlJc w:val="left"/>
      <w:pPr>
        <w:tabs>
          <w:tab w:val="num" w:pos="1440"/>
        </w:tabs>
        <w:ind w:left="1440" w:hanging="360"/>
      </w:pPr>
      <w:rPr>
        <w:rFonts w:ascii="Wingdings" w:hAnsi="Wingdings" w:hint="default"/>
      </w:rPr>
    </w:lvl>
    <w:lvl w:ilvl="1" w:tplc="2AA67016" w:tentative="1">
      <w:start w:val="1"/>
      <w:numFmt w:val="bullet"/>
      <w:lvlText w:val=""/>
      <w:lvlJc w:val="left"/>
      <w:pPr>
        <w:tabs>
          <w:tab w:val="num" w:pos="2160"/>
        </w:tabs>
        <w:ind w:left="2160" w:hanging="360"/>
      </w:pPr>
      <w:rPr>
        <w:rFonts w:ascii="Wingdings" w:hAnsi="Wingdings" w:hint="default"/>
      </w:rPr>
    </w:lvl>
    <w:lvl w:ilvl="2" w:tplc="62363764" w:tentative="1">
      <w:start w:val="1"/>
      <w:numFmt w:val="bullet"/>
      <w:lvlText w:val=""/>
      <w:lvlJc w:val="left"/>
      <w:pPr>
        <w:tabs>
          <w:tab w:val="num" w:pos="2880"/>
        </w:tabs>
        <w:ind w:left="2880" w:hanging="360"/>
      </w:pPr>
      <w:rPr>
        <w:rFonts w:ascii="Wingdings" w:hAnsi="Wingdings" w:hint="default"/>
      </w:rPr>
    </w:lvl>
    <w:lvl w:ilvl="3" w:tplc="7D3E2C26" w:tentative="1">
      <w:start w:val="1"/>
      <w:numFmt w:val="bullet"/>
      <w:lvlText w:val=""/>
      <w:lvlJc w:val="left"/>
      <w:pPr>
        <w:tabs>
          <w:tab w:val="num" w:pos="3600"/>
        </w:tabs>
        <w:ind w:left="3600" w:hanging="360"/>
      </w:pPr>
      <w:rPr>
        <w:rFonts w:ascii="Wingdings" w:hAnsi="Wingdings" w:hint="default"/>
      </w:rPr>
    </w:lvl>
    <w:lvl w:ilvl="4" w:tplc="1B62028C" w:tentative="1">
      <w:start w:val="1"/>
      <w:numFmt w:val="bullet"/>
      <w:lvlText w:val=""/>
      <w:lvlJc w:val="left"/>
      <w:pPr>
        <w:tabs>
          <w:tab w:val="num" w:pos="4320"/>
        </w:tabs>
        <w:ind w:left="4320" w:hanging="360"/>
      </w:pPr>
      <w:rPr>
        <w:rFonts w:ascii="Wingdings" w:hAnsi="Wingdings" w:hint="default"/>
      </w:rPr>
    </w:lvl>
    <w:lvl w:ilvl="5" w:tplc="20329550" w:tentative="1">
      <w:start w:val="1"/>
      <w:numFmt w:val="bullet"/>
      <w:lvlText w:val=""/>
      <w:lvlJc w:val="left"/>
      <w:pPr>
        <w:tabs>
          <w:tab w:val="num" w:pos="5040"/>
        </w:tabs>
        <w:ind w:left="5040" w:hanging="360"/>
      </w:pPr>
      <w:rPr>
        <w:rFonts w:ascii="Wingdings" w:hAnsi="Wingdings" w:hint="default"/>
      </w:rPr>
    </w:lvl>
    <w:lvl w:ilvl="6" w:tplc="A7F8624E" w:tentative="1">
      <w:start w:val="1"/>
      <w:numFmt w:val="bullet"/>
      <w:lvlText w:val=""/>
      <w:lvlJc w:val="left"/>
      <w:pPr>
        <w:tabs>
          <w:tab w:val="num" w:pos="5760"/>
        </w:tabs>
        <w:ind w:left="5760" w:hanging="360"/>
      </w:pPr>
      <w:rPr>
        <w:rFonts w:ascii="Wingdings" w:hAnsi="Wingdings" w:hint="default"/>
      </w:rPr>
    </w:lvl>
    <w:lvl w:ilvl="7" w:tplc="C0C8709A" w:tentative="1">
      <w:start w:val="1"/>
      <w:numFmt w:val="bullet"/>
      <w:lvlText w:val=""/>
      <w:lvlJc w:val="left"/>
      <w:pPr>
        <w:tabs>
          <w:tab w:val="num" w:pos="6480"/>
        </w:tabs>
        <w:ind w:left="6480" w:hanging="360"/>
      </w:pPr>
      <w:rPr>
        <w:rFonts w:ascii="Wingdings" w:hAnsi="Wingdings" w:hint="default"/>
      </w:rPr>
    </w:lvl>
    <w:lvl w:ilvl="8" w:tplc="3EAA8E3C" w:tentative="1">
      <w:start w:val="1"/>
      <w:numFmt w:val="bullet"/>
      <w:lvlText w:val=""/>
      <w:lvlJc w:val="left"/>
      <w:pPr>
        <w:tabs>
          <w:tab w:val="num" w:pos="7200"/>
        </w:tabs>
        <w:ind w:left="7200" w:hanging="360"/>
      </w:pPr>
      <w:rPr>
        <w:rFonts w:ascii="Wingdings" w:hAnsi="Wingdings" w:hint="default"/>
      </w:rPr>
    </w:lvl>
  </w:abstractNum>
  <w:abstractNum w:abstractNumId="20">
    <w:nsid w:val="5D055352"/>
    <w:multiLevelType w:val="hybridMultilevel"/>
    <w:tmpl w:val="80BE6760"/>
    <w:lvl w:ilvl="0" w:tplc="5D2602A8">
      <w:start w:val="1"/>
      <w:numFmt w:val="bullet"/>
      <w:lvlText w:val=""/>
      <w:lvlJc w:val="left"/>
      <w:pPr>
        <w:tabs>
          <w:tab w:val="num" w:pos="720"/>
        </w:tabs>
        <w:ind w:left="720" w:hanging="360"/>
      </w:pPr>
      <w:rPr>
        <w:rFonts w:ascii="Wingdings" w:hAnsi="Wingdings" w:hint="default"/>
      </w:rPr>
    </w:lvl>
    <w:lvl w:ilvl="1" w:tplc="1E282620">
      <w:start w:val="1"/>
      <w:numFmt w:val="bullet"/>
      <w:lvlText w:val=""/>
      <w:lvlJc w:val="left"/>
      <w:pPr>
        <w:tabs>
          <w:tab w:val="num" w:pos="1440"/>
        </w:tabs>
        <w:ind w:left="1440" w:hanging="360"/>
      </w:pPr>
      <w:rPr>
        <w:rFonts w:ascii="Wingdings" w:hAnsi="Wingdings" w:hint="default"/>
      </w:rPr>
    </w:lvl>
    <w:lvl w:ilvl="2" w:tplc="092E8A18" w:tentative="1">
      <w:start w:val="1"/>
      <w:numFmt w:val="bullet"/>
      <w:lvlText w:val=""/>
      <w:lvlJc w:val="left"/>
      <w:pPr>
        <w:tabs>
          <w:tab w:val="num" w:pos="2160"/>
        </w:tabs>
        <w:ind w:left="2160" w:hanging="360"/>
      </w:pPr>
      <w:rPr>
        <w:rFonts w:ascii="Wingdings" w:hAnsi="Wingdings" w:hint="default"/>
      </w:rPr>
    </w:lvl>
    <w:lvl w:ilvl="3" w:tplc="51106C8A" w:tentative="1">
      <w:start w:val="1"/>
      <w:numFmt w:val="bullet"/>
      <w:lvlText w:val=""/>
      <w:lvlJc w:val="left"/>
      <w:pPr>
        <w:tabs>
          <w:tab w:val="num" w:pos="2880"/>
        </w:tabs>
        <w:ind w:left="2880" w:hanging="360"/>
      </w:pPr>
      <w:rPr>
        <w:rFonts w:ascii="Wingdings" w:hAnsi="Wingdings" w:hint="default"/>
      </w:rPr>
    </w:lvl>
    <w:lvl w:ilvl="4" w:tplc="51F2452A" w:tentative="1">
      <w:start w:val="1"/>
      <w:numFmt w:val="bullet"/>
      <w:lvlText w:val=""/>
      <w:lvlJc w:val="left"/>
      <w:pPr>
        <w:tabs>
          <w:tab w:val="num" w:pos="3600"/>
        </w:tabs>
        <w:ind w:left="3600" w:hanging="360"/>
      </w:pPr>
      <w:rPr>
        <w:rFonts w:ascii="Wingdings" w:hAnsi="Wingdings" w:hint="default"/>
      </w:rPr>
    </w:lvl>
    <w:lvl w:ilvl="5" w:tplc="CADE62C6" w:tentative="1">
      <w:start w:val="1"/>
      <w:numFmt w:val="bullet"/>
      <w:lvlText w:val=""/>
      <w:lvlJc w:val="left"/>
      <w:pPr>
        <w:tabs>
          <w:tab w:val="num" w:pos="4320"/>
        </w:tabs>
        <w:ind w:left="4320" w:hanging="360"/>
      </w:pPr>
      <w:rPr>
        <w:rFonts w:ascii="Wingdings" w:hAnsi="Wingdings" w:hint="default"/>
      </w:rPr>
    </w:lvl>
    <w:lvl w:ilvl="6" w:tplc="C6BA7F04" w:tentative="1">
      <w:start w:val="1"/>
      <w:numFmt w:val="bullet"/>
      <w:lvlText w:val=""/>
      <w:lvlJc w:val="left"/>
      <w:pPr>
        <w:tabs>
          <w:tab w:val="num" w:pos="5040"/>
        </w:tabs>
        <w:ind w:left="5040" w:hanging="360"/>
      </w:pPr>
      <w:rPr>
        <w:rFonts w:ascii="Wingdings" w:hAnsi="Wingdings" w:hint="default"/>
      </w:rPr>
    </w:lvl>
    <w:lvl w:ilvl="7" w:tplc="33861F70" w:tentative="1">
      <w:start w:val="1"/>
      <w:numFmt w:val="bullet"/>
      <w:lvlText w:val=""/>
      <w:lvlJc w:val="left"/>
      <w:pPr>
        <w:tabs>
          <w:tab w:val="num" w:pos="5760"/>
        </w:tabs>
        <w:ind w:left="5760" w:hanging="360"/>
      </w:pPr>
      <w:rPr>
        <w:rFonts w:ascii="Wingdings" w:hAnsi="Wingdings" w:hint="default"/>
      </w:rPr>
    </w:lvl>
    <w:lvl w:ilvl="8" w:tplc="674A04C2" w:tentative="1">
      <w:start w:val="1"/>
      <w:numFmt w:val="bullet"/>
      <w:lvlText w:val=""/>
      <w:lvlJc w:val="left"/>
      <w:pPr>
        <w:tabs>
          <w:tab w:val="num" w:pos="6480"/>
        </w:tabs>
        <w:ind w:left="6480" w:hanging="360"/>
      </w:pPr>
      <w:rPr>
        <w:rFonts w:ascii="Wingdings" w:hAnsi="Wingdings" w:hint="default"/>
      </w:rPr>
    </w:lvl>
  </w:abstractNum>
  <w:abstractNum w:abstractNumId="21">
    <w:nsid w:val="5D4032A7"/>
    <w:multiLevelType w:val="hybridMultilevel"/>
    <w:tmpl w:val="C598EBFA"/>
    <w:lvl w:ilvl="0" w:tplc="54DA8AEA">
      <w:start w:val="1"/>
      <w:numFmt w:val="bullet"/>
      <w:lvlText w:val=""/>
      <w:lvlJc w:val="left"/>
      <w:pPr>
        <w:tabs>
          <w:tab w:val="num" w:pos="1440"/>
        </w:tabs>
        <w:ind w:left="1440" w:hanging="360"/>
      </w:pPr>
      <w:rPr>
        <w:rFonts w:ascii="Wingdings" w:hAnsi="Wingdings" w:hint="default"/>
      </w:rPr>
    </w:lvl>
    <w:lvl w:ilvl="1" w:tplc="B3EE220A" w:tentative="1">
      <w:start w:val="1"/>
      <w:numFmt w:val="bullet"/>
      <w:lvlText w:val=""/>
      <w:lvlJc w:val="left"/>
      <w:pPr>
        <w:tabs>
          <w:tab w:val="num" w:pos="2160"/>
        </w:tabs>
        <w:ind w:left="2160" w:hanging="360"/>
      </w:pPr>
      <w:rPr>
        <w:rFonts w:ascii="Wingdings" w:hAnsi="Wingdings" w:hint="default"/>
      </w:rPr>
    </w:lvl>
    <w:lvl w:ilvl="2" w:tplc="3B187C26" w:tentative="1">
      <w:start w:val="1"/>
      <w:numFmt w:val="bullet"/>
      <w:lvlText w:val=""/>
      <w:lvlJc w:val="left"/>
      <w:pPr>
        <w:tabs>
          <w:tab w:val="num" w:pos="2880"/>
        </w:tabs>
        <w:ind w:left="2880" w:hanging="360"/>
      </w:pPr>
      <w:rPr>
        <w:rFonts w:ascii="Wingdings" w:hAnsi="Wingdings" w:hint="default"/>
      </w:rPr>
    </w:lvl>
    <w:lvl w:ilvl="3" w:tplc="322E55CA" w:tentative="1">
      <w:start w:val="1"/>
      <w:numFmt w:val="bullet"/>
      <w:lvlText w:val=""/>
      <w:lvlJc w:val="left"/>
      <w:pPr>
        <w:tabs>
          <w:tab w:val="num" w:pos="3600"/>
        </w:tabs>
        <w:ind w:left="3600" w:hanging="360"/>
      </w:pPr>
      <w:rPr>
        <w:rFonts w:ascii="Wingdings" w:hAnsi="Wingdings" w:hint="default"/>
      </w:rPr>
    </w:lvl>
    <w:lvl w:ilvl="4" w:tplc="A5263064" w:tentative="1">
      <w:start w:val="1"/>
      <w:numFmt w:val="bullet"/>
      <w:lvlText w:val=""/>
      <w:lvlJc w:val="left"/>
      <w:pPr>
        <w:tabs>
          <w:tab w:val="num" w:pos="4320"/>
        </w:tabs>
        <w:ind w:left="4320" w:hanging="360"/>
      </w:pPr>
      <w:rPr>
        <w:rFonts w:ascii="Wingdings" w:hAnsi="Wingdings" w:hint="default"/>
      </w:rPr>
    </w:lvl>
    <w:lvl w:ilvl="5" w:tplc="CBA647B6" w:tentative="1">
      <w:start w:val="1"/>
      <w:numFmt w:val="bullet"/>
      <w:lvlText w:val=""/>
      <w:lvlJc w:val="left"/>
      <w:pPr>
        <w:tabs>
          <w:tab w:val="num" w:pos="5040"/>
        </w:tabs>
        <w:ind w:left="5040" w:hanging="360"/>
      </w:pPr>
      <w:rPr>
        <w:rFonts w:ascii="Wingdings" w:hAnsi="Wingdings" w:hint="default"/>
      </w:rPr>
    </w:lvl>
    <w:lvl w:ilvl="6" w:tplc="85C0B9AE" w:tentative="1">
      <w:start w:val="1"/>
      <w:numFmt w:val="bullet"/>
      <w:lvlText w:val=""/>
      <w:lvlJc w:val="left"/>
      <w:pPr>
        <w:tabs>
          <w:tab w:val="num" w:pos="5760"/>
        </w:tabs>
        <w:ind w:left="5760" w:hanging="360"/>
      </w:pPr>
      <w:rPr>
        <w:rFonts w:ascii="Wingdings" w:hAnsi="Wingdings" w:hint="default"/>
      </w:rPr>
    </w:lvl>
    <w:lvl w:ilvl="7" w:tplc="D84ECF7C" w:tentative="1">
      <w:start w:val="1"/>
      <w:numFmt w:val="bullet"/>
      <w:lvlText w:val=""/>
      <w:lvlJc w:val="left"/>
      <w:pPr>
        <w:tabs>
          <w:tab w:val="num" w:pos="6480"/>
        </w:tabs>
        <w:ind w:left="6480" w:hanging="360"/>
      </w:pPr>
      <w:rPr>
        <w:rFonts w:ascii="Wingdings" w:hAnsi="Wingdings" w:hint="default"/>
      </w:rPr>
    </w:lvl>
    <w:lvl w:ilvl="8" w:tplc="476428A4" w:tentative="1">
      <w:start w:val="1"/>
      <w:numFmt w:val="bullet"/>
      <w:lvlText w:val=""/>
      <w:lvlJc w:val="left"/>
      <w:pPr>
        <w:tabs>
          <w:tab w:val="num" w:pos="7200"/>
        </w:tabs>
        <w:ind w:left="7200" w:hanging="360"/>
      </w:pPr>
      <w:rPr>
        <w:rFonts w:ascii="Wingdings" w:hAnsi="Wingdings" w:hint="default"/>
      </w:rPr>
    </w:lvl>
  </w:abstractNum>
  <w:abstractNum w:abstractNumId="22">
    <w:nsid w:val="5D432ACF"/>
    <w:multiLevelType w:val="hybridMultilevel"/>
    <w:tmpl w:val="8AE29DB6"/>
    <w:lvl w:ilvl="0" w:tplc="E2068172">
      <w:start w:val="30"/>
      <w:numFmt w:val="bullet"/>
      <w:lvlText w:val="-"/>
      <w:lvlJc w:val="left"/>
      <w:pPr>
        <w:tabs>
          <w:tab w:val="num" w:pos="1068"/>
        </w:tabs>
        <w:ind w:left="1068" w:hanging="360"/>
      </w:pPr>
      <w:rPr>
        <w:rFonts w:ascii="Arial" w:eastAsia="Times New Roman" w:hAnsi="Arial" w:cs="Arial"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23">
    <w:nsid w:val="61721BA2"/>
    <w:multiLevelType w:val="hybridMultilevel"/>
    <w:tmpl w:val="8A7415E0"/>
    <w:lvl w:ilvl="0" w:tplc="93968854">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24">
    <w:nsid w:val="64932BCF"/>
    <w:multiLevelType w:val="hybridMultilevel"/>
    <w:tmpl w:val="9A704D68"/>
    <w:lvl w:ilvl="0" w:tplc="7FB842E4">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25">
    <w:nsid w:val="6AF57622"/>
    <w:multiLevelType w:val="hybridMultilevel"/>
    <w:tmpl w:val="070CA0E2"/>
    <w:lvl w:ilvl="0" w:tplc="A9A23816">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6">
    <w:nsid w:val="6B7362E9"/>
    <w:multiLevelType w:val="hybridMultilevel"/>
    <w:tmpl w:val="A5622B9C"/>
    <w:lvl w:ilvl="0" w:tplc="75C0B122">
      <w:start w:val="1"/>
      <w:numFmt w:val="bullet"/>
      <w:lvlText w:val="-"/>
      <w:lvlJc w:val="left"/>
      <w:pPr>
        <w:tabs>
          <w:tab w:val="num" w:pos="720"/>
        </w:tabs>
        <w:ind w:left="720" w:hanging="360"/>
      </w:pPr>
      <w:rPr>
        <w:rFonts w:ascii="Times New Roman" w:hAnsi="Times New Roman" w:hint="default"/>
      </w:rPr>
    </w:lvl>
    <w:lvl w:ilvl="1" w:tplc="E902B83E">
      <w:start w:val="166"/>
      <w:numFmt w:val="bullet"/>
      <w:lvlText w:val="-"/>
      <w:lvlJc w:val="left"/>
      <w:pPr>
        <w:tabs>
          <w:tab w:val="num" w:pos="1440"/>
        </w:tabs>
        <w:ind w:left="1440" w:hanging="360"/>
      </w:pPr>
      <w:rPr>
        <w:rFonts w:ascii="Times New Roman" w:hAnsi="Times New Roman" w:hint="default"/>
      </w:rPr>
    </w:lvl>
    <w:lvl w:ilvl="2" w:tplc="9E548A9A" w:tentative="1">
      <w:start w:val="1"/>
      <w:numFmt w:val="bullet"/>
      <w:lvlText w:val="-"/>
      <w:lvlJc w:val="left"/>
      <w:pPr>
        <w:tabs>
          <w:tab w:val="num" w:pos="2160"/>
        </w:tabs>
        <w:ind w:left="2160" w:hanging="360"/>
      </w:pPr>
      <w:rPr>
        <w:rFonts w:ascii="Times New Roman" w:hAnsi="Times New Roman" w:hint="default"/>
      </w:rPr>
    </w:lvl>
    <w:lvl w:ilvl="3" w:tplc="D00838A2" w:tentative="1">
      <w:start w:val="1"/>
      <w:numFmt w:val="bullet"/>
      <w:lvlText w:val="-"/>
      <w:lvlJc w:val="left"/>
      <w:pPr>
        <w:tabs>
          <w:tab w:val="num" w:pos="2880"/>
        </w:tabs>
        <w:ind w:left="2880" w:hanging="360"/>
      </w:pPr>
      <w:rPr>
        <w:rFonts w:ascii="Times New Roman" w:hAnsi="Times New Roman" w:hint="default"/>
      </w:rPr>
    </w:lvl>
    <w:lvl w:ilvl="4" w:tplc="0652CA62" w:tentative="1">
      <w:start w:val="1"/>
      <w:numFmt w:val="bullet"/>
      <w:lvlText w:val="-"/>
      <w:lvlJc w:val="left"/>
      <w:pPr>
        <w:tabs>
          <w:tab w:val="num" w:pos="3600"/>
        </w:tabs>
        <w:ind w:left="3600" w:hanging="360"/>
      </w:pPr>
      <w:rPr>
        <w:rFonts w:ascii="Times New Roman" w:hAnsi="Times New Roman" w:hint="default"/>
      </w:rPr>
    </w:lvl>
    <w:lvl w:ilvl="5" w:tplc="8D50DCB2" w:tentative="1">
      <w:start w:val="1"/>
      <w:numFmt w:val="bullet"/>
      <w:lvlText w:val="-"/>
      <w:lvlJc w:val="left"/>
      <w:pPr>
        <w:tabs>
          <w:tab w:val="num" w:pos="4320"/>
        </w:tabs>
        <w:ind w:left="4320" w:hanging="360"/>
      </w:pPr>
      <w:rPr>
        <w:rFonts w:ascii="Times New Roman" w:hAnsi="Times New Roman" w:hint="default"/>
      </w:rPr>
    </w:lvl>
    <w:lvl w:ilvl="6" w:tplc="5914C50A" w:tentative="1">
      <w:start w:val="1"/>
      <w:numFmt w:val="bullet"/>
      <w:lvlText w:val="-"/>
      <w:lvlJc w:val="left"/>
      <w:pPr>
        <w:tabs>
          <w:tab w:val="num" w:pos="5040"/>
        </w:tabs>
        <w:ind w:left="5040" w:hanging="360"/>
      </w:pPr>
      <w:rPr>
        <w:rFonts w:ascii="Times New Roman" w:hAnsi="Times New Roman" w:hint="default"/>
      </w:rPr>
    </w:lvl>
    <w:lvl w:ilvl="7" w:tplc="B1F0C530" w:tentative="1">
      <w:start w:val="1"/>
      <w:numFmt w:val="bullet"/>
      <w:lvlText w:val="-"/>
      <w:lvlJc w:val="left"/>
      <w:pPr>
        <w:tabs>
          <w:tab w:val="num" w:pos="5760"/>
        </w:tabs>
        <w:ind w:left="5760" w:hanging="360"/>
      </w:pPr>
      <w:rPr>
        <w:rFonts w:ascii="Times New Roman" w:hAnsi="Times New Roman" w:hint="default"/>
      </w:rPr>
    </w:lvl>
    <w:lvl w:ilvl="8" w:tplc="6768708C"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BE048E2"/>
    <w:multiLevelType w:val="hybridMultilevel"/>
    <w:tmpl w:val="321A9A9E"/>
    <w:lvl w:ilvl="0" w:tplc="584CDD8E">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28">
    <w:nsid w:val="71423736"/>
    <w:multiLevelType w:val="hybridMultilevel"/>
    <w:tmpl w:val="88524482"/>
    <w:lvl w:ilvl="0" w:tplc="B5F2A08C">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9">
    <w:nsid w:val="74D617C6"/>
    <w:multiLevelType w:val="hybridMultilevel"/>
    <w:tmpl w:val="9214821E"/>
    <w:lvl w:ilvl="0" w:tplc="965CED06">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7194E37"/>
    <w:multiLevelType w:val="singleLevel"/>
    <w:tmpl w:val="934C3FAC"/>
    <w:lvl w:ilvl="0">
      <w:start w:val="1"/>
      <w:numFmt w:val="decimal"/>
      <w:pStyle w:val="Kop5"/>
      <w:lvlText w:val="%1"/>
      <w:lvlJc w:val="left"/>
      <w:pPr>
        <w:tabs>
          <w:tab w:val="num" w:pos="1305"/>
        </w:tabs>
        <w:ind w:left="1305" w:hanging="1305"/>
      </w:pPr>
      <w:rPr>
        <w:rFonts w:hint="default"/>
        <w:b/>
      </w:rPr>
    </w:lvl>
  </w:abstractNum>
  <w:abstractNum w:abstractNumId="31">
    <w:nsid w:val="7927115A"/>
    <w:multiLevelType w:val="hybridMultilevel"/>
    <w:tmpl w:val="DE2AA62E"/>
    <w:lvl w:ilvl="0" w:tplc="057004A0">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num w:numId="1">
    <w:abstractNumId w:val="30"/>
  </w:num>
  <w:num w:numId="2">
    <w:abstractNumId w:val="13"/>
  </w:num>
  <w:num w:numId="3">
    <w:abstractNumId w:val="14"/>
  </w:num>
  <w:num w:numId="4">
    <w:abstractNumId w:val="6"/>
  </w:num>
  <w:num w:numId="5">
    <w:abstractNumId w:val="0"/>
  </w:num>
  <w:num w:numId="6">
    <w:abstractNumId w:val="27"/>
  </w:num>
  <w:num w:numId="7">
    <w:abstractNumId w:val="10"/>
  </w:num>
  <w:num w:numId="8">
    <w:abstractNumId w:val="20"/>
  </w:num>
  <w:num w:numId="9">
    <w:abstractNumId w:val="19"/>
  </w:num>
  <w:num w:numId="10">
    <w:abstractNumId w:val="21"/>
  </w:num>
  <w:num w:numId="11">
    <w:abstractNumId w:val="23"/>
  </w:num>
  <w:num w:numId="12">
    <w:abstractNumId w:val="1"/>
  </w:num>
  <w:num w:numId="13">
    <w:abstractNumId w:val="26"/>
  </w:num>
  <w:num w:numId="14">
    <w:abstractNumId w:val="3"/>
  </w:num>
  <w:num w:numId="15">
    <w:abstractNumId w:val="16"/>
  </w:num>
  <w:num w:numId="16">
    <w:abstractNumId w:val="4"/>
  </w:num>
  <w:num w:numId="17">
    <w:abstractNumId w:val="28"/>
  </w:num>
  <w:num w:numId="18">
    <w:abstractNumId w:val="24"/>
  </w:num>
  <w:num w:numId="19">
    <w:abstractNumId w:val="22"/>
  </w:num>
  <w:num w:numId="20">
    <w:abstractNumId w:val="15"/>
  </w:num>
  <w:num w:numId="21">
    <w:abstractNumId w:val="12"/>
  </w:num>
  <w:num w:numId="22">
    <w:abstractNumId w:val="17"/>
  </w:num>
  <w:num w:numId="23">
    <w:abstractNumId w:val="2"/>
  </w:num>
  <w:num w:numId="24">
    <w:abstractNumId w:val="31"/>
  </w:num>
  <w:num w:numId="25">
    <w:abstractNumId w:val="25"/>
  </w:num>
  <w:num w:numId="26">
    <w:abstractNumId w:val="29"/>
  </w:num>
  <w:num w:numId="27">
    <w:abstractNumId w:val="11"/>
  </w:num>
  <w:num w:numId="28">
    <w:abstractNumId w:val="5"/>
  </w:num>
  <w:num w:numId="29">
    <w:abstractNumId w:val="7"/>
  </w:num>
  <w:num w:numId="30">
    <w:abstractNumId w:val="9"/>
  </w:num>
  <w:num w:numId="31">
    <w:abstractNumId w:val="18"/>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140"/>
    <w:rsid w:val="0000490F"/>
    <w:rsid w:val="00015430"/>
    <w:rsid w:val="0001751C"/>
    <w:rsid w:val="000222FA"/>
    <w:rsid w:val="00026984"/>
    <w:rsid w:val="0006789A"/>
    <w:rsid w:val="00070521"/>
    <w:rsid w:val="00073C2B"/>
    <w:rsid w:val="00074897"/>
    <w:rsid w:val="00077C51"/>
    <w:rsid w:val="000B2F70"/>
    <w:rsid w:val="000B74F2"/>
    <w:rsid w:val="000C615C"/>
    <w:rsid w:val="000D31F3"/>
    <w:rsid w:val="000E0B26"/>
    <w:rsid w:val="000F2FB6"/>
    <w:rsid w:val="0010373A"/>
    <w:rsid w:val="00114929"/>
    <w:rsid w:val="00130C85"/>
    <w:rsid w:val="001407C1"/>
    <w:rsid w:val="001435CD"/>
    <w:rsid w:val="00146393"/>
    <w:rsid w:val="00163C5D"/>
    <w:rsid w:val="00175C9E"/>
    <w:rsid w:val="001831A2"/>
    <w:rsid w:val="00195A45"/>
    <w:rsid w:val="001B2202"/>
    <w:rsid w:val="001E27F0"/>
    <w:rsid w:val="002269BF"/>
    <w:rsid w:val="002343D7"/>
    <w:rsid w:val="002572C8"/>
    <w:rsid w:val="0027030A"/>
    <w:rsid w:val="00274890"/>
    <w:rsid w:val="00292E9A"/>
    <w:rsid w:val="002A525F"/>
    <w:rsid w:val="002C49D9"/>
    <w:rsid w:val="0031104C"/>
    <w:rsid w:val="00335309"/>
    <w:rsid w:val="00391312"/>
    <w:rsid w:val="003C3140"/>
    <w:rsid w:val="003D0DAC"/>
    <w:rsid w:val="003F3969"/>
    <w:rsid w:val="00437AA1"/>
    <w:rsid w:val="00485EC0"/>
    <w:rsid w:val="00497B4E"/>
    <w:rsid w:val="004A15E9"/>
    <w:rsid w:val="004A3F66"/>
    <w:rsid w:val="004C090D"/>
    <w:rsid w:val="004D4908"/>
    <w:rsid w:val="004F3F4F"/>
    <w:rsid w:val="00504F64"/>
    <w:rsid w:val="0057543B"/>
    <w:rsid w:val="005C5A16"/>
    <w:rsid w:val="005E2FDE"/>
    <w:rsid w:val="005F24B3"/>
    <w:rsid w:val="00603A62"/>
    <w:rsid w:val="006121FF"/>
    <w:rsid w:val="0061560B"/>
    <w:rsid w:val="006267FF"/>
    <w:rsid w:val="00630106"/>
    <w:rsid w:val="00630931"/>
    <w:rsid w:val="00632EFA"/>
    <w:rsid w:val="00637578"/>
    <w:rsid w:val="00637FB1"/>
    <w:rsid w:val="006645B5"/>
    <w:rsid w:val="0069637C"/>
    <w:rsid w:val="006D4527"/>
    <w:rsid w:val="006D7324"/>
    <w:rsid w:val="006E60D2"/>
    <w:rsid w:val="006E6F95"/>
    <w:rsid w:val="006F4E72"/>
    <w:rsid w:val="00703F4E"/>
    <w:rsid w:val="00714723"/>
    <w:rsid w:val="00742064"/>
    <w:rsid w:val="00745C73"/>
    <w:rsid w:val="00763EA4"/>
    <w:rsid w:val="00795893"/>
    <w:rsid w:val="007B67EF"/>
    <w:rsid w:val="007C2CB7"/>
    <w:rsid w:val="007D1D37"/>
    <w:rsid w:val="007F1157"/>
    <w:rsid w:val="007F467F"/>
    <w:rsid w:val="00810ECB"/>
    <w:rsid w:val="0082696E"/>
    <w:rsid w:val="00845572"/>
    <w:rsid w:val="0086589B"/>
    <w:rsid w:val="008766BE"/>
    <w:rsid w:val="00876C54"/>
    <w:rsid w:val="00881058"/>
    <w:rsid w:val="008904B9"/>
    <w:rsid w:val="008F35DE"/>
    <w:rsid w:val="008F55F6"/>
    <w:rsid w:val="00906864"/>
    <w:rsid w:val="00922C3D"/>
    <w:rsid w:val="00944EEC"/>
    <w:rsid w:val="0094699B"/>
    <w:rsid w:val="00950B99"/>
    <w:rsid w:val="009563BE"/>
    <w:rsid w:val="00962FF1"/>
    <w:rsid w:val="00970C08"/>
    <w:rsid w:val="0097497A"/>
    <w:rsid w:val="0098484C"/>
    <w:rsid w:val="009C0010"/>
    <w:rsid w:val="009E1197"/>
    <w:rsid w:val="009F5BA1"/>
    <w:rsid w:val="00A07DC4"/>
    <w:rsid w:val="00A235DB"/>
    <w:rsid w:val="00A23C40"/>
    <w:rsid w:val="00A278D3"/>
    <w:rsid w:val="00A336F1"/>
    <w:rsid w:val="00A361C0"/>
    <w:rsid w:val="00A840C9"/>
    <w:rsid w:val="00AB325F"/>
    <w:rsid w:val="00AB7713"/>
    <w:rsid w:val="00AC4AE9"/>
    <w:rsid w:val="00AD5174"/>
    <w:rsid w:val="00AE08B0"/>
    <w:rsid w:val="00AE4FDC"/>
    <w:rsid w:val="00B2535D"/>
    <w:rsid w:val="00B26D9C"/>
    <w:rsid w:val="00B36140"/>
    <w:rsid w:val="00B41989"/>
    <w:rsid w:val="00B4562B"/>
    <w:rsid w:val="00B625A4"/>
    <w:rsid w:val="00B870A3"/>
    <w:rsid w:val="00BA4D23"/>
    <w:rsid w:val="00BB7038"/>
    <w:rsid w:val="00BC1513"/>
    <w:rsid w:val="00BC7A8F"/>
    <w:rsid w:val="00BD3849"/>
    <w:rsid w:val="00BE6F96"/>
    <w:rsid w:val="00BE769E"/>
    <w:rsid w:val="00C01239"/>
    <w:rsid w:val="00C14586"/>
    <w:rsid w:val="00C2557D"/>
    <w:rsid w:val="00C33AEC"/>
    <w:rsid w:val="00C53E86"/>
    <w:rsid w:val="00C65A7C"/>
    <w:rsid w:val="00C65CCE"/>
    <w:rsid w:val="00C66DC3"/>
    <w:rsid w:val="00C72A05"/>
    <w:rsid w:val="00CA7E4E"/>
    <w:rsid w:val="00CB322D"/>
    <w:rsid w:val="00CB5711"/>
    <w:rsid w:val="00CB7BDE"/>
    <w:rsid w:val="00D12523"/>
    <w:rsid w:val="00D22A7C"/>
    <w:rsid w:val="00D2789D"/>
    <w:rsid w:val="00D40386"/>
    <w:rsid w:val="00D84452"/>
    <w:rsid w:val="00DA339C"/>
    <w:rsid w:val="00DD3267"/>
    <w:rsid w:val="00DF5667"/>
    <w:rsid w:val="00E354E4"/>
    <w:rsid w:val="00E57FDF"/>
    <w:rsid w:val="00E82C21"/>
    <w:rsid w:val="00E84295"/>
    <w:rsid w:val="00E94099"/>
    <w:rsid w:val="00EA2D61"/>
    <w:rsid w:val="00F370D8"/>
    <w:rsid w:val="00F83C3F"/>
    <w:rsid w:val="00F83C78"/>
    <w:rsid w:val="00F960BB"/>
    <w:rsid w:val="00F97AB5"/>
    <w:rsid w:val="00FB3787"/>
    <w:rsid w:val="00FE2C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widowControl w:val="0"/>
    </w:pPr>
    <w:rPr>
      <w:rFonts w:ascii="Arial" w:hAnsi="Arial"/>
      <w:snapToGrid w:val="0"/>
      <w:sz w:val="24"/>
      <w:lang w:val="fi-FI" w:eastAsia="en-US"/>
    </w:rPr>
  </w:style>
  <w:style w:type="paragraph" w:styleId="Kop1">
    <w:name w:val="heading 1"/>
    <w:basedOn w:val="Standaard"/>
    <w:next w:val="Standaard"/>
    <w:qFormat/>
    <w:pPr>
      <w:keepNext/>
      <w:outlineLvl w:val="0"/>
    </w:pPr>
    <w:rPr>
      <w:b/>
      <w:caps/>
      <w:kern w:val="28"/>
    </w:rPr>
  </w:style>
  <w:style w:type="paragraph" w:styleId="Kop2">
    <w:name w:val="heading 2"/>
    <w:basedOn w:val="Standaard"/>
    <w:next w:val="Standaard"/>
    <w:qFormat/>
    <w:pPr>
      <w:keepNext/>
      <w:jc w:val="both"/>
      <w:outlineLvl w:val="1"/>
    </w:pPr>
    <w:rPr>
      <w:rFonts w:ascii="Times New Roman" w:hAnsi="Times New Roman"/>
      <w:b/>
      <w:lang w:val="en-GB"/>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qFormat/>
    <w:pPr>
      <w:keepNext/>
      <w:spacing w:before="240" w:after="60"/>
      <w:outlineLvl w:val="3"/>
    </w:pPr>
    <w:rPr>
      <w:rFonts w:ascii="Times New Roman" w:hAnsi="Times New Roman"/>
      <w:b/>
      <w:bCs/>
      <w:sz w:val="28"/>
      <w:szCs w:val="28"/>
    </w:rPr>
  </w:style>
  <w:style w:type="paragraph" w:styleId="Kop5">
    <w:name w:val="heading 5"/>
    <w:basedOn w:val="Standaard"/>
    <w:next w:val="Standaard"/>
    <w:qFormat/>
    <w:pPr>
      <w:keepNext/>
      <w:numPr>
        <w:numId w:val="1"/>
      </w:numPr>
      <w:outlineLvl w:val="4"/>
    </w:pPr>
    <w:rPr>
      <w:b/>
      <w:sz w:val="22"/>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3">
    <w:name w:val="Body Text 3"/>
    <w:basedOn w:val="Standaard"/>
    <w:pPr>
      <w:jc w:val="both"/>
    </w:pPr>
    <w:rPr>
      <w:lang w:val="en-GB"/>
    </w:rPr>
  </w:style>
  <w:style w:type="paragraph" w:customStyle="1" w:styleId="BalloonText1">
    <w:name w:val="Balloon Text1"/>
    <w:basedOn w:val="Standaard"/>
    <w:semiHidden/>
    <w:rPr>
      <w:rFonts w:ascii="Tahoma" w:hAnsi="Tahoma" w:cs="Tahoma"/>
      <w:sz w:val="16"/>
      <w:szCs w:val="16"/>
    </w:rPr>
  </w:style>
  <w:style w:type="paragraph" w:styleId="Plattetekst2">
    <w:name w:val="Body Text 2"/>
    <w:basedOn w:val="Standaard"/>
    <w:pPr>
      <w:spacing w:after="120" w:line="480" w:lineRule="auto"/>
    </w:pPr>
  </w:style>
  <w:style w:type="paragraph" w:styleId="Voettekst">
    <w:name w:val="footer"/>
    <w:basedOn w:val="Standaard"/>
    <w:pPr>
      <w:widowControl/>
      <w:tabs>
        <w:tab w:val="center" w:pos="4536"/>
        <w:tab w:val="right" w:pos="9072"/>
      </w:tabs>
      <w:overflowPunct w:val="0"/>
      <w:autoSpaceDE w:val="0"/>
      <w:autoSpaceDN w:val="0"/>
      <w:adjustRightInd w:val="0"/>
      <w:textAlignment w:val="baseline"/>
    </w:pPr>
    <w:rPr>
      <w:rFonts w:ascii="Times New Roman" w:hAnsi="Times New Roman"/>
      <w:snapToGrid/>
      <w:lang w:val="en-GB" w:eastAsia="nl-NL"/>
    </w:rPr>
  </w:style>
  <w:style w:type="paragraph" w:styleId="Koptekst">
    <w:name w:val="header"/>
    <w:aliases w:val="encabezado"/>
    <w:basedOn w:val="Standaard"/>
    <w:pPr>
      <w:widowControl/>
      <w:tabs>
        <w:tab w:val="center" w:pos="4536"/>
        <w:tab w:val="right" w:pos="9072"/>
      </w:tabs>
      <w:overflowPunct w:val="0"/>
      <w:autoSpaceDE w:val="0"/>
      <w:autoSpaceDN w:val="0"/>
      <w:adjustRightInd w:val="0"/>
      <w:textAlignment w:val="baseline"/>
    </w:pPr>
    <w:rPr>
      <w:rFonts w:ascii="Times New Roman" w:hAnsi="Times New Roman"/>
      <w:snapToGrid/>
      <w:lang w:val="en-GB" w:eastAsia="nl-NL"/>
    </w:rPr>
  </w:style>
  <w:style w:type="paragraph" w:styleId="Voetnoottekst">
    <w:name w:val="footnote text"/>
    <w:basedOn w:val="Standaard"/>
    <w:semiHidden/>
    <w:pPr>
      <w:widowControl/>
      <w:overflowPunct w:val="0"/>
      <w:autoSpaceDE w:val="0"/>
      <w:autoSpaceDN w:val="0"/>
      <w:adjustRightInd w:val="0"/>
      <w:textAlignment w:val="baseline"/>
    </w:pPr>
    <w:rPr>
      <w:rFonts w:ascii="Times New Roman" w:hAnsi="Times New Roman"/>
      <w:snapToGrid/>
      <w:sz w:val="20"/>
      <w:lang w:val="en-GB" w:eastAsia="nl-NL"/>
    </w:rPr>
  </w:style>
  <w:style w:type="character" w:styleId="Hyperlink">
    <w:name w:val="Hyperlink"/>
    <w:rPr>
      <w:color w:val="0000FF"/>
      <w:u w:val="single"/>
    </w:rPr>
  </w:style>
  <w:style w:type="paragraph" w:styleId="Plattetekstinspringen">
    <w:name w:val="Body Text Indent"/>
    <w:basedOn w:val="Standaard"/>
    <w:pPr>
      <w:ind w:left="705"/>
      <w:jc w:val="both"/>
    </w:pPr>
    <w:rPr>
      <w:rFonts w:ascii="Times New Roman" w:hAnsi="Times New Roman"/>
      <w:bCs/>
    </w:rPr>
  </w:style>
  <w:style w:type="paragraph" w:styleId="Plattetekstinspringen2">
    <w:name w:val="Body Text Indent 2"/>
    <w:basedOn w:val="Standaard"/>
    <w:pPr>
      <w:ind w:left="705"/>
    </w:pPr>
    <w:rPr>
      <w:rFonts w:ascii="Times New Roman" w:hAnsi="Times New Roman"/>
      <w:bCs/>
    </w:rPr>
  </w:style>
  <w:style w:type="paragraph" w:styleId="Plattetekstinspringen3">
    <w:name w:val="Body Text Indent 3"/>
    <w:basedOn w:val="Standaard"/>
    <w:pPr>
      <w:ind w:left="705"/>
    </w:pPr>
    <w:rPr>
      <w:rFonts w:ascii="Times New Roman" w:hAnsi="Times New Roman"/>
      <w:b/>
      <w:bCs/>
    </w:rPr>
  </w:style>
  <w:style w:type="paragraph" w:styleId="Ballontekst">
    <w:name w:val="Balloon Text"/>
    <w:basedOn w:val="Standaard"/>
    <w:semiHidden/>
    <w:rPr>
      <w:rFonts w:ascii="Tahoma" w:hAnsi="Tahoma" w:cs="Tahoma"/>
      <w:sz w:val="16"/>
      <w:szCs w:val="16"/>
    </w:rPr>
  </w:style>
  <w:style w:type="character" w:styleId="Voetnootmarkering">
    <w:name w:val="footnote reference"/>
    <w:semiHidden/>
    <w:rPr>
      <w:vertAlign w:val="superscript"/>
    </w:rPr>
  </w:style>
  <w:style w:type="paragraph" w:styleId="Normaalweb">
    <w:name w:val="Normal (Web)"/>
    <w:basedOn w:val="Standaard"/>
    <w:pPr>
      <w:widowControl/>
      <w:spacing w:before="100" w:beforeAutospacing="1" w:after="100" w:afterAutospacing="1"/>
    </w:pPr>
    <w:rPr>
      <w:rFonts w:ascii="Times New Roman" w:hAnsi="Times New Roman"/>
      <w:snapToGrid/>
      <w:szCs w:val="24"/>
      <w:lang w:val="nl-NL" w:eastAsia="nl-NL"/>
    </w:rPr>
  </w:style>
  <w:style w:type="paragraph" w:styleId="Ondertitel">
    <w:name w:val="Subtitle"/>
    <w:basedOn w:val="Standaard"/>
    <w:qFormat/>
    <w:pPr>
      <w:widowControl/>
      <w:jc w:val="center"/>
    </w:pPr>
    <w:rPr>
      <w:rFonts w:ascii="Times New Roman" w:hAnsi="Times New Roman"/>
      <w:snapToGrid/>
      <w:sz w:val="40"/>
      <w:lang w:val="en-US"/>
    </w:rPr>
  </w:style>
  <w:style w:type="character" w:customStyle="1" w:styleId="CharChar">
    <w:name w:val="Char Char"/>
    <w:rPr>
      <w:sz w:val="40"/>
      <w:lang w:val="en-US" w:eastAsia="en-US" w:bidi="ar-SA"/>
    </w:rPr>
  </w:style>
  <w:style w:type="paragraph" w:styleId="Lijstopsomteken">
    <w:name w:val="List Bullet"/>
    <w:basedOn w:val="Standaard"/>
    <w:pPr>
      <w:numPr>
        <w:numId w:val="5"/>
      </w:numPr>
    </w:pPr>
  </w:style>
  <w:style w:type="character" w:styleId="Zwaar">
    <w:name w:val="Strong"/>
    <w:qFormat/>
    <w:rPr>
      <w:b/>
      <w:bCs/>
    </w:rPr>
  </w:style>
  <w:style w:type="paragraph" w:styleId="Titel">
    <w:name w:val="Title"/>
    <w:basedOn w:val="Standaard"/>
    <w:qFormat/>
    <w:pPr>
      <w:widowControl/>
      <w:spacing w:before="240" w:after="60"/>
      <w:jc w:val="center"/>
      <w:outlineLvl w:val="0"/>
    </w:pPr>
    <w:rPr>
      <w:rFonts w:ascii="Cambria" w:hAnsi="Cambria"/>
      <w:b/>
      <w:bCs/>
      <w:snapToGrid/>
      <w:kern w:val="28"/>
      <w:sz w:val="32"/>
      <w:szCs w:val="32"/>
      <w:lang w:val="en-GB"/>
    </w:rPr>
  </w:style>
  <w:style w:type="character" w:customStyle="1" w:styleId="TitleChar">
    <w:name w:val="Title Char"/>
    <w:locked/>
    <w:rPr>
      <w:rFonts w:ascii="Cambria" w:hAnsi="Cambria"/>
      <w:b/>
      <w:bCs/>
      <w:kern w:val="28"/>
      <w:sz w:val="32"/>
      <w:szCs w:val="32"/>
      <w:lang w:val="en-GB" w:eastAsia="en-US" w:bidi="ar-SA"/>
    </w:rPr>
  </w:style>
  <w:style w:type="paragraph" w:styleId="Lijstalinea">
    <w:name w:val="List Paragraph"/>
    <w:basedOn w:val="Standaard"/>
    <w:uiPriority w:val="34"/>
    <w:qFormat/>
    <w:rsid w:val="00EA2D61"/>
    <w:pPr>
      <w:ind w:left="720"/>
      <w:contextualSpacing/>
    </w:pPr>
  </w:style>
  <w:style w:type="paragraph" w:customStyle="1" w:styleId="Default">
    <w:name w:val="Default"/>
    <w:rsid w:val="00B2535D"/>
    <w:pPr>
      <w:autoSpaceDE w:val="0"/>
      <w:autoSpaceDN w:val="0"/>
      <w:adjustRightInd w:val="0"/>
    </w:pPr>
    <w:rPr>
      <w:rFonts w:ascii="Arial" w:hAnsi="Arial" w:cs="Arial"/>
      <w:color w:val="000000"/>
      <w:sz w:val="24"/>
      <w:szCs w:val="24"/>
      <w:lang w:val="nl-NL"/>
    </w:rPr>
  </w:style>
  <w:style w:type="character" w:customStyle="1" w:styleId="Artdef">
    <w:name w:val="Art_def"/>
    <w:rsid w:val="00D40386"/>
    <w:rPr>
      <w:rFonts w:ascii="Times New Roman" w:hAnsi="Times New Roman" w:cs="Times New Roman"/>
      <w:b/>
    </w:rPr>
  </w:style>
  <w:style w:type="paragraph" w:styleId="Tekstzonderopmaak">
    <w:name w:val="Plain Text"/>
    <w:basedOn w:val="Standaard"/>
    <w:link w:val="TekstzonderopmaakChar"/>
    <w:uiPriority w:val="99"/>
    <w:unhideWhenUsed/>
    <w:rsid w:val="009563BE"/>
    <w:pPr>
      <w:widowControl/>
    </w:pPr>
    <w:rPr>
      <w:rFonts w:ascii="Verdana" w:eastAsiaTheme="minorHAnsi" w:hAnsi="Verdana" w:cstheme="minorBidi"/>
      <w:snapToGrid/>
      <w:sz w:val="18"/>
      <w:szCs w:val="18"/>
      <w:lang w:val="nl-NL"/>
    </w:rPr>
  </w:style>
  <w:style w:type="character" w:customStyle="1" w:styleId="TekstzonderopmaakChar">
    <w:name w:val="Tekst zonder opmaak Char"/>
    <w:basedOn w:val="Standaardalinea-lettertype"/>
    <w:link w:val="Tekstzonderopmaak"/>
    <w:uiPriority w:val="99"/>
    <w:rsid w:val="009563BE"/>
    <w:rPr>
      <w:rFonts w:ascii="Verdana" w:eastAsiaTheme="minorHAnsi" w:hAnsi="Verdana" w:cstheme="minorBidi"/>
      <w:sz w:val="18"/>
      <w:szCs w:val="18"/>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widowControl w:val="0"/>
    </w:pPr>
    <w:rPr>
      <w:rFonts w:ascii="Arial" w:hAnsi="Arial"/>
      <w:snapToGrid w:val="0"/>
      <w:sz w:val="24"/>
      <w:lang w:val="fi-FI" w:eastAsia="en-US"/>
    </w:rPr>
  </w:style>
  <w:style w:type="paragraph" w:styleId="Kop1">
    <w:name w:val="heading 1"/>
    <w:basedOn w:val="Standaard"/>
    <w:next w:val="Standaard"/>
    <w:qFormat/>
    <w:pPr>
      <w:keepNext/>
      <w:outlineLvl w:val="0"/>
    </w:pPr>
    <w:rPr>
      <w:b/>
      <w:caps/>
      <w:kern w:val="28"/>
    </w:rPr>
  </w:style>
  <w:style w:type="paragraph" w:styleId="Kop2">
    <w:name w:val="heading 2"/>
    <w:basedOn w:val="Standaard"/>
    <w:next w:val="Standaard"/>
    <w:qFormat/>
    <w:pPr>
      <w:keepNext/>
      <w:jc w:val="both"/>
      <w:outlineLvl w:val="1"/>
    </w:pPr>
    <w:rPr>
      <w:rFonts w:ascii="Times New Roman" w:hAnsi="Times New Roman"/>
      <w:b/>
      <w:lang w:val="en-GB"/>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qFormat/>
    <w:pPr>
      <w:keepNext/>
      <w:spacing w:before="240" w:after="60"/>
      <w:outlineLvl w:val="3"/>
    </w:pPr>
    <w:rPr>
      <w:rFonts w:ascii="Times New Roman" w:hAnsi="Times New Roman"/>
      <w:b/>
      <w:bCs/>
      <w:sz w:val="28"/>
      <w:szCs w:val="28"/>
    </w:rPr>
  </w:style>
  <w:style w:type="paragraph" w:styleId="Kop5">
    <w:name w:val="heading 5"/>
    <w:basedOn w:val="Standaard"/>
    <w:next w:val="Standaard"/>
    <w:qFormat/>
    <w:pPr>
      <w:keepNext/>
      <w:numPr>
        <w:numId w:val="1"/>
      </w:numPr>
      <w:outlineLvl w:val="4"/>
    </w:pPr>
    <w:rPr>
      <w:b/>
      <w:sz w:val="22"/>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3">
    <w:name w:val="Body Text 3"/>
    <w:basedOn w:val="Standaard"/>
    <w:pPr>
      <w:jc w:val="both"/>
    </w:pPr>
    <w:rPr>
      <w:lang w:val="en-GB"/>
    </w:rPr>
  </w:style>
  <w:style w:type="paragraph" w:customStyle="1" w:styleId="BalloonText1">
    <w:name w:val="Balloon Text1"/>
    <w:basedOn w:val="Standaard"/>
    <w:semiHidden/>
    <w:rPr>
      <w:rFonts w:ascii="Tahoma" w:hAnsi="Tahoma" w:cs="Tahoma"/>
      <w:sz w:val="16"/>
      <w:szCs w:val="16"/>
    </w:rPr>
  </w:style>
  <w:style w:type="paragraph" w:styleId="Plattetekst2">
    <w:name w:val="Body Text 2"/>
    <w:basedOn w:val="Standaard"/>
    <w:pPr>
      <w:spacing w:after="120" w:line="480" w:lineRule="auto"/>
    </w:pPr>
  </w:style>
  <w:style w:type="paragraph" w:styleId="Voettekst">
    <w:name w:val="footer"/>
    <w:basedOn w:val="Standaard"/>
    <w:pPr>
      <w:widowControl/>
      <w:tabs>
        <w:tab w:val="center" w:pos="4536"/>
        <w:tab w:val="right" w:pos="9072"/>
      </w:tabs>
      <w:overflowPunct w:val="0"/>
      <w:autoSpaceDE w:val="0"/>
      <w:autoSpaceDN w:val="0"/>
      <w:adjustRightInd w:val="0"/>
      <w:textAlignment w:val="baseline"/>
    </w:pPr>
    <w:rPr>
      <w:rFonts w:ascii="Times New Roman" w:hAnsi="Times New Roman"/>
      <w:snapToGrid/>
      <w:lang w:val="en-GB" w:eastAsia="nl-NL"/>
    </w:rPr>
  </w:style>
  <w:style w:type="paragraph" w:styleId="Koptekst">
    <w:name w:val="header"/>
    <w:aliases w:val="encabezado"/>
    <w:basedOn w:val="Standaard"/>
    <w:pPr>
      <w:widowControl/>
      <w:tabs>
        <w:tab w:val="center" w:pos="4536"/>
        <w:tab w:val="right" w:pos="9072"/>
      </w:tabs>
      <w:overflowPunct w:val="0"/>
      <w:autoSpaceDE w:val="0"/>
      <w:autoSpaceDN w:val="0"/>
      <w:adjustRightInd w:val="0"/>
      <w:textAlignment w:val="baseline"/>
    </w:pPr>
    <w:rPr>
      <w:rFonts w:ascii="Times New Roman" w:hAnsi="Times New Roman"/>
      <w:snapToGrid/>
      <w:lang w:val="en-GB" w:eastAsia="nl-NL"/>
    </w:rPr>
  </w:style>
  <w:style w:type="paragraph" w:styleId="Voetnoottekst">
    <w:name w:val="footnote text"/>
    <w:basedOn w:val="Standaard"/>
    <w:semiHidden/>
    <w:pPr>
      <w:widowControl/>
      <w:overflowPunct w:val="0"/>
      <w:autoSpaceDE w:val="0"/>
      <w:autoSpaceDN w:val="0"/>
      <w:adjustRightInd w:val="0"/>
      <w:textAlignment w:val="baseline"/>
    </w:pPr>
    <w:rPr>
      <w:rFonts w:ascii="Times New Roman" w:hAnsi="Times New Roman"/>
      <w:snapToGrid/>
      <w:sz w:val="20"/>
      <w:lang w:val="en-GB" w:eastAsia="nl-NL"/>
    </w:rPr>
  </w:style>
  <w:style w:type="character" w:styleId="Hyperlink">
    <w:name w:val="Hyperlink"/>
    <w:rPr>
      <w:color w:val="0000FF"/>
      <w:u w:val="single"/>
    </w:rPr>
  </w:style>
  <w:style w:type="paragraph" w:styleId="Plattetekstinspringen">
    <w:name w:val="Body Text Indent"/>
    <w:basedOn w:val="Standaard"/>
    <w:pPr>
      <w:ind w:left="705"/>
      <w:jc w:val="both"/>
    </w:pPr>
    <w:rPr>
      <w:rFonts w:ascii="Times New Roman" w:hAnsi="Times New Roman"/>
      <w:bCs/>
    </w:rPr>
  </w:style>
  <w:style w:type="paragraph" w:styleId="Plattetekstinspringen2">
    <w:name w:val="Body Text Indent 2"/>
    <w:basedOn w:val="Standaard"/>
    <w:pPr>
      <w:ind w:left="705"/>
    </w:pPr>
    <w:rPr>
      <w:rFonts w:ascii="Times New Roman" w:hAnsi="Times New Roman"/>
      <w:bCs/>
    </w:rPr>
  </w:style>
  <w:style w:type="paragraph" w:styleId="Plattetekstinspringen3">
    <w:name w:val="Body Text Indent 3"/>
    <w:basedOn w:val="Standaard"/>
    <w:pPr>
      <w:ind w:left="705"/>
    </w:pPr>
    <w:rPr>
      <w:rFonts w:ascii="Times New Roman" w:hAnsi="Times New Roman"/>
      <w:b/>
      <w:bCs/>
    </w:rPr>
  </w:style>
  <w:style w:type="paragraph" w:styleId="Ballontekst">
    <w:name w:val="Balloon Text"/>
    <w:basedOn w:val="Standaard"/>
    <w:semiHidden/>
    <w:rPr>
      <w:rFonts w:ascii="Tahoma" w:hAnsi="Tahoma" w:cs="Tahoma"/>
      <w:sz w:val="16"/>
      <w:szCs w:val="16"/>
    </w:rPr>
  </w:style>
  <w:style w:type="character" w:styleId="Voetnootmarkering">
    <w:name w:val="footnote reference"/>
    <w:semiHidden/>
    <w:rPr>
      <w:vertAlign w:val="superscript"/>
    </w:rPr>
  </w:style>
  <w:style w:type="paragraph" w:styleId="Normaalweb">
    <w:name w:val="Normal (Web)"/>
    <w:basedOn w:val="Standaard"/>
    <w:pPr>
      <w:widowControl/>
      <w:spacing w:before="100" w:beforeAutospacing="1" w:after="100" w:afterAutospacing="1"/>
    </w:pPr>
    <w:rPr>
      <w:rFonts w:ascii="Times New Roman" w:hAnsi="Times New Roman"/>
      <w:snapToGrid/>
      <w:szCs w:val="24"/>
      <w:lang w:val="nl-NL" w:eastAsia="nl-NL"/>
    </w:rPr>
  </w:style>
  <w:style w:type="paragraph" w:styleId="Ondertitel">
    <w:name w:val="Subtitle"/>
    <w:basedOn w:val="Standaard"/>
    <w:qFormat/>
    <w:pPr>
      <w:widowControl/>
      <w:jc w:val="center"/>
    </w:pPr>
    <w:rPr>
      <w:rFonts w:ascii="Times New Roman" w:hAnsi="Times New Roman"/>
      <w:snapToGrid/>
      <w:sz w:val="40"/>
      <w:lang w:val="en-US"/>
    </w:rPr>
  </w:style>
  <w:style w:type="character" w:customStyle="1" w:styleId="CharChar">
    <w:name w:val="Char Char"/>
    <w:rPr>
      <w:sz w:val="40"/>
      <w:lang w:val="en-US" w:eastAsia="en-US" w:bidi="ar-SA"/>
    </w:rPr>
  </w:style>
  <w:style w:type="paragraph" w:styleId="Lijstopsomteken">
    <w:name w:val="List Bullet"/>
    <w:basedOn w:val="Standaard"/>
    <w:pPr>
      <w:numPr>
        <w:numId w:val="5"/>
      </w:numPr>
    </w:pPr>
  </w:style>
  <w:style w:type="character" w:styleId="Zwaar">
    <w:name w:val="Strong"/>
    <w:qFormat/>
    <w:rPr>
      <w:b/>
      <w:bCs/>
    </w:rPr>
  </w:style>
  <w:style w:type="paragraph" w:styleId="Titel">
    <w:name w:val="Title"/>
    <w:basedOn w:val="Standaard"/>
    <w:qFormat/>
    <w:pPr>
      <w:widowControl/>
      <w:spacing w:before="240" w:after="60"/>
      <w:jc w:val="center"/>
      <w:outlineLvl w:val="0"/>
    </w:pPr>
    <w:rPr>
      <w:rFonts w:ascii="Cambria" w:hAnsi="Cambria"/>
      <w:b/>
      <w:bCs/>
      <w:snapToGrid/>
      <w:kern w:val="28"/>
      <w:sz w:val="32"/>
      <w:szCs w:val="32"/>
      <w:lang w:val="en-GB"/>
    </w:rPr>
  </w:style>
  <w:style w:type="character" w:customStyle="1" w:styleId="TitleChar">
    <w:name w:val="Title Char"/>
    <w:locked/>
    <w:rPr>
      <w:rFonts w:ascii="Cambria" w:hAnsi="Cambria"/>
      <w:b/>
      <w:bCs/>
      <w:kern w:val="28"/>
      <w:sz w:val="32"/>
      <w:szCs w:val="32"/>
      <w:lang w:val="en-GB" w:eastAsia="en-US" w:bidi="ar-SA"/>
    </w:rPr>
  </w:style>
  <w:style w:type="paragraph" w:styleId="Lijstalinea">
    <w:name w:val="List Paragraph"/>
    <w:basedOn w:val="Standaard"/>
    <w:uiPriority w:val="34"/>
    <w:qFormat/>
    <w:rsid w:val="00EA2D61"/>
    <w:pPr>
      <w:ind w:left="720"/>
      <w:contextualSpacing/>
    </w:pPr>
  </w:style>
  <w:style w:type="paragraph" w:customStyle="1" w:styleId="Default">
    <w:name w:val="Default"/>
    <w:rsid w:val="00B2535D"/>
    <w:pPr>
      <w:autoSpaceDE w:val="0"/>
      <w:autoSpaceDN w:val="0"/>
      <w:adjustRightInd w:val="0"/>
    </w:pPr>
    <w:rPr>
      <w:rFonts w:ascii="Arial" w:hAnsi="Arial" w:cs="Arial"/>
      <w:color w:val="000000"/>
      <w:sz w:val="24"/>
      <w:szCs w:val="24"/>
      <w:lang w:val="nl-NL"/>
    </w:rPr>
  </w:style>
  <w:style w:type="character" w:customStyle="1" w:styleId="Artdef">
    <w:name w:val="Art_def"/>
    <w:rsid w:val="00D40386"/>
    <w:rPr>
      <w:rFonts w:ascii="Times New Roman" w:hAnsi="Times New Roman" w:cs="Times New Roman"/>
      <w:b/>
    </w:rPr>
  </w:style>
  <w:style w:type="paragraph" w:styleId="Tekstzonderopmaak">
    <w:name w:val="Plain Text"/>
    <w:basedOn w:val="Standaard"/>
    <w:link w:val="TekstzonderopmaakChar"/>
    <w:uiPriority w:val="99"/>
    <w:unhideWhenUsed/>
    <w:rsid w:val="009563BE"/>
    <w:pPr>
      <w:widowControl/>
    </w:pPr>
    <w:rPr>
      <w:rFonts w:ascii="Verdana" w:eastAsiaTheme="minorHAnsi" w:hAnsi="Verdana" w:cstheme="minorBidi"/>
      <w:snapToGrid/>
      <w:sz w:val="18"/>
      <w:szCs w:val="18"/>
      <w:lang w:val="nl-NL"/>
    </w:rPr>
  </w:style>
  <w:style w:type="character" w:customStyle="1" w:styleId="TekstzonderopmaakChar">
    <w:name w:val="Tekst zonder opmaak Char"/>
    <w:basedOn w:val="Standaardalinea-lettertype"/>
    <w:link w:val="Tekstzonderopmaak"/>
    <w:uiPriority w:val="99"/>
    <w:rsid w:val="009563BE"/>
    <w:rPr>
      <w:rFonts w:ascii="Verdana" w:eastAsiaTheme="minorHAnsi" w:hAnsi="Verdana" w:cstheme="minorBidi"/>
      <w:sz w:val="18"/>
      <w:szCs w:val="18"/>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8908">
      <w:bodyDiv w:val="1"/>
      <w:marLeft w:val="0"/>
      <w:marRight w:val="0"/>
      <w:marTop w:val="0"/>
      <w:marBottom w:val="0"/>
      <w:divBdr>
        <w:top w:val="none" w:sz="0" w:space="0" w:color="auto"/>
        <w:left w:val="none" w:sz="0" w:space="0" w:color="auto"/>
        <w:bottom w:val="none" w:sz="0" w:space="0" w:color="auto"/>
        <w:right w:val="none" w:sz="0" w:space="0" w:color="auto"/>
      </w:divBdr>
    </w:div>
    <w:div w:id="144905561">
      <w:bodyDiv w:val="1"/>
      <w:marLeft w:val="0"/>
      <w:marRight w:val="0"/>
      <w:marTop w:val="0"/>
      <w:marBottom w:val="0"/>
      <w:divBdr>
        <w:top w:val="none" w:sz="0" w:space="0" w:color="auto"/>
        <w:left w:val="none" w:sz="0" w:space="0" w:color="auto"/>
        <w:bottom w:val="none" w:sz="0" w:space="0" w:color="auto"/>
        <w:right w:val="none" w:sz="0" w:space="0" w:color="auto"/>
      </w:divBdr>
    </w:div>
    <w:div w:id="449588267">
      <w:bodyDiv w:val="1"/>
      <w:marLeft w:val="0"/>
      <w:marRight w:val="0"/>
      <w:marTop w:val="0"/>
      <w:marBottom w:val="0"/>
      <w:divBdr>
        <w:top w:val="none" w:sz="0" w:space="0" w:color="auto"/>
        <w:left w:val="none" w:sz="0" w:space="0" w:color="auto"/>
        <w:bottom w:val="none" w:sz="0" w:space="0" w:color="auto"/>
        <w:right w:val="none" w:sz="0" w:space="0" w:color="auto"/>
      </w:divBdr>
      <w:divsChild>
        <w:div w:id="2140800485">
          <w:marLeft w:val="0"/>
          <w:marRight w:val="0"/>
          <w:marTop w:val="0"/>
          <w:marBottom w:val="0"/>
          <w:divBdr>
            <w:top w:val="none" w:sz="0" w:space="0" w:color="auto"/>
            <w:left w:val="none" w:sz="0" w:space="0" w:color="auto"/>
            <w:bottom w:val="none" w:sz="0" w:space="0" w:color="auto"/>
            <w:right w:val="none" w:sz="0" w:space="0" w:color="auto"/>
          </w:divBdr>
          <w:divsChild>
            <w:div w:id="1732074329">
              <w:marLeft w:val="0"/>
              <w:marRight w:val="0"/>
              <w:marTop w:val="0"/>
              <w:marBottom w:val="0"/>
              <w:divBdr>
                <w:top w:val="none" w:sz="0" w:space="0" w:color="auto"/>
                <w:left w:val="none" w:sz="0" w:space="0" w:color="auto"/>
                <w:bottom w:val="none" w:sz="0" w:space="0" w:color="auto"/>
                <w:right w:val="none" w:sz="0" w:space="0" w:color="auto"/>
              </w:divBdr>
              <w:divsChild>
                <w:div w:id="1504279500">
                  <w:marLeft w:val="0"/>
                  <w:marRight w:val="0"/>
                  <w:marTop w:val="0"/>
                  <w:marBottom w:val="0"/>
                  <w:divBdr>
                    <w:top w:val="none" w:sz="0" w:space="0" w:color="auto"/>
                    <w:left w:val="none" w:sz="0" w:space="0" w:color="auto"/>
                    <w:bottom w:val="none" w:sz="0" w:space="0" w:color="auto"/>
                    <w:right w:val="none" w:sz="0" w:space="0" w:color="auto"/>
                  </w:divBdr>
                  <w:divsChild>
                    <w:div w:id="1421099925">
                      <w:marLeft w:val="0"/>
                      <w:marRight w:val="0"/>
                      <w:marTop w:val="0"/>
                      <w:marBottom w:val="0"/>
                      <w:divBdr>
                        <w:top w:val="none" w:sz="0" w:space="0" w:color="auto"/>
                        <w:left w:val="none" w:sz="0" w:space="0" w:color="auto"/>
                        <w:bottom w:val="none" w:sz="0" w:space="0" w:color="auto"/>
                        <w:right w:val="none" w:sz="0" w:space="0" w:color="auto"/>
                      </w:divBdr>
                      <w:divsChild>
                        <w:div w:id="88814701">
                          <w:marLeft w:val="0"/>
                          <w:marRight w:val="0"/>
                          <w:marTop w:val="0"/>
                          <w:marBottom w:val="225"/>
                          <w:divBdr>
                            <w:top w:val="none" w:sz="0" w:space="0" w:color="auto"/>
                            <w:left w:val="none" w:sz="0" w:space="0" w:color="auto"/>
                            <w:bottom w:val="none" w:sz="0" w:space="0" w:color="auto"/>
                            <w:right w:val="none" w:sz="0" w:space="0" w:color="auto"/>
                          </w:divBdr>
                          <w:divsChild>
                            <w:div w:id="16307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8681">
      <w:bodyDiv w:val="1"/>
      <w:marLeft w:val="0"/>
      <w:marRight w:val="0"/>
      <w:marTop w:val="0"/>
      <w:marBottom w:val="0"/>
      <w:divBdr>
        <w:top w:val="none" w:sz="0" w:space="0" w:color="auto"/>
        <w:left w:val="none" w:sz="0" w:space="0" w:color="auto"/>
        <w:bottom w:val="none" w:sz="0" w:space="0" w:color="auto"/>
        <w:right w:val="none" w:sz="0" w:space="0" w:color="auto"/>
      </w:divBdr>
    </w:div>
    <w:div w:id="919097199">
      <w:bodyDiv w:val="1"/>
      <w:marLeft w:val="0"/>
      <w:marRight w:val="0"/>
      <w:marTop w:val="0"/>
      <w:marBottom w:val="0"/>
      <w:divBdr>
        <w:top w:val="none" w:sz="0" w:space="0" w:color="auto"/>
        <w:left w:val="none" w:sz="0" w:space="0" w:color="auto"/>
        <w:bottom w:val="none" w:sz="0" w:space="0" w:color="auto"/>
        <w:right w:val="none" w:sz="0" w:space="0" w:color="auto"/>
      </w:divBdr>
    </w:div>
    <w:div w:id="14026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da.etsi.org/pda/queryform.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pt.org/ecc/topics/more-topics/maritime/personal-locator-beacons-%28plbs%29-usage-in-cept" TargetMode="External"/><Relationship Id="rId5" Type="http://schemas.openxmlformats.org/officeDocument/2006/relationships/settings" Target="settings.xml"/><Relationship Id="rId10" Type="http://schemas.openxmlformats.org/officeDocument/2006/relationships/hyperlink" Target="http://www.cept.org/ecc/topics/more-topics/maritime/personal-locator-beacons-%28plbs%29-usage-in-cep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BD637-0681-486E-8455-73A3758A9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4705</Words>
  <Characters>25882</Characters>
  <Application>Microsoft Office Word</Application>
  <DocSecurity>0</DocSecurity>
  <Lines>215</Lines>
  <Paragraphs>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Report of the 2nd meeting FM Maritime FG</vt:lpstr>
      <vt:lpstr>Minutes of the 10th FM 46 meeting</vt:lpstr>
    </vt:vector>
  </TitlesOfParts>
  <Company>Agentschap Telecom</Company>
  <LinksUpToDate>false</LinksUpToDate>
  <CharactersWithSpaces>30526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2nd meeting FM Maritime FG</dc:title>
  <dc:subject>Report</dc:subject>
  <dc:creator>Jaap Steenge</dc:creator>
  <cp:lastModifiedBy>Jaap Steenge</cp:lastModifiedBy>
  <cp:revision>2</cp:revision>
  <cp:lastPrinted>2006-05-31T14:06:00Z</cp:lastPrinted>
  <dcterms:created xsi:type="dcterms:W3CDTF">2012-03-30T12:15:00Z</dcterms:created>
  <dcterms:modified xsi:type="dcterms:W3CDTF">2012-03-30T12:15:00Z</dcterms:modified>
</cp:coreProperties>
</file>