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6D9" w:rsidRDefault="00A866D9" w:rsidP="00A866D9">
      <w:pPr>
        <w:rPr>
          <w:lang w:eastAsia="zh-CN"/>
        </w:rPr>
      </w:pP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A866D9" w:rsidTr="003C26D5">
        <w:trPr>
          <w:cantSplit/>
        </w:trPr>
        <w:tc>
          <w:tcPr>
            <w:tcW w:w="6580" w:type="dxa"/>
            <w:vAlign w:val="center"/>
          </w:tcPr>
          <w:p w:rsidR="00A866D9" w:rsidRPr="00D8032B" w:rsidRDefault="00A866D9" w:rsidP="003C26D5">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A866D9" w:rsidRDefault="00A866D9" w:rsidP="003C26D5">
            <w:pPr>
              <w:shd w:val="solid" w:color="FFFFFF" w:fill="FFFFFF"/>
              <w:spacing w:before="0" w:line="240" w:lineRule="atLeast"/>
            </w:pPr>
            <w:r>
              <w:rPr>
                <w:noProof/>
                <w:lang w:val="nl-NL" w:eastAsia="nl-NL"/>
              </w:rPr>
              <w:drawing>
                <wp:inline distT="0" distB="0" distL="0" distR="0" wp14:anchorId="58BAE717" wp14:editId="15404E94">
                  <wp:extent cx="1760855" cy="74358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855" cy="743585"/>
                          </a:xfrm>
                          <a:prstGeom prst="rect">
                            <a:avLst/>
                          </a:prstGeom>
                          <a:noFill/>
                          <a:ln>
                            <a:noFill/>
                          </a:ln>
                        </pic:spPr>
                      </pic:pic>
                    </a:graphicData>
                  </a:graphic>
                </wp:inline>
              </w:drawing>
            </w:r>
          </w:p>
        </w:tc>
      </w:tr>
      <w:tr w:rsidR="00A866D9" w:rsidRPr="0051782D" w:rsidTr="003C26D5">
        <w:trPr>
          <w:cantSplit/>
        </w:trPr>
        <w:tc>
          <w:tcPr>
            <w:tcW w:w="6580" w:type="dxa"/>
            <w:tcBorders>
              <w:bottom w:val="single" w:sz="12" w:space="0" w:color="auto"/>
            </w:tcBorders>
          </w:tcPr>
          <w:p w:rsidR="00A866D9" w:rsidRPr="0051782D" w:rsidRDefault="00A866D9" w:rsidP="003C26D5">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A866D9" w:rsidRPr="0051782D" w:rsidRDefault="00A866D9" w:rsidP="003C26D5">
            <w:pPr>
              <w:shd w:val="solid" w:color="FFFFFF" w:fill="FFFFFF"/>
              <w:spacing w:before="0" w:after="48" w:line="240" w:lineRule="atLeast"/>
              <w:rPr>
                <w:sz w:val="22"/>
                <w:szCs w:val="22"/>
              </w:rPr>
            </w:pPr>
          </w:p>
        </w:tc>
      </w:tr>
      <w:tr w:rsidR="00A866D9" w:rsidTr="003C26D5">
        <w:trPr>
          <w:cantSplit/>
        </w:trPr>
        <w:tc>
          <w:tcPr>
            <w:tcW w:w="6580" w:type="dxa"/>
            <w:tcBorders>
              <w:top w:val="single" w:sz="12" w:space="0" w:color="auto"/>
            </w:tcBorders>
          </w:tcPr>
          <w:p w:rsidR="00A866D9" w:rsidRPr="0051782D" w:rsidRDefault="00A866D9" w:rsidP="003C26D5">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A866D9" w:rsidRPr="00710D66" w:rsidRDefault="00A866D9" w:rsidP="003C26D5">
            <w:pPr>
              <w:shd w:val="solid" w:color="FFFFFF" w:fill="FFFFFF"/>
              <w:spacing w:before="0" w:after="48" w:line="240" w:lineRule="atLeast"/>
            </w:pPr>
          </w:p>
        </w:tc>
      </w:tr>
      <w:tr w:rsidR="00A866D9" w:rsidTr="003C26D5">
        <w:trPr>
          <w:cantSplit/>
        </w:trPr>
        <w:tc>
          <w:tcPr>
            <w:tcW w:w="6580" w:type="dxa"/>
            <w:vMerge w:val="restart"/>
          </w:tcPr>
          <w:p w:rsidR="006D223C" w:rsidRDefault="00A866D9" w:rsidP="00027CDF">
            <w:pPr>
              <w:shd w:val="solid" w:color="FFFFFF" w:fill="FFFFFF"/>
              <w:tabs>
                <w:tab w:val="clear" w:pos="1134"/>
                <w:tab w:val="clear" w:pos="1871"/>
                <w:tab w:val="clear" w:pos="2268"/>
              </w:tabs>
              <w:spacing w:before="0" w:after="240"/>
              <w:ind w:left="1134" w:hanging="1134"/>
              <w:rPr>
                <w:rFonts w:ascii="Verdana" w:hAnsi="Verdana"/>
                <w:sz w:val="20"/>
              </w:rPr>
            </w:pPr>
            <w:r w:rsidRPr="00785492">
              <w:rPr>
                <w:rFonts w:ascii="Verdana" w:hAnsi="Verdana"/>
                <w:bCs/>
                <w:sz w:val="20"/>
              </w:rPr>
              <w:t xml:space="preserve">Source:  </w:t>
            </w:r>
            <w:r w:rsidRPr="00785492">
              <w:rPr>
                <w:rFonts w:ascii="Verdana" w:hAnsi="Verdana"/>
                <w:bCs/>
                <w:sz w:val="20"/>
              </w:rPr>
              <w:tab/>
            </w:r>
            <w:r>
              <w:rPr>
                <w:rFonts w:ascii="Verdana" w:hAnsi="Verdana"/>
                <w:bCs/>
                <w:sz w:val="20"/>
              </w:rPr>
              <w:t>Documents 5B/</w:t>
            </w:r>
            <w:r w:rsidR="00027CDF">
              <w:rPr>
                <w:rFonts w:ascii="Verdana" w:hAnsi="Verdana"/>
                <w:bCs/>
                <w:sz w:val="20"/>
              </w:rPr>
              <w:t>623</w:t>
            </w:r>
          </w:p>
          <w:p w:rsidR="00A866D9" w:rsidRPr="006D223C" w:rsidRDefault="006D223C" w:rsidP="006D223C">
            <w:pPr>
              <w:rPr>
                <w:rFonts w:ascii="Verdana" w:hAnsi="Verdana"/>
                <w:b/>
                <w:sz w:val="22"/>
                <w:szCs w:val="22"/>
              </w:rPr>
            </w:pPr>
            <w:r w:rsidRPr="006D223C">
              <w:rPr>
                <w:rFonts w:ascii="Verdana" w:hAnsi="Verdana"/>
                <w:b/>
                <w:sz w:val="22"/>
                <w:szCs w:val="22"/>
                <w:highlight w:val="yellow"/>
              </w:rPr>
              <w:t>PT46(11)INFO 059</w:t>
            </w:r>
            <w:bookmarkStart w:id="0" w:name="_GoBack"/>
            <w:bookmarkEnd w:id="0"/>
          </w:p>
        </w:tc>
        <w:tc>
          <w:tcPr>
            <w:tcW w:w="3451" w:type="dxa"/>
          </w:tcPr>
          <w:p w:rsidR="00A866D9" w:rsidRPr="003E4F95" w:rsidRDefault="009C5093" w:rsidP="00A866D9">
            <w:pPr>
              <w:shd w:val="solid" w:color="FFFFFF" w:fill="FFFFFF"/>
              <w:spacing w:before="0" w:line="240" w:lineRule="atLeast"/>
              <w:rPr>
                <w:rFonts w:ascii="Verdana" w:hAnsi="Verdana"/>
                <w:sz w:val="20"/>
                <w:lang w:eastAsia="zh-CN"/>
              </w:rPr>
            </w:pPr>
            <w:r>
              <w:rPr>
                <w:rFonts w:ascii="Verdana" w:hAnsi="Verdana"/>
                <w:b/>
                <w:sz w:val="20"/>
                <w:lang w:eastAsia="zh-CN"/>
              </w:rPr>
              <w:t>Document 5B-3/TEMP/021</w:t>
            </w:r>
            <w:r w:rsidR="00A866D9">
              <w:rPr>
                <w:rFonts w:ascii="Verdana" w:hAnsi="Verdana"/>
                <w:b/>
                <w:sz w:val="20"/>
                <w:lang w:eastAsia="zh-CN"/>
              </w:rPr>
              <w:t>-E</w:t>
            </w:r>
          </w:p>
        </w:tc>
      </w:tr>
      <w:tr w:rsidR="00A866D9" w:rsidTr="003C26D5">
        <w:trPr>
          <w:cantSplit/>
        </w:trPr>
        <w:tc>
          <w:tcPr>
            <w:tcW w:w="6580" w:type="dxa"/>
            <w:vMerge/>
          </w:tcPr>
          <w:p w:rsidR="00A866D9" w:rsidRDefault="00A866D9" w:rsidP="00A866D9">
            <w:pPr>
              <w:spacing w:before="60"/>
              <w:jc w:val="center"/>
              <w:rPr>
                <w:b/>
                <w:smallCaps/>
                <w:sz w:val="32"/>
                <w:lang w:eastAsia="zh-CN"/>
              </w:rPr>
            </w:pPr>
          </w:p>
        </w:tc>
        <w:tc>
          <w:tcPr>
            <w:tcW w:w="3451" w:type="dxa"/>
          </w:tcPr>
          <w:p w:rsidR="00A866D9" w:rsidRPr="003E4F95" w:rsidRDefault="00A866D9" w:rsidP="00A866D9">
            <w:pPr>
              <w:shd w:val="solid" w:color="FFFFFF" w:fill="FFFFFF"/>
              <w:spacing w:before="0" w:line="240" w:lineRule="atLeast"/>
              <w:rPr>
                <w:rFonts w:ascii="Verdana" w:hAnsi="Verdana"/>
                <w:sz w:val="20"/>
                <w:lang w:eastAsia="zh-CN"/>
              </w:rPr>
            </w:pPr>
            <w:r>
              <w:rPr>
                <w:rFonts w:ascii="Verdana" w:hAnsi="Verdana"/>
                <w:b/>
                <w:sz w:val="20"/>
                <w:lang w:eastAsia="zh-CN"/>
              </w:rPr>
              <w:t>20 June 2011</w:t>
            </w:r>
          </w:p>
        </w:tc>
      </w:tr>
      <w:tr w:rsidR="00A866D9" w:rsidTr="003C26D5">
        <w:trPr>
          <w:cantSplit/>
        </w:trPr>
        <w:tc>
          <w:tcPr>
            <w:tcW w:w="6580" w:type="dxa"/>
            <w:vMerge/>
          </w:tcPr>
          <w:p w:rsidR="00A866D9" w:rsidRDefault="00A866D9" w:rsidP="00A866D9">
            <w:pPr>
              <w:spacing w:before="60"/>
              <w:jc w:val="center"/>
              <w:rPr>
                <w:b/>
                <w:smallCaps/>
                <w:sz w:val="32"/>
                <w:lang w:eastAsia="zh-CN"/>
              </w:rPr>
            </w:pPr>
          </w:p>
        </w:tc>
        <w:tc>
          <w:tcPr>
            <w:tcW w:w="3451" w:type="dxa"/>
          </w:tcPr>
          <w:p w:rsidR="00A866D9" w:rsidRPr="003E4F95" w:rsidRDefault="00A866D9" w:rsidP="00A866D9">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A866D9" w:rsidTr="003C26D5">
        <w:trPr>
          <w:cantSplit/>
        </w:trPr>
        <w:tc>
          <w:tcPr>
            <w:tcW w:w="10031" w:type="dxa"/>
            <w:gridSpan w:val="2"/>
          </w:tcPr>
          <w:p w:rsidR="00A866D9" w:rsidRDefault="00A866D9" w:rsidP="00A866D9">
            <w:pPr>
              <w:pStyle w:val="Source"/>
              <w:rPr>
                <w:lang w:eastAsia="zh-CN"/>
              </w:rPr>
            </w:pPr>
            <w:r>
              <w:rPr>
                <w:lang w:eastAsia="zh-CN"/>
              </w:rPr>
              <w:t>Working Group 5B -3 Maritime</w:t>
            </w:r>
            <w:r>
              <w:rPr>
                <w:lang w:eastAsia="zh-CN"/>
              </w:rPr>
              <w:br/>
            </w:r>
          </w:p>
        </w:tc>
      </w:tr>
      <w:tr w:rsidR="00A866D9" w:rsidTr="003C26D5">
        <w:trPr>
          <w:cantSplit/>
        </w:trPr>
        <w:tc>
          <w:tcPr>
            <w:tcW w:w="10031" w:type="dxa"/>
            <w:gridSpan w:val="2"/>
          </w:tcPr>
          <w:p w:rsidR="009C5093" w:rsidRPr="009C5093" w:rsidRDefault="009C5093" w:rsidP="009C5093">
            <w:pPr>
              <w:pStyle w:val="Titel"/>
              <w:rPr>
                <w:sz w:val="24"/>
                <w:szCs w:val="24"/>
              </w:rPr>
            </w:pPr>
            <w:bookmarkStart w:id="1" w:name="drec" w:colFirst="0" w:colLast="0"/>
            <w:r w:rsidRPr="00027CDF">
              <w:rPr>
                <w:sz w:val="24"/>
                <w:szCs w:val="24"/>
              </w:rPr>
              <w:t xml:space="preserve">Working Document towards a Draft New Report on ITU Coordination to support a </w:t>
            </w:r>
            <w:r w:rsidRPr="009C5093">
              <w:rPr>
                <w:sz w:val="24"/>
                <w:szCs w:val="24"/>
              </w:rPr>
              <w:t>Maritime Radio Communication Plan</w:t>
            </w:r>
            <w:r>
              <w:rPr>
                <w:sz w:val="24"/>
                <w:szCs w:val="24"/>
              </w:rPr>
              <w:t xml:space="preserve"> ITU-R M.[Com</w:t>
            </w:r>
            <w:r w:rsidRPr="00027CDF">
              <w:rPr>
                <w:sz w:val="24"/>
                <w:szCs w:val="24"/>
              </w:rPr>
              <w:t>-</w:t>
            </w:r>
            <w:proofErr w:type="spellStart"/>
            <w:r w:rsidRPr="00027CDF">
              <w:rPr>
                <w:sz w:val="24"/>
                <w:szCs w:val="24"/>
              </w:rPr>
              <w:t>Coord</w:t>
            </w:r>
            <w:proofErr w:type="spellEnd"/>
            <w:r w:rsidRPr="00027CDF">
              <w:rPr>
                <w:sz w:val="24"/>
                <w:szCs w:val="24"/>
              </w:rPr>
              <w:t>]</w:t>
            </w:r>
          </w:p>
          <w:p w:rsidR="00A866D9" w:rsidRDefault="00A866D9" w:rsidP="00A866D9">
            <w:pPr>
              <w:pStyle w:val="RepNo"/>
            </w:pPr>
          </w:p>
        </w:tc>
      </w:tr>
      <w:bookmarkEnd w:id="1"/>
      <w:tr w:rsidR="00A866D9" w:rsidTr="003C26D5">
        <w:trPr>
          <w:cantSplit/>
        </w:trPr>
        <w:tc>
          <w:tcPr>
            <w:tcW w:w="10031" w:type="dxa"/>
            <w:gridSpan w:val="2"/>
          </w:tcPr>
          <w:p w:rsidR="00A866D9" w:rsidRDefault="00A866D9" w:rsidP="00A866D9">
            <w:pPr>
              <w:pStyle w:val="Title1"/>
              <w:rPr>
                <w:lang w:eastAsia="zh-CN"/>
              </w:rPr>
            </w:pPr>
          </w:p>
        </w:tc>
      </w:tr>
    </w:tbl>
    <w:p w:rsidR="00A866D9" w:rsidRDefault="003C26D5" w:rsidP="00A866D9">
      <w:bookmarkStart w:id="2" w:name="dbreak"/>
      <w:bookmarkEnd w:id="2"/>
      <w:r>
        <w:rPr>
          <w:lang w:eastAsia="zh-CN"/>
        </w:rPr>
        <w:t>This working document</w:t>
      </w:r>
      <w:r w:rsidR="00A866D9">
        <w:rPr>
          <w:lang w:eastAsia="zh-CN"/>
        </w:rPr>
        <w:t xml:space="preserve"> on </w:t>
      </w:r>
      <w:r w:rsidR="00027CDF">
        <w:rPr>
          <w:lang w:eastAsia="zh-CN"/>
        </w:rPr>
        <w:t>ITU coordination of the IMO-IALA ef</w:t>
      </w:r>
      <w:r w:rsidR="00AB5647">
        <w:rPr>
          <w:lang w:eastAsia="zh-CN"/>
        </w:rPr>
        <w:t>fort toward a Maritime Radio Communication</w:t>
      </w:r>
      <w:r w:rsidR="00027CDF">
        <w:rPr>
          <w:lang w:eastAsia="zh-CN"/>
        </w:rPr>
        <w:t xml:space="preserve"> Plan was drafted.</w:t>
      </w:r>
    </w:p>
    <w:p w:rsidR="00A866D9" w:rsidRDefault="00A866D9" w:rsidP="00A866D9">
      <w:r>
        <w:t>A TEMP document is proposed be presented to WP-5B for attachment to the 5B Report.</w:t>
      </w:r>
    </w:p>
    <w:p w:rsidR="00A866D9" w:rsidRDefault="00A866D9" w:rsidP="00A866D9"/>
    <w:p w:rsidR="00A866D9" w:rsidRDefault="00A866D9" w:rsidP="00A866D9"/>
    <w:p w:rsidR="00A866D9" w:rsidRDefault="00A866D9" w:rsidP="00027CDF">
      <w:pPr>
        <w:pStyle w:val="Figure"/>
        <w:sectPr w:rsidR="00A866D9" w:rsidSect="003C26D5">
          <w:headerReference w:type="default" r:id="rId13"/>
          <w:footerReference w:type="default" r:id="rId14"/>
          <w:footerReference w:type="first" r:id="rId15"/>
          <w:pgSz w:w="11907" w:h="16834"/>
          <w:pgMar w:top="1418" w:right="1134" w:bottom="1418" w:left="1134" w:header="720" w:footer="720" w:gutter="0"/>
          <w:paperSrc w:first="15" w:other="15"/>
          <w:pgNumType w:fmt="numberInDash" w:start="1"/>
          <w:cols w:space="720"/>
          <w:titlePg/>
        </w:sectPr>
      </w:pPr>
    </w:p>
    <w:p w:rsidR="00A866D9" w:rsidRDefault="00A866D9" w:rsidP="00A866D9"/>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A866D9" w:rsidRPr="002D20F9" w:rsidTr="003C26D5">
        <w:trPr>
          <w:cantSplit/>
        </w:trPr>
        <w:tc>
          <w:tcPr>
            <w:tcW w:w="6580" w:type="dxa"/>
            <w:vAlign w:val="center"/>
          </w:tcPr>
          <w:p w:rsidR="00A866D9" w:rsidRPr="002D20F9" w:rsidRDefault="00A866D9" w:rsidP="003C26D5">
            <w:pPr>
              <w:shd w:val="solid" w:color="FFFFFF" w:fill="FFFFFF"/>
              <w:spacing w:before="0"/>
              <w:rPr>
                <w:rFonts w:ascii="Verdana" w:hAnsi="Verdana" w:cs="Times New Roman Bold"/>
                <w:b/>
                <w:bCs/>
                <w:sz w:val="26"/>
                <w:szCs w:val="26"/>
              </w:rPr>
            </w:pPr>
            <w:r w:rsidRPr="002D20F9">
              <w:rPr>
                <w:rFonts w:ascii="Verdana" w:hAnsi="Verdana" w:cs="Times New Roman Bold"/>
                <w:b/>
                <w:bCs/>
                <w:sz w:val="26"/>
                <w:szCs w:val="26"/>
              </w:rPr>
              <w:t>Radiocommunication Study Groups</w:t>
            </w:r>
          </w:p>
        </w:tc>
        <w:tc>
          <w:tcPr>
            <w:tcW w:w="3451" w:type="dxa"/>
          </w:tcPr>
          <w:p w:rsidR="00A866D9" w:rsidRPr="002D20F9" w:rsidRDefault="00A866D9" w:rsidP="003C26D5">
            <w:pPr>
              <w:shd w:val="solid" w:color="FFFFFF" w:fill="FFFFFF"/>
              <w:spacing w:before="0" w:line="240" w:lineRule="atLeast"/>
            </w:pPr>
            <w:bookmarkStart w:id="3" w:name="ditulogo"/>
            <w:bookmarkEnd w:id="3"/>
            <w:r w:rsidRPr="002D20F9">
              <w:rPr>
                <w:noProof/>
                <w:lang w:val="nl-NL" w:eastAsia="nl-NL"/>
              </w:rPr>
              <w:drawing>
                <wp:inline distT="0" distB="0" distL="0" distR="0" wp14:anchorId="36F2C99B" wp14:editId="1B2D04D8">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866D9" w:rsidRPr="002D20F9" w:rsidTr="003C26D5">
        <w:trPr>
          <w:cantSplit/>
        </w:trPr>
        <w:tc>
          <w:tcPr>
            <w:tcW w:w="6580" w:type="dxa"/>
            <w:tcBorders>
              <w:bottom w:val="single" w:sz="12" w:space="0" w:color="auto"/>
            </w:tcBorders>
          </w:tcPr>
          <w:p w:rsidR="00A866D9" w:rsidRPr="002D20F9" w:rsidRDefault="00A866D9" w:rsidP="003C26D5">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A866D9" w:rsidRPr="002D20F9" w:rsidRDefault="00A866D9" w:rsidP="003C26D5">
            <w:pPr>
              <w:shd w:val="solid" w:color="FFFFFF" w:fill="FFFFFF"/>
              <w:spacing w:before="0" w:after="48" w:line="240" w:lineRule="atLeast"/>
              <w:rPr>
                <w:sz w:val="22"/>
                <w:szCs w:val="22"/>
              </w:rPr>
            </w:pPr>
          </w:p>
        </w:tc>
      </w:tr>
      <w:tr w:rsidR="00A866D9" w:rsidRPr="002D20F9" w:rsidTr="003C26D5">
        <w:trPr>
          <w:cantSplit/>
        </w:trPr>
        <w:tc>
          <w:tcPr>
            <w:tcW w:w="6580" w:type="dxa"/>
            <w:tcBorders>
              <w:top w:val="single" w:sz="12" w:space="0" w:color="auto"/>
            </w:tcBorders>
          </w:tcPr>
          <w:p w:rsidR="00A866D9" w:rsidRPr="002D20F9" w:rsidRDefault="00A866D9" w:rsidP="003C26D5">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A866D9" w:rsidRPr="002D20F9" w:rsidRDefault="00A866D9" w:rsidP="003C26D5">
            <w:pPr>
              <w:shd w:val="solid" w:color="FFFFFF" w:fill="FFFFFF"/>
              <w:spacing w:before="0" w:after="48" w:line="240" w:lineRule="atLeast"/>
            </w:pPr>
          </w:p>
        </w:tc>
      </w:tr>
      <w:tr w:rsidR="00A866D9" w:rsidRPr="006D223C" w:rsidTr="003C26D5">
        <w:trPr>
          <w:cantSplit/>
        </w:trPr>
        <w:tc>
          <w:tcPr>
            <w:tcW w:w="6580" w:type="dxa"/>
            <w:vMerge w:val="restart"/>
          </w:tcPr>
          <w:p w:rsidR="00A866D9" w:rsidRPr="002D20F9" w:rsidRDefault="00A866D9" w:rsidP="00027CDF">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sidRPr="00785492">
              <w:rPr>
                <w:rFonts w:ascii="Verdana" w:hAnsi="Verdana"/>
                <w:bCs/>
                <w:sz w:val="20"/>
              </w:rPr>
              <w:t xml:space="preserve">Source:  </w:t>
            </w:r>
            <w:r w:rsidRPr="00785492">
              <w:rPr>
                <w:rFonts w:ascii="Verdana" w:hAnsi="Verdana"/>
                <w:bCs/>
                <w:sz w:val="20"/>
              </w:rPr>
              <w:tab/>
            </w:r>
            <w:r>
              <w:rPr>
                <w:rFonts w:ascii="Verdana" w:hAnsi="Verdana"/>
                <w:bCs/>
                <w:sz w:val="20"/>
              </w:rPr>
              <w:t>Documents 5B/</w:t>
            </w:r>
            <w:r w:rsidR="00027CDF">
              <w:rPr>
                <w:rFonts w:ascii="Verdana" w:hAnsi="Verdana"/>
                <w:bCs/>
                <w:sz w:val="20"/>
              </w:rPr>
              <w:t>623</w:t>
            </w:r>
          </w:p>
        </w:tc>
        <w:tc>
          <w:tcPr>
            <w:tcW w:w="3451" w:type="dxa"/>
          </w:tcPr>
          <w:p w:rsidR="00A866D9" w:rsidRPr="006D223C" w:rsidRDefault="00A866D9" w:rsidP="003C26D5">
            <w:pPr>
              <w:shd w:val="solid" w:color="FFFFFF" w:fill="FFFFFF"/>
              <w:spacing w:before="0" w:line="240" w:lineRule="atLeast"/>
              <w:rPr>
                <w:rFonts w:ascii="Verdana" w:hAnsi="Verdana"/>
                <w:sz w:val="20"/>
                <w:lang w:val="nl-NL" w:eastAsia="zh-CN"/>
              </w:rPr>
            </w:pPr>
            <w:r w:rsidRPr="006D223C">
              <w:rPr>
                <w:rFonts w:ascii="Verdana" w:hAnsi="Verdana"/>
                <w:b/>
                <w:sz w:val="20"/>
                <w:lang w:val="nl-NL" w:eastAsia="zh-CN"/>
              </w:rPr>
              <w:t>Document 5B/TEMP/xxx-E</w:t>
            </w:r>
          </w:p>
        </w:tc>
      </w:tr>
      <w:tr w:rsidR="00A866D9" w:rsidRPr="002D20F9" w:rsidTr="003C26D5">
        <w:trPr>
          <w:cantSplit/>
        </w:trPr>
        <w:tc>
          <w:tcPr>
            <w:tcW w:w="6580" w:type="dxa"/>
            <w:vMerge/>
          </w:tcPr>
          <w:p w:rsidR="00A866D9" w:rsidRPr="006D223C" w:rsidRDefault="00A866D9" w:rsidP="003C26D5">
            <w:pPr>
              <w:spacing w:before="60"/>
              <w:jc w:val="center"/>
              <w:rPr>
                <w:b/>
                <w:smallCaps/>
                <w:sz w:val="32"/>
                <w:lang w:val="nl-NL" w:eastAsia="zh-CN"/>
              </w:rPr>
            </w:pPr>
            <w:bookmarkStart w:id="6" w:name="ddate" w:colFirst="1" w:colLast="1"/>
            <w:bookmarkEnd w:id="5"/>
          </w:p>
        </w:tc>
        <w:tc>
          <w:tcPr>
            <w:tcW w:w="3451" w:type="dxa"/>
          </w:tcPr>
          <w:p w:rsidR="00A866D9" w:rsidRPr="002D20F9" w:rsidRDefault="00A866D9" w:rsidP="003C26D5">
            <w:pPr>
              <w:shd w:val="solid" w:color="FFFFFF" w:fill="FFFFFF"/>
              <w:spacing w:before="0" w:line="240" w:lineRule="atLeast"/>
              <w:rPr>
                <w:rFonts w:ascii="Verdana" w:hAnsi="Verdana"/>
                <w:sz w:val="20"/>
                <w:lang w:eastAsia="zh-CN"/>
              </w:rPr>
            </w:pPr>
            <w:r>
              <w:rPr>
                <w:rFonts w:ascii="Verdana" w:hAnsi="Verdana"/>
                <w:b/>
                <w:sz w:val="20"/>
                <w:lang w:eastAsia="zh-CN"/>
              </w:rPr>
              <w:t>20</w:t>
            </w:r>
            <w:r w:rsidRPr="002D20F9">
              <w:rPr>
                <w:rFonts w:ascii="Verdana" w:hAnsi="Verdana"/>
                <w:b/>
                <w:sz w:val="20"/>
                <w:lang w:eastAsia="zh-CN"/>
              </w:rPr>
              <w:t xml:space="preserve"> June 2011</w:t>
            </w:r>
          </w:p>
        </w:tc>
      </w:tr>
      <w:tr w:rsidR="00A866D9" w:rsidRPr="002D20F9" w:rsidTr="003C26D5">
        <w:trPr>
          <w:cantSplit/>
        </w:trPr>
        <w:tc>
          <w:tcPr>
            <w:tcW w:w="6580" w:type="dxa"/>
            <w:vMerge/>
          </w:tcPr>
          <w:p w:rsidR="00A866D9" w:rsidRPr="002D20F9" w:rsidRDefault="00A866D9" w:rsidP="003C26D5">
            <w:pPr>
              <w:spacing w:before="60"/>
              <w:jc w:val="center"/>
              <w:rPr>
                <w:b/>
                <w:smallCaps/>
                <w:sz w:val="32"/>
                <w:lang w:eastAsia="zh-CN"/>
              </w:rPr>
            </w:pPr>
            <w:bookmarkStart w:id="7" w:name="dorlang" w:colFirst="1" w:colLast="1"/>
            <w:bookmarkEnd w:id="6"/>
          </w:p>
        </w:tc>
        <w:tc>
          <w:tcPr>
            <w:tcW w:w="3451" w:type="dxa"/>
          </w:tcPr>
          <w:p w:rsidR="00A866D9" w:rsidRPr="002D20F9" w:rsidRDefault="00A866D9" w:rsidP="003C26D5">
            <w:pPr>
              <w:shd w:val="solid" w:color="FFFFFF" w:fill="FFFFFF"/>
              <w:spacing w:before="0" w:line="240" w:lineRule="atLeast"/>
              <w:rPr>
                <w:rFonts w:ascii="Verdana" w:eastAsia="SimSun" w:hAnsi="Verdana"/>
                <w:sz w:val="20"/>
                <w:lang w:eastAsia="zh-CN"/>
              </w:rPr>
            </w:pPr>
            <w:r w:rsidRPr="002D20F9">
              <w:rPr>
                <w:rFonts w:ascii="Verdana" w:eastAsia="SimSun" w:hAnsi="Verdana"/>
                <w:b/>
                <w:sz w:val="20"/>
                <w:lang w:eastAsia="zh-CN"/>
              </w:rPr>
              <w:t>English only</w:t>
            </w:r>
          </w:p>
        </w:tc>
      </w:tr>
      <w:tr w:rsidR="00A866D9" w:rsidRPr="002D20F9" w:rsidTr="003C26D5">
        <w:trPr>
          <w:cantSplit/>
        </w:trPr>
        <w:tc>
          <w:tcPr>
            <w:tcW w:w="10031" w:type="dxa"/>
            <w:gridSpan w:val="2"/>
          </w:tcPr>
          <w:p w:rsidR="00A866D9" w:rsidRPr="002D20F9" w:rsidRDefault="00A866D9" w:rsidP="003C26D5">
            <w:pPr>
              <w:pStyle w:val="Source"/>
              <w:rPr>
                <w:lang w:eastAsia="zh-CN"/>
              </w:rPr>
            </w:pPr>
            <w:bookmarkStart w:id="8" w:name="dsource" w:colFirst="0" w:colLast="0"/>
            <w:bookmarkEnd w:id="7"/>
            <w:r w:rsidRPr="002D20F9">
              <w:rPr>
                <w:lang w:eastAsia="zh-CN"/>
              </w:rPr>
              <w:t>Working Party 5B</w:t>
            </w:r>
            <w:r w:rsidRPr="002D20F9">
              <w:rPr>
                <w:lang w:eastAsia="zh-CN"/>
              </w:rPr>
              <w:br/>
              <w:t>(WG 5B-3 Maritime)</w:t>
            </w:r>
          </w:p>
        </w:tc>
      </w:tr>
    </w:tbl>
    <w:p w:rsidR="000E27ED" w:rsidRPr="009C5093" w:rsidRDefault="000E27ED" w:rsidP="00027CDF">
      <w:pPr>
        <w:pStyle w:val="Titel"/>
        <w:rPr>
          <w:sz w:val="24"/>
          <w:szCs w:val="24"/>
        </w:rPr>
      </w:pPr>
      <w:bookmarkStart w:id="9" w:name="_Toc244956675"/>
      <w:bookmarkEnd w:id="8"/>
      <w:r w:rsidRPr="00027CDF">
        <w:rPr>
          <w:sz w:val="24"/>
          <w:szCs w:val="24"/>
        </w:rPr>
        <w:t xml:space="preserve">Working Document towards a Draft New Report on ITU Coordination to support a </w:t>
      </w:r>
      <w:bookmarkEnd w:id="9"/>
      <w:r w:rsidR="009C5093" w:rsidRPr="009C5093">
        <w:rPr>
          <w:sz w:val="24"/>
          <w:szCs w:val="24"/>
        </w:rPr>
        <w:t>Maritime Radio Communication Plan</w:t>
      </w:r>
      <w:r w:rsidR="009C5093">
        <w:rPr>
          <w:sz w:val="24"/>
          <w:szCs w:val="24"/>
        </w:rPr>
        <w:t xml:space="preserve"> ITU-R M.[Com</w:t>
      </w:r>
      <w:r w:rsidRPr="00027CDF">
        <w:rPr>
          <w:sz w:val="24"/>
          <w:szCs w:val="24"/>
        </w:rPr>
        <w:t>-</w:t>
      </w:r>
      <w:proofErr w:type="spellStart"/>
      <w:r w:rsidRPr="00027CDF">
        <w:rPr>
          <w:sz w:val="24"/>
          <w:szCs w:val="24"/>
        </w:rPr>
        <w:t>Coord</w:t>
      </w:r>
      <w:proofErr w:type="spellEnd"/>
      <w:r w:rsidRPr="00027CDF">
        <w:rPr>
          <w:sz w:val="24"/>
          <w:szCs w:val="24"/>
        </w:rPr>
        <w:t>]</w:t>
      </w:r>
    </w:p>
    <w:p w:rsidR="000E27ED" w:rsidRPr="0017579B" w:rsidRDefault="000E27ED" w:rsidP="000E27ED">
      <w:pPr>
        <w:pStyle w:val="Kop1"/>
        <w:keepLines w:val="0"/>
        <w:tabs>
          <w:tab w:val="clear" w:pos="1134"/>
          <w:tab w:val="clear" w:pos="1871"/>
          <w:tab w:val="clear" w:pos="2268"/>
          <w:tab w:val="num" w:pos="567"/>
        </w:tabs>
        <w:overflowPunct/>
        <w:autoSpaceDE/>
        <w:autoSpaceDN/>
        <w:adjustRightInd/>
        <w:spacing w:before="240" w:after="240"/>
        <w:ind w:left="567" w:hanging="567"/>
        <w:jc w:val="both"/>
        <w:textAlignment w:val="auto"/>
      </w:pPr>
      <w:bookmarkStart w:id="10" w:name="_Toc244956676"/>
      <w:r>
        <w:t>Introduction</w:t>
      </w:r>
      <w:bookmarkEnd w:id="10"/>
    </w:p>
    <w:p w:rsidR="000E27ED" w:rsidRDefault="000E27ED" w:rsidP="000E27ED">
      <w:pPr>
        <w:pStyle w:val="Kop2"/>
        <w:keepNext w:val="0"/>
        <w:keepLines w:val="0"/>
        <w:tabs>
          <w:tab w:val="clear" w:pos="720"/>
          <w:tab w:val="clear" w:pos="1871"/>
          <w:tab w:val="clear" w:pos="2268"/>
          <w:tab w:val="num" w:pos="851"/>
        </w:tabs>
        <w:overflowPunct/>
        <w:autoSpaceDE/>
        <w:autoSpaceDN/>
        <w:adjustRightInd/>
        <w:spacing w:before="120" w:after="120"/>
        <w:ind w:left="851" w:hanging="851"/>
        <w:jc w:val="both"/>
        <w:textAlignment w:val="auto"/>
      </w:pPr>
      <w:bookmarkStart w:id="11" w:name="_Toc244956677"/>
      <w:r>
        <w:t>General</w:t>
      </w:r>
      <w:bookmarkEnd w:id="11"/>
    </w:p>
    <w:p w:rsidR="004133A5" w:rsidRDefault="00EA1206" w:rsidP="004133A5">
      <w:pPr>
        <w:pStyle w:val="Plattetekst"/>
        <w:rPr>
          <w:lang w:eastAsia="de-DE"/>
        </w:rPr>
      </w:pPr>
      <w:r>
        <w:rPr>
          <w:lang w:eastAsia="de-DE"/>
        </w:rPr>
        <w:t xml:space="preserve">This Report will identify ITU-R activities to support both the IMO and IALA in the goal to create a </w:t>
      </w:r>
      <w:r w:rsidR="004133A5" w:rsidRPr="004C3894">
        <w:rPr>
          <w:lang w:eastAsia="en-GB"/>
        </w:rPr>
        <w:t>Maritime Radio Communication Plan (MRCP</w:t>
      </w:r>
      <w:r w:rsidR="004133A5">
        <w:rPr>
          <w:lang w:eastAsia="de-DE"/>
        </w:rPr>
        <w:t xml:space="preserve">) </w:t>
      </w:r>
      <w:r>
        <w:rPr>
          <w:lang w:eastAsia="de-DE"/>
        </w:rPr>
        <w:t>based on individual National and Regional plans</w:t>
      </w:r>
      <w:r w:rsidR="004133A5" w:rsidRPr="004133A5">
        <w:rPr>
          <w:lang w:eastAsia="en-GB"/>
        </w:rPr>
        <w:t xml:space="preserve"> </w:t>
      </w:r>
      <w:r w:rsidR="004133A5" w:rsidRPr="004C3894">
        <w:rPr>
          <w:lang w:eastAsia="en-GB"/>
        </w:rPr>
        <w:t>to assist in the selection of radio communication systems required to support e-Navigation.</w:t>
      </w:r>
      <w:r w:rsidR="004133A5" w:rsidRPr="004133A5">
        <w:rPr>
          <w:lang w:eastAsia="en-GB"/>
        </w:rPr>
        <w:t xml:space="preserve"> </w:t>
      </w:r>
    </w:p>
    <w:p w:rsidR="00EA1206" w:rsidRDefault="00EA1206" w:rsidP="00EA1206">
      <w:pPr>
        <w:pStyle w:val="Plattetekst"/>
        <w:rPr>
          <w:lang w:eastAsia="de-DE"/>
        </w:rPr>
      </w:pPr>
    </w:p>
    <w:p w:rsidR="00EA1206" w:rsidRDefault="00275453" w:rsidP="00EA1206">
      <w:pPr>
        <w:pStyle w:val="Plattetekst"/>
        <w:rPr>
          <w:lang w:eastAsia="de-DE"/>
        </w:rPr>
      </w:pPr>
      <w:r>
        <w:rPr>
          <w:lang w:eastAsia="de-DE"/>
        </w:rPr>
        <w:t>Further</w:t>
      </w:r>
      <w:r w:rsidR="00EA1206">
        <w:rPr>
          <w:lang w:eastAsia="de-DE"/>
        </w:rPr>
        <w:t xml:space="preserve"> it </w:t>
      </w:r>
      <w:r w:rsidR="004133A5">
        <w:rPr>
          <w:lang w:eastAsia="en-GB"/>
        </w:rPr>
        <w:t xml:space="preserve">may create the </w:t>
      </w:r>
      <w:r w:rsidR="004133A5" w:rsidRPr="004C3894">
        <w:rPr>
          <w:lang w:eastAsia="en-GB"/>
        </w:rPr>
        <w:t>basis of projections for future developments needed to support e-Navigation</w:t>
      </w:r>
      <w:r w:rsidR="004133A5">
        <w:rPr>
          <w:lang w:eastAsia="de-DE"/>
        </w:rPr>
        <w:t>.</w:t>
      </w:r>
    </w:p>
    <w:p w:rsidR="000907D1" w:rsidRPr="004C3894" w:rsidRDefault="000907D1" w:rsidP="000907D1">
      <w:pPr>
        <w:pStyle w:val="Titel"/>
      </w:pPr>
      <w:bookmarkStart w:id="12" w:name="_Toc244955679"/>
      <w:r w:rsidRPr="004C3894">
        <w:t>Glossary of Terms</w:t>
      </w:r>
      <w:bookmarkEnd w:id="12"/>
    </w:p>
    <w:p w:rsidR="000907D1" w:rsidRPr="004C3894" w:rsidRDefault="000907D1" w:rsidP="000907D1">
      <w:pPr>
        <w:pStyle w:val="Plattetekst"/>
      </w:pPr>
    </w:p>
    <w:p w:rsidR="000907D1" w:rsidRPr="004C3894" w:rsidRDefault="000907D1" w:rsidP="000907D1">
      <w:pPr>
        <w:pStyle w:val="Plattetekst"/>
        <w:ind w:left="1418" w:hanging="1418"/>
      </w:pPr>
      <w:r w:rsidRPr="004C3894">
        <w:t>AIS</w:t>
      </w:r>
      <w:r w:rsidRPr="004C3894">
        <w:tab/>
        <w:t>Automatic Identification System</w:t>
      </w:r>
    </w:p>
    <w:p w:rsidR="000907D1" w:rsidRPr="004C3894" w:rsidRDefault="000907D1" w:rsidP="000907D1">
      <w:pPr>
        <w:pStyle w:val="Plattetekst"/>
        <w:ind w:left="1418" w:hanging="1418"/>
      </w:pPr>
      <w:r w:rsidRPr="004C3894">
        <w:t>ARPA</w:t>
      </w:r>
      <w:r w:rsidRPr="004C3894">
        <w:tab/>
        <w:t>Automatic Radar Plotting Aid</w:t>
      </w:r>
    </w:p>
    <w:p w:rsidR="000907D1" w:rsidRPr="004C3894" w:rsidRDefault="000907D1" w:rsidP="000907D1">
      <w:pPr>
        <w:pStyle w:val="Plattetekst"/>
        <w:ind w:left="1418" w:hanging="1418"/>
      </w:pPr>
      <w:proofErr w:type="spellStart"/>
      <w:r w:rsidRPr="004C3894">
        <w:t>AtoN</w:t>
      </w:r>
      <w:proofErr w:type="spellEnd"/>
      <w:r w:rsidRPr="004C3894">
        <w:t>(s)</w:t>
      </w:r>
      <w:r w:rsidRPr="004C3894">
        <w:tab/>
        <w:t>Aid(s) to Navigation</w:t>
      </w:r>
    </w:p>
    <w:p w:rsidR="000907D1" w:rsidRPr="004C3894" w:rsidRDefault="000907D1" w:rsidP="000907D1">
      <w:pPr>
        <w:pStyle w:val="Plattetekst"/>
        <w:ind w:left="1418" w:hanging="1418"/>
      </w:pPr>
      <w:r w:rsidRPr="004C3894">
        <w:t>BPL</w:t>
      </w:r>
      <w:r w:rsidRPr="004C3894">
        <w:tab/>
        <w:t>Broadband over Power Line</w:t>
      </w:r>
    </w:p>
    <w:p w:rsidR="000907D1" w:rsidRPr="004C3894" w:rsidRDefault="000907D1" w:rsidP="000907D1">
      <w:pPr>
        <w:pStyle w:val="Plattetekst"/>
        <w:ind w:left="1418" w:hanging="1418"/>
      </w:pPr>
      <w:r w:rsidRPr="004C3894">
        <w:t>CDMA</w:t>
      </w:r>
      <w:r w:rsidRPr="004C3894">
        <w:tab/>
        <w:t xml:space="preserve">Code Division Multiple Access </w:t>
      </w:r>
    </w:p>
    <w:p w:rsidR="000907D1" w:rsidRPr="004C3894" w:rsidRDefault="000907D1" w:rsidP="000907D1">
      <w:pPr>
        <w:pStyle w:val="Plattetekst"/>
        <w:ind w:left="1418" w:hanging="1418"/>
      </w:pPr>
      <w:r w:rsidRPr="004C3894">
        <w:t>COMPASS</w:t>
      </w:r>
      <w:r w:rsidRPr="004C3894">
        <w:tab/>
        <w:t>China GNSS (not an acronym)</w:t>
      </w:r>
    </w:p>
    <w:p w:rsidR="000907D1" w:rsidRPr="004C3894" w:rsidRDefault="000907D1" w:rsidP="000907D1">
      <w:pPr>
        <w:pStyle w:val="Plattetekst"/>
        <w:ind w:left="1418" w:hanging="1418"/>
      </w:pPr>
      <w:r w:rsidRPr="004C3894">
        <w:t>CS</w:t>
      </w:r>
      <w:r w:rsidRPr="004C3894">
        <w:tab/>
        <w:t>Coastal Surveillance (Radar)</w:t>
      </w:r>
    </w:p>
    <w:p w:rsidR="000907D1" w:rsidRPr="004C3894" w:rsidRDefault="000907D1" w:rsidP="000907D1">
      <w:pPr>
        <w:pStyle w:val="Plattetekst"/>
        <w:ind w:left="1418" w:hanging="1418"/>
      </w:pPr>
      <w:r w:rsidRPr="004C3894">
        <w:t>DGNSS</w:t>
      </w:r>
      <w:r w:rsidRPr="004C3894">
        <w:tab/>
        <w:t>Differential Global Navigation Satellite System</w:t>
      </w:r>
    </w:p>
    <w:p w:rsidR="000907D1" w:rsidRPr="004C3894" w:rsidRDefault="000907D1" w:rsidP="000907D1">
      <w:pPr>
        <w:pStyle w:val="Plattetekst"/>
        <w:ind w:left="1418" w:hanging="1418"/>
      </w:pPr>
      <w:r w:rsidRPr="004C3894">
        <w:t>DGPS</w:t>
      </w:r>
      <w:r w:rsidRPr="004C3894">
        <w:tab/>
        <w:t>Differential Global Positioning System</w:t>
      </w:r>
    </w:p>
    <w:p w:rsidR="000907D1" w:rsidRPr="004C3894" w:rsidRDefault="000907D1" w:rsidP="000907D1">
      <w:pPr>
        <w:pStyle w:val="Plattetekst"/>
        <w:ind w:left="1418" w:hanging="1418"/>
      </w:pPr>
      <w:r>
        <w:t>DRM</w:t>
      </w:r>
      <w:r>
        <w:tab/>
        <w:t xml:space="preserve">Digital Radio </w:t>
      </w:r>
      <w:proofErr w:type="spellStart"/>
      <w:r>
        <w:t>Mondiale</w:t>
      </w:r>
      <w:proofErr w:type="spellEnd"/>
    </w:p>
    <w:p w:rsidR="000907D1" w:rsidRPr="004C3894" w:rsidRDefault="000907D1" w:rsidP="000907D1">
      <w:pPr>
        <w:pStyle w:val="Plattetekst"/>
        <w:ind w:left="1418" w:hanging="1418"/>
      </w:pPr>
      <w:proofErr w:type="spellStart"/>
      <w:r w:rsidRPr="004C3894">
        <w:t>eANSI</w:t>
      </w:r>
      <w:proofErr w:type="spellEnd"/>
      <w:r w:rsidRPr="004C3894">
        <w:tab/>
        <w:t>Electronic Aids to Navigation System Information</w:t>
      </w:r>
    </w:p>
    <w:p w:rsidR="000907D1" w:rsidRPr="004C3894" w:rsidRDefault="000907D1" w:rsidP="000907D1">
      <w:pPr>
        <w:pStyle w:val="Plattetekst"/>
        <w:ind w:left="1418" w:hanging="1418"/>
      </w:pPr>
      <w:r w:rsidRPr="004C3894">
        <w:t>ECDIS</w:t>
      </w:r>
      <w:r w:rsidRPr="004C3894">
        <w:tab/>
        <w:t>Electronic Chart Display Information System</w:t>
      </w:r>
    </w:p>
    <w:p w:rsidR="000907D1" w:rsidRPr="004C3894" w:rsidRDefault="000907D1" w:rsidP="000907D1">
      <w:pPr>
        <w:pStyle w:val="Plattetekst"/>
        <w:ind w:left="1418" w:hanging="1418"/>
      </w:pPr>
      <w:r w:rsidRPr="004C3894">
        <w:t>EGC</w:t>
      </w:r>
      <w:r w:rsidRPr="004C3894">
        <w:tab/>
        <w:t>Enhanced Group Call</w:t>
      </w:r>
    </w:p>
    <w:p w:rsidR="000907D1" w:rsidRPr="004C3894" w:rsidRDefault="000907D1" w:rsidP="000907D1">
      <w:pPr>
        <w:pStyle w:val="Plattetekst"/>
        <w:ind w:left="1418" w:hanging="1418"/>
      </w:pPr>
      <w:r w:rsidRPr="004C3894">
        <w:t>EGNOS</w:t>
      </w:r>
      <w:r w:rsidRPr="004C3894">
        <w:tab/>
        <w:t>European Geostationary Navigation Overlay System</w:t>
      </w:r>
    </w:p>
    <w:p w:rsidR="000907D1" w:rsidRPr="004C3894" w:rsidRDefault="000907D1" w:rsidP="000907D1">
      <w:pPr>
        <w:pStyle w:val="Plattetekst"/>
        <w:ind w:left="1418" w:hanging="1418"/>
      </w:pPr>
      <w:proofErr w:type="spellStart"/>
      <w:r w:rsidRPr="004C3894">
        <w:t>eLoran</w:t>
      </w:r>
      <w:proofErr w:type="spellEnd"/>
      <w:r w:rsidRPr="004C3894">
        <w:tab/>
        <w:t>Enhanced Loran</w:t>
      </w:r>
    </w:p>
    <w:p w:rsidR="000907D1" w:rsidRPr="004C3894" w:rsidRDefault="000907D1" w:rsidP="000907D1">
      <w:pPr>
        <w:pStyle w:val="Plattetekst"/>
        <w:ind w:left="1418" w:hanging="1418"/>
      </w:pPr>
      <w:r w:rsidRPr="004C3894">
        <w:t>ELT</w:t>
      </w:r>
      <w:r w:rsidRPr="004C3894">
        <w:tab/>
        <w:t>Emergency Locator Transmitters</w:t>
      </w:r>
    </w:p>
    <w:p w:rsidR="000907D1" w:rsidRPr="004C3894" w:rsidRDefault="000907D1" w:rsidP="000907D1">
      <w:pPr>
        <w:pStyle w:val="Plattetekst"/>
        <w:ind w:left="1418" w:hanging="1418"/>
      </w:pPr>
      <w:r w:rsidRPr="004C3894">
        <w:t>ENC</w:t>
      </w:r>
      <w:r w:rsidRPr="004C3894">
        <w:tab/>
        <w:t>Electronic Navigation Chart</w:t>
      </w:r>
    </w:p>
    <w:p w:rsidR="000907D1" w:rsidRPr="004C3894" w:rsidRDefault="000907D1" w:rsidP="000907D1">
      <w:pPr>
        <w:pStyle w:val="Plattetekst"/>
        <w:ind w:left="1418" w:hanging="1418"/>
      </w:pPr>
      <w:r w:rsidRPr="004C3894">
        <w:t>EPIRB</w:t>
      </w:r>
      <w:r w:rsidRPr="004C3894">
        <w:tab/>
        <w:t>Emergency Po</w:t>
      </w:r>
      <w:r>
        <w:t>sition-Indicating Radio Beacons</w:t>
      </w:r>
    </w:p>
    <w:p w:rsidR="000907D1" w:rsidRPr="004C3894" w:rsidRDefault="000907D1" w:rsidP="000907D1">
      <w:pPr>
        <w:pStyle w:val="Plattetekst"/>
        <w:ind w:left="1418" w:hanging="1418"/>
      </w:pPr>
      <w:r w:rsidRPr="004C3894">
        <w:t>FAA</w:t>
      </w:r>
      <w:r w:rsidRPr="004C3894">
        <w:tab/>
        <w:t>(US) Federal Aviation Authority</w:t>
      </w:r>
    </w:p>
    <w:p w:rsidR="000907D1" w:rsidRPr="004C3894" w:rsidRDefault="000907D1" w:rsidP="000907D1">
      <w:pPr>
        <w:pStyle w:val="Plattetekst"/>
        <w:ind w:left="1418" w:hanging="1418"/>
      </w:pPr>
      <w:r w:rsidRPr="004C3894">
        <w:t>GAGAN</w:t>
      </w:r>
      <w:r w:rsidRPr="004C3894">
        <w:tab/>
        <w:t>GPS-Aided Geo Augmented Navigation (System) (India)</w:t>
      </w:r>
    </w:p>
    <w:p w:rsidR="000907D1" w:rsidRPr="004C3894" w:rsidRDefault="000907D1" w:rsidP="000907D1">
      <w:pPr>
        <w:pStyle w:val="Plattetekst"/>
        <w:ind w:left="1418" w:hanging="1418"/>
      </w:pPr>
      <w:r w:rsidRPr="004C3894">
        <w:t>GALILEO</w:t>
      </w:r>
      <w:r w:rsidRPr="004C3894">
        <w:tab/>
        <w:t>European GNSS (not an acronym)</w:t>
      </w:r>
    </w:p>
    <w:p w:rsidR="000907D1" w:rsidRPr="004C3894" w:rsidRDefault="000907D1" w:rsidP="000907D1">
      <w:pPr>
        <w:pStyle w:val="Plattetekst"/>
        <w:ind w:left="1418" w:hanging="1418"/>
      </w:pPr>
      <w:r w:rsidRPr="004C3894">
        <w:t>GBAS</w:t>
      </w:r>
      <w:r w:rsidRPr="004C3894">
        <w:tab/>
        <w:t>Ground Based Augmentation System</w:t>
      </w:r>
    </w:p>
    <w:p w:rsidR="000907D1" w:rsidRPr="004C3894" w:rsidRDefault="000907D1" w:rsidP="000907D1">
      <w:pPr>
        <w:pStyle w:val="Plattetekst"/>
        <w:ind w:left="1418" w:hanging="1418"/>
      </w:pPr>
      <w:r w:rsidRPr="004C3894">
        <w:t>GEO</w:t>
      </w:r>
      <w:r w:rsidRPr="004C3894">
        <w:tab/>
        <w:t>Geo-stationary Orbit</w:t>
      </w:r>
    </w:p>
    <w:p w:rsidR="000907D1" w:rsidRPr="004C3894" w:rsidRDefault="000907D1" w:rsidP="000907D1">
      <w:pPr>
        <w:pStyle w:val="Plattetekst"/>
        <w:ind w:left="1418" w:hanging="1418"/>
      </w:pPr>
      <w:r w:rsidRPr="004C3894">
        <w:t>GMDSS</w:t>
      </w:r>
      <w:r w:rsidRPr="004C3894">
        <w:tab/>
        <w:t>Global Maritime Distress &amp; Safety System</w:t>
      </w:r>
    </w:p>
    <w:p w:rsidR="000907D1" w:rsidRPr="004C3894" w:rsidRDefault="000907D1" w:rsidP="000907D1">
      <w:pPr>
        <w:pStyle w:val="Plattetekst"/>
        <w:ind w:left="1418" w:hanging="1418"/>
      </w:pPr>
      <w:r w:rsidRPr="004C3894">
        <w:t>GLN</w:t>
      </w:r>
      <w:r w:rsidRPr="004C3894">
        <w:tab/>
        <w:t>Global Link Network</w:t>
      </w:r>
    </w:p>
    <w:p w:rsidR="000907D1" w:rsidRPr="004C3894" w:rsidRDefault="000907D1" w:rsidP="000907D1">
      <w:pPr>
        <w:pStyle w:val="Plattetekst"/>
        <w:ind w:left="1418" w:hanging="1418"/>
      </w:pPr>
      <w:r w:rsidRPr="004C3894">
        <w:t>GLONASS</w:t>
      </w:r>
      <w:r w:rsidRPr="004C3894">
        <w:tab/>
        <w:t>Global Navigation Satellite System (Russian Federation)</w:t>
      </w:r>
    </w:p>
    <w:p w:rsidR="000907D1" w:rsidRPr="004C3894" w:rsidRDefault="000907D1" w:rsidP="000907D1">
      <w:pPr>
        <w:pStyle w:val="Plattetekst"/>
        <w:ind w:left="1418" w:hanging="1418"/>
      </w:pPr>
      <w:r w:rsidRPr="004C3894">
        <w:t>GNSS</w:t>
      </w:r>
      <w:r w:rsidRPr="004C3894">
        <w:tab/>
        <w:t>Global Navigation Satellite System</w:t>
      </w:r>
    </w:p>
    <w:p w:rsidR="000907D1" w:rsidRPr="004C3894" w:rsidRDefault="000907D1" w:rsidP="000907D1">
      <w:pPr>
        <w:pStyle w:val="Plattetekst"/>
        <w:ind w:left="1418" w:hanging="1418"/>
      </w:pPr>
      <w:r w:rsidRPr="004C3894">
        <w:t>GPRS</w:t>
      </w:r>
      <w:r w:rsidRPr="004C3894">
        <w:tab/>
        <w:t>General Packet Radio Service</w:t>
      </w:r>
    </w:p>
    <w:p w:rsidR="000907D1" w:rsidRPr="004C3894" w:rsidRDefault="000907D1" w:rsidP="000907D1">
      <w:pPr>
        <w:pStyle w:val="Plattetekst"/>
        <w:ind w:left="1418" w:hanging="1418"/>
      </w:pPr>
      <w:r w:rsidRPr="004C3894">
        <w:t>GPS</w:t>
      </w:r>
      <w:r w:rsidRPr="004C3894">
        <w:tab/>
        <w:t>Global Positioning System (US)</w:t>
      </w:r>
    </w:p>
    <w:p w:rsidR="000907D1" w:rsidRPr="004C3894" w:rsidRDefault="000907D1" w:rsidP="000907D1">
      <w:pPr>
        <w:pStyle w:val="Plattetekst"/>
        <w:ind w:left="1418" w:hanging="1418"/>
      </w:pPr>
      <w:r w:rsidRPr="004C3894">
        <w:t>GSM</w:t>
      </w:r>
      <w:r w:rsidRPr="004C3894">
        <w:tab/>
        <w:t>Global System for Mobile Communications</w:t>
      </w:r>
    </w:p>
    <w:p w:rsidR="000907D1" w:rsidRPr="004C3894" w:rsidRDefault="000907D1" w:rsidP="000907D1">
      <w:pPr>
        <w:pStyle w:val="Plattetekst"/>
        <w:ind w:left="1418" w:hanging="1418"/>
      </w:pPr>
      <w:r w:rsidRPr="004C3894">
        <w:lastRenderedPageBreak/>
        <w:t>HF</w:t>
      </w:r>
      <w:r w:rsidRPr="004C3894">
        <w:tab/>
        <w:t>High frequency (3 – 30 MHz)</w:t>
      </w:r>
    </w:p>
    <w:p w:rsidR="000907D1" w:rsidRPr="004C3894" w:rsidRDefault="000907D1" w:rsidP="000907D1">
      <w:pPr>
        <w:pStyle w:val="Plattetekst"/>
        <w:ind w:left="1418" w:hanging="1418"/>
      </w:pPr>
      <w:r w:rsidRPr="004C3894">
        <w:t>HSDPA</w:t>
      </w:r>
      <w:r w:rsidRPr="004C3894">
        <w:tab/>
        <w:t>High Speed Downlink Pack</w:t>
      </w:r>
      <w:r>
        <w:t>et Access</w:t>
      </w:r>
    </w:p>
    <w:p w:rsidR="000907D1" w:rsidRPr="004C3894" w:rsidRDefault="000907D1" w:rsidP="000907D1">
      <w:pPr>
        <w:pStyle w:val="Plattetekst"/>
        <w:ind w:left="1418" w:hanging="1418"/>
      </w:pPr>
      <w:r w:rsidRPr="004C3894">
        <w:t>IALA</w:t>
      </w:r>
      <w:r w:rsidRPr="004C3894">
        <w:tab/>
        <w:t>International Association of Marine Aids to Navigation and Lighthouse Authorities</w:t>
      </w:r>
    </w:p>
    <w:p w:rsidR="000907D1" w:rsidRPr="004C3894" w:rsidRDefault="000907D1" w:rsidP="000907D1">
      <w:pPr>
        <w:pStyle w:val="Plattetekst"/>
        <w:ind w:left="1418" w:hanging="1418"/>
      </w:pPr>
      <w:r w:rsidRPr="004C3894">
        <w:t>IBS</w:t>
      </w:r>
      <w:r w:rsidRPr="004C3894">
        <w:tab/>
        <w:t>Integrated Bridge Systems</w:t>
      </w:r>
    </w:p>
    <w:p w:rsidR="000907D1" w:rsidRPr="004C3894" w:rsidRDefault="000907D1" w:rsidP="000907D1">
      <w:pPr>
        <w:pStyle w:val="Plattetekst"/>
        <w:ind w:left="1418" w:hanging="1418"/>
      </w:pPr>
      <w:r w:rsidRPr="004C3894">
        <w:t>IEC</w:t>
      </w:r>
      <w:r w:rsidRPr="004C3894">
        <w:tab/>
        <w:t xml:space="preserve">International </w:t>
      </w:r>
      <w:proofErr w:type="spellStart"/>
      <w:r w:rsidRPr="004C3894">
        <w:t>Electrotechnical</w:t>
      </w:r>
      <w:proofErr w:type="spellEnd"/>
      <w:r w:rsidRPr="004C3894">
        <w:t xml:space="preserve"> Commission</w:t>
      </w:r>
    </w:p>
    <w:p w:rsidR="000907D1" w:rsidRPr="004C3894" w:rsidRDefault="000907D1" w:rsidP="000907D1">
      <w:pPr>
        <w:pStyle w:val="Plattetekst"/>
        <w:ind w:left="1418" w:hanging="1418"/>
      </w:pPr>
      <w:r w:rsidRPr="004C3894">
        <w:t>IGSO</w:t>
      </w:r>
      <w:r w:rsidRPr="004C3894">
        <w:tab/>
        <w:t>Inclined Geosynchronous Orbit</w:t>
      </w:r>
    </w:p>
    <w:p w:rsidR="000907D1" w:rsidRPr="004C3894" w:rsidRDefault="000907D1" w:rsidP="000907D1">
      <w:pPr>
        <w:pStyle w:val="Plattetekst"/>
        <w:ind w:left="1418" w:hanging="1418"/>
      </w:pPr>
      <w:r w:rsidRPr="004C3894">
        <w:t>IHO</w:t>
      </w:r>
      <w:r w:rsidRPr="004C3894">
        <w:tab/>
        <w:t xml:space="preserve">International Hydrographic </w:t>
      </w:r>
      <w:proofErr w:type="spellStart"/>
      <w:r w:rsidRPr="004C3894">
        <w:t>Organisation</w:t>
      </w:r>
      <w:proofErr w:type="spellEnd"/>
    </w:p>
    <w:p w:rsidR="000907D1" w:rsidRPr="004C3894" w:rsidRDefault="000907D1" w:rsidP="000907D1">
      <w:pPr>
        <w:pStyle w:val="Plattetekst"/>
        <w:ind w:left="1418" w:hanging="1418"/>
      </w:pPr>
      <w:r w:rsidRPr="004C3894">
        <w:t>IMO</w:t>
      </w:r>
      <w:r w:rsidRPr="004C3894">
        <w:tab/>
        <w:t>International Maritime Organization</w:t>
      </w:r>
    </w:p>
    <w:p w:rsidR="000907D1" w:rsidRPr="004C3894" w:rsidRDefault="000907D1" w:rsidP="000907D1">
      <w:pPr>
        <w:pStyle w:val="Plattetekst"/>
        <w:ind w:left="1418" w:hanging="1418"/>
      </w:pPr>
      <w:r w:rsidRPr="004C3894">
        <w:t>INS</w:t>
      </w:r>
      <w:r w:rsidRPr="004C3894">
        <w:tab/>
        <w:t>Inertial Navigation System</w:t>
      </w:r>
    </w:p>
    <w:p w:rsidR="000907D1" w:rsidRPr="004C3894" w:rsidRDefault="000907D1" w:rsidP="000907D1">
      <w:pPr>
        <w:pStyle w:val="Plattetekst"/>
        <w:ind w:left="1418" w:hanging="1418"/>
      </w:pPr>
      <w:r>
        <w:t>IP</w:t>
      </w:r>
      <w:r>
        <w:tab/>
        <w:t>Internet Protocol</w:t>
      </w:r>
    </w:p>
    <w:p w:rsidR="000907D1" w:rsidRPr="004C3894" w:rsidRDefault="000907D1" w:rsidP="000907D1">
      <w:pPr>
        <w:pStyle w:val="Plattetekst"/>
        <w:ind w:left="1418" w:hanging="1418"/>
      </w:pPr>
      <w:r w:rsidRPr="004C3894">
        <w:t>IRNSS</w:t>
      </w:r>
      <w:r w:rsidRPr="004C3894">
        <w:tab/>
        <w:t>Indian Regional Navigational Satellite System</w:t>
      </w:r>
    </w:p>
    <w:p w:rsidR="000907D1" w:rsidRPr="004C3894" w:rsidRDefault="000907D1" w:rsidP="000907D1">
      <w:pPr>
        <w:pStyle w:val="Plattetekst"/>
        <w:ind w:left="1418" w:hanging="1418"/>
      </w:pPr>
      <w:r w:rsidRPr="004C3894">
        <w:t>ITU</w:t>
      </w:r>
      <w:r w:rsidRPr="004C3894">
        <w:tab/>
        <w:t>International Telecommunication Union</w:t>
      </w:r>
    </w:p>
    <w:p w:rsidR="000907D1" w:rsidRPr="004C3894" w:rsidRDefault="000907D1" w:rsidP="000907D1">
      <w:pPr>
        <w:pStyle w:val="Plattetekst"/>
        <w:ind w:left="1418" w:hanging="1418"/>
      </w:pPr>
      <w:r w:rsidRPr="004C3894">
        <w:t>LEO</w:t>
      </w:r>
      <w:r w:rsidRPr="004C3894">
        <w:tab/>
        <w:t>Low Earth Orbit</w:t>
      </w:r>
    </w:p>
    <w:p w:rsidR="000907D1" w:rsidRPr="004C3894" w:rsidRDefault="000907D1" w:rsidP="000907D1">
      <w:pPr>
        <w:pStyle w:val="Plattetekst"/>
        <w:ind w:left="1418" w:hanging="1418"/>
      </w:pPr>
      <w:r w:rsidRPr="004C3894">
        <w:t>LF</w:t>
      </w:r>
      <w:r w:rsidRPr="004C3894">
        <w:tab/>
        <w:t>Low Frequency (30 – 300 kHz)</w:t>
      </w:r>
    </w:p>
    <w:p w:rsidR="000907D1" w:rsidRPr="004C3894" w:rsidRDefault="000907D1" w:rsidP="000907D1">
      <w:pPr>
        <w:pStyle w:val="Plattetekst"/>
        <w:ind w:left="1418" w:hanging="1418"/>
      </w:pPr>
      <w:r w:rsidRPr="004C3894">
        <w:t>LORAN</w:t>
      </w:r>
      <w:r w:rsidRPr="004C3894">
        <w:tab/>
        <w:t xml:space="preserve">Long Range Navigation system </w:t>
      </w:r>
    </w:p>
    <w:p w:rsidR="000907D1" w:rsidRPr="004C3894" w:rsidRDefault="000907D1" w:rsidP="000907D1">
      <w:pPr>
        <w:pStyle w:val="Plattetekst"/>
        <w:ind w:left="1418" w:hanging="1418"/>
      </w:pPr>
      <w:r w:rsidRPr="004C3894">
        <w:t>LRIT</w:t>
      </w:r>
      <w:r w:rsidRPr="004C3894">
        <w:tab/>
        <w:t>Long Range Identification &amp; Tracking</w:t>
      </w:r>
    </w:p>
    <w:p w:rsidR="000907D1" w:rsidRPr="004C3894" w:rsidRDefault="000907D1" w:rsidP="000907D1">
      <w:pPr>
        <w:pStyle w:val="Plattetekst"/>
        <w:ind w:left="1418" w:hanging="1418"/>
      </w:pPr>
      <w:r w:rsidRPr="004C3894">
        <w:t>MBOC</w:t>
      </w:r>
      <w:r w:rsidRPr="004C3894">
        <w:tab/>
        <w:t>Multiplex Binary Offset Carrier</w:t>
      </w:r>
    </w:p>
    <w:p w:rsidR="000907D1" w:rsidRPr="004C3894" w:rsidRDefault="000907D1" w:rsidP="000907D1">
      <w:pPr>
        <w:pStyle w:val="Plattetekst"/>
        <w:ind w:left="1418" w:hanging="1418"/>
      </w:pPr>
      <w:r w:rsidRPr="004C3894">
        <w:t>MEO</w:t>
      </w:r>
      <w:r w:rsidRPr="004C3894">
        <w:tab/>
        <w:t>Medium Earth Orbit</w:t>
      </w:r>
    </w:p>
    <w:p w:rsidR="000907D1" w:rsidRPr="004C3894" w:rsidRDefault="000907D1" w:rsidP="000907D1">
      <w:pPr>
        <w:pStyle w:val="Plattetekst"/>
        <w:ind w:left="1418" w:hanging="1418"/>
      </w:pPr>
      <w:r w:rsidRPr="004C3894">
        <w:t>MF</w:t>
      </w:r>
      <w:r w:rsidRPr="004C3894">
        <w:tab/>
        <w:t>Medium Frequency (300 – 3 000 kHz)</w:t>
      </w:r>
    </w:p>
    <w:p w:rsidR="000907D1" w:rsidRPr="00662B2C" w:rsidRDefault="000907D1" w:rsidP="000907D1">
      <w:pPr>
        <w:pStyle w:val="Plattetekst"/>
        <w:ind w:left="1418" w:hanging="1418"/>
        <w:rPr>
          <w:lang w:val="fr-FR"/>
        </w:rPr>
      </w:pPr>
      <w:r w:rsidRPr="00662B2C">
        <w:rPr>
          <w:lang w:val="fr-FR"/>
        </w:rPr>
        <w:t>MMS</w:t>
      </w:r>
      <w:r w:rsidRPr="00662B2C">
        <w:rPr>
          <w:lang w:val="fr-FR"/>
        </w:rPr>
        <w:tab/>
        <w:t>Maritime Mobile Service</w:t>
      </w:r>
    </w:p>
    <w:p w:rsidR="000907D1" w:rsidRPr="00662B2C" w:rsidRDefault="000907D1" w:rsidP="000907D1">
      <w:pPr>
        <w:pStyle w:val="Plattetekst"/>
        <w:ind w:left="1418" w:hanging="1418"/>
        <w:rPr>
          <w:lang w:val="fr-FR"/>
        </w:rPr>
      </w:pPr>
      <w:r w:rsidRPr="00662B2C">
        <w:rPr>
          <w:lang w:val="fr-FR"/>
        </w:rPr>
        <w:t>MRCP</w:t>
      </w:r>
      <w:r w:rsidRPr="00662B2C">
        <w:rPr>
          <w:lang w:val="fr-FR"/>
        </w:rPr>
        <w:tab/>
        <w:t>Maritime Radio Communication Plan</w:t>
      </w:r>
    </w:p>
    <w:p w:rsidR="000907D1" w:rsidRPr="00662B2C" w:rsidRDefault="000907D1" w:rsidP="000907D1">
      <w:pPr>
        <w:pStyle w:val="Plattetekst"/>
        <w:ind w:left="1418" w:hanging="1418"/>
        <w:rPr>
          <w:lang w:val="fr-FR"/>
        </w:rPr>
      </w:pPr>
      <w:r w:rsidRPr="00662B2C">
        <w:rPr>
          <w:lang w:val="fr-FR"/>
        </w:rPr>
        <w:t>MSAS</w:t>
      </w:r>
      <w:r w:rsidRPr="00662B2C">
        <w:rPr>
          <w:lang w:val="fr-FR"/>
        </w:rPr>
        <w:tab/>
        <w:t>Multi-Satellite Augmentation System (</w:t>
      </w:r>
      <w:proofErr w:type="spellStart"/>
      <w:r w:rsidRPr="00662B2C">
        <w:rPr>
          <w:lang w:val="fr-FR"/>
        </w:rPr>
        <w:t>Japan</w:t>
      </w:r>
      <w:proofErr w:type="spellEnd"/>
      <w:r w:rsidRPr="00662B2C">
        <w:rPr>
          <w:lang w:val="fr-FR"/>
        </w:rPr>
        <w:t>)</w:t>
      </w:r>
    </w:p>
    <w:p w:rsidR="000907D1" w:rsidRPr="004C3894" w:rsidRDefault="000907D1" w:rsidP="000907D1">
      <w:pPr>
        <w:pStyle w:val="Plattetekst"/>
        <w:ind w:left="1418" w:hanging="1418"/>
      </w:pPr>
      <w:r w:rsidRPr="004C3894">
        <w:t>NBDP</w:t>
      </w:r>
      <w:r w:rsidRPr="004C3894">
        <w:tab/>
        <w:t>Narrow Band Direct Printing</w:t>
      </w:r>
    </w:p>
    <w:p w:rsidR="000907D1" w:rsidRPr="004C3894" w:rsidRDefault="000907D1" w:rsidP="000907D1">
      <w:pPr>
        <w:pStyle w:val="Plattetekst"/>
        <w:ind w:left="1418" w:hanging="1418"/>
      </w:pPr>
      <w:r w:rsidRPr="004C3894">
        <w:t>OFDM</w:t>
      </w:r>
      <w:r w:rsidRPr="004C3894">
        <w:tab/>
        <w:t>Orthogonal Frequency Division Multiplexing</w:t>
      </w:r>
    </w:p>
    <w:p w:rsidR="000907D1" w:rsidRPr="004C3894" w:rsidRDefault="000907D1" w:rsidP="000907D1">
      <w:pPr>
        <w:pStyle w:val="Plattetekst"/>
        <w:ind w:left="1418" w:hanging="1418"/>
      </w:pPr>
      <w:r w:rsidRPr="004C3894">
        <w:t>PLB</w:t>
      </w:r>
      <w:r w:rsidRPr="004C3894">
        <w:tab/>
        <w:t>Personal Locator Beacons</w:t>
      </w:r>
    </w:p>
    <w:p w:rsidR="000907D1" w:rsidRPr="004C3894" w:rsidRDefault="000907D1" w:rsidP="000907D1">
      <w:pPr>
        <w:pStyle w:val="Plattetekst"/>
        <w:ind w:left="1418" w:hanging="1418"/>
      </w:pPr>
      <w:r w:rsidRPr="004C3894">
        <w:t>PLT</w:t>
      </w:r>
      <w:r w:rsidRPr="004C3894">
        <w:tab/>
        <w:t>Power Line Transmissions</w:t>
      </w:r>
    </w:p>
    <w:p w:rsidR="000907D1" w:rsidRPr="00662B2C" w:rsidRDefault="000907D1" w:rsidP="000907D1">
      <w:pPr>
        <w:pStyle w:val="Plattetekst"/>
        <w:ind w:left="1418" w:hanging="1418"/>
        <w:rPr>
          <w:lang w:val="fr-FR"/>
        </w:rPr>
      </w:pPr>
      <w:r w:rsidRPr="00662B2C">
        <w:rPr>
          <w:lang w:val="fr-FR"/>
        </w:rPr>
        <w:t>PMR</w:t>
      </w:r>
      <w:r w:rsidRPr="00662B2C">
        <w:rPr>
          <w:lang w:val="fr-FR"/>
        </w:rPr>
        <w:tab/>
      </w:r>
      <w:proofErr w:type="spellStart"/>
      <w:r w:rsidRPr="00662B2C">
        <w:rPr>
          <w:lang w:val="fr-FR"/>
        </w:rPr>
        <w:t>Private</w:t>
      </w:r>
      <w:proofErr w:type="spellEnd"/>
      <w:r w:rsidRPr="00662B2C">
        <w:rPr>
          <w:lang w:val="fr-FR"/>
        </w:rPr>
        <w:t xml:space="preserve"> Mobile Radio</w:t>
      </w:r>
    </w:p>
    <w:p w:rsidR="000907D1" w:rsidRPr="00662B2C" w:rsidRDefault="000907D1" w:rsidP="000907D1">
      <w:pPr>
        <w:pStyle w:val="Plattetekst"/>
        <w:ind w:left="1418" w:hanging="1418"/>
        <w:rPr>
          <w:lang w:val="fr-FR"/>
        </w:rPr>
      </w:pPr>
      <w:r w:rsidRPr="00662B2C">
        <w:rPr>
          <w:lang w:val="fr-FR"/>
        </w:rPr>
        <w:t>PNT</w:t>
      </w:r>
      <w:r w:rsidRPr="00662B2C">
        <w:rPr>
          <w:lang w:val="fr-FR"/>
        </w:rPr>
        <w:tab/>
        <w:t>Position , Navigation &amp; Timing</w:t>
      </w:r>
    </w:p>
    <w:p w:rsidR="000907D1" w:rsidRPr="00662B2C" w:rsidRDefault="000907D1" w:rsidP="000907D1">
      <w:pPr>
        <w:pStyle w:val="Plattetekst"/>
        <w:ind w:left="1418" w:hanging="1418"/>
        <w:rPr>
          <w:lang w:val="fr-FR"/>
        </w:rPr>
      </w:pPr>
      <w:r w:rsidRPr="00662B2C">
        <w:rPr>
          <w:lang w:val="fr-FR"/>
        </w:rPr>
        <w:t>QAM</w:t>
      </w:r>
      <w:r w:rsidRPr="00662B2C">
        <w:rPr>
          <w:lang w:val="fr-FR"/>
        </w:rPr>
        <w:tab/>
        <w:t>Quadrature Amplitude Modulation</w:t>
      </w:r>
    </w:p>
    <w:p w:rsidR="000907D1" w:rsidRPr="004C3894" w:rsidRDefault="000907D1" w:rsidP="000907D1">
      <w:pPr>
        <w:pStyle w:val="Plattetekst"/>
        <w:ind w:left="1418" w:hanging="1418"/>
      </w:pPr>
      <w:r w:rsidRPr="004C3894">
        <w:t>QPSK</w:t>
      </w:r>
      <w:r w:rsidRPr="004C3894">
        <w:tab/>
      </w:r>
      <w:r>
        <w:t>Quaternary Phase Shift Keying</w:t>
      </w:r>
    </w:p>
    <w:p w:rsidR="000907D1" w:rsidRPr="004C3894" w:rsidRDefault="000907D1" w:rsidP="000907D1">
      <w:pPr>
        <w:pStyle w:val="Plattetekst"/>
        <w:ind w:left="1418" w:hanging="1418"/>
      </w:pPr>
      <w:r w:rsidRPr="004C3894">
        <w:t xml:space="preserve">QZSS </w:t>
      </w:r>
      <w:r w:rsidRPr="004C3894">
        <w:tab/>
        <w:t>Quasi-Zenith Satellite System</w:t>
      </w:r>
    </w:p>
    <w:p w:rsidR="000907D1" w:rsidRPr="00662B2C" w:rsidRDefault="000907D1" w:rsidP="000907D1">
      <w:pPr>
        <w:pStyle w:val="Plattetekst"/>
        <w:ind w:left="1418" w:hanging="1418"/>
        <w:rPr>
          <w:lang w:val="fr-FR"/>
        </w:rPr>
      </w:pPr>
      <w:r w:rsidRPr="00662B2C">
        <w:rPr>
          <w:lang w:val="fr-FR"/>
        </w:rPr>
        <w:t>RACON</w:t>
      </w:r>
      <w:r w:rsidRPr="00662B2C">
        <w:rPr>
          <w:lang w:val="fr-FR"/>
        </w:rPr>
        <w:tab/>
      </w:r>
      <w:proofErr w:type="spellStart"/>
      <w:r w:rsidRPr="00662B2C">
        <w:rPr>
          <w:lang w:val="fr-FR"/>
        </w:rPr>
        <w:t>RAdar</w:t>
      </w:r>
      <w:proofErr w:type="spellEnd"/>
      <w:r w:rsidRPr="00662B2C">
        <w:rPr>
          <w:lang w:val="fr-FR"/>
        </w:rPr>
        <w:t xml:space="preserve"> </w:t>
      </w:r>
      <w:proofErr w:type="spellStart"/>
      <w:r w:rsidRPr="00662B2C">
        <w:rPr>
          <w:lang w:val="fr-FR"/>
        </w:rPr>
        <w:t>BeaCON</w:t>
      </w:r>
      <w:proofErr w:type="spellEnd"/>
    </w:p>
    <w:p w:rsidR="000907D1" w:rsidRPr="00662B2C" w:rsidRDefault="000907D1" w:rsidP="000907D1">
      <w:pPr>
        <w:pStyle w:val="Plattetekst"/>
        <w:ind w:left="1418" w:hanging="1418"/>
        <w:rPr>
          <w:lang w:val="fr-FR"/>
        </w:rPr>
      </w:pPr>
      <w:r w:rsidRPr="00662B2C">
        <w:rPr>
          <w:lang w:val="fr-FR"/>
        </w:rPr>
        <w:t>RCC</w:t>
      </w:r>
      <w:r w:rsidRPr="00662B2C">
        <w:rPr>
          <w:lang w:val="fr-FR"/>
        </w:rPr>
        <w:tab/>
      </w:r>
      <w:proofErr w:type="spellStart"/>
      <w:r w:rsidRPr="00662B2C">
        <w:rPr>
          <w:lang w:val="fr-FR"/>
        </w:rPr>
        <w:t>Rescue</w:t>
      </w:r>
      <w:proofErr w:type="spellEnd"/>
      <w:r w:rsidRPr="00662B2C">
        <w:rPr>
          <w:lang w:val="fr-FR"/>
        </w:rPr>
        <w:t xml:space="preserve"> Coordination Center</w:t>
      </w:r>
    </w:p>
    <w:p w:rsidR="000907D1" w:rsidRPr="004C3894" w:rsidRDefault="000907D1" w:rsidP="000907D1">
      <w:pPr>
        <w:pStyle w:val="Plattetekst"/>
        <w:ind w:left="1418" w:hanging="1418"/>
      </w:pPr>
      <w:r w:rsidRPr="004C3894">
        <w:t>RAIM</w:t>
      </w:r>
      <w:r w:rsidRPr="004C3894">
        <w:tab/>
        <w:t>Receiver Autonomous Integrity Monitoring</w:t>
      </w:r>
    </w:p>
    <w:p w:rsidR="000907D1" w:rsidRPr="004C3894" w:rsidRDefault="000907D1" w:rsidP="000907D1">
      <w:pPr>
        <w:pStyle w:val="Plattetekst"/>
        <w:ind w:left="1418" w:hanging="1418"/>
      </w:pPr>
      <w:r w:rsidRPr="004C3894">
        <w:t>RNAV</w:t>
      </w:r>
      <w:r w:rsidRPr="004C3894">
        <w:tab/>
        <w:t>Radionavigation</w:t>
      </w:r>
    </w:p>
    <w:p w:rsidR="000907D1" w:rsidRPr="004C3894" w:rsidRDefault="000907D1" w:rsidP="000907D1">
      <w:pPr>
        <w:pStyle w:val="Plattetekst"/>
        <w:ind w:left="1418" w:hanging="1418"/>
      </w:pPr>
      <w:r w:rsidRPr="004C3894">
        <w:t>SBAS</w:t>
      </w:r>
      <w:r w:rsidRPr="004C3894">
        <w:tab/>
        <w:t>Satellite Based Augmentation System</w:t>
      </w:r>
    </w:p>
    <w:p w:rsidR="000907D1" w:rsidRPr="004C3894" w:rsidRDefault="000907D1" w:rsidP="000907D1">
      <w:pPr>
        <w:pStyle w:val="Plattetekst"/>
        <w:ind w:left="1418" w:hanging="1418"/>
      </w:pPr>
      <w:r w:rsidRPr="004C3894">
        <w:t>SDCM</w:t>
      </w:r>
      <w:r w:rsidRPr="004C3894">
        <w:tab/>
        <w:t>System for Differential Corrections and Monitoring (Russian Federation)</w:t>
      </w:r>
    </w:p>
    <w:p w:rsidR="000907D1" w:rsidRPr="004C3894" w:rsidRDefault="000907D1" w:rsidP="000907D1">
      <w:pPr>
        <w:pStyle w:val="Plattetekst"/>
        <w:ind w:left="1418" w:hanging="1418"/>
      </w:pPr>
      <w:r w:rsidRPr="004C3894">
        <w:t>SHF</w:t>
      </w:r>
      <w:r w:rsidRPr="004C3894">
        <w:tab/>
        <w:t>Super High Frequency (3 – 30 GHz)</w:t>
      </w:r>
    </w:p>
    <w:p w:rsidR="000907D1" w:rsidRPr="004C3894" w:rsidRDefault="000907D1" w:rsidP="000907D1">
      <w:pPr>
        <w:pStyle w:val="Plattetekst"/>
        <w:ind w:left="1418" w:hanging="1418"/>
      </w:pPr>
      <w:r w:rsidRPr="004C3894">
        <w:t>SMS</w:t>
      </w:r>
      <w:r w:rsidRPr="004C3894">
        <w:tab/>
        <w:t>Short Message Service</w:t>
      </w:r>
    </w:p>
    <w:p w:rsidR="000907D1" w:rsidRPr="004C3894" w:rsidRDefault="000907D1" w:rsidP="000907D1">
      <w:pPr>
        <w:pStyle w:val="Plattetekst"/>
        <w:ind w:left="1418" w:hanging="1418"/>
      </w:pPr>
      <w:r w:rsidRPr="004C3894">
        <w:t>SOLAS</w:t>
      </w:r>
      <w:r w:rsidRPr="004C3894">
        <w:tab/>
        <w:t>Safety of Life at Sea (IMO Convention)</w:t>
      </w:r>
    </w:p>
    <w:p w:rsidR="000907D1" w:rsidRPr="004C3894" w:rsidRDefault="000907D1" w:rsidP="000907D1">
      <w:pPr>
        <w:pStyle w:val="Plattetekst"/>
        <w:ind w:left="1418" w:hanging="1418"/>
      </w:pPr>
      <w:r w:rsidRPr="004C3894">
        <w:t>TDMA</w:t>
      </w:r>
      <w:r w:rsidRPr="004C3894">
        <w:tab/>
        <w:t>Time Division Multiple Access</w:t>
      </w:r>
    </w:p>
    <w:p w:rsidR="000907D1" w:rsidRPr="004C3894" w:rsidRDefault="000907D1" w:rsidP="000907D1">
      <w:pPr>
        <w:pStyle w:val="Plattetekst"/>
        <w:ind w:left="1418" w:hanging="1418"/>
      </w:pPr>
      <w:r w:rsidRPr="004C3894">
        <w:t>UHF</w:t>
      </w:r>
      <w:r w:rsidRPr="004C3894">
        <w:tab/>
        <w:t>Ultra High Frequency (300 – 3 000 MHz)</w:t>
      </w:r>
    </w:p>
    <w:p w:rsidR="000907D1" w:rsidRPr="004C3894" w:rsidRDefault="000907D1" w:rsidP="000907D1">
      <w:pPr>
        <w:pStyle w:val="Plattetekst"/>
        <w:ind w:left="1418" w:hanging="1418"/>
      </w:pPr>
      <w:r w:rsidRPr="004C3894">
        <w:t>VDR</w:t>
      </w:r>
      <w:r w:rsidRPr="004C3894">
        <w:tab/>
        <w:t>Voyage Data Recorder</w:t>
      </w:r>
    </w:p>
    <w:p w:rsidR="000907D1" w:rsidRPr="004C3894" w:rsidRDefault="000907D1" w:rsidP="000907D1">
      <w:pPr>
        <w:pStyle w:val="Plattetekst"/>
        <w:ind w:left="1418" w:hanging="1418"/>
      </w:pPr>
      <w:r w:rsidRPr="004C3894">
        <w:t>VHF</w:t>
      </w:r>
      <w:r w:rsidRPr="004C3894">
        <w:tab/>
        <w:t>Very High Frequency (30 – 300 MHz)</w:t>
      </w:r>
    </w:p>
    <w:p w:rsidR="000907D1" w:rsidRPr="004C3894" w:rsidRDefault="000907D1" w:rsidP="000907D1">
      <w:pPr>
        <w:pStyle w:val="Plattetekst"/>
        <w:ind w:left="1418" w:hanging="1418"/>
      </w:pPr>
      <w:r w:rsidRPr="004C3894">
        <w:t>VTS</w:t>
      </w:r>
      <w:r w:rsidRPr="004C3894">
        <w:tab/>
        <w:t>Vessel Traffic Services</w:t>
      </w:r>
    </w:p>
    <w:p w:rsidR="000907D1" w:rsidRPr="004C3894" w:rsidRDefault="000907D1" w:rsidP="000907D1">
      <w:pPr>
        <w:pStyle w:val="Plattetekst"/>
        <w:ind w:left="1418" w:hanging="1418"/>
      </w:pPr>
      <w:r w:rsidRPr="004C3894">
        <w:t>WAAS</w:t>
      </w:r>
      <w:r w:rsidRPr="004C3894">
        <w:tab/>
        <w:t>Wide Area Augmentation System (US)</w:t>
      </w:r>
    </w:p>
    <w:p w:rsidR="000907D1" w:rsidRPr="004C3894" w:rsidRDefault="000907D1" w:rsidP="000907D1">
      <w:pPr>
        <w:pStyle w:val="Plattetekst"/>
        <w:ind w:left="1418" w:hanging="1418"/>
      </w:pPr>
      <w:proofErr w:type="spellStart"/>
      <w:r w:rsidRPr="004C3894">
        <w:t>WiFi</w:t>
      </w:r>
      <w:proofErr w:type="spellEnd"/>
      <w:r w:rsidRPr="004C3894">
        <w:tab/>
        <w:t>Wireless Fidelity</w:t>
      </w:r>
    </w:p>
    <w:p w:rsidR="000907D1" w:rsidRPr="004C3894" w:rsidRDefault="000907D1" w:rsidP="000907D1">
      <w:pPr>
        <w:pStyle w:val="Plattetekst"/>
        <w:ind w:left="1418" w:hanging="1418"/>
      </w:pPr>
      <w:proofErr w:type="spellStart"/>
      <w:r w:rsidRPr="004C3894">
        <w:t>WiMax</w:t>
      </w:r>
      <w:proofErr w:type="spellEnd"/>
      <w:r w:rsidRPr="004C3894">
        <w:tab/>
        <w:t xml:space="preserve">Worldwide Interoperability for Microwave Access </w:t>
      </w:r>
    </w:p>
    <w:p w:rsidR="000907D1" w:rsidRPr="004C3894" w:rsidRDefault="000907D1" w:rsidP="000907D1">
      <w:pPr>
        <w:pStyle w:val="Plattetekst"/>
        <w:ind w:left="1418" w:hanging="1418"/>
      </w:pPr>
      <w:r w:rsidRPr="004C3894">
        <w:t>WWRNP</w:t>
      </w:r>
      <w:r w:rsidRPr="004C3894">
        <w:tab/>
        <w:t>World Wide Radio Navigation Plan</w:t>
      </w:r>
    </w:p>
    <w:p w:rsidR="000907D1" w:rsidRPr="004C3894" w:rsidRDefault="000907D1" w:rsidP="000907D1">
      <w:pPr>
        <w:pStyle w:val="Plattetekst"/>
        <w:ind w:left="1418" w:hanging="1418"/>
      </w:pPr>
      <w:r w:rsidRPr="004C3894">
        <w:t>WWRNS</w:t>
      </w:r>
      <w:r w:rsidRPr="004C3894">
        <w:tab/>
        <w:t>World Wide Radio Navigation System</w:t>
      </w:r>
    </w:p>
    <w:p w:rsidR="000907D1" w:rsidRPr="004C3894" w:rsidRDefault="000907D1" w:rsidP="000907D1">
      <w:pPr>
        <w:pStyle w:val="Plattetekst"/>
      </w:pPr>
    </w:p>
    <w:p w:rsidR="000907D1" w:rsidRPr="004C3894" w:rsidRDefault="000907D1" w:rsidP="000907D1">
      <w:pPr>
        <w:jc w:val="center"/>
        <w:rPr>
          <w:rFonts w:cs="Arial"/>
          <w:b/>
          <w:sz w:val="32"/>
          <w:szCs w:val="32"/>
          <w:highlight w:val="yellow"/>
        </w:rPr>
      </w:pPr>
      <w:r w:rsidRPr="004C3894">
        <w:br w:type="page"/>
      </w:r>
    </w:p>
    <w:p w:rsidR="000907D1" w:rsidRPr="004C3894" w:rsidRDefault="000907D1" w:rsidP="000907D1"/>
    <w:p w:rsidR="000907D1" w:rsidRPr="004C3894" w:rsidRDefault="000907D1" w:rsidP="000907D1">
      <w:pPr>
        <w:pStyle w:val="Titel"/>
      </w:pPr>
      <w:r w:rsidRPr="004C3894">
        <w:t>Glossary of Terms</w:t>
      </w:r>
    </w:p>
    <w:p w:rsidR="000907D1" w:rsidRPr="004C3894" w:rsidRDefault="000907D1" w:rsidP="000907D1">
      <w:pPr>
        <w:pStyle w:val="Plattetekst"/>
      </w:pPr>
    </w:p>
    <w:p w:rsidR="000907D1" w:rsidRPr="004C3894" w:rsidRDefault="000907D1" w:rsidP="000907D1">
      <w:pPr>
        <w:pStyle w:val="Plattetekst"/>
        <w:ind w:left="1418" w:hanging="1418"/>
      </w:pPr>
      <w:r w:rsidRPr="004C3894">
        <w:t>AIS</w:t>
      </w:r>
      <w:r w:rsidRPr="004C3894">
        <w:tab/>
        <w:t>Automatic Identification System</w:t>
      </w:r>
    </w:p>
    <w:p w:rsidR="000907D1" w:rsidRPr="004C3894" w:rsidRDefault="000907D1" w:rsidP="000907D1">
      <w:pPr>
        <w:pStyle w:val="Plattetekst"/>
        <w:ind w:left="1418" w:hanging="1418"/>
      </w:pPr>
      <w:r w:rsidRPr="004C3894">
        <w:t>ARPA</w:t>
      </w:r>
      <w:r w:rsidRPr="004C3894">
        <w:tab/>
        <w:t>Automatic Radar Plotting Aid</w:t>
      </w:r>
    </w:p>
    <w:p w:rsidR="000907D1" w:rsidRPr="004C3894" w:rsidRDefault="000907D1" w:rsidP="000907D1">
      <w:pPr>
        <w:pStyle w:val="Plattetekst"/>
        <w:ind w:left="1418" w:hanging="1418"/>
      </w:pPr>
      <w:proofErr w:type="spellStart"/>
      <w:r w:rsidRPr="004C3894">
        <w:t>AtoN</w:t>
      </w:r>
      <w:proofErr w:type="spellEnd"/>
      <w:r w:rsidRPr="004C3894">
        <w:t>(s)</w:t>
      </w:r>
      <w:r w:rsidRPr="004C3894">
        <w:tab/>
        <w:t>Aid(s) to Navigation</w:t>
      </w:r>
    </w:p>
    <w:p w:rsidR="000907D1" w:rsidRPr="004C3894" w:rsidRDefault="000907D1" w:rsidP="000907D1">
      <w:pPr>
        <w:pStyle w:val="Plattetekst"/>
        <w:ind w:left="1418" w:hanging="1418"/>
      </w:pPr>
      <w:r w:rsidRPr="004C3894">
        <w:t>BPL</w:t>
      </w:r>
      <w:r w:rsidRPr="004C3894">
        <w:tab/>
        <w:t>Broadband over Power Line</w:t>
      </w:r>
    </w:p>
    <w:p w:rsidR="000907D1" w:rsidRPr="004C3894" w:rsidRDefault="000907D1" w:rsidP="000907D1">
      <w:pPr>
        <w:pStyle w:val="Plattetekst"/>
        <w:ind w:left="1418" w:hanging="1418"/>
      </w:pPr>
      <w:r w:rsidRPr="004C3894">
        <w:t>CDMA</w:t>
      </w:r>
      <w:r w:rsidRPr="004C3894">
        <w:tab/>
        <w:t xml:space="preserve">Code Division Multiple Access </w:t>
      </w:r>
    </w:p>
    <w:p w:rsidR="000907D1" w:rsidRPr="004C3894" w:rsidRDefault="000907D1" w:rsidP="000907D1">
      <w:pPr>
        <w:pStyle w:val="Plattetekst"/>
        <w:ind w:left="1418" w:hanging="1418"/>
      </w:pPr>
      <w:r w:rsidRPr="004C3894">
        <w:t>COMPASS</w:t>
      </w:r>
      <w:r w:rsidRPr="004C3894">
        <w:tab/>
        <w:t>China GNSS (not an acronym)</w:t>
      </w:r>
    </w:p>
    <w:p w:rsidR="000907D1" w:rsidRPr="004C3894" w:rsidRDefault="000907D1" w:rsidP="000907D1">
      <w:pPr>
        <w:pStyle w:val="Plattetekst"/>
        <w:ind w:left="1418" w:hanging="1418"/>
      </w:pPr>
      <w:r w:rsidRPr="004C3894">
        <w:t>CS</w:t>
      </w:r>
      <w:r w:rsidRPr="004C3894">
        <w:tab/>
        <w:t>Coastal Surveillance (Radar)</w:t>
      </w:r>
    </w:p>
    <w:p w:rsidR="000907D1" w:rsidRPr="004C3894" w:rsidRDefault="000907D1" w:rsidP="000907D1">
      <w:pPr>
        <w:pStyle w:val="Plattetekst"/>
        <w:ind w:left="1418" w:hanging="1418"/>
      </w:pPr>
      <w:r w:rsidRPr="004C3894">
        <w:t>DGNSS</w:t>
      </w:r>
      <w:r w:rsidRPr="004C3894">
        <w:tab/>
        <w:t>Differential Global Navigation Satellite System</w:t>
      </w:r>
    </w:p>
    <w:p w:rsidR="000907D1" w:rsidRPr="004C3894" w:rsidRDefault="000907D1" w:rsidP="000907D1">
      <w:pPr>
        <w:pStyle w:val="Plattetekst"/>
        <w:ind w:left="1418" w:hanging="1418"/>
      </w:pPr>
      <w:r w:rsidRPr="004C3894">
        <w:t>DGPS</w:t>
      </w:r>
      <w:r w:rsidRPr="004C3894">
        <w:tab/>
        <w:t>Differential Global Positioning System</w:t>
      </w:r>
    </w:p>
    <w:p w:rsidR="000907D1" w:rsidRPr="004C3894" w:rsidRDefault="000907D1" w:rsidP="000907D1">
      <w:pPr>
        <w:pStyle w:val="Plattetekst"/>
        <w:ind w:left="1418" w:hanging="1418"/>
      </w:pPr>
      <w:r>
        <w:t>DRM</w:t>
      </w:r>
      <w:r>
        <w:tab/>
        <w:t xml:space="preserve">Digital Radio </w:t>
      </w:r>
      <w:proofErr w:type="spellStart"/>
      <w:r>
        <w:t>Mondiale</w:t>
      </w:r>
      <w:proofErr w:type="spellEnd"/>
    </w:p>
    <w:p w:rsidR="000907D1" w:rsidRPr="004C3894" w:rsidRDefault="000907D1" w:rsidP="000907D1">
      <w:pPr>
        <w:pStyle w:val="Plattetekst"/>
        <w:ind w:left="1418" w:hanging="1418"/>
      </w:pPr>
      <w:proofErr w:type="spellStart"/>
      <w:r w:rsidRPr="004C3894">
        <w:t>eANSI</w:t>
      </w:r>
      <w:proofErr w:type="spellEnd"/>
      <w:r w:rsidRPr="004C3894">
        <w:tab/>
        <w:t>Electronic Aids to Navigation System Information</w:t>
      </w:r>
    </w:p>
    <w:p w:rsidR="000907D1" w:rsidRPr="004C3894" w:rsidRDefault="000907D1" w:rsidP="000907D1">
      <w:pPr>
        <w:pStyle w:val="Plattetekst"/>
        <w:ind w:left="1418" w:hanging="1418"/>
      </w:pPr>
      <w:r w:rsidRPr="004C3894">
        <w:t>ECDIS</w:t>
      </w:r>
      <w:r w:rsidRPr="004C3894">
        <w:tab/>
        <w:t>Electronic Chart Display Information System</w:t>
      </w:r>
    </w:p>
    <w:p w:rsidR="000907D1" w:rsidRPr="004C3894" w:rsidRDefault="000907D1" w:rsidP="000907D1">
      <w:pPr>
        <w:pStyle w:val="Plattetekst"/>
        <w:ind w:left="1418" w:hanging="1418"/>
      </w:pPr>
      <w:r w:rsidRPr="004C3894">
        <w:t>EGC</w:t>
      </w:r>
      <w:r w:rsidRPr="004C3894">
        <w:tab/>
        <w:t>Enhanced Group Call</w:t>
      </w:r>
    </w:p>
    <w:p w:rsidR="000907D1" w:rsidRPr="004C3894" w:rsidRDefault="000907D1" w:rsidP="000907D1">
      <w:pPr>
        <w:pStyle w:val="Plattetekst"/>
        <w:ind w:left="1418" w:hanging="1418"/>
      </w:pPr>
      <w:r w:rsidRPr="004C3894">
        <w:t>EGNOS</w:t>
      </w:r>
      <w:r w:rsidRPr="004C3894">
        <w:tab/>
        <w:t>European Geostationary Navigation Overlay System</w:t>
      </w:r>
    </w:p>
    <w:p w:rsidR="000907D1" w:rsidRPr="004C3894" w:rsidRDefault="000907D1" w:rsidP="000907D1">
      <w:pPr>
        <w:pStyle w:val="Plattetekst"/>
        <w:ind w:left="1418" w:hanging="1418"/>
      </w:pPr>
      <w:proofErr w:type="spellStart"/>
      <w:r w:rsidRPr="004C3894">
        <w:t>eLoran</w:t>
      </w:r>
      <w:proofErr w:type="spellEnd"/>
      <w:r w:rsidRPr="004C3894">
        <w:tab/>
        <w:t>Enhanced Loran</w:t>
      </w:r>
    </w:p>
    <w:p w:rsidR="000907D1" w:rsidRPr="004C3894" w:rsidRDefault="000907D1" w:rsidP="000907D1">
      <w:pPr>
        <w:pStyle w:val="Plattetekst"/>
        <w:ind w:left="1418" w:hanging="1418"/>
      </w:pPr>
      <w:r w:rsidRPr="004C3894">
        <w:t>ELT</w:t>
      </w:r>
      <w:r w:rsidRPr="004C3894">
        <w:tab/>
        <w:t>Emergency Locator Transmitters</w:t>
      </w:r>
    </w:p>
    <w:p w:rsidR="000907D1" w:rsidRPr="004C3894" w:rsidRDefault="000907D1" w:rsidP="000907D1">
      <w:pPr>
        <w:pStyle w:val="Plattetekst"/>
        <w:ind w:left="1418" w:hanging="1418"/>
      </w:pPr>
      <w:r w:rsidRPr="004C3894">
        <w:t>ENC</w:t>
      </w:r>
      <w:r w:rsidRPr="004C3894">
        <w:tab/>
        <w:t>Electronic Navigation Chart</w:t>
      </w:r>
    </w:p>
    <w:p w:rsidR="000907D1" w:rsidRPr="004C3894" w:rsidRDefault="000907D1" w:rsidP="000907D1">
      <w:pPr>
        <w:pStyle w:val="Plattetekst"/>
        <w:ind w:left="1418" w:hanging="1418"/>
      </w:pPr>
      <w:r w:rsidRPr="004C3894">
        <w:t>EPIRB</w:t>
      </w:r>
      <w:r w:rsidRPr="004C3894">
        <w:tab/>
        <w:t>Emergency Po</w:t>
      </w:r>
      <w:r>
        <w:t>sition-Indicating Radio Beacons</w:t>
      </w:r>
    </w:p>
    <w:p w:rsidR="000907D1" w:rsidRPr="004C3894" w:rsidRDefault="000907D1" w:rsidP="000907D1">
      <w:pPr>
        <w:pStyle w:val="Plattetekst"/>
        <w:ind w:left="1418" w:hanging="1418"/>
      </w:pPr>
      <w:r w:rsidRPr="004C3894">
        <w:t>FAA</w:t>
      </w:r>
      <w:r w:rsidRPr="004C3894">
        <w:tab/>
        <w:t>(US) Federal Aviation Authority</w:t>
      </w:r>
    </w:p>
    <w:p w:rsidR="000907D1" w:rsidRPr="004C3894" w:rsidRDefault="000907D1" w:rsidP="000907D1">
      <w:pPr>
        <w:pStyle w:val="Plattetekst"/>
        <w:ind w:left="1418" w:hanging="1418"/>
      </w:pPr>
      <w:r w:rsidRPr="004C3894">
        <w:t>GAGAN</w:t>
      </w:r>
      <w:r w:rsidRPr="004C3894">
        <w:tab/>
        <w:t>GPS-Aided Geo Augmented Navigation (System) (India)</w:t>
      </w:r>
    </w:p>
    <w:p w:rsidR="000907D1" w:rsidRPr="004C3894" w:rsidRDefault="000907D1" w:rsidP="000907D1">
      <w:pPr>
        <w:pStyle w:val="Plattetekst"/>
        <w:ind w:left="1418" w:hanging="1418"/>
      </w:pPr>
      <w:r w:rsidRPr="004C3894">
        <w:t>GALILEO</w:t>
      </w:r>
      <w:r w:rsidRPr="004C3894">
        <w:tab/>
        <w:t>European GNSS (not an acronym)</w:t>
      </w:r>
    </w:p>
    <w:p w:rsidR="000907D1" w:rsidRPr="004C3894" w:rsidRDefault="000907D1" w:rsidP="000907D1">
      <w:pPr>
        <w:pStyle w:val="Plattetekst"/>
        <w:ind w:left="1418" w:hanging="1418"/>
      </w:pPr>
      <w:r w:rsidRPr="004C3894">
        <w:t>GBAS</w:t>
      </w:r>
      <w:r w:rsidRPr="004C3894">
        <w:tab/>
        <w:t>Ground Based Augmentation System</w:t>
      </w:r>
    </w:p>
    <w:p w:rsidR="000907D1" w:rsidRPr="004C3894" w:rsidRDefault="000907D1" w:rsidP="000907D1">
      <w:pPr>
        <w:pStyle w:val="Plattetekst"/>
        <w:ind w:left="1418" w:hanging="1418"/>
      </w:pPr>
      <w:r w:rsidRPr="004C3894">
        <w:t>GEO</w:t>
      </w:r>
      <w:r w:rsidRPr="004C3894">
        <w:tab/>
        <w:t>Geo-stationary Orbit</w:t>
      </w:r>
    </w:p>
    <w:p w:rsidR="000907D1" w:rsidRPr="004C3894" w:rsidRDefault="000907D1" w:rsidP="000907D1">
      <w:pPr>
        <w:pStyle w:val="Plattetekst"/>
        <w:ind w:left="1418" w:hanging="1418"/>
      </w:pPr>
      <w:r w:rsidRPr="004C3894">
        <w:t>GMDSS</w:t>
      </w:r>
      <w:r w:rsidRPr="004C3894">
        <w:tab/>
        <w:t>Global Maritime Distress &amp; Safety System</w:t>
      </w:r>
    </w:p>
    <w:p w:rsidR="000907D1" w:rsidRPr="004C3894" w:rsidRDefault="000907D1" w:rsidP="000907D1">
      <w:pPr>
        <w:pStyle w:val="Plattetekst"/>
        <w:ind w:left="1418" w:hanging="1418"/>
      </w:pPr>
      <w:r w:rsidRPr="004C3894">
        <w:t>GLN</w:t>
      </w:r>
      <w:r w:rsidRPr="004C3894">
        <w:tab/>
        <w:t>Global Link Network</w:t>
      </w:r>
    </w:p>
    <w:p w:rsidR="000907D1" w:rsidRPr="004C3894" w:rsidRDefault="000907D1" w:rsidP="000907D1">
      <w:pPr>
        <w:pStyle w:val="Plattetekst"/>
        <w:ind w:left="1418" w:hanging="1418"/>
      </w:pPr>
      <w:r w:rsidRPr="004C3894">
        <w:t>GLONASS</w:t>
      </w:r>
      <w:r w:rsidRPr="004C3894">
        <w:tab/>
        <w:t>Global Navigation Satellite System (Russian Federation)</w:t>
      </w:r>
    </w:p>
    <w:p w:rsidR="000907D1" w:rsidRPr="004C3894" w:rsidRDefault="000907D1" w:rsidP="000907D1">
      <w:pPr>
        <w:pStyle w:val="Plattetekst"/>
        <w:ind w:left="1418" w:hanging="1418"/>
      </w:pPr>
      <w:r w:rsidRPr="004C3894">
        <w:t>GNSS</w:t>
      </w:r>
      <w:r w:rsidRPr="004C3894">
        <w:tab/>
        <w:t>Global Navigation Satellite System</w:t>
      </w:r>
    </w:p>
    <w:p w:rsidR="000907D1" w:rsidRPr="004C3894" w:rsidRDefault="000907D1" w:rsidP="000907D1">
      <w:pPr>
        <w:pStyle w:val="Plattetekst"/>
        <w:ind w:left="1418" w:hanging="1418"/>
      </w:pPr>
      <w:r w:rsidRPr="004C3894">
        <w:t>GPRS</w:t>
      </w:r>
      <w:r w:rsidRPr="004C3894">
        <w:tab/>
        <w:t>General Packet Radio Service</w:t>
      </w:r>
    </w:p>
    <w:p w:rsidR="000907D1" w:rsidRPr="004C3894" w:rsidRDefault="000907D1" w:rsidP="000907D1">
      <w:pPr>
        <w:pStyle w:val="Plattetekst"/>
        <w:ind w:left="1418" w:hanging="1418"/>
      </w:pPr>
      <w:r w:rsidRPr="004C3894">
        <w:t>GPS</w:t>
      </w:r>
      <w:r w:rsidRPr="004C3894">
        <w:tab/>
        <w:t>Global Positioning System (US)</w:t>
      </w:r>
    </w:p>
    <w:p w:rsidR="000907D1" w:rsidRPr="004C3894" w:rsidRDefault="000907D1" w:rsidP="000907D1">
      <w:pPr>
        <w:pStyle w:val="Plattetekst"/>
        <w:ind w:left="1418" w:hanging="1418"/>
      </w:pPr>
      <w:r w:rsidRPr="004C3894">
        <w:t>GSM</w:t>
      </w:r>
      <w:r w:rsidRPr="004C3894">
        <w:tab/>
        <w:t>Global System for Mobile Communications</w:t>
      </w:r>
    </w:p>
    <w:p w:rsidR="000907D1" w:rsidRPr="004C3894" w:rsidRDefault="000907D1" w:rsidP="000907D1">
      <w:pPr>
        <w:pStyle w:val="Plattetekst"/>
        <w:ind w:left="1418" w:hanging="1418"/>
      </w:pPr>
      <w:r w:rsidRPr="004C3894">
        <w:t>HF</w:t>
      </w:r>
      <w:r w:rsidRPr="004C3894">
        <w:tab/>
        <w:t>High frequency (3 – 30 MHz)</w:t>
      </w:r>
    </w:p>
    <w:p w:rsidR="000907D1" w:rsidRPr="004C3894" w:rsidRDefault="000907D1" w:rsidP="000907D1">
      <w:pPr>
        <w:pStyle w:val="Plattetekst"/>
        <w:ind w:left="1418" w:hanging="1418"/>
      </w:pPr>
      <w:r w:rsidRPr="004C3894">
        <w:t>HSDPA</w:t>
      </w:r>
      <w:r w:rsidRPr="004C3894">
        <w:tab/>
        <w:t>High Speed Downlink Pack</w:t>
      </w:r>
      <w:r>
        <w:t>et Access</w:t>
      </w:r>
    </w:p>
    <w:p w:rsidR="000907D1" w:rsidRPr="004C3894" w:rsidRDefault="000907D1" w:rsidP="000907D1">
      <w:pPr>
        <w:pStyle w:val="Plattetekst"/>
        <w:ind w:left="1418" w:hanging="1418"/>
      </w:pPr>
      <w:r w:rsidRPr="004C3894">
        <w:t>IALA</w:t>
      </w:r>
      <w:r w:rsidRPr="004C3894">
        <w:tab/>
        <w:t>International Association of Marine Aids to Navigation and Lighthouse Authorities</w:t>
      </w:r>
    </w:p>
    <w:p w:rsidR="000907D1" w:rsidRPr="004C3894" w:rsidRDefault="000907D1" w:rsidP="000907D1">
      <w:pPr>
        <w:pStyle w:val="Plattetekst"/>
        <w:ind w:left="1418" w:hanging="1418"/>
      </w:pPr>
      <w:r w:rsidRPr="004C3894">
        <w:t>IBS</w:t>
      </w:r>
      <w:r w:rsidRPr="004C3894">
        <w:tab/>
        <w:t>Integrated Bridge Systems</w:t>
      </w:r>
    </w:p>
    <w:p w:rsidR="000907D1" w:rsidRPr="004C3894" w:rsidRDefault="000907D1" w:rsidP="000907D1">
      <w:pPr>
        <w:pStyle w:val="Plattetekst"/>
        <w:ind w:left="1418" w:hanging="1418"/>
      </w:pPr>
      <w:r w:rsidRPr="004C3894">
        <w:t>IEC</w:t>
      </w:r>
      <w:r w:rsidRPr="004C3894">
        <w:tab/>
        <w:t xml:space="preserve">International </w:t>
      </w:r>
      <w:proofErr w:type="spellStart"/>
      <w:r w:rsidRPr="004C3894">
        <w:t>Electrotechnical</w:t>
      </w:r>
      <w:proofErr w:type="spellEnd"/>
      <w:r w:rsidRPr="004C3894">
        <w:t xml:space="preserve"> Commission</w:t>
      </w:r>
    </w:p>
    <w:p w:rsidR="000907D1" w:rsidRPr="004C3894" w:rsidRDefault="000907D1" w:rsidP="000907D1">
      <w:pPr>
        <w:pStyle w:val="Plattetekst"/>
        <w:ind w:left="1418" w:hanging="1418"/>
      </w:pPr>
      <w:r w:rsidRPr="004C3894">
        <w:t>IGSO</w:t>
      </w:r>
      <w:r w:rsidRPr="004C3894">
        <w:tab/>
        <w:t>Inclined Geosynchronous Orbit</w:t>
      </w:r>
    </w:p>
    <w:p w:rsidR="000907D1" w:rsidRPr="004C3894" w:rsidRDefault="000907D1" w:rsidP="000907D1">
      <w:pPr>
        <w:pStyle w:val="Plattetekst"/>
        <w:ind w:left="1418" w:hanging="1418"/>
      </w:pPr>
      <w:r w:rsidRPr="004C3894">
        <w:t>IHO</w:t>
      </w:r>
      <w:r w:rsidRPr="004C3894">
        <w:tab/>
        <w:t xml:space="preserve">International Hydrographic </w:t>
      </w:r>
      <w:proofErr w:type="spellStart"/>
      <w:r w:rsidRPr="004C3894">
        <w:t>Organisation</w:t>
      </w:r>
      <w:proofErr w:type="spellEnd"/>
    </w:p>
    <w:p w:rsidR="000907D1" w:rsidRPr="004C3894" w:rsidRDefault="000907D1" w:rsidP="000907D1">
      <w:pPr>
        <w:pStyle w:val="Plattetekst"/>
        <w:ind w:left="1418" w:hanging="1418"/>
      </w:pPr>
      <w:r w:rsidRPr="004C3894">
        <w:t>IMO</w:t>
      </w:r>
      <w:r w:rsidRPr="004C3894">
        <w:tab/>
        <w:t>International Maritime Organization</w:t>
      </w:r>
    </w:p>
    <w:p w:rsidR="000907D1" w:rsidRPr="004C3894" w:rsidRDefault="000907D1" w:rsidP="000907D1">
      <w:pPr>
        <w:pStyle w:val="Plattetekst"/>
        <w:ind w:left="1418" w:hanging="1418"/>
      </w:pPr>
      <w:r w:rsidRPr="004C3894">
        <w:t>INS</w:t>
      </w:r>
      <w:r w:rsidRPr="004C3894">
        <w:tab/>
        <w:t>Inertial Navigation System</w:t>
      </w:r>
    </w:p>
    <w:p w:rsidR="000907D1" w:rsidRPr="004C3894" w:rsidRDefault="000907D1" w:rsidP="000907D1">
      <w:pPr>
        <w:pStyle w:val="Plattetekst"/>
        <w:ind w:left="1418" w:hanging="1418"/>
      </w:pPr>
      <w:r>
        <w:t>IP</w:t>
      </w:r>
      <w:r>
        <w:tab/>
        <w:t>Internet Protocol</w:t>
      </w:r>
    </w:p>
    <w:p w:rsidR="000907D1" w:rsidRPr="004C3894" w:rsidRDefault="000907D1" w:rsidP="000907D1">
      <w:pPr>
        <w:pStyle w:val="Plattetekst"/>
        <w:ind w:left="1418" w:hanging="1418"/>
      </w:pPr>
      <w:r w:rsidRPr="004C3894">
        <w:t>IRNSS</w:t>
      </w:r>
      <w:r w:rsidRPr="004C3894">
        <w:tab/>
        <w:t>Indian Regional Navigational Satellite System</w:t>
      </w:r>
    </w:p>
    <w:p w:rsidR="000907D1" w:rsidRPr="004C3894" w:rsidRDefault="000907D1" w:rsidP="000907D1">
      <w:pPr>
        <w:pStyle w:val="Plattetekst"/>
        <w:ind w:left="1418" w:hanging="1418"/>
      </w:pPr>
      <w:r w:rsidRPr="004C3894">
        <w:t>ITU</w:t>
      </w:r>
      <w:r w:rsidRPr="004C3894">
        <w:tab/>
        <w:t>International Telecommunication Union</w:t>
      </w:r>
    </w:p>
    <w:p w:rsidR="000907D1" w:rsidRPr="004C3894" w:rsidRDefault="000907D1" w:rsidP="000907D1">
      <w:pPr>
        <w:pStyle w:val="Plattetekst"/>
        <w:ind w:left="1418" w:hanging="1418"/>
      </w:pPr>
      <w:r w:rsidRPr="004C3894">
        <w:t>LEO</w:t>
      </w:r>
      <w:r w:rsidRPr="004C3894">
        <w:tab/>
        <w:t>Low Earth Orbit</w:t>
      </w:r>
    </w:p>
    <w:p w:rsidR="000907D1" w:rsidRPr="004C3894" w:rsidRDefault="000907D1" w:rsidP="000907D1">
      <w:pPr>
        <w:pStyle w:val="Plattetekst"/>
        <w:ind w:left="1418" w:hanging="1418"/>
      </w:pPr>
      <w:r w:rsidRPr="004C3894">
        <w:t>LF</w:t>
      </w:r>
      <w:r w:rsidRPr="004C3894">
        <w:tab/>
        <w:t>Low Frequency (30 – 300 kHz)</w:t>
      </w:r>
    </w:p>
    <w:p w:rsidR="000907D1" w:rsidRPr="004C3894" w:rsidRDefault="000907D1" w:rsidP="000907D1">
      <w:pPr>
        <w:pStyle w:val="Plattetekst"/>
        <w:ind w:left="1418" w:hanging="1418"/>
      </w:pPr>
      <w:r w:rsidRPr="004C3894">
        <w:t>LORAN</w:t>
      </w:r>
      <w:r w:rsidRPr="004C3894">
        <w:tab/>
        <w:t xml:space="preserve">Long Range Navigation system </w:t>
      </w:r>
    </w:p>
    <w:p w:rsidR="000907D1" w:rsidRPr="004C3894" w:rsidRDefault="000907D1" w:rsidP="000907D1">
      <w:pPr>
        <w:pStyle w:val="Plattetekst"/>
        <w:ind w:left="1418" w:hanging="1418"/>
      </w:pPr>
      <w:r w:rsidRPr="004C3894">
        <w:t>LRIT</w:t>
      </w:r>
      <w:r w:rsidRPr="004C3894">
        <w:tab/>
        <w:t>Long Range Identification &amp; Tracking</w:t>
      </w:r>
    </w:p>
    <w:p w:rsidR="000907D1" w:rsidRPr="004C3894" w:rsidRDefault="000907D1" w:rsidP="000907D1">
      <w:pPr>
        <w:pStyle w:val="Plattetekst"/>
        <w:ind w:left="1418" w:hanging="1418"/>
      </w:pPr>
      <w:r w:rsidRPr="004C3894">
        <w:t>MBOC</w:t>
      </w:r>
      <w:r w:rsidRPr="004C3894">
        <w:tab/>
        <w:t>Multiplex Binary Offset Carrier</w:t>
      </w:r>
    </w:p>
    <w:p w:rsidR="000907D1" w:rsidRPr="004C3894" w:rsidRDefault="000907D1" w:rsidP="000907D1">
      <w:pPr>
        <w:pStyle w:val="Plattetekst"/>
        <w:ind w:left="1418" w:hanging="1418"/>
      </w:pPr>
      <w:r w:rsidRPr="004C3894">
        <w:t>MEO</w:t>
      </w:r>
      <w:r w:rsidRPr="004C3894">
        <w:tab/>
        <w:t>Medium Earth Orbit</w:t>
      </w:r>
    </w:p>
    <w:p w:rsidR="000907D1" w:rsidRPr="004C3894" w:rsidRDefault="000907D1" w:rsidP="000907D1">
      <w:pPr>
        <w:pStyle w:val="Plattetekst"/>
        <w:ind w:left="1418" w:hanging="1418"/>
      </w:pPr>
      <w:r w:rsidRPr="004C3894">
        <w:t>MF</w:t>
      </w:r>
      <w:r w:rsidRPr="004C3894">
        <w:tab/>
        <w:t>Medium Frequency (300 – 3 000 kHz)</w:t>
      </w:r>
    </w:p>
    <w:p w:rsidR="000907D1" w:rsidRPr="00662B2C" w:rsidRDefault="000907D1" w:rsidP="000907D1">
      <w:pPr>
        <w:pStyle w:val="Plattetekst"/>
        <w:ind w:left="1418" w:hanging="1418"/>
        <w:rPr>
          <w:lang w:val="fr-FR"/>
        </w:rPr>
      </w:pPr>
      <w:r w:rsidRPr="00662B2C">
        <w:rPr>
          <w:lang w:val="fr-FR"/>
        </w:rPr>
        <w:t>MMS</w:t>
      </w:r>
      <w:r w:rsidRPr="00662B2C">
        <w:rPr>
          <w:lang w:val="fr-FR"/>
        </w:rPr>
        <w:tab/>
        <w:t>Maritime Mobile Service</w:t>
      </w:r>
    </w:p>
    <w:p w:rsidR="000907D1" w:rsidRPr="00662B2C" w:rsidRDefault="000907D1" w:rsidP="000907D1">
      <w:pPr>
        <w:pStyle w:val="Plattetekst"/>
        <w:ind w:left="1418" w:hanging="1418"/>
        <w:rPr>
          <w:lang w:val="fr-FR"/>
        </w:rPr>
      </w:pPr>
      <w:r w:rsidRPr="00662B2C">
        <w:rPr>
          <w:lang w:val="fr-FR"/>
        </w:rPr>
        <w:t>MRCP</w:t>
      </w:r>
      <w:r w:rsidRPr="00662B2C">
        <w:rPr>
          <w:lang w:val="fr-FR"/>
        </w:rPr>
        <w:tab/>
        <w:t>Maritime Radio Communication Plan</w:t>
      </w:r>
    </w:p>
    <w:p w:rsidR="000907D1" w:rsidRPr="00662B2C" w:rsidRDefault="000907D1" w:rsidP="000907D1">
      <w:pPr>
        <w:pStyle w:val="Plattetekst"/>
        <w:ind w:left="1418" w:hanging="1418"/>
        <w:rPr>
          <w:lang w:val="fr-FR"/>
        </w:rPr>
      </w:pPr>
      <w:r w:rsidRPr="00662B2C">
        <w:rPr>
          <w:lang w:val="fr-FR"/>
        </w:rPr>
        <w:t>MSAS</w:t>
      </w:r>
      <w:r w:rsidRPr="00662B2C">
        <w:rPr>
          <w:lang w:val="fr-FR"/>
        </w:rPr>
        <w:tab/>
        <w:t>Multi-Satellite Augmentation System (</w:t>
      </w:r>
      <w:proofErr w:type="spellStart"/>
      <w:r w:rsidRPr="00662B2C">
        <w:rPr>
          <w:lang w:val="fr-FR"/>
        </w:rPr>
        <w:t>Japan</w:t>
      </w:r>
      <w:proofErr w:type="spellEnd"/>
      <w:r w:rsidRPr="00662B2C">
        <w:rPr>
          <w:lang w:val="fr-FR"/>
        </w:rPr>
        <w:t>)</w:t>
      </w:r>
    </w:p>
    <w:p w:rsidR="000907D1" w:rsidRPr="004C3894" w:rsidRDefault="000907D1" w:rsidP="000907D1">
      <w:pPr>
        <w:pStyle w:val="Plattetekst"/>
        <w:ind w:left="1418" w:hanging="1418"/>
      </w:pPr>
      <w:r w:rsidRPr="004C3894">
        <w:t>NBDP</w:t>
      </w:r>
      <w:r w:rsidRPr="004C3894">
        <w:tab/>
        <w:t>Narrow Band Direct Printing</w:t>
      </w:r>
    </w:p>
    <w:p w:rsidR="000907D1" w:rsidRPr="004C3894" w:rsidRDefault="000907D1" w:rsidP="000907D1">
      <w:pPr>
        <w:pStyle w:val="Plattetekst"/>
        <w:ind w:left="1418" w:hanging="1418"/>
      </w:pPr>
      <w:r w:rsidRPr="004C3894">
        <w:t>OFDM</w:t>
      </w:r>
      <w:r w:rsidRPr="004C3894">
        <w:tab/>
        <w:t>Orthogonal Frequency Division Multiplexing</w:t>
      </w:r>
    </w:p>
    <w:p w:rsidR="000907D1" w:rsidRPr="004C3894" w:rsidRDefault="000907D1" w:rsidP="000907D1">
      <w:pPr>
        <w:pStyle w:val="Plattetekst"/>
        <w:ind w:left="1418" w:hanging="1418"/>
      </w:pPr>
      <w:r w:rsidRPr="004C3894">
        <w:t>PLB</w:t>
      </w:r>
      <w:r w:rsidRPr="004C3894">
        <w:tab/>
        <w:t>Personal Locator Beacons</w:t>
      </w:r>
    </w:p>
    <w:p w:rsidR="000907D1" w:rsidRPr="004C3894" w:rsidRDefault="000907D1" w:rsidP="000907D1">
      <w:pPr>
        <w:pStyle w:val="Plattetekst"/>
        <w:ind w:left="1418" w:hanging="1418"/>
      </w:pPr>
      <w:r w:rsidRPr="004C3894">
        <w:t>PLT</w:t>
      </w:r>
      <w:r w:rsidRPr="004C3894">
        <w:tab/>
        <w:t>Power Line Transmissions</w:t>
      </w:r>
    </w:p>
    <w:p w:rsidR="000907D1" w:rsidRPr="00662B2C" w:rsidRDefault="000907D1" w:rsidP="000907D1">
      <w:pPr>
        <w:pStyle w:val="Plattetekst"/>
        <w:ind w:left="1418" w:hanging="1418"/>
        <w:rPr>
          <w:lang w:val="fr-FR"/>
        </w:rPr>
      </w:pPr>
      <w:r w:rsidRPr="00662B2C">
        <w:rPr>
          <w:lang w:val="fr-FR"/>
        </w:rPr>
        <w:t>PMR</w:t>
      </w:r>
      <w:r w:rsidRPr="00662B2C">
        <w:rPr>
          <w:lang w:val="fr-FR"/>
        </w:rPr>
        <w:tab/>
      </w:r>
      <w:proofErr w:type="spellStart"/>
      <w:r w:rsidRPr="00662B2C">
        <w:rPr>
          <w:lang w:val="fr-FR"/>
        </w:rPr>
        <w:t>Private</w:t>
      </w:r>
      <w:proofErr w:type="spellEnd"/>
      <w:r w:rsidRPr="00662B2C">
        <w:rPr>
          <w:lang w:val="fr-FR"/>
        </w:rPr>
        <w:t xml:space="preserve"> Mobile Radio</w:t>
      </w:r>
    </w:p>
    <w:p w:rsidR="000907D1" w:rsidRPr="00662B2C" w:rsidRDefault="000907D1" w:rsidP="000907D1">
      <w:pPr>
        <w:pStyle w:val="Plattetekst"/>
        <w:ind w:left="1418" w:hanging="1418"/>
        <w:rPr>
          <w:lang w:val="fr-FR"/>
        </w:rPr>
      </w:pPr>
      <w:r w:rsidRPr="00662B2C">
        <w:rPr>
          <w:lang w:val="fr-FR"/>
        </w:rPr>
        <w:t>PNT</w:t>
      </w:r>
      <w:r w:rsidRPr="00662B2C">
        <w:rPr>
          <w:lang w:val="fr-FR"/>
        </w:rPr>
        <w:tab/>
        <w:t>Position , Navigation &amp; Timing</w:t>
      </w:r>
    </w:p>
    <w:p w:rsidR="000907D1" w:rsidRPr="00662B2C" w:rsidRDefault="000907D1" w:rsidP="000907D1">
      <w:pPr>
        <w:pStyle w:val="Plattetekst"/>
        <w:ind w:left="1418" w:hanging="1418"/>
        <w:rPr>
          <w:lang w:val="fr-FR"/>
        </w:rPr>
      </w:pPr>
      <w:r w:rsidRPr="00662B2C">
        <w:rPr>
          <w:lang w:val="fr-FR"/>
        </w:rPr>
        <w:lastRenderedPageBreak/>
        <w:t>QAM</w:t>
      </w:r>
      <w:r w:rsidRPr="00662B2C">
        <w:rPr>
          <w:lang w:val="fr-FR"/>
        </w:rPr>
        <w:tab/>
        <w:t>Quadrature Amplitude Modulation</w:t>
      </w:r>
    </w:p>
    <w:p w:rsidR="000907D1" w:rsidRPr="004C3894" w:rsidRDefault="000907D1" w:rsidP="000907D1">
      <w:pPr>
        <w:pStyle w:val="Plattetekst"/>
        <w:ind w:left="1418" w:hanging="1418"/>
      </w:pPr>
      <w:r w:rsidRPr="004C3894">
        <w:t>QPSK</w:t>
      </w:r>
      <w:r w:rsidRPr="004C3894">
        <w:tab/>
      </w:r>
      <w:r>
        <w:t>Quaternary Phase Shift Keying</w:t>
      </w:r>
    </w:p>
    <w:p w:rsidR="000907D1" w:rsidRPr="004C3894" w:rsidRDefault="000907D1" w:rsidP="000907D1">
      <w:pPr>
        <w:pStyle w:val="Plattetekst"/>
        <w:ind w:left="1418" w:hanging="1418"/>
      </w:pPr>
      <w:r w:rsidRPr="004C3894">
        <w:t xml:space="preserve">QZSS </w:t>
      </w:r>
      <w:r w:rsidRPr="004C3894">
        <w:tab/>
        <w:t>Quasi-Zenith Satellite System</w:t>
      </w:r>
    </w:p>
    <w:p w:rsidR="000907D1" w:rsidRPr="00662B2C" w:rsidRDefault="000907D1" w:rsidP="000907D1">
      <w:pPr>
        <w:pStyle w:val="Plattetekst"/>
        <w:ind w:left="1418" w:hanging="1418"/>
        <w:rPr>
          <w:lang w:val="fr-FR"/>
        </w:rPr>
      </w:pPr>
      <w:r w:rsidRPr="00662B2C">
        <w:rPr>
          <w:lang w:val="fr-FR"/>
        </w:rPr>
        <w:t>RACON</w:t>
      </w:r>
      <w:r w:rsidRPr="00662B2C">
        <w:rPr>
          <w:lang w:val="fr-FR"/>
        </w:rPr>
        <w:tab/>
      </w:r>
      <w:proofErr w:type="spellStart"/>
      <w:r w:rsidRPr="00662B2C">
        <w:rPr>
          <w:lang w:val="fr-FR"/>
        </w:rPr>
        <w:t>RAdar</w:t>
      </w:r>
      <w:proofErr w:type="spellEnd"/>
      <w:r w:rsidRPr="00662B2C">
        <w:rPr>
          <w:lang w:val="fr-FR"/>
        </w:rPr>
        <w:t xml:space="preserve"> </w:t>
      </w:r>
      <w:proofErr w:type="spellStart"/>
      <w:r w:rsidRPr="00662B2C">
        <w:rPr>
          <w:lang w:val="fr-FR"/>
        </w:rPr>
        <w:t>BeaCON</w:t>
      </w:r>
      <w:proofErr w:type="spellEnd"/>
    </w:p>
    <w:p w:rsidR="000907D1" w:rsidRPr="00662B2C" w:rsidRDefault="000907D1" w:rsidP="000907D1">
      <w:pPr>
        <w:pStyle w:val="Plattetekst"/>
        <w:ind w:left="1418" w:hanging="1418"/>
        <w:rPr>
          <w:lang w:val="fr-FR"/>
        </w:rPr>
      </w:pPr>
      <w:r w:rsidRPr="00662B2C">
        <w:rPr>
          <w:lang w:val="fr-FR"/>
        </w:rPr>
        <w:t>RCC</w:t>
      </w:r>
      <w:r w:rsidRPr="00662B2C">
        <w:rPr>
          <w:lang w:val="fr-FR"/>
        </w:rPr>
        <w:tab/>
      </w:r>
      <w:proofErr w:type="spellStart"/>
      <w:r w:rsidRPr="00662B2C">
        <w:rPr>
          <w:lang w:val="fr-FR"/>
        </w:rPr>
        <w:t>Rescue</w:t>
      </w:r>
      <w:proofErr w:type="spellEnd"/>
      <w:r w:rsidRPr="00662B2C">
        <w:rPr>
          <w:lang w:val="fr-FR"/>
        </w:rPr>
        <w:t xml:space="preserve"> Coordination Center</w:t>
      </w:r>
    </w:p>
    <w:p w:rsidR="000907D1" w:rsidRPr="004C3894" w:rsidRDefault="000907D1" w:rsidP="000907D1">
      <w:pPr>
        <w:pStyle w:val="Plattetekst"/>
        <w:ind w:left="1418" w:hanging="1418"/>
      </w:pPr>
      <w:r w:rsidRPr="004C3894">
        <w:t>RAIM</w:t>
      </w:r>
      <w:r w:rsidRPr="004C3894">
        <w:tab/>
        <w:t>Receiver Autonomous Integrity Monitoring</w:t>
      </w:r>
    </w:p>
    <w:p w:rsidR="000907D1" w:rsidRPr="004C3894" w:rsidRDefault="000907D1" w:rsidP="000907D1">
      <w:pPr>
        <w:pStyle w:val="Plattetekst"/>
        <w:ind w:left="1418" w:hanging="1418"/>
      </w:pPr>
      <w:r w:rsidRPr="004C3894">
        <w:t>RNAV</w:t>
      </w:r>
      <w:r w:rsidRPr="004C3894">
        <w:tab/>
        <w:t>Radionavigation</w:t>
      </w:r>
    </w:p>
    <w:p w:rsidR="000907D1" w:rsidRPr="004C3894" w:rsidRDefault="000907D1" w:rsidP="000907D1">
      <w:pPr>
        <w:pStyle w:val="Plattetekst"/>
        <w:ind w:left="1418" w:hanging="1418"/>
      </w:pPr>
      <w:r w:rsidRPr="004C3894">
        <w:t>SBAS</w:t>
      </w:r>
      <w:r w:rsidRPr="004C3894">
        <w:tab/>
        <w:t>Satellite Based Augmentation System</w:t>
      </w:r>
    </w:p>
    <w:p w:rsidR="000907D1" w:rsidRPr="004C3894" w:rsidRDefault="000907D1" w:rsidP="000907D1">
      <w:pPr>
        <w:pStyle w:val="Plattetekst"/>
        <w:ind w:left="1418" w:hanging="1418"/>
      </w:pPr>
      <w:r w:rsidRPr="004C3894">
        <w:t>SDCM</w:t>
      </w:r>
      <w:r w:rsidRPr="004C3894">
        <w:tab/>
        <w:t>System for Differential Corrections and Monitoring (Russian Federation)</w:t>
      </w:r>
    </w:p>
    <w:p w:rsidR="000907D1" w:rsidRPr="004C3894" w:rsidRDefault="000907D1" w:rsidP="000907D1">
      <w:pPr>
        <w:pStyle w:val="Plattetekst"/>
        <w:ind w:left="1418" w:hanging="1418"/>
      </w:pPr>
      <w:r w:rsidRPr="004C3894">
        <w:t>SHF</w:t>
      </w:r>
      <w:r w:rsidRPr="004C3894">
        <w:tab/>
        <w:t>Super High Frequency (3 – 30 GHz)</w:t>
      </w:r>
    </w:p>
    <w:p w:rsidR="000907D1" w:rsidRPr="004C3894" w:rsidRDefault="000907D1" w:rsidP="000907D1">
      <w:pPr>
        <w:pStyle w:val="Plattetekst"/>
        <w:ind w:left="1418" w:hanging="1418"/>
      </w:pPr>
      <w:r w:rsidRPr="004C3894">
        <w:t>SMS</w:t>
      </w:r>
      <w:r w:rsidRPr="004C3894">
        <w:tab/>
        <w:t>Short Message Service</w:t>
      </w:r>
    </w:p>
    <w:p w:rsidR="000907D1" w:rsidRPr="004C3894" w:rsidRDefault="000907D1" w:rsidP="000907D1">
      <w:pPr>
        <w:pStyle w:val="Plattetekst"/>
        <w:ind w:left="1418" w:hanging="1418"/>
      </w:pPr>
      <w:r w:rsidRPr="004C3894">
        <w:t>SOLAS</w:t>
      </w:r>
      <w:r w:rsidRPr="004C3894">
        <w:tab/>
        <w:t>Safety of Life at Sea (IMO Convention)</w:t>
      </w:r>
    </w:p>
    <w:p w:rsidR="000907D1" w:rsidRPr="004C3894" w:rsidRDefault="000907D1" w:rsidP="000907D1">
      <w:pPr>
        <w:pStyle w:val="Plattetekst"/>
        <w:ind w:left="1418" w:hanging="1418"/>
      </w:pPr>
      <w:r w:rsidRPr="004C3894">
        <w:t>TDMA</w:t>
      </w:r>
      <w:r w:rsidRPr="004C3894">
        <w:tab/>
        <w:t>Time Division Multiple Access</w:t>
      </w:r>
    </w:p>
    <w:p w:rsidR="000907D1" w:rsidRPr="004C3894" w:rsidRDefault="000907D1" w:rsidP="000907D1">
      <w:pPr>
        <w:pStyle w:val="Plattetekst"/>
        <w:ind w:left="1418" w:hanging="1418"/>
      </w:pPr>
      <w:r w:rsidRPr="004C3894">
        <w:t>UHF</w:t>
      </w:r>
      <w:r w:rsidRPr="004C3894">
        <w:tab/>
        <w:t>Ultra High Frequency (300 – 3 000 MHz)</w:t>
      </w:r>
    </w:p>
    <w:p w:rsidR="000907D1" w:rsidRPr="004C3894" w:rsidRDefault="000907D1" w:rsidP="000907D1">
      <w:pPr>
        <w:pStyle w:val="Plattetekst"/>
        <w:ind w:left="1418" w:hanging="1418"/>
      </w:pPr>
      <w:r w:rsidRPr="004C3894">
        <w:t>VDR</w:t>
      </w:r>
      <w:r w:rsidRPr="004C3894">
        <w:tab/>
        <w:t>Voyage Data Recorder</w:t>
      </w:r>
    </w:p>
    <w:p w:rsidR="000907D1" w:rsidRPr="004C3894" w:rsidRDefault="000907D1" w:rsidP="000907D1">
      <w:pPr>
        <w:pStyle w:val="Plattetekst"/>
        <w:ind w:left="1418" w:hanging="1418"/>
      </w:pPr>
      <w:r w:rsidRPr="004C3894">
        <w:t>VHF</w:t>
      </w:r>
      <w:r w:rsidRPr="004C3894">
        <w:tab/>
        <w:t>Very High Frequency (30 – 300 MHz)</w:t>
      </w:r>
    </w:p>
    <w:p w:rsidR="000907D1" w:rsidRPr="004C3894" w:rsidRDefault="000907D1" w:rsidP="000907D1">
      <w:pPr>
        <w:pStyle w:val="Plattetekst"/>
        <w:ind w:left="1418" w:hanging="1418"/>
      </w:pPr>
      <w:r w:rsidRPr="004C3894">
        <w:t>VTS</w:t>
      </w:r>
      <w:r w:rsidRPr="004C3894">
        <w:tab/>
        <w:t>Vessel Traffic Services</w:t>
      </w:r>
    </w:p>
    <w:p w:rsidR="000907D1" w:rsidRPr="004C3894" w:rsidRDefault="000907D1" w:rsidP="000907D1">
      <w:pPr>
        <w:pStyle w:val="Plattetekst"/>
        <w:ind w:left="1418" w:hanging="1418"/>
      </w:pPr>
      <w:r w:rsidRPr="004C3894">
        <w:t>WAAS</w:t>
      </w:r>
      <w:r w:rsidRPr="004C3894">
        <w:tab/>
        <w:t>Wide Area Augmentation System (US)</w:t>
      </w:r>
    </w:p>
    <w:p w:rsidR="000907D1" w:rsidRPr="004C3894" w:rsidRDefault="000907D1" w:rsidP="000907D1">
      <w:pPr>
        <w:pStyle w:val="Plattetekst"/>
        <w:ind w:left="1418" w:hanging="1418"/>
      </w:pPr>
      <w:proofErr w:type="spellStart"/>
      <w:r w:rsidRPr="004C3894">
        <w:t>WiFi</w:t>
      </w:r>
      <w:proofErr w:type="spellEnd"/>
      <w:r w:rsidRPr="004C3894">
        <w:tab/>
        <w:t>Wireless Fidelity</w:t>
      </w:r>
    </w:p>
    <w:p w:rsidR="000907D1" w:rsidRPr="004C3894" w:rsidRDefault="000907D1" w:rsidP="000907D1">
      <w:pPr>
        <w:pStyle w:val="Plattetekst"/>
        <w:ind w:left="1418" w:hanging="1418"/>
      </w:pPr>
      <w:proofErr w:type="spellStart"/>
      <w:r w:rsidRPr="004C3894">
        <w:t>WiMax</w:t>
      </w:r>
      <w:proofErr w:type="spellEnd"/>
      <w:r w:rsidRPr="004C3894">
        <w:tab/>
        <w:t xml:space="preserve">Worldwide Interoperability for Microwave Access </w:t>
      </w:r>
    </w:p>
    <w:p w:rsidR="000907D1" w:rsidRPr="004C3894" w:rsidRDefault="000907D1" w:rsidP="000907D1">
      <w:pPr>
        <w:pStyle w:val="Plattetekst"/>
        <w:ind w:left="1418" w:hanging="1418"/>
      </w:pPr>
      <w:r w:rsidRPr="004C3894">
        <w:t>WWRNP</w:t>
      </w:r>
      <w:r w:rsidRPr="004C3894">
        <w:tab/>
        <w:t>World Wide Radio Navigation Plan</w:t>
      </w:r>
    </w:p>
    <w:p w:rsidR="000907D1" w:rsidRPr="004C3894" w:rsidRDefault="000907D1" w:rsidP="000907D1">
      <w:pPr>
        <w:pStyle w:val="Plattetekst"/>
        <w:ind w:left="1418" w:hanging="1418"/>
      </w:pPr>
      <w:r w:rsidRPr="004C3894">
        <w:t>WWRNS</w:t>
      </w:r>
      <w:r w:rsidRPr="004C3894">
        <w:tab/>
        <w:t>World Wide Radio Navigation System</w:t>
      </w:r>
    </w:p>
    <w:p w:rsidR="000907D1" w:rsidRPr="004C3894" w:rsidRDefault="000907D1" w:rsidP="000907D1">
      <w:pPr>
        <w:pStyle w:val="Plattetekst"/>
      </w:pPr>
    </w:p>
    <w:p w:rsidR="000907D1" w:rsidRPr="004C3894" w:rsidRDefault="000907D1" w:rsidP="000907D1">
      <w:pPr>
        <w:jc w:val="center"/>
        <w:rPr>
          <w:rFonts w:cs="Arial"/>
          <w:b/>
          <w:sz w:val="32"/>
          <w:szCs w:val="32"/>
          <w:highlight w:val="yellow"/>
        </w:rPr>
      </w:pPr>
      <w:r w:rsidRPr="004C3894">
        <w:br w:type="page"/>
      </w:r>
      <w:r w:rsidRPr="004C3894">
        <w:rPr>
          <w:b/>
          <w:sz w:val="32"/>
          <w:szCs w:val="32"/>
        </w:rPr>
        <w:lastRenderedPageBreak/>
        <w:t>I</w:t>
      </w:r>
      <w:r w:rsidRPr="004C3894">
        <w:rPr>
          <w:rFonts w:cs="Arial"/>
          <w:b/>
          <w:sz w:val="32"/>
          <w:szCs w:val="32"/>
        </w:rPr>
        <w:t>ALA MARITIME RADIO COMMUNICATIONS PLAN</w:t>
      </w:r>
    </w:p>
    <w:p w:rsidR="000907D1" w:rsidRPr="004C3894" w:rsidRDefault="000907D1" w:rsidP="000907D1"/>
    <w:p w:rsidR="000907D1" w:rsidRPr="004C3894" w:rsidRDefault="000907D1" w:rsidP="000907D1">
      <w:pPr>
        <w:pStyle w:val="Kop1"/>
        <w:keepLines w:val="0"/>
        <w:numPr>
          <w:ilvl w:val="0"/>
          <w:numId w:val="25"/>
        </w:numPr>
        <w:tabs>
          <w:tab w:val="clear" w:pos="1134"/>
          <w:tab w:val="clear" w:pos="1871"/>
          <w:tab w:val="clear" w:pos="2268"/>
        </w:tabs>
        <w:overflowPunct/>
        <w:autoSpaceDE/>
        <w:autoSpaceDN/>
        <w:adjustRightInd/>
        <w:spacing w:before="240" w:after="120"/>
        <w:jc w:val="both"/>
        <w:textAlignment w:val="auto"/>
      </w:pPr>
      <w:bookmarkStart w:id="13" w:name="_Toc244955680"/>
      <w:r w:rsidRPr="004C3894">
        <w:t>Introduction</w:t>
      </w:r>
      <w:bookmarkEnd w:id="13"/>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14" w:name="_Toc244955681"/>
      <w:r w:rsidRPr="004C3894">
        <w:t>General</w:t>
      </w:r>
      <w:bookmarkEnd w:id="14"/>
    </w:p>
    <w:p w:rsidR="000907D1" w:rsidRPr="004C3894" w:rsidRDefault="000907D1" w:rsidP="000907D1">
      <w:pPr>
        <w:pStyle w:val="Plattetekst"/>
      </w:pPr>
      <w:r w:rsidRPr="004C3894">
        <w:t>The International Association of Marine Aids to Navigation and Lighthouse Authorities (IALA) was formed in 1957 as a non-government, non-profit making, technical association that provides a framework for aids to navigation authorities, manufacturers and consultants from all parts of the world to work with a common effort to:</w:t>
      </w:r>
    </w:p>
    <w:p w:rsidR="000907D1" w:rsidRPr="004C3894" w:rsidRDefault="000907D1" w:rsidP="000907D1">
      <w:pPr>
        <w:pStyle w:val="Bullet1"/>
        <w:rPr>
          <w:rFonts w:cs="Arial"/>
        </w:rPr>
      </w:pPr>
      <w:r w:rsidRPr="004C3894">
        <w:t>harmonise standards for aids to navigation systems worldwide;</w:t>
      </w:r>
    </w:p>
    <w:p w:rsidR="000907D1" w:rsidRPr="004C3894" w:rsidRDefault="000907D1" w:rsidP="000907D1">
      <w:pPr>
        <w:pStyle w:val="Bullet1"/>
        <w:rPr>
          <w:rFonts w:cs="Arial"/>
        </w:rPr>
      </w:pPr>
      <w:r w:rsidRPr="004C3894">
        <w:t>facilitate the safe and efficient movement of shipping; and</w:t>
      </w:r>
    </w:p>
    <w:p w:rsidR="000907D1" w:rsidRPr="004C3894" w:rsidRDefault="000907D1" w:rsidP="000907D1">
      <w:pPr>
        <w:pStyle w:val="Bullet1"/>
        <w:rPr>
          <w:rFonts w:cs="Arial"/>
        </w:rPr>
      </w:pPr>
      <w:r w:rsidRPr="004C3894">
        <w:t>enhance the protection of the marine environment.</w:t>
      </w:r>
    </w:p>
    <w:p w:rsidR="000907D1" w:rsidRPr="004C3894" w:rsidRDefault="000907D1" w:rsidP="000907D1">
      <w:pPr>
        <w:pStyle w:val="Plattetekst"/>
      </w:pPr>
      <w:r w:rsidRPr="004C3894">
        <w:t>The functions of IALA include, among other things:</w:t>
      </w:r>
    </w:p>
    <w:p w:rsidR="000907D1" w:rsidRPr="004C3894" w:rsidRDefault="000907D1" w:rsidP="000907D1">
      <w:pPr>
        <w:pStyle w:val="Bullet1"/>
        <w:rPr>
          <w:rFonts w:cs="Arial"/>
        </w:rPr>
      </w:pPr>
      <w:r w:rsidRPr="004C3894">
        <w:t>developing international cooperation by promoting close working relationships and assistance between members;</w:t>
      </w:r>
    </w:p>
    <w:p w:rsidR="000907D1" w:rsidRPr="004C3894" w:rsidRDefault="000907D1" w:rsidP="000907D1">
      <w:pPr>
        <w:pStyle w:val="Bullet1"/>
        <w:rPr>
          <w:rFonts w:cs="Arial"/>
        </w:rPr>
      </w:pPr>
      <w:r w:rsidRPr="004C3894">
        <w:t>collecting and circulating information on recent developments and matters of common interest;</w:t>
      </w:r>
    </w:p>
    <w:p w:rsidR="000907D1" w:rsidRPr="004C3894" w:rsidRDefault="000907D1" w:rsidP="000907D1">
      <w:pPr>
        <w:pStyle w:val="Bullet1"/>
        <w:rPr>
          <w:rFonts w:cs="Arial"/>
        </w:rPr>
      </w:pPr>
      <w:r w:rsidRPr="004C3894">
        <w:t xml:space="preserve">liaison with relevant inter-governmental, international and other organisations.  For example, the International Maritime Organization (IMO), the International </w:t>
      </w:r>
      <w:proofErr w:type="spellStart"/>
      <w:r w:rsidRPr="004C3894">
        <w:t>Hydrographic</w:t>
      </w:r>
      <w:proofErr w:type="spellEnd"/>
      <w:r w:rsidRPr="004C3894">
        <w:t xml:space="preserve"> Organisation (IHO), the International </w:t>
      </w:r>
      <w:proofErr w:type="spellStart"/>
      <w:r w:rsidRPr="004C3894">
        <w:t>Electrotechnical</w:t>
      </w:r>
      <w:proofErr w:type="spellEnd"/>
      <w:r w:rsidRPr="004C3894">
        <w:t xml:space="preserve"> Commission (IEC), and the International Telecommunication Union (ITU);</w:t>
      </w:r>
    </w:p>
    <w:p w:rsidR="000907D1" w:rsidRPr="004C3894" w:rsidRDefault="000907D1" w:rsidP="000907D1">
      <w:pPr>
        <w:pStyle w:val="Bullet1"/>
        <w:rPr>
          <w:rFonts w:cs="Arial"/>
        </w:rPr>
      </w:pPr>
      <w:r w:rsidRPr="004C3894">
        <w:t>liaison with organisations representing the aids to navigation users;</w:t>
      </w:r>
    </w:p>
    <w:p w:rsidR="000907D1" w:rsidRPr="004C3894" w:rsidRDefault="000907D1" w:rsidP="000907D1">
      <w:pPr>
        <w:pStyle w:val="Bullet1"/>
        <w:rPr>
          <w:rFonts w:cs="Arial"/>
        </w:rPr>
      </w:pPr>
      <w:r w:rsidRPr="004C3894">
        <w:t xml:space="preserve">addressing emerging navigational technologies, </w:t>
      </w:r>
      <w:proofErr w:type="spellStart"/>
      <w:r w:rsidRPr="004C3894">
        <w:t>hydrographic</w:t>
      </w:r>
      <w:proofErr w:type="spellEnd"/>
      <w:r w:rsidRPr="004C3894">
        <w:t xml:space="preserve"> matters and vessel traffic management.</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15" w:name="_Toc244955682"/>
      <w:r w:rsidRPr="004C3894">
        <w:t>e-Navigation</w:t>
      </w:r>
      <w:bookmarkEnd w:id="15"/>
    </w:p>
    <w:p w:rsidR="000907D1" w:rsidRPr="004C3894" w:rsidRDefault="000907D1" w:rsidP="000907D1">
      <w:pPr>
        <w:pStyle w:val="Plattetekst"/>
      </w:pPr>
      <w:r w:rsidRPr="004C3894">
        <w:t xml:space="preserve">e-Navigation is an International Maritime Organization (IMO) led concept based on the </w:t>
      </w:r>
      <w:proofErr w:type="spellStart"/>
      <w:r w:rsidRPr="004C3894">
        <w:t>harmonisation</w:t>
      </w:r>
      <w:proofErr w:type="spellEnd"/>
      <w:r w:rsidRPr="004C3894">
        <w:t xml:space="preserve"> of marine navigation systems and supporting shore services driven by user needs.</w:t>
      </w:r>
    </w:p>
    <w:p w:rsidR="000907D1" w:rsidRPr="004C3894" w:rsidRDefault="000907D1" w:rsidP="000907D1">
      <w:pPr>
        <w:pStyle w:val="Plattetekst"/>
      </w:pPr>
      <w:r w:rsidRPr="004C3894">
        <w:t>The working definition of e-Navigation as ad</w:t>
      </w:r>
      <w:r>
        <w:t>opted by IMO is</w:t>
      </w:r>
      <w:r w:rsidRPr="004C3894">
        <w:t>:</w:t>
      </w:r>
    </w:p>
    <w:p w:rsidR="000907D1" w:rsidRPr="00662B2C" w:rsidRDefault="000907D1" w:rsidP="000907D1">
      <w:pPr>
        <w:spacing w:before="100" w:after="100" w:line="280" w:lineRule="exact"/>
        <w:ind w:left="567"/>
        <w:rPr>
          <w:rFonts w:cs="Arial"/>
          <w:bCs/>
          <w:i/>
          <w:szCs w:val="22"/>
        </w:rPr>
      </w:pPr>
      <w:r w:rsidRPr="00662B2C">
        <w:rPr>
          <w:rFonts w:cs="Arial"/>
          <w:bCs/>
          <w:i/>
          <w:szCs w:val="22"/>
        </w:rPr>
        <w:t xml:space="preserve">e-Navigation is the harmonised collection, integration, exchange, presentation and analysis of maritime information </w:t>
      </w:r>
      <w:proofErr w:type="spellStart"/>
      <w:r w:rsidRPr="00662B2C">
        <w:rPr>
          <w:rFonts w:cs="Arial"/>
          <w:bCs/>
          <w:i/>
          <w:szCs w:val="22"/>
        </w:rPr>
        <w:t>onboard</w:t>
      </w:r>
      <w:proofErr w:type="spellEnd"/>
      <w:r w:rsidRPr="00662B2C">
        <w:rPr>
          <w:rFonts w:cs="Arial"/>
          <w:bCs/>
          <w:i/>
          <w:szCs w:val="22"/>
        </w:rPr>
        <w:t xml:space="preserve"> and ashore by electronic means to enhance berth to berth navigation and related services, for safety and security at sea and prote</w:t>
      </w:r>
      <w:r>
        <w:rPr>
          <w:rFonts w:cs="Arial"/>
          <w:bCs/>
          <w:i/>
          <w:szCs w:val="22"/>
        </w:rPr>
        <w:t>ction of the marine environment.</w:t>
      </w:r>
    </w:p>
    <w:p w:rsidR="000907D1" w:rsidRPr="004C3894" w:rsidRDefault="000907D1" w:rsidP="000907D1">
      <w:pPr>
        <w:pStyle w:val="Plattetekst"/>
      </w:pPr>
      <w:r w:rsidRPr="004C3894">
        <w:t>There are 3 key elements or strands that must first be in place before e-Navigation can be realized:</w:t>
      </w:r>
    </w:p>
    <w:p w:rsidR="000907D1" w:rsidRPr="004C3894" w:rsidRDefault="000907D1" w:rsidP="000907D1">
      <w:pPr>
        <w:pStyle w:val="Bullet1"/>
      </w:pPr>
      <w:r w:rsidRPr="004C3894">
        <w:t>Electronic Navigation Chart (ENC) coverage of navigational areas;</w:t>
      </w:r>
    </w:p>
    <w:p w:rsidR="000907D1" w:rsidRPr="004C3894" w:rsidRDefault="000907D1" w:rsidP="000907D1">
      <w:pPr>
        <w:pStyle w:val="Bullet1"/>
      </w:pPr>
      <w:r w:rsidRPr="004C3894">
        <w:t>a robust electronic positioning, navigation and timing system (with redundancy); and</w:t>
      </w:r>
    </w:p>
    <w:p w:rsidR="000907D1" w:rsidRPr="004C3894" w:rsidRDefault="000907D1" w:rsidP="000907D1">
      <w:pPr>
        <w:pStyle w:val="Bullet1"/>
      </w:pPr>
      <w:r w:rsidRPr="004C3894">
        <w:t>an agreed infrastructure of communications to link ship and shore.</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16" w:name="_Toc244955683"/>
      <w:r w:rsidRPr="004C3894">
        <w:t>Vision</w:t>
      </w:r>
      <w:bookmarkEnd w:id="16"/>
    </w:p>
    <w:p w:rsidR="000907D1" w:rsidRPr="004C3894" w:rsidRDefault="000907D1" w:rsidP="000907D1">
      <w:pPr>
        <w:pStyle w:val="Plattetekst"/>
      </w:pPr>
      <w:r w:rsidRPr="004C3894">
        <w:t>The aim of IALA is:</w:t>
      </w:r>
    </w:p>
    <w:p w:rsidR="000907D1" w:rsidRPr="004C3894" w:rsidRDefault="000907D1" w:rsidP="000907D1">
      <w:pPr>
        <w:spacing w:before="100" w:after="100" w:line="280" w:lineRule="exact"/>
        <w:ind w:left="1077"/>
        <w:rPr>
          <w:rFonts w:cs="Arial"/>
          <w:i/>
          <w:iCs/>
          <w:szCs w:val="22"/>
        </w:rPr>
      </w:pPr>
      <w:r w:rsidRPr="004C3894">
        <w:rPr>
          <w:rFonts w:cs="Arial"/>
          <w:i/>
          <w:iCs/>
          <w:szCs w:val="22"/>
        </w:rPr>
        <w:t xml:space="preserve">Fostering the safe, economic and efficient movement of vessels by </w:t>
      </w:r>
      <w:r w:rsidRPr="004C3894">
        <w:rPr>
          <w:rFonts w:cs="Arial"/>
          <w:i/>
          <w:iCs/>
          <w:szCs w:val="22"/>
          <w:u w:val="single"/>
        </w:rPr>
        <w:t>improvements</w:t>
      </w:r>
      <w:r w:rsidRPr="004C3894">
        <w:rPr>
          <w:rFonts w:cs="Arial"/>
          <w:i/>
          <w:iCs/>
          <w:szCs w:val="22"/>
        </w:rPr>
        <w:t xml:space="preserve"> and </w:t>
      </w:r>
      <w:r w:rsidRPr="004C3894">
        <w:rPr>
          <w:rFonts w:cs="Arial"/>
          <w:i/>
          <w:iCs/>
          <w:szCs w:val="22"/>
          <w:u w:val="single"/>
        </w:rPr>
        <w:t>harmonisation</w:t>
      </w:r>
      <w:r w:rsidRPr="004C3894">
        <w:rPr>
          <w:rFonts w:cs="Arial"/>
          <w:i/>
          <w:iCs/>
          <w:szCs w:val="22"/>
        </w:rPr>
        <w:t xml:space="preserve"> of aids to navigation worldwide</w:t>
      </w:r>
      <w:r>
        <w:rPr>
          <w:rFonts w:cs="Arial"/>
          <w:i/>
          <w:iCs/>
          <w:szCs w:val="22"/>
        </w:rPr>
        <w:t>.</w:t>
      </w:r>
    </w:p>
    <w:p w:rsidR="000907D1" w:rsidRPr="004C3894" w:rsidRDefault="000907D1" w:rsidP="000907D1">
      <w:pPr>
        <w:pStyle w:val="Plattetekst"/>
        <w:rPr>
          <w:i/>
        </w:rPr>
      </w:pPr>
      <w:r w:rsidRPr="004C3894">
        <w:rPr>
          <w:iCs/>
        </w:rPr>
        <w:t xml:space="preserve">while the </w:t>
      </w:r>
      <w:r>
        <w:t>Vision of IALA is:</w:t>
      </w:r>
    </w:p>
    <w:p w:rsidR="000907D1" w:rsidRPr="004C3894" w:rsidRDefault="000907D1" w:rsidP="000907D1">
      <w:pPr>
        <w:spacing w:before="100" w:after="100" w:line="280" w:lineRule="exact"/>
        <w:ind w:left="1077"/>
        <w:rPr>
          <w:rFonts w:cs="Arial"/>
          <w:szCs w:val="22"/>
        </w:rPr>
      </w:pPr>
      <w:r w:rsidRPr="004C3894">
        <w:rPr>
          <w:rFonts w:cs="Arial"/>
          <w:i/>
          <w:szCs w:val="22"/>
        </w:rPr>
        <w:t xml:space="preserve">Safe marine navigation in a world of: </w:t>
      </w:r>
    </w:p>
    <w:p w:rsidR="000907D1" w:rsidRPr="004C3894" w:rsidRDefault="000907D1" w:rsidP="000907D1">
      <w:pPr>
        <w:pStyle w:val="Bullet2"/>
        <w:ind w:left="1418" w:hanging="426"/>
        <w:jc w:val="left"/>
      </w:pPr>
      <w:r w:rsidRPr="004C3894">
        <w:lastRenderedPageBreak/>
        <w:t>Larger and faster ships</w:t>
      </w:r>
      <w:r>
        <w:t>;</w:t>
      </w:r>
    </w:p>
    <w:p w:rsidR="000907D1" w:rsidRPr="004C3894" w:rsidRDefault="000907D1" w:rsidP="000907D1">
      <w:pPr>
        <w:pStyle w:val="Bullet2"/>
        <w:ind w:left="1418" w:hanging="426"/>
        <w:jc w:val="left"/>
      </w:pPr>
      <w:r w:rsidRPr="004C3894">
        <w:t>Changing economy &amp; technology</w:t>
      </w:r>
      <w:r>
        <w:t>;</w:t>
      </w:r>
    </w:p>
    <w:p w:rsidR="000907D1" w:rsidRPr="004C3894" w:rsidRDefault="000907D1" w:rsidP="000907D1">
      <w:pPr>
        <w:pStyle w:val="Bullet2"/>
        <w:ind w:left="1418" w:hanging="426"/>
        <w:jc w:val="left"/>
      </w:pPr>
      <w:r w:rsidRPr="004C3894">
        <w:t>Stringent standards</w:t>
      </w:r>
      <w:r>
        <w:t>;</w:t>
      </w:r>
    </w:p>
    <w:p w:rsidR="000907D1" w:rsidRPr="004C3894" w:rsidRDefault="000907D1" w:rsidP="000907D1">
      <w:pPr>
        <w:pStyle w:val="Bullet2"/>
        <w:ind w:left="1418" w:hanging="426"/>
        <w:jc w:val="left"/>
      </w:pPr>
      <w:r w:rsidRPr="004C3894">
        <w:t>Holistic approach (e-N</w:t>
      </w:r>
      <w:r>
        <w:t>avigation</w:t>
      </w:r>
      <w:r w:rsidRPr="004C3894">
        <w:t>)</w:t>
      </w:r>
      <w:r>
        <w:t>;</w:t>
      </w:r>
    </w:p>
    <w:p w:rsidR="000907D1" w:rsidRPr="004C3894" w:rsidRDefault="000907D1" w:rsidP="000907D1">
      <w:pPr>
        <w:pStyle w:val="Bullet2"/>
        <w:ind w:left="1418" w:hanging="426"/>
        <w:jc w:val="left"/>
      </w:pPr>
      <w:r w:rsidRPr="004C3894">
        <w:t>Changing waterway use</w:t>
      </w:r>
      <w:r>
        <w:t>.</w:t>
      </w:r>
    </w:p>
    <w:p w:rsidR="000907D1" w:rsidRPr="004C3894" w:rsidRDefault="000907D1" w:rsidP="000907D1">
      <w:pPr>
        <w:pStyle w:val="Plattetekst"/>
      </w:pPr>
      <w:r w:rsidRPr="004C3894">
        <w:t>With this in mind, IALA has taken an initiative as part of the strategy for the future of e-Navigation by developing a World Wide Radio Navigation Plan supported by this IALA Maritime Radio Communication Plan.</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17" w:name="_Toc244955684"/>
      <w:r w:rsidRPr="004C3894">
        <w:t>Scope and Objectives</w:t>
      </w:r>
      <w:bookmarkEnd w:id="17"/>
    </w:p>
    <w:p w:rsidR="000907D1" w:rsidRPr="004C3894" w:rsidRDefault="000907D1" w:rsidP="000907D1">
      <w:pPr>
        <w:pStyle w:val="Plattetekst"/>
      </w:pPr>
      <w:r w:rsidRPr="004C3894">
        <w:t>The 3 key elements for e-Navigation are identified above.  However, this document focuses mainly on the need for an agreed infrastructure of communications between ships and ashore. It presents IALA’s view on current, developing and future Radio Communication S</w:t>
      </w:r>
      <w:r>
        <w:t>ystems for the maritime sector.</w:t>
      </w:r>
    </w:p>
    <w:p w:rsidR="000907D1" w:rsidRPr="004C3894" w:rsidRDefault="000907D1" w:rsidP="000907D1">
      <w:pPr>
        <w:pStyle w:val="Plattetekst"/>
      </w:pPr>
      <w:r w:rsidRPr="004C3894">
        <w:t>e-Navigation will require appropriately designed radio communication systems for a robust and reliable service to the mariner.  This document is aimed at assisting in the formulation of policy for National and International spectrum allocation and usage.</w:t>
      </w:r>
    </w:p>
    <w:p w:rsidR="000907D1" w:rsidRPr="004C3894" w:rsidRDefault="000907D1" w:rsidP="000907D1">
      <w:pPr>
        <w:pStyle w:val="Plattetekst"/>
      </w:pPr>
      <w:r w:rsidRPr="004C3894">
        <w:t>It is also provided for IALA members and other administrations to assist them in offering their proposed use of r</w:t>
      </w:r>
      <w:r>
        <w:t>adio spectrum as part of the on-</w:t>
      </w:r>
      <w:r w:rsidRPr="004C3894">
        <w:t>going studies at ITU.</w:t>
      </w:r>
    </w:p>
    <w:p w:rsidR="000907D1" w:rsidRPr="004C3894" w:rsidRDefault="000907D1" w:rsidP="000907D1">
      <w:pPr>
        <w:pStyle w:val="Plattetekst"/>
      </w:pPr>
      <w:r w:rsidRPr="004C3894">
        <w:t>The core objective of this document is to state the IALA vision for the efficient use of Radio Spectrum in the Maritime Mobile Service.</w:t>
      </w:r>
    </w:p>
    <w:p w:rsidR="000907D1" w:rsidRPr="004C3894" w:rsidRDefault="000907D1" w:rsidP="000907D1">
      <w:pPr>
        <w:pStyle w:val="Kop1"/>
        <w:keepLines w:val="0"/>
        <w:numPr>
          <w:ilvl w:val="0"/>
          <w:numId w:val="25"/>
        </w:numPr>
        <w:tabs>
          <w:tab w:val="clear" w:pos="1134"/>
          <w:tab w:val="clear" w:pos="1871"/>
          <w:tab w:val="clear" w:pos="2268"/>
        </w:tabs>
        <w:overflowPunct/>
        <w:autoSpaceDE/>
        <w:autoSpaceDN/>
        <w:adjustRightInd/>
        <w:spacing w:before="240" w:after="120"/>
        <w:jc w:val="both"/>
        <w:textAlignment w:val="auto"/>
      </w:pPr>
      <w:bookmarkStart w:id="18" w:name="_Toc244955685"/>
      <w:r w:rsidRPr="004C3894">
        <w:t>Background to Service Provision</w:t>
      </w:r>
      <w:bookmarkEnd w:id="18"/>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19" w:name="_Toc244955686"/>
      <w:r w:rsidRPr="004C3894">
        <w:t>General</w:t>
      </w:r>
      <w:bookmarkEnd w:id="19"/>
    </w:p>
    <w:p w:rsidR="000907D1" w:rsidRPr="004C3894" w:rsidRDefault="000907D1" w:rsidP="000907D1">
      <w:pPr>
        <w:pStyle w:val="Plattetekst"/>
      </w:pPr>
      <w:r w:rsidRPr="004C3894">
        <w:t>The challenge facing radio communication in the maritime sector is pressure on the availability of spectrum from other users and the requirement to relay more and more information over fewer and fewer channels.</w:t>
      </w:r>
    </w:p>
    <w:p w:rsidR="000907D1" w:rsidRPr="004C3894" w:rsidRDefault="000907D1" w:rsidP="000907D1">
      <w:pPr>
        <w:pStyle w:val="Plattetekst"/>
      </w:pPr>
      <w:r w:rsidRPr="004C3894">
        <w:t>Spectrum as a finite resource is under increasing demand from all users globally. Recent trends from national licensing/regulatory authorities have been to use pricing/cost to</w:t>
      </w:r>
      <w:r>
        <w:t xml:space="preserve"> drive efficiency improvements.</w:t>
      </w:r>
    </w:p>
    <w:p w:rsidR="000907D1" w:rsidRPr="004C3894" w:rsidRDefault="000907D1" w:rsidP="000907D1">
      <w:pPr>
        <w:pStyle w:val="Plattetekst"/>
      </w:pPr>
      <w:r w:rsidRPr="004C3894">
        <w:t xml:space="preserve">The moves from analogue to digital and from voice to data show the way forward for future radio communications. </w:t>
      </w:r>
      <w:r>
        <w:t xml:space="preserve"> </w:t>
      </w:r>
      <w:r w:rsidRPr="004C3894">
        <w:t xml:space="preserve">Time sharing of voice and data communications on a common channel is a recent technological advance that </w:t>
      </w:r>
      <w:r>
        <w:t>can be applied to e-Navigation.</w:t>
      </w:r>
    </w:p>
    <w:p w:rsidR="000907D1" w:rsidRPr="004C3894" w:rsidRDefault="000907D1" w:rsidP="000907D1">
      <w:pPr>
        <w:pStyle w:val="Plattetekst"/>
      </w:pPr>
      <w:r w:rsidRPr="004C3894">
        <w:t>Recent advances with TDMA techniques, AIS is the prime example, have shown the way to have several hundred users effectively and efficiently using only two channels to share vast amounts of data.</w:t>
      </w:r>
    </w:p>
    <w:p w:rsidR="000907D1" w:rsidRPr="004C3894" w:rsidRDefault="000907D1" w:rsidP="000907D1">
      <w:pPr>
        <w:pStyle w:val="Plattetekst"/>
      </w:pPr>
      <w:r w:rsidRPr="004C3894">
        <w:t>Selecti</w:t>
      </w:r>
      <w:r>
        <w:t>on</w:t>
      </w:r>
      <w:r w:rsidRPr="004C3894">
        <w:t xml:space="preserve"> of appropriate bandwidth given the constraints of required range, data rates and channel availability means that narrow band techniques should be considered.</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20" w:name="_Toc244955687"/>
      <w:r w:rsidRPr="004C3894">
        <w:t>Institutional</w:t>
      </w:r>
      <w:bookmarkEnd w:id="20"/>
    </w:p>
    <w:p w:rsidR="000907D1" w:rsidRPr="004C3894" w:rsidRDefault="000907D1" w:rsidP="000907D1">
      <w:pPr>
        <w:pStyle w:val="Plattetekst"/>
      </w:pPr>
      <w:r w:rsidRPr="004C3894">
        <w:t>Significant changes have occurred in the world wide marine institutional environment during the last five years:</w:t>
      </w:r>
    </w:p>
    <w:p w:rsidR="000907D1" w:rsidRPr="004C3894" w:rsidRDefault="000907D1" w:rsidP="000907D1">
      <w:pPr>
        <w:pStyle w:val="Plattetekst"/>
      </w:pPr>
      <w:r w:rsidRPr="004C3894">
        <w:t>In the near future, there will be a need for ever-closer co-operation between IMO, IHO and IALA in pursuit of the emerging e-Navigation concept.</w:t>
      </w:r>
    </w:p>
    <w:p w:rsidR="000907D1" w:rsidRPr="004C3894" w:rsidRDefault="000907D1" w:rsidP="000907D1">
      <w:pPr>
        <w:pStyle w:val="Plattetekst"/>
      </w:pPr>
      <w:r w:rsidRPr="004C3894">
        <w:t xml:space="preserve">Close co-ordination with ITU will be required to achieve the new approach in communications technology that e-Navigation will need. </w:t>
      </w:r>
      <w:r>
        <w:t xml:space="preserve"> </w:t>
      </w:r>
      <w:r w:rsidRPr="004C3894">
        <w:t>IALA national administrations are encouraged to get their national representatives at ITU to support the MRCP.</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21" w:name="_Toc244955688"/>
      <w:r w:rsidRPr="004C3894">
        <w:t>Regulatory</w:t>
      </w:r>
      <w:bookmarkEnd w:id="21"/>
    </w:p>
    <w:p w:rsidR="000907D1" w:rsidRPr="004C3894" w:rsidRDefault="000907D1" w:rsidP="000907D1">
      <w:pPr>
        <w:pStyle w:val="Plattetekst"/>
      </w:pPr>
      <w:r w:rsidRPr="004C3894">
        <w:t xml:space="preserve">The carriage requirement for radio communications equipment comes from IMO. </w:t>
      </w:r>
      <w:r>
        <w:t xml:space="preserve"> </w:t>
      </w:r>
      <w:r w:rsidRPr="004C3894">
        <w:t>This includes AIS, GMDSS, LRIT, DSC, voice communications and radar systems.</w:t>
      </w:r>
    </w:p>
    <w:p w:rsidR="000907D1" w:rsidRPr="004C3894" w:rsidRDefault="000907D1" w:rsidP="000907D1">
      <w:pPr>
        <w:pStyle w:val="Plattetekst"/>
      </w:pPr>
      <w:r w:rsidRPr="004C3894">
        <w:t>Radio Spectrum is regulated by ITU which includes not only the frequencies but the technologies and standards for the systems employed.</w:t>
      </w:r>
    </w:p>
    <w:p w:rsidR="000907D1" w:rsidRPr="004C3894" w:rsidRDefault="000907D1" w:rsidP="000907D1">
      <w:pPr>
        <w:pStyle w:val="Plattetekst"/>
      </w:pPr>
      <w:r w:rsidRPr="004C3894">
        <w:t>The MRCP is ITU and IMO compliant in meeting the needs of the maritime industry.</w:t>
      </w:r>
    </w:p>
    <w:p w:rsidR="000907D1" w:rsidRPr="004C3894" w:rsidRDefault="000907D1" w:rsidP="000907D1">
      <w:pPr>
        <w:pStyle w:val="Plattetekst"/>
      </w:pPr>
      <w:r w:rsidRPr="004C3894">
        <w:t>Th</w:t>
      </w:r>
      <w:r>
        <w:t>ere are moves towards charging market rates</w:t>
      </w:r>
      <w:r w:rsidRPr="004C3894">
        <w:t xml:space="preserve"> for the use of radio spectrum in some countries and proposals may be put forward for adoption of this approach internationally.  GMDSS and other safety related communications should be free of charge.</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22" w:name="_Toc244955689"/>
      <w:r w:rsidRPr="004C3894">
        <w:lastRenderedPageBreak/>
        <w:t>Commercial</w:t>
      </w:r>
      <w:bookmarkEnd w:id="22"/>
    </w:p>
    <w:p w:rsidR="000907D1" w:rsidRPr="004C3894" w:rsidRDefault="000907D1" w:rsidP="000907D1">
      <w:pPr>
        <w:pStyle w:val="Plattetekst"/>
        <w:rPr>
          <w:lang w:eastAsia="de-DE"/>
        </w:rPr>
      </w:pPr>
      <w:r w:rsidRPr="004C3894">
        <w:rPr>
          <w:lang w:eastAsia="de-DE"/>
        </w:rPr>
        <w:t xml:space="preserve">Growth of the world fleet places greater stress on the ability of the existing radio communications systems to cope with the traffic. </w:t>
      </w:r>
      <w:r>
        <w:rPr>
          <w:lang w:eastAsia="de-DE"/>
        </w:rPr>
        <w:t xml:space="preserve"> </w:t>
      </w:r>
      <w:r w:rsidRPr="004C3894">
        <w:rPr>
          <w:lang w:eastAsia="de-DE"/>
        </w:rPr>
        <w:t>Voice systems that occupy a channel for the duration of the call can be viewed as an inefficient means of relaying information.  As the number of vessels increases, a saturation point will be reached where no more calls can be made.  Systems using TDMA, such as AIS, can cope with multiple simultaneous users and are much more immune to overloading due to growth in the number of participants.</w:t>
      </w:r>
    </w:p>
    <w:p w:rsidR="000907D1" w:rsidRPr="004C3894" w:rsidRDefault="000907D1" w:rsidP="000907D1">
      <w:pPr>
        <w:pStyle w:val="Plattetekst"/>
        <w:rPr>
          <w:lang w:eastAsia="de-DE"/>
        </w:rPr>
      </w:pPr>
      <w:r w:rsidRPr="004C3894">
        <w:rPr>
          <w:lang w:eastAsia="de-DE"/>
        </w:rPr>
        <w:t>The option of more spectrum in the Maritime Mobile Service is not readily available so alternatives have to be found to support future growth.</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23" w:name="_Toc244955690"/>
      <w:r w:rsidRPr="004C3894">
        <w:t>Operational</w:t>
      </w:r>
      <w:bookmarkEnd w:id="23"/>
    </w:p>
    <w:p w:rsidR="000907D1" w:rsidRPr="004C3894" w:rsidRDefault="000907D1" w:rsidP="000907D1">
      <w:pPr>
        <w:pStyle w:val="Plattetekst"/>
        <w:rPr>
          <w:lang w:eastAsia="de-DE"/>
        </w:rPr>
      </w:pPr>
      <w:r w:rsidRPr="004C3894">
        <w:rPr>
          <w:lang w:eastAsia="de-DE"/>
        </w:rPr>
        <w:t>There are many changes taking place in the operational environment that present new challenges including:</w:t>
      </w:r>
    </w:p>
    <w:p w:rsidR="000907D1" w:rsidRPr="004C3894" w:rsidRDefault="000907D1" w:rsidP="000907D1">
      <w:pPr>
        <w:pStyle w:val="Bullet1"/>
      </w:pPr>
      <w:r w:rsidRPr="004C3894">
        <w:t>the development and implementation of e-Navigation;</w:t>
      </w:r>
    </w:p>
    <w:p w:rsidR="000907D1" w:rsidRPr="004C3894" w:rsidRDefault="000907D1" w:rsidP="000907D1">
      <w:pPr>
        <w:pStyle w:val="Bullet1"/>
      </w:pPr>
      <w:r w:rsidRPr="004C3894">
        <w:t>the widespread and growing reliance upon GNSS and its role underpinning navigation, situational awareness and communications for e-Navigation;</w:t>
      </w:r>
    </w:p>
    <w:p w:rsidR="000907D1" w:rsidRPr="004C3894" w:rsidRDefault="000907D1" w:rsidP="000907D1">
      <w:pPr>
        <w:pStyle w:val="Bullet1"/>
      </w:pPr>
      <w:r w:rsidRPr="004C3894">
        <w:t>Growing deployment of local and specific Traffic Management Schemes to meet ever more stringent requirements at higher capacity levels; and</w:t>
      </w:r>
    </w:p>
    <w:p w:rsidR="000907D1" w:rsidRPr="004C3894" w:rsidRDefault="000907D1" w:rsidP="000907D1">
      <w:pPr>
        <w:pStyle w:val="Bullet1"/>
      </w:pPr>
      <w:r w:rsidRPr="004C3894">
        <w:t>the balance between traditional navigation skills and the role of new technological advances such as ECDIS and IBS.</w:t>
      </w:r>
    </w:p>
    <w:p w:rsidR="000907D1" w:rsidRPr="004C3894" w:rsidRDefault="000907D1" w:rsidP="000907D1">
      <w:pPr>
        <w:pStyle w:val="Plattetekst"/>
        <w:rPr>
          <w:lang w:eastAsia="de-DE"/>
        </w:rPr>
      </w:pPr>
      <w:r w:rsidRPr="004C3894">
        <w:rPr>
          <w:lang w:eastAsia="de-DE"/>
        </w:rPr>
        <w:t xml:space="preserve">The introduction of GNSS has enabled mariners to navigate in areas and conditions in which they would not previously have done and the introduction of e Navigation will further change the way that ships operate.  As part of its introduction, it is essential to understand what happens when key e-Navigation components (e.g. GNSS) fail or are denied.  Getting the human factors part of this right is also critical: before adopting the technology - safety, liability, on-board training and duty of care must all be considered. </w:t>
      </w:r>
    </w:p>
    <w:p w:rsidR="000907D1" w:rsidRPr="004C3894" w:rsidRDefault="000907D1" w:rsidP="000907D1">
      <w:pPr>
        <w:pStyle w:val="Plattetekst"/>
        <w:rPr>
          <w:lang w:eastAsia="de-DE"/>
        </w:rPr>
      </w:pPr>
      <w:r w:rsidRPr="004C3894">
        <w:rPr>
          <w:lang w:eastAsia="de-DE"/>
        </w:rPr>
        <w:t>e-Navigation means that international bodies (IMO, IHO, IALA</w:t>
      </w:r>
      <w:r>
        <w:rPr>
          <w:lang w:eastAsia="de-DE"/>
        </w:rPr>
        <w:t>,</w:t>
      </w:r>
      <w:r w:rsidRPr="004C3894">
        <w:rPr>
          <w:lang w:eastAsia="de-DE"/>
        </w:rPr>
        <w:t xml:space="preserve"> etc</w:t>
      </w:r>
      <w:r>
        <w:rPr>
          <w:lang w:eastAsia="de-DE"/>
        </w:rPr>
        <w:t>.</w:t>
      </w:r>
      <w:r w:rsidRPr="004C3894">
        <w:rPr>
          <w:lang w:eastAsia="de-DE"/>
        </w:rPr>
        <w:t>) must work more closely together as the concept encompasses all their areas of responsibility.</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24" w:name="_Toc244955691"/>
      <w:r w:rsidRPr="004C3894">
        <w:t>Technical</w:t>
      </w:r>
      <w:bookmarkEnd w:id="24"/>
    </w:p>
    <w:p w:rsidR="000907D1" w:rsidRPr="004C3894" w:rsidRDefault="000907D1" w:rsidP="000907D1">
      <w:pPr>
        <w:pStyle w:val="Plattetekst"/>
        <w:rPr>
          <w:lang w:eastAsia="de-DE"/>
        </w:rPr>
      </w:pPr>
      <w:r w:rsidRPr="004C3894">
        <w:rPr>
          <w:lang w:eastAsia="de-DE"/>
        </w:rPr>
        <w:t>Significant changes to underpinning services and systems are expected over the next two decades:</w:t>
      </w:r>
    </w:p>
    <w:p w:rsidR="000907D1" w:rsidRPr="004C3894" w:rsidRDefault="000907D1" w:rsidP="000907D1">
      <w:pPr>
        <w:pStyle w:val="Bullet1"/>
      </w:pPr>
      <w:r w:rsidRPr="004C3894">
        <w:t>development of data communication systems by ITU;</w:t>
      </w:r>
    </w:p>
    <w:p w:rsidR="000907D1" w:rsidRPr="004C3894" w:rsidRDefault="000907D1" w:rsidP="000907D1">
      <w:pPr>
        <w:pStyle w:val="Bullet1"/>
      </w:pPr>
      <w:r w:rsidRPr="004C3894">
        <w:t>development of AIS satellite detection;</w:t>
      </w:r>
    </w:p>
    <w:p w:rsidR="000907D1" w:rsidRPr="004C3894" w:rsidRDefault="000907D1" w:rsidP="000907D1">
      <w:pPr>
        <w:pStyle w:val="Bullet1"/>
      </w:pPr>
      <w:r w:rsidRPr="004C3894">
        <w:t>regulatory constraints from ITU;</w:t>
      </w:r>
    </w:p>
    <w:p w:rsidR="000907D1" w:rsidRPr="004C3894" w:rsidRDefault="000907D1" w:rsidP="000907D1">
      <w:pPr>
        <w:pStyle w:val="Bullet1"/>
      </w:pPr>
      <w:r w:rsidRPr="004C3894">
        <w:t>spectrum sharing and efficiency;</w:t>
      </w:r>
    </w:p>
    <w:p w:rsidR="000907D1" w:rsidRPr="004C3894" w:rsidRDefault="000907D1" w:rsidP="000907D1">
      <w:pPr>
        <w:pStyle w:val="Bullet1"/>
      </w:pPr>
      <w:r w:rsidRPr="004C3894">
        <w:t>compatibility with existing systems and services;</w:t>
      </w:r>
    </w:p>
    <w:p w:rsidR="000907D1" w:rsidRPr="004C3894" w:rsidRDefault="000907D1" w:rsidP="000907D1">
      <w:pPr>
        <w:pStyle w:val="Bullet1"/>
      </w:pPr>
      <w:r w:rsidRPr="004C3894">
        <w:t>application of Wi-Fi and Wi-Max in short range (e.g. when in port);</w:t>
      </w:r>
    </w:p>
    <w:p w:rsidR="000907D1" w:rsidRPr="004C3894" w:rsidRDefault="000907D1" w:rsidP="000907D1">
      <w:pPr>
        <w:pStyle w:val="Bullet1"/>
      </w:pPr>
      <w:r w:rsidRPr="004C3894">
        <w:t>adding data services to current voice channels;</w:t>
      </w:r>
    </w:p>
    <w:p w:rsidR="000907D1" w:rsidRPr="004C3894" w:rsidRDefault="000907D1" w:rsidP="000907D1">
      <w:pPr>
        <w:pStyle w:val="Bullet1"/>
      </w:pPr>
      <w:r w:rsidRPr="004C3894">
        <w:t>Change from analogue voice to digital voice.</w:t>
      </w:r>
    </w:p>
    <w:p w:rsidR="000907D1" w:rsidRPr="004C3894" w:rsidRDefault="000907D1" w:rsidP="000907D1">
      <w:pPr>
        <w:pStyle w:val="Kop1"/>
        <w:keepLines w:val="0"/>
        <w:numPr>
          <w:ilvl w:val="0"/>
          <w:numId w:val="25"/>
        </w:numPr>
        <w:tabs>
          <w:tab w:val="clear" w:pos="1134"/>
          <w:tab w:val="clear" w:pos="1871"/>
          <w:tab w:val="clear" w:pos="2268"/>
        </w:tabs>
        <w:overflowPunct/>
        <w:autoSpaceDE/>
        <w:autoSpaceDN/>
        <w:adjustRightInd/>
        <w:spacing w:before="240" w:after="120"/>
        <w:jc w:val="both"/>
        <w:textAlignment w:val="auto"/>
      </w:pPr>
      <w:bookmarkStart w:id="25" w:name="_Toc244955692"/>
      <w:r w:rsidRPr="004C3894">
        <w:t>The IALA Maritime Radio Communication Plan</w:t>
      </w:r>
      <w:bookmarkEnd w:id="25"/>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26" w:name="_Toc244955693"/>
      <w:r w:rsidRPr="004C3894">
        <w:t>Overview</w:t>
      </w:r>
      <w:bookmarkEnd w:id="26"/>
    </w:p>
    <w:p w:rsidR="000907D1" w:rsidRPr="004C3894" w:rsidRDefault="000907D1" w:rsidP="000907D1">
      <w:pPr>
        <w:pStyle w:val="Plattetekst"/>
        <w:rPr>
          <w:lang w:eastAsia="de-DE"/>
        </w:rPr>
      </w:pPr>
      <w:r w:rsidRPr="004C3894">
        <w:rPr>
          <w:lang w:eastAsia="de-DE"/>
        </w:rPr>
        <w:t>The maritime domain uses a wide range of communications technologies across the radio spectrum in order to support safe navigation, efficient operations and to provide commercial opportunities.  However, many of these technologies have been developed with a single application in mind.  As a result a vessel needs to carry many different forms of radio in order to be able to receive relevant data to allow it to undertake its voyage.</w:t>
      </w:r>
    </w:p>
    <w:p w:rsidR="000907D1" w:rsidRPr="004C3894" w:rsidRDefault="000907D1" w:rsidP="000907D1">
      <w:pPr>
        <w:pStyle w:val="Plattetekst"/>
        <w:rPr>
          <w:lang w:eastAsia="de-DE"/>
        </w:rPr>
      </w:pPr>
      <w:r w:rsidRPr="004C3894">
        <w:rPr>
          <w:lang w:eastAsia="de-DE"/>
        </w:rPr>
        <w:t xml:space="preserve">In the e-Navigation environment there is the opportunity to plan the maritime communications system architecture afresh.  This requires an assessment of the likely applications of communications as well as an understanding of the current radio spectrum available to the community.  The following sections consider the current radio spectrum and the use made of it and then move on to consider what applications are likely to </w:t>
      </w:r>
      <w:r w:rsidRPr="004C3894">
        <w:rPr>
          <w:lang w:eastAsia="de-DE"/>
        </w:rPr>
        <w:lastRenderedPageBreak/>
        <w:t>run on top of the future communications infrastructure.  This section gives a brief summary of the existing and future Radio communication systems.</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27" w:name="_Toc244955694"/>
      <w:r w:rsidRPr="004C3894">
        <w:t>Maritime Communication Requirements</w:t>
      </w:r>
      <w:bookmarkEnd w:id="27"/>
    </w:p>
    <w:p w:rsidR="000907D1" w:rsidRPr="004C3894" w:rsidRDefault="000907D1" w:rsidP="000907D1">
      <w:pPr>
        <w:pStyle w:val="Plattetekst"/>
        <w:rPr>
          <w:lang w:eastAsia="de-DE"/>
        </w:rPr>
      </w:pPr>
      <w:r w:rsidRPr="004C3894">
        <w:rPr>
          <w:lang w:eastAsia="de-DE"/>
        </w:rPr>
        <w:t>The maritime domain uses communication links for a wide range of purposes, from essential safety of life applications through routine operational activities to commercial applications.</w:t>
      </w:r>
    </w:p>
    <w:p w:rsidR="000907D1" w:rsidRPr="004C3894" w:rsidRDefault="000907D1" w:rsidP="000907D1">
      <w:pPr>
        <w:pStyle w:val="Plattetekst"/>
        <w:rPr>
          <w:lang w:eastAsia="de-DE"/>
        </w:rPr>
      </w:pPr>
      <w:r w:rsidRPr="004C3894">
        <w:rPr>
          <w:lang w:eastAsia="de-DE"/>
        </w:rPr>
        <w:t>When establishing the communication requirements under e-Navigation it is essential to consider safety of life, operational, and commercial applications.  In order to achieve the benefits of e-Navigation as soon as possible the design of the communications architecture will need to focus on a small set of known applications with the flexibility to grow to encompass others in the future as necessary.</w:t>
      </w:r>
    </w:p>
    <w:p w:rsidR="000907D1" w:rsidRPr="004C3894" w:rsidRDefault="000907D1" w:rsidP="000907D1">
      <w:pPr>
        <w:pStyle w:val="Plattetekst"/>
        <w:jc w:val="center"/>
        <w:rPr>
          <w:lang w:eastAsia="de-DE"/>
        </w:rPr>
      </w:pPr>
      <w:r>
        <w:rPr>
          <w:rFonts w:cs="Arial"/>
          <w:noProof/>
          <w:lang w:val="nl-NL" w:eastAsia="nl-NL"/>
        </w:rPr>
        <mc:AlternateContent>
          <mc:Choice Requires="wpc">
            <w:drawing>
              <wp:inline distT="0" distB="0" distL="0" distR="0">
                <wp:extent cx="5477510" cy="1997075"/>
                <wp:effectExtent l="7620" t="3810" r="1270" b="0"/>
                <wp:docPr id="306" name="Canvas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5" name="Rectangle 160"/>
                        <wps:cNvSpPr>
                          <a:spLocks noChangeArrowheads="1"/>
                        </wps:cNvSpPr>
                        <wps:spPr bwMode="auto">
                          <a:xfrm>
                            <a:off x="758825" y="119380"/>
                            <a:ext cx="2711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b/>
                                  <w:bCs/>
                                  <w:color w:val="808080"/>
                                  <w:sz w:val="16"/>
                                  <w:szCs w:val="16"/>
                                </w:rPr>
                                <w:t>Safety</w:t>
                              </w:r>
                            </w:p>
                          </w:txbxContent>
                        </wps:txbx>
                        <wps:bodyPr rot="0" vert="horz" wrap="none" lIns="0" tIns="0" rIns="0" bIns="0" anchor="t" anchorCtr="0" upright="1">
                          <a:spAutoFit/>
                        </wps:bodyPr>
                      </wps:wsp>
                      <wps:wsp>
                        <wps:cNvPr id="156" name="Rectangle 161"/>
                        <wps:cNvSpPr>
                          <a:spLocks noChangeArrowheads="1"/>
                        </wps:cNvSpPr>
                        <wps:spPr bwMode="auto">
                          <a:xfrm>
                            <a:off x="53975" y="53975"/>
                            <a:ext cx="1706880" cy="2387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9955" y="640080"/>
                            <a:ext cx="238760" cy="635"/>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163"/>
                        <wps:cNvSpPr>
                          <a:spLocks noChangeArrowheads="1"/>
                        </wps:cNvSpPr>
                        <wps:spPr bwMode="auto">
                          <a:xfrm>
                            <a:off x="53975" y="53975"/>
                            <a:ext cx="1706880" cy="2387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64"/>
                        <wps:cNvSpPr>
                          <a:spLocks noChangeArrowheads="1"/>
                        </wps:cNvSpPr>
                        <wps:spPr bwMode="auto">
                          <a:xfrm>
                            <a:off x="0" y="5715"/>
                            <a:ext cx="1711960" cy="23304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65"/>
                        <wps:cNvSpPr>
                          <a:spLocks noChangeArrowheads="1"/>
                        </wps:cNvSpPr>
                        <wps:spPr bwMode="auto">
                          <a:xfrm>
                            <a:off x="0" y="5715"/>
                            <a:ext cx="1711960" cy="23304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66"/>
                        <wps:cNvSpPr>
                          <a:spLocks noChangeArrowheads="1"/>
                        </wps:cNvSpPr>
                        <wps:spPr bwMode="auto">
                          <a:xfrm>
                            <a:off x="709930" y="70485"/>
                            <a:ext cx="2711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b/>
                                  <w:bCs/>
                                  <w:color w:val="FFFFFF"/>
                                  <w:sz w:val="16"/>
                                  <w:szCs w:val="16"/>
                                </w:rPr>
                                <w:t>Safety</w:t>
                              </w:r>
                            </w:p>
                          </w:txbxContent>
                        </wps:txbx>
                        <wps:bodyPr rot="0" vert="horz" wrap="none" lIns="0" tIns="0" rIns="0" bIns="0" anchor="t" anchorCtr="0" upright="1">
                          <a:spAutoFit/>
                        </wps:bodyPr>
                      </wps:wsp>
                      <wps:wsp>
                        <wps:cNvPr id="162" name="Rectangle 167"/>
                        <wps:cNvSpPr>
                          <a:spLocks noChangeArrowheads="1"/>
                        </wps:cNvSpPr>
                        <wps:spPr bwMode="auto">
                          <a:xfrm>
                            <a:off x="2481580" y="119380"/>
                            <a:ext cx="5251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b/>
                                  <w:bCs/>
                                  <w:color w:val="808080"/>
                                  <w:sz w:val="16"/>
                                  <w:szCs w:val="16"/>
                                </w:rPr>
                                <w:t>Operational</w:t>
                              </w:r>
                            </w:p>
                          </w:txbxContent>
                        </wps:txbx>
                        <wps:bodyPr rot="0" vert="horz" wrap="none" lIns="0" tIns="0" rIns="0" bIns="0" anchor="t" anchorCtr="0" upright="1">
                          <a:spAutoFit/>
                        </wps:bodyPr>
                      </wps:wsp>
                      <wps:wsp>
                        <wps:cNvPr id="163" name="Rectangle 168"/>
                        <wps:cNvSpPr>
                          <a:spLocks noChangeArrowheads="1"/>
                        </wps:cNvSpPr>
                        <wps:spPr bwMode="auto">
                          <a:xfrm>
                            <a:off x="1906905" y="53975"/>
                            <a:ext cx="1706880" cy="2387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9955" y="640080"/>
                            <a:ext cx="238760" cy="635"/>
                          </a:xfrm>
                          <a:prstGeom prst="rect">
                            <a:avLst/>
                          </a:prstGeom>
                          <a:noFill/>
                          <a:extLst>
                            <a:ext uri="{909E8E84-426E-40DD-AFC4-6F175D3DCCD1}">
                              <a14:hiddenFill xmlns:a14="http://schemas.microsoft.com/office/drawing/2010/main">
                                <a:solidFill>
                                  <a:srgbClr val="FFFFFF"/>
                                </a:solidFill>
                              </a14:hiddenFill>
                            </a:ext>
                          </a:extLst>
                        </pic:spPr>
                      </pic:pic>
                      <wps:wsp>
                        <wps:cNvPr id="165" name="Rectangle 170"/>
                        <wps:cNvSpPr>
                          <a:spLocks noChangeArrowheads="1"/>
                        </wps:cNvSpPr>
                        <wps:spPr bwMode="auto">
                          <a:xfrm>
                            <a:off x="1906905" y="53975"/>
                            <a:ext cx="1706880" cy="2387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71"/>
                        <wps:cNvSpPr>
                          <a:spLocks noChangeArrowheads="1"/>
                        </wps:cNvSpPr>
                        <wps:spPr bwMode="auto">
                          <a:xfrm>
                            <a:off x="1852930" y="5715"/>
                            <a:ext cx="1711960" cy="23304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72"/>
                        <wps:cNvSpPr>
                          <a:spLocks noChangeArrowheads="1"/>
                        </wps:cNvSpPr>
                        <wps:spPr bwMode="auto">
                          <a:xfrm>
                            <a:off x="1852930" y="5715"/>
                            <a:ext cx="1711960" cy="23304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73"/>
                        <wps:cNvSpPr>
                          <a:spLocks noChangeArrowheads="1"/>
                        </wps:cNvSpPr>
                        <wps:spPr bwMode="auto">
                          <a:xfrm>
                            <a:off x="2432685" y="70485"/>
                            <a:ext cx="7283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proofErr w:type="spellStart"/>
                              <w:r>
                                <w:rPr>
                                  <w:rFonts w:cs="Arial"/>
                                  <w:b/>
                                  <w:bCs/>
                                  <w:color w:val="FFFFFF"/>
                                  <w:sz w:val="16"/>
                                  <w:szCs w:val="16"/>
                                </w:rPr>
                                <w:t>OperationaLLLl</w:t>
                              </w:r>
                              <w:proofErr w:type="spellEnd"/>
                            </w:p>
                          </w:txbxContent>
                        </wps:txbx>
                        <wps:bodyPr rot="0" vert="horz" wrap="none" lIns="0" tIns="0" rIns="0" bIns="0" anchor="t" anchorCtr="0" upright="1">
                          <a:spAutoFit/>
                        </wps:bodyPr>
                      </wps:wsp>
                      <wps:wsp>
                        <wps:cNvPr id="169" name="Rectangle 174"/>
                        <wps:cNvSpPr>
                          <a:spLocks noChangeArrowheads="1"/>
                        </wps:cNvSpPr>
                        <wps:spPr bwMode="auto">
                          <a:xfrm>
                            <a:off x="4328795" y="119380"/>
                            <a:ext cx="536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b/>
                                  <w:bCs/>
                                  <w:color w:val="808080"/>
                                  <w:sz w:val="16"/>
                                  <w:szCs w:val="16"/>
                                </w:rPr>
                                <w:t>Commercial</w:t>
                              </w:r>
                            </w:p>
                          </w:txbxContent>
                        </wps:txbx>
                        <wps:bodyPr rot="0" vert="horz" wrap="none" lIns="0" tIns="0" rIns="0" bIns="0" anchor="t" anchorCtr="0" upright="1">
                          <a:spAutoFit/>
                        </wps:bodyPr>
                      </wps:wsp>
                      <wps:wsp>
                        <wps:cNvPr id="170" name="Rectangle 175"/>
                        <wps:cNvSpPr>
                          <a:spLocks noChangeArrowheads="1"/>
                        </wps:cNvSpPr>
                        <wps:spPr bwMode="auto">
                          <a:xfrm>
                            <a:off x="3759835" y="53975"/>
                            <a:ext cx="1706880" cy="2387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9955" y="645795"/>
                            <a:ext cx="238760" cy="635"/>
                          </a:xfrm>
                          <a:prstGeom prst="rect">
                            <a:avLst/>
                          </a:prstGeom>
                          <a:noFill/>
                          <a:extLst>
                            <a:ext uri="{909E8E84-426E-40DD-AFC4-6F175D3DCCD1}">
                              <a14:hiddenFill xmlns:a14="http://schemas.microsoft.com/office/drawing/2010/main">
                                <a:solidFill>
                                  <a:srgbClr val="FFFFFF"/>
                                </a:solidFill>
                              </a14:hiddenFill>
                            </a:ext>
                          </a:extLst>
                        </pic:spPr>
                      </pic:pic>
                      <wps:wsp>
                        <wps:cNvPr id="172" name="Rectangle 177"/>
                        <wps:cNvSpPr>
                          <a:spLocks noChangeArrowheads="1"/>
                        </wps:cNvSpPr>
                        <wps:spPr bwMode="auto">
                          <a:xfrm>
                            <a:off x="3759835" y="53975"/>
                            <a:ext cx="1706880" cy="2387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8"/>
                        <wps:cNvSpPr>
                          <a:spLocks noChangeArrowheads="1"/>
                        </wps:cNvSpPr>
                        <wps:spPr bwMode="auto">
                          <a:xfrm>
                            <a:off x="3711575" y="5715"/>
                            <a:ext cx="1706245" cy="23304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79"/>
                        <wps:cNvSpPr>
                          <a:spLocks noChangeArrowheads="1"/>
                        </wps:cNvSpPr>
                        <wps:spPr bwMode="auto">
                          <a:xfrm>
                            <a:off x="3711575" y="5715"/>
                            <a:ext cx="1706245" cy="23304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80"/>
                        <wps:cNvSpPr>
                          <a:spLocks noChangeArrowheads="1"/>
                        </wps:cNvSpPr>
                        <wps:spPr bwMode="auto">
                          <a:xfrm>
                            <a:off x="4279900" y="70485"/>
                            <a:ext cx="536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b/>
                                  <w:bCs/>
                                  <w:color w:val="FFFFFF"/>
                                  <w:sz w:val="16"/>
                                  <w:szCs w:val="16"/>
                                </w:rPr>
                                <w:t>Commercial</w:t>
                              </w:r>
                            </w:p>
                          </w:txbxContent>
                        </wps:txbx>
                        <wps:bodyPr rot="0" vert="horz" wrap="none" lIns="0" tIns="0" rIns="0" bIns="0" anchor="t" anchorCtr="0" upright="1">
                          <a:spAutoFit/>
                        </wps:bodyPr>
                      </wps:wsp>
                      <wps:wsp>
                        <wps:cNvPr id="176" name="Rectangle 181"/>
                        <wps:cNvSpPr>
                          <a:spLocks noChangeArrowheads="1"/>
                        </wps:cNvSpPr>
                        <wps:spPr bwMode="auto">
                          <a:xfrm>
                            <a:off x="119380" y="33591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177" name="Rectangle 182"/>
                        <wps:cNvSpPr>
                          <a:spLocks noChangeArrowheads="1"/>
                        </wps:cNvSpPr>
                        <wps:spPr bwMode="auto">
                          <a:xfrm>
                            <a:off x="233045" y="330835"/>
                            <a:ext cx="8242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AIS position reports</w:t>
                              </w:r>
                            </w:p>
                          </w:txbxContent>
                        </wps:txbx>
                        <wps:bodyPr rot="0" vert="horz" wrap="none" lIns="0" tIns="0" rIns="0" bIns="0" anchor="t" anchorCtr="0" upright="1">
                          <a:spAutoFit/>
                        </wps:bodyPr>
                      </wps:wsp>
                      <wps:wsp>
                        <wps:cNvPr id="178" name="Rectangle 183"/>
                        <wps:cNvSpPr>
                          <a:spLocks noChangeArrowheads="1"/>
                        </wps:cNvSpPr>
                        <wps:spPr bwMode="auto">
                          <a:xfrm>
                            <a:off x="119380" y="45529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179" name="Rectangle 184"/>
                        <wps:cNvSpPr>
                          <a:spLocks noChangeArrowheads="1"/>
                        </wps:cNvSpPr>
                        <wps:spPr bwMode="auto">
                          <a:xfrm>
                            <a:off x="233045" y="450215"/>
                            <a:ext cx="415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 xml:space="preserve">AIS </w:t>
                              </w:r>
                              <w:proofErr w:type="spellStart"/>
                              <w:r>
                                <w:rPr>
                                  <w:rFonts w:cs="Arial"/>
                                  <w:color w:val="808080"/>
                                  <w:sz w:val="16"/>
                                  <w:szCs w:val="16"/>
                                </w:rPr>
                                <w:t>AtoN</w:t>
                              </w:r>
                              <w:proofErr w:type="spellEnd"/>
                            </w:p>
                          </w:txbxContent>
                        </wps:txbx>
                        <wps:bodyPr rot="0" vert="horz" wrap="none" lIns="0" tIns="0" rIns="0" bIns="0" anchor="t" anchorCtr="0" upright="1">
                          <a:spAutoFit/>
                        </wps:bodyPr>
                      </wps:wsp>
                      <wps:wsp>
                        <wps:cNvPr id="180" name="Rectangle 185"/>
                        <wps:cNvSpPr>
                          <a:spLocks noChangeArrowheads="1"/>
                        </wps:cNvSpPr>
                        <wps:spPr bwMode="auto">
                          <a:xfrm>
                            <a:off x="119380" y="57467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181" name="Rectangle 186"/>
                        <wps:cNvSpPr>
                          <a:spLocks noChangeArrowheads="1"/>
                        </wps:cNvSpPr>
                        <wps:spPr bwMode="auto">
                          <a:xfrm>
                            <a:off x="233045" y="569595"/>
                            <a:ext cx="10045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Digital Selective Calling</w:t>
                              </w:r>
                            </w:p>
                          </w:txbxContent>
                        </wps:txbx>
                        <wps:bodyPr rot="0" vert="horz" wrap="none" lIns="0" tIns="0" rIns="0" bIns="0" anchor="t" anchorCtr="0" upright="1">
                          <a:spAutoFit/>
                        </wps:bodyPr>
                      </wps:wsp>
                      <wps:wsp>
                        <wps:cNvPr id="182" name="Rectangle 187"/>
                        <wps:cNvSpPr>
                          <a:spLocks noChangeArrowheads="1"/>
                        </wps:cNvSpPr>
                        <wps:spPr bwMode="auto">
                          <a:xfrm>
                            <a:off x="119380" y="69405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183" name="Rectangle 188"/>
                        <wps:cNvSpPr>
                          <a:spLocks noChangeArrowheads="1"/>
                        </wps:cNvSpPr>
                        <wps:spPr bwMode="auto">
                          <a:xfrm>
                            <a:off x="233045" y="688975"/>
                            <a:ext cx="1244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 xml:space="preserve">Long Range Identification and </w:t>
                              </w:r>
                            </w:p>
                          </w:txbxContent>
                        </wps:txbx>
                        <wps:bodyPr rot="0" vert="horz" wrap="none" lIns="0" tIns="0" rIns="0" bIns="0" anchor="t" anchorCtr="0" upright="1">
                          <a:spAutoFit/>
                        </wps:bodyPr>
                      </wps:wsp>
                      <wps:wsp>
                        <wps:cNvPr id="184" name="Rectangle 189"/>
                        <wps:cNvSpPr>
                          <a:spLocks noChangeArrowheads="1"/>
                        </wps:cNvSpPr>
                        <wps:spPr bwMode="auto">
                          <a:xfrm>
                            <a:off x="233045" y="814070"/>
                            <a:ext cx="3670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Tracking</w:t>
                              </w:r>
                            </w:p>
                          </w:txbxContent>
                        </wps:txbx>
                        <wps:bodyPr rot="0" vert="horz" wrap="none" lIns="0" tIns="0" rIns="0" bIns="0" anchor="t" anchorCtr="0" upright="1">
                          <a:spAutoFit/>
                        </wps:bodyPr>
                      </wps:wsp>
                      <wps:wsp>
                        <wps:cNvPr id="185" name="Rectangle 190"/>
                        <wps:cNvSpPr>
                          <a:spLocks noChangeArrowheads="1"/>
                        </wps:cNvSpPr>
                        <wps:spPr bwMode="auto">
                          <a:xfrm>
                            <a:off x="119380" y="93853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186" name="Rectangle 191"/>
                        <wps:cNvSpPr>
                          <a:spLocks noChangeArrowheads="1"/>
                        </wps:cNvSpPr>
                        <wps:spPr bwMode="auto">
                          <a:xfrm>
                            <a:off x="233045" y="933450"/>
                            <a:ext cx="7594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Differential GNSS</w:t>
                              </w:r>
                            </w:p>
                          </w:txbxContent>
                        </wps:txbx>
                        <wps:bodyPr rot="0" vert="horz" wrap="none" lIns="0" tIns="0" rIns="0" bIns="0" anchor="t" anchorCtr="0" upright="1">
                          <a:spAutoFit/>
                        </wps:bodyPr>
                      </wps:wsp>
                      <wps:wsp>
                        <wps:cNvPr id="187" name="Rectangle 192"/>
                        <wps:cNvSpPr>
                          <a:spLocks noChangeArrowheads="1"/>
                        </wps:cNvSpPr>
                        <wps:spPr bwMode="auto">
                          <a:xfrm>
                            <a:off x="119380" y="105791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188" name="Rectangle 193"/>
                        <wps:cNvSpPr>
                          <a:spLocks noChangeArrowheads="1"/>
                        </wps:cNvSpPr>
                        <wps:spPr bwMode="auto">
                          <a:xfrm>
                            <a:off x="233045" y="1052830"/>
                            <a:ext cx="417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NAVTEX</w:t>
                              </w:r>
                            </w:p>
                          </w:txbxContent>
                        </wps:txbx>
                        <wps:bodyPr rot="0" vert="horz" wrap="none" lIns="0" tIns="0" rIns="0" bIns="0" anchor="t" anchorCtr="0" upright="1">
                          <a:spAutoFit/>
                        </wps:bodyPr>
                      </wps:wsp>
                      <wps:wsp>
                        <wps:cNvPr id="189" name="Rectangle 194"/>
                        <wps:cNvSpPr>
                          <a:spLocks noChangeArrowheads="1"/>
                        </wps:cNvSpPr>
                        <wps:spPr bwMode="auto">
                          <a:xfrm>
                            <a:off x="119380" y="117729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190" name="Rectangle 195"/>
                        <wps:cNvSpPr>
                          <a:spLocks noChangeArrowheads="1"/>
                        </wps:cNvSpPr>
                        <wps:spPr bwMode="auto">
                          <a:xfrm>
                            <a:off x="233045" y="1172210"/>
                            <a:ext cx="7308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VTS coordination</w:t>
                              </w:r>
                            </w:p>
                          </w:txbxContent>
                        </wps:txbx>
                        <wps:bodyPr rot="0" vert="horz" wrap="none" lIns="0" tIns="0" rIns="0" bIns="0" anchor="t" anchorCtr="0" upright="1">
                          <a:spAutoFit/>
                        </wps:bodyPr>
                      </wps:wsp>
                      <wps:wsp>
                        <wps:cNvPr id="191" name="Rectangle 196"/>
                        <wps:cNvSpPr>
                          <a:spLocks noChangeArrowheads="1"/>
                        </wps:cNvSpPr>
                        <wps:spPr bwMode="auto">
                          <a:xfrm>
                            <a:off x="119380" y="129603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192" name="Rectangle 197"/>
                        <wps:cNvSpPr>
                          <a:spLocks noChangeArrowheads="1"/>
                        </wps:cNvSpPr>
                        <wps:spPr bwMode="auto">
                          <a:xfrm>
                            <a:off x="233045" y="1290955"/>
                            <a:ext cx="6858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Emergency SAR</w:t>
                              </w:r>
                            </w:p>
                          </w:txbxContent>
                        </wps:txbx>
                        <wps:bodyPr rot="0" vert="horz" wrap="none" lIns="0" tIns="0" rIns="0" bIns="0" anchor="t" anchorCtr="0" upright="1">
                          <a:spAutoFit/>
                        </wps:bodyPr>
                      </wps:wsp>
                      <wps:wsp>
                        <wps:cNvPr id="193" name="Rectangle 198"/>
                        <wps:cNvSpPr>
                          <a:spLocks noChangeArrowheads="1"/>
                        </wps:cNvSpPr>
                        <wps:spPr bwMode="auto">
                          <a:xfrm>
                            <a:off x="53975" y="287655"/>
                            <a:ext cx="1706880" cy="16598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48715" y="640080"/>
                            <a:ext cx="1652270" cy="635"/>
                          </a:xfrm>
                          <a:prstGeom prst="rect">
                            <a:avLst/>
                          </a:prstGeom>
                          <a:noFill/>
                          <a:extLst>
                            <a:ext uri="{909E8E84-426E-40DD-AFC4-6F175D3DCCD1}">
                              <a14:hiddenFill xmlns:a14="http://schemas.microsoft.com/office/drawing/2010/main">
                                <a:solidFill>
                                  <a:srgbClr val="FFFFFF"/>
                                </a:solidFill>
                              </a14:hiddenFill>
                            </a:ext>
                          </a:extLst>
                        </pic:spPr>
                      </pic:pic>
                      <wps:wsp>
                        <wps:cNvPr id="195" name="Rectangle 200"/>
                        <wps:cNvSpPr>
                          <a:spLocks noChangeArrowheads="1"/>
                        </wps:cNvSpPr>
                        <wps:spPr bwMode="auto">
                          <a:xfrm>
                            <a:off x="53975" y="287655"/>
                            <a:ext cx="1706880" cy="16598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01"/>
                        <wps:cNvSpPr>
                          <a:spLocks noChangeArrowheads="1"/>
                        </wps:cNvSpPr>
                        <wps:spPr bwMode="auto">
                          <a:xfrm>
                            <a:off x="0" y="238760"/>
                            <a:ext cx="1711960"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02"/>
                        <wps:cNvSpPr>
                          <a:spLocks noChangeArrowheads="1"/>
                        </wps:cNvSpPr>
                        <wps:spPr bwMode="auto">
                          <a:xfrm>
                            <a:off x="0" y="238760"/>
                            <a:ext cx="1711960" cy="1659890"/>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203"/>
                        <wps:cNvSpPr>
                          <a:spLocks noChangeArrowheads="1"/>
                        </wps:cNvSpPr>
                        <wps:spPr bwMode="auto">
                          <a:xfrm>
                            <a:off x="64770" y="28702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199" name="Rectangle 204"/>
                        <wps:cNvSpPr>
                          <a:spLocks noChangeArrowheads="1"/>
                        </wps:cNvSpPr>
                        <wps:spPr bwMode="auto">
                          <a:xfrm>
                            <a:off x="184150" y="281940"/>
                            <a:ext cx="10617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AIS position reports</w:t>
                              </w:r>
                            </w:p>
                          </w:txbxContent>
                        </wps:txbx>
                        <wps:bodyPr rot="0" vert="horz" wrap="square" lIns="0" tIns="0" rIns="0" bIns="0" anchor="t" anchorCtr="0" upright="1">
                          <a:spAutoFit/>
                        </wps:bodyPr>
                      </wps:wsp>
                      <wps:wsp>
                        <wps:cNvPr id="200" name="Rectangle 205"/>
                        <wps:cNvSpPr>
                          <a:spLocks noChangeArrowheads="1"/>
                        </wps:cNvSpPr>
                        <wps:spPr bwMode="auto">
                          <a:xfrm>
                            <a:off x="64770" y="40640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01" name="Rectangle 206"/>
                        <wps:cNvSpPr>
                          <a:spLocks noChangeArrowheads="1"/>
                        </wps:cNvSpPr>
                        <wps:spPr bwMode="auto">
                          <a:xfrm>
                            <a:off x="184150" y="401320"/>
                            <a:ext cx="415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 xml:space="preserve">AIS </w:t>
                              </w:r>
                              <w:proofErr w:type="spellStart"/>
                              <w:r>
                                <w:rPr>
                                  <w:rFonts w:cs="Arial"/>
                                  <w:color w:val="000000"/>
                                  <w:sz w:val="16"/>
                                  <w:szCs w:val="16"/>
                                </w:rPr>
                                <w:t>AtoN</w:t>
                              </w:r>
                              <w:proofErr w:type="spellEnd"/>
                            </w:p>
                          </w:txbxContent>
                        </wps:txbx>
                        <wps:bodyPr rot="0" vert="horz" wrap="none" lIns="0" tIns="0" rIns="0" bIns="0" anchor="t" anchorCtr="0" upright="1">
                          <a:spAutoFit/>
                        </wps:bodyPr>
                      </wps:wsp>
                      <wps:wsp>
                        <wps:cNvPr id="202" name="Rectangle 207"/>
                        <wps:cNvSpPr>
                          <a:spLocks noChangeArrowheads="1"/>
                        </wps:cNvSpPr>
                        <wps:spPr bwMode="auto">
                          <a:xfrm>
                            <a:off x="64770" y="52578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03" name="Rectangle 208"/>
                        <wps:cNvSpPr>
                          <a:spLocks noChangeArrowheads="1"/>
                        </wps:cNvSpPr>
                        <wps:spPr bwMode="auto">
                          <a:xfrm>
                            <a:off x="184150" y="520700"/>
                            <a:ext cx="10045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Digital Selective Calling</w:t>
                              </w:r>
                            </w:p>
                          </w:txbxContent>
                        </wps:txbx>
                        <wps:bodyPr rot="0" vert="horz" wrap="none" lIns="0" tIns="0" rIns="0" bIns="0" anchor="t" anchorCtr="0" upright="1">
                          <a:spAutoFit/>
                        </wps:bodyPr>
                      </wps:wsp>
                      <wps:wsp>
                        <wps:cNvPr id="204" name="Rectangle 209"/>
                        <wps:cNvSpPr>
                          <a:spLocks noChangeArrowheads="1"/>
                        </wps:cNvSpPr>
                        <wps:spPr bwMode="auto">
                          <a:xfrm>
                            <a:off x="64770" y="64516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05" name="Rectangle 210"/>
                        <wps:cNvSpPr>
                          <a:spLocks noChangeArrowheads="1"/>
                        </wps:cNvSpPr>
                        <wps:spPr bwMode="auto">
                          <a:xfrm>
                            <a:off x="184150" y="640080"/>
                            <a:ext cx="1244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 xml:space="preserve">Long Range Identification and </w:t>
                              </w:r>
                            </w:p>
                          </w:txbxContent>
                        </wps:txbx>
                        <wps:bodyPr rot="0" vert="horz" wrap="none" lIns="0" tIns="0" rIns="0" bIns="0" anchor="t" anchorCtr="0" upright="1">
                          <a:spAutoFit/>
                        </wps:bodyPr>
                      </wps:wsp>
                      <wps:wsp>
                        <wps:cNvPr id="206" name="Rectangle 211"/>
                        <wps:cNvSpPr>
                          <a:spLocks noChangeArrowheads="1"/>
                        </wps:cNvSpPr>
                        <wps:spPr bwMode="auto">
                          <a:xfrm>
                            <a:off x="184150" y="759460"/>
                            <a:ext cx="3670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Tracking</w:t>
                              </w:r>
                            </w:p>
                          </w:txbxContent>
                        </wps:txbx>
                        <wps:bodyPr rot="0" vert="horz" wrap="none" lIns="0" tIns="0" rIns="0" bIns="0" anchor="t" anchorCtr="0" upright="1">
                          <a:spAutoFit/>
                        </wps:bodyPr>
                      </wps:wsp>
                      <wps:wsp>
                        <wps:cNvPr id="207" name="Rectangle 212"/>
                        <wps:cNvSpPr>
                          <a:spLocks noChangeArrowheads="1"/>
                        </wps:cNvSpPr>
                        <wps:spPr bwMode="auto">
                          <a:xfrm>
                            <a:off x="64770" y="88392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08" name="Rectangle 213"/>
                        <wps:cNvSpPr>
                          <a:spLocks noChangeArrowheads="1"/>
                        </wps:cNvSpPr>
                        <wps:spPr bwMode="auto">
                          <a:xfrm>
                            <a:off x="184150" y="878840"/>
                            <a:ext cx="7594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Differential GNSS</w:t>
                              </w:r>
                            </w:p>
                          </w:txbxContent>
                        </wps:txbx>
                        <wps:bodyPr rot="0" vert="horz" wrap="none" lIns="0" tIns="0" rIns="0" bIns="0" anchor="t" anchorCtr="0" upright="1">
                          <a:spAutoFit/>
                        </wps:bodyPr>
                      </wps:wsp>
                      <wps:wsp>
                        <wps:cNvPr id="209" name="Rectangle 214"/>
                        <wps:cNvSpPr>
                          <a:spLocks noChangeArrowheads="1"/>
                        </wps:cNvSpPr>
                        <wps:spPr bwMode="auto">
                          <a:xfrm>
                            <a:off x="64770" y="100330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10" name="Rectangle 215"/>
                        <wps:cNvSpPr>
                          <a:spLocks noChangeArrowheads="1"/>
                        </wps:cNvSpPr>
                        <wps:spPr bwMode="auto">
                          <a:xfrm>
                            <a:off x="184150" y="998220"/>
                            <a:ext cx="10617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pPr>
                                <w:rPr>
                                  <w:lang w:eastAsia="ja-JP"/>
                                </w:rPr>
                              </w:pPr>
                              <w:r>
                                <w:rPr>
                                  <w:rFonts w:cs="Arial"/>
                                  <w:color w:val="000000"/>
                                  <w:sz w:val="16"/>
                                  <w:szCs w:val="16"/>
                                </w:rPr>
                                <w:t>NAVTEX</w:t>
                              </w:r>
                              <w:r w:rsidRPr="006B1291">
                                <w:rPr>
                                  <w:rFonts w:cs="Arial" w:hint="eastAsia"/>
                                  <w:color w:val="000000"/>
                                  <w:sz w:val="16"/>
                                  <w:szCs w:val="16"/>
                                  <w:lang w:eastAsia="ja-JP"/>
                                </w:rPr>
                                <w:t>/Safety-Net</w:t>
                              </w:r>
                            </w:p>
                          </w:txbxContent>
                        </wps:txbx>
                        <wps:bodyPr rot="0" vert="horz" wrap="square" lIns="0" tIns="0" rIns="0" bIns="0" anchor="t" anchorCtr="0" upright="1">
                          <a:spAutoFit/>
                        </wps:bodyPr>
                      </wps:wsp>
                      <wps:wsp>
                        <wps:cNvPr id="211" name="Rectangle 216"/>
                        <wps:cNvSpPr>
                          <a:spLocks noChangeArrowheads="1"/>
                        </wps:cNvSpPr>
                        <wps:spPr bwMode="auto">
                          <a:xfrm>
                            <a:off x="64770" y="112839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12" name="Rectangle 217"/>
                        <wps:cNvSpPr>
                          <a:spLocks noChangeArrowheads="1"/>
                        </wps:cNvSpPr>
                        <wps:spPr bwMode="auto">
                          <a:xfrm>
                            <a:off x="184150" y="1123315"/>
                            <a:ext cx="7308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VTS coordination</w:t>
                              </w:r>
                            </w:p>
                          </w:txbxContent>
                        </wps:txbx>
                        <wps:bodyPr rot="0" vert="horz" wrap="none" lIns="0" tIns="0" rIns="0" bIns="0" anchor="t" anchorCtr="0" upright="1">
                          <a:spAutoFit/>
                        </wps:bodyPr>
                      </wps:wsp>
                      <wps:wsp>
                        <wps:cNvPr id="213" name="Rectangle 218"/>
                        <wps:cNvSpPr>
                          <a:spLocks noChangeArrowheads="1"/>
                        </wps:cNvSpPr>
                        <wps:spPr bwMode="auto">
                          <a:xfrm>
                            <a:off x="64770" y="124777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14" name="Rectangle 219"/>
                        <wps:cNvSpPr>
                          <a:spLocks noChangeArrowheads="1"/>
                        </wps:cNvSpPr>
                        <wps:spPr bwMode="auto">
                          <a:xfrm>
                            <a:off x="184150" y="1242695"/>
                            <a:ext cx="6858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Emergency SAR</w:t>
                              </w:r>
                            </w:p>
                          </w:txbxContent>
                        </wps:txbx>
                        <wps:bodyPr rot="0" vert="horz" wrap="none" lIns="0" tIns="0" rIns="0" bIns="0" anchor="t" anchorCtr="0" upright="1">
                          <a:spAutoFit/>
                        </wps:bodyPr>
                      </wps:wsp>
                      <wps:wsp>
                        <wps:cNvPr id="215" name="Rectangle 220"/>
                        <wps:cNvSpPr>
                          <a:spLocks noChangeArrowheads="1"/>
                        </wps:cNvSpPr>
                        <wps:spPr bwMode="auto">
                          <a:xfrm>
                            <a:off x="1972310" y="33591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16" name="Rectangle 221"/>
                        <wps:cNvSpPr>
                          <a:spLocks noChangeArrowheads="1"/>
                        </wps:cNvSpPr>
                        <wps:spPr bwMode="auto">
                          <a:xfrm>
                            <a:off x="2085975" y="330835"/>
                            <a:ext cx="5391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Weather data</w:t>
                              </w:r>
                            </w:p>
                          </w:txbxContent>
                        </wps:txbx>
                        <wps:bodyPr rot="0" vert="horz" wrap="none" lIns="0" tIns="0" rIns="0" bIns="0" anchor="t" anchorCtr="0" upright="1">
                          <a:spAutoFit/>
                        </wps:bodyPr>
                      </wps:wsp>
                      <wps:wsp>
                        <wps:cNvPr id="217" name="Rectangle 222"/>
                        <wps:cNvSpPr>
                          <a:spLocks noChangeArrowheads="1"/>
                        </wps:cNvSpPr>
                        <wps:spPr bwMode="auto">
                          <a:xfrm>
                            <a:off x="1972310" y="45529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18" name="Rectangle 223"/>
                        <wps:cNvSpPr>
                          <a:spLocks noChangeArrowheads="1"/>
                        </wps:cNvSpPr>
                        <wps:spPr bwMode="auto">
                          <a:xfrm>
                            <a:off x="2085975" y="450215"/>
                            <a:ext cx="5842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Ship reporting</w:t>
                              </w:r>
                            </w:p>
                          </w:txbxContent>
                        </wps:txbx>
                        <wps:bodyPr rot="0" vert="horz" wrap="none" lIns="0" tIns="0" rIns="0" bIns="0" anchor="t" anchorCtr="0" upright="1">
                          <a:spAutoFit/>
                        </wps:bodyPr>
                      </wps:wsp>
                      <wps:wsp>
                        <wps:cNvPr id="219" name="Rectangle 224"/>
                        <wps:cNvSpPr>
                          <a:spLocks noChangeArrowheads="1"/>
                        </wps:cNvSpPr>
                        <wps:spPr bwMode="auto">
                          <a:xfrm>
                            <a:off x="1972310" y="57467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20" name="Rectangle 225"/>
                        <wps:cNvSpPr>
                          <a:spLocks noChangeArrowheads="1"/>
                        </wps:cNvSpPr>
                        <wps:spPr bwMode="auto">
                          <a:xfrm>
                            <a:off x="2085975" y="569595"/>
                            <a:ext cx="12109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Notifications to coastal States</w:t>
                              </w:r>
                            </w:p>
                          </w:txbxContent>
                        </wps:txbx>
                        <wps:bodyPr rot="0" vert="horz" wrap="none" lIns="0" tIns="0" rIns="0" bIns="0" anchor="t" anchorCtr="0" upright="1">
                          <a:spAutoFit/>
                        </wps:bodyPr>
                      </wps:wsp>
                      <wps:wsp>
                        <wps:cNvPr id="221" name="Rectangle 226"/>
                        <wps:cNvSpPr>
                          <a:spLocks noChangeArrowheads="1"/>
                        </wps:cNvSpPr>
                        <wps:spPr bwMode="auto">
                          <a:xfrm>
                            <a:off x="1972310" y="69405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22" name="Rectangle 227"/>
                        <wps:cNvSpPr>
                          <a:spLocks noChangeArrowheads="1"/>
                        </wps:cNvSpPr>
                        <wps:spPr bwMode="auto">
                          <a:xfrm>
                            <a:off x="2085975" y="688975"/>
                            <a:ext cx="9537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Port arrival notification</w:t>
                              </w:r>
                            </w:p>
                          </w:txbxContent>
                        </wps:txbx>
                        <wps:bodyPr rot="0" vert="horz" wrap="none" lIns="0" tIns="0" rIns="0" bIns="0" anchor="t" anchorCtr="0" upright="1">
                          <a:spAutoFit/>
                        </wps:bodyPr>
                      </wps:wsp>
                      <wps:wsp>
                        <wps:cNvPr id="223" name="Rectangle 228"/>
                        <wps:cNvSpPr>
                          <a:spLocks noChangeArrowheads="1"/>
                        </wps:cNvSpPr>
                        <wps:spPr bwMode="auto">
                          <a:xfrm>
                            <a:off x="1972310" y="81915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24" name="Rectangle 229"/>
                        <wps:cNvSpPr>
                          <a:spLocks noChangeArrowheads="1"/>
                        </wps:cNvSpPr>
                        <wps:spPr bwMode="auto">
                          <a:xfrm>
                            <a:off x="2085975" y="814070"/>
                            <a:ext cx="11569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 xml:space="preserve">IALA Maritime Information </w:t>
                              </w:r>
                            </w:p>
                          </w:txbxContent>
                        </wps:txbx>
                        <wps:bodyPr rot="0" vert="horz" wrap="none" lIns="0" tIns="0" rIns="0" bIns="0" anchor="t" anchorCtr="0" upright="1">
                          <a:spAutoFit/>
                        </wps:bodyPr>
                      </wps:wsp>
                      <wps:wsp>
                        <wps:cNvPr id="225" name="Rectangle 230"/>
                        <wps:cNvSpPr>
                          <a:spLocks noChangeArrowheads="1"/>
                        </wps:cNvSpPr>
                        <wps:spPr bwMode="auto">
                          <a:xfrm>
                            <a:off x="2085975" y="933450"/>
                            <a:ext cx="310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Objects</w:t>
                              </w:r>
                            </w:p>
                          </w:txbxContent>
                        </wps:txbx>
                        <wps:bodyPr rot="0" vert="horz" wrap="none" lIns="0" tIns="0" rIns="0" bIns="0" anchor="t" anchorCtr="0" upright="1">
                          <a:spAutoFit/>
                        </wps:bodyPr>
                      </wps:wsp>
                      <wps:wsp>
                        <wps:cNvPr id="226" name="Rectangle 231"/>
                        <wps:cNvSpPr>
                          <a:spLocks noChangeArrowheads="1"/>
                        </wps:cNvSpPr>
                        <wps:spPr bwMode="auto">
                          <a:xfrm>
                            <a:off x="1972310" y="105791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27" name="Rectangle 232"/>
                        <wps:cNvSpPr>
                          <a:spLocks noChangeArrowheads="1"/>
                        </wps:cNvSpPr>
                        <wps:spPr bwMode="auto">
                          <a:xfrm>
                            <a:off x="2085975" y="1052830"/>
                            <a:ext cx="12471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Port &amp; VTS surveillance feeds</w:t>
                              </w:r>
                            </w:p>
                          </w:txbxContent>
                        </wps:txbx>
                        <wps:bodyPr rot="0" vert="horz" wrap="none" lIns="0" tIns="0" rIns="0" bIns="0" anchor="t" anchorCtr="0" upright="1">
                          <a:spAutoFit/>
                        </wps:bodyPr>
                      </wps:wsp>
                      <wps:wsp>
                        <wps:cNvPr id="228" name="Rectangle 233"/>
                        <wps:cNvSpPr>
                          <a:spLocks noChangeArrowheads="1"/>
                        </wps:cNvSpPr>
                        <wps:spPr bwMode="auto">
                          <a:xfrm>
                            <a:off x="1972310" y="117729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29" name="Rectangle 234"/>
                        <wps:cNvSpPr>
                          <a:spLocks noChangeArrowheads="1"/>
                        </wps:cNvSpPr>
                        <wps:spPr bwMode="auto">
                          <a:xfrm>
                            <a:off x="2085975" y="1172210"/>
                            <a:ext cx="9817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Electronic chart updates</w:t>
                              </w:r>
                            </w:p>
                          </w:txbxContent>
                        </wps:txbx>
                        <wps:bodyPr rot="0" vert="horz" wrap="none" lIns="0" tIns="0" rIns="0" bIns="0" anchor="t" anchorCtr="0" upright="1">
                          <a:spAutoFit/>
                        </wps:bodyPr>
                      </wps:wsp>
                      <wps:wsp>
                        <wps:cNvPr id="230" name="Rectangle 235"/>
                        <wps:cNvSpPr>
                          <a:spLocks noChangeArrowheads="1"/>
                        </wps:cNvSpPr>
                        <wps:spPr bwMode="auto">
                          <a:xfrm>
                            <a:off x="1972310" y="129603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31" name="Rectangle 236"/>
                        <wps:cNvSpPr>
                          <a:spLocks noChangeArrowheads="1"/>
                        </wps:cNvSpPr>
                        <wps:spPr bwMode="auto">
                          <a:xfrm>
                            <a:off x="2085975" y="1290955"/>
                            <a:ext cx="1224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 xml:space="preserve">Access to vessel &amp; equipment </w:t>
                              </w:r>
                            </w:p>
                          </w:txbxContent>
                        </wps:txbx>
                        <wps:bodyPr rot="0" vert="horz" wrap="none" lIns="0" tIns="0" rIns="0" bIns="0" anchor="t" anchorCtr="0" upright="1">
                          <a:spAutoFit/>
                        </wps:bodyPr>
                      </wps:wsp>
                      <wps:wsp>
                        <wps:cNvPr id="232" name="Rectangle 237"/>
                        <wps:cNvSpPr>
                          <a:spLocks noChangeArrowheads="1"/>
                        </wps:cNvSpPr>
                        <wps:spPr bwMode="auto">
                          <a:xfrm>
                            <a:off x="2085975" y="1410335"/>
                            <a:ext cx="3390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 xml:space="preserve">manuals </w:t>
                              </w:r>
                            </w:p>
                          </w:txbxContent>
                        </wps:txbx>
                        <wps:bodyPr rot="0" vert="horz" wrap="none" lIns="0" tIns="0" rIns="0" bIns="0" anchor="t" anchorCtr="0" upright="1">
                          <a:spAutoFit/>
                        </wps:bodyPr>
                      </wps:wsp>
                      <wps:wsp>
                        <wps:cNvPr id="233" name="Rectangle 238"/>
                        <wps:cNvSpPr>
                          <a:spLocks noChangeArrowheads="1"/>
                        </wps:cNvSpPr>
                        <wps:spPr bwMode="auto">
                          <a:xfrm>
                            <a:off x="1972310" y="153479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34" name="Rectangle 239"/>
                        <wps:cNvSpPr>
                          <a:spLocks noChangeArrowheads="1"/>
                        </wps:cNvSpPr>
                        <wps:spPr bwMode="auto">
                          <a:xfrm>
                            <a:off x="2085975" y="1529715"/>
                            <a:ext cx="12725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Remote maintenance &amp; service</w:t>
                              </w:r>
                            </w:p>
                          </w:txbxContent>
                        </wps:txbx>
                        <wps:bodyPr rot="0" vert="horz" wrap="none" lIns="0" tIns="0" rIns="0" bIns="0" anchor="t" anchorCtr="0" upright="1">
                          <a:spAutoFit/>
                        </wps:bodyPr>
                      </wps:wsp>
                      <wps:wsp>
                        <wps:cNvPr id="235" name="Rectangle 240"/>
                        <wps:cNvSpPr>
                          <a:spLocks noChangeArrowheads="1"/>
                        </wps:cNvSpPr>
                        <wps:spPr bwMode="auto">
                          <a:xfrm>
                            <a:off x="1972310" y="165417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36" name="Rectangle 241"/>
                        <wps:cNvSpPr>
                          <a:spLocks noChangeArrowheads="1"/>
                        </wps:cNvSpPr>
                        <wps:spPr bwMode="auto">
                          <a:xfrm>
                            <a:off x="2085975" y="1649095"/>
                            <a:ext cx="5530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Telemedicine</w:t>
                              </w:r>
                            </w:p>
                          </w:txbxContent>
                        </wps:txbx>
                        <wps:bodyPr rot="0" vert="horz" wrap="none" lIns="0" tIns="0" rIns="0" bIns="0" anchor="t" anchorCtr="0" upright="1">
                          <a:spAutoFit/>
                        </wps:bodyPr>
                      </wps:wsp>
                      <wps:wsp>
                        <wps:cNvPr id="237" name="Rectangle 242"/>
                        <wps:cNvSpPr>
                          <a:spLocks noChangeArrowheads="1"/>
                        </wps:cNvSpPr>
                        <wps:spPr bwMode="auto">
                          <a:xfrm>
                            <a:off x="1906905" y="287655"/>
                            <a:ext cx="1706880" cy="16598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2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48715" y="640080"/>
                            <a:ext cx="1652270" cy="635"/>
                          </a:xfrm>
                          <a:prstGeom prst="rect">
                            <a:avLst/>
                          </a:prstGeom>
                          <a:noFill/>
                          <a:extLst>
                            <a:ext uri="{909E8E84-426E-40DD-AFC4-6F175D3DCCD1}">
                              <a14:hiddenFill xmlns:a14="http://schemas.microsoft.com/office/drawing/2010/main">
                                <a:solidFill>
                                  <a:srgbClr val="FFFFFF"/>
                                </a:solidFill>
                              </a14:hiddenFill>
                            </a:ext>
                          </a:extLst>
                        </pic:spPr>
                      </pic:pic>
                      <wps:wsp>
                        <wps:cNvPr id="239" name="Rectangle 244"/>
                        <wps:cNvSpPr>
                          <a:spLocks noChangeArrowheads="1"/>
                        </wps:cNvSpPr>
                        <wps:spPr bwMode="auto">
                          <a:xfrm>
                            <a:off x="1906905" y="287655"/>
                            <a:ext cx="1706880" cy="16598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45"/>
                        <wps:cNvSpPr>
                          <a:spLocks noChangeArrowheads="1"/>
                        </wps:cNvSpPr>
                        <wps:spPr bwMode="auto">
                          <a:xfrm>
                            <a:off x="1852930" y="238760"/>
                            <a:ext cx="1711960"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46"/>
                        <wps:cNvSpPr>
                          <a:spLocks noChangeArrowheads="1"/>
                        </wps:cNvSpPr>
                        <wps:spPr bwMode="auto">
                          <a:xfrm>
                            <a:off x="1852930" y="238760"/>
                            <a:ext cx="1711960" cy="1659890"/>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47"/>
                        <wps:cNvSpPr>
                          <a:spLocks noChangeArrowheads="1"/>
                        </wps:cNvSpPr>
                        <wps:spPr bwMode="auto">
                          <a:xfrm>
                            <a:off x="1917700" y="28702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43" name="Rectangle 248"/>
                        <wps:cNvSpPr>
                          <a:spLocks noChangeArrowheads="1"/>
                        </wps:cNvSpPr>
                        <wps:spPr bwMode="auto">
                          <a:xfrm>
                            <a:off x="2037080" y="281940"/>
                            <a:ext cx="5391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Weather data</w:t>
                              </w:r>
                            </w:p>
                          </w:txbxContent>
                        </wps:txbx>
                        <wps:bodyPr rot="0" vert="horz" wrap="none" lIns="0" tIns="0" rIns="0" bIns="0" anchor="t" anchorCtr="0" upright="1">
                          <a:spAutoFit/>
                        </wps:bodyPr>
                      </wps:wsp>
                      <wps:wsp>
                        <wps:cNvPr id="244" name="Rectangle 249"/>
                        <wps:cNvSpPr>
                          <a:spLocks noChangeArrowheads="1"/>
                        </wps:cNvSpPr>
                        <wps:spPr bwMode="auto">
                          <a:xfrm>
                            <a:off x="1917700" y="40640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45" name="Rectangle 250"/>
                        <wps:cNvSpPr>
                          <a:spLocks noChangeArrowheads="1"/>
                        </wps:cNvSpPr>
                        <wps:spPr bwMode="auto">
                          <a:xfrm>
                            <a:off x="2037080" y="401320"/>
                            <a:ext cx="5842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Ship reporting</w:t>
                              </w:r>
                            </w:p>
                          </w:txbxContent>
                        </wps:txbx>
                        <wps:bodyPr rot="0" vert="horz" wrap="none" lIns="0" tIns="0" rIns="0" bIns="0" anchor="t" anchorCtr="0" upright="1">
                          <a:spAutoFit/>
                        </wps:bodyPr>
                      </wps:wsp>
                      <wps:wsp>
                        <wps:cNvPr id="246" name="Rectangle 251"/>
                        <wps:cNvSpPr>
                          <a:spLocks noChangeArrowheads="1"/>
                        </wps:cNvSpPr>
                        <wps:spPr bwMode="auto">
                          <a:xfrm>
                            <a:off x="1917700" y="52578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47" name="Rectangle 252"/>
                        <wps:cNvSpPr>
                          <a:spLocks noChangeArrowheads="1"/>
                        </wps:cNvSpPr>
                        <wps:spPr bwMode="auto">
                          <a:xfrm>
                            <a:off x="2037080" y="520700"/>
                            <a:ext cx="12109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Notifications to coastal States</w:t>
                              </w:r>
                            </w:p>
                          </w:txbxContent>
                        </wps:txbx>
                        <wps:bodyPr rot="0" vert="horz" wrap="none" lIns="0" tIns="0" rIns="0" bIns="0" anchor="t" anchorCtr="0" upright="1">
                          <a:spAutoFit/>
                        </wps:bodyPr>
                      </wps:wsp>
                      <wps:wsp>
                        <wps:cNvPr id="248" name="Rectangle 253"/>
                        <wps:cNvSpPr>
                          <a:spLocks noChangeArrowheads="1"/>
                        </wps:cNvSpPr>
                        <wps:spPr bwMode="auto">
                          <a:xfrm>
                            <a:off x="1917700" y="64516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49" name="Rectangle 254"/>
                        <wps:cNvSpPr>
                          <a:spLocks noChangeArrowheads="1"/>
                        </wps:cNvSpPr>
                        <wps:spPr bwMode="auto">
                          <a:xfrm>
                            <a:off x="2037080" y="640080"/>
                            <a:ext cx="9537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Port arrival notification</w:t>
                              </w:r>
                            </w:p>
                          </w:txbxContent>
                        </wps:txbx>
                        <wps:bodyPr rot="0" vert="horz" wrap="none" lIns="0" tIns="0" rIns="0" bIns="0" anchor="t" anchorCtr="0" upright="1">
                          <a:spAutoFit/>
                        </wps:bodyPr>
                      </wps:wsp>
                      <wps:wsp>
                        <wps:cNvPr id="250" name="Rectangle 255"/>
                        <wps:cNvSpPr>
                          <a:spLocks noChangeArrowheads="1"/>
                        </wps:cNvSpPr>
                        <wps:spPr bwMode="auto">
                          <a:xfrm>
                            <a:off x="1917700" y="76454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51" name="Rectangle 256"/>
                        <wps:cNvSpPr>
                          <a:spLocks noChangeArrowheads="1"/>
                        </wps:cNvSpPr>
                        <wps:spPr bwMode="auto">
                          <a:xfrm>
                            <a:off x="2037080" y="759460"/>
                            <a:ext cx="11569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 xml:space="preserve">IALA Maritime Information </w:t>
                              </w:r>
                            </w:p>
                          </w:txbxContent>
                        </wps:txbx>
                        <wps:bodyPr rot="0" vert="horz" wrap="none" lIns="0" tIns="0" rIns="0" bIns="0" anchor="t" anchorCtr="0" upright="1">
                          <a:spAutoFit/>
                        </wps:bodyPr>
                      </wps:wsp>
                      <wps:wsp>
                        <wps:cNvPr id="252" name="Rectangle 257"/>
                        <wps:cNvSpPr>
                          <a:spLocks noChangeArrowheads="1"/>
                        </wps:cNvSpPr>
                        <wps:spPr bwMode="auto">
                          <a:xfrm>
                            <a:off x="2037080" y="878840"/>
                            <a:ext cx="310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Objects</w:t>
                              </w:r>
                            </w:p>
                          </w:txbxContent>
                        </wps:txbx>
                        <wps:bodyPr rot="0" vert="horz" wrap="none" lIns="0" tIns="0" rIns="0" bIns="0" anchor="t" anchorCtr="0" upright="1">
                          <a:spAutoFit/>
                        </wps:bodyPr>
                      </wps:wsp>
                      <wps:wsp>
                        <wps:cNvPr id="253" name="Rectangle 258"/>
                        <wps:cNvSpPr>
                          <a:spLocks noChangeArrowheads="1"/>
                        </wps:cNvSpPr>
                        <wps:spPr bwMode="auto">
                          <a:xfrm>
                            <a:off x="1917700" y="100330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54" name="Rectangle 259"/>
                        <wps:cNvSpPr>
                          <a:spLocks noChangeArrowheads="1"/>
                        </wps:cNvSpPr>
                        <wps:spPr bwMode="auto">
                          <a:xfrm>
                            <a:off x="2037080" y="998220"/>
                            <a:ext cx="12471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Port &amp; VTS surveillance feeds</w:t>
                              </w:r>
                            </w:p>
                          </w:txbxContent>
                        </wps:txbx>
                        <wps:bodyPr rot="0" vert="horz" wrap="none" lIns="0" tIns="0" rIns="0" bIns="0" anchor="t" anchorCtr="0" upright="1">
                          <a:spAutoFit/>
                        </wps:bodyPr>
                      </wps:wsp>
                      <wps:wsp>
                        <wps:cNvPr id="255" name="Rectangle 260"/>
                        <wps:cNvSpPr>
                          <a:spLocks noChangeArrowheads="1"/>
                        </wps:cNvSpPr>
                        <wps:spPr bwMode="auto">
                          <a:xfrm>
                            <a:off x="1917700" y="112839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56" name="Rectangle 261"/>
                        <wps:cNvSpPr>
                          <a:spLocks noChangeArrowheads="1"/>
                        </wps:cNvSpPr>
                        <wps:spPr bwMode="auto">
                          <a:xfrm>
                            <a:off x="2037080" y="1123315"/>
                            <a:ext cx="9817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Electronic chart updates</w:t>
                              </w:r>
                            </w:p>
                          </w:txbxContent>
                        </wps:txbx>
                        <wps:bodyPr rot="0" vert="horz" wrap="none" lIns="0" tIns="0" rIns="0" bIns="0" anchor="t" anchorCtr="0" upright="1">
                          <a:spAutoFit/>
                        </wps:bodyPr>
                      </wps:wsp>
                      <wps:wsp>
                        <wps:cNvPr id="257" name="Rectangle 262"/>
                        <wps:cNvSpPr>
                          <a:spLocks noChangeArrowheads="1"/>
                        </wps:cNvSpPr>
                        <wps:spPr bwMode="auto">
                          <a:xfrm>
                            <a:off x="1917700" y="124777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58" name="Rectangle 263"/>
                        <wps:cNvSpPr>
                          <a:spLocks noChangeArrowheads="1"/>
                        </wps:cNvSpPr>
                        <wps:spPr bwMode="auto">
                          <a:xfrm>
                            <a:off x="2037080" y="1242695"/>
                            <a:ext cx="1224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 xml:space="preserve">Access to vessel &amp; equipment </w:t>
                              </w:r>
                            </w:p>
                          </w:txbxContent>
                        </wps:txbx>
                        <wps:bodyPr rot="0" vert="horz" wrap="none" lIns="0" tIns="0" rIns="0" bIns="0" anchor="t" anchorCtr="0" upright="1">
                          <a:spAutoFit/>
                        </wps:bodyPr>
                      </wps:wsp>
                      <wps:wsp>
                        <wps:cNvPr id="259" name="Rectangle 264"/>
                        <wps:cNvSpPr>
                          <a:spLocks noChangeArrowheads="1"/>
                        </wps:cNvSpPr>
                        <wps:spPr bwMode="auto">
                          <a:xfrm>
                            <a:off x="2037080" y="1362075"/>
                            <a:ext cx="3390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 xml:space="preserve">manuals </w:t>
                              </w:r>
                            </w:p>
                          </w:txbxContent>
                        </wps:txbx>
                        <wps:bodyPr rot="0" vert="horz" wrap="none" lIns="0" tIns="0" rIns="0" bIns="0" anchor="t" anchorCtr="0" upright="1">
                          <a:spAutoFit/>
                        </wps:bodyPr>
                      </wps:wsp>
                      <wps:wsp>
                        <wps:cNvPr id="260" name="Rectangle 265"/>
                        <wps:cNvSpPr>
                          <a:spLocks noChangeArrowheads="1"/>
                        </wps:cNvSpPr>
                        <wps:spPr bwMode="auto">
                          <a:xfrm>
                            <a:off x="1917700" y="148590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61" name="Rectangle 266"/>
                        <wps:cNvSpPr>
                          <a:spLocks noChangeArrowheads="1"/>
                        </wps:cNvSpPr>
                        <wps:spPr bwMode="auto">
                          <a:xfrm>
                            <a:off x="2037080" y="1480820"/>
                            <a:ext cx="12725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Remote maintenance &amp; service</w:t>
                              </w:r>
                            </w:p>
                          </w:txbxContent>
                        </wps:txbx>
                        <wps:bodyPr rot="0" vert="horz" wrap="none" lIns="0" tIns="0" rIns="0" bIns="0" anchor="t" anchorCtr="0" upright="1">
                          <a:spAutoFit/>
                        </wps:bodyPr>
                      </wps:wsp>
                      <wps:wsp>
                        <wps:cNvPr id="262" name="Rectangle 267"/>
                        <wps:cNvSpPr>
                          <a:spLocks noChangeArrowheads="1"/>
                        </wps:cNvSpPr>
                        <wps:spPr bwMode="auto">
                          <a:xfrm>
                            <a:off x="1917700" y="160528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63" name="Rectangle 268"/>
                        <wps:cNvSpPr>
                          <a:spLocks noChangeArrowheads="1"/>
                        </wps:cNvSpPr>
                        <wps:spPr bwMode="auto">
                          <a:xfrm>
                            <a:off x="2037080" y="1600200"/>
                            <a:ext cx="5530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Telemedicine</w:t>
                              </w:r>
                            </w:p>
                          </w:txbxContent>
                        </wps:txbx>
                        <wps:bodyPr rot="0" vert="horz" wrap="none" lIns="0" tIns="0" rIns="0" bIns="0" anchor="t" anchorCtr="0" upright="1">
                          <a:spAutoFit/>
                        </wps:bodyPr>
                      </wps:wsp>
                      <wps:wsp>
                        <wps:cNvPr id="264" name="Rectangle 269"/>
                        <wps:cNvSpPr>
                          <a:spLocks noChangeArrowheads="1"/>
                        </wps:cNvSpPr>
                        <wps:spPr bwMode="auto">
                          <a:xfrm>
                            <a:off x="3825240" y="33591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65" name="Rectangle 270"/>
                        <wps:cNvSpPr>
                          <a:spLocks noChangeArrowheads="1"/>
                        </wps:cNvSpPr>
                        <wps:spPr bwMode="auto">
                          <a:xfrm>
                            <a:off x="3938905" y="330835"/>
                            <a:ext cx="5956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Voyage orders</w:t>
                              </w:r>
                            </w:p>
                          </w:txbxContent>
                        </wps:txbx>
                        <wps:bodyPr rot="0" vert="horz" wrap="none" lIns="0" tIns="0" rIns="0" bIns="0" anchor="t" anchorCtr="0" upright="1">
                          <a:spAutoFit/>
                        </wps:bodyPr>
                      </wps:wsp>
                      <wps:wsp>
                        <wps:cNvPr id="266" name="Rectangle 271"/>
                        <wps:cNvSpPr>
                          <a:spLocks noChangeArrowheads="1"/>
                        </wps:cNvSpPr>
                        <wps:spPr bwMode="auto">
                          <a:xfrm>
                            <a:off x="3825240" y="45529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67" name="Rectangle 272"/>
                        <wps:cNvSpPr>
                          <a:spLocks noChangeArrowheads="1"/>
                        </wps:cNvSpPr>
                        <wps:spPr bwMode="auto">
                          <a:xfrm>
                            <a:off x="3938905" y="450215"/>
                            <a:ext cx="10439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Commercial port services</w:t>
                              </w:r>
                            </w:p>
                          </w:txbxContent>
                        </wps:txbx>
                        <wps:bodyPr rot="0" vert="horz" wrap="none" lIns="0" tIns="0" rIns="0" bIns="0" anchor="t" anchorCtr="0" upright="1">
                          <a:spAutoFit/>
                        </wps:bodyPr>
                      </wps:wsp>
                      <wps:wsp>
                        <wps:cNvPr id="268" name="Rectangle 273"/>
                        <wps:cNvSpPr>
                          <a:spLocks noChangeArrowheads="1"/>
                        </wps:cNvSpPr>
                        <wps:spPr bwMode="auto">
                          <a:xfrm>
                            <a:off x="3825240" y="57467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69" name="Rectangle 274"/>
                        <wps:cNvSpPr>
                          <a:spLocks noChangeArrowheads="1"/>
                        </wps:cNvSpPr>
                        <wps:spPr bwMode="auto">
                          <a:xfrm>
                            <a:off x="3938905" y="569595"/>
                            <a:ext cx="7874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Operational reports</w:t>
                              </w:r>
                            </w:p>
                          </w:txbxContent>
                        </wps:txbx>
                        <wps:bodyPr rot="0" vert="horz" wrap="none" lIns="0" tIns="0" rIns="0" bIns="0" anchor="t" anchorCtr="0" upright="1">
                          <a:spAutoFit/>
                        </wps:bodyPr>
                      </wps:wsp>
                      <wps:wsp>
                        <wps:cNvPr id="270" name="Rectangle 275"/>
                        <wps:cNvSpPr>
                          <a:spLocks noChangeArrowheads="1"/>
                        </wps:cNvSpPr>
                        <wps:spPr bwMode="auto">
                          <a:xfrm>
                            <a:off x="3825240" y="69405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71" name="Rectangle 276"/>
                        <wps:cNvSpPr>
                          <a:spLocks noChangeArrowheads="1"/>
                        </wps:cNvSpPr>
                        <wps:spPr bwMode="auto">
                          <a:xfrm>
                            <a:off x="3938905" y="688975"/>
                            <a:ext cx="12871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Crew personal communications</w:t>
                              </w:r>
                            </w:p>
                          </w:txbxContent>
                        </wps:txbx>
                        <wps:bodyPr rot="0" vert="horz" wrap="none" lIns="0" tIns="0" rIns="0" bIns="0" anchor="t" anchorCtr="0" upright="1">
                          <a:spAutoFit/>
                        </wps:bodyPr>
                      </wps:wsp>
                      <wps:wsp>
                        <wps:cNvPr id="272" name="Rectangle 277"/>
                        <wps:cNvSpPr>
                          <a:spLocks noChangeArrowheads="1"/>
                        </wps:cNvSpPr>
                        <wps:spPr bwMode="auto">
                          <a:xfrm>
                            <a:off x="3825240" y="81915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73" name="Rectangle 278"/>
                        <wps:cNvSpPr>
                          <a:spLocks noChangeArrowheads="1"/>
                        </wps:cNvSpPr>
                        <wps:spPr bwMode="auto">
                          <a:xfrm>
                            <a:off x="3938905" y="814070"/>
                            <a:ext cx="290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Crew e</w:t>
                              </w:r>
                            </w:p>
                          </w:txbxContent>
                        </wps:txbx>
                        <wps:bodyPr rot="0" vert="horz" wrap="none" lIns="0" tIns="0" rIns="0" bIns="0" anchor="t" anchorCtr="0" upright="1">
                          <a:spAutoFit/>
                        </wps:bodyPr>
                      </wps:wsp>
                      <wps:wsp>
                        <wps:cNvPr id="274" name="Rectangle 279"/>
                        <wps:cNvSpPr>
                          <a:spLocks noChangeArrowheads="1"/>
                        </wps:cNvSpPr>
                        <wps:spPr bwMode="auto">
                          <a:xfrm>
                            <a:off x="4258310" y="814070"/>
                            <a:ext cx="34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w:t>
                              </w:r>
                            </w:p>
                          </w:txbxContent>
                        </wps:txbx>
                        <wps:bodyPr rot="0" vert="horz" wrap="none" lIns="0" tIns="0" rIns="0" bIns="0" anchor="t" anchorCtr="0" upright="1">
                          <a:spAutoFit/>
                        </wps:bodyPr>
                      </wps:wsp>
                      <wps:wsp>
                        <wps:cNvPr id="275" name="Rectangle 280"/>
                        <wps:cNvSpPr>
                          <a:spLocks noChangeArrowheads="1"/>
                        </wps:cNvSpPr>
                        <wps:spPr bwMode="auto">
                          <a:xfrm>
                            <a:off x="4290695" y="814070"/>
                            <a:ext cx="3162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training</w:t>
                              </w:r>
                            </w:p>
                          </w:txbxContent>
                        </wps:txbx>
                        <wps:bodyPr rot="0" vert="horz" wrap="none" lIns="0" tIns="0" rIns="0" bIns="0" anchor="t" anchorCtr="0" upright="1">
                          <a:spAutoFit/>
                        </wps:bodyPr>
                      </wps:wsp>
                      <wps:wsp>
                        <wps:cNvPr id="276" name="Rectangle 281"/>
                        <wps:cNvSpPr>
                          <a:spLocks noChangeArrowheads="1"/>
                        </wps:cNvSpPr>
                        <wps:spPr bwMode="auto">
                          <a:xfrm>
                            <a:off x="3825240" y="93853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77" name="Rectangle 282"/>
                        <wps:cNvSpPr>
                          <a:spLocks noChangeArrowheads="1"/>
                        </wps:cNvSpPr>
                        <wps:spPr bwMode="auto">
                          <a:xfrm>
                            <a:off x="3938905" y="933450"/>
                            <a:ext cx="6578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Cargo telemetry</w:t>
                              </w:r>
                            </w:p>
                          </w:txbxContent>
                        </wps:txbx>
                        <wps:bodyPr rot="0" vert="horz" wrap="none" lIns="0" tIns="0" rIns="0" bIns="0" anchor="t" anchorCtr="0" upright="1">
                          <a:spAutoFit/>
                        </wps:bodyPr>
                      </wps:wsp>
                      <wps:wsp>
                        <wps:cNvPr id="278" name="Rectangle 283"/>
                        <wps:cNvSpPr>
                          <a:spLocks noChangeArrowheads="1"/>
                        </wps:cNvSpPr>
                        <wps:spPr bwMode="auto">
                          <a:xfrm>
                            <a:off x="3825240" y="105791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79" name="Rectangle 284"/>
                        <wps:cNvSpPr>
                          <a:spLocks noChangeArrowheads="1"/>
                        </wps:cNvSpPr>
                        <wps:spPr bwMode="auto">
                          <a:xfrm>
                            <a:off x="3938905" y="1052830"/>
                            <a:ext cx="10325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Passenger Internet access</w:t>
                              </w:r>
                            </w:p>
                          </w:txbxContent>
                        </wps:txbx>
                        <wps:bodyPr rot="0" vert="horz" wrap="none" lIns="0" tIns="0" rIns="0" bIns="0" anchor="t" anchorCtr="0" upright="1">
                          <a:spAutoFit/>
                        </wps:bodyPr>
                      </wps:wsp>
                      <wps:wsp>
                        <wps:cNvPr id="280" name="Rectangle 285"/>
                        <wps:cNvSpPr>
                          <a:spLocks noChangeArrowheads="1"/>
                        </wps:cNvSpPr>
                        <wps:spPr bwMode="auto">
                          <a:xfrm>
                            <a:off x="3825240" y="117729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808080"/>
                                  <w:sz w:val="16"/>
                                  <w:szCs w:val="16"/>
                                </w:rPr>
                                <w:t></w:t>
                              </w:r>
                            </w:p>
                          </w:txbxContent>
                        </wps:txbx>
                        <wps:bodyPr rot="0" vert="horz" wrap="none" lIns="0" tIns="0" rIns="0" bIns="0" anchor="t" anchorCtr="0" upright="1">
                          <a:spAutoFit/>
                        </wps:bodyPr>
                      </wps:wsp>
                      <wps:wsp>
                        <wps:cNvPr id="281" name="Rectangle 286"/>
                        <wps:cNvSpPr>
                          <a:spLocks noChangeArrowheads="1"/>
                        </wps:cNvSpPr>
                        <wps:spPr bwMode="auto">
                          <a:xfrm>
                            <a:off x="3938905" y="1172210"/>
                            <a:ext cx="5251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808080"/>
                                  <w:sz w:val="16"/>
                                  <w:szCs w:val="16"/>
                                </w:rPr>
                                <w:t>Point of Sale</w:t>
                              </w:r>
                            </w:p>
                          </w:txbxContent>
                        </wps:txbx>
                        <wps:bodyPr rot="0" vert="horz" wrap="none" lIns="0" tIns="0" rIns="0" bIns="0" anchor="t" anchorCtr="0" upright="1">
                          <a:spAutoFit/>
                        </wps:bodyPr>
                      </wps:wsp>
                      <wps:wsp>
                        <wps:cNvPr id="282" name="Rectangle 287"/>
                        <wps:cNvSpPr>
                          <a:spLocks noChangeArrowheads="1"/>
                        </wps:cNvSpPr>
                        <wps:spPr bwMode="auto">
                          <a:xfrm>
                            <a:off x="3759835" y="287655"/>
                            <a:ext cx="1706880" cy="16598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2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48715" y="645795"/>
                            <a:ext cx="1652270" cy="635"/>
                          </a:xfrm>
                          <a:prstGeom prst="rect">
                            <a:avLst/>
                          </a:prstGeom>
                          <a:noFill/>
                          <a:extLst>
                            <a:ext uri="{909E8E84-426E-40DD-AFC4-6F175D3DCCD1}">
                              <a14:hiddenFill xmlns:a14="http://schemas.microsoft.com/office/drawing/2010/main">
                                <a:solidFill>
                                  <a:srgbClr val="FFFFFF"/>
                                </a:solidFill>
                              </a14:hiddenFill>
                            </a:ext>
                          </a:extLst>
                        </pic:spPr>
                      </pic:pic>
                      <wps:wsp>
                        <wps:cNvPr id="284" name="Rectangle 289"/>
                        <wps:cNvSpPr>
                          <a:spLocks noChangeArrowheads="1"/>
                        </wps:cNvSpPr>
                        <wps:spPr bwMode="auto">
                          <a:xfrm>
                            <a:off x="3759835" y="287655"/>
                            <a:ext cx="1706880" cy="16598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90"/>
                        <wps:cNvSpPr>
                          <a:spLocks noChangeArrowheads="1"/>
                        </wps:cNvSpPr>
                        <wps:spPr bwMode="auto">
                          <a:xfrm>
                            <a:off x="3711575" y="238760"/>
                            <a:ext cx="1706245"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91"/>
                        <wps:cNvSpPr>
                          <a:spLocks noChangeArrowheads="1"/>
                        </wps:cNvSpPr>
                        <wps:spPr bwMode="auto">
                          <a:xfrm>
                            <a:off x="3711575" y="238760"/>
                            <a:ext cx="1706245" cy="1659890"/>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92"/>
                        <wps:cNvSpPr>
                          <a:spLocks noChangeArrowheads="1"/>
                        </wps:cNvSpPr>
                        <wps:spPr bwMode="auto">
                          <a:xfrm>
                            <a:off x="3770630" y="28702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88" name="Rectangle 293"/>
                        <wps:cNvSpPr>
                          <a:spLocks noChangeArrowheads="1"/>
                        </wps:cNvSpPr>
                        <wps:spPr bwMode="auto">
                          <a:xfrm>
                            <a:off x="3890010" y="281940"/>
                            <a:ext cx="5956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Voyage orders</w:t>
                              </w:r>
                            </w:p>
                          </w:txbxContent>
                        </wps:txbx>
                        <wps:bodyPr rot="0" vert="horz" wrap="none" lIns="0" tIns="0" rIns="0" bIns="0" anchor="t" anchorCtr="0" upright="1">
                          <a:spAutoFit/>
                        </wps:bodyPr>
                      </wps:wsp>
                      <wps:wsp>
                        <wps:cNvPr id="289" name="Rectangle 294"/>
                        <wps:cNvSpPr>
                          <a:spLocks noChangeArrowheads="1"/>
                        </wps:cNvSpPr>
                        <wps:spPr bwMode="auto">
                          <a:xfrm>
                            <a:off x="3770630" y="40640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90" name="Rectangle 295"/>
                        <wps:cNvSpPr>
                          <a:spLocks noChangeArrowheads="1"/>
                        </wps:cNvSpPr>
                        <wps:spPr bwMode="auto">
                          <a:xfrm>
                            <a:off x="3890010" y="401320"/>
                            <a:ext cx="10439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Commercial port services</w:t>
                              </w:r>
                            </w:p>
                          </w:txbxContent>
                        </wps:txbx>
                        <wps:bodyPr rot="0" vert="horz" wrap="none" lIns="0" tIns="0" rIns="0" bIns="0" anchor="t" anchorCtr="0" upright="1">
                          <a:spAutoFit/>
                        </wps:bodyPr>
                      </wps:wsp>
                      <wps:wsp>
                        <wps:cNvPr id="291" name="Rectangle 296"/>
                        <wps:cNvSpPr>
                          <a:spLocks noChangeArrowheads="1"/>
                        </wps:cNvSpPr>
                        <wps:spPr bwMode="auto">
                          <a:xfrm>
                            <a:off x="3770630" y="52578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92" name="Rectangle 297"/>
                        <wps:cNvSpPr>
                          <a:spLocks noChangeArrowheads="1"/>
                        </wps:cNvSpPr>
                        <wps:spPr bwMode="auto">
                          <a:xfrm>
                            <a:off x="3890010" y="520700"/>
                            <a:ext cx="7874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Operational reports</w:t>
                              </w:r>
                            </w:p>
                          </w:txbxContent>
                        </wps:txbx>
                        <wps:bodyPr rot="0" vert="horz" wrap="none" lIns="0" tIns="0" rIns="0" bIns="0" anchor="t" anchorCtr="0" upright="1">
                          <a:spAutoFit/>
                        </wps:bodyPr>
                      </wps:wsp>
                      <wps:wsp>
                        <wps:cNvPr id="293" name="Rectangle 298"/>
                        <wps:cNvSpPr>
                          <a:spLocks noChangeArrowheads="1"/>
                        </wps:cNvSpPr>
                        <wps:spPr bwMode="auto">
                          <a:xfrm>
                            <a:off x="3770630" y="64516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94" name="Rectangle 299"/>
                        <wps:cNvSpPr>
                          <a:spLocks noChangeArrowheads="1"/>
                        </wps:cNvSpPr>
                        <wps:spPr bwMode="auto">
                          <a:xfrm>
                            <a:off x="3890010" y="640080"/>
                            <a:ext cx="12871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Crew personal communications</w:t>
                              </w:r>
                            </w:p>
                          </w:txbxContent>
                        </wps:txbx>
                        <wps:bodyPr rot="0" vert="horz" wrap="none" lIns="0" tIns="0" rIns="0" bIns="0" anchor="t" anchorCtr="0" upright="1">
                          <a:spAutoFit/>
                        </wps:bodyPr>
                      </wps:wsp>
                      <wps:wsp>
                        <wps:cNvPr id="295" name="Rectangle 300"/>
                        <wps:cNvSpPr>
                          <a:spLocks noChangeArrowheads="1"/>
                        </wps:cNvSpPr>
                        <wps:spPr bwMode="auto">
                          <a:xfrm>
                            <a:off x="3770630" y="76454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296" name="Rectangle 301"/>
                        <wps:cNvSpPr>
                          <a:spLocks noChangeArrowheads="1"/>
                        </wps:cNvSpPr>
                        <wps:spPr bwMode="auto">
                          <a:xfrm>
                            <a:off x="3890010" y="759460"/>
                            <a:ext cx="290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Crew e</w:t>
                              </w:r>
                            </w:p>
                          </w:txbxContent>
                        </wps:txbx>
                        <wps:bodyPr rot="0" vert="horz" wrap="none" lIns="0" tIns="0" rIns="0" bIns="0" anchor="t" anchorCtr="0" upright="1">
                          <a:spAutoFit/>
                        </wps:bodyPr>
                      </wps:wsp>
                      <wps:wsp>
                        <wps:cNvPr id="297" name="Rectangle 302"/>
                        <wps:cNvSpPr>
                          <a:spLocks noChangeArrowheads="1"/>
                        </wps:cNvSpPr>
                        <wps:spPr bwMode="auto">
                          <a:xfrm>
                            <a:off x="4209415" y="759460"/>
                            <a:ext cx="34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w:t>
                              </w:r>
                            </w:p>
                          </w:txbxContent>
                        </wps:txbx>
                        <wps:bodyPr rot="0" vert="horz" wrap="none" lIns="0" tIns="0" rIns="0" bIns="0" anchor="t" anchorCtr="0" upright="1">
                          <a:spAutoFit/>
                        </wps:bodyPr>
                      </wps:wsp>
                      <wps:wsp>
                        <wps:cNvPr id="298" name="Rectangle 303"/>
                        <wps:cNvSpPr>
                          <a:spLocks noChangeArrowheads="1"/>
                        </wps:cNvSpPr>
                        <wps:spPr bwMode="auto">
                          <a:xfrm>
                            <a:off x="4242435" y="759460"/>
                            <a:ext cx="3162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training</w:t>
                              </w:r>
                            </w:p>
                          </w:txbxContent>
                        </wps:txbx>
                        <wps:bodyPr rot="0" vert="horz" wrap="none" lIns="0" tIns="0" rIns="0" bIns="0" anchor="t" anchorCtr="0" upright="1">
                          <a:spAutoFit/>
                        </wps:bodyPr>
                      </wps:wsp>
                      <wps:wsp>
                        <wps:cNvPr id="299" name="Rectangle 304"/>
                        <wps:cNvSpPr>
                          <a:spLocks noChangeArrowheads="1"/>
                        </wps:cNvSpPr>
                        <wps:spPr bwMode="auto">
                          <a:xfrm>
                            <a:off x="3770630" y="88392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300" name="Rectangle 305"/>
                        <wps:cNvSpPr>
                          <a:spLocks noChangeArrowheads="1"/>
                        </wps:cNvSpPr>
                        <wps:spPr bwMode="auto">
                          <a:xfrm>
                            <a:off x="3890010" y="878840"/>
                            <a:ext cx="6578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Cargo telemetry</w:t>
                              </w:r>
                            </w:p>
                          </w:txbxContent>
                        </wps:txbx>
                        <wps:bodyPr rot="0" vert="horz" wrap="none" lIns="0" tIns="0" rIns="0" bIns="0" anchor="t" anchorCtr="0" upright="1">
                          <a:spAutoFit/>
                        </wps:bodyPr>
                      </wps:wsp>
                      <wps:wsp>
                        <wps:cNvPr id="301" name="Rectangle 306"/>
                        <wps:cNvSpPr>
                          <a:spLocks noChangeArrowheads="1"/>
                        </wps:cNvSpPr>
                        <wps:spPr bwMode="auto">
                          <a:xfrm>
                            <a:off x="3770630" y="1003300"/>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302" name="Rectangle 307"/>
                        <wps:cNvSpPr>
                          <a:spLocks noChangeArrowheads="1"/>
                        </wps:cNvSpPr>
                        <wps:spPr bwMode="auto">
                          <a:xfrm>
                            <a:off x="3890010" y="998220"/>
                            <a:ext cx="10325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Passenger Internet access</w:t>
                              </w:r>
                            </w:p>
                          </w:txbxContent>
                        </wps:txbx>
                        <wps:bodyPr rot="0" vert="horz" wrap="none" lIns="0" tIns="0" rIns="0" bIns="0" anchor="t" anchorCtr="0" upright="1">
                          <a:spAutoFit/>
                        </wps:bodyPr>
                      </wps:wsp>
                      <wps:wsp>
                        <wps:cNvPr id="303" name="Rectangle 308"/>
                        <wps:cNvSpPr>
                          <a:spLocks noChangeArrowheads="1"/>
                        </wps:cNvSpPr>
                        <wps:spPr bwMode="auto">
                          <a:xfrm>
                            <a:off x="3770630" y="1128395"/>
                            <a:ext cx="46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ascii="Wingdings" w:hAnsi="Wingdings" w:cs="Wingdings"/>
                                  <w:color w:val="009999"/>
                                  <w:sz w:val="16"/>
                                  <w:szCs w:val="16"/>
                                </w:rPr>
                                <w:t></w:t>
                              </w:r>
                            </w:p>
                          </w:txbxContent>
                        </wps:txbx>
                        <wps:bodyPr rot="0" vert="horz" wrap="none" lIns="0" tIns="0" rIns="0" bIns="0" anchor="t" anchorCtr="0" upright="1">
                          <a:spAutoFit/>
                        </wps:bodyPr>
                      </wps:wsp>
                      <wps:wsp>
                        <wps:cNvPr id="304" name="Rectangle 309"/>
                        <wps:cNvSpPr>
                          <a:spLocks noChangeArrowheads="1"/>
                        </wps:cNvSpPr>
                        <wps:spPr bwMode="auto">
                          <a:xfrm>
                            <a:off x="3890010" y="1123315"/>
                            <a:ext cx="5251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Pr>
                                  <w:rFonts w:cs="Arial"/>
                                  <w:color w:val="000000"/>
                                  <w:sz w:val="16"/>
                                  <w:szCs w:val="16"/>
                                </w:rPr>
                                <w:t>Point of Sale</w:t>
                              </w:r>
                            </w:p>
                          </w:txbxContent>
                        </wps:txbx>
                        <wps:bodyPr rot="0" vert="horz" wrap="none" lIns="0" tIns="0" rIns="0" bIns="0" anchor="t" anchorCtr="0" upright="1">
                          <a:spAutoFit/>
                        </wps:bodyPr>
                      </wps:wsp>
                      <wps:wsp>
                        <wps:cNvPr id="305" name="Rectangle 310"/>
                        <wps:cNvSpPr>
                          <a:spLocks noChangeArrowheads="1"/>
                        </wps:cNvSpPr>
                        <wps:spPr bwMode="auto">
                          <a:xfrm>
                            <a:off x="177165" y="1377950"/>
                            <a:ext cx="140144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D1" w:rsidRDefault="000907D1" w:rsidP="000907D1">
                              <w:r w:rsidRPr="006B1291">
                                <w:rPr>
                                  <w:rFonts w:cs="Arial" w:hint="eastAsia"/>
                                  <w:color w:val="000000"/>
                                  <w:sz w:val="16"/>
                                  <w:szCs w:val="16"/>
                                  <w:lang w:eastAsia="ja-JP"/>
                                </w:rPr>
                                <w:t>Distress and Urgency alerting/calling</w:t>
                              </w:r>
                            </w:p>
                            <w:p w:rsidR="000907D1" w:rsidRDefault="000907D1" w:rsidP="000907D1">
                              <w:r w:rsidRPr="0072394A">
                                <w:rPr>
                                  <w:rFonts w:cs="Arial" w:hint="eastAsia"/>
                                  <w:color w:val="000000"/>
                                  <w:sz w:val="16"/>
                                  <w:szCs w:val="16"/>
                                  <w:highlight w:val="green"/>
                                  <w:lang w:eastAsia="ja-JP"/>
                                </w:rPr>
                                <w:t>Distress and Urgency alerting/calling</w:t>
                              </w:r>
                            </w:p>
                          </w:txbxContent>
                        </wps:txbx>
                        <wps:bodyPr rot="0" vert="horz" wrap="square" lIns="0" tIns="0" rIns="0" bIns="0" anchor="t" anchorCtr="0" upright="1">
                          <a:noAutofit/>
                        </wps:bodyPr>
                      </wps:wsp>
                    </wpc:wpc>
                  </a:graphicData>
                </a:graphic>
              </wp:inline>
            </w:drawing>
          </mc:Choice>
          <mc:Fallback>
            <w:pict>
              <v:group id="Canvas 306" o:spid="_x0000_s1026" editas="canvas" style="width:431.3pt;height:157.25pt;mso-position-horizontal-relative:char;mso-position-vertical-relative:line" coordsize="54775,199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75;height:19970;visibility:visible;mso-wrap-style:square">
                  <v:fill o:detectmouseclick="t"/>
                  <v:path o:connecttype="none"/>
                </v:shape>
                <v:rect id="Rectangle 160" o:spid="_x0000_s1028" style="position:absolute;left:7588;top:1193;width:271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0907D1" w:rsidRDefault="000907D1" w:rsidP="000907D1">
                        <w:r>
                          <w:rPr>
                            <w:rFonts w:cs="Arial"/>
                            <w:b/>
                            <w:bCs/>
                            <w:color w:val="808080"/>
                            <w:sz w:val="16"/>
                            <w:szCs w:val="16"/>
                          </w:rPr>
                          <w:t>Safety</w:t>
                        </w:r>
                      </w:p>
                    </w:txbxContent>
                  </v:textbox>
                </v:rect>
                <v:rect id="Rectangle 161" o:spid="_x0000_s1029" style="position:absolute;left:539;top:539;width:1706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N6cEA&#10;AADcAAAADwAAAGRycy9kb3ducmV2LnhtbERPTYvCMBC9C/6HMAveNFVUSjUVERUvHnQXz0Mz25Y2&#10;k5JE7frrNwsL3ubxPme96U0rHuR8bVnBdJKAIC6srrlU8PV5GKcgfEDW2FomBT/kYZMPB2vMtH3y&#10;hR7XUIoYwj5DBVUIXSalLyoy6Ce2I47ct3UGQ4SulNrhM4abVs6SZCkN1hwbKuxoV1HRXO9GQaKn&#10;7nTezeWr2B7TW7Of2Zc9KjX66LcrEIH68Bb/u086zl8s4e+ZeIH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ZDenBAAAA3AAAAA8AAAAAAAAAAAAAAAAAmAIAAGRycy9kb3du&#10;cmV2LnhtbFBLBQYAAAAABAAEAPUAAACGAwAAAAA=&#10;" fillcolor="gray" stroked="f"/>
                <v:shape id="Picture 162" o:spid="_x0000_s1030" type="#_x0000_t75" style="position:absolute;left:9099;top:6400;width:2388;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PJXzBAAAA3AAAAA8AAABkcnMvZG93bnJldi54bWxET01rwkAQvRf8D8sI3uomBVuJbkJaEKW3&#10;qj30NmTHbEh2Ns2uMf77bqHQ2zze52yLyXZipME3jhWkywQEceV0w7WC82n3uAbhA7LGzjEpuJOH&#10;Ip89bDHT7sYfNB5DLWII+wwVmBD6TEpfGbLol64njtzFDRZDhEMt9YC3GG47+ZQkz9Jiw7HBYE9v&#10;hqr2eLUKSkobvLbs3r+/eE/ja+p686nUYj6VGxCBpvAv/nMfdJy/eoHfZ+IF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PJXzBAAAA3AAAAA8AAAAAAAAAAAAAAAAAnwIA&#10;AGRycy9kb3ducmV2LnhtbFBLBQYAAAAABAAEAPcAAACNAwAAAAA=&#10;">
                  <v:imagedata r:id="rId18" o:title=""/>
                </v:shape>
                <v:rect id="Rectangle 163" o:spid="_x0000_s1031" style="position:absolute;left:539;top:539;width:1706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8AMQA&#10;AADcAAAADwAAAGRycy9kb3ducmV2LnhtbESPT4vCMBDF78J+hzAL3jRVVKRrFJFVvHjwD3semtm2&#10;2ExKErX66Z3Dwt5meG/e+81i1blG3SnE2rOB0TADRVx4W3Np4HLeDuagYkK22HgmA0+KsFp+9BaY&#10;W//gI91PqVQSwjFHA1VKba51LCpyGIe+JRbt1weHSdZQahvwIeGu0eMsm2mHNUtDhS1tKiqup5sz&#10;kNlR2B82E/0q1rv5z/V77F9+Z0z/s1t/gUrUpX/z3/XeCv5UaOUZmUAv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PADEAAAA3AAAAA8AAAAAAAAAAAAAAAAAmAIAAGRycy9k&#10;b3ducmV2LnhtbFBLBQYAAAAABAAEAPUAAACJAwAAAAA=&#10;" fillcolor="gray" stroked="f"/>
                <v:rect id="Rectangle 164" o:spid="_x0000_s1032" style="position:absolute;top:57;width:1711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ZbcYA&#10;AADcAAAADwAAAGRycy9kb3ducmV2LnhtbESPQWvCQBCF74X+h2UEb83Ggq3GrFJKhXgpNIribciO&#10;STA7m2Y3Jv333ULB2wzvzfvepJvRNOJGnastK5hFMQjiwuqaSwWH/fZpAcJ5ZI2NZVLwQw4268eH&#10;FBNtB/6iW+5LEULYJaig8r5NpHRFRQZdZFvioF1sZ9CHtSul7nAI4aaRz3H8Ig3WHAgVtvReUXHN&#10;exO4x+8s75vTR7/95LF8zXe7+NwqNZ2MbysQnkZ/N/9fZzrUny/h75kwg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SZbcYAAADcAAAADwAAAAAAAAAAAAAAAACYAgAAZHJz&#10;L2Rvd25yZXYueG1sUEsFBgAAAAAEAAQA9QAAAIsDAAAAAA==&#10;" fillcolor="#fc0" stroked="f"/>
                <v:rect id="Rectangle 165" o:spid="_x0000_s1033" style="position:absolute;top:57;width:1711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NUsAA&#10;AADcAAAADwAAAGRycy9kb3ducmV2LnhtbESPQYvCMBCF74L/IcyCN03Xg0g1SllW9Ca6+wOGZmyC&#10;zaQ0Ueu/dw6CtzfMm2/eW2+H0Ko79clHNvA9K0AR19F6bgz8/+2mS1ApI1tsI5OBJyXYbsajNZY2&#10;PvhE93NulEA4lWjA5dyVWqfaUcA0ix2x7C6xD5hl7Btte3wIPLR6XhQLHdCzfHDY0Y+j+nq+BaEs&#10;b6c0hF9X+T0ddxXn/dFbYyZfQ7UClWnIH/P7+mAl/kLiSxlR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PNUsAAAADcAAAADwAAAAAAAAAAAAAAAACYAgAAZHJzL2Rvd25y&#10;ZXYueG1sUEsFBgAAAAAEAAQA9QAAAIUDAAAAAA==&#10;" filled="f" strokeweight=".00025mm"/>
                <v:rect id="Rectangle 166" o:spid="_x0000_s1034" style="position:absolute;left:7099;top:704;width:271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0907D1" w:rsidRDefault="000907D1" w:rsidP="000907D1">
                        <w:r>
                          <w:rPr>
                            <w:rFonts w:cs="Arial"/>
                            <w:b/>
                            <w:bCs/>
                            <w:color w:val="FFFFFF"/>
                            <w:sz w:val="16"/>
                            <w:szCs w:val="16"/>
                          </w:rPr>
                          <w:t>Safety</w:t>
                        </w:r>
                      </w:p>
                    </w:txbxContent>
                  </v:textbox>
                </v:rect>
                <v:rect id="Rectangle 167" o:spid="_x0000_s1035" style="position:absolute;left:24815;top:1193;width:5252;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0907D1" w:rsidRDefault="000907D1" w:rsidP="000907D1">
                        <w:r>
                          <w:rPr>
                            <w:rFonts w:cs="Arial"/>
                            <w:b/>
                            <w:bCs/>
                            <w:color w:val="808080"/>
                            <w:sz w:val="16"/>
                            <w:szCs w:val="16"/>
                          </w:rPr>
                          <w:t>Operational</w:t>
                        </w:r>
                      </w:p>
                    </w:txbxContent>
                  </v:textbox>
                </v:rect>
                <v:rect id="Rectangle 168" o:spid="_x0000_s1036" style="position:absolute;left:19069;top:539;width:17068;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kzMEA&#10;AADcAAAADwAAAGRycy9kb3ducmV2LnhtbERPS4vCMBC+C/6HMAveNPWBlGoqIipePOgunodmti1t&#10;JiWJ2vXXbxYWvM3H95z1pjeteJDztWUF00kCgriwuuZSwdfnYZyC8AFZY2uZFPyQh00+HKwx0/bJ&#10;F3pcQyliCPsMFVQhdJmUvqjIoJ/Yjjhy39YZDBG6UmqHzxhuWjlLkqU0WHNsqLCjXUVFc70bBYme&#10;utN5t5CvYntMb81+Zl/2qNToo9+uQATqw1v87z7pOH85h7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CZMzBAAAA3AAAAA8AAAAAAAAAAAAAAAAAmAIAAGRycy9kb3du&#10;cmV2LnhtbFBLBQYAAAAABAAEAPUAAACGAwAAAAA=&#10;" fillcolor="gray" stroked="f"/>
                <v:shape id="Picture 169" o:spid="_x0000_s1037" type="#_x0000_t75" style="position:absolute;left:9099;top:6400;width:2388;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cba/AAAA3AAAAA8AAABkcnMvZG93bnJldi54bWxET0uLwjAQvgv+hzALe7NpRUS6RnEFUbz5&#10;Ongbmtmm2ExqE2v33xthYW/z8T1nvuxtLTpqfeVYQZakIIgLpysuFZxPm9EMhA/IGmvHpOCXPCwX&#10;w8Ecc+2efKDuGEoRQ9jnqMCE0ORS+sKQRZ+4hjhyP661GCJsS6lbfMZwW8txmk6lxYpjg8GG1oaK&#10;2/FhFawoq/BxY7e/X3lL3XfmGnNR6vOjX32BCNSHf/Gfe6fj/OkE3s/EC+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cXG2vwAAANwAAAAPAAAAAAAAAAAAAAAAAJ8CAABk&#10;cnMvZG93bnJldi54bWxQSwUGAAAAAAQABAD3AAAAiwMAAAAA&#10;">
                  <v:imagedata r:id="rId18" o:title=""/>
                </v:shape>
                <v:rect id="Rectangle 170" o:spid="_x0000_s1038" style="position:absolute;left:19069;top:539;width:17068;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ZI8EA&#10;AADcAAAADwAAAGRycy9kb3ducmV2LnhtbERPTYvCMBC9C/6HMAveNFVUSjUVERUvHnQXz0Mz25Y2&#10;k5JE7frrNwsL3ubxPme96U0rHuR8bVnBdJKAIC6srrlU8PV5GKcgfEDW2FomBT/kYZMPB2vMtH3y&#10;hR7XUIoYwj5DBVUIXSalLyoy6Ce2I47ct3UGQ4SulNrhM4abVs6SZCkN1hwbKuxoV1HRXO9GQaKn&#10;7nTezeWr2B7TW7Of2Zc9KjX66LcrEIH68Bb/u086zl8u4O+ZeIH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nWSPBAAAA3AAAAA8AAAAAAAAAAAAAAAAAmAIAAGRycy9kb3du&#10;cmV2LnhtbFBLBQYAAAAABAAEAPUAAACGAwAAAAA=&#10;" fillcolor="gray" stroked="f"/>
                <v:rect id="Rectangle 171" o:spid="_x0000_s1039" style="position:absolute;left:18529;top:57;width:1711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HosQA&#10;AADcAAAADwAAAGRycy9kb3ducmV2LnhtbESPQYvCMBCF7wv+hzDC3rape6hSjSKioBdh67LibWjG&#10;tthMapNq/fcbQfA2w3vzvjezRW9qcaPWVZYVjKIYBHFudcWFgt/D5msCwnlkjbVlUvAgB4v54GOG&#10;qbZ3/qFb5gsRQtilqKD0vkmldHlJBl1kG+KgnW1r0Ie1LaRu8R7CTS2/4ziRBisOhBIbWpWUX7LO&#10;BO7fdZt19XHdbfbcF+Nst4tPjVKfw345BeGp92/z63qrQ/0kgeczY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Hx6LEAAAA3AAAAA8AAAAAAAAAAAAAAAAAmAIAAGRycy9k&#10;b3ducmV2LnhtbFBLBQYAAAAABAAEAPUAAACJAwAAAAA=&#10;" fillcolor="#fc0" stroked="f"/>
                <v:rect id="Rectangle 172" o:spid="_x0000_s1040" style="position:absolute;left:18529;top:57;width:1711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VJsIA&#10;AADcAAAADwAAAGRycy9kb3ducmV2LnhtbESPwWrDMBBE74X+g9hCb7XcHNLgRjamNDi3YDcfsFhb&#10;S9RaGUuJnb+PCoXedpmZt7P7anWjuNIcrGcFr1kOgrj32vKg4Px1eNmBCBFZ4+iZFNwoQFU+Puyx&#10;0H7hlq5dHESCcChQgYlxKqQMvSGHIfMTcdK+/ewwpnUepJ5xSXA3yk2eb6VDy+mCwYk+DPU/3cUl&#10;yu7ShtV9mto2dDrUHJuT1Uo9P631O4hIa/w3/6WPOtXfvsHvM2kC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lUmwgAAANwAAAAPAAAAAAAAAAAAAAAAAJgCAABkcnMvZG93&#10;bnJldi54bWxQSwUGAAAAAAQABAD1AAAAhwMAAAAA&#10;" filled="f" strokeweight=".00025mm"/>
                <v:rect id="Rectangle 173" o:spid="_x0000_s1041" style="position:absolute;left:24326;top:704;width:728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0907D1" w:rsidRDefault="000907D1" w:rsidP="000907D1">
                        <w:proofErr w:type="spellStart"/>
                        <w:r>
                          <w:rPr>
                            <w:rFonts w:cs="Arial"/>
                            <w:b/>
                            <w:bCs/>
                            <w:color w:val="FFFFFF"/>
                            <w:sz w:val="16"/>
                            <w:szCs w:val="16"/>
                          </w:rPr>
                          <w:t>OperationaLLLl</w:t>
                        </w:r>
                        <w:proofErr w:type="spellEnd"/>
                      </w:p>
                    </w:txbxContent>
                  </v:textbox>
                </v:rect>
                <v:rect id="Rectangle 174" o:spid="_x0000_s1042" style="position:absolute;left:43287;top:1193;width:5366;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0907D1" w:rsidRDefault="000907D1" w:rsidP="000907D1">
                        <w:r>
                          <w:rPr>
                            <w:rFonts w:cs="Arial"/>
                            <w:b/>
                            <w:bCs/>
                            <w:color w:val="808080"/>
                            <w:sz w:val="16"/>
                            <w:szCs w:val="16"/>
                          </w:rPr>
                          <w:t>Commercial</w:t>
                        </w:r>
                      </w:p>
                    </w:txbxContent>
                  </v:textbox>
                </v:rect>
                <v:rect id="Rectangle 175" o:spid="_x0000_s1043" style="position:absolute;left:37598;top:539;width:1706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ZsQA&#10;AADcAAAADwAAAGRycy9kb3ducmV2LnhtbESPT4vCMBDF78J+hzAL3jRVRKVrFJFVvHjwD3semtm2&#10;2ExKErX66Z3Dwt5meG/e+81i1blG3SnE2rOB0TADRVx4W3Np4HLeDuagYkK22HgmA0+KsFp+9BaY&#10;W//gI91PqVQSwjFHA1VKba51LCpyGIe+JRbt1weHSdZQahvwIeGu0eMsm2qHNUtDhS1tKiqup5sz&#10;kNlR2B82E/0q1rv5z/V77F9+Z0z/s1t/gUrUpX/z3/XeCv5M8OUZmUAv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bGbEAAAA3AAAAA8AAAAAAAAAAAAAAAAAmAIAAGRycy9k&#10;b3ducmV2LnhtbFBLBQYAAAAABAAEAPUAAACJAwAAAAA=&#10;" fillcolor="gray" stroked="f"/>
                <v:shape id="Picture 176" o:spid="_x0000_s1044" type="#_x0000_t75" style="position:absolute;left:9099;top:6457;width:2388;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RPPBAAAA3AAAAA8AAABkcnMvZG93bnJldi54bWxET0trwkAQvgv9D8sUvOkmHmxJXSUKovTW&#10;tD30NmTHbDA7G7ObR/99tyB4m4/vOZvdZBsxUOdrxwrSZQKCuHS65krB1+dx8QrCB2SNjWNS8Ese&#10;dtun2QYz7Ub+oKEIlYgh7DNUYEJoMyl9aciiX7qWOHIX11kMEXaV1B2OMdw2cpUka2mx5thgsKWD&#10;ofJa9FZBTmmN/ZXd++2HTzTsU9eab6Xmz1P+BiLQFB7iu/us4/yXFP6fiRf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fRPPBAAAA3AAAAA8AAAAAAAAAAAAAAAAAnwIA&#10;AGRycy9kb3ducmV2LnhtbFBLBQYAAAAABAAEAPcAAACNAwAAAAA=&#10;">
                  <v:imagedata r:id="rId18" o:title=""/>
                </v:shape>
                <v:rect id="Rectangle 177" o:spid="_x0000_s1045" style="position:absolute;left:37598;top:539;width:1706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XisAA&#10;AADcAAAADwAAAGRycy9kb3ducmV2LnhtbERPTYvCMBC9C/6HMII3TS2LSjWKiCtePKyK56EZ22Iz&#10;KUnU6q83woK3ebzPmS9bU4s7OV9ZVjAaJiCIc6srLhScjr+DKQgfkDXWlknBkzwsF93OHDNtH/xH&#10;90MoRAxhn6GCMoQmk9LnJRn0Q9sQR+5incEQoSukdviI4aaWaZKMpcGKY0OJDa1Lyq+Hm1GQ6JHb&#10;7dc/8pWvttPzdZPal90q1e+1qxmIQG34iv/dOx3nT1L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dXisAAAADcAAAADwAAAAAAAAAAAAAAAACYAgAAZHJzL2Rvd25y&#10;ZXYueG1sUEsFBgAAAAAEAAQA9QAAAIUDAAAAAA==&#10;" fillcolor="gray" stroked="f"/>
                <v:rect id="Rectangle 178" o:spid="_x0000_s1046" style="position:absolute;left:37115;top:57;width:17063;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y58QA&#10;AADcAAAADwAAAGRycy9kb3ducmV2LnhtbESPQYvCMBCF7wv+hzCCt22qgko1ioiCXgSr7OJtaGbb&#10;ss2kNqnWf2+Ehb3N8N68781i1ZlK3KlxpWUFwygGQZxZXXKu4HLefc5AOI+ssbJMCp7kYLXsfSww&#10;0fbBJ7qnPhchhF2CCgrv60RKlxVk0EW2Jg7aj20M+rA2udQNPkK4qeQojifSYMmBUGBNm4Ky37Q1&#10;gft126dt9b1td0fu8ml6OMTXWqlBv1vPQXjq/L/573qvQ/3pGN7PhAn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8ufEAAAA3AAAAA8AAAAAAAAAAAAAAAAAmAIAAGRycy9k&#10;b3ducmV2LnhtbFBLBQYAAAAABAAEAPUAAACJAwAAAAA=&#10;" fillcolor="#fc0" stroked="f"/>
                <v:rect id="Rectangle 179" o:spid="_x0000_s1047" style="position:absolute;left:37115;top:57;width:17063;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djMAA&#10;AADcAAAADwAAAGRycy9kb3ducmV2LnhtbESP3YrCMBCF7xd8hzCCd2uqiCvVKEUUvRN/HmBoxibY&#10;TEoTtb69EYS9m+Gc882ZxapztXhQG6xnBaNhBoK49NpypeBy3v7OQISIrLH2TApeFGC17P0sMNf+&#10;yUd6nGIlEoRDjgpMjE0uZSgNOQxD3xAn7epbhzGtbSV1i88Ed7UcZ9lUOrScLhhsaG2ovJ3uLlFm&#10;92Po3MYUdkeHbcFxd7BaqUG/K+YgInXx3/xN73Wq/zeBzzNp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FdjMAAAADcAAAADwAAAAAAAAAAAAAAAACYAgAAZHJzL2Rvd25y&#10;ZXYueG1sUEsFBgAAAAAEAAQA9QAAAIUDAAAAAA==&#10;" filled="f" strokeweight=".00025mm"/>
                <v:rect id="Rectangle 180" o:spid="_x0000_s1048" style="position:absolute;left:42799;top:704;width:536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0907D1" w:rsidRDefault="000907D1" w:rsidP="000907D1">
                        <w:r>
                          <w:rPr>
                            <w:rFonts w:cs="Arial"/>
                            <w:b/>
                            <w:bCs/>
                            <w:color w:val="FFFFFF"/>
                            <w:sz w:val="16"/>
                            <w:szCs w:val="16"/>
                          </w:rPr>
                          <w:t>Commercial</w:t>
                        </w:r>
                      </w:p>
                    </w:txbxContent>
                  </v:textbox>
                </v:rect>
                <v:rect id="Rectangle 181" o:spid="_x0000_s1049" style="position:absolute;left:1193;top:3359;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182" o:spid="_x0000_s1050" style="position:absolute;left:2330;top:3308;width:824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0907D1" w:rsidRDefault="000907D1" w:rsidP="000907D1">
                        <w:r>
                          <w:rPr>
                            <w:rFonts w:cs="Arial"/>
                            <w:color w:val="808080"/>
                            <w:sz w:val="16"/>
                            <w:szCs w:val="16"/>
                          </w:rPr>
                          <w:t>AIS position reports</w:t>
                        </w:r>
                      </w:p>
                    </w:txbxContent>
                  </v:textbox>
                </v:rect>
                <v:rect id="Rectangle 183" o:spid="_x0000_s1051" style="position:absolute;left:1193;top:4552;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184" o:spid="_x0000_s1052" style="position:absolute;left:2330;top:4502;width:415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0907D1" w:rsidRDefault="000907D1" w:rsidP="000907D1">
                        <w:r>
                          <w:rPr>
                            <w:rFonts w:cs="Arial"/>
                            <w:color w:val="808080"/>
                            <w:sz w:val="16"/>
                            <w:szCs w:val="16"/>
                          </w:rPr>
                          <w:t xml:space="preserve">AIS </w:t>
                        </w:r>
                        <w:proofErr w:type="spellStart"/>
                        <w:r>
                          <w:rPr>
                            <w:rFonts w:cs="Arial"/>
                            <w:color w:val="808080"/>
                            <w:sz w:val="16"/>
                            <w:szCs w:val="16"/>
                          </w:rPr>
                          <w:t>AtoN</w:t>
                        </w:r>
                        <w:proofErr w:type="spellEnd"/>
                      </w:p>
                    </w:txbxContent>
                  </v:textbox>
                </v:rect>
                <v:rect id="Rectangle 185" o:spid="_x0000_s1053" style="position:absolute;left:1193;top:5746;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186" o:spid="_x0000_s1054" style="position:absolute;left:2330;top:5695;width:10046;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0907D1" w:rsidRDefault="000907D1" w:rsidP="000907D1">
                        <w:r>
                          <w:rPr>
                            <w:rFonts w:cs="Arial"/>
                            <w:color w:val="808080"/>
                            <w:sz w:val="16"/>
                            <w:szCs w:val="16"/>
                          </w:rPr>
                          <w:t>Digital Selective Calling</w:t>
                        </w:r>
                      </w:p>
                    </w:txbxContent>
                  </v:textbox>
                </v:rect>
                <v:rect id="Rectangle 187" o:spid="_x0000_s1055" style="position:absolute;left:1193;top:6940;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188" o:spid="_x0000_s1056" style="position:absolute;left:2330;top:6889;width:12446;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0907D1" w:rsidRDefault="000907D1" w:rsidP="000907D1">
                        <w:r>
                          <w:rPr>
                            <w:rFonts w:cs="Arial"/>
                            <w:color w:val="808080"/>
                            <w:sz w:val="16"/>
                            <w:szCs w:val="16"/>
                          </w:rPr>
                          <w:t xml:space="preserve">Long Range Identification and </w:t>
                        </w:r>
                      </w:p>
                    </w:txbxContent>
                  </v:textbox>
                </v:rect>
                <v:rect id="Rectangle 189" o:spid="_x0000_s1057" style="position:absolute;left:2330;top:8140;width:367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0907D1" w:rsidRDefault="000907D1" w:rsidP="000907D1">
                        <w:r>
                          <w:rPr>
                            <w:rFonts w:cs="Arial"/>
                            <w:color w:val="808080"/>
                            <w:sz w:val="16"/>
                            <w:szCs w:val="16"/>
                          </w:rPr>
                          <w:t>Tracking</w:t>
                        </w:r>
                      </w:p>
                    </w:txbxContent>
                  </v:textbox>
                </v:rect>
                <v:rect id="Rectangle 190" o:spid="_x0000_s1058" style="position:absolute;left:1193;top:9385;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191" o:spid="_x0000_s1059" style="position:absolute;left:2330;top:9334;width:759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0907D1" w:rsidRDefault="000907D1" w:rsidP="000907D1">
                        <w:r>
                          <w:rPr>
                            <w:rFonts w:cs="Arial"/>
                            <w:color w:val="808080"/>
                            <w:sz w:val="16"/>
                            <w:szCs w:val="16"/>
                          </w:rPr>
                          <w:t>Differential GNSS</w:t>
                        </w:r>
                      </w:p>
                    </w:txbxContent>
                  </v:textbox>
                </v:rect>
                <v:rect id="Rectangle 192" o:spid="_x0000_s1060" style="position:absolute;left:1193;top:10579;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193" o:spid="_x0000_s1061" style="position:absolute;left:2330;top:10528;width:417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0907D1" w:rsidRDefault="000907D1" w:rsidP="000907D1">
                        <w:r>
                          <w:rPr>
                            <w:rFonts w:cs="Arial"/>
                            <w:color w:val="808080"/>
                            <w:sz w:val="16"/>
                            <w:szCs w:val="16"/>
                          </w:rPr>
                          <w:t>NAVTEX</w:t>
                        </w:r>
                      </w:p>
                    </w:txbxContent>
                  </v:textbox>
                </v:rect>
                <v:rect id="Rectangle 194" o:spid="_x0000_s1062" style="position:absolute;left:1193;top:11772;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195" o:spid="_x0000_s1063" style="position:absolute;left:2330;top:11722;width:730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0907D1" w:rsidRDefault="000907D1" w:rsidP="000907D1">
                        <w:r>
                          <w:rPr>
                            <w:rFonts w:cs="Arial"/>
                            <w:color w:val="808080"/>
                            <w:sz w:val="16"/>
                            <w:szCs w:val="16"/>
                          </w:rPr>
                          <w:t>VTS coordination</w:t>
                        </w:r>
                      </w:p>
                    </w:txbxContent>
                  </v:textbox>
                </v:rect>
                <v:rect id="Rectangle 196" o:spid="_x0000_s1064" style="position:absolute;left:1193;top:12960;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197" o:spid="_x0000_s1065" style="position:absolute;left:2330;top:12909;width:685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0907D1" w:rsidRDefault="000907D1" w:rsidP="000907D1">
                        <w:r>
                          <w:rPr>
                            <w:rFonts w:cs="Arial"/>
                            <w:color w:val="808080"/>
                            <w:sz w:val="16"/>
                            <w:szCs w:val="16"/>
                          </w:rPr>
                          <w:t>Emergency SAR</w:t>
                        </w:r>
                      </w:p>
                    </w:txbxContent>
                  </v:textbox>
                </v:rect>
                <v:rect id="Rectangle 198" o:spid="_x0000_s1066" style="position:absolute;left:539;top:2876;width:17069;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U68AA&#10;AADcAAAADwAAAGRycy9kb3ducmV2LnhtbERPy6rCMBDdX/AfwgjurqkPLlqNIqLixsVVcT00Y1ts&#10;JiWJWv16Iwju5nCeM503phI3cr60rKDXTUAQZ1aXnCs4Hta/IxA+IGusLJOCB3mYz1o/U0y1vfM/&#10;3fYhFzGEfYoKihDqVEqfFWTQd21NHLmzdQZDhC6X2uE9hptK9pPkTxosOTYUWNOyoOyyvxoFie65&#10;7W45lM9ssRmdLqu+fdqNUp12s5iACNSEr/jj3uo4fzyA9zPx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cU68AAAADcAAAADwAAAAAAAAAAAAAAAACYAgAAZHJzL2Rvd25y&#10;ZXYueG1sUEsFBgAAAAAEAAQA9QAAAIUDAAAAAA==&#10;" fillcolor="gray" stroked="f"/>
                <v:shape id="Picture 199" o:spid="_x0000_s1067" type="#_x0000_t75" style="position:absolute;left:11487;top:6400;width:1652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cdXEAAAA3AAAAA8AAABkcnMvZG93bnJldi54bWxET99rwjAQfh/4P4QT9jZTRcasTUUFZQw2&#10;mBbBt6M522JzKUnUur9+GQh7u4/v52WL3rTiSs43lhWMRwkI4tLqhisFxX7z8gbCB2SNrWVScCcP&#10;i3zwlGGq7Y2/6boLlYgh7FNUUIfQpVL6siaDfmQ74sidrDMYInSV1A5vMdy0cpIkr9Jgw7Ghxo7W&#10;NZXn3cUo+CyC/DpsV/vifD9MPmY/XbJ0R6Weh/1yDiJQH/7FD/e7jvNnU/h7Jl4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UcdXEAAAA3AAAAA8AAAAAAAAAAAAAAAAA&#10;nwIAAGRycy9kb3ducmV2LnhtbFBLBQYAAAAABAAEAPcAAACQAwAAAAA=&#10;">
                  <v:imagedata r:id="rId19" o:title=""/>
                </v:shape>
                <v:rect id="Rectangle 200" o:spid="_x0000_s1068" style="position:absolute;left:539;top:2876;width:17069;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pBMAA&#10;AADcAAAADwAAAGRycy9kb3ducmV2LnhtbERPTYvCMBC9L/gfwgje1lTRRatRRFS8eFgVz0MztsVm&#10;UpKo1V9vBMHbPN7nTOeNqcSNnC8tK+h1ExDEmdUl5wqOh/XvCIQPyBory6TgQR7ms9bPFFNt7/xP&#10;t33IRQxhn6KCIoQ6ldJnBRn0XVsTR+5sncEQoculdniP4aaS/ST5kwZLjg0F1rQsKLvsr0ZBontu&#10;u1sO5DNbbEany6pvn3ajVKfdLCYgAjXhK/64tzrOHw/h/Uy8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IpBMAAAADcAAAADwAAAAAAAAAAAAAAAACYAgAAZHJzL2Rvd25y&#10;ZXYueG1sUEsFBgAAAAAEAAQA9QAAAIUDAAAAAA==&#10;" fillcolor="gray" stroked="f"/>
                <v:rect id="Rectangle 201" o:spid="_x0000_s1069" style="position:absolute;top:2387;width:17119;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v:rect id="Rectangle 202" o:spid="_x0000_s1070" style="position:absolute;top:2387;width:17119;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lAcAA&#10;AADcAAAADwAAAGRycy9kb3ducmV2LnhtbESPzarCMBCF9xd8hzCCu2uqC3+qUYoo3p348wBDMzbB&#10;ZlKaqPXtbwTB3QznnG/OLNedq8WD2mA9KxgNMxDEpdeWKwWX8+53BiJEZI21Z1LwogDrVe9nibn2&#10;Tz7S4xQrkSAcclRgYmxyKUNpyGEY+oY4aVffOoxpbSupW3wmuKvlOMsm0qHldMFgQxtD5e10d4ky&#10;ux9D57amsHs67AqO+4PVSg36XbEAEamLX/Mn/adT/fkU3s+kC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8lAcAAAADcAAAADwAAAAAAAAAAAAAAAACYAgAAZHJzL2Rvd25y&#10;ZXYueG1sUEsFBgAAAAAEAAQA9QAAAIUDAAAAAA==&#10;" filled="f" strokeweight=".00025mm"/>
                <v:rect id="Rectangle 203" o:spid="_x0000_s1071" style="position:absolute;left:647;top:2870;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04" o:spid="_x0000_s1072" style="position:absolute;left:1841;top:2819;width:1061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Og8MA&#10;AADcAAAADwAAAGRycy9kb3ducmV2LnhtbERPTYvCMBC9L/gfwgh7WTRdD2KrUUQQPAhidw/rbWjG&#10;ptpMSpO1XX+9EYS9zeN9zmLV21rcqPWVYwWf4wQEceF0xaWC76/taAbCB2SNtWNS8EceVsvB2wIz&#10;7To+0i0PpYgh7DNUYEJoMil9YciiH7uGOHJn11oMEbal1C12MdzWcpIkU2mx4thgsKGNoeKa/1oF&#10;28NPRXyXx4901rlLMTnlZt8o9T7s13MQgfrwL365dzrOT1N4Ph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Og8MAAADcAAAADwAAAAAAAAAAAAAAAACYAgAAZHJzL2Rv&#10;d25yZXYueG1sUEsFBgAAAAAEAAQA9QAAAIgDAAAAAA==&#10;" filled="f" stroked="f">
                  <v:textbox style="mso-fit-shape-to-text:t" inset="0,0,0,0">
                    <w:txbxContent>
                      <w:p w:rsidR="000907D1" w:rsidRDefault="000907D1" w:rsidP="000907D1">
                        <w:r>
                          <w:rPr>
                            <w:rFonts w:cs="Arial"/>
                            <w:color w:val="000000"/>
                            <w:sz w:val="16"/>
                            <w:szCs w:val="16"/>
                          </w:rPr>
                          <w:t>AIS position reports</w:t>
                        </w:r>
                      </w:p>
                    </w:txbxContent>
                  </v:textbox>
                </v:rect>
                <v:rect id="Rectangle 205" o:spid="_x0000_s1073" style="position:absolute;left:647;top:4064;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06" o:spid="_x0000_s1074" style="position:absolute;left:1841;top:4013;width:415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0907D1" w:rsidRDefault="000907D1" w:rsidP="000907D1">
                        <w:r>
                          <w:rPr>
                            <w:rFonts w:cs="Arial"/>
                            <w:color w:val="000000"/>
                            <w:sz w:val="16"/>
                            <w:szCs w:val="16"/>
                          </w:rPr>
                          <w:t xml:space="preserve">AIS </w:t>
                        </w:r>
                        <w:proofErr w:type="spellStart"/>
                        <w:r>
                          <w:rPr>
                            <w:rFonts w:cs="Arial"/>
                            <w:color w:val="000000"/>
                            <w:sz w:val="16"/>
                            <w:szCs w:val="16"/>
                          </w:rPr>
                          <w:t>AtoN</w:t>
                        </w:r>
                        <w:proofErr w:type="spellEnd"/>
                      </w:p>
                    </w:txbxContent>
                  </v:textbox>
                </v:rect>
                <v:rect id="Rectangle 207" o:spid="_x0000_s1075" style="position:absolute;left:647;top:5257;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08" o:spid="_x0000_s1076" style="position:absolute;left:1841;top:5207;width:1004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Digital Selective Calling</w:t>
                        </w:r>
                      </w:p>
                    </w:txbxContent>
                  </v:textbox>
                </v:rect>
                <v:rect id="Rectangle 209" o:spid="_x0000_s1077" style="position:absolute;left:647;top:6451;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10" o:spid="_x0000_s1078" style="position:absolute;left:1841;top:6400;width:12446;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 xml:space="preserve">Long Range Identification and </w:t>
                        </w:r>
                      </w:p>
                    </w:txbxContent>
                  </v:textbox>
                </v:rect>
                <v:rect id="Rectangle 211" o:spid="_x0000_s1079" style="position:absolute;left:1841;top:7594;width:367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Tracking</w:t>
                        </w:r>
                      </w:p>
                    </w:txbxContent>
                  </v:textbox>
                </v:rect>
                <v:rect id="Rectangle 212" o:spid="_x0000_s1080" style="position:absolute;left:647;top:8839;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13" o:spid="_x0000_s1081" style="position:absolute;left:1841;top:8788;width:759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0907D1" w:rsidRDefault="000907D1" w:rsidP="000907D1">
                        <w:r>
                          <w:rPr>
                            <w:rFonts w:cs="Arial"/>
                            <w:color w:val="000000"/>
                            <w:sz w:val="16"/>
                            <w:szCs w:val="16"/>
                          </w:rPr>
                          <w:t>Differential GNSS</w:t>
                        </w:r>
                      </w:p>
                    </w:txbxContent>
                  </v:textbox>
                </v:rect>
                <v:rect id="Rectangle 214" o:spid="_x0000_s1082" style="position:absolute;left:647;top:10033;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15" o:spid="_x0000_s1083" style="position:absolute;left:1841;top:9982;width:1061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FOMIA&#10;AADcAAAADwAAAGRycy9kb3ducmV2LnhtbERPTYvCMBC9L/gfwgheFk3tYdFqFBEED8Ji9aC3oRmb&#10;ajMpTbTd/fWbw4LHx/terntbixe1vnKsYDpJQBAXTldcKjifduMZCB+QNdaOScEPeVivBh9LzLTr&#10;+EivPJQihrDPUIEJocmk9IUhi37iGuLI3VxrMUTYllK32MVwW8s0Sb6kxYpjg8GGtoaKR/60Cnbf&#10;l4r4Vx4/57PO3Yv0mptDo9Ro2G8WIAL14S3+d++1gnQa58c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U4wgAAANwAAAAPAAAAAAAAAAAAAAAAAJgCAABkcnMvZG93&#10;bnJldi54bWxQSwUGAAAAAAQABAD1AAAAhwMAAAAA&#10;" filled="f" stroked="f">
                  <v:textbox style="mso-fit-shape-to-text:t" inset="0,0,0,0">
                    <w:txbxContent>
                      <w:p w:rsidR="000907D1" w:rsidRDefault="000907D1" w:rsidP="000907D1">
                        <w:pPr>
                          <w:rPr>
                            <w:lang w:eastAsia="ja-JP"/>
                          </w:rPr>
                        </w:pPr>
                        <w:r>
                          <w:rPr>
                            <w:rFonts w:cs="Arial"/>
                            <w:color w:val="000000"/>
                            <w:sz w:val="16"/>
                            <w:szCs w:val="16"/>
                          </w:rPr>
                          <w:t>NAVTEX</w:t>
                        </w:r>
                        <w:r w:rsidRPr="006B1291">
                          <w:rPr>
                            <w:rFonts w:cs="Arial" w:hint="eastAsia"/>
                            <w:color w:val="000000"/>
                            <w:sz w:val="16"/>
                            <w:szCs w:val="16"/>
                            <w:lang w:eastAsia="ja-JP"/>
                          </w:rPr>
                          <w:t>/Safety-Net</w:t>
                        </w:r>
                      </w:p>
                    </w:txbxContent>
                  </v:textbox>
                </v:rect>
                <v:rect id="Rectangle 216" o:spid="_x0000_s1084" style="position:absolute;left:647;top:11283;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17" o:spid="_x0000_s1085" style="position:absolute;left:1841;top:11233;width:730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0907D1" w:rsidRDefault="000907D1" w:rsidP="000907D1">
                        <w:r>
                          <w:rPr>
                            <w:rFonts w:cs="Arial"/>
                            <w:color w:val="000000"/>
                            <w:sz w:val="16"/>
                            <w:szCs w:val="16"/>
                          </w:rPr>
                          <w:t>VTS coordination</w:t>
                        </w:r>
                      </w:p>
                    </w:txbxContent>
                  </v:textbox>
                </v:rect>
                <v:rect id="Rectangle 218" o:spid="_x0000_s1086" style="position:absolute;left:647;top:12477;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19" o:spid="_x0000_s1087" style="position:absolute;left:1841;top:12426;width:685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0907D1" w:rsidRDefault="000907D1" w:rsidP="000907D1">
                        <w:r>
                          <w:rPr>
                            <w:rFonts w:cs="Arial"/>
                            <w:color w:val="000000"/>
                            <w:sz w:val="16"/>
                            <w:szCs w:val="16"/>
                          </w:rPr>
                          <w:t>Emergency SAR</w:t>
                        </w:r>
                      </w:p>
                    </w:txbxContent>
                  </v:textbox>
                </v:rect>
                <v:rect id="Rectangle 220" o:spid="_x0000_s1088" style="position:absolute;left:19723;top:3359;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21" o:spid="_x0000_s1089" style="position:absolute;left:20859;top:3308;width:539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0907D1" w:rsidRDefault="000907D1" w:rsidP="000907D1">
                        <w:r>
                          <w:rPr>
                            <w:rFonts w:cs="Arial"/>
                            <w:color w:val="808080"/>
                            <w:sz w:val="16"/>
                            <w:szCs w:val="16"/>
                          </w:rPr>
                          <w:t>Weather data</w:t>
                        </w:r>
                      </w:p>
                    </w:txbxContent>
                  </v:textbox>
                </v:rect>
                <v:rect id="Rectangle 222" o:spid="_x0000_s1090" style="position:absolute;left:19723;top:4552;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23" o:spid="_x0000_s1091" style="position:absolute;left:20859;top:4502;width:584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0907D1" w:rsidRDefault="000907D1" w:rsidP="000907D1">
                        <w:r>
                          <w:rPr>
                            <w:rFonts w:cs="Arial"/>
                            <w:color w:val="808080"/>
                            <w:sz w:val="16"/>
                            <w:szCs w:val="16"/>
                          </w:rPr>
                          <w:t>Ship reporting</w:t>
                        </w:r>
                      </w:p>
                    </w:txbxContent>
                  </v:textbox>
                </v:rect>
                <v:rect id="Rectangle 224" o:spid="_x0000_s1092" style="position:absolute;left:19723;top:5746;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25" o:spid="_x0000_s1093" style="position:absolute;left:20859;top:5695;width:1211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0907D1" w:rsidRDefault="000907D1" w:rsidP="000907D1">
                        <w:r>
                          <w:rPr>
                            <w:rFonts w:cs="Arial"/>
                            <w:color w:val="808080"/>
                            <w:sz w:val="16"/>
                            <w:szCs w:val="16"/>
                          </w:rPr>
                          <w:t>Notifications to coastal States</w:t>
                        </w:r>
                      </w:p>
                    </w:txbxContent>
                  </v:textbox>
                </v:rect>
                <v:rect id="Rectangle 226" o:spid="_x0000_s1094" style="position:absolute;left:19723;top:6940;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27" o:spid="_x0000_s1095" style="position:absolute;left:20859;top:6889;width:95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Port arrival notification</w:t>
                        </w:r>
                      </w:p>
                    </w:txbxContent>
                  </v:textbox>
                </v:rect>
                <v:rect id="Rectangle 228" o:spid="_x0000_s1096" style="position:absolute;left:19723;top:8191;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29" o:spid="_x0000_s1097" style="position:absolute;left:20859;top:8140;width:1157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0907D1" w:rsidRDefault="000907D1" w:rsidP="000907D1">
                        <w:r>
                          <w:rPr>
                            <w:rFonts w:cs="Arial"/>
                            <w:color w:val="808080"/>
                            <w:sz w:val="16"/>
                            <w:szCs w:val="16"/>
                          </w:rPr>
                          <w:t xml:space="preserve">IALA Maritime Information </w:t>
                        </w:r>
                      </w:p>
                    </w:txbxContent>
                  </v:textbox>
                </v:rect>
                <v:rect id="Rectangle 230" o:spid="_x0000_s1098" style="position:absolute;left:20859;top:9334;width:310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0907D1" w:rsidRDefault="000907D1" w:rsidP="000907D1">
                        <w:r>
                          <w:rPr>
                            <w:rFonts w:cs="Arial"/>
                            <w:color w:val="808080"/>
                            <w:sz w:val="16"/>
                            <w:szCs w:val="16"/>
                          </w:rPr>
                          <w:t>Objects</w:t>
                        </w:r>
                      </w:p>
                    </w:txbxContent>
                  </v:textbox>
                </v:rect>
                <v:rect id="Rectangle 231" o:spid="_x0000_s1099" style="position:absolute;left:19723;top:10579;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32" o:spid="_x0000_s1100" style="position:absolute;left:20859;top:10528;width:1247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Port &amp; VTS surveillance feeds</w:t>
                        </w:r>
                      </w:p>
                    </w:txbxContent>
                  </v:textbox>
                </v:rect>
                <v:rect id="Rectangle 233" o:spid="_x0000_s1101" style="position:absolute;left:19723;top:11772;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34" o:spid="_x0000_s1102" style="position:absolute;left:20859;top:11722;width:981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Electronic chart updates</w:t>
                        </w:r>
                      </w:p>
                    </w:txbxContent>
                  </v:textbox>
                </v:rect>
                <v:rect id="Rectangle 235" o:spid="_x0000_s1103" style="position:absolute;left:19723;top:12960;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36" o:spid="_x0000_s1104" style="position:absolute;left:20859;top:12909;width:1224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0907D1" w:rsidRDefault="000907D1" w:rsidP="000907D1">
                        <w:r>
                          <w:rPr>
                            <w:rFonts w:cs="Arial"/>
                            <w:color w:val="808080"/>
                            <w:sz w:val="16"/>
                            <w:szCs w:val="16"/>
                          </w:rPr>
                          <w:t xml:space="preserve">Access to vessel &amp; equipment </w:t>
                        </w:r>
                      </w:p>
                    </w:txbxContent>
                  </v:textbox>
                </v:rect>
                <v:rect id="Rectangle 237" o:spid="_x0000_s1105" style="position:absolute;left:20859;top:14103;width:339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0907D1" w:rsidRDefault="000907D1" w:rsidP="000907D1">
                        <w:proofErr w:type="gramStart"/>
                        <w:r>
                          <w:rPr>
                            <w:rFonts w:cs="Arial"/>
                            <w:color w:val="808080"/>
                            <w:sz w:val="16"/>
                            <w:szCs w:val="16"/>
                          </w:rPr>
                          <w:t>manuals</w:t>
                        </w:r>
                        <w:proofErr w:type="gramEnd"/>
                        <w:r>
                          <w:rPr>
                            <w:rFonts w:cs="Arial"/>
                            <w:color w:val="808080"/>
                            <w:sz w:val="16"/>
                            <w:szCs w:val="16"/>
                          </w:rPr>
                          <w:t xml:space="preserve"> </w:t>
                        </w:r>
                      </w:p>
                    </w:txbxContent>
                  </v:textbox>
                </v:rect>
                <v:rect id="Rectangle 238" o:spid="_x0000_s1106" style="position:absolute;left:19723;top:15347;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39" o:spid="_x0000_s1107" style="position:absolute;left:20859;top:15297;width:1272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Remote maintenance &amp; service</w:t>
                        </w:r>
                      </w:p>
                    </w:txbxContent>
                  </v:textbox>
                </v:rect>
                <v:rect id="Rectangle 240" o:spid="_x0000_s1108" style="position:absolute;left:19723;top:16541;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41" o:spid="_x0000_s1109" style="position:absolute;left:20859;top:16490;width:553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0907D1" w:rsidRDefault="000907D1" w:rsidP="000907D1">
                        <w:r>
                          <w:rPr>
                            <w:rFonts w:cs="Arial"/>
                            <w:color w:val="808080"/>
                            <w:sz w:val="16"/>
                            <w:szCs w:val="16"/>
                          </w:rPr>
                          <w:t>Telemedicine</w:t>
                        </w:r>
                      </w:p>
                    </w:txbxContent>
                  </v:textbox>
                </v:rect>
                <v:rect id="Rectangle 242" o:spid="_x0000_s1110" style="position:absolute;left:19069;top:2876;width:17068;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srsMA&#10;AADcAAAADwAAAGRycy9kb3ducmV2LnhtbESPQYvCMBSE78L+h/AWvGlqFZVqFJFVvOzBuuz50Tzb&#10;YvNSkqxWf71ZEDwOM/MNs1x3phFXcr62rGA0TEAQF1bXXCr4Oe0GcxA+IGtsLJOCO3lYrz56S8y0&#10;vfGRrnkoRYSwz1BBFUKbSemLigz6oW2Jo3e2zmCI0pVSO7xFuGlkmiRTabDmuFBhS9uKikv+ZxQk&#10;euQO39uJfBSb/fz38pXah90r1f/sNgsQgbrwDr/aB60gHc/g/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srsMAAADcAAAADwAAAAAAAAAAAAAAAACYAgAAZHJzL2Rv&#10;d25yZXYueG1sUEsFBgAAAAAEAAQA9QAAAIgDAAAAAA==&#10;" fillcolor="gray" stroked="f"/>
                <v:shape id="Picture 243" o:spid="_x0000_s1111" type="#_x0000_t75" style="position:absolute;left:11487;top:6400;width:1652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aRZbDAAAA3AAAAA8AAABkcnMvZG93bnJldi54bWxET11rwjAUfRf8D+EKvmm6CkM7o6gwkcEE&#10;axH2dmnu2mJzU5JM63798jDw8XC+l+vetOJGzjeWFbxMExDEpdUNVwqK8/tkDsIHZI2tZVLwIA/r&#10;1XCwxEzbO5/olodKxBD2GSqoQ+gyKX1Zk0E/tR1x5L6tMxgidJXUDu8x3LQyTZJXabDh2FBjR7ua&#10;ymv+YxR8FkEeL/vtubg+LunH4rdLNu5LqfGo37yBCNSHp/jffdAK0llcG8/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pFlsMAAADcAAAADwAAAAAAAAAAAAAAAACf&#10;AgAAZHJzL2Rvd25yZXYueG1sUEsFBgAAAAAEAAQA9wAAAI8DAAAAAA==&#10;">
                  <v:imagedata r:id="rId19" o:title=""/>
                </v:shape>
                <v:rect id="Rectangle 244" o:spid="_x0000_s1112" style="position:absolute;left:19069;top:2876;width:17068;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dR8MA&#10;AADcAAAADwAAAGRycy9kb3ducmV2LnhtbESPQYvCMBSE74L/ITxhb5paF9FqFJFVvOzBKp4fzbMt&#10;Ni8lyWrXX79ZEDwOM/MNs1x3phF3cr62rGA8SkAQF1bXXCo4n3bDGQgfkDU2lknBL3lYr/q9JWba&#10;PvhI9zyUIkLYZ6igCqHNpPRFRQb9yLbE0btaZzBE6UqpHT4i3DQyTZKpNFhzXKiwpW1FxS3/MQoS&#10;PXaH7+2nfBab/exy+0rt0+6V+hh0mwWIQF14h1/tg1aQTub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wdR8MAAADcAAAADwAAAAAAAAAAAAAAAACYAgAAZHJzL2Rv&#10;d25yZXYueG1sUEsFBgAAAAAEAAQA9QAAAIgDAAAAAA==&#10;" fillcolor="gray" stroked="f"/>
                <v:rect id="Rectangle 245" o:spid="_x0000_s1113" style="position:absolute;left:18529;top:2387;width:17119;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4jMIA&#10;AADcAAAADwAAAGRycy9kb3ducmV2LnhtbERPz2vCMBS+C/sfwht4s8k6LVtnFBkIwubBVtj10Tzb&#10;sualNql2//1yGOz48f1ebyfbiRsNvnWs4SlRIIgrZ1quNZzL/eIFhA/IBjvHpOGHPGw3D7M15sbd&#10;+US3ItQihrDPUUMTQp9L6auGLPrE9cSRu7jBYohwqKUZ8B7DbSdTpTJpseXY0GBP7w1V38VoNWC2&#10;NNfj5fmz/BgzfK0ntV99Ka3nj9PuDUSgKfyL/9wHoyFd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iMwgAAANwAAAAPAAAAAAAAAAAAAAAAAJgCAABkcnMvZG93&#10;bnJldi54bWxQSwUGAAAAAAQABAD1AAAAhwMAAAAA&#10;" stroked="f"/>
                <v:rect id="Rectangle 246" o:spid="_x0000_s1114" style="position:absolute;left:18529;top:2387;width:17119;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V1cEA&#10;AADcAAAADwAAAGRycy9kb3ducmV2LnhtbESP0YrCMBRE3xf8h3CFfVtTiyzSbSpFFH0T3f2AS3Nt&#10;gs1NaVLt/v1mQfBxmJkzTLmZXCfuNATrWcFykYEgbry23Cr4+d5/rEGEiKyx80wKfinAppq9lVho&#10;/+Az3S+xFQnCoUAFJsa+kDI0hhyGhe+Jk3f1g8OY5NBKPeAjwV0n8yz7lA4tpwWDPW0NNbfL6BJl&#10;PZ7D5Hamtgc67WuOh5PVSr3Pp/oLRKQpvsLP9lEryFdL+D+Tjo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dXBAAAA3AAAAA8AAAAAAAAAAAAAAAAAmAIAAGRycy9kb3du&#10;cmV2LnhtbFBLBQYAAAAABAAEAPUAAACGAwAAAAA=&#10;" filled="f" strokeweight=".00025mm"/>
                <v:rect id="Rectangle 247" o:spid="_x0000_s1115" style="position:absolute;left:19177;top:2870;width:469;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48" o:spid="_x0000_s1116" style="position:absolute;left:20370;top:2819;width:539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Weather data</w:t>
                        </w:r>
                      </w:p>
                    </w:txbxContent>
                  </v:textbox>
                </v:rect>
                <v:rect id="Rectangle 249" o:spid="_x0000_s1117" style="position:absolute;left:19177;top:4064;width:469;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50" o:spid="_x0000_s1118" style="position:absolute;left:20370;top:4013;width:584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Ship reporting</w:t>
                        </w:r>
                      </w:p>
                    </w:txbxContent>
                  </v:textbox>
                </v:rect>
                <v:rect id="Rectangle 251" o:spid="_x0000_s1119" style="position:absolute;left:19177;top:5257;width:469;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52" o:spid="_x0000_s1120" style="position:absolute;left:20370;top:5207;width:12110;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Notifications to coastal States</w:t>
                        </w:r>
                      </w:p>
                    </w:txbxContent>
                  </v:textbox>
                </v:rect>
                <v:rect id="Rectangle 253" o:spid="_x0000_s1121" style="position:absolute;left:19177;top:6451;width:469;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54" o:spid="_x0000_s1122" style="position:absolute;left:20370;top:6400;width:95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Port arrival notification</w:t>
                        </w:r>
                      </w:p>
                    </w:txbxContent>
                  </v:textbox>
                </v:rect>
                <v:rect id="Rectangle 255" o:spid="_x0000_s1123" style="position:absolute;left:19177;top:7645;width:469;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56" o:spid="_x0000_s1124" style="position:absolute;left:20370;top:7594;width:1157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0907D1" w:rsidRDefault="000907D1" w:rsidP="000907D1">
                        <w:r>
                          <w:rPr>
                            <w:rFonts w:cs="Arial"/>
                            <w:color w:val="000000"/>
                            <w:sz w:val="16"/>
                            <w:szCs w:val="16"/>
                          </w:rPr>
                          <w:t xml:space="preserve">IALA Maritime Information </w:t>
                        </w:r>
                      </w:p>
                    </w:txbxContent>
                  </v:textbox>
                </v:rect>
                <v:rect id="Rectangle 257" o:spid="_x0000_s1125" style="position:absolute;left:20370;top:8788;width:310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0907D1" w:rsidRDefault="000907D1" w:rsidP="000907D1">
                        <w:r>
                          <w:rPr>
                            <w:rFonts w:cs="Arial"/>
                            <w:color w:val="000000"/>
                            <w:sz w:val="16"/>
                            <w:szCs w:val="16"/>
                          </w:rPr>
                          <w:t>Objects</w:t>
                        </w:r>
                      </w:p>
                    </w:txbxContent>
                  </v:textbox>
                </v:rect>
                <v:rect id="Rectangle 258" o:spid="_x0000_s1126" style="position:absolute;left:19177;top:10033;width:469;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59" o:spid="_x0000_s1127" style="position:absolute;left:20370;top:9982;width:1247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Port &amp; VTS surveillance feeds</w:t>
                        </w:r>
                      </w:p>
                    </w:txbxContent>
                  </v:textbox>
                </v:rect>
                <v:rect id="Rectangle 260" o:spid="_x0000_s1128" style="position:absolute;left:19177;top:11283;width:469;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61" o:spid="_x0000_s1129" style="position:absolute;left:20370;top:11233;width:981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0907D1" w:rsidRDefault="000907D1" w:rsidP="000907D1">
                        <w:r>
                          <w:rPr>
                            <w:rFonts w:cs="Arial"/>
                            <w:color w:val="000000"/>
                            <w:sz w:val="16"/>
                            <w:szCs w:val="16"/>
                          </w:rPr>
                          <w:t>Electronic chart updates</w:t>
                        </w:r>
                      </w:p>
                    </w:txbxContent>
                  </v:textbox>
                </v:rect>
                <v:rect id="Rectangle 262" o:spid="_x0000_s1130" style="position:absolute;left:19177;top:12477;width:469;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63" o:spid="_x0000_s1131" style="position:absolute;left:20370;top:12426;width:1224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0907D1" w:rsidRDefault="000907D1" w:rsidP="000907D1">
                        <w:r>
                          <w:rPr>
                            <w:rFonts w:cs="Arial"/>
                            <w:color w:val="000000"/>
                            <w:sz w:val="16"/>
                            <w:szCs w:val="16"/>
                          </w:rPr>
                          <w:t xml:space="preserve">Access to vessel &amp; equipment </w:t>
                        </w:r>
                      </w:p>
                    </w:txbxContent>
                  </v:textbox>
                </v:rect>
                <v:rect id="Rectangle 264" o:spid="_x0000_s1132" style="position:absolute;left:20370;top:13620;width:339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0907D1" w:rsidRDefault="000907D1" w:rsidP="000907D1">
                        <w:proofErr w:type="gramStart"/>
                        <w:r>
                          <w:rPr>
                            <w:rFonts w:cs="Arial"/>
                            <w:color w:val="000000"/>
                            <w:sz w:val="16"/>
                            <w:szCs w:val="16"/>
                          </w:rPr>
                          <w:t>manuals</w:t>
                        </w:r>
                        <w:proofErr w:type="gramEnd"/>
                        <w:r>
                          <w:rPr>
                            <w:rFonts w:cs="Arial"/>
                            <w:color w:val="000000"/>
                            <w:sz w:val="16"/>
                            <w:szCs w:val="16"/>
                          </w:rPr>
                          <w:t xml:space="preserve"> </w:t>
                        </w:r>
                      </w:p>
                    </w:txbxContent>
                  </v:textbox>
                </v:rect>
                <v:rect id="Rectangle 265" o:spid="_x0000_s1133" style="position:absolute;left:19177;top:14859;width:469;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66" o:spid="_x0000_s1134" style="position:absolute;left:20370;top:14808;width:1272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0907D1" w:rsidRDefault="000907D1" w:rsidP="000907D1">
                        <w:r>
                          <w:rPr>
                            <w:rFonts w:cs="Arial"/>
                            <w:color w:val="000000"/>
                            <w:sz w:val="16"/>
                            <w:szCs w:val="16"/>
                          </w:rPr>
                          <w:t>Remote maintenance &amp; service</w:t>
                        </w:r>
                      </w:p>
                    </w:txbxContent>
                  </v:textbox>
                </v:rect>
                <v:rect id="Rectangle 267" o:spid="_x0000_s1135" style="position:absolute;left:19177;top:16052;width:469;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68" o:spid="_x0000_s1136" style="position:absolute;left:20370;top:16002;width:553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0907D1" w:rsidRDefault="000907D1" w:rsidP="000907D1">
                        <w:r>
                          <w:rPr>
                            <w:rFonts w:cs="Arial"/>
                            <w:color w:val="000000"/>
                            <w:sz w:val="16"/>
                            <w:szCs w:val="16"/>
                          </w:rPr>
                          <w:t>Telemedicine</w:t>
                        </w:r>
                      </w:p>
                    </w:txbxContent>
                  </v:textbox>
                </v:rect>
                <v:rect id="Rectangle 269" o:spid="_x0000_s1137" style="position:absolute;left:38252;top:3359;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70" o:spid="_x0000_s1138" style="position:absolute;left:39389;top:3308;width:595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0907D1" w:rsidRDefault="000907D1" w:rsidP="000907D1">
                        <w:r>
                          <w:rPr>
                            <w:rFonts w:cs="Arial"/>
                            <w:color w:val="808080"/>
                            <w:sz w:val="16"/>
                            <w:szCs w:val="16"/>
                          </w:rPr>
                          <w:t>Voyage orders</w:t>
                        </w:r>
                      </w:p>
                    </w:txbxContent>
                  </v:textbox>
                </v:rect>
                <v:rect id="Rectangle 271" o:spid="_x0000_s1139" style="position:absolute;left:38252;top:4552;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72" o:spid="_x0000_s1140" style="position:absolute;left:39389;top:4502;width:1043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Commercial port services</w:t>
                        </w:r>
                      </w:p>
                    </w:txbxContent>
                  </v:textbox>
                </v:rect>
                <v:rect id="Rectangle 273" o:spid="_x0000_s1141" style="position:absolute;left:38252;top:5746;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74" o:spid="_x0000_s1142" style="position:absolute;left:39389;top:5695;width:787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Operational reports</w:t>
                        </w:r>
                      </w:p>
                    </w:txbxContent>
                  </v:textbox>
                </v:rect>
                <v:rect id="Rectangle 275" o:spid="_x0000_s1143" style="position:absolute;left:38252;top:6940;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76" o:spid="_x0000_s1144" style="position:absolute;left:39389;top:6889;width:1287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Crew personal communications</w:t>
                        </w:r>
                      </w:p>
                    </w:txbxContent>
                  </v:textbox>
                </v:rect>
                <v:rect id="Rectangle 277" o:spid="_x0000_s1145" style="position:absolute;left:38252;top:8191;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78" o:spid="_x0000_s1146" style="position:absolute;left:39389;top:8140;width:290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Crew e</w:t>
                        </w:r>
                      </w:p>
                    </w:txbxContent>
                  </v:textbox>
                </v:rect>
                <v:rect id="Rectangle 279" o:spid="_x0000_s1147" style="position:absolute;left:42583;top:8140;width:343;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w:t>
                        </w:r>
                      </w:p>
                    </w:txbxContent>
                  </v:textbox>
                </v:rect>
                <v:rect id="Rectangle 280" o:spid="_x0000_s1148" style="position:absolute;left:42906;top:8140;width:3163;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0907D1" w:rsidRDefault="000907D1" w:rsidP="000907D1">
                        <w:proofErr w:type="gramStart"/>
                        <w:r>
                          <w:rPr>
                            <w:rFonts w:cs="Arial"/>
                            <w:color w:val="808080"/>
                            <w:sz w:val="16"/>
                            <w:szCs w:val="16"/>
                          </w:rPr>
                          <w:t>training</w:t>
                        </w:r>
                        <w:proofErr w:type="gramEnd"/>
                      </w:p>
                    </w:txbxContent>
                  </v:textbox>
                </v:rect>
                <v:rect id="Rectangle 281" o:spid="_x0000_s1149" style="position:absolute;left:38252;top:9385;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82" o:spid="_x0000_s1150" style="position:absolute;left:39389;top:9334;width:657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Cargo telemetry</w:t>
                        </w:r>
                      </w:p>
                    </w:txbxContent>
                  </v:textbox>
                </v:rect>
                <v:rect id="Rectangle 283" o:spid="_x0000_s1151" style="position:absolute;left:38252;top:10579;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84" o:spid="_x0000_s1152" style="position:absolute;left:39389;top:10528;width:1032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0907D1" w:rsidRDefault="000907D1" w:rsidP="000907D1">
                        <w:r>
                          <w:rPr>
                            <w:rFonts w:cs="Arial"/>
                            <w:color w:val="808080"/>
                            <w:sz w:val="16"/>
                            <w:szCs w:val="16"/>
                          </w:rPr>
                          <w:t>Passenger Internet access</w:t>
                        </w:r>
                      </w:p>
                    </w:txbxContent>
                  </v:textbox>
                </v:rect>
                <v:rect id="Rectangle 285" o:spid="_x0000_s1153" style="position:absolute;left:38252;top:11772;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0907D1" w:rsidRDefault="000907D1" w:rsidP="000907D1">
                        <w:r>
                          <w:rPr>
                            <w:rFonts w:ascii="Wingdings" w:hAnsi="Wingdings" w:cs="Wingdings"/>
                            <w:color w:val="808080"/>
                            <w:sz w:val="16"/>
                            <w:szCs w:val="16"/>
                          </w:rPr>
                          <w:t></w:t>
                        </w:r>
                      </w:p>
                    </w:txbxContent>
                  </v:textbox>
                </v:rect>
                <v:rect id="Rectangle 286" o:spid="_x0000_s1154" style="position:absolute;left:39389;top:11722;width:525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0907D1" w:rsidRDefault="000907D1" w:rsidP="000907D1">
                        <w:r>
                          <w:rPr>
                            <w:rFonts w:cs="Arial"/>
                            <w:color w:val="808080"/>
                            <w:sz w:val="16"/>
                            <w:szCs w:val="16"/>
                          </w:rPr>
                          <w:t>Point of Sale</w:t>
                        </w:r>
                      </w:p>
                    </w:txbxContent>
                  </v:textbox>
                </v:rect>
                <v:rect id="Rectangle 287" o:spid="_x0000_s1155" style="position:absolute;left:37598;top:2876;width:17069;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G0cQA&#10;AADcAAAADwAAAGRycy9kb3ducmV2LnhtbESPQWvCQBSE7wX/w/IEb3VjkBJiNiKi4qWHpqXnR/aZ&#10;BLNvw+6qMb++Wyj0OMzMN0yxHU0v7uR8Z1nBapmAIK6t7rhR8PV5fM1A+ICssbdMCp7kYVvOXgrM&#10;tX3wB92r0IgIYZ+jgjaEIZfS1y0Z9Es7EEfvYp3BEKVrpHb4iHDTyzRJ3qTBjuNCiwPtW6qv1c0o&#10;SPTKnd/3aznVu1P2fT2kdrInpRbzcbcBEWgM/+G/9lkrSLMU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RtHEAAAA3AAAAA8AAAAAAAAAAAAAAAAAmAIAAGRycy9k&#10;b3ducmV2LnhtbFBLBQYAAAAABAAEAPUAAACJAwAAAAA=&#10;" fillcolor="gray" stroked="f"/>
                <v:shape id="Picture 288" o:spid="_x0000_s1156" type="#_x0000_t75" style="position:absolute;left:11487;top:6457;width:1652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HgDGAAAA3AAAAA8AAABkcnMvZG93bnJldi54bWxEj0FrwkAUhO+F/oflFXqrG1MomroRFVpK&#10;oYIahN4e2WcSzL4Nu9sY/fVuQfA4zMw3zGw+mFb05HxjWcF4lIAgLq1uuFJQ7D5eJiB8QNbYWiYF&#10;Z/Iwzx8fZphpe+IN9dtQiQhhn6GCOoQuk9KXNRn0I9sRR+9gncEQpaukdniKcNPKNEnepMGG40KN&#10;Ha1qKo/bP6Pgpwhyvf9c7orjeZ9+Ty9dsnC/Sj0/DYt3EIGGcA/f2l9aQTp5hf8z8QjI/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EeAMYAAADcAAAADwAAAAAAAAAAAAAA&#10;AACfAgAAZHJzL2Rvd25yZXYueG1sUEsFBgAAAAAEAAQA9wAAAJIDAAAAAA==&#10;">
                  <v:imagedata r:id="rId19" o:title=""/>
                </v:shape>
                <v:rect id="Rectangle 289" o:spid="_x0000_s1157" style="position:absolute;left:37598;top:2876;width:17069;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7PsMA&#10;AADcAAAADwAAAGRycy9kb3ducmV2LnhtbESPQYvCMBSE74L/ITzBm6YWkdI1FRFXvOxBV/b8aJ5t&#10;afNSkqxWf/1GEPY4zMw3zHozmE7cyPnGsoLFPAFBXFrdcKXg8v05y0D4gKyxs0wKHuRhU4xHa8y1&#10;vfOJbudQiQhhn6OCOoQ+l9KXNRn0c9sTR+9qncEQpaukdniPcNPJNElW0mDDcaHGnnY1le351yhI&#10;9MIdv3ZL+Sy3h+yn3af2aQ9KTSfD9gNEoCH8h9/to1aQZkt4nY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J7PsMAAADcAAAADwAAAAAAAAAAAAAAAACYAgAAZHJzL2Rv&#10;d25yZXYueG1sUEsFBgAAAAAEAAQA9QAAAIgDAAAAAA==&#10;" fillcolor="gray" stroked="f"/>
                <v:rect id="Rectangle 290" o:spid="_x0000_s1158" style="position:absolute;left:37115;top:2387;width:17063;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hjsQA&#10;AADcAAAADwAAAGRycy9kb3ducmV2LnhtbESPW4vCMBSE34X9D+Es7Jsm3opWoyyCsLD64AV8PTTH&#10;tticdJuo3X9vBMHHYWa+YebL1lbiRo0vHWvo9xQI4syZknMNx8O6OwHhA7LByjFp+CcPy8VHZ46p&#10;cXfe0W0fchEh7FPUUIRQp1L6rCCLvudq4uidXWMxRNnk0jR4j3BbyYFSibRYclwosKZVQdllf7Ua&#10;MBmZv+15uDn8XhOc5q1aj09K66/P9nsGIlAb3uFX+8doGE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YY7EAAAA3AAAAA8AAAAAAAAAAAAAAAAAmAIAAGRycy9k&#10;b3ducmV2LnhtbFBLBQYAAAAABAAEAPUAAACJAwAAAAA=&#10;" stroked="f"/>
                <v:rect id="Rectangle 291" o:spid="_x0000_s1159" style="position:absolute;left:37115;top:2387;width:17063;height:1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3O8EA&#10;AADcAAAADwAAAGRycy9kb3ducmV2LnhtbESP3YrCMBSE74V9h3CEvbOpXkipxlJE0Tvx5wEOzdkm&#10;bHNSmli7b28WFvZymJlvmG01uU6MNATrWcEyy0EQN15bbhU87sdFASJEZI2dZ1LwQwGq3cdsi6X2&#10;L77SeIutSBAOJSowMfallKEx5DBkvidO3pcfHMYkh1bqAV8J7jq5yvO1dGg5LRjsaW+o+b49XaIU&#10;z2uY3MHU9kSXY83xdLFaqc/5VG9ARJrif/ivfdYKVsUafs+kI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vdzvBAAAA3AAAAA8AAAAAAAAAAAAAAAAAmAIAAGRycy9kb3du&#10;cmV2LnhtbFBLBQYAAAAABAAEAPUAAACGAwAAAAA=&#10;" filled="f" strokeweight=".00025mm"/>
                <v:rect id="Rectangle 292" o:spid="_x0000_s1160" style="position:absolute;left:37706;top:2870;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93" o:spid="_x0000_s1161" style="position:absolute;left:38900;top:2819;width:595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0907D1" w:rsidRDefault="000907D1" w:rsidP="000907D1">
                        <w:r>
                          <w:rPr>
                            <w:rFonts w:cs="Arial"/>
                            <w:color w:val="000000"/>
                            <w:sz w:val="16"/>
                            <w:szCs w:val="16"/>
                          </w:rPr>
                          <w:t>Voyage orders</w:t>
                        </w:r>
                      </w:p>
                    </w:txbxContent>
                  </v:textbox>
                </v:rect>
                <v:rect id="Rectangle 294" o:spid="_x0000_s1162" style="position:absolute;left:37706;top:4064;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95" o:spid="_x0000_s1163" style="position:absolute;left:38900;top:4013;width:1043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0907D1" w:rsidRDefault="000907D1" w:rsidP="000907D1">
                        <w:r>
                          <w:rPr>
                            <w:rFonts w:cs="Arial"/>
                            <w:color w:val="000000"/>
                            <w:sz w:val="16"/>
                            <w:szCs w:val="16"/>
                          </w:rPr>
                          <w:t>Commercial port services</w:t>
                        </w:r>
                      </w:p>
                    </w:txbxContent>
                  </v:textbox>
                </v:rect>
                <v:rect id="Rectangle 296" o:spid="_x0000_s1164" style="position:absolute;left:37706;top:5257;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97" o:spid="_x0000_s1165" style="position:absolute;left:38900;top:5207;width:787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Operational reports</w:t>
                        </w:r>
                      </w:p>
                    </w:txbxContent>
                  </v:textbox>
                </v:rect>
                <v:rect id="Rectangle 298" o:spid="_x0000_s1166" style="position:absolute;left:37706;top:6451;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299" o:spid="_x0000_s1167" style="position:absolute;left:38900;top:6400;width:1287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Crew personal communications</w:t>
                        </w:r>
                      </w:p>
                    </w:txbxContent>
                  </v:textbox>
                </v:rect>
                <v:rect id="Rectangle 300" o:spid="_x0000_s1168" style="position:absolute;left:37706;top:7645;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301" o:spid="_x0000_s1169" style="position:absolute;left:38900;top:7594;width:290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Crew e</w:t>
                        </w:r>
                      </w:p>
                    </w:txbxContent>
                  </v:textbox>
                </v:rect>
                <v:rect id="Rectangle 302" o:spid="_x0000_s1170" style="position:absolute;left:42094;top:7594;width:343;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w:t>
                        </w:r>
                      </w:p>
                    </w:txbxContent>
                  </v:textbox>
                </v:rect>
                <v:rect id="Rectangle 303" o:spid="_x0000_s1171" style="position:absolute;left:42424;top:7594;width:3162;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0907D1" w:rsidRDefault="000907D1" w:rsidP="000907D1">
                        <w:proofErr w:type="gramStart"/>
                        <w:r>
                          <w:rPr>
                            <w:rFonts w:cs="Arial"/>
                            <w:color w:val="000000"/>
                            <w:sz w:val="16"/>
                            <w:szCs w:val="16"/>
                          </w:rPr>
                          <w:t>training</w:t>
                        </w:r>
                        <w:proofErr w:type="gramEnd"/>
                      </w:p>
                    </w:txbxContent>
                  </v:textbox>
                </v:rect>
                <v:rect id="Rectangle 304" o:spid="_x0000_s1172" style="position:absolute;left:37706;top:8839;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305" o:spid="_x0000_s1173" style="position:absolute;left:38900;top:8788;width:657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0907D1" w:rsidRDefault="000907D1" w:rsidP="000907D1">
                        <w:r>
                          <w:rPr>
                            <w:rFonts w:cs="Arial"/>
                            <w:color w:val="000000"/>
                            <w:sz w:val="16"/>
                            <w:szCs w:val="16"/>
                          </w:rPr>
                          <w:t>Cargo telemetry</w:t>
                        </w:r>
                      </w:p>
                    </w:txbxContent>
                  </v:textbox>
                </v:rect>
                <v:rect id="Rectangle 306" o:spid="_x0000_s1174" style="position:absolute;left:37706;top:10033;width: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307" o:spid="_x0000_s1175" style="position:absolute;left:38900;top:9982;width:1032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Passenger Internet access</w:t>
                        </w:r>
                      </w:p>
                    </w:txbxContent>
                  </v:textbox>
                </v:rect>
                <v:rect id="Rectangle 308" o:spid="_x0000_s1176" style="position:absolute;left:37706;top:11283;width:47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0907D1" w:rsidRDefault="000907D1" w:rsidP="000907D1">
                        <w:r>
                          <w:rPr>
                            <w:rFonts w:ascii="Wingdings" w:hAnsi="Wingdings" w:cs="Wingdings"/>
                            <w:color w:val="009999"/>
                            <w:sz w:val="16"/>
                            <w:szCs w:val="16"/>
                          </w:rPr>
                          <w:t></w:t>
                        </w:r>
                      </w:p>
                    </w:txbxContent>
                  </v:textbox>
                </v:rect>
                <v:rect id="Rectangle 309" o:spid="_x0000_s1177" style="position:absolute;left:38900;top:11233;width:525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0907D1" w:rsidRDefault="000907D1" w:rsidP="000907D1">
                        <w:r>
                          <w:rPr>
                            <w:rFonts w:cs="Arial"/>
                            <w:color w:val="000000"/>
                            <w:sz w:val="16"/>
                            <w:szCs w:val="16"/>
                          </w:rPr>
                          <w:t>Point of Sale</w:t>
                        </w:r>
                      </w:p>
                    </w:txbxContent>
                  </v:textbox>
                </v:rect>
                <v:rect id="Rectangle 310" o:spid="_x0000_s1178" style="position:absolute;left:1771;top:13779;width:1401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0907D1" w:rsidRDefault="000907D1" w:rsidP="000907D1">
                        <w:r w:rsidRPr="006B1291">
                          <w:rPr>
                            <w:rFonts w:cs="Arial" w:hint="eastAsia"/>
                            <w:color w:val="000000"/>
                            <w:sz w:val="16"/>
                            <w:szCs w:val="16"/>
                            <w:lang w:eastAsia="ja-JP"/>
                          </w:rPr>
                          <w:t>Distress and Urgency alerting/calling</w:t>
                        </w:r>
                      </w:p>
                      <w:p w:rsidR="000907D1" w:rsidRDefault="000907D1" w:rsidP="000907D1">
                        <w:r w:rsidRPr="0072394A">
                          <w:rPr>
                            <w:rFonts w:cs="Arial" w:hint="eastAsia"/>
                            <w:color w:val="000000"/>
                            <w:sz w:val="16"/>
                            <w:szCs w:val="16"/>
                            <w:highlight w:val="green"/>
                            <w:lang w:eastAsia="ja-JP"/>
                          </w:rPr>
                          <w:t>Distress and Urgency alerting/calling</w:t>
                        </w:r>
                      </w:p>
                    </w:txbxContent>
                  </v:textbox>
                </v:rect>
                <w10:anchorlock/>
              </v:group>
            </w:pict>
          </mc:Fallback>
        </mc:AlternateContent>
      </w:r>
    </w:p>
    <w:p w:rsidR="000907D1" w:rsidRPr="004C3894" w:rsidRDefault="000907D1" w:rsidP="000907D1">
      <w:pPr>
        <w:pStyle w:val="Figure"/>
      </w:pPr>
      <w:bookmarkStart w:id="28" w:name="_Toc244955727"/>
      <w:r w:rsidRPr="004C3894">
        <w:t>Overview of maritime communication applications by type</w:t>
      </w:r>
      <w:bookmarkEnd w:id="28"/>
    </w:p>
    <w:p w:rsidR="000907D1" w:rsidRPr="004C3894" w:rsidRDefault="000907D1" w:rsidP="000907D1">
      <w:pPr>
        <w:pStyle w:val="Plattetekst"/>
        <w:rPr>
          <w:lang w:eastAsia="de-DE"/>
        </w:rPr>
      </w:pPr>
      <w:r w:rsidRPr="004C3894">
        <w:rPr>
          <w:lang w:eastAsia="de-DE"/>
        </w:rPr>
        <w:t>Figure 1 shows some example applications within e-Navigation broken down between the categories of essential communication application to ensure safety, important communication application for efficient operations and possible commercial communication applications</w:t>
      </w:r>
      <w:r>
        <w:rPr>
          <w:lang w:eastAsia="de-DE"/>
        </w:rPr>
        <w:t>.</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29" w:name="_Toc244955695"/>
      <w:r w:rsidRPr="004C3894">
        <w:t>General overview of existing communication system technologies</w:t>
      </w:r>
      <w:bookmarkEnd w:id="29"/>
    </w:p>
    <w:p w:rsidR="000907D1" w:rsidRPr="004C3894" w:rsidRDefault="000907D1" w:rsidP="000907D1">
      <w:pPr>
        <w:pStyle w:val="Plattetekst"/>
        <w:rPr>
          <w:lang w:eastAsia="de-DE"/>
        </w:rPr>
      </w:pPr>
      <w:r w:rsidRPr="004C3894">
        <w:rPr>
          <w:lang w:eastAsia="de-DE"/>
        </w:rPr>
        <w:t>This section details the current technologies used for maritime communications by frequency band. Please refer to the table in Annex 1 for system details, Annex 2 for maritime spectrum allocations and Annex 4 for specific ITU technical characteristics associated with the systems described in section 3.3 and 3.4.</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30" w:name="_Toc244955696"/>
      <w:r w:rsidRPr="004C3894">
        <w:t>Low Frequency Band (LF)</w:t>
      </w:r>
      <w:bookmarkEnd w:id="30"/>
    </w:p>
    <w:p w:rsidR="000907D1" w:rsidRPr="004C3894" w:rsidRDefault="000907D1" w:rsidP="000907D1">
      <w:pPr>
        <w:pStyle w:val="Plattetekst"/>
        <w:rPr>
          <w:lang w:eastAsia="de-DE"/>
        </w:rPr>
      </w:pPr>
      <w:r w:rsidRPr="004C3894">
        <w:rPr>
          <w:lang w:eastAsia="de-DE"/>
        </w:rPr>
        <w:t>There is some use of the LF radio spectrum by the maritime community.  The Loran-C system broadcasts at 100 kHz and is used for radio navigation.</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31" w:name="_Toc244955697"/>
      <w:r w:rsidRPr="004C3894">
        <w:t>Medium Frequency/ High Frequency Band (MF/HF)</w:t>
      </w:r>
      <w:bookmarkEnd w:id="31"/>
    </w:p>
    <w:p w:rsidR="000907D1" w:rsidRPr="004C3894" w:rsidRDefault="000907D1" w:rsidP="000907D1">
      <w:pPr>
        <w:pStyle w:val="Plattetekst"/>
        <w:rPr>
          <w:lang w:eastAsia="de-DE"/>
        </w:rPr>
      </w:pPr>
      <w:r w:rsidRPr="004C3894">
        <w:rPr>
          <w:lang w:eastAsia="de-DE"/>
        </w:rPr>
        <w:t>Various uses are made of the MF/HF radio spectrum by the maritime community for communication of voice and data, in ship-ship, shore-ship and ship-shore modes of operation:</w:t>
      </w:r>
      <w:r>
        <w:rPr>
          <w:lang w:eastAsia="de-DE"/>
        </w:rPr>
        <w:t xml:space="preserve"> </w:t>
      </w:r>
      <w:r w:rsidRPr="004C3894">
        <w:rPr>
          <w:lang w:eastAsia="de-DE"/>
        </w:rPr>
        <w:t xml:space="preserve">MF/HF transmissions support both general and distress related communications using DSC, NBDP, voice and data.  These communications take place across the maritime mobile service bands within 1.6-26.5 MHz as defined in Appendix 17 to the ITU Radio Regulations, whilst distress related communications are consigned to a small set of specific channels as indicated in Appendix 15 to the ITU Radio Regulations. </w:t>
      </w:r>
      <w:r>
        <w:rPr>
          <w:lang w:eastAsia="de-DE"/>
        </w:rPr>
        <w:t xml:space="preserve"> </w:t>
      </w:r>
      <w:r w:rsidRPr="004C3894">
        <w:rPr>
          <w:lang w:eastAsia="de-DE"/>
        </w:rPr>
        <w:t>Channel widths are typically 0.5 kHz (DSC and NBDP) and 3 kHz (voice and data).</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Digital Selective Calling (DSC)</w:t>
      </w:r>
    </w:p>
    <w:p w:rsidR="000907D1" w:rsidRPr="004C3894" w:rsidRDefault="000907D1" w:rsidP="000907D1">
      <w:pPr>
        <w:pStyle w:val="Plattetekst"/>
        <w:rPr>
          <w:lang w:eastAsia="de-DE"/>
        </w:rPr>
      </w:pPr>
      <w:r w:rsidRPr="004C3894">
        <w:rPr>
          <w:lang w:eastAsia="de-DE"/>
        </w:rPr>
        <w:t xml:space="preserve">DSC is a technique using digital codes which enables a radio station to establish contact with, and transfer information to, another station or group of stations, for distress or general communications over medium to long range distances.  DSC is primarily used for distress alerting, urgency and safety calling within ship-to-ship, ship-to-shore and shore-to-ship prior to initiating distress, urgency and safety communications using radiotelephone or MF/HF </w:t>
      </w:r>
      <w:proofErr w:type="spellStart"/>
      <w:r w:rsidRPr="004C3894">
        <w:rPr>
          <w:lang w:eastAsia="de-DE"/>
        </w:rPr>
        <w:t>radiotelex</w:t>
      </w:r>
      <w:proofErr w:type="spellEnd"/>
      <w:r w:rsidRPr="004C3894">
        <w:rPr>
          <w:lang w:eastAsia="de-DE"/>
        </w:rPr>
        <w:t xml:space="preserve">. </w:t>
      </w:r>
      <w:r>
        <w:rPr>
          <w:lang w:eastAsia="de-DE"/>
        </w:rPr>
        <w:t xml:space="preserve"> </w:t>
      </w:r>
      <w:r w:rsidRPr="004C3894">
        <w:rPr>
          <w:lang w:eastAsia="de-DE"/>
        </w:rPr>
        <w:t xml:space="preserve">DSC distress alerts, which consist of a preformatted distress message, are used to initiate emergency communications with ships and rescue co-ordination </w:t>
      </w:r>
      <w:proofErr w:type="spellStart"/>
      <w:r w:rsidRPr="004C3894">
        <w:rPr>
          <w:lang w:eastAsia="de-DE"/>
        </w:rPr>
        <w:t>centres</w:t>
      </w:r>
      <w:proofErr w:type="spellEnd"/>
      <w:r w:rsidRPr="004C3894">
        <w:rPr>
          <w:lang w:eastAsia="de-DE"/>
        </w:rPr>
        <w:t xml:space="preserve">.  DSC is intended to eliminate the need for watch keeping on a ship's bridge or on shore to monitor continuously radio receivers on the distress and safety frequencies. Six specific MF/HF frequencies are also set aside for Digital Selective Calling (DSC) distress and safety communications, one in each communication sub-band.  DSC is </w:t>
      </w:r>
      <w:r w:rsidRPr="004C3894">
        <w:rPr>
          <w:lang w:eastAsia="de-DE"/>
        </w:rPr>
        <w:lastRenderedPageBreak/>
        <w:t>an element of the Global Maritime Distress and Safety System (GMDSS).  DSC can also be used to call individual st</w:t>
      </w:r>
      <w:r>
        <w:rPr>
          <w:lang w:eastAsia="de-DE"/>
        </w:rPr>
        <w:t>ations, groups of stations, or all stations</w:t>
      </w:r>
      <w:r w:rsidRPr="004C3894">
        <w:rPr>
          <w:lang w:eastAsia="de-DE"/>
        </w:rPr>
        <w:t xml:space="preserve"> in radio range.  Each DSC-equipped ship, shore station and group is assigned a unique 9-digit Maritime Mobile Service Identity (MMSI) as defined in the Recommendation ITU-R M.585.</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Voice Communication</w:t>
      </w:r>
    </w:p>
    <w:p w:rsidR="000907D1" w:rsidRPr="004C3894" w:rsidRDefault="000907D1" w:rsidP="000907D1">
      <w:pPr>
        <w:pStyle w:val="Plattetekst"/>
        <w:rPr>
          <w:lang w:eastAsia="de-DE"/>
        </w:rPr>
      </w:pPr>
      <w:r w:rsidRPr="004C3894">
        <w:rPr>
          <w:lang w:eastAsia="de-DE"/>
        </w:rPr>
        <w:t xml:space="preserve">Various uses are made of the MF/HF radio spectrum by the maritime community for communication of voice in ship-ship, shore-ship and ship-shore modes of operation. </w:t>
      </w:r>
      <w:r>
        <w:rPr>
          <w:lang w:eastAsia="de-DE"/>
        </w:rPr>
        <w:t xml:space="preserve"> </w:t>
      </w:r>
      <w:r w:rsidRPr="004C3894">
        <w:rPr>
          <w:lang w:eastAsia="de-DE"/>
        </w:rPr>
        <w:t>General voice communication takes place across the band 1.6-26.5MHz. Channel widths are typically 3 kHz. Digital voice communication within the MF/HF bands is relatively new technology with limited use however growing with future technologies.</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Data Communication</w:t>
      </w:r>
    </w:p>
    <w:p w:rsidR="000907D1" w:rsidRPr="004C3894" w:rsidRDefault="000907D1" w:rsidP="000907D1">
      <w:pPr>
        <w:pStyle w:val="Plattetekst"/>
        <w:rPr>
          <w:lang w:eastAsia="de-DE"/>
        </w:rPr>
      </w:pPr>
      <w:r w:rsidRPr="004C3894">
        <w:rPr>
          <w:lang w:eastAsia="de-DE"/>
        </w:rPr>
        <w:t>Current and emerging HF digital modulation schemes are breathing new life into data transmission in this frequency band (1.6 to 26.5 MHz).</w:t>
      </w:r>
      <w:r>
        <w:rPr>
          <w:lang w:eastAsia="de-DE"/>
        </w:rPr>
        <w:t xml:space="preserve"> </w:t>
      </w:r>
      <w:r w:rsidRPr="004C3894">
        <w:rPr>
          <w:lang w:eastAsia="de-DE"/>
        </w:rPr>
        <w:t xml:space="preserve"> The relevant technologies are described in the Recommendation ITU-R M.1798.  The Recommendation includes two systems; System 1 and System 2.  System 1 is an HF data services modem protocol using orthogonal frequency division multiplexing (OFDM) by Globe Wireless</w:t>
      </w:r>
      <w:r w:rsidRPr="004C3894">
        <w:rPr>
          <w:rStyle w:val="Voetnootmarkering"/>
          <w:lang w:eastAsia="de-DE"/>
        </w:rPr>
        <w:footnoteReference w:id="1"/>
      </w:r>
      <w:r w:rsidRPr="004C3894">
        <w:rPr>
          <w:lang w:eastAsia="de-DE"/>
        </w:rPr>
        <w:t xml:space="preserve">, and uses 4/8-PSK modulation to 32 sub-carriers. </w:t>
      </w:r>
      <w:r>
        <w:rPr>
          <w:lang w:eastAsia="de-DE"/>
        </w:rPr>
        <w:t xml:space="preserve"> </w:t>
      </w:r>
      <w:r w:rsidRPr="004C3894">
        <w:rPr>
          <w:lang w:eastAsia="de-DE"/>
        </w:rPr>
        <w:t xml:space="preserve">System 2 is an Electronic mail system using the </w:t>
      </w:r>
      <w:proofErr w:type="spellStart"/>
      <w:r w:rsidRPr="004C3894">
        <w:rPr>
          <w:lang w:eastAsia="de-DE"/>
        </w:rPr>
        <w:t>Pactor</w:t>
      </w:r>
      <w:proofErr w:type="spellEnd"/>
      <w:r w:rsidRPr="004C3894">
        <w:rPr>
          <w:lang w:eastAsia="de-DE"/>
        </w:rPr>
        <w:t>-III protocol, including system used by the Global Link Network (GLN) and uses QPSK modulation to 18 sub-carriers.  Both systems use 3 kHz channels for the data rate of 3 kbps or below and are IP level compatible making interoperability possible.</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Narrowband Direct Printing (NBDP)</w:t>
      </w:r>
    </w:p>
    <w:p w:rsidR="000907D1" w:rsidRPr="004C3894" w:rsidRDefault="000907D1" w:rsidP="000907D1">
      <w:pPr>
        <w:pStyle w:val="Plattetekst"/>
        <w:rPr>
          <w:lang w:eastAsia="de-DE"/>
        </w:rPr>
      </w:pPr>
      <w:r w:rsidRPr="004C3894">
        <w:rPr>
          <w:lang w:eastAsia="de-DE"/>
        </w:rPr>
        <w:t xml:space="preserve">NBDP is a technique which automates radio signals to telegraphy.  NBDP (also known as radio telex) is FSK modulated onto HF channels of 0.5 kHz and supports low speed data transmissions (100 bps) in the maritime mobile service bands within 1.6-26.5 </w:t>
      </w:r>
      <w:proofErr w:type="spellStart"/>
      <w:r w:rsidRPr="004C3894">
        <w:rPr>
          <w:lang w:eastAsia="de-DE"/>
        </w:rPr>
        <w:t>MHz.</w:t>
      </w:r>
      <w:proofErr w:type="spellEnd"/>
      <w:r>
        <w:rPr>
          <w:lang w:eastAsia="de-DE"/>
        </w:rPr>
        <w:t xml:space="preserve"> </w:t>
      </w:r>
      <w:r w:rsidRPr="004C3894">
        <w:rPr>
          <w:lang w:eastAsia="de-DE"/>
        </w:rPr>
        <w:t xml:space="preserve"> NBDP is an element of GMDSS and can be used as the text based distress follow-up communications and general communications between ship-to-ship, ship-to-shore and shore-to-ship especially to overcome the language difficulties.  The use of NBDP for general communication is declining and is now used for position reporting from ships and promulgation of meteorological warnings and forecasts from coast stations.</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Telex over Radio (TOR / SITOR)</w:t>
      </w:r>
    </w:p>
    <w:p w:rsidR="000907D1" w:rsidRPr="004C3894" w:rsidRDefault="000907D1" w:rsidP="000907D1">
      <w:pPr>
        <w:pStyle w:val="Plattetekst"/>
        <w:rPr>
          <w:lang w:eastAsia="de-DE"/>
        </w:rPr>
      </w:pPr>
      <w:r w:rsidRPr="004C3894">
        <w:rPr>
          <w:lang w:eastAsia="de-DE"/>
        </w:rPr>
        <w:t xml:space="preserve">Telex over Radio (TOR) and Simplex TOR (SITOR) are used to describe a method of sending Maritime Safety Information using text communication techniques operating as FSK modulation in the MF/HF bands and having it automatically printed.  They provide for bi-directional communication using a 0.5 kHz bandwidth. </w:t>
      </w:r>
      <w:r>
        <w:rPr>
          <w:lang w:eastAsia="de-DE"/>
        </w:rPr>
        <w:t xml:space="preserve"> </w:t>
      </w:r>
      <w:r w:rsidRPr="004C3894">
        <w:rPr>
          <w:lang w:eastAsia="de-DE"/>
        </w:rPr>
        <w:t>This technology is nearly obsolete.</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Navigational Telex (NAVTEX</w:t>
      </w:r>
      <w:r>
        <w:t>)</w:t>
      </w:r>
    </w:p>
    <w:p w:rsidR="000907D1" w:rsidRPr="004C3894" w:rsidRDefault="000907D1" w:rsidP="000907D1">
      <w:pPr>
        <w:pStyle w:val="Plattetekst"/>
        <w:rPr>
          <w:lang w:eastAsia="de-DE"/>
        </w:rPr>
      </w:pPr>
      <w:r w:rsidRPr="004C3894">
        <w:rPr>
          <w:lang w:eastAsia="de-DE"/>
        </w:rPr>
        <w:t>NAVTEX is an international, automated system for instantly distributing Maritime Safety Information (MSI) such as maritime navigational warnings, weather forecasts and warnings, search and rescue notices and similar information to ships.  A smal</w:t>
      </w:r>
      <w:r>
        <w:rPr>
          <w:lang w:eastAsia="de-DE"/>
        </w:rPr>
        <w:t>l, low-cost and self-contained smart</w:t>
      </w:r>
      <w:r w:rsidRPr="004C3894">
        <w:rPr>
          <w:lang w:eastAsia="de-DE"/>
        </w:rPr>
        <w:t xml:space="preserve"> printing</w:t>
      </w:r>
      <w:r w:rsidRPr="004C3894">
        <w:rPr>
          <w:rStyle w:val="Voetnootmarkering"/>
          <w:lang w:eastAsia="de-DE"/>
        </w:rPr>
        <w:footnoteReference w:id="2"/>
      </w:r>
      <w:r w:rsidRPr="004C3894">
        <w:rPr>
          <w:lang w:eastAsia="de-DE"/>
        </w:rPr>
        <w:t xml:space="preserve"> radio receiver (NAVTEX receiver) is an element of GMDSS and installed on the bridge.  Messages are broadcasted in English on 518 kHz, while 490 kHz and 4209.5 kHz are used to broadcast in English and/or local language.  The messages are coded with a header code identified by using alphabets to represent broadcasting stations, type of messages, and followed by two figures indicating the serial number of the message.  The time of broadcasting is internationally coordinated by areas (NAVAREA) to share the same frequency.</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Differential Global Navigational Satellite System (DGNSS)</w:t>
      </w:r>
    </w:p>
    <w:p w:rsidR="000907D1" w:rsidRPr="004C3894" w:rsidRDefault="000907D1" w:rsidP="000907D1">
      <w:pPr>
        <w:pStyle w:val="Plattetekst"/>
        <w:rPr>
          <w:lang w:eastAsia="de-DE"/>
        </w:rPr>
      </w:pPr>
      <w:r w:rsidRPr="004C3894">
        <w:t>The IALA Differential GNSS coastal radio beacon network broadcasts corrections and integrity information to maritime users in the LF/MF bands (between 283.5 and 325 kHz).  Data rates can be 50, 100 or 200 bps.  This is a data broadcast system from shore to ship.</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32" w:name="_Toc244955698"/>
      <w:r w:rsidRPr="004C3894">
        <w:lastRenderedPageBreak/>
        <w:t>Very High Frequency Band (VHF)</w:t>
      </w:r>
      <w:bookmarkEnd w:id="32"/>
    </w:p>
    <w:p w:rsidR="000907D1" w:rsidRPr="004C3894" w:rsidRDefault="000907D1" w:rsidP="000907D1">
      <w:pPr>
        <w:pStyle w:val="Plattetekst"/>
        <w:rPr>
          <w:lang w:eastAsia="de-DE"/>
        </w:rPr>
      </w:pPr>
      <w:r w:rsidRPr="004C3894">
        <w:rPr>
          <w:lang w:eastAsia="de-DE"/>
        </w:rPr>
        <w:t xml:space="preserve">Voice communication using the maritime VHF band (156.025 to 162.025 MHz) is prevalent and the primary means of ship-shore and ship-ship communication in the domain.  It is used for distress, safety information and general communications. </w:t>
      </w:r>
      <w:r>
        <w:rPr>
          <w:lang w:eastAsia="de-DE"/>
        </w:rPr>
        <w:t xml:space="preserve"> </w:t>
      </w:r>
      <w:r w:rsidRPr="004C3894">
        <w:rPr>
          <w:lang w:eastAsia="de-DE"/>
        </w:rPr>
        <w:t>Channel spacing is currently 25 kHz although the use of 12.5 kHz channels is allowed by Appendix 18 of the Radio Regulations in accordance with Recommendation ITU-R M.1084 to improve spectrum efficiency.</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Digital Selective Calling (DSC)</w:t>
      </w:r>
    </w:p>
    <w:p w:rsidR="000907D1" w:rsidRPr="004C3894" w:rsidRDefault="000907D1" w:rsidP="000907D1">
      <w:pPr>
        <w:pStyle w:val="Plattetekst"/>
        <w:rPr>
          <w:lang w:eastAsia="de-DE"/>
        </w:rPr>
      </w:pPr>
      <w:r w:rsidRPr="004C3894">
        <w:rPr>
          <w:lang w:eastAsia="de-DE"/>
        </w:rPr>
        <w:t xml:space="preserve">DSC is a technique using digital codes which enables a radio station to establish contact with, and transfer information to, another station or group of stations, for distress or general communications using channel 70 (156.525 MHz).  DSC is primarily for distress alerting, urgency and safety calling within ship-to-ship, ship-to-shore and shore-to-ship prior to initiating distress, urgency and safety communications using radiotelephone.  Additionally, DSC may be used for AIS channel management in specific geographic areas.  DSC distress alerts, which consist of a preformatted distress message, are used to initiate emergency communications with ships and rescue coordination </w:t>
      </w:r>
      <w:proofErr w:type="spellStart"/>
      <w:r w:rsidRPr="004C3894">
        <w:rPr>
          <w:lang w:eastAsia="de-DE"/>
        </w:rPr>
        <w:t>centres</w:t>
      </w:r>
      <w:proofErr w:type="spellEnd"/>
      <w:r w:rsidRPr="004C3894">
        <w:rPr>
          <w:lang w:eastAsia="de-DE"/>
        </w:rPr>
        <w:t xml:space="preserve">.  DSC is intended to eliminate the need for watch keeping on a ship's bridge or on shore to monitor continuously radio receivers on the distress and safety channels.  DSC is an element of the Global Maritime Distress and Safety System (GMDSS). </w:t>
      </w:r>
      <w:r>
        <w:rPr>
          <w:lang w:eastAsia="de-DE"/>
        </w:rPr>
        <w:t xml:space="preserve"> </w:t>
      </w:r>
      <w:r w:rsidRPr="004C3894">
        <w:rPr>
          <w:lang w:eastAsia="de-DE"/>
        </w:rPr>
        <w:t>DSC can also be used to call individual stations, groups of stations, or "all stations" in radio range.</w:t>
      </w:r>
      <w:r>
        <w:rPr>
          <w:lang w:eastAsia="de-DE"/>
        </w:rPr>
        <w:t xml:space="preserve"> </w:t>
      </w:r>
      <w:r w:rsidRPr="004C3894">
        <w:rPr>
          <w:lang w:eastAsia="de-DE"/>
        </w:rPr>
        <w:t xml:space="preserve"> Each DSC-equipped ship, shore station and group is assigned a unique 9-digit Maritime Mobile Service Identity (MMSI) as defined in the Recommendation ITU-R M.585.</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Voice communication</w:t>
      </w:r>
    </w:p>
    <w:p w:rsidR="000907D1" w:rsidRPr="004C3894" w:rsidRDefault="000907D1" w:rsidP="000907D1">
      <w:pPr>
        <w:pStyle w:val="Plattetekst"/>
        <w:rPr>
          <w:lang w:eastAsia="de-DE"/>
        </w:rPr>
      </w:pPr>
      <w:r w:rsidRPr="004C3894">
        <w:rPr>
          <w:lang w:eastAsia="de-DE"/>
        </w:rPr>
        <w:t xml:space="preserve">Voice communication using the maritime VHF band (156.025 to 162.025 MHz) is prevalent and the primary means of ship-shore and ship-ship communication in the domain. </w:t>
      </w:r>
      <w:r>
        <w:rPr>
          <w:lang w:eastAsia="de-DE"/>
        </w:rPr>
        <w:t xml:space="preserve"> </w:t>
      </w:r>
      <w:r w:rsidRPr="004C3894">
        <w:rPr>
          <w:lang w:eastAsia="de-DE"/>
        </w:rPr>
        <w:t xml:space="preserve">It is used for distress, safety and general communications.  Primary channels used for distress and safety communications are </w:t>
      </w:r>
      <w:proofErr w:type="spellStart"/>
      <w:r w:rsidRPr="004C3894">
        <w:rPr>
          <w:lang w:eastAsia="de-DE"/>
        </w:rPr>
        <w:t>Ch</w:t>
      </w:r>
      <w:proofErr w:type="spellEnd"/>
      <w:r w:rsidRPr="004C3894">
        <w:rPr>
          <w:lang w:eastAsia="de-DE"/>
        </w:rPr>
        <w:t xml:space="preserve"> 6, </w:t>
      </w:r>
      <w:proofErr w:type="spellStart"/>
      <w:r w:rsidRPr="004C3894">
        <w:rPr>
          <w:lang w:eastAsia="de-DE"/>
        </w:rPr>
        <w:t>Ch</w:t>
      </w:r>
      <w:proofErr w:type="spellEnd"/>
      <w:r w:rsidRPr="004C3894">
        <w:rPr>
          <w:lang w:eastAsia="de-DE"/>
        </w:rPr>
        <w:t xml:space="preserve"> 13, </w:t>
      </w:r>
      <w:proofErr w:type="spellStart"/>
      <w:r w:rsidRPr="004C3894">
        <w:rPr>
          <w:lang w:eastAsia="de-DE"/>
        </w:rPr>
        <w:t>Ch</w:t>
      </w:r>
      <w:proofErr w:type="spellEnd"/>
      <w:r w:rsidRPr="004C3894">
        <w:rPr>
          <w:lang w:eastAsia="de-DE"/>
        </w:rPr>
        <w:t xml:space="preserve"> 16 and </w:t>
      </w:r>
      <w:proofErr w:type="spellStart"/>
      <w:r w:rsidRPr="004C3894">
        <w:rPr>
          <w:lang w:eastAsia="de-DE"/>
        </w:rPr>
        <w:t>Ch</w:t>
      </w:r>
      <w:proofErr w:type="spellEnd"/>
      <w:r w:rsidRPr="004C3894">
        <w:rPr>
          <w:lang w:eastAsia="de-DE"/>
        </w:rPr>
        <w:t xml:space="preserve"> 70.  Channel spacing is currently 25 kHz although there has been </w:t>
      </w:r>
      <w:r>
        <w:rPr>
          <w:lang w:eastAsia="de-DE"/>
        </w:rPr>
        <w:t>permitted</w:t>
      </w:r>
      <w:r w:rsidRPr="004C3894">
        <w:rPr>
          <w:lang w:eastAsia="de-DE"/>
        </w:rPr>
        <w:t xml:space="preserve"> by Appendix 18 to the radio Regulations to use 12.5 kHz channels identified in the Recommendation ITU-R M.1084.</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 xml:space="preserve">121.5MHz Locating Beacon </w:t>
      </w:r>
    </w:p>
    <w:p w:rsidR="000907D1" w:rsidRPr="004C3894" w:rsidRDefault="000907D1" w:rsidP="000907D1">
      <w:pPr>
        <w:pStyle w:val="Plattetekst"/>
        <w:rPr>
          <w:lang w:eastAsia="de-DE"/>
        </w:rPr>
      </w:pPr>
      <w:r w:rsidRPr="004C3894">
        <w:rPr>
          <w:lang w:eastAsia="de-DE"/>
        </w:rPr>
        <w:t xml:space="preserve">The frequency 121.5 MHz is an aeronautical emergency frequency. </w:t>
      </w:r>
      <w:r>
        <w:rPr>
          <w:lang w:eastAsia="de-DE"/>
        </w:rPr>
        <w:t xml:space="preserve"> </w:t>
      </w:r>
      <w:r w:rsidRPr="004C3894">
        <w:rPr>
          <w:lang w:eastAsia="de-DE"/>
        </w:rPr>
        <w:t xml:space="preserve">121.5 MHz </w:t>
      </w:r>
      <w:proofErr w:type="spellStart"/>
      <w:r w:rsidRPr="004C3894">
        <w:rPr>
          <w:lang w:eastAsia="de-DE"/>
        </w:rPr>
        <w:t>radiobeacons</w:t>
      </w:r>
      <w:proofErr w:type="spellEnd"/>
      <w:r w:rsidRPr="004C3894">
        <w:rPr>
          <w:lang w:eastAsia="de-DE"/>
        </w:rPr>
        <w:t xml:space="preserve"> were developed in the mid-seventies for installation on aircraft, as Emergency Locator Transmitters (ELTs).</w:t>
      </w:r>
      <w:r>
        <w:rPr>
          <w:lang w:eastAsia="de-DE"/>
        </w:rPr>
        <w:t xml:space="preserve"> </w:t>
      </w:r>
      <w:r w:rsidRPr="004C3894">
        <w:rPr>
          <w:lang w:eastAsia="de-DE"/>
        </w:rPr>
        <w:t xml:space="preserve"> However, they can also be used on board ship as Emergency Position-Indicating Radio Beacons (EPIRBs) or as P</w:t>
      </w:r>
      <w:r>
        <w:rPr>
          <w:lang w:eastAsia="de-DE"/>
        </w:rPr>
        <w:t>ersonal Locator Beacons (PLBs).</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 xml:space="preserve">Automatic Identification System (AIS) </w:t>
      </w:r>
    </w:p>
    <w:p w:rsidR="000907D1" w:rsidRPr="004C3894" w:rsidRDefault="000907D1" w:rsidP="000907D1">
      <w:pPr>
        <w:pStyle w:val="Kop5"/>
        <w:keepNext w:val="0"/>
        <w:keepLines w:val="0"/>
        <w:numPr>
          <w:ilvl w:val="4"/>
          <w:numId w:val="25"/>
        </w:numPr>
        <w:tabs>
          <w:tab w:val="clear" w:pos="1008"/>
          <w:tab w:val="clear" w:pos="1871"/>
          <w:tab w:val="clear" w:pos="2268"/>
          <w:tab w:val="num" w:pos="1134"/>
        </w:tabs>
        <w:overflowPunct/>
        <w:autoSpaceDE/>
        <w:autoSpaceDN/>
        <w:adjustRightInd/>
        <w:spacing w:before="120" w:after="60"/>
        <w:ind w:left="1134" w:hanging="1134"/>
        <w:jc w:val="both"/>
        <w:textAlignment w:val="auto"/>
      </w:pPr>
      <w:r w:rsidRPr="004C3894">
        <w:t>Primary purpose of Automatic Identification System</w:t>
      </w:r>
    </w:p>
    <w:p w:rsidR="000907D1" w:rsidRPr="004C3894" w:rsidRDefault="000907D1" w:rsidP="000907D1">
      <w:pPr>
        <w:pStyle w:val="Plattetekst"/>
        <w:rPr>
          <w:lang w:eastAsia="de-DE"/>
        </w:rPr>
      </w:pPr>
      <w:r w:rsidRPr="004C3894">
        <w:rPr>
          <w:lang w:eastAsia="de-DE"/>
        </w:rPr>
        <w:t xml:space="preserve">AIS is a TDMA based data exchange system used by ships and shore authorities. </w:t>
      </w:r>
      <w:r>
        <w:rPr>
          <w:lang w:eastAsia="de-DE"/>
        </w:rPr>
        <w:t xml:space="preserve"> </w:t>
      </w:r>
      <w:r w:rsidRPr="004C3894">
        <w:rPr>
          <w:lang w:eastAsia="de-DE"/>
        </w:rPr>
        <w:t xml:space="preserve">The main purpose for ships is collision avoidance and to assist safety of navigation. </w:t>
      </w:r>
      <w:r>
        <w:rPr>
          <w:lang w:eastAsia="de-DE"/>
        </w:rPr>
        <w:t xml:space="preserve"> </w:t>
      </w:r>
      <w:r w:rsidRPr="004C3894">
        <w:rPr>
          <w:lang w:eastAsia="de-DE"/>
        </w:rPr>
        <w:t xml:space="preserve">Littoral states use AIS for the identification and locating of vessels, to obtain information about a ship and its cargo and as a VTS tool. </w:t>
      </w:r>
      <w:r>
        <w:rPr>
          <w:lang w:eastAsia="de-DE"/>
        </w:rPr>
        <w:t xml:space="preserve"> </w:t>
      </w:r>
      <w:r w:rsidRPr="004C3894">
        <w:rPr>
          <w:lang w:eastAsia="de-DE"/>
        </w:rPr>
        <w:t xml:space="preserve">AIS provides a means for ships to electronically exchange ship data including: identification, position, course, and speed, with other nearby ships and shore stations. </w:t>
      </w:r>
      <w:r>
        <w:rPr>
          <w:lang w:eastAsia="de-DE"/>
        </w:rPr>
        <w:t xml:space="preserve"> </w:t>
      </w:r>
      <w:r w:rsidRPr="004C3894">
        <w:rPr>
          <w:lang w:eastAsia="de-DE"/>
        </w:rPr>
        <w:t xml:space="preserve">This information can be displayed on a screen display.  AIS is intended to assist the vessel's </w:t>
      </w:r>
      <w:r w:rsidRPr="004C3894">
        <w:rPr>
          <w:b/>
          <w:lang w:eastAsia="de-DE"/>
        </w:rPr>
        <w:t>watch standing</w:t>
      </w:r>
      <w:r w:rsidRPr="004C3894">
        <w:rPr>
          <w:lang w:eastAsia="de-DE"/>
        </w:rPr>
        <w:t xml:space="preserve"> officers and allow maritime authorities to track and monitor vessel movements. </w:t>
      </w:r>
      <w:r>
        <w:rPr>
          <w:lang w:eastAsia="de-DE"/>
        </w:rPr>
        <w:t xml:space="preserve"> </w:t>
      </w:r>
      <w:r w:rsidRPr="004C3894">
        <w:rPr>
          <w:lang w:eastAsia="de-DE"/>
        </w:rPr>
        <w:t>AIS uses VHF Channels AIS 1 (161.975 MHz) and AIS 2 (162.025 MHz) or regional channels in defined geographical areas. Additionally, AIS has the capability for data exchange by application specific messages for navigation and safety related purposes.  Due to capacity concerns, the use of application specific messages is currently limited.</w:t>
      </w:r>
    </w:p>
    <w:p w:rsidR="000907D1" w:rsidRPr="004C3894" w:rsidRDefault="000907D1" w:rsidP="000907D1">
      <w:pPr>
        <w:pStyle w:val="Kop5"/>
        <w:keepNext w:val="0"/>
        <w:keepLines w:val="0"/>
        <w:numPr>
          <w:ilvl w:val="4"/>
          <w:numId w:val="25"/>
        </w:numPr>
        <w:tabs>
          <w:tab w:val="clear" w:pos="1871"/>
          <w:tab w:val="clear" w:pos="2268"/>
        </w:tabs>
        <w:overflowPunct/>
        <w:autoSpaceDE/>
        <w:autoSpaceDN/>
        <w:adjustRightInd/>
        <w:spacing w:before="120" w:after="60"/>
        <w:jc w:val="both"/>
        <w:textAlignment w:val="auto"/>
        <w:rPr>
          <w:lang w:eastAsia="de-DE"/>
        </w:rPr>
      </w:pPr>
      <w:r w:rsidRPr="004C3894">
        <w:rPr>
          <w:lang w:eastAsia="de-DE"/>
        </w:rPr>
        <w:t xml:space="preserve">Automatic Identification System Aids to Navigation (AIS </w:t>
      </w:r>
      <w:proofErr w:type="spellStart"/>
      <w:r w:rsidRPr="004C3894">
        <w:rPr>
          <w:lang w:eastAsia="de-DE"/>
        </w:rPr>
        <w:t>AtoN</w:t>
      </w:r>
      <w:proofErr w:type="spellEnd"/>
      <w:r w:rsidRPr="004C3894">
        <w:rPr>
          <w:lang w:eastAsia="de-DE"/>
        </w:rPr>
        <w:t>)</w:t>
      </w:r>
    </w:p>
    <w:p w:rsidR="000907D1" w:rsidRPr="004C3894" w:rsidRDefault="000907D1" w:rsidP="000907D1">
      <w:pPr>
        <w:pStyle w:val="Plattetekst"/>
        <w:rPr>
          <w:lang w:eastAsia="de-DE"/>
        </w:rPr>
      </w:pPr>
      <w:r w:rsidRPr="004C3894">
        <w:rPr>
          <w:lang w:eastAsia="de-DE"/>
        </w:rPr>
        <w:t>AIS is also used on Aids to Navigation for the broadcast of navigation information, meteorological and hydrolo</w:t>
      </w:r>
      <w:r>
        <w:rPr>
          <w:lang w:eastAsia="de-DE"/>
        </w:rPr>
        <w:t>gical data and binary messages.</w:t>
      </w:r>
    </w:p>
    <w:p w:rsidR="000907D1" w:rsidRPr="004C3894" w:rsidRDefault="000907D1" w:rsidP="000907D1">
      <w:pPr>
        <w:pStyle w:val="Kop5"/>
        <w:keepNext w:val="0"/>
        <w:keepLines w:val="0"/>
        <w:numPr>
          <w:ilvl w:val="4"/>
          <w:numId w:val="25"/>
        </w:numPr>
        <w:tabs>
          <w:tab w:val="clear" w:pos="1871"/>
          <w:tab w:val="clear" w:pos="2268"/>
        </w:tabs>
        <w:overflowPunct/>
        <w:autoSpaceDE/>
        <w:autoSpaceDN/>
        <w:adjustRightInd/>
        <w:spacing w:before="120" w:after="60"/>
        <w:jc w:val="both"/>
        <w:textAlignment w:val="auto"/>
        <w:rPr>
          <w:lang w:eastAsia="de-DE"/>
        </w:rPr>
      </w:pPr>
      <w:r w:rsidRPr="004C3894">
        <w:rPr>
          <w:lang w:eastAsia="de-DE"/>
        </w:rPr>
        <w:t>Automatic Identification System Search and Rescue Transmitter (AIS-SART)</w:t>
      </w:r>
    </w:p>
    <w:p w:rsidR="000907D1" w:rsidRPr="004C3894" w:rsidRDefault="000907D1" w:rsidP="000907D1">
      <w:pPr>
        <w:pStyle w:val="Plattetekst"/>
        <w:rPr>
          <w:lang w:eastAsia="de-DE"/>
        </w:rPr>
      </w:pPr>
      <w:r w:rsidRPr="004C3894">
        <w:rPr>
          <w:lang w:eastAsia="de-DE"/>
        </w:rPr>
        <w:t>AIS-SART is a locating device (alternative to radar SART). As an element of GMDSS, AIS SART is used to locate survival craft and distressed vessels.  The AIS-SART has no receiver and operates up to 96 hours on a primary battery.</w:t>
      </w:r>
      <w:r>
        <w:rPr>
          <w:lang w:eastAsia="de-DE"/>
        </w:rPr>
        <w:t xml:space="preserve">  </w:t>
      </w:r>
      <w:r w:rsidRPr="004C3894">
        <w:rPr>
          <w:lang w:eastAsia="de-DE"/>
        </w:rPr>
        <w:t>The position and time synchronization of the AIS-SART is derived from a built in GNSS receiver.</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Two-way VHF Radiotelephone Apparatus</w:t>
      </w:r>
    </w:p>
    <w:p w:rsidR="000907D1" w:rsidRPr="004C3894" w:rsidRDefault="000907D1" w:rsidP="000907D1">
      <w:pPr>
        <w:pStyle w:val="Plattetekst"/>
        <w:rPr>
          <w:lang w:eastAsia="de-DE"/>
        </w:rPr>
      </w:pPr>
      <w:r w:rsidRPr="004C3894">
        <w:rPr>
          <w:lang w:eastAsia="de-DE"/>
        </w:rPr>
        <w:t xml:space="preserve">Two-way VHF radiotelephone apparatus is an element of GMDSS.  The apparatus is either a portable or fixed transceiver for use in survival craft. </w:t>
      </w:r>
      <w:r>
        <w:rPr>
          <w:lang w:eastAsia="de-DE"/>
        </w:rPr>
        <w:t xml:space="preserve"> </w:t>
      </w:r>
      <w:r w:rsidRPr="004C3894">
        <w:rPr>
          <w:lang w:eastAsia="de-DE"/>
        </w:rPr>
        <w:t xml:space="preserve">It is used for on scene communications between survival craft, to </w:t>
      </w:r>
      <w:r w:rsidRPr="004C3894">
        <w:rPr>
          <w:lang w:eastAsia="de-DE"/>
        </w:rPr>
        <w:lastRenderedPageBreak/>
        <w:t xml:space="preserve">other vessels and rescue units. </w:t>
      </w:r>
      <w:r>
        <w:rPr>
          <w:lang w:eastAsia="de-DE"/>
        </w:rPr>
        <w:t xml:space="preserve"> </w:t>
      </w:r>
      <w:r w:rsidRPr="004C3894">
        <w:rPr>
          <w:lang w:eastAsia="de-DE"/>
        </w:rPr>
        <w:t xml:space="preserve">Communication is on Ch16 (156.8 MHz) and at least one other channel. </w:t>
      </w:r>
      <w:r>
        <w:rPr>
          <w:lang w:eastAsia="de-DE"/>
        </w:rPr>
        <w:t xml:space="preserve"> </w:t>
      </w:r>
      <w:r w:rsidRPr="004C3894">
        <w:rPr>
          <w:lang w:eastAsia="de-DE"/>
        </w:rPr>
        <w:t>The transceiver can be used for onboard communications using a secondary battery; however the primary battery m</w:t>
      </w:r>
      <w:r>
        <w:rPr>
          <w:lang w:eastAsia="de-DE"/>
        </w:rPr>
        <w:t>ust be used for GMDSS purposes.</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Regional Data Communication Systems</w:t>
      </w:r>
    </w:p>
    <w:p w:rsidR="000907D1" w:rsidRPr="004C3894" w:rsidRDefault="000907D1" w:rsidP="000907D1">
      <w:pPr>
        <w:pStyle w:val="Plattetekst"/>
        <w:rPr>
          <w:lang w:eastAsia="de-DE"/>
        </w:rPr>
      </w:pPr>
      <w:r w:rsidRPr="004C3894">
        <w:rPr>
          <w:lang w:eastAsia="de-DE"/>
        </w:rPr>
        <w:t xml:space="preserve">In various regions VHF data communication systems exists for data exchange between shore to ship and ship to shore. </w:t>
      </w:r>
      <w:r>
        <w:rPr>
          <w:lang w:eastAsia="de-DE"/>
        </w:rPr>
        <w:t xml:space="preserve"> </w:t>
      </w:r>
      <w:r w:rsidRPr="004C3894">
        <w:rPr>
          <w:lang w:eastAsia="de-DE"/>
        </w:rPr>
        <w:t>Those systems are commercial and used primarily for vessel tracking, search</w:t>
      </w:r>
      <w:r>
        <w:rPr>
          <w:lang w:eastAsia="de-DE"/>
        </w:rPr>
        <w:t xml:space="preserve"> areas in SAR operation, etc.  </w:t>
      </w:r>
      <w:r w:rsidRPr="004C3894">
        <w:rPr>
          <w:lang w:eastAsia="de-DE"/>
        </w:rPr>
        <w:t>An example of this technology is the Blue Box used in Italy for vessel monitoring.</w:t>
      </w:r>
      <w:r>
        <w:rPr>
          <w:lang w:eastAsia="de-DE"/>
        </w:rPr>
        <w:t xml:space="preserve"> </w:t>
      </w:r>
      <w:r w:rsidRPr="004C3894">
        <w:rPr>
          <w:lang w:eastAsia="de-DE"/>
        </w:rPr>
        <w:t xml:space="preserve"> A further example is a Norwegian system that deploys a network of radio modems capable of switching between nine narrowband duplex VHF channels and is used </w:t>
      </w:r>
      <w:r>
        <w:rPr>
          <w:lang w:eastAsia="de-DE"/>
        </w:rPr>
        <w:t>for general data communication.</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 xml:space="preserve">Satellite Data Communication </w:t>
      </w:r>
    </w:p>
    <w:p w:rsidR="000907D1" w:rsidRPr="004C3894" w:rsidRDefault="000907D1" w:rsidP="000907D1">
      <w:pPr>
        <w:pStyle w:val="Plattetekst"/>
        <w:rPr>
          <w:lang w:eastAsia="de-DE"/>
        </w:rPr>
      </w:pPr>
      <w:r w:rsidRPr="004C3894">
        <w:rPr>
          <w:lang w:eastAsia="de-DE"/>
        </w:rPr>
        <w:t xml:space="preserve">Satellite communications in the VHF band are commercially provided services used for SMS, weather and tracking. An example of such a </w:t>
      </w:r>
      <w:r>
        <w:rPr>
          <w:lang w:eastAsia="de-DE"/>
        </w:rPr>
        <w:t xml:space="preserve">satellite system is </w:t>
      </w:r>
      <w:proofErr w:type="spellStart"/>
      <w:r>
        <w:rPr>
          <w:lang w:eastAsia="de-DE"/>
        </w:rPr>
        <w:t>Orbcomm</w:t>
      </w:r>
      <w:proofErr w:type="spellEnd"/>
      <w:r>
        <w:rPr>
          <w:lang w:eastAsia="de-DE"/>
        </w:rPr>
        <w:t>.</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33" w:name="_Toc244955699"/>
      <w:r w:rsidRPr="004C3894">
        <w:t>Ultra High Frequency Band / Super High Frequency Band (UHF/SHF)</w:t>
      </w:r>
      <w:bookmarkEnd w:id="33"/>
    </w:p>
    <w:p w:rsidR="000907D1" w:rsidRPr="004C3894" w:rsidRDefault="000907D1" w:rsidP="000907D1">
      <w:pPr>
        <w:pStyle w:val="Plattetekst"/>
        <w:rPr>
          <w:lang w:eastAsia="de-DE"/>
        </w:rPr>
      </w:pPr>
      <w:r w:rsidRPr="004C3894">
        <w:rPr>
          <w:lang w:eastAsia="de-DE"/>
        </w:rPr>
        <w:t>Various uses are made of the UHF radio spectrum by the maritime community for communication of voice and data, in ship-ship, shore-ship and ship-shore modes of op</w:t>
      </w:r>
      <w:r>
        <w:rPr>
          <w:lang w:eastAsia="de-DE"/>
        </w:rPr>
        <w:t>eration.</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Emergency Position Indicating Radio Beacon (EPIRB)</w:t>
      </w:r>
    </w:p>
    <w:p w:rsidR="000907D1" w:rsidRPr="004C3894" w:rsidRDefault="000907D1" w:rsidP="000907D1">
      <w:pPr>
        <w:pStyle w:val="Plattetekst"/>
        <w:rPr>
          <w:lang w:eastAsia="de-DE"/>
        </w:rPr>
      </w:pPr>
      <w:r w:rsidRPr="004C3894">
        <w:rPr>
          <w:lang w:eastAsia="de-DE"/>
        </w:rPr>
        <w:t xml:space="preserve">Distress radio beacons, also known as emergency beacons, are tracking transmitters which aid in the detection and location of boats, aircraft, and people in distress. </w:t>
      </w:r>
      <w:r>
        <w:rPr>
          <w:lang w:eastAsia="de-DE"/>
        </w:rPr>
        <w:t xml:space="preserve"> </w:t>
      </w:r>
      <w:r w:rsidRPr="004C3894">
        <w:rPr>
          <w:lang w:eastAsia="de-DE"/>
        </w:rPr>
        <w:t>They are radio beacons that interface with COSPAS/SARSAT, the international satellite system for search and rescue (SAR).</w:t>
      </w:r>
      <w:r>
        <w:rPr>
          <w:lang w:eastAsia="de-DE"/>
        </w:rPr>
        <w:t xml:space="preserve"> </w:t>
      </w:r>
      <w:r w:rsidRPr="004C3894">
        <w:rPr>
          <w:lang w:eastAsia="de-DE"/>
        </w:rPr>
        <w:t xml:space="preserve"> When activated, such beacons send out a distress alert signal that, when detected by non-geostationary satellites, can be located by the combination of </w:t>
      </w:r>
      <w:proofErr w:type="spellStart"/>
      <w:r w:rsidRPr="004C3894">
        <w:rPr>
          <w:lang w:eastAsia="de-DE"/>
        </w:rPr>
        <w:t>doppler</w:t>
      </w:r>
      <w:proofErr w:type="spellEnd"/>
      <w:r w:rsidRPr="004C3894">
        <w:rPr>
          <w:lang w:eastAsia="de-DE"/>
        </w:rPr>
        <w:t xml:space="preserve"> shift measurement and triangulation.</w:t>
      </w:r>
    </w:p>
    <w:p w:rsidR="000907D1" w:rsidRPr="004C3894" w:rsidRDefault="000907D1" w:rsidP="000907D1">
      <w:pPr>
        <w:pStyle w:val="Plattetekst"/>
        <w:rPr>
          <w:lang w:eastAsia="de-DE"/>
        </w:rPr>
      </w:pPr>
      <w:r w:rsidRPr="004C3894">
        <w:rPr>
          <w:lang w:eastAsia="de-DE"/>
        </w:rPr>
        <w:t xml:space="preserve">An Emergency Position-Indicating Radio Beacon (EPIRB) is an element of GMDSS and used to alert distress signal to the COSPAS/SARSAT satellite system for the purposes of notifying Search and Rescue (SAR) </w:t>
      </w:r>
      <w:proofErr w:type="spellStart"/>
      <w:r w:rsidRPr="004C3894">
        <w:rPr>
          <w:lang w:eastAsia="de-DE"/>
        </w:rPr>
        <w:t>organisations</w:t>
      </w:r>
      <w:proofErr w:type="spellEnd"/>
      <w:r w:rsidRPr="004C3894">
        <w:rPr>
          <w:lang w:eastAsia="de-DE"/>
        </w:rPr>
        <w:t xml:space="preserve">. </w:t>
      </w:r>
      <w:r>
        <w:rPr>
          <w:lang w:eastAsia="de-DE"/>
        </w:rPr>
        <w:t xml:space="preserve"> </w:t>
      </w:r>
      <w:r w:rsidRPr="004C3894">
        <w:rPr>
          <w:lang w:eastAsia="de-DE"/>
        </w:rPr>
        <w:t xml:space="preserve">EPIRBs transmit a 144-bit message including 49 bits of identification plus optionally position information periodically (approximately 50 seconds interval) to the satellites at 406 MHz on a 170 kHz wide channel (actually </w:t>
      </w:r>
      <w:proofErr w:type="spellStart"/>
      <w:r w:rsidRPr="004C3894">
        <w:rPr>
          <w:lang w:eastAsia="de-DE"/>
        </w:rPr>
        <w:t>centred</w:t>
      </w:r>
      <w:proofErr w:type="spellEnd"/>
      <w:r w:rsidRPr="004C3894">
        <w:rPr>
          <w:lang w:eastAsia="de-DE"/>
        </w:rPr>
        <w:t xml:space="preserve"> at 406.05 MHz).</w:t>
      </w:r>
    </w:p>
    <w:p w:rsidR="000907D1" w:rsidRPr="004C3894" w:rsidRDefault="000907D1" w:rsidP="000907D1">
      <w:pPr>
        <w:pStyle w:val="Plattetekst"/>
        <w:rPr>
          <w:lang w:eastAsia="de-DE"/>
        </w:rPr>
      </w:pPr>
      <w:r>
        <w:rPr>
          <w:lang w:eastAsia="de-DE"/>
        </w:rPr>
        <w:t>The E</w:t>
      </w:r>
      <w:r w:rsidRPr="004C3894">
        <w:rPr>
          <w:lang w:eastAsia="de-DE"/>
        </w:rPr>
        <w:t>P</w:t>
      </w:r>
      <w:r>
        <w:rPr>
          <w:lang w:eastAsia="de-DE"/>
        </w:rPr>
        <w:t>IR</w:t>
      </w:r>
      <w:r w:rsidRPr="004C3894">
        <w:rPr>
          <w:lang w:eastAsia="de-DE"/>
        </w:rPr>
        <w:t>B is also equipped with 121.5MHz beacon transmitter for homing by SAR aircraft.</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On board Communication</w:t>
      </w:r>
    </w:p>
    <w:p w:rsidR="000907D1" w:rsidRPr="004C3894" w:rsidRDefault="000907D1" w:rsidP="000907D1">
      <w:pPr>
        <w:pStyle w:val="Plattetekst"/>
        <w:rPr>
          <w:lang w:eastAsia="de-DE"/>
        </w:rPr>
      </w:pPr>
      <w:r w:rsidRPr="004C3894">
        <w:rPr>
          <w:lang w:eastAsia="de-DE"/>
        </w:rPr>
        <w:t xml:space="preserve">UHF radios are commonly used onboard vessels for internal communications and for communications with workers on the dock or berth when alongside. </w:t>
      </w:r>
      <w:r>
        <w:rPr>
          <w:lang w:eastAsia="de-DE"/>
        </w:rPr>
        <w:t xml:space="preserve"> </w:t>
      </w:r>
      <w:r w:rsidRPr="004C3894">
        <w:rPr>
          <w:lang w:eastAsia="de-DE"/>
        </w:rPr>
        <w:t>These radios are typically constrained to radiating less than 2W on 450-470 MHz band and are for voice communication only.</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 xml:space="preserve">Satellite Voice and Data Communication </w:t>
      </w:r>
    </w:p>
    <w:p w:rsidR="000907D1" w:rsidRPr="004C3894" w:rsidRDefault="000907D1" w:rsidP="000907D1">
      <w:pPr>
        <w:pStyle w:val="Plattetekst"/>
        <w:rPr>
          <w:lang w:eastAsia="de-DE"/>
        </w:rPr>
      </w:pPr>
      <w:r w:rsidRPr="004C3894">
        <w:rPr>
          <w:lang w:eastAsia="de-DE"/>
        </w:rPr>
        <w:t xml:space="preserve">Satellite communications in the UHF band are commonly deployed on vessels to </w:t>
      </w:r>
      <w:proofErr w:type="spellStart"/>
      <w:r w:rsidRPr="004C3894">
        <w:rPr>
          <w:lang w:eastAsia="de-DE"/>
        </w:rPr>
        <w:t>fulfil</w:t>
      </w:r>
      <w:proofErr w:type="spellEnd"/>
      <w:r w:rsidRPr="004C3894">
        <w:rPr>
          <w:lang w:eastAsia="de-DE"/>
        </w:rPr>
        <w:t xml:space="preserve"> a number of distress, safety and general communications purposes.</w:t>
      </w:r>
    </w:p>
    <w:p w:rsidR="000907D1" w:rsidRPr="004C3894" w:rsidRDefault="000907D1" w:rsidP="000907D1">
      <w:pPr>
        <w:pStyle w:val="Plattetekst"/>
        <w:rPr>
          <w:lang w:eastAsia="de-DE"/>
        </w:rPr>
      </w:pPr>
      <w:r w:rsidRPr="004C3894">
        <w:rPr>
          <w:lang w:eastAsia="de-DE"/>
        </w:rPr>
        <w:t xml:space="preserve">Satellite communication links are capable of supporting for example digital voice, e-mail, SMS, crew calling, telex, facsimile, remote monitoring, tracking (position reporting), chart and weather updates and </w:t>
      </w:r>
      <w:proofErr w:type="spellStart"/>
      <w:r w:rsidRPr="004C3894">
        <w:rPr>
          <w:lang w:eastAsia="de-DE"/>
        </w:rPr>
        <w:t>FleetNET</w:t>
      </w:r>
      <w:proofErr w:type="spellEnd"/>
      <w:r w:rsidRPr="004C3894">
        <w:rPr>
          <w:lang w:eastAsia="de-DE"/>
        </w:rPr>
        <w:t xml:space="preserve"> services.</w:t>
      </w:r>
    </w:p>
    <w:p w:rsidR="000907D1" w:rsidRPr="004C3894" w:rsidRDefault="000907D1" w:rsidP="000907D1">
      <w:pPr>
        <w:pStyle w:val="Plattetekst"/>
        <w:rPr>
          <w:lang w:eastAsia="de-DE"/>
        </w:rPr>
      </w:pPr>
      <w:r w:rsidRPr="004C3894">
        <w:rPr>
          <w:lang w:eastAsia="de-DE"/>
        </w:rPr>
        <w:t xml:space="preserve">Satellite solutions cover a wide range of capacity and coverage but also drive costs.  Satellite systems are commercially provided services which may have global or regional coverage. </w:t>
      </w:r>
      <w:r>
        <w:rPr>
          <w:lang w:eastAsia="de-DE"/>
        </w:rPr>
        <w:t xml:space="preserve"> These </w:t>
      </w:r>
      <w:r w:rsidRPr="004C3894">
        <w:rPr>
          <w:lang w:eastAsia="de-DE"/>
        </w:rPr>
        <w:t>systems may be geos</w:t>
      </w:r>
      <w:r>
        <w:rPr>
          <w:lang w:eastAsia="de-DE"/>
        </w:rPr>
        <w:t xml:space="preserve">tationary or </w:t>
      </w:r>
      <w:proofErr w:type="spellStart"/>
      <w:r>
        <w:rPr>
          <w:lang w:eastAsia="de-DE"/>
        </w:rPr>
        <w:t>non geostationary</w:t>
      </w:r>
      <w:proofErr w:type="spellEnd"/>
      <w:r>
        <w:rPr>
          <w:lang w:eastAsia="de-DE"/>
        </w:rPr>
        <w:t>.</w:t>
      </w:r>
    </w:p>
    <w:p w:rsidR="000907D1" w:rsidRPr="004C3894" w:rsidRDefault="000907D1" w:rsidP="000907D1">
      <w:pPr>
        <w:pStyle w:val="Plattetekst"/>
        <w:rPr>
          <w:lang w:eastAsia="de-DE"/>
        </w:rPr>
      </w:pPr>
      <w:r w:rsidRPr="004C3894">
        <w:rPr>
          <w:lang w:eastAsia="de-DE"/>
        </w:rPr>
        <w:t>Inmarsat</w:t>
      </w:r>
      <w:r w:rsidRPr="004C3894">
        <w:rPr>
          <w:rStyle w:val="Voetnootmarkering"/>
          <w:lang w:eastAsia="de-DE"/>
        </w:rPr>
        <w:footnoteReference w:id="3"/>
      </w:r>
      <w:r w:rsidRPr="004C3894">
        <w:rPr>
          <w:lang w:eastAsia="de-DE"/>
        </w:rPr>
        <w:t xml:space="preserve">, a geostationary satellite system, is an element of GMDSS for distress alerting, urgency and safety callings. </w:t>
      </w:r>
      <w:r>
        <w:rPr>
          <w:lang w:eastAsia="de-DE"/>
        </w:rPr>
        <w:t xml:space="preserve"> </w:t>
      </w:r>
      <w:r w:rsidRPr="004C3894">
        <w:rPr>
          <w:lang w:eastAsia="de-DE"/>
        </w:rPr>
        <w:t xml:space="preserve">An example of </w:t>
      </w:r>
      <w:proofErr w:type="spellStart"/>
      <w:r w:rsidRPr="004C3894">
        <w:rPr>
          <w:lang w:eastAsia="de-DE"/>
        </w:rPr>
        <w:t>non geostationary</w:t>
      </w:r>
      <w:proofErr w:type="spellEnd"/>
      <w:r w:rsidRPr="004C3894">
        <w:rPr>
          <w:lang w:eastAsia="de-DE"/>
        </w:rPr>
        <w:t xml:space="preserve"> satellite system is Iridium and </w:t>
      </w:r>
      <w:proofErr w:type="spellStart"/>
      <w:r w:rsidRPr="004C3894">
        <w:rPr>
          <w:lang w:eastAsia="de-DE"/>
        </w:rPr>
        <w:t>Orbcomm</w:t>
      </w:r>
      <w:proofErr w:type="spellEnd"/>
      <w:r w:rsidRPr="004C3894">
        <w:rPr>
          <w:lang w:eastAsia="de-DE"/>
        </w:rPr>
        <w:t>.</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Enhanced Group Call (EGC)</w:t>
      </w:r>
    </w:p>
    <w:p w:rsidR="000907D1" w:rsidRPr="004C3894" w:rsidRDefault="000907D1" w:rsidP="000907D1">
      <w:pPr>
        <w:pStyle w:val="Plattetekst"/>
        <w:rPr>
          <w:lang w:eastAsia="de-DE"/>
        </w:rPr>
      </w:pPr>
      <w:r w:rsidRPr="004C3894">
        <w:rPr>
          <w:lang w:eastAsia="de-DE"/>
        </w:rPr>
        <w:t>The Inmarsat-C maritime mobile satellite system is an element of GMDSS and has an inherent capability, known as Enhanced Group Call (EGC), which allows broadcast messages to be made to selected groups of ship stations located anywhere within a satellite's coverage.</w:t>
      </w:r>
      <w:r>
        <w:rPr>
          <w:lang w:eastAsia="de-DE"/>
        </w:rPr>
        <w:t xml:space="preserve"> </w:t>
      </w:r>
      <w:r w:rsidRPr="004C3894">
        <w:rPr>
          <w:lang w:eastAsia="de-DE"/>
        </w:rPr>
        <w:t xml:space="preserve"> Four geostationary satellites provide near worldwide coverage for </w:t>
      </w:r>
      <w:proofErr w:type="spellStart"/>
      <w:r w:rsidRPr="004C3894">
        <w:rPr>
          <w:lang w:eastAsia="de-DE"/>
        </w:rPr>
        <w:t>SafetyNET</w:t>
      </w:r>
      <w:proofErr w:type="spellEnd"/>
      <w:r w:rsidRPr="004C3894">
        <w:rPr>
          <w:lang w:eastAsia="de-DE"/>
        </w:rPr>
        <w:t xml:space="preserve">. </w:t>
      </w:r>
      <w:proofErr w:type="spellStart"/>
      <w:r w:rsidRPr="004C3894">
        <w:rPr>
          <w:lang w:eastAsia="de-DE"/>
        </w:rPr>
        <w:t>SafetyNET</w:t>
      </w:r>
      <w:proofErr w:type="spellEnd"/>
      <w:r w:rsidRPr="004C3894">
        <w:rPr>
          <w:lang w:eastAsia="de-DE"/>
        </w:rPr>
        <w:t xml:space="preserve">, along with NAVTEX, is recognized by the GMDSS as the primary means for disseminating maritime safety information. </w:t>
      </w:r>
      <w:r>
        <w:rPr>
          <w:lang w:eastAsia="de-DE"/>
        </w:rPr>
        <w:t xml:space="preserve"> </w:t>
      </w:r>
      <w:r w:rsidRPr="004C3894">
        <w:rPr>
          <w:lang w:eastAsia="de-DE"/>
        </w:rPr>
        <w:t xml:space="preserve">Ships subject to the Safety of Life at Sea Convention travelling outside areas covered by NAVTEX must carry an Inmarsat-C </w:t>
      </w:r>
      <w:proofErr w:type="spellStart"/>
      <w:r w:rsidRPr="004C3894">
        <w:rPr>
          <w:lang w:eastAsia="de-DE"/>
        </w:rPr>
        <w:t>SafetyNET</w:t>
      </w:r>
      <w:proofErr w:type="spellEnd"/>
      <w:r w:rsidRPr="004C3894">
        <w:rPr>
          <w:lang w:eastAsia="de-DE"/>
        </w:rPr>
        <w:t xml:space="preserve"> receiver.</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lastRenderedPageBreak/>
        <w:t>Long Range Identification and Tracking (LRIT)</w:t>
      </w:r>
    </w:p>
    <w:p w:rsidR="000907D1" w:rsidRPr="004C3894" w:rsidRDefault="000907D1" w:rsidP="000907D1">
      <w:pPr>
        <w:pStyle w:val="Plattetekst"/>
        <w:rPr>
          <w:lang w:eastAsia="de-DE"/>
        </w:rPr>
      </w:pPr>
      <w:r w:rsidRPr="004C3894">
        <w:rPr>
          <w:lang w:eastAsia="de-DE"/>
        </w:rPr>
        <w:t xml:space="preserve">LRIT is an IMO mandated scheme through which all passenger ships, cargo ships and mobile offshore drilling units engaged on international voyages must report their position on a regular basis (at least 4 times a day) to their flag administration. </w:t>
      </w:r>
      <w:r>
        <w:rPr>
          <w:lang w:eastAsia="de-DE"/>
        </w:rPr>
        <w:t xml:space="preserve"> </w:t>
      </w:r>
      <w:r w:rsidRPr="004C3894">
        <w:rPr>
          <w:lang w:eastAsia="de-DE"/>
        </w:rPr>
        <w:t xml:space="preserve">The data from the vessel can be augmented with additional information by the shore based authorities. </w:t>
      </w:r>
      <w:r>
        <w:rPr>
          <w:lang w:eastAsia="de-DE"/>
        </w:rPr>
        <w:t xml:space="preserve"> </w:t>
      </w:r>
      <w:r w:rsidRPr="004C3894">
        <w:rPr>
          <w:lang w:eastAsia="de-DE"/>
        </w:rPr>
        <w:t>Other States may be entitled to request this information f</w:t>
      </w:r>
      <w:r>
        <w:rPr>
          <w:lang w:eastAsia="de-DE"/>
        </w:rPr>
        <w:t>rom the flag administration.</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Global Navigational Satellite System (GNSS)</w:t>
      </w:r>
    </w:p>
    <w:p w:rsidR="000907D1" w:rsidRPr="004C3894" w:rsidRDefault="000907D1" w:rsidP="000907D1">
      <w:pPr>
        <w:pStyle w:val="Plattetekst"/>
        <w:rPr>
          <w:lang w:eastAsia="de-DE"/>
        </w:rPr>
      </w:pPr>
      <w:r w:rsidRPr="004C3894">
        <w:rPr>
          <w:lang w:eastAsia="de-DE"/>
        </w:rPr>
        <w:t>Global Navigation Satellite Systems (GNSS) are used for positioning, navigation and timing (PNT) and as an essential input into other ship systems.</w:t>
      </w:r>
      <w:r>
        <w:rPr>
          <w:lang w:eastAsia="de-DE"/>
        </w:rPr>
        <w:t xml:space="preserve"> </w:t>
      </w:r>
      <w:r w:rsidRPr="004C3894">
        <w:rPr>
          <w:lang w:eastAsia="de-DE"/>
        </w:rPr>
        <w:t xml:space="preserve"> GNSS may also be used for short message communication. </w:t>
      </w:r>
      <w:r>
        <w:rPr>
          <w:lang w:eastAsia="de-DE"/>
        </w:rPr>
        <w:t xml:space="preserve"> </w:t>
      </w:r>
      <w:r w:rsidRPr="004C3894">
        <w:rPr>
          <w:lang w:eastAsia="de-DE"/>
        </w:rPr>
        <w:t xml:space="preserve">Current signals are in the frequency-band around 1 GHz to 2.5 GHz. </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X-band and S-band radar, radar beacon (RACON) and radar SART</w:t>
      </w:r>
    </w:p>
    <w:p w:rsidR="000907D1" w:rsidRPr="004C3894" w:rsidRDefault="000907D1" w:rsidP="000907D1">
      <w:pPr>
        <w:pStyle w:val="Plattetekst"/>
        <w:rPr>
          <w:lang w:eastAsia="de-DE"/>
        </w:rPr>
      </w:pPr>
      <w:r w:rsidRPr="004C3894">
        <w:rPr>
          <w:lang w:eastAsia="de-DE"/>
        </w:rPr>
        <w:t xml:space="preserve">Radar systems are commonly deployed and typically operate in two bands: X-band from 9.2 GHz to 9.5 GHz and S-band from 2.9 GHz to 3.1 GHz. </w:t>
      </w:r>
      <w:r>
        <w:rPr>
          <w:lang w:eastAsia="de-DE"/>
        </w:rPr>
        <w:t xml:space="preserve"> </w:t>
      </w:r>
      <w:r w:rsidRPr="004C3894">
        <w:rPr>
          <w:lang w:eastAsia="de-DE"/>
        </w:rPr>
        <w:t xml:space="preserve">The radars are used for target identification and for coastal and port navigation. </w:t>
      </w:r>
      <w:r>
        <w:rPr>
          <w:lang w:eastAsia="de-DE"/>
        </w:rPr>
        <w:t xml:space="preserve"> </w:t>
      </w:r>
      <w:r w:rsidRPr="004C3894">
        <w:rPr>
          <w:lang w:eastAsia="de-DE"/>
        </w:rPr>
        <w:t xml:space="preserve">These bands are also used by radar transponders, namely the RACON and radar Search and Rescue </w:t>
      </w:r>
      <w:r w:rsidRPr="00A16366">
        <w:rPr>
          <w:i/>
          <w:lang w:eastAsia="de-DE"/>
        </w:rPr>
        <w:t>Radar</w:t>
      </w:r>
      <w:r>
        <w:rPr>
          <w:lang w:eastAsia="de-DE"/>
        </w:rPr>
        <w:t xml:space="preserve"> </w:t>
      </w:r>
      <w:r w:rsidRPr="004C3894">
        <w:rPr>
          <w:lang w:eastAsia="de-DE"/>
        </w:rPr>
        <w:t xml:space="preserve">Transponder (SART) both create identifiable patterns when interrogated by vessel radars. </w:t>
      </w:r>
      <w:r>
        <w:rPr>
          <w:lang w:eastAsia="de-DE"/>
        </w:rPr>
        <w:t xml:space="preserve"> </w:t>
      </w:r>
      <w:proofErr w:type="spellStart"/>
      <w:r w:rsidRPr="004C3894">
        <w:rPr>
          <w:lang w:eastAsia="de-DE"/>
        </w:rPr>
        <w:t>Racons</w:t>
      </w:r>
      <w:proofErr w:type="spellEnd"/>
      <w:r w:rsidRPr="004C3894">
        <w:rPr>
          <w:lang w:eastAsia="de-DE"/>
        </w:rPr>
        <w:t xml:space="preserve"> are used to highlight the location of a visual Aid to Navigation (</w:t>
      </w:r>
      <w:proofErr w:type="spellStart"/>
      <w:r w:rsidRPr="004C3894">
        <w:rPr>
          <w:lang w:eastAsia="de-DE"/>
        </w:rPr>
        <w:t>AtoN</w:t>
      </w:r>
      <w:proofErr w:type="spellEnd"/>
      <w:r w:rsidRPr="004C3894">
        <w:rPr>
          <w:lang w:eastAsia="de-DE"/>
        </w:rPr>
        <w:t>) or hazards on a mariner’s radar screen and a radar SART is used to aid in locating a casualty in a SAR operation.</w:t>
      </w:r>
      <w:r>
        <w:rPr>
          <w:lang w:eastAsia="de-DE"/>
        </w:rPr>
        <w:t xml:space="preserve"> </w:t>
      </w:r>
      <w:r w:rsidRPr="004C3894">
        <w:rPr>
          <w:lang w:eastAsia="de-DE"/>
        </w:rPr>
        <w:t xml:space="preserve"> RACONs operate in S- and X-band and SARTs are X-band.</w:t>
      </w:r>
    </w:p>
    <w:p w:rsidR="000907D1" w:rsidRPr="004C3894" w:rsidRDefault="000907D1" w:rsidP="000907D1">
      <w:pPr>
        <w:pStyle w:val="Plattetekst"/>
        <w:rPr>
          <w:lang w:eastAsia="de-DE"/>
        </w:rPr>
      </w:pPr>
      <w:r w:rsidRPr="004C3894">
        <w:rPr>
          <w:lang w:eastAsia="de-DE"/>
        </w:rPr>
        <w:t xml:space="preserve">The radar-SART is a locating device (alternative to AIS-SART) as an element of GMDSS and used to locate a survival craft or distressed vessel by creating a series of dots on a rescuing ship's radar display. </w:t>
      </w:r>
      <w:r>
        <w:rPr>
          <w:lang w:eastAsia="de-DE"/>
        </w:rPr>
        <w:t xml:space="preserve"> </w:t>
      </w:r>
      <w:r w:rsidRPr="004C3894">
        <w:rPr>
          <w:lang w:eastAsia="de-DE"/>
        </w:rPr>
        <w:t>A radar-SART will only respond to a 9 GHz X-band (3 cm wavelength) radar.</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Other communication technologies using the UHF/SHF band</w:t>
      </w:r>
    </w:p>
    <w:p w:rsidR="000907D1" w:rsidRPr="004C3894" w:rsidRDefault="000907D1" w:rsidP="000907D1">
      <w:pPr>
        <w:pStyle w:val="Plattetekst"/>
        <w:rPr>
          <w:lang w:eastAsia="de-DE"/>
        </w:rPr>
      </w:pPr>
      <w:r w:rsidRPr="004C3894">
        <w:rPr>
          <w:lang w:eastAsia="de-DE"/>
        </w:rPr>
        <w:t xml:space="preserve">Various other communication technologies in the UHF to SHF bands are being used (or considered) for general maritime communications, namely GSM/GPRS, 3G, 4G, </w:t>
      </w:r>
      <w:proofErr w:type="spellStart"/>
      <w:r w:rsidRPr="004C3894">
        <w:rPr>
          <w:lang w:eastAsia="de-DE"/>
        </w:rPr>
        <w:t>WiFi</w:t>
      </w:r>
      <w:proofErr w:type="spellEnd"/>
      <w:r w:rsidRPr="004C3894">
        <w:rPr>
          <w:lang w:eastAsia="de-DE"/>
        </w:rPr>
        <w:t xml:space="preserve">, </w:t>
      </w:r>
      <w:proofErr w:type="spellStart"/>
      <w:r w:rsidRPr="004C3894">
        <w:rPr>
          <w:lang w:eastAsia="de-DE"/>
        </w:rPr>
        <w:t>WiMax</w:t>
      </w:r>
      <w:proofErr w:type="spellEnd"/>
      <w:r w:rsidRPr="004C3894">
        <w:rPr>
          <w:lang w:eastAsia="de-DE"/>
        </w:rPr>
        <w:t xml:space="preserve"> and </w:t>
      </w:r>
      <w:proofErr w:type="spellStart"/>
      <w:r w:rsidRPr="004C3894">
        <w:rPr>
          <w:lang w:eastAsia="de-DE"/>
        </w:rPr>
        <w:t>ZigBee</w:t>
      </w:r>
      <w:proofErr w:type="spellEnd"/>
      <w:r w:rsidRPr="004C3894">
        <w:rPr>
          <w:lang w:eastAsia="de-DE"/>
        </w:rPr>
        <w:t xml:space="preserve"> links. </w:t>
      </w:r>
      <w:r>
        <w:rPr>
          <w:lang w:eastAsia="de-DE"/>
        </w:rPr>
        <w:t xml:space="preserve"> </w:t>
      </w:r>
      <w:r w:rsidRPr="004C3894">
        <w:rPr>
          <w:lang w:eastAsia="de-DE"/>
        </w:rPr>
        <w:t>These offer the possibility of data transfer up to Mbytes/second.</w:t>
      </w:r>
      <w:r>
        <w:rPr>
          <w:lang w:eastAsia="de-DE"/>
        </w:rPr>
        <w:t xml:space="preserve"> </w:t>
      </w:r>
      <w:r w:rsidRPr="004C3894">
        <w:rPr>
          <w:lang w:eastAsia="de-DE"/>
        </w:rPr>
        <w:t xml:space="preserve"> However, it should be noted that the coverage of most of these systems is limited in range and they would therefore be confined to supporting data transfer within a port or </w:t>
      </w:r>
      <w:proofErr w:type="spellStart"/>
      <w:r w:rsidRPr="004C3894">
        <w:rPr>
          <w:lang w:eastAsia="de-DE"/>
        </w:rPr>
        <w:t>harbour</w:t>
      </w:r>
      <w:proofErr w:type="spellEnd"/>
      <w:r w:rsidRPr="004C3894">
        <w:rPr>
          <w:lang w:eastAsia="de-DE"/>
        </w:rPr>
        <w:t xml:space="preserve"> environment.</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34" w:name="_Toc244955700"/>
      <w:r w:rsidRPr="004C3894">
        <w:t>Future development of maritime radio communications</w:t>
      </w:r>
      <w:bookmarkEnd w:id="34"/>
    </w:p>
    <w:p w:rsidR="000907D1" w:rsidRPr="004C3894" w:rsidRDefault="000907D1" w:rsidP="000907D1">
      <w:pPr>
        <w:pStyle w:val="Plattetekst"/>
        <w:rPr>
          <w:lang w:eastAsia="de-DE"/>
        </w:rPr>
      </w:pPr>
      <w:r w:rsidRPr="004C3894">
        <w:rPr>
          <w:lang w:eastAsia="de-DE"/>
        </w:rPr>
        <w:t>This section details future technologies or technologies no</w:t>
      </w:r>
      <w:r>
        <w:rPr>
          <w:lang w:eastAsia="de-DE"/>
        </w:rPr>
        <w:t>t widely used for maritime radio</w:t>
      </w:r>
      <w:r w:rsidRPr="004C3894">
        <w:rPr>
          <w:lang w:eastAsia="de-DE"/>
        </w:rPr>
        <w:t xml:space="preserve"> communications by frequency band. </w:t>
      </w:r>
      <w:r>
        <w:rPr>
          <w:lang w:eastAsia="de-DE"/>
        </w:rPr>
        <w:t xml:space="preserve"> </w:t>
      </w:r>
      <w:r w:rsidRPr="004C3894">
        <w:rPr>
          <w:lang w:eastAsia="de-DE"/>
        </w:rPr>
        <w:t>Please refer to the table in Annex 3 for technical details.</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35" w:name="_Toc244955701"/>
      <w:r w:rsidRPr="004C3894">
        <w:t>Low Frequency Band (LF)</w:t>
      </w:r>
      <w:bookmarkEnd w:id="35"/>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Enhanced Long Range Navigation (</w:t>
      </w:r>
      <w:proofErr w:type="spellStart"/>
      <w:r w:rsidRPr="004C3894">
        <w:t>eLORAN</w:t>
      </w:r>
      <w:proofErr w:type="spellEnd"/>
      <w:r w:rsidRPr="004C3894">
        <w:t>)</w:t>
      </w:r>
    </w:p>
    <w:p w:rsidR="000907D1" w:rsidRPr="004C3894" w:rsidRDefault="000907D1" w:rsidP="000907D1">
      <w:pPr>
        <w:pStyle w:val="Plattetekst"/>
        <w:rPr>
          <w:lang w:eastAsia="de-DE"/>
        </w:rPr>
      </w:pPr>
      <w:r w:rsidRPr="004C3894">
        <w:rPr>
          <w:lang w:eastAsia="de-DE"/>
        </w:rPr>
        <w:t>In the future the proposed enhanced Loran (</w:t>
      </w:r>
      <w:proofErr w:type="spellStart"/>
      <w:r w:rsidRPr="004C3894">
        <w:rPr>
          <w:lang w:eastAsia="de-DE"/>
        </w:rPr>
        <w:t>eLoran</w:t>
      </w:r>
      <w:proofErr w:type="spellEnd"/>
      <w:r w:rsidRPr="004C3894">
        <w:rPr>
          <w:lang w:eastAsia="de-DE"/>
        </w:rPr>
        <w:t xml:space="preserve">) system might provide a data channel modulated onto the approximately 100 kHz signals. </w:t>
      </w:r>
      <w:r>
        <w:rPr>
          <w:lang w:eastAsia="de-DE"/>
        </w:rPr>
        <w:t xml:space="preserve"> </w:t>
      </w:r>
      <w:r w:rsidRPr="004C3894">
        <w:rPr>
          <w:lang w:eastAsia="de-DE"/>
        </w:rPr>
        <w:t xml:space="preserve">Two formats for this data channel are currently available, known as </w:t>
      </w:r>
      <w:proofErr w:type="spellStart"/>
      <w:r w:rsidRPr="004C3894">
        <w:rPr>
          <w:lang w:eastAsia="de-DE"/>
        </w:rPr>
        <w:t>Eurofix</w:t>
      </w:r>
      <w:proofErr w:type="spellEnd"/>
      <w:r w:rsidRPr="004C3894">
        <w:rPr>
          <w:lang w:eastAsia="de-DE"/>
        </w:rPr>
        <w:t xml:space="preserve"> and 9th pulse respectively. </w:t>
      </w:r>
      <w:r>
        <w:rPr>
          <w:lang w:eastAsia="de-DE"/>
        </w:rPr>
        <w:t xml:space="preserve"> </w:t>
      </w:r>
      <w:r w:rsidRPr="004C3894">
        <w:rPr>
          <w:lang w:eastAsia="de-DE"/>
        </w:rPr>
        <w:t xml:space="preserve">Both techniques offer data rates below 100 bps although higher rate concepts have been proposed. </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36" w:name="_Toc244955702"/>
      <w:r w:rsidRPr="004C3894">
        <w:t>Medium Frequency/ High Frequency Band (MF/HF)</w:t>
      </w:r>
      <w:bookmarkEnd w:id="36"/>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Digital data communication using MF/HF band</w:t>
      </w:r>
    </w:p>
    <w:p w:rsidR="000907D1" w:rsidRPr="004C3894" w:rsidRDefault="000907D1" w:rsidP="000907D1">
      <w:pPr>
        <w:pStyle w:val="Plattetekst"/>
        <w:rPr>
          <w:lang w:eastAsia="de-DE"/>
        </w:rPr>
      </w:pPr>
      <w:r w:rsidRPr="004C3894">
        <w:rPr>
          <w:lang w:eastAsia="de-DE"/>
        </w:rPr>
        <w:t xml:space="preserve">The likely increase in ship traffic in polar regions, as a result of receding ice fields may also create new potential for HF communications, since geostationary satellites do not cover these areas. Globe Wireless is studying increased data rates using 3 kHz channels which may produce data rates of 19.2 kbps. </w:t>
      </w:r>
    </w:p>
    <w:p w:rsidR="000907D1" w:rsidRPr="004C3894" w:rsidRDefault="000907D1" w:rsidP="000907D1">
      <w:pPr>
        <w:pStyle w:val="Plattetekst"/>
        <w:rPr>
          <w:lang w:eastAsia="de-DE"/>
        </w:rPr>
      </w:pPr>
      <w:r w:rsidRPr="004C3894">
        <w:rPr>
          <w:lang w:eastAsia="de-DE"/>
        </w:rPr>
        <w:t>Furthermore, a new system proposed by France is under consideration in ITU-R.</w:t>
      </w:r>
      <w:r>
        <w:rPr>
          <w:lang w:eastAsia="de-DE"/>
        </w:rPr>
        <w:t xml:space="preserve"> </w:t>
      </w:r>
      <w:r w:rsidRPr="004C3894">
        <w:rPr>
          <w:lang w:eastAsia="de-DE"/>
        </w:rPr>
        <w:t xml:space="preserve"> In order to implement data communications in the maritime mobile service HF bands, the Appendix 17 </w:t>
      </w:r>
      <w:r>
        <w:rPr>
          <w:lang w:eastAsia="de-DE"/>
        </w:rPr>
        <w:t xml:space="preserve">and Appendix 25 </w:t>
      </w:r>
      <w:r w:rsidRPr="004C3894">
        <w:rPr>
          <w:lang w:eastAsia="de-DE"/>
        </w:rPr>
        <w:t>to the Radio Regulations would have to be revised in World Radiocommunication Conference 2012.</w:t>
      </w:r>
    </w:p>
    <w:p w:rsidR="000907D1" w:rsidRPr="004C3894" w:rsidRDefault="000907D1" w:rsidP="000907D1">
      <w:pPr>
        <w:pStyle w:val="Plattetekst"/>
        <w:rPr>
          <w:lang w:eastAsia="de-DE"/>
        </w:rPr>
      </w:pPr>
      <w:r w:rsidRPr="004C3894">
        <w:rPr>
          <w:lang w:eastAsia="de-DE"/>
        </w:rPr>
        <w:t xml:space="preserve">Whilst not currently under consideration for maritime services, broadcasters have developed a digital HF (and MF/LF) technology known as Digital Radio </w:t>
      </w:r>
      <w:proofErr w:type="spellStart"/>
      <w:r w:rsidRPr="004C3894">
        <w:rPr>
          <w:lang w:eastAsia="de-DE"/>
        </w:rPr>
        <w:t>Mondiale</w:t>
      </w:r>
      <w:proofErr w:type="spellEnd"/>
      <w:r w:rsidRPr="004C3894">
        <w:rPr>
          <w:lang w:eastAsia="de-DE"/>
        </w:rPr>
        <w:t xml:space="preserve"> (DRM) which can offer data rates in excess of 20 kbps in a 10 kHz channel.  Such techniques may offer additional future capability.</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37" w:name="_Toc244955703"/>
      <w:r w:rsidRPr="004C3894">
        <w:lastRenderedPageBreak/>
        <w:t>Very High Frequency Band (VHF)</w:t>
      </w:r>
      <w:bookmarkEnd w:id="37"/>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 xml:space="preserve">Automatic Identification System (AIS) </w:t>
      </w:r>
    </w:p>
    <w:p w:rsidR="000907D1" w:rsidRPr="004C3894" w:rsidRDefault="000907D1" w:rsidP="000907D1">
      <w:pPr>
        <w:pStyle w:val="Plattetekst"/>
        <w:rPr>
          <w:lang w:eastAsia="de-DE"/>
        </w:rPr>
      </w:pPr>
      <w:r w:rsidRPr="004C3894">
        <w:rPr>
          <w:lang w:eastAsia="de-DE"/>
        </w:rPr>
        <w:t xml:space="preserve">It is recognized that by design AIS is not an ideal candidate for high speed and/or high volume data communications. </w:t>
      </w:r>
      <w:r>
        <w:rPr>
          <w:lang w:eastAsia="de-DE"/>
        </w:rPr>
        <w:t xml:space="preserve"> </w:t>
      </w:r>
      <w:r w:rsidRPr="004C3894">
        <w:rPr>
          <w:lang w:eastAsia="de-DE"/>
        </w:rPr>
        <w:t xml:space="preserve">High speed digital data communications for e-Navigation is better handled using multiple 25KHz channels. </w:t>
      </w:r>
      <w:r>
        <w:rPr>
          <w:lang w:eastAsia="de-DE"/>
        </w:rPr>
        <w:t xml:space="preserve"> </w:t>
      </w:r>
      <w:r w:rsidRPr="004C3894">
        <w:rPr>
          <w:lang w:eastAsia="de-DE"/>
        </w:rPr>
        <w:t xml:space="preserve">However, AIS is a proven maritime data system, with ships equipped and shore infrastructure established. </w:t>
      </w:r>
      <w:r>
        <w:rPr>
          <w:lang w:eastAsia="de-DE"/>
        </w:rPr>
        <w:t xml:space="preserve"> </w:t>
      </w:r>
      <w:r w:rsidRPr="004C3894">
        <w:rPr>
          <w:lang w:eastAsia="de-DE"/>
        </w:rPr>
        <w:t>Therefore AIS is the quickest path for handling the increasing data exchange needs that will be required to support e-Navigation.</w:t>
      </w:r>
    </w:p>
    <w:p w:rsidR="000907D1" w:rsidRPr="004C3894" w:rsidRDefault="000907D1" w:rsidP="000907D1">
      <w:pPr>
        <w:pStyle w:val="Plattetekst"/>
        <w:rPr>
          <w:lang w:eastAsia="de-DE"/>
        </w:rPr>
      </w:pPr>
      <w:r w:rsidRPr="004C3894">
        <w:rPr>
          <w:lang w:eastAsia="de-DE"/>
        </w:rPr>
        <w:t>The future AIS channel plan should consider at least the following:</w:t>
      </w:r>
    </w:p>
    <w:p w:rsidR="000907D1" w:rsidRPr="004C3894" w:rsidRDefault="000907D1" w:rsidP="000907D1">
      <w:pPr>
        <w:pStyle w:val="Bullet1"/>
      </w:pPr>
      <w:r w:rsidRPr="004C3894">
        <w:t>AIS channels 1 and 2 for Safety of Navigation purposes</w:t>
      </w:r>
      <w:r>
        <w:t>:</w:t>
      </w:r>
    </w:p>
    <w:p w:rsidR="000907D1" w:rsidRPr="004C3894" w:rsidRDefault="000907D1" w:rsidP="000907D1">
      <w:pPr>
        <w:pStyle w:val="Bullet2"/>
        <w:ind w:left="1418" w:hanging="426"/>
      </w:pPr>
      <w:r w:rsidRPr="004C3894">
        <w:t>The AIS-1 and AIS-2 are internationally allocated with sharing basis.  These frequencies should be retained and protected for safety of navigation purposes.</w:t>
      </w:r>
    </w:p>
    <w:p w:rsidR="000907D1" w:rsidRPr="004C3894" w:rsidRDefault="000907D1" w:rsidP="000907D1">
      <w:pPr>
        <w:pStyle w:val="Bullet1"/>
      </w:pPr>
      <w:r w:rsidRPr="004C3894">
        <w:t>AIS channels 3 and 4 for Satellite detection of AIS and future GMDSS system</w:t>
      </w:r>
      <w:r>
        <w:t>:</w:t>
      </w:r>
    </w:p>
    <w:p w:rsidR="000907D1" w:rsidRPr="004C3894" w:rsidRDefault="000907D1" w:rsidP="000907D1">
      <w:pPr>
        <w:pStyle w:val="Bullet2"/>
        <w:ind w:left="1418" w:hanging="426"/>
      </w:pPr>
      <w:r w:rsidRPr="004C3894">
        <w:t>Since the satellites have very wide footprint, the frequencies for satellite detection of AIS should be exclusive for maritime mobile service.  The preliminary draft report ITU-R M.[SAT-AIS] proposes to use CH75 and CH76.  These channels are guard band channels of CH16 and are</w:t>
      </w:r>
      <w:r>
        <w:t xml:space="preserve"> the</w:t>
      </w:r>
      <w:r w:rsidRPr="004C3894">
        <w:t xml:space="preserve"> only maritime dedicated channels except CH16 and CH70.</w:t>
      </w:r>
    </w:p>
    <w:p w:rsidR="000907D1" w:rsidRPr="004C3894" w:rsidRDefault="000907D1" w:rsidP="000907D1">
      <w:pPr>
        <w:pStyle w:val="Bullet2"/>
        <w:ind w:left="1418" w:hanging="426"/>
      </w:pPr>
      <w:r w:rsidRPr="004C3894">
        <w:t xml:space="preserve">In the future GMDSS system, the AIS technologies may be the basis.  The distress alerting, urgency and safety communications should be by both terrestrial and satellite communications; therefore dedicated maritime frequencies are needed. </w:t>
      </w:r>
      <w:r>
        <w:t xml:space="preserve"> </w:t>
      </w:r>
      <w:r w:rsidRPr="004C3894">
        <w:t>The satellite detection of AIS is one way system (from earth to satellite); however in the GMDSS, the acknowledgement (from satellite to earth) is essential as a two way system.  The CH75 and CH76 could be used for this purpose.</w:t>
      </w:r>
    </w:p>
    <w:p w:rsidR="000907D1" w:rsidRPr="004C3894" w:rsidRDefault="000907D1" w:rsidP="000907D1">
      <w:pPr>
        <w:pStyle w:val="Bullet1"/>
      </w:pPr>
      <w:r w:rsidRPr="004C3894">
        <w:t>AIS channels 5 and 6 for Data communication purposes</w:t>
      </w:r>
      <w:r>
        <w:t>:</w:t>
      </w:r>
    </w:p>
    <w:p w:rsidR="000907D1" w:rsidRPr="004C3894" w:rsidRDefault="000907D1" w:rsidP="000907D1">
      <w:pPr>
        <w:pStyle w:val="Bullet2"/>
        <w:ind w:left="1418" w:hanging="426"/>
      </w:pPr>
      <w:r w:rsidRPr="004C3894">
        <w:t>In considering the future AIS system for terrestrial (</w:t>
      </w:r>
      <w:proofErr w:type="spellStart"/>
      <w:r w:rsidRPr="004C3894">
        <w:t>non satellite</w:t>
      </w:r>
      <w:proofErr w:type="spellEnd"/>
      <w:r w:rsidRPr="004C3894">
        <w:t>) data communication purposes, additional two frequencies will be needed.  These frequencies would be used to support the transmission of area warnings and advice, meteorological and hydrographical data, traffic management information and gen</w:t>
      </w:r>
      <w:r>
        <w:t>eral ship-shore data exchanges.</w:t>
      </w:r>
    </w:p>
    <w:p w:rsidR="000907D1" w:rsidRPr="004C3894" w:rsidRDefault="000907D1" w:rsidP="000907D1">
      <w:pPr>
        <w:pStyle w:val="Bullet1"/>
      </w:pPr>
      <w:r w:rsidRPr="004C3894">
        <w:t>Channel 70 for Channel Management purposes</w:t>
      </w:r>
      <w:r>
        <w:t>:</w:t>
      </w:r>
    </w:p>
    <w:p w:rsidR="000907D1" w:rsidRPr="004C3894" w:rsidRDefault="000907D1" w:rsidP="000907D1">
      <w:pPr>
        <w:pStyle w:val="Bullet2"/>
        <w:ind w:left="1418" w:hanging="426"/>
      </w:pPr>
      <w:r w:rsidRPr="004C3894">
        <w:t>In order to fully use available VHF spectrum there must be a worldwide channel dedicated to manage and coordin</w:t>
      </w:r>
      <w:r>
        <w:t>ate usage of the VHF Data Link.</w:t>
      </w:r>
    </w:p>
    <w:p w:rsidR="000907D1" w:rsidRPr="004C3894" w:rsidRDefault="000907D1" w:rsidP="000907D1">
      <w:pPr>
        <w:pStyle w:val="Bullet2"/>
        <w:ind w:left="1418" w:hanging="426"/>
      </w:pPr>
      <w:r w:rsidRPr="004C3894">
        <w:t>TDMA or other protocols may share Channel 70 with minor changes to Appendix 18, footnote j) according to ITU-R M.822-1.</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t>Digital data communication</w:t>
      </w:r>
    </w:p>
    <w:p w:rsidR="000907D1" w:rsidRPr="004C3894" w:rsidRDefault="000907D1" w:rsidP="000907D1">
      <w:pPr>
        <w:pStyle w:val="Plattetekst"/>
        <w:rPr>
          <w:lang w:eastAsia="de-DE"/>
        </w:rPr>
      </w:pPr>
      <w:r w:rsidRPr="004C3894">
        <w:rPr>
          <w:lang w:eastAsia="de-DE"/>
        </w:rPr>
        <w:t>The use of VHF for digital data transfer has yet to be broadly impleme</w:t>
      </w:r>
      <w:r>
        <w:rPr>
          <w:lang w:eastAsia="de-DE"/>
        </w:rPr>
        <w:t>nted by the maritime community.</w:t>
      </w:r>
    </w:p>
    <w:p w:rsidR="000907D1" w:rsidRPr="004C3894" w:rsidRDefault="000907D1" w:rsidP="000907D1">
      <w:pPr>
        <w:pStyle w:val="Plattetekst"/>
        <w:rPr>
          <w:lang w:eastAsia="de-DE"/>
        </w:rPr>
      </w:pPr>
      <w:r w:rsidRPr="004C3894">
        <w:rPr>
          <w:lang w:eastAsia="de-DE"/>
        </w:rPr>
        <w:t xml:space="preserve">A shore based network of digital transceivers has been </w:t>
      </w:r>
      <w:proofErr w:type="spellStart"/>
      <w:r w:rsidRPr="004C3894">
        <w:rPr>
          <w:lang w:eastAsia="de-DE"/>
        </w:rPr>
        <w:t>trialled</w:t>
      </w:r>
      <w:proofErr w:type="spellEnd"/>
      <w:r w:rsidRPr="004C3894">
        <w:rPr>
          <w:lang w:eastAsia="de-DE"/>
        </w:rPr>
        <w:t xml:space="preserve"> in Norway. </w:t>
      </w:r>
      <w:r>
        <w:rPr>
          <w:lang w:eastAsia="de-DE"/>
        </w:rPr>
        <w:t xml:space="preserve"> </w:t>
      </w:r>
      <w:r w:rsidRPr="004C3894">
        <w:rPr>
          <w:lang w:eastAsia="de-DE"/>
        </w:rPr>
        <w:t xml:space="preserve">This system deploys a network of radio modems capable of switching between nine narrowband duplex VHF channels in the maritime mobile band or else these nine channels can be combined into one 200 kHz wideband channel. </w:t>
      </w:r>
      <w:r>
        <w:rPr>
          <w:lang w:eastAsia="de-DE"/>
        </w:rPr>
        <w:t xml:space="preserve"> </w:t>
      </w:r>
      <w:r w:rsidRPr="004C3894">
        <w:rPr>
          <w:lang w:eastAsia="de-DE"/>
        </w:rPr>
        <w:t>The wideband radio has proved to be not sufficiently stable and the throughput slowed down when the signal strength is low.</w:t>
      </w:r>
    </w:p>
    <w:p w:rsidR="000907D1" w:rsidRPr="004C3894" w:rsidRDefault="000907D1" w:rsidP="000907D1">
      <w:pPr>
        <w:pStyle w:val="Plattetekst"/>
        <w:rPr>
          <w:lang w:eastAsia="de-DE"/>
        </w:rPr>
      </w:pPr>
      <w:r w:rsidRPr="004C3894">
        <w:rPr>
          <w:lang w:eastAsia="de-DE"/>
        </w:rPr>
        <w:t>Narrowband radio 25 kHz duplex on the other hand has proved to be very robust and stable and can perform</w:t>
      </w:r>
      <w:r>
        <w:rPr>
          <w:lang w:eastAsia="de-DE"/>
        </w:rPr>
        <w:t xml:space="preserve"> </w:t>
      </w:r>
      <w:r w:rsidRPr="004C3894">
        <w:rPr>
          <w:lang w:eastAsia="de-DE"/>
        </w:rPr>
        <w:t>a variety of service and gives a good throughput of data.</w:t>
      </w:r>
    </w:p>
    <w:p w:rsidR="000907D1" w:rsidRPr="004C3894" w:rsidRDefault="000907D1" w:rsidP="000907D1">
      <w:pPr>
        <w:pStyle w:val="Plattetekst"/>
        <w:rPr>
          <w:lang w:eastAsia="de-DE"/>
        </w:rPr>
      </w:pPr>
      <w:r w:rsidRPr="004C3894">
        <w:rPr>
          <w:lang w:eastAsia="de-DE"/>
        </w:rPr>
        <w:t xml:space="preserve">IALA is aware other investigations are on-going into other techniques to be applied more widely, from 25 kHz bandwidth systems providing 43 kbps data rates through to 100 kHz systems offering 307 kbps. </w:t>
      </w:r>
      <w:r>
        <w:rPr>
          <w:lang w:eastAsia="de-DE"/>
        </w:rPr>
        <w:t xml:space="preserve"> </w:t>
      </w:r>
      <w:r w:rsidRPr="004C3894">
        <w:rPr>
          <w:lang w:eastAsia="de-DE"/>
        </w:rPr>
        <w:t>Further consideration of how best to achieve spectral efficiency in this band is worthwhile and needs to address coverage range, robustness, channel spacing, modulation schemes.</w:t>
      </w:r>
    </w:p>
    <w:p w:rsidR="000907D1" w:rsidRPr="004C3894" w:rsidRDefault="000907D1" w:rsidP="000907D1">
      <w:pPr>
        <w:pStyle w:val="Plattetekst"/>
        <w:rPr>
          <w:lang w:eastAsia="de-DE"/>
        </w:rPr>
      </w:pPr>
      <w:r w:rsidRPr="004C3894">
        <w:rPr>
          <w:lang w:eastAsia="de-DE"/>
        </w:rPr>
        <w:t>The data speed/coverage trade off in the coastal range must be considered to ac</w:t>
      </w:r>
      <w:r>
        <w:rPr>
          <w:lang w:eastAsia="de-DE"/>
        </w:rPr>
        <w:t>hieve a cost effective service.</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Digital voice communication</w:t>
      </w:r>
    </w:p>
    <w:p w:rsidR="000907D1" w:rsidRPr="004C3894" w:rsidRDefault="000907D1" w:rsidP="000907D1">
      <w:pPr>
        <w:pStyle w:val="Plattetekst"/>
        <w:rPr>
          <w:lang w:eastAsia="de-DE"/>
        </w:rPr>
      </w:pPr>
      <w:r w:rsidRPr="004C3894">
        <w:rPr>
          <w:lang w:eastAsia="de-DE"/>
        </w:rPr>
        <w:t>Digital voice communication may eventually replace the present analogue VHF voice communication service, i.e. ship-ship/ship-shore/shore-ship.</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38" w:name="_Toc244955704"/>
      <w:r w:rsidRPr="004C3894">
        <w:lastRenderedPageBreak/>
        <w:t>Ultra High Frequency Band / Super High Frequency Band (UHF/SHF)</w:t>
      </w:r>
      <w:bookmarkEnd w:id="38"/>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Satellite communication using the UHF/SHF band</w:t>
      </w:r>
    </w:p>
    <w:p w:rsidR="000907D1" w:rsidRPr="004C3894" w:rsidRDefault="000907D1" w:rsidP="000907D1">
      <w:pPr>
        <w:pStyle w:val="Plattetekst"/>
        <w:rPr>
          <w:lang w:eastAsia="de-DE"/>
        </w:rPr>
      </w:pPr>
      <w:r w:rsidRPr="004C3894">
        <w:rPr>
          <w:lang w:eastAsia="de-DE"/>
        </w:rPr>
        <w:t>In the future, navigational satellites’ payloads may include transponders connected with GMDSS and may function as additional SAR resources.</w:t>
      </w:r>
    </w:p>
    <w:p w:rsidR="000907D1" w:rsidRPr="004C3894" w:rsidRDefault="000907D1" w:rsidP="000907D1">
      <w:pPr>
        <w:pStyle w:val="Kop4"/>
        <w:keepLines w:val="0"/>
        <w:widowControl w:val="0"/>
        <w:numPr>
          <w:ilvl w:val="3"/>
          <w:numId w:val="25"/>
        </w:numPr>
        <w:tabs>
          <w:tab w:val="clear" w:pos="1871"/>
          <w:tab w:val="clear" w:pos="2268"/>
        </w:tabs>
        <w:overflowPunct/>
        <w:autoSpaceDE/>
        <w:autoSpaceDN/>
        <w:adjustRightInd/>
        <w:spacing w:before="120" w:after="120"/>
        <w:jc w:val="both"/>
        <w:textAlignment w:val="auto"/>
      </w:pPr>
      <w:r w:rsidRPr="004C3894">
        <w:t>Public mobile wireless communications</w:t>
      </w:r>
    </w:p>
    <w:p w:rsidR="000907D1" w:rsidRPr="004C3894" w:rsidRDefault="000907D1" w:rsidP="000907D1">
      <w:pPr>
        <w:pStyle w:val="Plattetekst"/>
        <w:rPr>
          <w:lang w:eastAsia="de-DE"/>
        </w:rPr>
      </w:pPr>
      <w:r w:rsidRPr="004C3894">
        <w:rPr>
          <w:lang w:eastAsia="de-DE"/>
        </w:rPr>
        <w:t>Public mobile wireless communications such as GPRS, CDMA and 3G are already being used by mariners in coastal waters and could be further developed to support evolving maritime communication needs.</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39" w:name="_Toc244955705"/>
      <w:r w:rsidRPr="004C3894">
        <w:t>Overview of the current and future voice and data communication technologies</w:t>
      </w:r>
      <w:bookmarkEnd w:id="39"/>
    </w:p>
    <w:p w:rsidR="000907D1" w:rsidRPr="004C3894" w:rsidRDefault="000907D1" w:rsidP="000907D1">
      <w:pPr>
        <w:pStyle w:val="Plattetekst"/>
        <w:rPr>
          <w:lang w:eastAsia="de-DE"/>
        </w:rPr>
      </w:pPr>
      <w:r w:rsidRPr="004C3894">
        <w:rPr>
          <w:lang w:eastAsia="de-DE"/>
        </w:rPr>
        <w:t xml:space="preserve">As explained above, radio communication technologies are </w:t>
      </w:r>
      <w:proofErr w:type="spellStart"/>
      <w:r w:rsidRPr="004C3894">
        <w:rPr>
          <w:lang w:eastAsia="de-DE"/>
        </w:rPr>
        <w:t>characterised</w:t>
      </w:r>
      <w:proofErr w:type="spellEnd"/>
      <w:r w:rsidRPr="004C3894">
        <w:rPr>
          <w:lang w:eastAsia="de-DE"/>
        </w:rPr>
        <w:t xml:space="preserve"> by performance parameters. These include range, bandwidth, latency, and the need or not for shore facilities.</w:t>
      </w:r>
    </w:p>
    <w:p w:rsidR="000907D1" w:rsidRPr="004C3894" w:rsidRDefault="000907D1" w:rsidP="000907D1">
      <w:pPr>
        <w:pStyle w:val="Plattetekst"/>
        <w:rPr>
          <w:lang w:eastAsia="de-DE"/>
        </w:rPr>
      </w:pPr>
      <w:r w:rsidRPr="004C3894">
        <w:rPr>
          <w:lang w:eastAsia="de-DE"/>
        </w:rPr>
        <w:t xml:space="preserve">The tables below list, in the column headings, the communications techniques which are presently available for maritime voice and data communications. </w:t>
      </w:r>
      <w:r>
        <w:rPr>
          <w:lang w:eastAsia="de-DE"/>
        </w:rPr>
        <w:t xml:space="preserve"> </w:t>
      </w:r>
      <w:r w:rsidRPr="004C3894">
        <w:rPr>
          <w:lang w:eastAsia="de-DE"/>
        </w:rPr>
        <w:t xml:space="preserve">It also includes some techniques which may become available in the short to medium term. </w:t>
      </w:r>
      <w:r>
        <w:rPr>
          <w:lang w:eastAsia="de-DE"/>
        </w:rPr>
        <w:t xml:space="preserve"> </w:t>
      </w:r>
      <w:r w:rsidRPr="004C3894">
        <w:rPr>
          <w:lang w:eastAsia="de-DE"/>
        </w:rPr>
        <w:t>Separate tables are provided for ship-shore and for ship-ship communications.</w:t>
      </w:r>
    </w:p>
    <w:p w:rsidR="000907D1" w:rsidRPr="004C3894" w:rsidRDefault="000907D1" w:rsidP="000907D1">
      <w:pPr>
        <w:pStyle w:val="Plattetekst"/>
        <w:rPr>
          <w:lang w:eastAsia="de-DE"/>
        </w:rPr>
      </w:pPr>
      <w:r w:rsidRPr="004C3894">
        <w:rPr>
          <w:lang w:eastAsia="de-DE"/>
        </w:rPr>
        <w:t xml:space="preserve">Six geographical regions are listed at the left column, defined by the ranges of a selection from the available communications technologies. </w:t>
      </w:r>
      <w:r>
        <w:rPr>
          <w:lang w:eastAsia="de-DE"/>
        </w:rPr>
        <w:t xml:space="preserve"> </w:t>
      </w:r>
      <w:r w:rsidRPr="004C3894">
        <w:rPr>
          <w:lang w:eastAsia="de-DE"/>
        </w:rPr>
        <w:t>The GMDSS sea areas which approximately correspond are also noted in the second column.</w:t>
      </w:r>
    </w:p>
    <w:p w:rsidR="000907D1" w:rsidRPr="004C3894" w:rsidRDefault="000907D1" w:rsidP="000907D1">
      <w:pPr>
        <w:pStyle w:val="Plattetekst"/>
        <w:rPr>
          <w:lang w:eastAsia="de-DE"/>
        </w:rPr>
      </w:pPr>
      <w:r w:rsidRPr="004C3894">
        <w:rPr>
          <w:lang w:eastAsia="de-DE"/>
        </w:rPr>
        <w:t>The suggested most likely candidates for voice and data communications, for e-Navigation, in each of the six geographical areas are in</w:t>
      </w:r>
      <w:r>
        <w:rPr>
          <w:lang w:eastAsia="de-DE"/>
        </w:rPr>
        <w:t xml:space="preserve">dicated by yellow </w:t>
      </w:r>
      <w:proofErr w:type="spellStart"/>
      <w:r>
        <w:rPr>
          <w:lang w:eastAsia="de-DE"/>
        </w:rPr>
        <w:t>colour</w:t>
      </w:r>
      <w:proofErr w:type="spellEnd"/>
      <w:r>
        <w:rPr>
          <w:lang w:eastAsia="de-DE"/>
        </w:rPr>
        <w:t>, with ‘E’</w:t>
      </w:r>
      <w:r w:rsidRPr="004C3894">
        <w:rPr>
          <w:lang w:eastAsia="de-DE"/>
        </w:rPr>
        <w:t xml:space="preserve"> for existing technologies,</w:t>
      </w:r>
      <w:r>
        <w:rPr>
          <w:lang w:eastAsia="de-DE"/>
        </w:rPr>
        <w:t xml:space="preserve"> and ‘F’</w:t>
      </w:r>
      <w:r w:rsidRPr="004C3894">
        <w:rPr>
          <w:lang w:eastAsia="de-DE"/>
        </w:rPr>
        <w:t xml:space="preserve"> for future technologies or technologies currently not widely used in the maritime domain.</w:t>
      </w:r>
    </w:p>
    <w:p w:rsidR="000907D1" w:rsidRPr="004C3894" w:rsidRDefault="000907D1" w:rsidP="000907D1">
      <w:pPr>
        <w:pStyle w:val="Plattetekst"/>
        <w:rPr>
          <w:lang w:eastAsia="de-DE"/>
        </w:rPr>
      </w:pPr>
    </w:p>
    <w:p w:rsidR="000907D1" w:rsidRPr="004C3894" w:rsidRDefault="000907D1" w:rsidP="000907D1">
      <w:pPr>
        <w:rPr>
          <w:highlight w:val="yellow"/>
        </w:rPr>
      </w:pPr>
    </w:p>
    <w:p w:rsidR="000907D1" w:rsidRPr="004C3894" w:rsidRDefault="000907D1" w:rsidP="000907D1">
      <w:pPr>
        <w:rPr>
          <w:highlight w:val="yellow"/>
        </w:rPr>
        <w:sectPr w:rsidR="000907D1" w:rsidRPr="004C3894" w:rsidSect="008A136E">
          <w:headerReference w:type="default" r:id="rId20"/>
          <w:footerReference w:type="even" r:id="rId21"/>
          <w:headerReference w:type="first" r:id="rId22"/>
          <w:endnotePr>
            <w:numFmt w:val="decimal"/>
          </w:endnotePr>
          <w:pgSz w:w="11906" w:h="16838" w:code="9"/>
          <w:pgMar w:top="1134" w:right="1134" w:bottom="1134" w:left="1134" w:header="425" w:footer="641" w:gutter="0"/>
          <w:pgNumType w:start="1"/>
          <w:cols w:space="720"/>
          <w:titlePg/>
        </w:sectPr>
      </w:pPr>
    </w:p>
    <w:p w:rsidR="000907D1" w:rsidRPr="004C3894" w:rsidRDefault="000907D1" w:rsidP="000907D1">
      <w:pPr>
        <w:pStyle w:val="Table"/>
      </w:pPr>
      <w:bookmarkStart w:id="40" w:name="_Toc244955721"/>
      <w:r w:rsidRPr="004C3894">
        <w:lastRenderedPageBreak/>
        <w:t>Geographical classification of e-Navigation data and voice communication techniques</w:t>
      </w:r>
      <w:bookmarkEnd w:id="40"/>
    </w:p>
    <w:p w:rsidR="000907D1" w:rsidRPr="004C3894" w:rsidRDefault="000907D1" w:rsidP="000907D1">
      <w:pPr>
        <w:pStyle w:val="Inhopg8"/>
        <w:ind w:left="0"/>
      </w:pPr>
      <w:r w:rsidRPr="004C3894">
        <w:object w:dxaOrig="25203" w:dyaOrig="6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75pt;height:224.25pt" o:ole="">
            <v:imagedata r:id="rId23" o:title=""/>
            <o:lock v:ext="edit" aspectratio="f"/>
          </v:shape>
          <o:OLEObject Type="Embed" ProgID="Excel.Sheet.8" ShapeID="_x0000_i1025" DrawAspect="Content" ObjectID="_1371544583" r:id="rId24"/>
        </w:object>
      </w:r>
      <w:r w:rsidRPr="004C3894">
        <w:object w:dxaOrig="9417" w:dyaOrig="3504">
          <v:shape id="_x0000_i1026" type="#_x0000_t75" style="width:363.75pt;height:126.75pt" o:ole="">
            <v:imagedata r:id="rId25" o:title=""/>
            <o:lock v:ext="edit" aspectratio="f"/>
          </v:shape>
          <o:OLEObject Type="Embed" ProgID="Excel.Sheet.8" ShapeID="_x0000_i1026" DrawAspect="Content" ObjectID="_1371544584" r:id="rId26"/>
        </w:object>
      </w:r>
    </w:p>
    <w:p w:rsidR="000907D1" w:rsidRPr="004C3894" w:rsidRDefault="000907D1" w:rsidP="000907D1"/>
    <w:p w:rsidR="000907D1" w:rsidRPr="004C3894" w:rsidRDefault="000907D1" w:rsidP="000907D1">
      <w:r w:rsidRPr="004C3894">
        <w:object w:dxaOrig="23235" w:dyaOrig="6780">
          <v:shape id="_x0000_i1027" type="#_x0000_t75" style="width:698.25pt;height:279pt" o:ole="">
            <v:imagedata r:id="rId27" o:title=""/>
            <o:lock v:ext="edit" aspectratio="f"/>
          </v:shape>
          <o:OLEObject Type="Embed" ProgID="Excel.Sheet.8" ShapeID="_x0000_i1027" DrawAspect="Content" ObjectID="_1371544585" r:id="rId28"/>
        </w:object>
      </w:r>
      <w:r w:rsidRPr="004C3894">
        <w:object w:dxaOrig="9417" w:dyaOrig="3504">
          <v:shape id="_x0000_i1028" type="#_x0000_t75" style="width:363.75pt;height:135.75pt" o:ole="">
            <v:imagedata r:id="rId29" o:title=""/>
            <o:lock v:ext="edit" aspectratio="f"/>
          </v:shape>
          <o:OLEObject Type="Embed" ProgID="Excel.Sheet.8" ShapeID="_x0000_i1028" DrawAspect="Content" ObjectID="_1371544586" r:id="rId30"/>
        </w:object>
      </w:r>
    </w:p>
    <w:p w:rsidR="000907D1" w:rsidRPr="004C3894" w:rsidRDefault="000907D1" w:rsidP="000907D1"/>
    <w:p w:rsidR="000907D1" w:rsidRPr="004C3894" w:rsidRDefault="000907D1" w:rsidP="000907D1"/>
    <w:p w:rsidR="000907D1" w:rsidRPr="004C3894" w:rsidRDefault="000907D1" w:rsidP="000907D1">
      <w:pPr>
        <w:sectPr w:rsidR="000907D1" w:rsidRPr="004C3894" w:rsidSect="008A136E">
          <w:headerReference w:type="first" r:id="rId31"/>
          <w:footerReference w:type="first" r:id="rId32"/>
          <w:endnotePr>
            <w:numFmt w:val="decimal"/>
          </w:endnotePr>
          <w:pgSz w:w="16838" w:h="11906" w:orient="landscape" w:code="9"/>
          <w:pgMar w:top="1134" w:right="1134" w:bottom="1134" w:left="1134" w:header="425" w:footer="641" w:gutter="0"/>
          <w:cols w:space="720"/>
          <w:docGrid w:linePitch="299"/>
        </w:sectPr>
      </w:pP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41" w:name="_Toc238563927"/>
      <w:bookmarkStart w:id="42" w:name="_Toc244955706"/>
      <w:r w:rsidRPr="004C3894">
        <w:lastRenderedPageBreak/>
        <w:t>Vision: Automated selection process of available communication technologies</w:t>
      </w:r>
      <w:bookmarkEnd w:id="41"/>
      <w:bookmarkEnd w:id="42"/>
    </w:p>
    <w:p w:rsidR="000907D1" w:rsidRPr="004C3894" w:rsidRDefault="000907D1" w:rsidP="000907D1">
      <w:pPr>
        <w:pStyle w:val="Plattetekst"/>
        <w:rPr>
          <w:lang w:eastAsia="de-DE"/>
        </w:rPr>
      </w:pPr>
      <w:r w:rsidRPr="004C3894">
        <w:rPr>
          <w:lang w:eastAsia="de-DE"/>
        </w:rPr>
        <w:t xml:space="preserve">The tables above identify distinct communication technologies but don’t consider the </w:t>
      </w:r>
      <w:proofErr w:type="spellStart"/>
      <w:r w:rsidRPr="004C3894">
        <w:rPr>
          <w:lang w:eastAsia="de-DE"/>
        </w:rPr>
        <w:t>optimisation</w:t>
      </w:r>
      <w:proofErr w:type="spellEnd"/>
      <w:r w:rsidRPr="004C3894">
        <w:rPr>
          <w:lang w:eastAsia="de-DE"/>
        </w:rPr>
        <w:t xml:space="preserve"> that could be achieved through an automated selection process.</w:t>
      </w:r>
    </w:p>
    <w:p w:rsidR="000907D1" w:rsidRPr="004C3894" w:rsidRDefault="000907D1" w:rsidP="000907D1">
      <w:pPr>
        <w:pStyle w:val="Plattetekst"/>
        <w:rPr>
          <w:lang w:eastAsia="de-DE"/>
        </w:rPr>
      </w:pPr>
      <w:r w:rsidRPr="004C3894">
        <w:rPr>
          <w:lang w:eastAsia="de-DE"/>
        </w:rPr>
        <w:t>Some existing marine communication technologies, such as AIS, automatically carry out data communications without any need for the ship’s crew to intervene in the communications process.</w:t>
      </w:r>
      <w:r>
        <w:rPr>
          <w:lang w:eastAsia="de-DE"/>
        </w:rPr>
        <w:t xml:space="preserve"> </w:t>
      </w:r>
      <w:r w:rsidRPr="004C3894">
        <w:rPr>
          <w:lang w:eastAsia="de-DE"/>
        </w:rPr>
        <w:t xml:space="preserve"> (In the specific case of AIS, the crew must set certain voyage parameters at the start of each voyage, but the communications process is automatic.) </w:t>
      </w:r>
      <w:r>
        <w:rPr>
          <w:lang w:eastAsia="de-DE"/>
        </w:rPr>
        <w:t xml:space="preserve"> </w:t>
      </w:r>
      <w:r w:rsidRPr="004C3894">
        <w:rPr>
          <w:lang w:eastAsia="de-DE"/>
        </w:rPr>
        <w:t>Other existing marine communications technologies, such as VHF voice communications, require the ship’s crew to adjust the communications apparatus, in the case of VHF voice this involves deciding on and selecting the appropriate communications channel.</w:t>
      </w:r>
    </w:p>
    <w:p w:rsidR="000907D1" w:rsidRPr="004C3894" w:rsidRDefault="000907D1" w:rsidP="000907D1">
      <w:pPr>
        <w:pStyle w:val="Plattetekst"/>
        <w:rPr>
          <w:lang w:eastAsia="de-DE"/>
        </w:rPr>
      </w:pPr>
      <w:r w:rsidRPr="004C3894">
        <w:rPr>
          <w:lang w:eastAsia="de-DE"/>
        </w:rPr>
        <w:t>An ideal e-Navigation communications system would operate automatically, selecting the best communications technology, channel, and characteristics in accordance with the ship’s location, and the type of data to be exchanged.  This automatic process would be managed in accordance with rules and the needs of the mariner which might include the following:</w:t>
      </w:r>
    </w:p>
    <w:p w:rsidR="000907D1" w:rsidRPr="004C3894" w:rsidRDefault="000907D1" w:rsidP="000907D1">
      <w:pPr>
        <w:pStyle w:val="Bullet1"/>
      </w:pPr>
      <w:r w:rsidRPr="004C3894">
        <w:t>Need to avoid latency – such as when exchanging safety and navigation data with other vessels or receiving it from electronic systems ashore or on the water surface;</w:t>
      </w:r>
    </w:p>
    <w:p w:rsidR="000907D1" w:rsidRPr="004C3894" w:rsidRDefault="000907D1" w:rsidP="000907D1">
      <w:pPr>
        <w:pStyle w:val="Bullet1"/>
      </w:pPr>
      <w:r w:rsidRPr="004C3894">
        <w:t>Ability to delay the sending or receipt of data – such as the sending of non-urgent administrative data, or the receipt of chart corrections for a subsequent voyage or for a port to be visited later in the present voyage;</w:t>
      </w:r>
    </w:p>
    <w:p w:rsidR="000907D1" w:rsidRPr="004C3894" w:rsidRDefault="000907D1" w:rsidP="000907D1">
      <w:pPr>
        <w:pStyle w:val="Bullet1"/>
      </w:pPr>
      <w:r w:rsidRPr="004C3894">
        <w:t>Priority message handling – such as distress, urgency and safety related messages sending from own ships and  receiving from another ships or shore in GMDSS;</w:t>
      </w:r>
    </w:p>
    <w:p w:rsidR="000907D1" w:rsidRPr="004C3894" w:rsidRDefault="000907D1" w:rsidP="000907D1">
      <w:pPr>
        <w:pStyle w:val="Bullet1"/>
      </w:pPr>
      <w:r w:rsidRPr="004C3894">
        <w:t>Cost of communications technology;</w:t>
      </w:r>
    </w:p>
    <w:p w:rsidR="000907D1" w:rsidRPr="004C3894" w:rsidRDefault="000907D1" w:rsidP="000907D1">
      <w:pPr>
        <w:pStyle w:val="Bullet1"/>
      </w:pPr>
      <w:r w:rsidRPr="004C3894">
        <w:t>Whether the communications cost is recovered;</w:t>
      </w:r>
    </w:p>
    <w:p w:rsidR="000907D1" w:rsidRPr="004C3894" w:rsidRDefault="000907D1" w:rsidP="000907D1">
      <w:pPr>
        <w:pStyle w:val="Bullet1"/>
      </w:pPr>
      <w:r w:rsidRPr="004C3894">
        <w:t>Importance of the data for commercial services on board;</w:t>
      </w:r>
    </w:p>
    <w:p w:rsidR="000907D1" w:rsidRPr="004C3894" w:rsidRDefault="000907D1" w:rsidP="000907D1">
      <w:pPr>
        <w:pStyle w:val="Bullet1"/>
      </w:pPr>
      <w:r w:rsidRPr="004C3894">
        <w:t>Rate of data tran</w:t>
      </w:r>
      <w:r>
        <w:t>sfer (capacity of transmission).</w:t>
      </w:r>
    </w:p>
    <w:p w:rsidR="000907D1" w:rsidRPr="004C3894" w:rsidRDefault="000907D1" w:rsidP="000907D1">
      <w:pPr>
        <w:pStyle w:val="Plattetekst"/>
        <w:rPr>
          <w:lang w:eastAsia="de-DE"/>
        </w:rPr>
      </w:pPr>
      <w:r w:rsidRPr="004C3894">
        <w:rPr>
          <w:lang w:eastAsia="de-DE"/>
        </w:rPr>
        <w:t xml:space="preserve">Some of the rules managing this seamless data communications would be programmed into the system, for example those concerned with safety of navigation.  Other rules might be set by the ship’s operator in accordance with house rules and the operator’s commercial model.  Others might be adjusted from time to time by the ship’s crew. </w:t>
      </w:r>
      <w:r>
        <w:rPr>
          <w:lang w:eastAsia="de-DE"/>
        </w:rPr>
        <w:t xml:space="preserve"> </w:t>
      </w:r>
      <w:r w:rsidRPr="004C3894">
        <w:rPr>
          <w:lang w:eastAsia="de-DE"/>
        </w:rPr>
        <w:t>Such an automatic seamless management of e-Navigation communications appears to be essential in the future.</w:t>
      </w:r>
    </w:p>
    <w:p w:rsidR="000907D1" w:rsidRPr="004C3894" w:rsidRDefault="000907D1" w:rsidP="000907D1">
      <w:pPr>
        <w:pStyle w:val="Plattetekst"/>
        <w:rPr>
          <w:lang w:eastAsia="de-DE"/>
        </w:rPr>
      </w:pPr>
      <w:r w:rsidRPr="004C3894">
        <w:rPr>
          <w:lang w:eastAsia="de-DE"/>
        </w:rPr>
        <w:t>The ship’s crew would have programmed its requirements at the start of the voyage.</w:t>
      </w:r>
    </w:p>
    <w:p w:rsidR="000907D1" w:rsidRPr="004C3894" w:rsidRDefault="000907D1" w:rsidP="000907D1">
      <w:pPr>
        <w:pStyle w:val="Kop1"/>
        <w:keepLines w:val="0"/>
        <w:numPr>
          <w:ilvl w:val="0"/>
          <w:numId w:val="25"/>
        </w:numPr>
        <w:tabs>
          <w:tab w:val="clear" w:pos="1134"/>
          <w:tab w:val="clear" w:pos="1871"/>
          <w:tab w:val="clear" w:pos="2268"/>
        </w:tabs>
        <w:overflowPunct/>
        <w:autoSpaceDE/>
        <w:autoSpaceDN/>
        <w:adjustRightInd/>
        <w:spacing w:before="240" w:after="120"/>
        <w:jc w:val="both"/>
        <w:textAlignment w:val="auto"/>
      </w:pPr>
      <w:bookmarkStart w:id="43" w:name="_Toc244955707"/>
      <w:r w:rsidRPr="004C3894">
        <w:t>Securing the spectrum</w:t>
      </w:r>
      <w:bookmarkEnd w:id="43"/>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44" w:name="_Toc244955708"/>
      <w:r w:rsidRPr="004C3894">
        <w:t>Situation with respect to existing spectrum usage</w:t>
      </w:r>
      <w:bookmarkEnd w:id="44"/>
    </w:p>
    <w:p w:rsidR="000907D1" w:rsidRPr="004C3894" w:rsidRDefault="000907D1" w:rsidP="000907D1">
      <w:pPr>
        <w:pStyle w:val="Plattetekst"/>
        <w:rPr>
          <w:lang w:eastAsia="de-DE"/>
        </w:rPr>
      </w:pPr>
      <w:r w:rsidRPr="004C3894">
        <w:rPr>
          <w:lang w:eastAsia="de-DE"/>
        </w:rPr>
        <w:t xml:space="preserve">Section 3.3 described the existing maritime technologies which use the radio spectrum and indicated the bands in which they operate.  Whilst there is some ongoing consideration of variations to the technologies which may be used, all such variations take, as their base assumption, the ongoing use of existing spectrum allocations.  These variations may give rise to a need to change the </w:t>
      </w:r>
      <w:proofErr w:type="spellStart"/>
      <w:r w:rsidRPr="004C3894">
        <w:rPr>
          <w:lang w:eastAsia="de-DE"/>
        </w:rPr>
        <w:t>channelisation</w:t>
      </w:r>
      <w:proofErr w:type="spellEnd"/>
      <w:r w:rsidRPr="004C3894">
        <w:rPr>
          <w:lang w:eastAsia="de-DE"/>
        </w:rPr>
        <w:t xml:space="preserve"> within certain bands (this is discussed in more detail in section 4.2 as it is one of the agenda items for the forthcoming world radio conference); however there are no indications, at present, that any additional or any different spectrum is required.</w:t>
      </w:r>
    </w:p>
    <w:p w:rsidR="000907D1" w:rsidRPr="004C3894" w:rsidRDefault="000907D1" w:rsidP="000907D1">
      <w:pPr>
        <w:pStyle w:val="Plattetekst"/>
        <w:rPr>
          <w:lang w:eastAsia="de-DE"/>
        </w:rPr>
      </w:pPr>
      <w:r w:rsidRPr="004C3894">
        <w:rPr>
          <w:lang w:eastAsia="de-DE"/>
        </w:rPr>
        <w:t>Please refer to the table in Annex 1 for system details, Annex 2 for maritime spectrum allocations and Annex 4 for specific ITU technical characteristics associated with the systems described in section 3.3 and 3.4.</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r w:rsidRPr="004C3894">
        <w:br w:type="page"/>
      </w:r>
      <w:bookmarkStart w:id="45" w:name="_Toc244955709"/>
      <w:r w:rsidRPr="004C3894">
        <w:lastRenderedPageBreak/>
        <w:t>WRC-12 agenda items</w:t>
      </w:r>
      <w:bookmarkEnd w:id="45"/>
    </w:p>
    <w:p w:rsidR="000907D1" w:rsidRPr="004C3894" w:rsidRDefault="000907D1" w:rsidP="000907D1">
      <w:pPr>
        <w:pStyle w:val="Plattetekst"/>
        <w:rPr>
          <w:lang w:eastAsia="de-DE"/>
        </w:rPr>
      </w:pPr>
      <w:r w:rsidRPr="004C3894">
        <w:rPr>
          <w:lang w:eastAsia="de-DE"/>
        </w:rPr>
        <w:t>A number of the agenda items for the 2012 World Radio Conference (WRC-12) have the direct or indirect potential to affect maritime use of the spectrum, namely:</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46" w:name="_Toc244955710"/>
      <w:r w:rsidRPr="004C3894">
        <w:t>Agenda Item 1.9</w:t>
      </w:r>
      <w:bookmarkEnd w:id="46"/>
    </w:p>
    <w:p w:rsidR="000907D1" w:rsidRPr="004C3894" w:rsidRDefault="000907D1" w:rsidP="000907D1">
      <w:pPr>
        <w:pStyle w:val="Plattetekst"/>
        <w:rPr>
          <w:lang w:eastAsia="de-DE"/>
        </w:rPr>
      </w:pPr>
      <w:r w:rsidRPr="004C3894">
        <w:rPr>
          <w:b/>
          <w:lang w:eastAsia="de-DE"/>
        </w:rPr>
        <w:t>Agenda Item 1.9</w:t>
      </w:r>
      <w:r>
        <w:rPr>
          <w:lang w:eastAsia="de-DE"/>
        </w:rPr>
        <w:t>:  ‘</w:t>
      </w:r>
      <w:r w:rsidRPr="004C3894">
        <w:rPr>
          <w:lang w:eastAsia="de-DE"/>
        </w:rPr>
        <w:t xml:space="preserve">to revise frequencies and </w:t>
      </w:r>
      <w:proofErr w:type="spellStart"/>
      <w:r w:rsidRPr="004C3894">
        <w:rPr>
          <w:lang w:eastAsia="de-DE"/>
        </w:rPr>
        <w:t>channelling</w:t>
      </w:r>
      <w:proofErr w:type="spellEnd"/>
      <w:r w:rsidRPr="004C3894">
        <w:rPr>
          <w:lang w:eastAsia="de-DE"/>
        </w:rPr>
        <w:t xml:space="preserve"> arrangements of Appendix 17 to the Radio Regulations, in accordance with Resolution 351 (</w:t>
      </w:r>
      <w:proofErr w:type="spellStart"/>
      <w:r w:rsidRPr="004C3894">
        <w:rPr>
          <w:lang w:eastAsia="de-DE"/>
        </w:rPr>
        <w:t>Rev.WRC</w:t>
      </w:r>
      <w:proofErr w:type="spellEnd"/>
      <w:r w:rsidRPr="004C3894">
        <w:rPr>
          <w:lang w:eastAsia="de-DE"/>
        </w:rPr>
        <w:t xml:space="preserve"> 07), in order to implement new digital technologies for the mariti</w:t>
      </w:r>
      <w:r>
        <w:rPr>
          <w:lang w:eastAsia="de-DE"/>
        </w:rPr>
        <w:t>me mobile service’</w:t>
      </w:r>
      <w:r w:rsidRPr="004C3894">
        <w:rPr>
          <w:lang w:eastAsia="de-DE"/>
        </w:rPr>
        <w:t>.</w:t>
      </w:r>
    </w:p>
    <w:p w:rsidR="000907D1" w:rsidRPr="004C3894" w:rsidRDefault="000907D1" w:rsidP="000907D1">
      <w:pPr>
        <w:pStyle w:val="Plattetekst"/>
        <w:rPr>
          <w:lang w:eastAsia="de-DE"/>
        </w:rPr>
      </w:pPr>
      <w:r w:rsidRPr="004C3894">
        <w:rPr>
          <w:b/>
          <w:lang w:eastAsia="de-DE"/>
        </w:rPr>
        <w:t>Description</w:t>
      </w:r>
      <w:r w:rsidRPr="004C3894">
        <w:rPr>
          <w:lang w:eastAsia="de-DE"/>
        </w:rPr>
        <w:t xml:space="preserve">:  Appendix 17 of the ITU Radio Regulations provides a comprehensive </w:t>
      </w:r>
      <w:proofErr w:type="spellStart"/>
      <w:r w:rsidRPr="004C3894">
        <w:rPr>
          <w:lang w:eastAsia="de-DE"/>
        </w:rPr>
        <w:t>channelling</w:t>
      </w:r>
      <w:proofErr w:type="spellEnd"/>
      <w:r w:rsidRPr="004C3894">
        <w:rPr>
          <w:lang w:eastAsia="de-DE"/>
        </w:rPr>
        <w:t xml:space="preserve"> arrangement for maritime HF communications, based on the use of either single side-band (SSB), Morse telegraphy or NBDP transmissions (with channel spacing of 3 kHz, 0.5 kHz and 0.5 kHz respectively).  In recognition of the development of digital HF communication technologies and the reduction in use of frequencies for Morse telegraphy, Resolution 351 seeks to review these </w:t>
      </w:r>
      <w:proofErr w:type="spellStart"/>
      <w:r w:rsidRPr="004C3894">
        <w:rPr>
          <w:lang w:eastAsia="de-DE"/>
        </w:rPr>
        <w:t>channelling</w:t>
      </w:r>
      <w:proofErr w:type="spellEnd"/>
      <w:r w:rsidRPr="004C3894">
        <w:rPr>
          <w:lang w:eastAsia="de-DE"/>
        </w:rPr>
        <w:t xml:space="preserve"> arrangements in order to enable the use of digital technologies whilst protecting GMDSS.</w:t>
      </w:r>
    </w:p>
    <w:p w:rsidR="000907D1" w:rsidRPr="004C3894" w:rsidRDefault="000907D1" w:rsidP="000907D1">
      <w:pPr>
        <w:pStyle w:val="Plattetekst"/>
        <w:rPr>
          <w:lang w:eastAsia="de-DE"/>
        </w:rPr>
      </w:pPr>
      <w:r w:rsidRPr="004C3894">
        <w:rPr>
          <w:lang w:eastAsia="de-DE"/>
        </w:rPr>
        <w:t>As Morse telegraphy and NBDP use declines, it would therefore appear to make sense to re-assign some of these frequencies for additional 3 kHz channels, and also modify the Appendix 17 rules to permit the combining of (adjacent) channels to permit wider bandwidth transmissions.</w:t>
      </w:r>
    </w:p>
    <w:p w:rsidR="000907D1" w:rsidRPr="004C3894" w:rsidRDefault="000907D1" w:rsidP="000907D1">
      <w:pPr>
        <w:pStyle w:val="Plattetekst"/>
        <w:rPr>
          <w:lang w:eastAsia="de-DE"/>
        </w:rPr>
      </w:pPr>
      <w:r w:rsidRPr="004C3894">
        <w:rPr>
          <w:b/>
          <w:lang w:eastAsia="de-DE"/>
        </w:rPr>
        <w:t>IALA Position</w:t>
      </w:r>
      <w:r w:rsidRPr="004C3894">
        <w:rPr>
          <w:lang w:eastAsia="de-DE"/>
        </w:rPr>
        <w:t xml:space="preserve">:  IALA supports the frequency allocation for new digital communication in the Morse and NDBP bands within Appendix 17. </w:t>
      </w:r>
      <w:r>
        <w:rPr>
          <w:lang w:eastAsia="de-DE"/>
        </w:rPr>
        <w:t xml:space="preserve"> </w:t>
      </w:r>
      <w:r w:rsidRPr="004C3894">
        <w:rPr>
          <w:lang w:eastAsia="de-DE"/>
        </w:rPr>
        <w:t>New allocation shall not cause harmful interference to the GMDSS function.</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47" w:name="_Toc244955711"/>
      <w:r w:rsidRPr="004C3894">
        <w:t>Agenda Item 1.10</w:t>
      </w:r>
      <w:bookmarkEnd w:id="47"/>
    </w:p>
    <w:p w:rsidR="000907D1" w:rsidRPr="004C3894" w:rsidRDefault="000907D1" w:rsidP="000907D1">
      <w:pPr>
        <w:pStyle w:val="Plattetekst"/>
        <w:rPr>
          <w:lang w:eastAsia="de-DE"/>
        </w:rPr>
      </w:pPr>
      <w:r w:rsidRPr="004C3894">
        <w:rPr>
          <w:b/>
        </w:rPr>
        <w:t>Agenda item 1.10</w:t>
      </w:r>
      <w:r w:rsidRPr="004C3894">
        <w:rPr>
          <w:lang w:eastAsia="de-DE"/>
        </w:rPr>
        <w:t>:  to examine the frequency allocation requirements with regard to operation of safety systems for ships and ports and the related regulatory provisions, in accordance wit</w:t>
      </w:r>
      <w:r>
        <w:rPr>
          <w:lang w:eastAsia="de-DE"/>
        </w:rPr>
        <w:t>h Resolution 357 (WRC-07):</w:t>
      </w:r>
    </w:p>
    <w:p w:rsidR="000907D1" w:rsidRPr="004C3894" w:rsidRDefault="000907D1" w:rsidP="000907D1">
      <w:pPr>
        <w:pStyle w:val="Plattetekst"/>
        <w:rPr>
          <w:lang w:eastAsia="de-DE"/>
        </w:rPr>
      </w:pPr>
      <w:r w:rsidRPr="004C3894">
        <w:rPr>
          <w:b/>
          <w:lang w:eastAsia="de-DE"/>
        </w:rPr>
        <w:t>Description</w:t>
      </w:r>
      <w:r w:rsidRPr="004C3894">
        <w:rPr>
          <w:lang w:eastAsia="de-DE"/>
        </w:rPr>
        <w:t>:  Resolution 357 (WRC-07) resolves:</w:t>
      </w:r>
    </w:p>
    <w:p w:rsidR="000907D1" w:rsidRPr="004C3894" w:rsidRDefault="000907D1" w:rsidP="000907D1">
      <w:pPr>
        <w:pStyle w:val="Plattetekst"/>
        <w:ind w:left="567"/>
        <w:rPr>
          <w:i/>
          <w:lang w:eastAsia="de-DE"/>
        </w:rPr>
      </w:pPr>
      <w:r w:rsidRPr="004C3894">
        <w:rPr>
          <w:i/>
          <w:lang w:eastAsia="de-DE"/>
        </w:rPr>
        <w:t>1.  that WRC-11 consider amendments to provisions of the Radio Regulations necessary to provide for the operation of ship and port security and maritime safety systems;</w:t>
      </w:r>
    </w:p>
    <w:p w:rsidR="000907D1" w:rsidRPr="004C3894" w:rsidRDefault="000907D1" w:rsidP="000907D1">
      <w:pPr>
        <w:pStyle w:val="Plattetekst"/>
        <w:ind w:left="567"/>
        <w:rPr>
          <w:i/>
          <w:lang w:eastAsia="de-DE"/>
        </w:rPr>
      </w:pPr>
      <w:r w:rsidRPr="004C3894">
        <w:rPr>
          <w:i/>
          <w:lang w:eastAsia="de-DE"/>
        </w:rPr>
        <w:t>2.  that WRC-11 consider additional allocations to the maritime mobile service below 1 GHz to support the requirements identified in resolves 1;</w:t>
      </w:r>
    </w:p>
    <w:p w:rsidR="000907D1" w:rsidRPr="004C3894" w:rsidRDefault="000907D1" w:rsidP="000907D1">
      <w:pPr>
        <w:pStyle w:val="Plattetekst"/>
        <w:ind w:left="567"/>
        <w:rPr>
          <w:i/>
          <w:lang w:eastAsia="de-DE"/>
        </w:rPr>
      </w:pPr>
      <w:r w:rsidRPr="004C3894">
        <w:rPr>
          <w:i/>
          <w:lang w:eastAsia="de-DE"/>
        </w:rPr>
        <w:t>3.  that WRC-11 consider additional allocations to the maritime mobile-satellite service in frequency bands allocated to the maritime mobile service between 156 and 162.025 MHz to support the requir</w:t>
      </w:r>
      <w:r>
        <w:rPr>
          <w:i/>
          <w:lang w:eastAsia="de-DE"/>
        </w:rPr>
        <w:t>ements identified in resolves 1.</w:t>
      </w:r>
    </w:p>
    <w:p w:rsidR="000907D1" w:rsidRPr="004C3894" w:rsidRDefault="000907D1" w:rsidP="000907D1">
      <w:pPr>
        <w:pStyle w:val="Plattetekst"/>
        <w:rPr>
          <w:lang w:eastAsia="de-DE"/>
        </w:rPr>
      </w:pPr>
      <w:r w:rsidRPr="004C3894">
        <w:rPr>
          <w:lang w:eastAsia="de-DE"/>
        </w:rPr>
        <w:t>The following issues need to be con</w:t>
      </w:r>
      <w:r>
        <w:rPr>
          <w:lang w:eastAsia="de-DE"/>
        </w:rPr>
        <w:t>sidered under this agenda item:</w:t>
      </w:r>
    </w:p>
    <w:p w:rsidR="000907D1" w:rsidRPr="004C3894" w:rsidRDefault="000907D1" w:rsidP="000907D1">
      <w:pPr>
        <w:pStyle w:val="List1"/>
      </w:pPr>
      <w:r w:rsidRPr="004C3894">
        <w:t>matters related to Automatic Identification System (AIS);</w:t>
      </w:r>
    </w:p>
    <w:p w:rsidR="000907D1" w:rsidRPr="004C3894" w:rsidRDefault="000907D1" w:rsidP="000907D1">
      <w:pPr>
        <w:pStyle w:val="List1"/>
      </w:pPr>
      <w:r w:rsidRPr="004C3894">
        <w:t>matters related to security communications and the broadcasts of security information to and from ships;</w:t>
      </w:r>
    </w:p>
    <w:p w:rsidR="000907D1" w:rsidRPr="004C3894" w:rsidRDefault="000907D1" w:rsidP="000907D1">
      <w:pPr>
        <w:pStyle w:val="List1"/>
      </w:pPr>
      <w:r w:rsidRPr="004C3894">
        <w:t>spectrum requirements for identification and security of cargo containers entering and leaving international ports and ships; and</w:t>
      </w:r>
    </w:p>
    <w:p w:rsidR="000907D1" w:rsidRPr="004C3894" w:rsidRDefault="000907D1" w:rsidP="000907D1">
      <w:pPr>
        <w:pStyle w:val="List1"/>
      </w:pPr>
      <w:r>
        <w:t>modernis</w:t>
      </w:r>
      <w:r w:rsidRPr="004C3894">
        <w:t>ation of shipboard and port safety and security communication systems including e-navigation.</w:t>
      </w:r>
    </w:p>
    <w:p w:rsidR="000907D1" w:rsidRPr="004C3894" w:rsidRDefault="000907D1" w:rsidP="000907D1">
      <w:pPr>
        <w:rPr>
          <w:b/>
          <w:lang w:eastAsia="de-DE"/>
        </w:rPr>
      </w:pPr>
      <w:r w:rsidRPr="004C3894">
        <w:rPr>
          <w:b/>
          <w:lang w:eastAsia="de-DE"/>
        </w:rPr>
        <w:br w:type="page"/>
      </w:r>
    </w:p>
    <w:p w:rsidR="000907D1" w:rsidRPr="004C3894" w:rsidRDefault="000907D1" w:rsidP="000907D1">
      <w:pPr>
        <w:pStyle w:val="Plattetekst"/>
        <w:rPr>
          <w:b/>
          <w:lang w:eastAsia="de-DE"/>
        </w:rPr>
      </w:pPr>
      <w:r w:rsidRPr="004C3894">
        <w:rPr>
          <w:b/>
          <w:lang w:eastAsia="de-DE"/>
        </w:rPr>
        <w:lastRenderedPageBreak/>
        <w:t>1)</w:t>
      </w:r>
      <w:r w:rsidRPr="004C3894">
        <w:rPr>
          <w:b/>
          <w:lang w:eastAsia="de-DE"/>
        </w:rPr>
        <w:tab/>
        <w:t>Matters related to AIS</w:t>
      </w:r>
    </w:p>
    <w:p w:rsidR="000907D1" w:rsidRPr="004C3894" w:rsidRDefault="000907D1" w:rsidP="000907D1">
      <w:pPr>
        <w:pStyle w:val="Plattetekst"/>
      </w:pPr>
      <w:r w:rsidRPr="004C3894">
        <w:t>International Maritime Organization (IMO) Resolutio</w:t>
      </w:r>
      <w:r>
        <w:t xml:space="preserve">n MSC 74(69) required that AIS </w:t>
      </w:r>
      <w:r w:rsidRPr="004C3894">
        <w:t>improve the safety of navigation by assisting in the efficient navigation of ships, protection of the environment, and operation of Vessel Traffic Services (VTS), by satisfying the following functional requirements:</w:t>
      </w:r>
    </w:p>
    <w:p w:rsidR="000907D1" w:rsidRPr="004C3894" w:rsidRDefault="000907D1" w:rsidP="000907D1">
      <w:pPr>
        <w:pStyle w:val="List1"/>
        <w:numPr>
          <w:ilvl w:val="0"/>
          <w:numId w:val="26"/>
        </w:numPr>
      </w:pPr>
      <w:r w:rsidRPr="004C3894">
        <w:t>in a ship-to-ship mode for collision avoidance;</w:t>
      </w:r>
    </w:p>
    <w:p w:rsidR="000907D1" w:rsidRPr="004C3894" w:rsidRDefault="000907D1" w:rsidP="000907D1">
      <w:pPr>
        <w:pStyle w:val="List1"/>
      </w:pPr>
      <w:r w:rsidRPr="004C3894">
        <w:t>as a means for littoral States to obtain information about a ship and its cargo; and</w:t>
      </w:r>
    </w:p>
    <w:p w:rsidR="000907D1" w:rsidRPr="004C3894" w:rsidRDefault="000907D1" w:rsidP="000907D1">
      <w:pPr>
        <w:pStyle w:val="List1"/>
      </w:pPr>
      <w:r w:rsidRPr="004C3894">
        <w:t>as a VTS tool, i.e. ship-t</w:t>
      </w:r>
      <w:r>
        <w:t>o-shore (traffic management).</w:t>
      </w:r>
    </w:p>
    <w:p w:rsidR="000907D1" w:rsidRPr="004C3894" w:rsidRDefault="000907D1" w:rsidP="000907D1">
      <w:pPr>
        <w:pStyle w:val="Plattetekst"/>
      </w:pPr>
      <w:r w:rsidRPr="004C3894">
        <w:t>Although these IMO functional requirements clearly specify safety and surveillance functions, the ITU-R Radio Regulations only recognize the AIS-SART operation as having a safety function on the two AIS frequencies</w:t>
      </w:r>
      <w:r w:rsidRPr="004C3894">
        <w:rPr>
          <w:rStyle w:val="Voetnootmarkering"/>
        </w:rPr>
        <w:footnoteReference w:id="4"/>
      </w:r>
      <w:r w:rsidRPr="004C3894">
        <w:t>.</w:t>
      </w:r>
    </w:p>
    <w:p w:rsidR="000907D1" w:rsidRPr="004C3894" w:rsidRDefault="000907D1" w:rsidP="000907D1">
      <w:pPr>
        <w:pStyle w:val="Plattetekst"/>
        <w:rPr>
          <w:lang w:eastAsia="de-DE"/>
        </w:rPr>
      </w:pPr>
      <w:r w:rsidRPr="004C3894">
        <w:rPr>
          <w:b/>
          <w:lang w:eastAsia="de-DE"/>
        </w:rPr>
        <w:t>IALA Position</w:t>
      </w:r>
      <w:r w:rsidRPr="004C3894">
        <w:rPr>
          <w:lang w:eastAsia="de-DE"/>
        </w:rPr>
        <w:t>:</w:t>
      </w:r>
    </w:p>
    <w:p w:rsidR="000907D1" w:rsidRPr="004C3894" w:rsidRDefault="000907D1" w:rsidP="000907D1">
      <w:pPr>
        <w:pStyle w:val="List1indent"/>
      </w:pPr>
      <w:r w:rsidRPr="004C3894">
        <w:t>Designate additional worldwide channels for satellite detection of AIS allocated exclusively to the maritime mobile satellite service.</w:t>
      </w:r>
    </w:p>
    <w:p w:rsidR="000907D1" w:rsidRPr="004C3894" w:rsidRDefault="000907D1" w:rsidP="000907D1">
      <w:pPr>
        <w:pStyle w:val="List1indent"/>
      </w:pPr>
      <w:r w:rsidRPr="004C3894">
        <w:t>Designate additional</w:t>
      </w:r>
      <w:r>
        <w:t xml:space="preserve"> AIS channels as exclusive for Safety of Communications</w:t>
      </w:r>
      <w:r w:rsidRPr="004C3894">
        <w:t>.</w:t>
      </w:r>
    </w:p>
    <w:p w:rsidR="000907D1" w:rsidRPr="004C3894" w:rsidRDefault="000907D1" w:rsidP="000907D1">
      <w:pPr>
        <w:pStyle w:val="List1indent"/>
      </w:pPr>
      <w:r w:rsidRPr="004C3894">
        <w:t>Protect existing AIS channels (AIS</w:t>
      </w:r>
      <w:r>
        <w:t xml:space="preserve"> 1 and AIS 2) as exclusive for Safety of Communications.</w:t>
      </w:r>
    </w:p>
    <w:p w:rsidR="000907D1" w:rsidRPr="004C3894" w:rsidRDefault="000907D1" w:rsidP="000907D1">
      <w:pPr>
        <w:pStyle w:val="Plattetekst"/>
        <w:rPr>
          <w:b/>
          <w:lang w:eastAsia="de-DE"/>
        </w:rPr>
      </w:pPr>
      <w:r w:rsidRPr="004C3894">
        <w:rPr>
          <w:b/>
          <w:lang w:eastAsia="de-DE"/>
        </w:rPr>
        <w:t>2)</w:t>
      </w:r>
      <w:r w:rsidRPr="004C3894">
        <w:rPr>
          <w:b/>
          <w:lang w:eastAsia="de-DE"/>
        </w:rPr>
        <w:tab/>
        <w:t>Matters related to security communications and the broadcast of security information to and from ships</w:t>
      </w:r>
    </w:p>
    <w:p w:rsidR="000907D1" w:rsidRPr="004C3894" w:rsidRDefault="000907D1" w:rsidP="000907D1">
      <w:pPr>
        <w:pStyle w:val="Plattetekst"/>
        <w:rPr>
          <w:lang w:eastAsia="de-DE"/>
        </w:rPr>
      </w:pPr>
      <w:r w:rsidRPr="004C3894">
        <w:rPr>
          <w:lang w:eastAsia="de-DE"/>
        </w:rPr>
        <w:t>Article 33 of the Radio Regulations describes the operational procedures for maritime urgency and safety communications, including the transmission of maritime safety information.</w:t>
      </w:r>
      <w:r>
        <w:rPr>
          <w:lang w:eastAsia="de-DE"/>
        </w:rPr>
        <w:t xml:space="preserve">  </w:t>
      </w:r>
      <w:r w:rsidRPr="004C3894">
        <w:rPr>
          <w:lang w:eastAsia="de-DE"/>
        </w:rPr>
        <w:t>Security communications and transmissions of maritime security information are not explicitly included in these operational procedures, but neither are they explicitly prohibited.  Since it can be argued that security relates to the movements and needs of ships and since certain security information may be classified as urgent, most transmissions may already meet the requirements of Article 33 and may be made over GMDSS systems.</w:t>
      </w:r>
    </w:p>
    <w:p w:rsidR="000907D1" w:rsidRPr="004C3894" w:rsidRDefault="000907D1" w:rsidP="000907D1">
      <w:pPr>
        <w:pStyle w:val="Plattetekst"/>
        <w:rPr>
          <w:lang w:eastAsia="de-DE"/>
        </w:rPr>
      </w:pPr>
      <w:r w:rsidRPr="004C3894">
        <w:rPr>
          <w:b/>
          <w:lang w:eastAsia="de-DE"/>
        </w:rPr>
        <w:t>IALA Position</w:t>
      </w:r>
      <w:r w:rsidRPr="004C3894">
        <w:rPr>
          <w:lang w:eastAsia="de-DE"/>
        </w:rPr>
        <w:t>:</w:t>
      </w:r>
    </w:p>
    <w:p w:rsidR="000907D1" w:rsidRPr="004C3894" w:rsidRDefault="000907D1" w:rsidP="000907D1">
      <w:pPr>
        <w:pStyle w:val="List1indent"/>
        <w:numPr>
          <w:ilvl w:val="1"/>
          <w:numId w:val="26"/>
        </w:numPr>
      </w:pPr>
      <w:r w:rsidRPr="004C3894">
        <w:t>Allocate the 495 - 505 kHz band for the maritime mobile service to support NAVTEX, Data, and Voice communications.  Oppose the amateur allocation in the 415 - 526.5 kHz band under Agenda Item 1.23.</w:t>
      </w:r>
    </w:p>
    <w:p w:rsidR="000907D1" w:rsidRPr="004C3894" w:rsidRDefault="000907D1" w:rsidP="000907D1">
      <w:pPr>
        <w:pStyle w:val="Plattetekst"/>
        <w:rPr>
          <w:b/>
          <w:lang w:eastAsia="de-DE"/>
        </w:rPr>
      </w:pPr>
      <w:r w:rsidRPr="004C3894">
        <w:rPr>
          <w:b/>
          <w:lang w:eastAsia="de-DE"/>
        </w:rPr>
        <w:t>3)</w:t>
      </w:r>
      <w:r w:rsidRPr="004C3894">
        <w:rPr>
          <w:b/>
          <w:lang w:eastAsia="de-DE"/>
        </w:rPr>
        <w:tab/>
        <w:t>Spectrum requirements for identification and security of cargo containers entering and leaving international ports and ships</w:t>
      </w:r>
    </w:p>
    <w:p w:rsidR="000907D1" w:rsidRPr="004C3894" w:rsidRDefault="000907D1" w:rsidP="000907D1">
      <w:pPr>
        <w:pStyle w:val="Plattetekst"/>
        <w:rPr>
          <w:lang w:eastAsia="de-DE"/>
        </w:rPr>
      </w:pPr>
      <w:r w:rsidRPr="004C3894">
        <w:rPr>
          <w:lang w:eastAsia="de-DE"/>
        </w:rPr>
        <w:t>The large and increasing numbers of cargo containers entering and leaving international ports and the growing need to identify and maintain the security of these containers from port of origination to port of destination requires technology using radio spectrum consistently available and protected in any port accepting cargo containers in any country.  ISO TC104 is developing standards for RFID devices used on cargo containers for this purpose.</w:t>
      </w:r>
    </w:p>
    <w:p w:rsidR="000907D1" w:rsidRPr="004C3894" w:rsidRDefault="000907D1" w:rsidP="000907D1">
      <w:pPr>
        <w:pStyle w:val="Plattetekst"/>
        <w:rPr>
          <w:lang w:eastAsia="de-DE"/>
        </w:rPr>
      </w:pPr>
      <w:r w:rsidRPr="004C3894">
        <w:rPr>
          <w:b/>
          <w:lang w:eastAsia="de-DE"/>
        </w:rPr>
        <w:t>IALA Position</w:t>
      </w:r>
      <w:r w:rsidRPr="004C3894">
        <w:rPr>
          <w:lang w:eastAsia="de-DE"/>
        </w:rPr>
        <w:t>:</w:t>
      </w:r>
    </w:p>
    <w:p w:rsidR="000907D1" w:rsidRPr="004C3894" w:rsidRDefault="000907D1" w:rsidP="000907D1">
      <w:pPr>
        <w:pStyle w:val="List1indent"/>
        <w:numPr>
          <w:ilvl w:val="1"/>
          <w:numId w:val="26"/>
        </w:numPr>
      </w:pPr>
      <w:r w:rsidRPr="004C3894">
        <w:t>Follow future developments and studies in ITU to determine IALA position.</w:t>
      </w:r>
    </w:p>
    <w:p w:rsidR="000907D1" w:rsidRPr="004C3894" w:rsidRDefault="000907D1" w:rsidP="000907D1">
      <w:pPr>
        <w:pStyle w:val="Plattetekst"/>
        <w:rPr>
          <w:b/>
          <w:lang w:eastAsia="de-DE"/>
        </w:rPr>
      </w:pPr>
      <w:r w:rsidRPr="004C3894">
        <w:rPr>
          <w:b/>
          <w:lang w:eastAsia="de-DE"/>
        </w:rPr>
        <w:t>4)</w:t>
      </w:r>
      <w:r w:rsidRPr="004C3894">
        <w:rPr>
          <w:b/>
          <w:lang w:eastAsia="de-DE"/>
        </w:rPr>
        <w:tab/>
        <w:t>Modernization of shipboard and port safety and security communication systems including e-navigation</w:t>
      </w:r>
    </w:p>
    <w:p w:rsidR="000907D1" w:rsidRPr="004C3894" w:rsidRDefault="000907D1" w:rsidP="000907D1">
      <w:pPr>
        <w:pStyle w:val="Plattetekst"/>
        <w:rPr>
          <w:lang w:eastAsia="de-DE"/>
        </w:rPr>
      </w:pPr>
      <w:r w:rsidRPr="004C3894">
        <w:rPr>
          <w:lang w:eastAsia="de-DE"/>
        </w:rPr>
        <w:t xml:space="preserve">The IMO COMSAR and NAV Subcommittees are reviewing technology which may require amendments to the Radio Regulations and possibly new allocations of spectrum.  For example COMSAR 12 was in </w:t>
      </w:r>
      <w:proofErr w:type="spellStart"/>
      <w:r w:rsidRPr="004C3894">
        <w:rPr>
          <w:lang w:eastAsia="de-DE"/>
        </w:rPr>
        <w:t>favour</w:t>
      </w:r>
      <w:proofErr w:type="spellEnd"/>
      <w:r w:rsidRPr="004C3894">
        <w:rPr>
          <w:lang w:eastAsia="de-DE"/>
        </w:rPr>
        <w:t xml:space="preserve"> of leaving options for the development of VHF radios systems and technology open for further discussions, including but not limited to retention of FM voice communications, possibly using 12.5 kHz channel spacing; narrow band digital voice and data communication using 6.25 kHz channel spacing; and broadband data communications using two or more 25 kHz adjacent channels, using digital data technologies in infrastructure mode or in direct mode</w:t>
      </w:r>
      <w:r w:rsidRPr="004C3894">
        <w:rPr>
          <w:rStyle w:val="Voetnootmarkering"/>
          <w:lang w:eastAsia="de-DE"/>
        </w:rPr>
        <w:footnoteReference w:id="5"/>
      </w:r>
      <w:r w:rsidRPr="004C3894">
        <w:rPr>
          <w:lang w:eastAsia="de-DE"/>
        </w:rPr>
        <w:t xml:space="preserve">.  The 100 and 1 200 baud data limitations of 518 kHz NAVTEX and Inmarsat C </w:t>
      </w:r>
      <w:proofErr w:type="spellStart"/>
      <w:r w:rsidRPr="004C3894">
        <w:rPr>
          <w:lang w:eastAsia="de-DE"/>
        </w:rPr>
        <w:t>SafetyNET</w:t>
      </w:r>
      <w:proofErr w:type="spellEnd"/>
      <w:r w:rsidRPr="004C3894">
        <w:rPr>
          <w:lang w:eastAsia="de-DE"/>
        </w:rPr>
        <w:t xml:space="preserve"> respectively have long been a complaint by certain users and providers of maritime safety information, and is likely inadequate for the evolving need for graphical navigation as well as increasing needs for meteorological, search and rescue and security information, particularly information intended for presentation on integrated shipboard navigational display systems.  Provision of such </w:t>
      </w:r>
      <w:r w:rsidRPr="004C3894">
        <w:rPr>
          <w:lang w:eastAsia="de-DE"/>
        </w:rPr>
        <w:lastRenderedPageBreak/>
        <w:t>information on demand by users, provided only when the ship operator desires it</w:t>
      </w:r>
      <w:r w:rsidRPr="004C3894">
        <w:rPr>
          <w:rStyle w:val="Voetnootmarkering"/>
          <w:lang w:eastAsia="de-DE"/>
        </w:rPr>
        <w:footnoteReference w:id="6"/>
      </w:r>
      <w:r w:rsidRPr="004C3894">
        <w:rPr>
          <w:lang w:eastAsia="de-DE"/>
        </w:rPr>
        <w:t xml:space="preserve"> should be available without the need to amend the Radio Regulations, but provision of information to mariners by responsible authorities in an urgent situation</w:t>
      </w:r>
      <w:r w:rsidRPr="004C3894">
        <w:rPr>
          <w:rStyle w:val="Voetnootmarkering"/>
          <w:lang w:eastAsia="de-DE"/>
        </w:rPr>
        <w:footnoteReference w:id="7"/>
      </w:r>
      <w:r w:rsidRPr="004C3894">
        <w:rPr>
          <w:lang w:eastAsia="de-DE"/>
        </w:rPr>
        <w:t xml:space="preserve">, such as a storm warning or a closed port, would likely require a Radio Regulation amendment if more data than can be provided by NAVTEX, </w:t>
      </w:r>
      <w:proofErr w:type="spellStart"/>
      <w:r w:rsidRPr="004C3894">
        <w:rPr>
          <w:lang w:eastAsia="de-DE"/>
        </w:rPr>
        <w:t>SafetyNET</w:t>
      </w:r>
      <w:proofErr w:type="spellEnd"/>
      <w:r w:rsidRPr="004C3894">
        <w:rPr>
          <w:lang w:eastAsia="de-DE"/>
        </w:rPr>
        <w:t xml:space="preserve"> or a voice announcement is necessary.</w:t>
      </w:r>
    </w:p>
    <w:p w:rsidR="000907D1" w:rsidRPr="004C3894" w:rsidRDefault="000907D1" w:rsidP="000907D1">
      <w:pPr>
        <w:pStyle w:val="Plattetekst"/>
        <w:rPr>
          <w:lang w:eastAsia="de-DE"/>
        </w:rPr>
      </w:pPr>
      <w:r w:rsidRPr="004C3894">
        <w:rPr>
          <w:lang w:eastAsia="de-DE"/>
        </w:rPr>
        <w:t xml:space="preserve">General data communications over VHF requires spectrum and studies are being undertaken although it is not clear at present what the specific requirements are. </w:t>
      </w:r>
      <w:r>
        <w:rPr>
          <w:lang w:eastAsia="de-DE"/>
        </w:rPr>
        <w:t xml:space="preserve"> </w:t>
      </w:r>
      <w:r w:rsidRPr="004C3894">
        <w:rPr>
          <w:lang w:eastAsia="de-DE"/>
        </w:rPr>
        <w:t>Consideration of bandwidth, coverage and data rate is needed to determine the most efficient use of spectrum.</w:t>
      </w:r>
    </w:p>
    <w:p w:rsidR="000907D1" w:rsidRPr="004C3894" w:rsidRDefault="000907D1" w:rsidP="000907D1">
      <w:pPr>
        <w:pStyle w:val="Plattetekst"/>
        <w:rPr>
          <w:lang w:eastAsia="de-DE"/>
        </w:rPr>
      </w:pPr>
      <w:r w:rsidRPr="004C3894">
        <w:rPr>
          <w:b/>
          <w:lang w:eastAsia="de-DE"/>
        </w:rPr>
        <w:t>IALA Position</w:t>
      </w:r>
      <w:r w:rsidRPr="004C3894">
        <w:rPr>
          <w:lang w:eastAsia="de-DE"/>
        </w:rPr>
        <w:t>:</w:t>
      </w:r>
    </w:p>
    <w:p w:rsidR="000907D1" w:rsidRPr="004C3894" w:rsidRDefault="000907D1" w:rsidP="000907D1">
      <w:pPr>
        <w:pStyle w:val="List1indent"/>
        <w:numPr>
          <w:ilvl w:val="1"/>
          <w:numId w:val="26"/>
        </w:numPr>
      </w:pPr>
      <w:r w:rsidRPr="004C3894">
        <w:t>Designate Appendix 18 VHF Public Correspondence frequencies for e-Navigation service requirements.</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48" w:name="_Toc244955712"/>
      <w:r w:rsidRPr="004C3894">
        <w:t>Agenda Item 1.14</w:t>
      </w:r>
      <w:bookmarkEnd w:id="48"/>
    </w:p>
    <w:p w:rsidR="000907D1" w:rsidRPr="004C3894" w:rsidRDefault="000907D1" w:rsidP="000907D1">
      <w:pPr>
        <w:pStyle w:val="Plattetekst"/>
        <w:rPr>
          <w:lang w:eastAsia="de-DE"/>
        </w:rPr>
      </w:pPr>
      <w:r w:rsidRPr="004C3894">
        <w:rPr>
          <w:b/>
          <w:lang w:eastAsia="de-DE"/>
        </w:rPr>
        <w:t>Agenda Item 1.14</w:t>
      </w:r>
      <w:r>
        <w:rPr>
          <w:lang w:eastAsia="de-DE"/>
        </w:rPr>
        <w:t>: ,</w:t>
      </w:r>
      <w:r w:rsidRPr="004C3894">
        <w:rPr>
          <w:lang w:eastAsia="de-DE"/>
        </w:rPr>
        <w:t>to consider requirements for new applications in the radiolocation service and review allocations or regulatory provisions for implementation of the radiolocation service in the range 30 - 300 MHz, in accordan</w:t>
      </w:r>
      <w:r>
        <w:rPr>
          <w:lang w:eastAsia="de-DE"/>
        </w:rPr>
        <w:t>ce with Resolution 611 (WRC 07)’.</w:t>
      </w:r>
    </w:p>
    <w:p w:rsidR="000907D1" w:rsidRPr="004C3894" w:rsidRDefault="000907D1" w:rsidP="000907D1">
      <w:pPr>
        <w:pStyle w:val="Plattetekst"/>
        <w:rPr>
          <w:lang w:eastAsia="de-DE"/>
        </w:rPr>
      </w:pPr>
      <w:r w:rsidRPr="004C3894">
        <w:rPr>
          <w:b/>
          <w:lang w:eastAsia="de-DE"/>
        </w:rPr>
        <w:t>Description</w:t>
      </w:r>
      <w:r w:rsidRPr="004C3894">
        <w:rPr>
          <w:lang w:eastAsia="de-DE"/>
        </w:rPr>
        <w:t xml:space="preserve">: There is a </w:t>
      </w:r>
      <w:proofErr w:type="spellStart"/>
      <w:r w:rsidRPr="004C3894">
        <w:rPr>
          <w:lang w:eastAsia="de-DE"/>
        </w:rPr>
        <w:t>recognised</w:t>
      </w:r>
      <w:proofErr w:type="spellEnd"/>
      <w:r w:rsidRPr="004C3894">
        <w:rPr>
          <w:lang w:eastAsia="de-DE"/>
        </w:rPr>
        <w:t xml:space="preserve"> need to provide spectrum for radiolocation services used, in particular, to track the launch and </w:t>
      </w:r>
      <w:proofErr w:type="spellStart"/>
      <w:r w:rsidRPr="004C3894">
        <w:rPr>
          <w:lang w:eastAsia="de-DE"/>
        </w:rPr>
        <w:t>manoeuvring</w:t>
      </w:r>
      <w:proofErr w:type="spellEnd"/>
      <w:r w:rsidRPr="004C3894">
        <w:rPr>
          <w:lang w:eastAsia="de-DE"/>
        </w:rPr>
        <w:t xml:space="preserve"> of spacecraft, detecting space debris and for new aeronautical surveillance services.  Various proposals were put to WRC-07 for 2 MHz of spectrum in the frequency range 30 – 300 MHz, and in particular in the range 138 – 173 MHz (with a particular focus on 154 - 156 MHz) for such services, leading to this Agenda item for the 2012 conference.</w:t>
      </w:r>
    </w:p>
    <w:p w:rsidR="000907D1" w:rsidRPr="004C3894" w:rsidRDefault="000907D1" w:rsidP="000907D1">
      <w:pPr>
        <w:pStyle w:val="Plattetekst"/>
        <w:rPr>
          <w:lang w:eastAsia="de-DE"/>
        </w:rPr>
      </w:pPr>
      <w:r w:rsidRPr="004C3894">
        <w:rPr>
          <w:lang w:eastAsia="de-DE"/>
        </w:rPr>
        <w:t>Resolution 611 which invites the ITU to investigate this issue, specifically addresses the need to avoid the emergency, AIS and some other VHF maritime mobile channels.  Resolve 2 of the Resolution states:</w:t>
      </w:r>
    </w:p>
    <w:p w:rsidR="000907D1" w:rsidRPr="004C3894" w:rsidRDefault="000907D1" w:rsidP="000907D1">
      <w:pPr>
        <w:pStyle w:val="Plattetekst"/>
        <w:ind w:left="567"/>
        <w:rPr>
          <w:i/>
          <w:lang w:eastAsia="de-DE"/>
        </w:rPr>
      </w:pPr>
      <w:r w:rsidRPr="004C3894">
        <w:rPr>
          <w:i/>
          <w:lang w:eastAsia="de-DE"/>
        </w:rPr>
        <w:t>that the introduction of new systems in the radiolocation service shall be avoided in the frequency bands 156.4875-156.837</w:t>
      </w:r>
      <w:r>
        <w:rPr>
          <w:i/>
          <w:lang w:eastAsia="de-DE"/>
        </w:rPr>
        <w:t xml:space="preserve">5 MHz and 161.9625-162.0375 </w:t>
      </w:r>
      <w:proofErr w:type="spellStart"/>
      <w:r>
        <w:rPr>
          <w:i/>
          <w:lang w:eastAsia="de-DE"/>
        </w:rPr>
        <w:t>MHz.</w:t>
      </w:r>
      <w:proofErr w:type="spellEnd"/>
    </w:p>
    <w:p w:rsidR="000907D1" w:rsidRPr="004C3894" w:rsidRDefault="000907D1" w:rsidP="000907D1">
      <w:pPr>
        <w:pStyle w:val="Plattetekst"/>
        <w:rPr>
          <w:lang w:eastAsia="de-DE"/>
        </w:rPr>
      </w:pPr>
      <w:r w:rsidRPr="004C3894">
        <w:rPr>
          <w:lang w:eastAsia="de-DE"/>
        </w:rPr>
        <w:t>It should be noted that wider maritime VHF usage is not being specifically identified for protection.  The resolution may not afford sufficient protection for the introduct</w:t>
      </w:r>
      <w:r>
        <w:rPr>
          <w:lang w:eastAsia="de-DE"/>
        </w:rPr>
        <w:t>ion of additional AIS channels.</w:t>
      </w:r>
    </w:p>
    <w:p w:rsidR="000907D1" w:rsidRPr="004C3894" w:rsidRDefault="000907D1" w:rsidP="000907D1">
      <w:pPr>
        <w:pStyle w:val="Plattetekst"/>
        <w:rPr>
          <w:lang w:eastAsia="de-DE"/>
        </w:rPr>
      </w:pPr>
      <w:r w:rsidRPr="004C3894">
        <w:rPr>
          <w:lang w:eastAsia="de-DE"/>
        </w:rPr>
        <w:t xml:space="preserve">There is potential for the proposed new services to cause interference to maritime VHF usage over a wide area, even out to sea away from land and it would therefore be prudent to take a watching interest in the work of the group on this matter in order to ensure protection of maritime services.  Any technical studies conducted in order to </w:t>
      </w:r>
      <w:proofErr w:type="spellStart"/>
      <w:r w:rsidRPr="004C3894">
        <w:rPr>
          <w:lang w:eastAsia="de-DE"/>
        </w:rPr>
        <w:t>analyse</w:t>
      </w:r>
      <w:proofErr w:type="spellEnd"/>
      <w:r w:rsidRPr="004C3894">
        <w:rPr>
          <w:lang w:eastAsia="de-DE"/>
        </w:rPr>
        <w:t xml:space="preserve"> compatibility with existing services should include suitable compatibility criteria for maritime services. </w:t>
      </w:r>
      <w:r>
        <w:rPr>
          <w:lang w:eastAsia="de-DE"/>
        </w:rPr>
        <w:t xml:space="preserve"> </w:t>
      </w:r>
      <w:r w:rsidRPr="004C3894">
        <w:rPr>
          <w:lang w:eastAsia="de-DE"/>
        </w:rPr>
        <w:t>The frequency range 142 to 144 MHz is the most suitable candidate band, which would have minimal impact on maritime mobile use.</w:t>
      </w:r>
    </w:p>
    <w:p w:rsidR="000907D1" w:rsidRPr="004C3894" w:rsidRDefault="000907D1" w:rsidP="000907D1">
      <w:pPr>
        <w:pStyle w:val="Plattetekst"/>
        <w:rPr>
          <w:lang w:eastAsia="de-DE"/>
        </w:rPr>
      </w:pPr>
      <w:r w:rsidRPr="004C3894">
        <w:rPr>
          <w:b/>
          <w:lang w:eastAsia="de-DE"/>
        </w:rPr>
        <w:t>IALA Position</w:t>
      </w:r>
      <w:r w:rsidRPr="004C3894">
        <w:rPr>
          <w:lang w:eastAsia="de-DE"/>
        </w:rPr>
        <w:t>: New allocations to the radiolocation services shall not be allowed in the VHF Maritime Mobile Band and shall not cause harmful interference to the VHF Maritime Mobile Band even in situations of abnormal propagation conditions.</w:t>
      </w:r>
    </w:p>
    <w:p w:rsidR="000907D1" w:rsidRPr="004C3894" w:rsidRDefault="000907D1" w:rsidP="000907D1">
      <w:pPr>
        <w:pStyle w:val="Plattetekst"/>
        <w:rPr>
          <w:lang w:eastAsia="de-DE"/>
        </w:rPr>
      </w:pP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49" w:name="_Toc244955713"/>
      <w:r w:rsidRPr="004C3894">
        <w:t>Agenda Item 1.15</w:t>
      </w:r>
      <w:bookmarkEnd w:id="49"/>
    </w:p>
    <w:p w:rsidR="000907D1" w:rsidRPr="004C3894" w:rsidRDefault="000907D1" w:rsidP="000907D1">
      <w:pPr>
        <w:pStyle w:val="Plattetekst"/>
        <w:rPr>
          <w:lang w:eastAsia="de-DE"/>
        </w:rPr>
      </w:pPr>
      <w:r w:rsidRPr="004C3894">
        <w:rPr>
          <w:b/>
          <w:lang w:eastAsia="de-DE"/>
        </w:rPr>
        <w:t>Agenda Item 1.15</w:t>
      </w:r>
      <w:r>
        <w:rPr>
          <w:lang w:eastAsia="de-DE"/>
        </w:rPr>
        <w:t>: ‘</w:t>
      </w:r>
      <w:r w:rsidRPr="004C3894">
        <w:rPr>
          <w:lang w:eastAsia="de-DE"/>
        </w:rPr>
        <w:t>to consider possible allocations in the range 3 - 50 MHz to the radiolocation service for oceanographic radar applications, taking into account the results of ITU R studies, in accordan</w:t>
      </w:r>
      <w:r>
        <w:rPr>
          <w:lang w:eastAsia="de-DE"/>
        </w:rPr>
        <w:t>ce with Resolution 612 (WRC 07)’.</w:t>
      </w:r>
    </w:p>
    <w:p w:rsidR="000907D1" w:rsidRPr="004C3894" w:rsidRDefault="000907D1" w:rsidP="000907D1">
      <w:pPr>
        <w:pStyle w:val="Plattetekst"/>
        <w:rPr>
          <w:lang w:eastAsia="de-DE"/>
        </w:rPr>
      </w:pPr>
      <w:r w:rsidRPr="004C3894">
        <w:rPr>
          <w:b/>
          <w:lang w:eastAsia="de-DE"/>
        </w:rPr>
        <w:t>Description</w:t>
      </w:r>
      <w:r w:rsidRPr="004C3894">
        <w:rPr>
          <w:lang w:eastAsia="de-DE"/>
        </w:rPr>
        <w:t>:  Oceanographic radar using HF frequencies are used as a means of determining sea currents and wave size.  These devices typically use multiple frequencies across the HF spectrum in order to elicit responses from different wave heights.  They typically occupy over 100 kHz of radio spectrum and use transmitter powers of around 50 Watts.</w:t>
      </w:r>
    </w:p>
    <w:p w:rsidR="000907D1" w:rsidRPr="004C3894" w:rsidRDefault="000907D1" w:rsidP="000907D1">
      <w:pPr>
        <w:pStyle w:val="Plattetekst"/>
        <w:rPr>
          <w:lang w:eastAsia="de-DE"/>
        </w:rPr>
      </w:pPr>
      <w:r w:rsidRPr="004C3894">
        <w:rPr>
          <w:lang w:eastAsia="de-DE"/>
        </w:rPr>
        <w:t xml:space="preserve">At present the use of such radar is </w:t>
      </w:r>
      <w:proofErr w:type="spellStart"/>
      <w:r w:rsidRPr="004C3894">
        <w:rPr>
          <w:lang w:eastAsia="de-DE"/>
        </w:rPr>
        <w:t>authorised</w:t>
      </w:r>
      <w:proofErr w:type="spellEnd"/>
      <w:r w:rsidRPr="004C3894">
        <w:rPr>
          <w:lang w:eastAsia="de-DE"/>
        </w:rPr>
        <w:t xml:space="preserve"> locally by the spectrum administration concerned on frequencies ranging from 3 to 30 MHz on a non-interference basis (i.e. they must not cause interference to any other user nor can they claim protection from interference from other spectrum users).  Due, however, to the nature of radio propagation in the HF frequency range, the emissions from such devices have the potential to cause harmful interference to stations thousands of </w:t>
      </w:r>
      <w:proofErr w:type="spellStart"/>
      <w:r w:rsidRPr="004C3894">
        <w:rPr>
          <w:lang w:eastAsia="de-DE"/>
        </w:rPr>
        <w:t>kilometres</w:t>
      </w:r>
      <w:proofErr w:type="spellEnd"/>
      <w:r w:rsidRPr="004C3894">
        <w:rPr>
          <w:lang w:eastAsia="de-DE"/>
        </w:rPr>
        <w:t xml:space="preserve"> away and indeed such interference is widely reported.</w:t>
      </w:r>
    </w:p>
    <w:p w:rsidR="000907D1" w:rsidRPr="004C3894" w:rsidRDefault="000907D1" w:rsidP="000907D1">
      <w:pPr>
        <w:pStyle w:val="Plattetekst"/>
        <w:rPr>
          <w:lang w:eastAsia="de-DE"/>
        </w:rPr>
      </w:pPr>
      <w:r w:rsidRPr="004C3894">
        <w:rPr>
          <w:lang w:eastAsia="de-DE"/>
        </w:rPr>
        <w:lastRenderedPageBreak/>
        <w:t xml:space="preserve">In order to </w:t>
      </w:r>
      <w:proofErr w:type="spellStart"/>
      <w:r w:rsidRPr="004C3894">
        <w:rPr>
          <w:lang w:eastAsia="de-DE"/>
        </w:rPr>
        <w:t>minimise</w:t>
      </w:r>
      <w:proofErr w:type="spellEnd"/>
      <w:r w:rsidRPr="004C3894">
        <w:rPr>
          <w:lang w:eastAsia="de-DE"/>
        </w:rPr>
        <w:t xml:space="preserve"> interference to other users, oceanographic radar users are seeking to identify an exclusive (primary) allocation for their equipment.  Three specific frequency allocations have been requested, around 4.5, 13 and 25 MHz with each band not exceeding 600 kHz.</w:t>
      </w:r>
    </w:p>
    <w:p w:rsidR="000907D1" w:rsidRPr="004C3894" w:rsidRDefault="000907D1" w:rsidP="000907D1">
      <w:pPr>
        <w:pStyle w:val="Plattetekst"/>
        <w:rPr>
          <w:lang w:eastAsia="de-DE"/>
        </w:rPr>
      </w:pPr>
      <w:r w:rsidRPr="004C3894">
        <w:rPr>
          <w:lang w:eastAsia="de-DE"/>
        </w:rPr>
        <w:t xml:space="preserve">Resolution 612 invites the ITU to </w:t>
      </w:r>
    </w:p>
    <w:p w:rsidR="000907D1" w:rsidRPr="004C3894" w:rsidRDefault="000907D1" w:rsidP="000907D1">
      <w:pPr>
        <w:pStyle w:val="Plattetekst"/>
        <w:ind w:left="567"/>
        <w:rPr>
          <w:i/>
          <w:lang w:eastAsia="de-DE"/>
        </w:rPr>
      </w:pPr>
      <w:r w:rsidRPr="004C3894">
        <w:rPr>
          <w:i/>
          <w:lang w:eastAsia="de-DE"/>
        </w:rPr>
        <w:t>complete the necessary studies, as a matter of urgency, taking into account the present use of the allocated band, with a view to presenting, at the appropriate time, the technical information likely to be required as</w:t>
      </w:r>
      <w:r>
        <w:rPr>
          <w:i/>
          <w:lang w:eastAsia="de-DE"/>
        </w:rPr>
        <w:t xml:space="preserve"> a basis for the work of WRC-11</w:t>
      </w:r>
    </w:p>
    <w:p w:rsidR="000907D1" w:rsidRPr="004C3894" w:rsidRDefault="000907D1" w:rsidP="000907D1">
      <w:pPr>
        <w:pStyle w:val="Plattetekst"/>
        <w:rPr>
          <w:lang w:eastAsia="de-DE"/>
        </w:rPr>
      </w:pPr>
      <w:r w:rsidRPr="004C3894">
        <w:rPr>
          <w:lang w:eastAsia="de-DE"/>
        </w:rPr>
        <w:t>The amount of spectrum and the frequency ranges concerned have the potential to overlap with maritime mobile use, in particular in the bands 4063 to 4438 kHz, 8100 to 8815 kHz, 12230 to 132</w:t>
      </w:r>
      <w:r>
        <w:rPr>
          <w:lang w:eastAsia="de-DE"/>
        </w:rPr>
        <w:t>00 kHz and 25070 to 25210 kHz.</w:t>
      </w:r>
    </w:p>
    <w:p w:rsidR="000907D1" w:rsidRPr="004C3894" w:rsidRDefault="000907D1" w:rsidP="000907D1">
      <w:pPr>
        <w:pStyle w:val="Plattetekst"/>
        <w:rPr>
          <w:lang w:eastAsia="de-DE"/>
        </w:rPr>
      </w:pPr>
      <w:r w:rsidRPr="004C3894">
        <w:rPr>
          <w:lang w:eastAsia="de-DE"/>
        </w:rPr>
        <w:t>It is unlikely that any final allocation which directly interferes with maritime operation will be selected for these devices given the nature of the conflicts between the service, even adjacent frequency use has the potential to cause problems.  However, other services within the HF spectrum are equally fervent in support of protection for their allocations and counterbalancing any maritime argument is the fact that the service delivers most benefit to the maritime community, either directly or through oceanographic research.</w:t>
      </w:r>
    </w:p>
    <w:p w:rsidR="000907D1" w:rsidRPr="004C3894" w:rsidRDefault="000907D1" w:rsidP="000907D1">
      <w:pPr>
        <w:pStyle w:val="Plattetekst"/>
        <w:rPr>
          <w:lang w:eastAsia="de-DE"/>
        </w:rPr>
      </w:pPr>
      <w:r w:rsidRPr="004C3894">
        <w:rPr>
          <w:b/>
          <w:lang w:eastAsia="de-DE"/>
        </w:rPr>
        <w:t>IALA Position</w:t>
      </w:r>
      <w:r w:rsidRPr="004C3894">
        <w:rPr>
          <w:lang w:eastAsia="de-DE"/>
        </w:rPr>
        <w:t>:  New allocations to the radiolocation services shall not cause harmful interference to the HF Maritime Mobile Bands.</w:t>
      </w:r>
    </w:p>
    <w:p w:rsidR="000907D1" w:rsidRPr="004C3894" w:rsidRDefault="000907D1" w:rsidP="000907D1">
      <w:pPr>
        <w:pStyle w:val="Plattetekst"/>
        <w:rPr>
          <w:lang w:eastAsia="de-DE"/>
        </w:rPr>
      </w:pPr>
      <w:r w:rsidRPr="004C3894">
        <w:rPr>
          <w:lang w:eastAsia="de-DE"/>
        </w:rPr>
        <w:t>Track the results of ITU WP5B work and studies to ensure that any resulting recommendations accurately reflect maritime needs and protect maritime HF communications.</w:t>
      </w:r>
    </w:p>
    <w:p w:rsidR="000907D1" w:rsidRPr="004C3894" w:rsidRDefault="000907D1" w:rsidP="000907D1">
      <w:pPr>
        <w:pStyle w:val="Kop3"/>
        <w:keepLines w:val="0"/>
        <w:numPr>
          <w:ilvl w:val="2"/>
          <w:numId w:val="25"/>
        </w:numPr>
        <w:tabs>
          <w:tab w:val="clear" w:pos="1871"/>
          <w:tab w:val="clear" w:pos="2268"/>
        </w:tabs>
        <w:overflowPunct/>
        <w:autoSpaceDE/>
        <w:autoSpaceDN/>
        <w:adjustRightInd/>
        <w:spacing w:before="240" w:after="240"/>
        <w:jc w:val="both"/>
        <w:textAlignment w:val="auto"/>
      </w:pPr>
      <w:bookmarkStart w:id="50" w:name="_Toc244955714"/>
      <w:r w:rsidRPr="004C3894">
        <w:t>Agenda Item 1.23</w:t>
      </w:r>
      <w:bookmarkEnd w:id="50"/>
    </w:p>
    <w:p w:rsidR="000907D1" w:rsidRPr="004C3894" w:rsidRDefault="000907D1" w:rsidP="000907D1">
      <w:pPr>
        <w:pStyle w:val="Plattetekst"/>
        <w:rPr>
          <w:lang w:eastAsia="de-DE"/>
        </w:rPr>
      </w:pPr>
      <w:r w:rsidRPr="004C3894">
        <w:rPr>
          <w:b/>
          <w:lang w:eastAsia="de-DE"/>
        </w:rPr>
        <w:t>Agenda Item 1.23</w:t>
      </w:r>
      <w:r>
        <w:rPr>
          <w:lang w:eastAsia="de-DE"/>
        </w:rPr>
        <w:t>:  ‘</w:t>
      </w:r>
      <w:r w:rsidRPr="004C3894">
        <w:rPr>
          <w:lang w:eastAsia="de-DE"/>
        </w:rPr>
        <w:t>to consider an allocation of about 15 kHz in parts of the band 415-526.5 kHz to the amateur service on a secondary basis, taking into account the ne</w:t>
      </w:r>
      <w:r>
        <w:rPr>
          <w:lang w:eastAsia="de-DE"/>
        </w:rPr>
        <w:t>ed to protect existing services’.</w:t>
      </w:r>
    </w:p>
    <w:p w:rsidR="000907D1" w:rsidRPr="004C3894" w:rsidRDefault="000907D1" w:rsidP="000907D1">
      <w:pPr>
        <w:pStyle w:val="Plattetekst"/>
        <w:rPr>
          <w:lang w:eastAsia="de-DE"/>
        </w:rPr>
      </w:pPr>
      <w:r w:rsidRPr="004C3894">
        <w:rPr>
          <w:b/>
          <w:lang w:eastAsia="de-DE"/>
        </w:rPr>
        <w:t>Description</w:t>
      </w:r>
      <w:r w:rsidRPr="004C3894">
        <w:rPr>
          <w:lang w:eastAsia="de-DE"/>
        </w:rPr>
        <w:t>:  Reduction in the use of spectrum around 500 kHz has led to radio amateurs approaching various regulators in order to gain access to a portion of the band.  In fact, some countries have already allowed amateurs (limited) access to frequencies around 500 kHz.</w:t>
      </w:r>
    </w:p>
    <w:p w:rsidR="000907D1" w:rsidRPr="004C3894" w:rsidRDefault="000907D1" w:rsidP="000907D1">
      <w:pPr>
        <w:pStyle w:val="Plattetekst"/>
        <w:rPr>
          <w:lang w:eastAsia="de-DE"/>
        </w:rPr>
      </w:pPr>
      <w:r w:rsidRPr="004C3894">
        <w:rPr>
          <w:lang w:eastAsia="de-DE"/>
        </w:rPr>
        <w:t xml:space="preserve">With the exception of some continued use in the Pacific and use for NBDP and NAVTEX transmissions on 490 and 518 kHz respectively, the use of other frequencies and of satellite technology are reducing reliance on long-established LF and MF services for maritime communications. </w:t>
      </w:r>
      <w:r>
        <w:rPr>
          <w:lang w:eastAsia="de-DE"/>
        </w:rPr>
        <w:t xml:space="preserve"> </w:t>
      </w:r>
      <w:r w:rsidRPr="004C3894">
        <w:rPr>
          <w:lang w:eastAsia="de-DE"/>
        </w:rPr>
        <w:t>However, France and the United States are developing digital data systems to support e-Navigation around 500 kHz.</w:t>
      </w:r>
    </w:p>
    <w:p w:rsidR="000907D1" w:rsidRPr="004C3894" w:rsidRDefault="000907D1" w:rsidP="000907D1">
      <w:pPr>
        <w:pStyle w:val="Plattetekst"/>
        <w:rPr>
          <w:lang w:eastAsia="de-DE"/>
        </w:rPr>
      </w:pPr>
      <w:r w:rsidRPr="004C3894">
        <w:rPr>
          <w:b/>
          <w:lang w:eastAsia="de-DE"/>
        </w:rPr>
        <w:t>IALA Position</w:t>
      </w:r>
      <w:r w:rsidRPr="004C3894">
        <w:rPr>
          <w:lang w:eastAsia="de-DE"/>
        </w:rPr>
        <w:t xml:space="preserve">: DGNSS technology and e-Navigation digital communications technologies are likely candidates to make use of this band in the near future. </w:t>
      </w:r>
      <w:r>
        <w:rPr>
          <w:lang w:eastAsia="de-DE"/>
        </w:rPr>
        <w:t xml:space="preserve"> </w:t>
      </w:r>
      <w:r w:rsidRPr="004C3894">
        <w:rPr>
          <w:lang w:eastAsia="de-DE"/>
        </w:rPr>
        <w:t>Allowing secondary use by amateur services is not in the interest of the maritime service.</w:t>
      </w:r>
    </w:p>
    <w:p w:rsidR="000907D1" w:rsidRPr="004C3894" w:rsidRDefault="000907D1" w:rsidP="000907D1">
      <w:pPr>
        <w:rPr>
          <w:lang w:eastAsia="de-DE"/>
        </w:rPr>
      </w:pPr>
      <w:r w:rsidRPr="004C3894">
        <w:rPr>
          <w:lang w:eastAsia="de-DE"/>
        </w:rPr>
        <w:t xml:space="preserve">ITU WP 5A is responsible for this agenda item. </w:t>
      </w:r>
      <w:r>
        <w:rPr>
          <w:lang w:eastAsia="de-DE"/>
        </w:rPr>
        <w:t xml:space="preserve"> </w:t>
      </w:r>
      <w:r w:rsidRPr="004C3894">
        <w:rPr>
          <w:lang w:eastAsia="de-DE"/>
        </w:rPr>
        <w:t>ITU WP 5B should liaise with ITU WP 5A to inform of the maritime use for e-Navigation around 500 kHz.</w:t>
      </w:r>
    </w:p>
    <w:p w:rsidR="000907D1" w:rsidRPr="004C3894" w:rsidRDefault="000907D1" w:rsidP="000907D1">
      <w:pPr>
        <w:pStyle w:val="Kop2"/>
        <w:keepNext w:val="0"/>
        <w:keepLines w:val="0"/>
        <w:numPr>
          <w:ilvl w:val="1"/>
          <w:numId w:val="25"/>
        </w:numPr>
        <w:tabs>
          <w:tab w:val="clear" w:pos="1871"/>
          <w:tab w:val="clear" w:pos="2268"/>
        </w:tabs>
        <w:overflowPunct/>
        <w:autoSpaceDE/>
        <w:autoSpaceDN/>
        <w:adjustRightInd/>
        <w:spacing w:before="240" w:after="240"/>
        <w:jc w:val="both"/>
        <w:textAlignment w:val="auto"/>
      </w:pPr>
      <w:bookmarkStart w:id="51" w:name="_Toc244955715"/>
      <w:r w:rsidRPr="004C3894">
        <w:t>Other WRC 2012 issues that may impact maritime communication</w:t>
      </w:r>
      <w:bookmarkEnd w:id="51"/>
    </w:p>
    <w:p w:rsidR="000907D1" w:rsidRPr="004C3894" w:rsidRDefault="000907D1" w:rsidP="000907D1">
      <w:pPr>
        <w:pStyle w:val="Plattetekst"/>
        <w:rPr>
          <w:lang w:eastAsia="de-DE"/>
        </w:rPr>
      </w:pPr>
      <w:r w:rsidRPr="004C3894">
        <w:rPr>
          <w:lang w:eastAsia="de-DE"/>
        </w:rPr>
        <w:t xml:space="preserve">Other than the concerns identified in section 4.2, the maritime mobile bands are generally well protected with no specific indication that further effort is needed to secure their continued use. </w:t>
      </w:r>
      <w:r>
        <w:rPr>
          <w:lang w:eastAsia="de-DE"/>
        </w:rPr>
        <w:t xml:space="preserve"> </w:t>
      </w:r>
      <w:r w:rsidRPr="004C3894">
        <w:rPr>
          <w:lang w:eastAsia="de-DE"/>
        </w:rPr>
        <w:t>The situation with respect to maritime mobile-satellite use is complex, however use for GMDSS is protected via footnote 5.535A in ITU-R Radio Regulations Article 5 and thus there appears no particular need to take action other than to safeguard the protection offered by this footnote.</w:t>
      </w:r>
    </w:p>
    <w:p w:rsidR="000907D1" w:rsidRPr="004C3894" w:rsidRDefault="000907D1" w:rsidP="000907D1">
      <w:pPr>
        <w:pStyle w:val="Plattetekst"/>
        <w:rPr>
          <w:lang w:eastAsia="de-DE"/>
        </w:rPr>
      </w:pPr>
      <w:r w:rsidRPr="004C3894">
        <w:rPr>
          <w:lang w:eastAsia="de-DE"/>
        </w:rPr>
        <w:t>There are three key activities which need to take place in reference to protecting existing spectrum allocations:</w:t>
      </w:r>
    </w:p>
    <w:p w:rsidR="000907D1" w:rsidRPr="004C3894" w:rsidRDefault="000907D1" w:rsidP="000907D1">
      <w:pPr>
        <w:pStyle w:val="Bullet1"/>
      </w:pPr>
      <w:r>
        <w:t>g</w:t>
      </w:r>
      <w:r w:rsidRPr="004C3894">
        <w:t>eneral continued protection of the status of the maritime mobile</w:t>
      </w:r>
      <w:r>
        <w:t xml:space="preserve"> service across the RF spectrum;</w:t>
      </w:r>
    </w:p>
    <w:p w:rsidR="000907D1" w:rsidRPr="004C3894" w:rsidRDefault="000907D1" w:rsidP="000907D1">
      <w:pPr>
        <w:pStyle w:val="Bullet1"/>
      </w:pPr>
      <w:r>
        <w:t>k</w:t>
      </w:r>
      <w:r w:rsidRPr="004C3894">
        <w:t>eeping a watching brief on the (ITU) development of frequency plans for the 450 to 470 MHz band so as to protect on-board use;</w:t>
      </w:r>
    </w:p>
    <w:p w:rsidR="000907D1" w:rsidRPr="004C3894" w:rsidRDefault="000907D1" w:rsidP="000907D1">
      <w:pPr>
        <w:pStyle w:val="Bullet1"/>
      </w:pPr>
      <w:r>
        <w:t>e</w:t>
      </w:r>
      <w:r w:rsidRPr="004C3894">
        <w:t>ngaging in discussions concerning the use of PLT/BPL at a national level as and when the possibility or necessity arises;</w:t>
      </w:r>
    </w:p>
    <w:p w:rsidR="000907D1" w:rsidRPr="004C3894" w:rsidRDefault="000907D1" w:rsidP="000907D1">
      <w:pPr>
        <w:pStyle w:val="Bullet1"/>
      </w:pPr>
      <w:r>
        <w:t>s</w:t>
      </w:r>
      <w:r w:rsidRPr="004C3894">
        <w:t>hould these issues develop further IALA needs to establish a position that protects maritime spectrum.</w:t>
      </w:r>
    </w:p>
    <w:p w:rsidR="000907D1" w:rsidRPr="004C3894" w:rsidRDefault="000907D1" w:rsidP="000907D1">
      <w:pPr>
        <w:pStyle w:val="Kop1"/>
        <w:keepLines w:val="0"/>
        <w:numPr>
          <w:ilvl w:val="0"/>
          <w:numId w:val="25"/>
        </w:numPr>
        <w:tabs>
          <w:tab w:val="clear" w:pos="1134"/>
          <w:tab w:val="clear" w:pos="1871"/>
          <w:tab w:val="clear" w:pos="2268"/>
        </w:tabs>
        <w:overflowPunct/>
        <w:autoSpaceDE/>
        <w:autoSpaceDN/>
        <w:adjustRightInd/>
        <w:spacing w:before="240" w:after="120"/>
        <w:jc w:val="both"/>
        <w:textAlignment w:val="auto"/>
      </w:pPr>
      <w:bookmarkStart w:id="52" w:name="_Toc244955716"/>
      <w:r w:rsidRPr="004C3894">
        <w:t>Summary</w:t>
      </w:r>
      <w:bookmarkEnd w:id="52"/>
    </w:p>
    <w:p w:rsidR="000907D1" w:rsidRPr="004C3894" w:rsidRDefault="000907D1" w:rsidP="000907D1">
      <w:pPr>
        <w:pStyle w:val="Plattetekst"/>
        <w:rPr>
          <w:lang w:eastAsia="de-DE"/>
        </w:rPr>
      </w:pPr>
      <w:r w:rsidRPr="004C3894">
        <w:rPr>
          <w:lang w:eastAsia="de-DE"/>
        </w:rPr>
        <w:t>The IALA Maritime Radio Communication Plan identifies current and future technologies used for maritime communication and addresses the IALA position regarding maritime related agenda items for WRC 2012.</w:t>
      </w:r>
    </w:p>
    <w:p w:rsidR="000907D1" w:rsidRPr="004C3894" w:rsidRDefault="000907D1" w:rsidP="000907D1">
      <w:pPr>
        <w:pStyle w:val="Plattetekst"/>
        <w:rPr>
          <w:lang w:eastAsia="de-DE"/>
        </w:rPr>
      </w:pPr>
      <w:r w:rsidRPr="004C3894">
        <w:rPr>
          <w:lang w:eastAsia="de-DE"/>
        </w:rPr>
        <w:lastRenderedPageBreak/>
        <w:t>e-Navigation is the future, digital concept for the maritime sector that responds to structural changes and will have a profound and long-term impact on the way the maritime sector operates.</w:t>
      </w:r>
      <w:r>
        <w:rPr>
          <w:lang w:eastAsia="de-DE"/>
        </w:rPr>
        <w:t xml:space="preserve"> </w:t>
      </w:r>
      <w:r w:rsidRPr="004C3894">
        <w:rPr>
          <w:lang w:eastAsia="de-DE"/>
        </w:rPr>
        <w:t xml:space="preserve"> It is foreseen to be supported by many current and future technologies identified in this plan. </w:t>
      </w:r>
      <w:r>
        <w:rPr>
          <w:lang w:eastAsia="de-DE"/>
        </w:rPr>
        <w:t xml:space="preserve"> </w:t>
      </w:r>
      <w:r w:rsidRPr="004C3894">
        <w:rPr>
          <w:lang w:eastAsia="de-DE"/>
        </w:rPr>
        <w:t xml:space="preserve">The communications infrastructure should be designed to enable </w:t>
      </w:r>
      <w:proofErr w:type="spellStart"/>
      <w:r w:rsidRPr="004C3894">
        <w:rPr>
          <w:lang w:eastAsia="de-DE"/>
        </w:rPr>
        <w:t>authorised</w:t>
      </w:r>
      <w:proofErr w:type="spellEnd"/>
      <w:r w:rsidRPr="004C3894">
        <w:rPr>
          <w:lang w:eastAsia="de-DE"/>
        </w:rPr>
        <w:t xml:space="preserve"> seamless information transfer onboard ship, between ships, between ship and shore and between shore authorities and other parties. </w:t>
      </w:r>
      <w:r>
        <w:rPr>
          <w:lang w:eastAsia="de-DE"/>
        </w:rPr>
        <w:t xml:space="preserve"> </w:t>
      </w:r>
      <w:r w:rsidRPr="004C3894">
        <w:rPr>
          <w:lang w:eastAsia="de-DE"/>
        </w:rPr>
        <w:t xml:space="preserve">This infrastructure will have to be capable of not only supporting future e-Navigation applications, but will also have to support legacy applications – at least during the transition to e-Navigation, if not beyond. </w:t>
      </w:r>
      <w:r>
        <w:rPr>
          <w:lang w:eastAsia="de-DE"/>
        </w:rPr>
        <w:t xml:space="preserve"> </w:t>
      </w:r>
      <w:r w:rsidRPr="004C3894">
        <w:rPr>
          <w:lang w:eastAsia="de-DE"/>
        </w:rPr>
        <w:t>It will therefore be bandwidth intensive and possibly rely upon a range of technolo</w:t>
      </w:r>
      <w:r>
        <w:rPr>
          <w:lang w:eastAsia="de-DE"/>
        </w:rPr>
        <w:t>gies.</w:t>
      </w:r>
    </w:p>
    <w:p w:rsidR="000907D1" w:rsidRPr="004C3894" w:rsidRDefault="000907D1" w:rsidP="000907D1">
      <w:pPr>
        <w:pStyle w:val="Plattetekst"/>
        <w:rPr>
          <w:lang w:eastAsia="de-DE"/>
        </w:rPr>
      </w:pPr>
      <w:r w:rsidRPr="004C3894">
        <w:rPr>
          <w:lang w:eastAsia="de-DE"/>
        </w:rPr>
        <w:t xml:space="preserve">Securing spectrum, or changing the use within existing allocations is important for the e-Navigation concept due to the planning timescales required to protect or extend the use of the radio spectrum through the ITU WRC. </w:t>
      </w:r>
    </w:p>
    <w:p w:rsidR="000907D1" w:rsidRPr="004C3894" w:rsidRDefault="000907D1" w:rsidP="000907D1">
      <w:pPr>
        <w:pStyle w:val="Plattetekst"/>
        <w:rPr>
          <w:lang w:eastAsia="de-DE"/>
        </w:rPr>
      </w:pPr>
      <w:r w:rsidRPr="004C3894">
        <w:rPr>
          <w:lang w:eastAsia="de-DE"/>
        </w:rPr>
        <w:t xml:space="preserve">In general it is concluded that there are few concerns relating to e-Navigation from a spectrum management perspective. </w:t>
      </w:r>
      <w:r>
        <w:rPr>
          <w:lang w:eastAsia="de-DE"/>
        </w:rPr>
        <w:t xml:space="preserve"> </w:t>
      </w:r>
      <w:r w:rsidRPr="004C3894">
        <w:rPr>
          <w:lang w:eastAsia="de-DE"/>
        </w:rPr>
        <w:t>The general continued protection of the maritime mobile service allocations need to take place.  Particular emphasis shou</w:t>
      </w:r>
      <w:r>
        <w:rPr>
          <w:lang w:eastAsia="de-DE"/>
        </w:rPr>
        <w:t>ld be given to following items:</w:t>
      </w:r>
    </w:p>
    <w:p w:rsidR="000907D1" w:rsidRPr="004C3894" w:rsidRDefault="000907D1" w:rsidP="000907D1">
      <w:pPr>
        <w:pStyle w:val="Bullet1"/>
      </w:pPr>
      <w:r w:rsidRPr="004C3894">
        <w:t>keeping a watching brief on the (ITU) development of frequency plans for the 450 to 470 MHz band so as to protect on-board use; and</w:t>
      </w:r>
    </w:p>
    <w:p w:rsidR="000907D1" w:rsidRPr="004C3894" w:rsidRDefault="000907D1" w:rsidP="000907D1">
      <w:pPr>
        <w:pStyle w:val="Bullet1"/>
      </w:pPr>
      <w:r w:rsidRPr="004C3894">
        <w:t>engaging in discussions concerning the use of PLT/BPL at a national level as and when the possibility or necessity arises;</w:t>
      </w:r>
    </w:p>
    <w:p w:rsidR="000907D1" w:rsidRPr="004C3894" w:rsidRDefault="000907D1" w:rsidP="000907D1">
      <w:pPr>
        <w:pStyle w:val="Bullet1"/>
      </w:pPr>
      <w:r>
        <w:t>p</w:t>
      </w:r>
      <w:r w:rsidRPr="004C3894">
        <w:t>rotect the spectrum around 500 kHz for digital communications for e-Navigation;</w:t>
      </w:r>
    </w:p>
    <w:p w:rsidR="000907D1" w:rsidRPr="004C3894" w:rsidRDefault="000907D1" w:rsidP="000907D1">
      <w:pPr>
        <w:pStyle w:val="Bullet1"/>
      </w:pPr>
      <w:r>
        <w:t>p</w:t>
      </w:r>
      <w:r w:rsidRPr="004C3894">
        <w:t>rotect the existing AIS 1 and 2 channels by designating the channels for the exclusive use for safety of communication.</w:t>
      </w:r>
    </w:p>
    <w:p w:rsidR="000907D1" w:rsidRPr="004C3894" w:rsidRDefault="000907D1" w:rsidP="000907D1">
      <w:pPr>
        <w:pStyle w:val="Plattetekst"/>
        <w:rPr>
          <w:lang w:eastAsia="de-DE"/>
        </w:rPr>
      </w:pPr>
      <w:r w:rsidRPr="004C3894">
        <w:rPr>
          <w:lang w:eastAsia="de-DE"/>
        </w:rPr>
        <w:t>In relation to the forthcoming WRC meeting, spectrum requirements to support e-Navigation should be addressed.</w:t>
      </w:r>
      <w:r>
        <w:rPr>
          <w:lang w:eastAsia="de-DE"/>
        </w:rPr>
        <w:t xml:space="preserve"> </w:t>
      </w:r>
      <w:r w:rsidRPr="004C3894">
        <w:rPr>
          <w:lang w:eastAsia="de-DE"/>
        </w:rPr>
        <w:t xml:space="preserve"> In particular:</w:t>
      </w:r>
    </w:p>
    <w:p w:rsidR="000907D1" w:rsidRPr="004C3894" w:rsidRDefault="000907D1" w:rsidP="000907D1">
      <w:pPr>
        <w:pStyle w:val="Bullet1"/>
      </w:pPr>
      <w:r>
        <w:t>s</w:t>
      </w:r>
      <w:r w:rsidRPr="004C3894">
        <w:t xml:space="preserve">upport for modifications to Appendix 17 HF maritime </w:t>
      </w:r>
      <w:proofErr w:type="spellStart"/>
      <w:r w:rsidRPr="004C3894">
        <w:t>channelisation</w:t>
      </w:r>
      <w:proofErr w:type="spellEnd"/>
      <w:r w:rsidRPr="004C3894">
        <w:t xml:space="preserve"> to permit new digital systems;</w:t>
      </w:r>
    </w:p>
    <w:p w:rsidR="000907D1" w:rsidRPr="004C3894" w:rsidRDefault="000907D1" w:rsidP="000907D1">
      <w:pPr>
        <w:pStyle w:val="Bullet1"/>
      </w:pPr>
      <w:r>
        <w:t>s</w:t>
      </w:r>
      <w:r w:rsidRPr="004C3894">
        <w:t>upport for maritime mobile-satellite allocations within the VHF maritime mobile band to enable satellite based AIS communication;</w:t>
      </w:r>
    </w:p>
    <w:p w:rsidR="000907D1" w:rsidRPr="004C3894" w:rsidRDefault="000907D1" w:rsidP="000907D1">
      <w:pPr>
        <w:pStyle w:val="Bullet1"/>
      </w:pPr>
      <w:r>
        <w:t>s</w:t>
      </w:r>
      <w:r w:rsidRPr="004C3894">
        <w:t>upport for additional AIS channel allocations within the VHF maritime mobile band for digital communications;</w:t>
      </w:r>
    </w:p>
    <w:p w:rsidR="000907D1" w:rsidRPr="004C3894" w:rsidRDefault="000907D1" w:rsidP="000907D1">
      <w:pPr>
        <w:pStyle w:val="Bullet1"/>
      </w:pPr>
      <w:r>
        <w:t>a</w:t>
      </w:r>
      <w:r w:rsidRPr="004C3894">
        <w:t xml:space="preserve">llocate the 495 - 505 kHz band for the maritime mobile service to support NAVTEX, Data, and Voice communications. </w:t>
      </w:r>
      <w:r>
        <w:t xml:space="preserve"> </w:t>
      </w:r>
      <w:r w:rsidRPr="004C3894">
        <w:t>Oppose the amateur allocation in the 415 - 526.5 kHz band under Agenda Item 1.23;</w:t>
      </w:r>
    </w:p>
    <w:p w:rsidR="000907D1" w:rsidRPr="004C3894" w:rsidRDefault="000907D1" w:rsidP="000907D1">
      <w:pPr>
        <w:pStyle w:val="Bullet1"/>
      </w:pPr>
      <w:r>
        <w:t>m</w:t>
      </w:r>
      <w:r w:rsidRPr="004C3894">
        <w:t>onitor developments with respect to VHF radiolocation allocations so as to protect maritime VHF use;</w:t>
      </w:r>
    </w:p>
    <w:p w:rsidR="000907D1" w:rsidRPr="004C3894" w:rsidRDefault="000907D1" w:rsidP="000907D1">
      <w:pPr>
        <w:pStyle w:val="Bullet1"/>
      </w:pPr>
      <w:r>
        <w:t>t</w:t>
      </w:r>
      <w:r w:rsidRPr="004C3894">
        <w:t>rack the results of ITU WP5B work and studies to ensure that any resulting recommendations accurately reflect maritime needs and protect maritime HF communications.</w:t>
      </w:r>
    </w:p>
    <w:p w:rsidR="000907D1" w:rsidRPr="004C3894" w:rsidRDefault="000907D1" w:rsidP="000907D1">
      <w:pPr>
        <w:pStyle w:val="Plattetekst"/>
        <w:rPr>
          <w:lang w:eastAsia="de-DE"/>
        </w:rPr>
      </w:pPr>
      <w:r w:rsidRPr="004C3894">
        <w:rPr>
          <w:lang w:eastAsia="de-DE"/>
        </w:rPr>
        <w:t>Finally, the plan suggests e-Navigation should develop an automated selection process of available communication technologies that would operate automatically, selecting the best communications technology, channel, and characteristics in accordance with the ship’s location, and the type of data to be exchanged.</w:t>
      </w:r>
    </w:p>
    <w:p w:rsidR="000907D1" w:rsidRDefault="000907D1" w:rsidP="000907D1">
      <w:pPr>
        <w:pStyle w:val="Plattetekst"/>
        <w:rPr>
          <w:lang w:eastAsia="de-DE"/>
        </w:rPr>
      </w:pPr>
      <w:r w:rsidRPr="004C3894">
        <w:rPr>
          <w:lang w:eastAsia="de-DE"/>
        </w:rPr>
        <w:t xml:space="preserve">Without a complete understanding of the e-Navigation concept and future user requirements, it is difficult to speculate what specific systems and spectrum will be required to achieve e-Navigation. </w:t>
      </w:r>
      <w:r>
        <w:rPr>
          <w:lang w:eastAsia="de-DE"/>
        </w:rPr>
        <w:t xml:space="preserve"> </w:t>
      </w:r>
      <w:r w:rsidRPr="004C3894">
        <w:rPr>
          <w:lang w:eastAsia="de-DE"/>
        </w:rPr>
        <w:t>As e-Navigation develops the IALA Maritime Radio Communication Plan needs to be reviewed and updated.</w:t>
      </w:r>
    </w:p>
    <w:p w:rsidR="000907D1" w:rsidRPr="004C3894" w:rsidRDefault="000907D1" w:rsidP="000907D1">
      <w:pPr>
        <w:pStyle w:val="Plattetekst"/>
        <w:rPr>
          <w:lang w:eastAsia="de-DE"/>
        </w:rPr>
      </w:pPr>
    </w:p>
    <w:p w:rsidR="000907D1" w:rsidRPr="004C3894" w:rsidRDefault="000907D1" w:rsidP="000907D1">
      <w:pPr>
        <w:sectPr w:rsidR="000907D1" w:rsidRPr="004C3894" w:rsidSect="008A136E">
          <w:footerReference w:type="first" r:id="rId33"/>
          <w:pgSz w:w="11906" w:h="16838" w:code="9"/>
          <w:pgMar w:top="1134" w:right="1134" w:bottom="1134" w:left="1134" w:header="709" w:footer="709" w:gutter="0"/>
          <w:cols w:space="708"/>
          <w:docGrid w:linePitch="360"/>
        </w:sectPr>
      </w:pPr>
    </w:p>
    <w:p w:rsidR="000907D1" w:rsidRPr="004C3894" w:rsidRDefault="000907D1" w:rsidP="000907D1">
      <w:pPr>
        <w:pStyle w:val="Annex"/>
        <w:ind w:left="1418" w:hanging="1418"/>
      </w:pPr>
      <w:bookmarkStart w:id="53" w:name="_Toc244955717"/>
      <w:r w:rsidRPr="004C3894">
        <w:lastRenderedPageBreak/>
        <w:t>System Description</w:t>
      </w:r>
      <w:bookmarkEnd w:id="53"/>
    </w:p>
    <w:p w:rsidR="000907D1" w:rsidRPr="004C3894" w:rsidRDefault="000907D1" w:rsidP="000907D1">
      <w:pPr>
        <w:pStyle w:val="Table"/>
      </w:pPr>
      <w:bookmarkStart w:id="54" w:name="_Toc244955722"/>
      <w:r w:rsidRPr="004C3894">
        <w:t>System Description Table</w:t>
      </w:r>
      <w:bookmarkEnd w:id="54"/>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6"/>
        <w:gridCol w:w="16"/>
        <w:gridCol w:w="884"/>
        <w:gridCol w:w="1620"/>
        <w:gridCol w:w="1440"/>
        <w:gridCol w:w="900"/>
        <w:gridCol w:w="1080"/>
        <w:gridCol w:w="1440"/>
        <w:gridCol w:w="1260"/>
        <w:gridCol w:w="1800"/>
        <w:gridCol w:w="1620"/>
        <w:gridCol w:w="1260"/>
      </w:tblGrid>
      <w:tr w:rsidR="000907D1" w:rsidRPr="004C3894" w:rsidTr="00D534BC">
        <w:trPr>
          <w:cantSplit/>
          <w:tblHeader/>
        </w:trPr>
        <w:tc>
          <w:tcPr>
            <w:tcW w:w="1368" w:type="dxa"/>
            <w:gridSpan w:val="2"/>
          </w:tcPr>
          <w:p w:rsidR="000907D1" w:rsidRPr="004C3894" w:rsidRDefault="000907D1" w:rsidP="00D534BC">
            <w:pPr>
              <w:rPr>
                <w:b/>
                <w:sz w:val="20"/>
              </w:rPr>
            </w:pPr>
            <w:r w:rsidRPr="004C3894">
              <w:rPr>
                <w:b/>
                <w:sz w:val="20"/>
              </w:rPr>
              <w:t>System</w:t>
            </w:r>
          </w:p>
        </w:tc>
        <w:tc>
          <w:tcPr>
            <w:tcW w:w="900" w:type="dxa"/>
            <w:gridSpan w:val="2"/>
          </w:tcPr>
          <w:p w:rsidR="000907D1" w:rsidRPr="004C3894" w:rsidRDefault="000907D1" w:rsidP="00D534BC">
            <w:pPr>
              <w:rPr>
                <w:b/>
                <w:sz w:val="20"/>
              </w:rPr>
            </w:pPr>
            <w:r w:rsidRPr="004C3894">
              <w:rPr>
                <w:b/>
                <w:sz w:val="20"/>
              </w:rPr>
              <w:t>Band</w:t>
            </w:r>
          </w:p>
        </w:tc>
        <w:tc>
          <w:tcPr>
            <w:tcW w:w="1620" w:type="dxa"/>
          </w:tcPr>
          <w:p w:rsidR="000907D1" w:rsidRPr="004C3894" w:rsidRDefault="000907D1" w:rsidP="00D534BC">
            <w:pPr>
              <w:rPr>
                <w:b/>
                <w:sz w:val="20"/>
              </w:rPr>
            </w:pPr>
            <w:r w:rsidRPr="004C3894">
              <w:rPr>
                <w:b/>
                <w:sz w:val="20"/>
              </w:rPr>
              <w:t>Frequency</w:t>
            </w:r>
          </w:p>
          <w:p w:rsidR="000907D1" w:rsidRPr="004C3894" w:rsidRDefault="000907D1" w:rsidP="00D534BC">
            <w:pPr>
              <w:rPr>
                <w:b/>
                <w:sz w:val="20"/>
              </w:rPr>
            </w:pPr>
            <w:r w:rsidRPr="004C3894">
              <w:rPr>
                <w:b/>
                <w:sz w:val="20"/>
              </w:rPr>
              <w:t>Channel</w:t>
            </w:r>
          </w:p>
        </w:tc>
        <w:tc>
          <w:tcPr>
            <w:tcW w:w="1440" w:type="dxa"/>
          </w:tcPr>
          <w:p w:rsidR="000907D1" w:rsidRPr="004C3894" w:rsidRDefault="000907D1" w:rsidP="00D534BC">
            <w:pPr>
              <w:rPr>
                <w:b/>
                <w:sz w:val="20"/>
              </w:rPr>
            </w:pPr>
            <w:r w:rsidRPr="004C3894">
              <w:rPr>
                <w:b/>
                <w:sz w:val="20"/>
              </w:rPr>
              <w:t>Bandwidth</w:t>
            </w:r>
          </w:p>
          <w:p w:rsidR="000907D1" w:rsidRPr="004C3894" w:rsidRDefault="000907D1" w:rsidP="00D534BC">
            <w:pPr>
              <w:rPr>
                <w:b/>
                <w:sz w:val="20"/>
              </w:rPr>
            </w:pPr>
            <w:r w:rsidRPr="004C3894">
              <w:rPr>
                <w:b/>
                <w:sz w:val="20"/>
              </w:rPr>
              <w:t>Data rate</w:t>
            </w:r>
          </w:p>
        </w:tc>
        <w:tc>
          <w:tcPr>
            <w:tcW w:w="900" w:type="dxa"/>
          </w:tcPr>
          <w:p w:rsidR="000907D1" w:rsidRPr="004C3894" w:rsidRDefault="000907D1" w:rsidP="00D534BC">
            <w:pPr>
              <w:rPr>
                <w:b/>
                <w:sz w:val="20"/>
              </w:rPr>
            </w:pPr>
            <w:r w:rsidRPr="004C3894">
              <w:rPr>
                <w:b/>
                <w:sz w:val="20"/>
              </w:rPr>
              <w:t>Status</w:t>
            </w:r>
          </w:p>
        </w:tc>
        <w:tc>
          <w:tcPr>
            <w:tcW w:w="1080" w:type="dxa"/>
          </w:tcPr>
          <w:p w:rsidR="000907D1" w:rsidRPr="004C3894" w:rsidRDefault="000907D1" w:rsidP="00D534BC">
            <w:pPr>
              <w:rPr>
                <w:b/>
                <w:sz w:val="20"/>
              </w:rPr>
            </w:pPr>
            <w:r w:rsidRPr="004C3894">
              <w:rPr>
                <w:b/>
                <w:sz w:val="20"/>
              </w:rPr>
              <w:t>Life Span</w:t>
            </w:r>
          </w:p>
        </w:tc>
        <w:tc>
          <w:tcPr>
            <w:tcW w:w="1440" w:type="dxa"/>
          </w:tcPr>
          <w:p w:rsidR="000907D1" w:rsidRPr="004C3894" w:rsidRDefault="000907D1" w:rsidP="00D534BC">
            <w:pPr>
              <w:rPr>
                <w:b/>
                <w:sz w:val="20"/>
              </w:rPr>
            </w:pPr>
            <w:r w:rsidRPr="004C3894">
              <w:rPr>
                <w:b/>
                <w:sz w:val="20"/>
              </w:rPr>
              <w:t>Ownership</w:t>
            </w:r>
          </w:p>
        </w:tc>
        <w:tc>
          <w:tcPr>
            <w:tcW w:w="1260" w:type="dxa"/>
          </w:tcPr>
          <w:p w:rsidR="000907D1" w:rsidRPr="004C3894" w:rsidRDefault="000907D1" w:rsidP="00D534BC">
            <w:pPr>
              <w:rPr>
                <w:b/>
                <w:sz w:val="20"/>
              </w:rPr>
            </w:pPr>
            <w:r w:rsidRPr="004C3894">
              <w:rPr>
                <w:b/>
                <w:sz w:val="20"/>
              </w:rPr>
              <w:t>Mode</w:t>
            </w:r>
          </w:p>
        </w:tc>
        <w:tc>
          <w:tcPr>
            <w:tcW w:w="1800" w:type="dxa"/>
          </w:tcPr>
          <w:p w:rsidR="000907D1" w:rsidRPr="004C3894" w:rsidRDefault="000907D1" w:rsidP="00D534BC">
            <w:pPr>
              <w:rPr>
                <w:b/>
                <w:sz w:val="20"/>
              </w:rPr>
            </w:pPr>
            <w:r w:rsidRPr="004C3894">
              <w:rPr>
                <w:b/>
                <w:sz w:val="20"/>
              </w:rPr>
              <w:t>Service</w:t>
            </w:r>
          </w:p>
        </w:tc>
        <w:tc>
          <w:tcPr>
            <w:tcW w:w="1620" w:type="dxa"/>
          </w:tcPr>
          <w:p w:rsidR="000907D1" w:rsidRPr="004C3894" w:rsidRDefault="000907D1" w:rsidP="00D534BC">
            <w:pPr>
              <w:rPr>
                <w:b/>
                <w:sz w:val="20"/>
              </w:rPr>
            </w:pPr>
            <w:r w:rsidRPr="004C3894">
              <w:rPr>
                <w:b/>
                <w:sz w:val="20"/>
              </w:rPr>
              <w:t>Purposes</w:t>
            </w:r>
          </w:p>
        </w:tc>
        <w:tc>
          <w:tcPr>
            <w:tcW w:w="1260" w:type="dxa"/>
          </w:tcPr>
          <w:p w:rsidR="000907D1" w:rsidRPr="004C3894" w:rsidRDefault="000907D1" w:rsidP="00D534BC">
            <w:pPr>
              <w:rPr>
                <w:b/>
                <w:sz w:val="20"/>
              </w:rPr>
            </w:pPr>
            <w:r w:rsidRPr="004C3894">
              <w:rPr>
                <w:b/>
                <w:sz w:val="20"/>
              </w:rPr>
              <w:t>Notes</w:t>
            </w:r>
          </w:p>
        </w:tc>
      </w:tr>
      <w:tr w:rsidR="000907D1" w:rsidRPr="004C3894" w:rsidTr="00D534BC">
        <w:trPr>
          <w:cantSplit/>
        </w:trPr>
        <w:tc>
          <w:tcPr>
            <w:tcW w:w="14688" w:type="dxa"/>
            <w:gridSpan w:val="13"/>
          </w:tcPr>
          <w:p w:rsidR="000907D1" w:rsidRPr="004C3894" w:rsidRDefault="000907D1" w:rsidP="00D534BC">
            <w:pPr>
              <w:rPr>
                <w:b/>
                <w:sz w:val="20"/>
              </w:rPr>
            </w:pPr>
            <w:r w:rsidRPr="004C3894">
              <w:rPr>
                <w:b/>
                <w:sz w:val="20"/>
              </w:rPr>
              <w:t>Distress and safety communication within GMDSS</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MF/HF Voice</w:t>
            </w:r>
          </w:p>
        </w:tc>
        <w:tc>
          <w:tcPr>
            <w:tcW w:w="900" w:type="dxa"/>
            <w:gridSpan w:val="2"/>
          </w:tcPr>
          <w:p w:rsidR="000907D1" w:rsidRPr="004C3894" w:rsidRDefault="000907D1" w:rsidP="00D534BC">
            <w:pPr>
              <w:rPr>
                <w:sz w:val="20"/>
              </w:rPr>
            </w:pPr>
            <w:r w:rsidRPr="004C3894">
              <w:rPr>
                <w:sz w:val="20"/>
              </w:rPr>
              <w:t>MF/HF</w:t>
            </w:r>
          </w:p>
        </w:tc>
        <w:tc>
          <w:tcPr>
            <w:tcW w:w="1620" w:type="dxa"/>
          </w:tcPr>
          <w:p w:rsidR="000907D1" w:rsidRPr="004C3894" w:rsidRDefault="000907D1" w:rsidP="00D534BC">
            <w:pPr>
              <w:rPr>
                <w:sz w:val="20"/>
              </w:rPr>
            </w:pPr>
            <w:r w:rsidRPr="004C3894">
              <w:rPr>
                <w:sz w:val="20"/>
              </w:rPr>
              <w:t>2182 kHz</w:t>
            </w:r>
          </w:p>
          <w:p w:rsidR="000907D1" w:rsidRPr="004C3894" w:rsidRDefault="000907D1" w:rsidP="00D534BC">
            <w:pPr>
              <w:rPr>
                <w:sz w:val="20"/>
              </w:rPr>
            </w:pPr>
            <w:r w:rsidRPr="004C3894">
              <w:rPr>
                <w:sz w:val="20"/>
              </w:rPr>
              <w:t>4125 kHz</w:t>
            </w:r>
          </w:p>
          <w:p w:rsidR="000907D1" w:rsidRPr="004C3894" w:rsidRDefault="000907D1" w:rsidP="00D534BC">
            <w:pPr>
              <w:rPr>
                <w:sz w:val="20"/>
              </w:rPr>
            </w:pPr>
            <w:r w:rsidRPr="004C3894">
              <w:rPr>
                <w:sz w:val="20"/>
              </w:rPr>
              <w:t>6215 kHz</w:t>
            </w:r>
          </w:p>
          <w:p w:rsidR="000907D1" w:rsidRPr="004C3894" w:rsidRDefault="000907D1" w:rsidP="00D534BC">
            <w:pPr>
              <w:rPr>
                <w:sz w:val="20"/>
              </w:rPr>
            </w:pPr>
            <w:r w:rsidRPr="004C3894">
              <w:rPr>
                <w:sz w:val="20"/>
              </w:rPr>
              <w:t>8291 kHz</w:t>
            </w:r>
          </w:p>
          <w:p w:rsidR="000907D1" w:rsidRPr="004C3894" w:rsidRDefault="000907D1" w:rsidP="00D534BC">
            <w:pPr>
              <w:rPr>
                <w:sz w:val="20"/>
              </w:rPr>
            </w:pPr>
            <w:r w:rsidRPr="004C3894">
              <w:rPr>
                <w:sz w:val="20"/>
              </w:rPr>
              <w:t>12290 kHz</w:t>
            </w:r>
          </w:p>
          <w:p w:rsidR="000907D1" w:rsidRPr="004C3894" w:rsidRDefault="000907D1" w:rsidP="00D534BC">
            <w:pPr>
              <w:rPr>
                <w:sz w:val="20"/>
              </w:rPr>
            </w:pPr>
            <w:r w:rsidRPr="004C3894">
              <w:rPr>
                <w:sz w:val="20"/>
              </w:rPr>
              <w:t>16420 kHz</w:t>
            </w:r>
          </w:p>
        </w:tc>
        <w:tc>
          <w:tcPr>
            <w:tcW w:w="1440" w:type="dxa"/>
          </w:tcPr>
          <w:p w:rsidR="000907D1" w:rsidRPr="004C3894" w:rsidRDefault="000907D1" w:rsidP="00D534BC">
            <w:pPr>
              <w:rPr>
                <w:sz w:val="20"/>
              </w:rPr>
            </w:pPr>
            <w:r w:rsidRPr="004C3894">
              <w:rPr>
                <w:sz w:val="20"/>
              </w:rPr>
              <w:t>3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Regional and International</w:t>
            </w:r>
          </w:p>
        </w:tc>
        <w:tc>
          <w:tcPr>
            <w:tcW w:w="1260" w:type="dxa"/>
          </w:tcPr>
          <w:p w:rsidR="000907D1" w:rsidRPr="004C3894" w:rsidRDefault="000907D1" w:rsidP="00D534BC">
            <w:pPr>
              <w:rPr>
                <w:sz w:val="20"/>
              </w:rPr>
            </w:pPr>
            <w:r w:rsidRPr="004C3894">
              <w:rPr>
                <w:sz w:val="20"/>
              </w:rPr>
              <w:t>Analogue voice.</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Distress communication</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&gt; 250 nm</w:t>
            </w:r>
          </w:p>
          <w:p w:rsidR="000907D1" w:rsidRPr="004C3894" w:rsidRDefault="000907D1" w:rsidP="00D534BC">
            <w:pPr>
              <w:rPr>
                <w:sz w:val="20"/>
              </w:rPr>
            </w:pP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MF/HF DSC</w:t>
            </w:r>
          </w:p>
        </w:tc>
        <w:tc>
          <w:tcPr>
            <w:tcW w:w="900" w:type="dxa"/>
            <w:gridSpan w:val="2"/>
          </w:tcPr>
          <w:p w:rsidR="000907D1" w:rsidRPr="004C3894" w:rsidRDefault="000907D1" w:rsidP="00D534BC">
            <w:pPr>
              <w:rPr>
                <w:sz w:val="20"/>
              </w:rPr>
            </w:pPr>
            <w:r>
              <w:rPr>
                <w:sz w:val="20"/>
              </w:rPr>
              <w:t>MF/HF</w:t>
            </w:r>
          </w:p>
        </w:tc>
        <w:tc>
          <w:tcPr>
            <w:tcW w:w="1620" w:type="dxa"/>
          </w:tcPr>
          <w:p w:rsidR="000907D1" w:rsidRPr="004C3894" w:rsidRDefault="000907D1" w:rsidP="00D534BC">
            <w:pPr>
              <w:rPr>
                <w:sz w:val="20"/>
              </w:rPr>
            </w:pPr>
            <w:r w:rsidRPr="004C3894">
              <w:rPr>
                <w:sz w:val="20"/>
              </w:rPr>
              <w:t>2187.5 kHz</w:t>
            </w:r>
          </w:p>
          <w:p w:rsidR="000907D1" w:rsidRPr="004C3894" w:rsidRDefault="000907D1" w:rsidP="00D534BC">
            <w:pPr>
              <w:rPr>
                <w:sz w:val="20"/>
              </w:rPr>
            </w:pPr>
            <w:r w:rsidRPr="004C3894">
              <w:rPr>
                <w:sz w:val="20"/>
              </w:rPr>
              <w:t>4207.5 kHz</w:t>
            </w:r>
          </w:p>
          <w:p w:rsidR="000907D1" w:rsidRPr="004C3894" w:rsidRDefault="000907D1" w:rsidP="00D534BC">
            <w:pPr>
              <w:rPr>
                <w:sz w:val="20"/>
              </w:rPr>
            </w:pPr>
            <w:r w:rsidRPr="004C3894">
              <w:rPr>
                <w:sz w:val="20"/>
              </w:rPr>
              <w:t>6312.0 kHz</w:t>
            </w:r>
          </w:p>
          <w:p w:rsidR="000907D1" w:rsidRPr="004C3894" w:rsidRDefault="000907D1" w:rsidP="00D534BC">
            <w:pPr>
              <w:rPr>
                <w:sz w:val="20"/>
              </w:rPr>
            </w:pPr>
            <w:r w:rsidRPr="004C3894">
              <w:rPr>
                <w:sz w:val="20"/>
              </w:rPr>
              <w:t>8414.5 kHz</w:t>
            </w:r>
          </w:p>
          <w:p w:rsidR="000907D1" w:rsidRPr="004C3894" w:rsidRDefault="000907D1" w:rsidP="00D534BC">
            <w:pPr>
              <w:rPr>
                <w:sz w:val="20"/>
              </w:rPr>
            </w:pPr>
            <w:r w:rsidRPr="004C3894">
              <w:rPr>
                <w:sz w:val="20"/>
              </w:rPr>
              <w:t>12577 kHz</w:t>
            </w:r>
          </w:p>
          <w:p w:rsidR="000907D1" w:rsidRPr="004C3894" w:rsidRDefault="000907D1" w:rsidP="00D534BC">
            <w:pPr>
              <w:rPr>
                <w:sz w:val="20"/>
              </w:rPr>
            </w:pPr>
            <w:r w:rsidRPr="004C3894">
              <w:rPr>
                <w:sz w:val="20"/>
              </w:rPr>
              <w:t>16804.5 kHz</w:t>
            </w:r>
          </w:p>
        </w:tc>
        <w:tc>
          <w:tcPr>
            <w:tcW w:w="1440" w:type="dxa"/>
          </w:tcPr>
          <w:p w:rsidR="000907D1" w:rsidRPr="004C3894" w:rsidRDefault="000907D1" w:rsidP="00D534BC">
            <w:pPr>
              <w:rPr>
                <w:sz w:val="20"/>
              </w:rPr>
            </w:pPr>
            <w:r w:rsidRPr="004C3894">
              <w:rPr>
                <w:sz w:val="20"/>
              </w:rPr>
              <w:t>0.5 kHz</w:t>
            </w:r>
          </w:p>
          <w:p w:rsidR="000907D1" w:rsidRPr="004C3894" w:rsidRDefault="000907D1" w:rsidP="00D534BC">
            <w:pPr>
              <w:rPr>
                <w:sz w:val="20"/>
              </w:rPr>
            </w:pPr>
            <w:r w:rsidRPr="004C3894">
              <w:rPr>
                <w:sz w:val="20"/>
              </w:rPr>
              <w:t>100 bps</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Distress alerting</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&gt; 250 nm</w:t>
            </w:r>
          </w:p>
          <w:p w:rsidR="000907D1" w:rsidRPr="004C3894" w:rsidRDefault="000907D1" w:rsidP="00D534BC">
            <w:pPr>
              <w:rPr>
                <w:sz w:val="20"/>
              </w:rPr>
            </w:pP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121.5 DF</w:t>
            </w:r>
          </w:p>
        </w:tc>
        <w:tc>
          <w:tcPr>
            <w:tcW w:w="900" w:type="dxa"/>
            <w:gridSpan w:val="2"/>
          </w:tcPr>
          <w:p w:rsidR="000907D1" w:rsidRPr="004C3894" w:rsidRDefault="000907D1" w:rsidP="00D534BC">
            <w:pPr>
              <w:rPr>
                <w:sz w:val="20"/>
              </w:rPr>
            </w:pPr>
            <w:r>
              <w:rPr>
                <w:sz w:val="20"/>
              </w:rPr>
              <w:t>VHF</w:t>
            </w:r>
          </w:p>
        </w:tc>
        <w:tc>
          <w:tcPr>
            <w:tcW w:w="1620" w:type="dxa"/>
          </w:tcPr>
          <w:p w:rsidR="000907D1" w:rsidRPr="004C3894" w:rsidRDefault="000907D1" w:rsidP="00D534BC">
            <w:pPr>
              <w:rPr>
                <w:sz w:val="20"/>
              </w:rPr>
            </w:pPr>
            <w:r w:rsidRPr="004C3894">
              <w:rPr>
                <w:sz w:val="20"/>
              </w:rPr>
              <w:t>121.5 MHz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Short</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Carrier </w:t>
            </w:r>
          </w:p>
          <w:p w:rsidR="000907D1" w:rsidRPr="004C3894" w:rsidRDefault="000907D1" w:rsidP="00D534BC">
            <w:pPr>
              <w:rPr>
                <w:sz w:val="20"/>
              </w:rPr>
            </w:pPr>
            <w:r w:rsidRPr="004C3894">
              <w:rPr>
                <w:sz w:val="20"/>
              </w:rPr>
              <w:t>(Analogue)</w:t>
            </w:r>
          </w:p>
        </w:tc>
        <w:tc>
          <w:tcPr>
            <w:tcW w:w="1800" w:type="dxa"/>
          </w:tcPr>
          <w:p w:rsidR="000907D1" w:rsidRPr="004C3894" w:rsidRDefault="000907D1" w:rsidP="00D534BC">
            <w:pPr>
              <w:rPr>
                <w:sz w:val="20"/>
              </w:rPr>
            </w:pPr>
            <w:r w:rsidRPr="004C3894">
              <w:rPr>
                <w:sz w:val="20"/>
              </w:rPr>
              <w:t>Mobile to mobile.</w:t>
            </w:r>
          </w:p>
        </w:tc>
        <w:tc>
          <w:tcPr>
            <w:tcW w:w="1620" w:type="dxa"/>
          </w:tcPr>
          <w:p w:rsidR="000907D1" w:rsidRPr="004C3894" w:rsidRDefault="000907D1" w:rsidP="00D534BC">
            <w:pPr>
              <w:rPr>
                <w:sz w:val="20"/>
              </w:rPr>
            </w:pPr>
            <w:r w:rsidRPr="004C3894">
              <w:rPr>
                <w:sz w:val="20"/>
              </w:rPr>
              <w:t>Location.</w:t>
            </w:r>
          </w:p>
        </w:tc>
        <w:tc>
          <w:tcPr>
            <w:tcW w:w="1260" w:type="dxa"/>
          </w:tcPr>
          <w:p w:rsidR="000907D1" w:rsidRPr="004C3894" w:rsidRDefault="000907D1" w:rsidP="00D534BC">
            <w:pPr>
              <w:rPr>
                <w:sz w:val="20"/>
              </w:rPr>
            </w:pPr>
            <w:r w:rsidRPr="004C3894">
              <w:rPr>
                <w:sz w:val="20"/>
              </w:rPr>
              <w:t>Line of sight</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VHF DSC</w:t>
            </w:r>
          </w:p>
        </w:tc>
        <w:tc>
          <w:tcPr>
            <w:tcW w:w="900" w:type="dxa"/>
            <w:gridSpan w:val="2"/>
          </w:tcPr>
          <w:p w:rsidR="000907D1" w:rsidRPr="004C3894" w:rsidRDefault="000907D1" w:rsidP="00D534BC">
            <w:pPr>
              <w:rPr>
                <w:sz w:val="20"/>
              </w:rPr>
            </w:pPr>
            <w:r>
              <w:rPr>
                <w:sz w:val="20"/>
              </w:rPr>
              <w:t>VH</w:t>
            </w:r>
            <w:r w:rsidRPr="004C3894">
              <w:rPr>
                <w:sz w:val="20"/>
              </w:rPr>
              <w:t>.</w:t>
            </w:r>
          </w:p>
        </w:tc>
        <w:tc>
          <w:tcPr>
            <w:tcW w:w="1620" w:type="dxa"/>
          </w:tcPr>
          <w:p w:rsidR="000907D1" w:rsidRPr="004C3894" w:rsidRDefault="000907D1" w:rsidP="00D534BC">
            <w:pPr>
              <w:rPr>
                <w:sz w:val="20"/>
              </w:rPr>
            </w:pPr>
            <w:r w:rsidRPr="004C3894">
              <w:rPr>
                <w:sz w:val="20"/>
              </w:rPr>
              <w:t>156.525 MHz (</w:t>
            </w:r>
            <w:proofErr w:type="spellStart"/>
            <w:r w:rsidRPr="004C3894">
              <w:rPr>
                <w:sz w:val="20"/>
              </w:rPr>
              <w:t>Ch</w:t>
            </w:r>
            <w:proofErr w:type="spellEnd"/>
            <w:r w:rsidRPr="004C3894">
              <w:rPr>
                <w:sz w:val="20"/>
              </w:rPr>
              <w:t xml:space="preserve"> 70)</w:t>
            </w:r>
          </w:p>
          <w:p w:rsidR="000907D1" w:rsidRPr="004C3894" w:rsidRDefault="000907D1" w:rsidP="00D534BC">
            <w:pPr>
              <w:rPr>
                <w:sz w:val="20"/>
              </w:rPr>
            </w:pPr>
          </w:p>
        </w:tc>
        <w:tc>
          <w:tcPr>
            <w:tcW w:w="1440" w:type="dxa"/>
          </w:tcPr>
          <w:p w:rsidR="000907D1" w:rsidRPr="004C3894" w:rsidRDefault="000907D1" w:rsidP="00D534BC">
            <w:pPr>
              <w:rPr>
                <w:sz w:val="20"/>
              </w:rPr>
            </w:pPr>
            <w:r w:rsidRPr="004C3894">
              <w:rPr>
                <w:sz w:val="20"/>
              </w:rPr>
              <w:t>25 kHz</w:t>
            </w:r>
          </w:p>
          <w:p w:rsidR="000907D1" w:rsidRPr="004C3894" w:rsidRDefault="000907D1" w:rsidP="00D534BC">
            <w:pPr>
              <w:rPr>
                <w:sz w:val="20"/>
              </w:rPr>
            </w:pPr>
            <w:r w:rsidRPr="004C3894">
              <w:rPr>
                <w:sz w:val="20"/>
              </w:rPr>
              <w:t>1200 bps</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Distress alerting</w:t>
            </w:r>
          </w:p>
        </w:tc>
        <w:tc>
          <w:tcPr>
            <w:tcW w:w="1260" w:type="dxa"/>
          </w:tcPr>
          <w:p w:rsidR="000907D1" w:rsidRPr="004C3894" w:rsidRDefault="000907D1" w:rsidP="00D534BC">
            <w:pPr>
              <w:rPr>
                <w:sz w:val="20"/>
              </w:rPr>
            </w:pPr>
            <w:r w:rsidRPr="004C3894">
              <w:rPr>
                <w:sz w:val="20"/>
              </w:rPr>
              <w:t>Line of sight</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VHF voice</w:t>
            </w:r>
          </w:p>
        </w:tc>
        <w:tc>
          <w:tcPr>
            <w:tcW w:w="900" w:type="dxa"/>
            <w:gridSpan w:val="2"/>
          </w:tcPr>
          <w:p w:rsidR="000907D1" w:rsidRPr="004C3894" w:rsidRDefault="000907D1" w:rsidP="00D534BC">
            <w:pPr>
              <w:rPr>
                <w:sz w:val="20"/>
              </w:rPr>
            </w:pPr>
            <w:r w:rsidRPr="004C3894">
              <w:rPr>
                <w:sz w:val="20"/>
              </w:rPr>
              <w:t>VHF</w:t>
            </w:r>
          </w:p>
        </w:tc>
        <w:tc>
          <w:tcPr>
            <w:tcW w:w="1620" w:type="dxa"/>
          </w:tcPr>
          <w:p w:rsidR="000907D1" w:rsidRPr="004C3894" w:rsidRDefault="000907D1" w:rsidP="00D534BC">
            <w:pPr>
              <w:rPr>
                <w:sz w:val="20"/>
              </w:rPr>
            </w:pPr>
            <w:r w:rsidRPr="004C3894">
              <w:rPr>
                <w:sz w:val="20"/>
              </w:rPr>
              <w:t xml:space="preserve">156.300 MHz </w:t>
            </w:r>
            <w:r w:rsidRPr="004C3894">
              <w:rPr>
                <w:sz w:val="20"/>
              </w:rPr>
              <w:br/>
              <w:t>(</w:t>
            </w:r>
            <w:proofErr w:type="spellStart"/>
            <w:r w:rsidRPr="004C3894">
              <w:rPr>
                <w:sz w:val="20"/>
              </w:rPr>
              <w:t>Ch</w:t>
            </w:r>
            <w:proofErr w:type="spellEnd"/>
            <w:r w:rsidRPr="004C3894">
              <w:rPr>
                <w:sz w:val="20"/>
              </w:rPr>
              <w:t xml:space="preserve"> 06)</w:t>
            </w:r>
          </w:p>
          <w:p w:rsidR="000907D1" w:rsidRPr="004C3894" w:rsidRDefault="000907D1" w:rsidP="00D534BC">
            <w:pPr>
              <w:rPr>
                <w:sz w:val="20"/>
              </w:rPr>
            </w:pPr>
            <w:r w:rsidRPr="004C3894">
              <w:rPr>
                <w:sz w:val="20"/>
              </w:rPr>
              <w:t xml:space="preserve">156.650 MHz </w:t>
            </w:r>
            <w:r w:rsidRPr="004C3894">
              <w:rPr>
                <w:sz w:val="20"/>
              </w:rPr>
              <w:br/>
              <w:t>(</w:t>
            </w:r>
            <w:proofErr w:type="spellStart"/>
            <w:r w:rsidRPr="004C3894">
              <w:rPr>
                <w:sz w:val="20"/>
              </w:rPr>
              <w:t>Ch</w:t>
            </w:r>
            <w:proofErr w:type="spellEnd"/>
            <w:r w:rsidRPr="004C3894">
              <w:rPr>
                <w:sz w:val="20"/>
              </w:rPr>
              <w:t xml:space="preserve"> 13)</w:t>
            </w:r>
          </w:p>
          <w:p w:rsidR="000907D1" w:rsidRPr="004C3894" w:rsidRDefault="000907D1" w:rsidP="00D534BC">
            <w:pPr>
              <w:rPr>
                <w:sz w:val="20"/>
              </w:rPr>
            </w:pPr>
            <w:r w:rsidRPr="004C3894">
              <w:rPr>
                <w:sz w:val="20"/>
              </w:rPr>
              <w:t xml:space="preserve">156.800 MHz </w:t>
            </w:r>
            <w:r w:rsidRPr="004C3894">
              <w:rPr>
                <w:sz w:val="20"/>
              </w:rPr>
              <w:br/>
              <w:t>(</w:t>
            </w:r>
            <w:proofErr w:type="spellStart"/>
            <w:r w:rsidRPr="004C3894">
              <w:rPr>
                <w:sz w:val="20"/>
              </w:rPr>
              <w:t>Ch</w:t>
            </w:r>
            <w:proofErr w:type="spellEnd"/>
            <w:r w:rsidRPr="004C3894">
              <w:rPr>
                <w:sz w:val="20"/>
              </w:rPr>
              <w:t xml:space="preserve"> 16)</w:t>
            </w:r>
          </w:p>
        </w:tc>
        <w:tc>
          <w:tcPr>
            <w:tcW w:w="1440" w:type="dxa"/>
          </w:tcPr>
          <w:p w:rsidR="000907D1" w:rsidRPr="004C3894" w:rsidRDefault="000907D1" w:rsidP="00D534BC">
            <w:pPr>
              <w:rPr>
                <w:sz w:val="20"/>
              </w:rPr>
            </w:pPr>
            <w:r w:rsidRPr="004C3894">
              <w:rPr>
                <w:sz w:val="20"/>
              </w:rPr>
              <w:t>25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Voice</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Distress communication</w:t>
            </w:r>
          </w:p>
        </w:tc>
        <w:tc>
          <w:tcPr>
            <w:tcW w:w="1260" w:type="dxa"/>
          </w:tcPr>
          <w:p w:rsidR="000907D1" w:rsidRPr="004C3894" w:rsidRDefault="000907D1" w:rsidP="00D534BC">
            <w:pPr>
              <w:rPr>
                <w:sz w:val="20"/>
              </w:rPr>
            </w:pPr>
            <w:r w:rsidRPr="004C3894">
              <w:rPr>
                <w:sz w:val="20"/>
              </w:rPr>
              <w:t>Line of sight</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lastRenderedPageBreak/>
              <w:t>Two way VHF</w:t>
            </w:r>
          </w:p>
        </w:tc>
        <w:tc>
          <w:tcPr>
            <w:tcW w:w="900" w:type="dxa"/>
            <w:gridSpan w:val="2"/>
          </w:tcPr>
          <w:p w:rsidR="000907D1" w:rsidRPr="004C3894" w:rsidRDefault="000907D1" w:rsidP="00D534BC">
            <w:pPr>
              <w:rPr>
                <w:sz w:val="20"/>
              </w:rPr>
            </w:pPr>
            <w:r w:rsidRPr="004C3894">
              <w:rPr>
                <w:sz w:val="20"/>
              </w:rPr>
              <w:t>VHF</w:t>
            </w:r>
          </w:p>
        </w:tc>
        <w:tc>
          <w:tcPr>
            <w:tcW w:w="1620" w:type="dxa"/>
          </w:tcPr>
          <w:p w:rsidR="000907D1" w:rsidRPr="004C3894" w:rsidRDefault="000907D1" w:rsidP="00D534BC">
            <w:pPr>
              <w:rPr>
                <w:sz w:val="20"/>
              </w:rPr>
            </w:pPr>
            <w:r w:rsidRPr="004C3894">
              <w:rPr>
                <w:sz w:val="20"/>
              </w:rPr>
              <w:t xml:space="preserve">156.025 to </w:t>
            </w:r>
          </w:p>
          <w:p w:rsidR="000907D1" w:rsidRPr="004C3894" w:rsidRDefault="000907D1" w:rsidP="00D534BC">
            <w:pPr>
              <w:rPr>
                <w:sz w:val="20"/>
              </w:rPr>
            </w:pPr>
            <w:r w:rsidRPr="004C3894">
              <w:rPr>
                <w:sz w:val="20"/>
              </w:rPr>
              <w:t xml:space="preserve">161.950 </w:t>
            </w:r>
            <w:proofErr w:type="spellStart"/>
            <w:r w:rsidRPr="004C3894">
              <w:rPr>
                <w:sz w:val="20"/>
              </w:rPr>
              <w:t>MHz.</w:t>
            </w:r>
            <w:proofErr w:type="spellEnd"/>
          </w:p>
        </w:tc>
        <w:tc>
          <w:tcPr>
            <w:tcW w:w="1440" w:type="dxa"/>
          </w:tcPr>
          <w:p w:rsidR="000907D1" w:rsidRPr="004C3894" w:rsidRDefault="000907D1" w:rsidP="00D534BC">
            <w:pPr>
              <w:rPr>
                <w:sz w:val="20"/>
              </w:rPr>
            </w:pPr>
            <w:r w:rsidRPr="004C3894">
              <w:rPr>
                <w:sz w:val="20"/>
              </w:rPr>
              <w:t>25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Voice</w:t>
            </w:r>
          </w:p>
        </w:tc>
        <w:tc>
          <w:tcPr>
            <w:tcW w:w="1800" w:type="dxa"/>
          </w:tcPr>
          <w:p w:rsidR="000907D1" w:rsidRPr="004C3894" w:rsidRDefault="000907D1" w:rsidP="00D534BC">
            <w:pPr>
              <w:rPr>
                <w:sz w:val="20"/>
              </w:rPr>
            </w:pPr>
            <w:r w:rsidRPr="004C3894">
              <w:rPr>
                <w:sz w:val="20"/>
              </w:rPr>
              <w:t>Mobile to mobile.</w:t>
            </w:r>
          </w:p>
        </w:tc>
        <w:tc>
          <w:tcPr>
            <w:tcW w:w="1620" w:type="dxa"/>
          </w:tcPr>
          <w:p w:rsidR="000907D1" w:rsidRPr="004C3894" w:rsidRDefault="000907D1" w:rsidP="00D534BC">
            <w:pPr>
              <w:rPr>
                <w:sz w:val="20"/>
              </w:rPr>
            </w:pPr>
            <w:r w:rsidRPr="004C3894">
              <w:rPr>
                <w:sz w:val="20"/>
              </w:rPr>
              <w:t>On scene communication</w:t>
            </w:r>
          </w:p>
        </w:tc>
        <w:tc>
          <w:tcPr>
            <w:tcW w:w="1260" w:type="dxa"/>
          </w:tcPr>
          <w:p w:rsidR="000907D1" w:rsidRPr="004C3894" w:rsidRDefault="000907D1" w:rsidP="00D534BC">
            <w:pPr>
              <w:rPr>
                <w:sz w:val="20"/>
              </w:rPr>
            </w:pPr>
            <w:r w:rsidRPr="004C3894">
              <w:rPr>
                <w:sz w:val="20"/>
              </w:rPr>
              <w:t>Line of sight</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AIS SART</w:t>
            </w:r>
          </w:p>
        </w:tc>
        <w:tc>
          <w:tcPr>
            <w:tcW w:w="900" w:type="dxa"/>
            <w:gridSpan w:val="2"/>
          </w:tcPr>
          <w:p w:rsidR="000907D1" w:rsidRPr="004C3894" w:rsidRDefault="000907D1" w:rsidP="00D534BC">
            <w:pPr>
              <w:rPr>
                <w:sz w:val="20"/>
              </w:rPr>
            </w:pPr>
            <w:r w:rsidRPr="004C3894">
              <w:rPr>
                <w:sz w:val="20"/>
              </w:rPr>
              <w:t>VHF</w:t>
            </w:r>
          </w:p>
        </w:tc>
        <w:tc>
          <w:tcPr>
            <w:tcW w:w="1620" w:type="dxa"/>
          </w:tcPr>
          <w:p w:rsidR="000907D1" w:rsidRPr="004C3894" w:rsidRDefault="000907D1" w:rsidP="00D534BC">
            <w:pPr>
              <w:rPr>
                <w:sz w:val="20"/>
              </w:rPr>
            </w:pPr>
            <w:r w:rsidRPr="004C3894">
              <w:rPr>
                <w:sz w:val="20"/>
              </w:rPr>
              <w:t>161.975 MHz, 162.025 MHz</w:t>
            </w:r>
          </w:p>
        </w:tc>
        <w:tc>
          <w:tcPr>
            <w:tcW w:w="1440" w:type="dxa"/>
          </w:tcPr>
          <w:p w:rsidR="000907D1" w:rsidRPr="004C3894" w:rsidRDefault="000907D1" w:rsidP="00D534BC">
            <w:pPr>
              <w:rPr>
                <w:sz w:val="20"/>
              </w:rPr>
            </w:pPr>
            <w:r w:rsidRPr="004C3894">
              <w:rPr>
                <w:sz w:val="20"/>
              </w:rPr>
              <w:t>25 kHz</w:t>
            </w:r>
          </w:p>
          <w:p w:rsidR="000907D1" w:rsidRPr="004C3894" w:rsidRDefault="000907D1" w:rsidP="00D534BC">
            <w:pPr>
              <w:rPr>
                <w:sz w:val="20"/>
              </w:rPr>
            </w:pPr>
            <w:r w:rsidRPr="004C3894">
              <w:rPr>
                <w:sz w:val="20"/>
              </w:rPr>
              <w:t>9600 bps/ TDMA</w:t>
            </w:r>
          </w:p>
        </w:tc>
        <w:tc>
          <w:tcPr>
            <w:tcW w:w="900" w:type="dxa"/>
          </w:tcPr>
          <w:p w:rsidR="000907D1" w:rsidRPr="004C3894" w:rsidRDefault="000907D1" w:rsidP="00D534BC">
            <w:pPr>
              <w:rPr>
                <w:sz w:val="20"/>
              </w:rPr>
            </w:pPr>
            <w:r w:rsidRPr="004C3894">
              <w:rPr>
                <w:sz w:val="20"/>
              </w:rPr>
              <w:t>Near future</w:t>
            </w:r>
          </w:p>
        </w:tc>
        <w:tc>
          <w:tcPr>
            <w:tcW w:w="1080" w:type="dxa"/>
          </w:tcPr>
          <w:p w:rsidR="000907D1" w:rsidRPr="004C3894" w:rsidRDefault="000907D1" w:rsidP="00D534BC">
            <w:pPr>
              <w:rPr>
                <w:sz w:val="20"/>
              </w:rPr>
            </w:pPr>
            <w:r w:rsidRPr="004C3894">
              <w:rPr>
                <w:sz w:val="20"/>
              </w:rPr>
              <w:t xml:space="preserve">Long </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mobile</w:t>
            </w:r>
          </w:p>
        </w:tc>
        <w:tc>
          <w:tcPr>
            <w:tcW w:w="1620" w:type="dxa"/>
          </w:tcPr>
          <w:p w:rsidR="000907D1" w:rsidRPr="004C3894" w:rsidRDefault="000907D1" w:rsidP="00D534BC">
            <w:pPr>
              <w:rPr>
                <w:sz w:val="20"/>
              </w:rPr>
            </w:pPr>
            <w:r w:rsidRPr="004C3894">
              <w:rPr>
                <w:sz w:val="20"/>
              </w:rPr>
              <w:t xml:space="preserve">Homing </w:t>
            </w:r>
          </w:p>
        </w:tc>
        <w:tc>
          <w:tcPr>
            <w:tcW w:w="1260" w:type="dxa"/>
          </w:tcPr>
          <w:p w:rsidR="000907D1" w:rsidRPr="004C3894" w:rsidRDefault="000907D1" w:rsidP="00D534BC">
            <w:pPr>
              <w:rPr>
                <w:sz w:val="20"/>
              </w:rPr>
            </w:pPr>
            <w:r w:rsidRPr="004C3894">
              <w:rPr>
                <w:sz w:val="20"/>
              </w:rPr>
              <w:t>Line of sight</w:t>
            </w:r>
          </w:p>
        </w:tc>
      </w:tr>
      <w:tr w:rsidR="000907D1" w:rsidRPr="00662B2C" w:rsidTr="00D534BC">
        <w:trPr>
          <w:cantSplit/>
        </w:trPr>
        <w:tc>
          <w:tcPr>
            <w:tcW w:w="1368" w:type="dxa"/>
            <w:gridSpan w:val="2"/>
          </w:tcPr>
          <w:p w:rsidR="000907D1" w:rsidRPr="004C3894" w:rsidRDefault="000907D1" w:rsidP="00D534BC">
            <w:pPr>
              <w:rPr>
                <w:sz w:val="20"/>
              </w:rPr>
            </w:pPr>
            <w:r w:rsidRPr="004C3894">
              <w:rPr>
                <w:sz w:val="20"/>
              </w:rPr>
              <w:t>EPIRB</w:t>
            </w:r>
          </w:p>
        </w:tc>
        <w:tc>
          <w:tcPr>
            <w:tcW w:w="900" w:type="dxa"/>
            <w:gridSpan w:val="2"/>
          </w:tcPr>
          <w:p w:rsidR="000907D1" w:rsidRPr="004C3894" w:rsidRDefault="000907D1" w:rsidP="00D534BC">
            <w:pPr>
              <w:rPr>
                <w:sz w:val="20"/>
              </w:rPr>
            </w:pPr>
            <w:r w:rsidRPr="004C3894">
              <w:rPr>
                <w:sz w:val="20"/>
              </w:rPr>
              <w:t>UHF</w:t>
            </w:r>
          </w:p>
        </w:tc>
        <w:tc>
          <w:tcPr>
            <w:tcW w:w="1620" w:type="dxa"/>
          </w:tcPr>
          <w:p w:rsidR="000907D1" w:rsidRPr="004C3894" w:rsidRDefault="000907D1" w:rsidP="00D534BC">
            <w:pPr>
              <w:rPr>
                <w:sz w:val="20"/>
              </w:rPr>
            </w:pPr>
            <w:r w:rsidRPr="004C3894">
              <w:rPr>
                <w:sz w:val="20"/>
              </w:rPr>
              <w:t>406 MHz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satellite</w:t>
            </w:r>
          </w:p>
        </w:tc>
        <w:tc>
          <w:tcPr>
            <w:tcW w:w="1620" w:type="dxa"/>
          </w:tcPr>
          <w:p w:rsidR="000907D1" w:rsidRPr="004C3894" w:rsidRDefault="000907D1" w:rsidP="00D534BC">
            <w:pPr>
              <w:rPr>
                <w:sz w:val="20"/>
              </w:rPr>
            </w:pPr>
            <w:r w:rsidRPr="004C3894">
              <w:rPr>
                <w:sz w:val="20"/>
              </w:rPr>
              <w:t>Distress alerting</w:t>
            </w:r>
          </w:p>
        </w:tc>
        <w:tc>
          <w:tcPr>
            <w:tcW w:w="1260" w:type="dxa"/>
          </w:tcPr>
          <w:p w:rsidR="000907D1" w:rsidRPr="00662B2C" w:rsidRDefault="000907D1" w:rsidP="00D534BC">
            <w:pPr>
              <w:rPr>
                <w:sz w:val="20"/>
                <w:lang w:val="fr-FR"/>
              </w:rPr>
            </w:pPr>
            <w:r w:rsidRPr="00662B2C">
              <w:rPr>
                <w:sz w:val="20"/>
                <w:lang w:val="fr-FR"/>
              </w:rPr>
              <w:t>COSPAS-SARSAT Satellite;</w:t>
            </w:r>
          </w:p>
          <w:p w:rsidR="000907D1" w:rsidRPr="00662B2C" w:rsidRDefault="000907D1" w:rsidP="00D534BC">
            <w:pPr>
              <w:rPr>
                <w:sz w:val="20"/>
                <w:lang w:val="fr-FR"/>
              </w:rPr>
            </w:pPr>
            <w:r w:rsidRPr="00662B2C">
              <w:rPr>
                <w:sz w:val="20"/>
                <w:lang w:val="fr-FR"/>
              </w:rPr>
              <w:t>Global converge</w:t>
            </w:r>
          </w:p>
        </w:tc>
      </w:tr>
      <w:tr w:rsidR="000907D1" w:rsidRPr="004C3894" w:rsidTr="00D534BC">
        <w:trPr>
          <w:cantSplit/>
        </w:trPr>
        <w:tc>
          <w:tcPr>
            <w:tcW w:w="1368" w:type="dxa"/>
            <w:gridSpan w:val="2"/>
          </w:tcPr>
          <w:p w:rsidR="000907D1" w:rsidRPr="00662B2C" w:rsidRDefault="000907D1" w:rsidP="00D534BC">
            <w:pPr>
              <w:rPr>
                <w:sz w:val="20"/>
                <w:lang w:val="fr-FR"/>
              </w:rPr>
            </w:pPr>
            <w:r w:rsidRPr="00662B2C">
              <w:rPr>
                <w:sz w:val="20"/>
                <w:lang w:val="fr-FR"/>
              </w:rPr>
              <w:t>Satellite</w:t>
            </w:r>
          </w:p>
          <w:p w:rsidR="000907D1" w:rsidRPr="00662B2C" w:rsidRDefault="000907D1" w:rsidP="00D534BC">
            <w:pPr>
              <w:rPr>
                <w:sz w:val="20"/>
                <w:lang w:val="fr-FR"/>
              </w:rPr>
            </w:pPr>
            <w:r>
              <w:rPr>
                <w:sz w:val="20"/>
                <w:lang w:val="fr-FR"/>
              </w:rPr>
              <w:t>INMARSAT C, B, F</w:t>
            </w:r>
          </w:p>
        </w:tc>
        <w:tc>
          <w:tcPr>
            <w:tcW w:w="900" w:type="dxa"/>
            <w:gridSpan w:val="2"/>
          </w:tcPr>
          <w:p w:rsidR="000907D1" w:rsidRPr="004C3894" w:rsidRDefault="000907D1" w:rsidP="00D534BC">
            <w:pPr>
              <w:rPr>
                <w:sz w:val="20"/>
              </w:rPr>
            </w:pPr>
            <w:r w:rsidRPr="004C3894">
              <w:rPr>
                <w:sz w:val="20"/>
              </w:rPr>
              <w:t>UHF</w:t>
            </w:r>
          </w:p>
        </w:tc>
        <w:tc>
          <w:tcPr>
            <w:tcW w:w="1620" w:type="dxa"/>
          </w:tcPr>
          <w:p w:rsidR="000907D1" w:rsidRPr="004C3894" w:rsidRDefault="000907D1" w:rsidP="00D534BC">
            <w:pPr>
              <w:rPr>
                <w:sz w:val="20"/>
              </w:rPr>
            </w:pPr>
            <w:proofErr w:type="spellStart"/>
            <w:r w:rsidRPr="004C3894">
              <w:rPr>
                <w:sz w:val="20"/>
              </w:rPr>
              <w:t>Tx</w:t>
            </w:r>
            <w:proofErr w:type="spellEnd"/>
            <w:r w:rsidRPr="004C3894">
              <w:rPr>
                <w:sz w:val="20"/>
              </w:rPr>
              <w:t xml:space="preserve"> 1626.5 to 1646.5 </w:t>
            </w:r>
            <w:proofErr w:type="spellStart"/>
            <w:r w:rsidRPr="004C3894">
              <w:rPr>
                <w:sz w:val="20"/>
              </w:rPr>
              <w:t>MHz.</w:t>
            </w:r>
            <w:proofErr w:type="spellEnd"/>
          </w:p>
          <w:p w:rsidR="000907D1" w:rsidRPr="004C3894" w:rsidRDefault="000907D1" w:rsidP="00D534BC">
            <w:pPr>
              <w:rPr>
                <w:sz w:val="20"/>
              </w:rPr>
            </w:pPr>
            <w:r w:rsidRPr="004C3894">
              <w:rPr>
                <w:sz w:val="20"/>
              </w:rPr>
              <w:t xml:space="preserve">Rx 1525.0 to 1545.0 </w:t>
            </w:r>
            <w:proofErr w:type="spellStart"/>
            <w:r w:rsidRPr="004C3894">
              <w:rPr>
                <w:sz w:val="20"/>
              </w:rPr>
              <w:t>MHz.</w:t>
            </w:r>
            <w:proofErr w:type="spellEnd"/>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Digital. Voice and data.</w:t>
            </w:r>
          </w:p>
        </w:tc>
        <w:tc>
          <w:tcPr>
            <w:tcW w:w="1800" w:type="dxa"/>
          </w:tcPr>
          <w:p w:rsidR="000907D1" w:rsidRPr="004C3894" w:rsidRDefault="000907D1" w:rsidP="00D534BC">
            <w:pPr>
              <w:rPr>
                <w:sz w:val="20"/>
              </w:rPr>
            </w:pPr>
            <w:r w:rsidRPr="004C3894">
              <w:rPr>
                <w:sz w:val="20"/>
              </w:rPr>
              <w:t>Satellite to earth.</w:t>
            </w:r>
          </w:p>
          <w:p w:rsidR="000907D1" w:rsidRPr="004C3894" w:rsidRDefault="000907D1" w:rsidP="00D534BC">
            <w:pPr>
              <w:rPr>
                <w:sz w:val="20"/>
              </w:rPr>
            </w:pPr>
            <w:r w:rsidRPr="004C3894">
              <w:rPr>
                <w:sz w:val="20"/>
              </w:rPr>
              <w:t>Earth to satellite.</w:t>
            </w:r>
          </w:p>
        </w:tc>
        <w:tc>
          <w:tcPr>
            <w:tcW w:w="1620" w:type="dxa"/>
          </w:tcPr>
          <w:p w:rsidR="000907D1" w:rsidRPr="004C3894" w:rsidRDefault="000907D1" w:rsidP="00D534BC">
            <w:pPr>
              <w:rPr>
                <w:sz w:val="20"/>
              </w:rPr>
            </w:pPr>
            <w:r w:rsidRPr="004C3894">
              <w:rPr>
                <w:sz w:val="20"/>
              </w:rPr>
              <w:t>Distress alerting, distress communication.</w:t>
            </w:r>
          </w:p>
        </w:tc>
        <w:tc>
          <w:tcPr>
            <w:tcW w:w="1260" w:type="dxa"/>
          </w:tcPr>
          <w:p w:rsidR="000907D1" w:rsidRPr="004C3894" w:rsidRDefault="000907D1" w:rsidP="00D534BC">
            <w:pPr>
              <w:rPr>
                <w:sz w:val="20"/>
              </w:rPr>
            </w:pPr>
            <w:r w:rsidRPr="004C3894">
              <w:rPr>
                <w:sz w:val="20"/>
              </w:rPr>
              <w:t>Global converge</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 xml:space="preserve">RADAR SART, </w:t>
            </w:r>
          </w:p>
          <w:p w:rsidR="000907D1" w:rsidRPr="004C3894" w:rsidRDefault="000907D1" w:rsidP="00D534BC">
            <w:pPr>
              <w:rPr>
                <w:sz w:val="20"/>
              </w:rPr>
            </w:pPr>
            <w:r w:rsidRPr="004C3894">
              <w:rPr>
                <w:sz w:val="20"/>
              </w:rPr>
              <w:t>x-Band</w:t>
            </w:r>
          </w:p>
        </w:tc>
        <w:tc>
          <w:tcPr>
            <w:tcW w:w="900" w:type="dxa"/>
            <w:gridSpan w:val="2"/>
          </w:tcPr>
          <w:p w:rsidR="000907D1" w:rsidRPr="004C3894" w:rsidRDefault="000907D1" w:rsidP="00D534BC">
            <w:pPr>
              <w:rPr>
                <w:sz w:val="20"/>
              </w:rPr>
            </w:pPr>
            <w:r w:rsidRPr="004C3894">
              <w:rPr>
                <w:sz w:val="20"/>
              </w:rPr>
              <w:t>SHF</w:t>
            </w:r>
          </w:p>
        </w:tc>
        <w:tc>
          <w:tcPr>
            <w:tcW w:w="1620" w:type="dxa"/>
          </w:tcPr>
          <w:p w:rsidR="000907D1" w:rsidRPr="004C3894" w:rsidRDefault="000907D1" w:rsidP="00D534BC">
            <w:pPr>
              <w:rPr>
                <w:sz w:val="20"/>
              </w:rPr>
            </w:pPr>
            <w:r w:rsidRPr="004C3894">
              <w:rPr>
                <w:sz w:val="20"/>
              </w:rPr>
              <w:t>9.2 – 9.5 GHz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 xml:space="preserve">medium </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analogue</w:t>
            </w:r>
          </w:p>
        </w:tc>
        <w:tc>
          <w:tcPr>
            <w:tcW w:w="1800" w:type="dxa"/>
          </w:tcPr>
          <w:p w:rsidR="000907D1" w:rsidRPr="004C3894" w:rsidRDefault="000907D1" w:rsidP="00D534BC">
            <w:pPr>
              <w:rPr>
                <w:sz w:val="20"/>
              </w:rPr>
            </w:pPr>
            <w:r w:rsidRPr="004C3894">
              <w:rPr>
                <w:sz w:val="20"/>
              </w:rPr>
              <w:t>Mobile to mobile</w:t>
            </w:r>
          </w:p>
        </w:tc>
        <w:tc>
          <w:tcPr>
            <w:tcW w:w="1620" w:type="dxa"/>
          </w:tcPr>
          <w:p w:rsidR="000907D1" w:rsidRPr="004C3894" w:rsidRDefault="000907D1" w:rsidP="00D534BC">
            <w:pPr>
              <w:rPr>
                <w:sz w:val="20"/>
              </w:rPr>
            </w:pPr>
            <w:r w:rsidRPr="004C3894">
              <w:rPr>
                <w:sz w:val="20"/>
              </w:rPr>
              <w:t xml:space="preserve">Homing </w:t>
            </w:r>
          </w:p>
        </w:tc>
        <w:tc>
          <w:tcPr>
            <w:tcW w:w="1260" w:type="dxa"/>
          </w:tcPr>
          <w:p w:rsidR="000907D1" w:rsidRPr="004C3894" w:rsidRDefault="000907D1" w:rsidP="00D534BC">
            <w:pPr>
              <w:rPr>
                <w:sz w:val="20"/>
              </w:rPr>
            </w:pPr>
            <w:r w:rsidRPr="004C3894">
              <w:rPr>
                <w:sz w:val="20"/>
              </w:rPr>
              <w:t>Line of sight</w:t>
            </w:r>
          </w:p>
        </w:tc>
      </w:tr>
      <w:tr w:rsidR="000907D1" w:rsidRPr="004C3894" w:rsidTr="00D534BC">
        <w:trPr>
          <w:cantSplit/>
        </w:trPr>
        <w:tc>
          <w:tcPr>
            <w:tcW w:w="14688" w:type="dxa"/>
            <w:gridSpan w:val="13"/>
          </w:tcPr>
          <w:p w:rsidR="000907D1" w:rsidRPr="004C3894" w:rsidRDefault="000907D1" w:rsidP="00D534BC">
            <w:pPr>
              <w:rPr>
                <w:b/>
                <w:sz w:val="20"/>
              </w:rPr>
            </w:pPr>
            <w:r w:rsidRPr="004C3894">
              <w:rPr>
                <w:b/>
                <w:sz w:val="20"/>
              </w:rPr>
              <w:t xml:space="preserve">Maritime safety information promulgation </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NAVTEX</w:t>
            </w:r>
          </w:p>
        </w:tc>
        <w:tc>
          <w:tcPr>
            <w:tcW w:w="900" w:type="dxa"/>
            <w:gridSpan w:val="2"/>
          </w:tcPr>
          <w:p w:rsidR="000907D1" w:rsidRPr="004C3894" w:rsidRDefault="000907D1" w:rsidP="00D534BC">
            <w:pPr>
              <w:rPr>
                <w:sz w:val="20"/>
              </w:rPr>
            </w:pPr>
            <w:r w:rsidRPr="004C3894">
              <w:rPr>
                <w:sz w:val="20"/>
              </w:rPr>
              <w:t>MF/HF</w:t>
            </w:r>
          </w:p>
        </w:tc>
        <w:tc>
          <w:tcPr>
            <w:tcW w:w="1620" w:type="dxa"/>
          </w:tcPr>
          <w:p w:rsidR="000907D1" w:rsidRPr="004C3894" w:rsidRDefault="000907D1" w:rsidP="00D534BC">
            <w:pPr>
              <w:rPr>
                <w:sz w:val="20"/>
              </w:rPr>
            </w:pPr>
            <w:r w:rsidRPr="004C3894">
              <w:rPr>
                <w:sz w:val="20"/>
              </w:rPr>
              <w:t>518 kHz</w:t>
            </w:r>
          </w:p>
          <w:p w:rsidR="000907D1" w:rsidRPr="004C3894" w:rsidRDefault="000907D1" w:rsidP="00D534BC">
            <w:pPr>
              <w:rPr>
                <w:sz w:val="20"/>
              </w:rPr>
            </w:pPr>
            <w:r w:rsidRPr="004C3894">
              <w:rPr>
                <w:sz w:val="20"/>
              </w:rPr>
              <w:t>490 kHz  and 4209.5 kHz (for local language)</w:t>
            </w:r>
          </w:p>
        </w:tc>
        <w:tc>
          <w:tcPr>
            <w:tcW w:w="1440" w:type="dxa"/>
          </w:tcPr>
          <w:p w:rsidR="000907D1" w:rsidRPr="004C3894" w:rsidRDefault="000907D1" w:rsidP="00D534BC">
            <w:pPr>
              <w:rPr>
                <w:sz w:val="20"/>
              </w:rPr>
            </w:pPr>
            <w:r w:rsidRPr="004C3894">
              <w:rPr>
                <w:sz w:val="20"/>
              </w:rPr>
              <w:t>0.5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Medium</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Text</w:t>
            </w:r>
          </w:p>
        </w:tc>
        <w:tc>
          <w:tcPr>
            <w:tcW w:w="1800" w:type="dxa"/>
          </w:tcPr>
          <w:p w:rsidR="000907D1" w:rsidRPr="004C3894" w:rsidRDefault="000907D1" w:rsidP="00D534BC">
            <w:pPr>
              <w:rPr>
                <w:sz w:val="20"/>
              </w:rPr>
            </w:pPr>
            <w:r w:rsidRPr="004C3894">
              <w:rPr>
                <w:sz w:val="20"/>
              </w:rPr>
              <w:t>Fixed to mobile.</w:t>
            </w:r>
          </w:p>
        </w:tc>
        <w:tc>
          <w:tcPr>
            <w:tcW w:w="1620" w:type="dxa"/>
          </w:tcPr>
          <w:p w:rsidR="000907D1" w:rsidRPr="004C3894" w:rsidRDefault="000907D1" w:rsidP="00D534BC">
            <w:pPr>
              <w:rPr>
                <w:sz w:val="20"/>
              </w:rPr>
            </w:pPr>
            <w:r w:rsidRPr="004C3894">
              <w:rPr>
                <w:sz w:val="20"/>
              </w:rPr>
              <w:t>Reception of maritime safety information.</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 xml:space="preserve">&gt; 250 nm </w:t>
            </w:r>
          </w:p>
          <w:p w:rsidR="000907D1" w:rsidRPr="004C3894" w:rsidRDefault="000907D1" w:rsidP="00D534BC">
            <w:pPr>
              <w:rPr>
                <w:sz w:val="20"/>
              </w:rPr>
            </w:pPr>
            <w:r w:rsidRPr="004C3894">
              <w:rPr>
                <w:sz w:val="20"/>
              </w:rPr>
              <w:t>Broadcast to mobile only.</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lastRenderedPageBreak/>
              <w:t>Narrow band direct print. (NBDP)</w:t>
            </w:r>
          </w:p>
        </w:tc>
        <w:tc>
          <w:tcPr>
            <w:tcW w:w="900" w:type="dxa"/>
            <w:gridSpan w:val="2"/>
          </w:tcPr>
          <w:p w:rsidR="000907D1" w:rsidRPr="004C3894" w:rsidRDefault="000907D1" w:rsidP="00D534BC">
            <w:pPr>
              <w:rPr>
                <w:sz w:val="20"/>
              </w:rPr>
            </w:pPr>
            <w:r>
              <w:rPr>
                <w:sz w:val="20"/>
              </w:rPr>
              <w:t>HF</w:t>
            </w:r>
          </w:p>
        </w:tc>
        <w:tc>
          <w:tcPr>
            <w:tcW w:w="1620" w:type="dxa"/>
          </w:tcPr>
          <w:p w:rsidR="000907D1" w:rsidRPr="004C3894" w:rsidRDefault="000907D1" w:rsidP="00D534BC">
            <w:pPr>
              <w:rPr>
                <w:sz w:val="20"/>
              </w:rPr>
            </w:pPr>
            <w:r w:rsidRPr="004C3894">
              <w:rPr>
                <w:sz w:val="20"/>
              </w:rPr>
              <w:t>.    4210 kHz</w:t>
            </w:r>
          </w:p>
          <w:p w:rsidR="000907D1" w:rsidRPr="004C3894" w:rsidRDefault="000907D1" w:rsidP="00D534BC">
            <w:pPr>
              <w:rPr>
                <w:sz w:val="20"/>
              </w:rPr>
            </w:pPr>
            <w:r w:rsidRPr="004C3894">
              <w:rPr>
                <w:sz w:val="20"/>
              </w:rPr>
              <w:t xml:space="preserve">     6314 kHz</w:t>
            </w:r>
          </w:p>
          <w:p w:rsidR="000907D1" w:rsidRPr="004C3894" w:rsidRDefault="000907D1" w:rsidP="00D534BC">
            <w:pPr>
              <w:rPr>
                <w:sz w:val="20"/>
              </w:rPr>
            </w:pPr>
            <w:r w:rsidRPr="004C3894">
              <w:rPr>
                <w:sz w:val="20"/>
              </w:rPr>
              <w:t xml:space="preserve">  8416.5 kHz</w:t>
            </w:r>
          </w:p>
          <w:p w:rsidR="000907D1" w:rsidRPr="004C3894" w:rsidRDefault="000907D1" w:rsidP="00D534BC">
            <w:pPr>
              <w:rPr>
                <w:sz w:val="20"/>
              </w:rPr>
            </w:pPr>
            <w:r w:rsidRPr="004C3894">
              <w:rPr>
                <w:sz w:val="20"/>
              </w:rPr>
              <w:t xml:space="preserve">   12509 kHz</w:t>
            </w:r>
          </w:p>
          <w:p w:rsidR="000907D1" w:rsidRPr="004C3894" w:rsidRDefault="000907D1" w:rsidP="00D534BC">
            <w:pPr>
              <w:rPr>
                <w:sz w:val="20"/>
              </w:rPr>
            </w:pPr>
            <w:r w:rsidRPr="004C3894">
              <w:rPr>
                <w:sz w:val="20"/>
              </w:rPr>
              <w:t>16806.5 kHz</w:t>
            </w:r>
          </w:p>
          <w:p w:rsidR="000907D1" w:rsidRPr="004C3894" w:rsidRDefault="000907D1" w:rsidP="00D534BC">
            <w:pPr>
              <w:rPr>
                <w:sz w:val="20"/>
              </w:rPr>
            </w:pPr>
            <w:r w:rsidRPr="004C3894">
              <w:rPr>
                <w:sz w:val="20"/>
              </w:rPr>
              <w:t>19680.5 kHz</w:t>
            </w:r>
          </w:p>
          <w:p w:rsidR="000907D1" w:rsidRPr="004C3894" w:rsidRDefault="000907D1" w:rsidP="00D534BC">
            <w:pPr>
              <w:rPr>
                <w:sz w:val="20"/>
              </w:rPr>
            </w:pPr>
            <w:r w:rsidRPr="004C3894">
              <w:rPr>
                <w:sz w:val="20"/>
              </w:rPr>
              <w:t>22376.0 kHz</w:t>
            </w:r>
          </w:p>
          <w:p w:rsidR="000907D1" w:rsidRPr="004C3894" w:rsidRDefault="000907D1" w:rsidP="00D534BC">
            <w:pPr>
              <w:rPr>
                <w:sz w:val="20"/>
              </w:rPr>
            </w:pPr>
            <w:r w:rsidRPr="004C3894">
              <w:rPr>
                <w:sz w:val="20"/>
              </w:rPr>
              <w:t>26100.5 kHz</w:t>
            </w:r>
          </w:p>
        </w:tc>
        <w:tc>
          <w:tcPr>
            <w:tcW w:w="1440" w:type="dxa"/>
          </w:tcPr>
          <w:p w:rsidR="000907D1" w:rsidRPr="004C3894" w:rsidRDefault="000907D1" w:rsidP="00D534BC">
            <w:pPr>
              <w:rPr>
                <w:sz w:val="20"/>
              </w:rPr>
            </w:pPr>
            <w:r w:rsidRPr="004C3894">
              <w:rPr>
                <w:sz w:val="20"/>
              </w:rPr>
              <w:t>0.5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 xml:space="preserve">Medium </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Text</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Reception of maritime safety information</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&gt; 250 nm</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 xml:space="preserve">EGC </w:t>
            </w:r>
          </w:p>
        </w:tc>
        <w:tc>
          <w:tcPr>
            <w:tcW w:w="900" w:type="dxa"/>
            <w:gridSpan w:val="2"/>
          </w:tcPr>
          <w:p w:rsidR="000907D1" w:rsidRPr="004C3894" w:rsidRDefault="000907D1" w:rsidP="00D534BC">
            <w:pPr>
              <w:rPr>
                <w:sz w:val="20"/>
              </w:rPr>
            </w:pPr>
            <w:r w:rsidRPr="004C3894">
              <w:rPr>
                <w:sz w:val="20"/>
              </w:rPr>
              <w:t>UHF</w:t>
            </w:r>
          </w:p>
        </w:tc>
        <w:tc>
          <w:tcPr>
            <w:tcW w:w="1620" w:type="dxa"/>
          </w:tcPr>
          <w:p w:rsidR="000907D1" w:rsidRPr="004C3894" w:rsidRDefault="000907D1" w:rsidP="00D534BC">
            <w:pPr>
              <w:rPr>
                <w:sz w:val="20"/>
              </w:rPr>
            </w:pPr>
            <w:proofErr w:type="spellStart"/>
            <w:r w:rsidRPr="004C3894">
              <w:rPr>
                <w:sz w:val="20"/>
              </w:rPr>
              <w:t>Tx</w:t>
            </w:r>
            <w:proofErr w:type="spellEnd"/>
            <w:r w:rsidRPr="004C3894">
              <w:rPr>
                <w:sz w:val="20"/>
              </w:rPr>
              <w:t xml:space="preserve"> 1626.5 to 1646.5 </w:t>
            </w:r>
            <w:proofErr w:type="spellStart"/>
            <w:r w:rsidRPr="004C3894">
              <w:rPr>
                <w:sz w:val="20"/>
              </w:rPr>
              <w:t>MHz.</w:t>
            </w:r>
            <w:proofErr w:type="spellEnd"/>
          </w:p>
          <w:p w:rsidR="000907D1" w:rsidRPr="004C3894" w:rsidRDefault="000907D1" w:rsidP="00D534BC">
            <w:pPr>
              <w:rPr>
                <w:sz w:val="20"/>
              </w:rPr>
            </w:pPr>
            <w:r w:rsidRPr="004C3894">
              <w:rPr>
                <w:sz w:val="20"/>
              </w:rPr>
              <w:t xml:space="preserve">Rx 1525.0 to 1545.0 </w:t>
            </w:r>
            <w:proofErr w:type="spellStart"/>
            <w:r w:rsidRPr="004C3894">
              <w:rPr>
                <w:sz w:val="20"/>
              </w:rPr>
              <w:t>MHz.</w:t>
            </w:r>
            <w:proofErr w:type="spellEnd"/>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Digital data.</w:t>
            </w:r>
          </w:p>
        </w:tc>
        <w:tc>
          <w:tcPr>
            <w:tcW w:w="1800" w:type="dxa"/>
          </w:tcPr>
          <w:p w:rsidR="000907D1" w:rsidRPr="004C3894" w:rsidRDefault="000907D1" w:rsidP="00D534BC">
            <w:pPr>
              <w:rPr>
                <w:sz w:val="20"/>
              </w:rPr>
            </w:pPr>
            <w:r w:rsidRPr="004C3894">
              <w:rPr>
                <w:sz w:val="20"/>
              </w:rPr>
              <w:t>Satellite to mobile</w:t>
            </w:r>
          </w:p>
        </w:tc>
        <w:tc>
          <w:tcPr>
            <w:tcW w:w="1620" w:type="dxa"/>
          </w:tcPr>
          <w:p w:rsidR="000907D1" w:rsidRPr="004C3894" w:rsidRDefault="000907D1" w:rsidP="00D534BC">
            <w:pPr>
              <w:rPr>
                <w:sz w:val="20"/>
              </w:rPr>
            </w:pPr>
            <w:r w:rsidRPr="004C3894">
              <w:rPr>
                <w:sz w:val="20"/>
              </w:rPr>
              <w:t>Reception of maritime safety information (Safety Net)</w:t>
            </w:r>
          </w:p>
        </w:tc>
        <w:tc>
          <w:tcPr>
            <w:tcW w:w="1260" w:type="dxa"/>
          </w:tcPr>
          <w:p w:rsidR="000907D1" w:rsidRPr="004C3894" w:rsidRDefault="000907D1" w:rsidP="00D534BC">
            <w:pPr>
              <w:rPr>
                <w:sz w:val="20"/>
              </w:rPr>
            </w:pPr>
            <w:r w:rsidRPr="004C3894">
              <w:rPr>
                <w:sz w:val="20"/>
              </w:rPr>
              <w:t>Global coverage</w:t>
            </w:r>
          </w:p>
        </w:tc>
      </w:tr>
      <w:tr w:rsidR="000907D1" w:rsidRPr="004C3894" w:rsidTr="00D534BC">
        <w:trPr>
          <w:cantSplit/>
        </w:trPr>
        <w:tc>
          <w:tcPr>
            <w:tcW w:w="1368" w:type="dxa"/>
            <w:gridSpan w:val="2"/>
          </w:tcPr>
          <w:p w:rsidR="000907D1" w:rsidRPr="004C3894" w:rsidRDefault="000907D1" w:rsidP="00D534BC">
            <w:pPr>
              <w:rPr>
                <w:sz w:val="20"/>
              </w:rPr>
            </w:pPr>
          </w:p>
        </w:tc>
        <w:tc>
          <w:tcPr>
            <w:tcW w:w="900" w:type="dxa"/>
            <w:gridSpan w:val="2"/>
          </w:tcPr>
          <w:p w:rsidR="000907D1" w:rsidRPr="004C3894" w:rsidRDefault="000907D1" w:rsidP="00D534BC">
            <w:pPr>
              <w:rPr>
                <w:sz w:val="20"/>
              </w:rPr>
            </w:pPr>
          </w:p>
        </w:tc>
        <w:tc>
          <w:tcPr>
            <w:tcW w:w="1620" w:type="dxa"/>
          </w:tcPr>
          <w:p w:rsidR="000907D1" w:rsidRPr="004C3894" w:rsidRDefault="000907D1" w:rsidP="00D534BC">
            <w:pPr>
              <w:rPr>
                <w:sz w:val="20"/>
              </w:rPr>
            </w:pP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p>
        </w:tc>
        <w:tc>
          <w:tcPr>
            <w:tcW w:w="1080" w:type="dxa"/>
          </w:tcPr>
          <w:p w:rsidR="000907D1" w:rsidRPr="004C3894" w:rsidRDefault="000907D1" w:rsidP="00D534BC">
            <w:pPr>
              <w:rPr>
                <w:sz w:val="20"/>
              </w:rPr>
            </w:pPr>
          </w:p>
        </w:tc>
        <w:tc>
          <w:tcPr>
            <w:tcW w:w="1440" w:type="dxa"/>
          </w:tcPr>
          <w:p w:rsidR="000907D1" w:rsidRPr="004C3894" w:rsidRDefault="000907D1" w:rsidP="00D534BC">
            <w:pPr>
              <w:rPr>
                <w:sz w:val="20"/>
              </w:rPr>
            </w:pPr>
          </w:p>
        </w:tc>
        <w:tc>
          <w:tcPr>
            <w:tcW w:w="1260" w:type="dxa"/>
          </w:tcPr>
          <w:p w:rsidR="000907D1" w:rsidRPr="004C3894" w:rsidRDefault="000907D1" w:rsidP="00D534BC">
            <w:pPr>
              <w:rPr>
                <w:sz w:val="20"/>
              </w:rPr>
            </w:pPr>
          </w:p>
        </w:tc>
        <w:tc>
          <w:tcPr>
            <w:tcW w:w="1800" w:type="dxa"/>
          </w:tcPr>
          <w:p w:rsidR="000907D1" w:rsidRPr="004C3894" w:rsidRDefault="000907D1" w:rsidP="00D534BC">
            <w:pPr>
              <w:rPr>
                <w:sz w:val="20"/>
              </w:rPr>
            </w:pPr>
          </w:p>
        </w:tc>
        <w:tc>
          <w:tcPr>
            <w:tcW w:w="1620" w:type="dxa"/>
          </w:tcPr>
          <w:p w:rsidR="000907D1" w:rsidRPr="004C3894" w:rsidRDefault="000907D1" w:rsidP="00D534BC">
            <w:pPr>
              <w:rPr>
                <w:sz w:val="20"/>
              </w:rPr>
            </w:pPr>
          </w:p>
        </w:tc>
        <w:tc>
          <w:tcPr>
            <w:tcW w:w="1260" w:type="dxa"/>
          </w:tcPr>
          <w:p w:rsidR="000907D1" w:rsidRPr="004C3894" w:rsidRDefault="000907D1" w:rsidP="00D534BC">
            <w:pPr>
              <w:rPr>
                <w:sz w:val="20"/>
              </w:rPr>
            </w:pPr>
          </w:p>
        </w:tc>
      </w:tr>
      <w:tr w:rsidR="000907D1" w:rsidRPr="004C3894" w:rsidTr="00D534BC">
        <w:trPr>
          <w:cantSplit/>
        </w:trPr>
        <w:tc>
          <w:tcPr>
            <w:tcW w:w="14688" w:type="dxa"/>
            <w:gridSpan w:val="13"/>
          </w:tcPr>
          <w:p w:rsidR="000907D1" w:rsidRPr="004C3894" w:rsidRDefault="000907D1" w:rsidP="00D534BC">
            <w:pPr>
              <w:rPr>
                <w:b/>
                <w:sz w:val="20"/>
              </w:rPr>
            </w:pPr>
            <w:r w:rsidRPr="004C3894">
              <w:rPr>
                <w:b/>
                <w:sz w:val="20"/>
              </w:rPr>
              <w:t xml:space="preserve">Safety of navigation </w:t>
            </w:r>
          </w:p>
        </w:tc>
      </w:tr>
      <w:tr w:rsidR="000907D1" w:rsidRPr="004C3894" w:rsidTr="00D534BC">
        <w:trPr>
          <w:cantSplit/>
        </w:trPr>
        <w:tc>
          <w:tcPr>
            <w:tcW w:w="1242" w:type="dxa"/>
          </w:tcPr>
          <w:p w:rsidR="000907D1" w:rsidRPr="004C3894" w:rsidRDefault="000907D1" w:rsidP="00D534BC">
            <w:pPr>
              <w:rPr>
                <w:sz w:val="20"/>
              </w:rPr>
            </w:pPr>
            <w:r w:rsidRPr="004C3894">
              <w:rPr>
                <w:sz w:val="20"/>
              </w:rPr>
              <w:t>Loran and e-Loran</w:t>
            </w:r>
          </w:p>
        </w:tc>
        <w:tc>
          <w:tcPr>
            <w:tcW w:w="1026" w:type="dxa"/>
            <w:gridSpan w:val="3"/>
          </w:tcPr>
          <w:p w:rsidR="000907D1" w:rsidRPr="004C3894" w:rsidRDefault="000907D1" w:rsidP="00D534BC">
            <w:pPr>
              <w:rPr>
                <w:sz w:val="20"/>
              </w:rPr>
            </w:pPr>
            <w:r w:rsidRPr="004C3894">
              <w:rPr>
                <w:sz w:val="20"/>
              </w:rPr>
              <w:t>LF</w:t>
            </w:r>
          </w:p>
        </w:tc>
        <w:tc>
          <w:tcPr>
            <w:tcW w:w="1620" w:type="dxa"/>
          </w:tcPr>
          <w:p w:rsidR="000907D1" w:rsidRPr="004C3894" w:rsidRDefault="000907D1" w:rsidP="00D534BC">
            <w:pPr>
              <w:rPr>
                <w:sz w:val="20"/>
              </w:rPr>
            </w:pPr>
            <w:r w:rsidRPr="004C3894">
              <w:rPr>
                <w:sz w:val="20"/>
              </w:rPr>
              <w:t>100 kHz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Very Long</w:t>
            </w:r>
          </w:p>
        </w:tc>
        <w:tc>
          <w:tcPr>
            <w:tcW w:w="1440" w:type="dxa"/>
          </w:tcPr>
          <w:p w:rsidR="000907D1" w:rsidRPr="004C3894" w:rsidRDefault="000907D1" w:rsidP="00D534BC">
            <w:pPr>
              <w:rPr>
                <w:sz w:val="20"/>
              </w:rPr>
            </w:pPr>
            <w:r w:rsidRPr="004C3894">
              <w:rPr>
                <w:sz w:val="20"/>
              </w:rPr>
              <w:t>Regional</w:t>
            </w:r>
          </w:p>
        </w:tc>
        <w:tc>
          <w:tcPr>
            <w:tcW w:w="1260" w:type="dxa"/>
          </w:tcPr>
          <w:p w:rsidR="000907D1" w:rsidRPr="004C3894" w:rsidRDefault="000907D1" w:rsidP="00D534BC">
            <w:pPr>
              <w:rPr>
                <w:sz w:val="20"/>
              </w:rPr>
            </w:pPr>
            <w:r w:rsidRPr="004C3894">
              <w:rPr>
                <w:sz w:val="20"/>
              </w:rPr>
              <w:t xml:space="preserve">Carrier </w:t>
            </w:r>
          </w:p>
          <w:p w:rsidR="000907D1" w:rsidRPr="004C3894" w:rsidRDefault="000907D1" w:rsidP="00D534BC">
            <w:pPr>
              <w:rPr>
                <w:sz w:val="20"/>
              </w:rPr>
            </w:pPr>
            <w:r w:rsidRPr="004C3894">
              <w:rPr>
                <w:sz w:val="20"/>
              </w:rPr>
              <w:t>(Analogue)</w:t>
            </w:r>
          </w:p>
        </w:tc>
        <w:tc>
          <w:tcPr>
            <w:tcW w:w="1800" w:type="dxa"/>
          </w:tcPr>
          <w:p w:rsidR="000907D1" w:rsidRPr="004C3894" w:rsidRDefault="000907D1" w:rsidP="00D534BC">
            <w:pPr>
              <w:rPr>
                <w:sz w:val="20"/>
              </w:rPr>
            </w:pPr>
            <w:r w:rsidRPr="004C3894">
              <w:rPr>
                <w:sz w:val="20"/>
              </w:rPr>
              <w:t>Fixed to mobile.</w:t>
            </w:r>
          </w:p>
        </w:tc>
        <w:tc>
          <w:tcPr>
            <w:tcW w:w="1620" w:type="dxa"/>
          </w:tcPr>
          <w:p w:rsidR="000907D1" w:rsidRPr="004C3894" w:rsidRDefault="000907D1" w:rsidP="00D534BC">
            <w:pPr>
              <w:rPr>
                <w:sz w:val="20"/>
              </w:rPr>
            </w:pPr>
            <w:r w:rsidRPr="004C3894">
              <w:rPr>
                <w:sz w:val="20"/>
              </w:rPr>
              <w:t>Positioning</w:t>
            </w:r>
          </w:p>
        </w:tc>
        <w:tc>
          <w:tcPr>
            <w:tcW w:w="1260" w:type="dxa"/>
          </w:tcPr>
          <w:p w:rsidR="000907D1" w:rsidRPr="004C3894" w:rsidRDefault="000907D1" w:rsidP="00D534BC">
            <w:pPr>
              <w:rPr>
                <w:sz w:val="20"/>
              </w:rPr>
            </w:pPr>
            <w:r w:rsidRPr="004C3894">
              <w:rPr>
                <w:sz w:val="20"/>
              </w:rPr>
              <w:t>Long distance</w:t>
            </w:r>
          </w:p>
        </w:tc>
      </w:tr>
      <w:tr w:rsidR="000907D1" w:rsidRPr="004C3894" w:rsidTr="00D534BC">
        <w:trPr>
          <w:cantSplit/>
        </w:trPr>
        <w:tc>
          <w:tcPr>
            <w:tcW w:w="1242" w:type="dxa"/>
          </w:tcPr>
          <w:p w:rsidR="000907D1" w:rsidRPr="004C3894" w:rsidRDefault="000907D1" w:rsidP="00D534BC">
            <w:pPr>
              <w:rPr>
                <w:sz w:val="20"/>
              </w:rPr>
            </w:pPr>
            <w:r w:rsidRPr="004C3894">
              <w:rPr>
                <w:sz w:val="20"/>
              </w:rPr>
              <w:t>DGNSS</w:t>
            </w:r>
          </w:p>
        </w:tc>
        <w:tc>
          <w:tcPr>
            <w:tcW w:w="1026" w:type="dxa"/>
            <w:gridSpan w:val="3"/>
          </w:tcPr>
          <w:p w:rsidR="000907D1" w:rsidRPr="004C3894" w:rsidRDefault="000907D1" w:rsidP="00D534BC">
            <w:pPr>
              <w:rPr>
                <w:sz w:val="20"/>
              </w:rPr>
            </w:pPr>
            <w:r w:rsidRPr="004C3894">
              <w:rPr>
                <w:sz w:val="20"/>
              </w:rPr>
              <w:t>MF</w:t>
            </w:r>
          </w:p>
        </w:tc>
        <w:tc>
          <w:tcPr>
            <w:tcW w:w="1620" w:type="dxa"/>
          </w:tcPr>
          <w:p w:rsidR="000907D1" w:rsidRPr="004C3894" w:rsidRDefault="000907D1" w:rsidP="00D534BC">
            <w:pPr>
              <w:rPr>
                <w:sz w:val="20"/>
              </w:rPr>
            </w:pPr>
            <w:r w:rsidRPr="004C3894">
              <w:rPr>
                <w:sz w:val="20"/>
              </w:rPr>
              <w:t>285 to 325 kHz</w:t>
            </w:r>
          </w:p>
        </w:tc>
        <w:tc>
          <w:tcPr>
            <w:tcW w:w="1440" w:type="dxa"/>
          </w:tcPr>
          <w:p w:rsidR="000907D1" w:rsidRPr="004C3894" w:rsidRDefault="000907D1" w:rsidP="00D534BC">
            <w:pPr>
              <w:rPr>
                <w:sz w:val="20"/>
              </w:rPr>
            </w:pPr>
            <w:r w:rsidRPr="004C3894">
              <w:rPr>
                <w:sz w:val="20"/>
              </w:rPr>
              <w:t>50/100 bps</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Medium.</w:t>
            </w:r>
          </w:p>
        </w:tc>
        <w:tc>
          <w:tcPr>
            <w:tcW w:w="1440" w:type="dxa"/>
          </w:tcPr>
          <w:p w:rsidR="000907D1" w:rsidRPr="004C3894" w:rsidRDefault="000907D1" w:rsidP="00D534BC">
            <w:pPr>
              <w:rPr>
                <w:sz w:val="20"/>
              </w:rPr>
            </w:pPr>
            <w:r w:rsidRPr="004C3894">
              <w:rPr>
                <w:sz w:val="20"/>
              </w:rPr>
              <w:t>Regional.</w:t>
            </w:r>
          </w:p>
        </w:tc>
        <w:tc>
          <w:tcPr>
            <w:tcW w:w="1260" w:type="dxa"/>
          </w:tcPr>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Fixed to mobile.</w:t>
            </w:r>
          </w:p>
        </w:tc>
        <w:tc>
          <w:tcPr>
            <w:tcW w:w="1620" w:type="dxa"/>
          </w:tcPr>
          <w:p w:rsidR="000907D1" w:rsidRPr="004C3894" w:rsidRDefault="000907D1" w:rsidP="00D534BC">
            <w:pPr>
              <w:rPr>
                <w:sz w:val="20"/>
              </w:rPr>
            </w:pPr>
            <w:r w:rsidRPr="004C3894">
              <w:rPr>
                <w:sz w:val="20"/>
              </w:rPr>
              <w:t>Augmentation of positioning</w:t>
            </w:r>
          </w:p>
        </w:tc>
        <w:tc>
          <w:tcPr>
            <w:tcW w:w="1260" w:type="dxa"/>
          </w:tcPr>
          <w:p w:rsidR="000907D1" w:rsidRPr="004C3894" w:rsidRDefault="000907D1" w:rsidP="00D534BC">
            <w:pPr>
              <w:rPr>
                <w:sz w:val="20"/>
              </w:rPr>
            </w:pPr>
            <w:r w:rsidRPr="004C3894">
              <w:rPr>
                <w:sz w:val="20"/>
              </w:rPr>
              <w:t>Medium distance</w:t>
            </w:r>
          </w:p>
        </w:tc>
      </w:tr>
      <w:tr w:rsidR="000907D1" w:rsidRPr="004C3894" w:rsidTr="00D534BC">
        <w:trPr>
          <w:cantSplit/>
        </w:trPr>
        <w:tc>
          <w:tcPr>
            <w:tcW w:w="1242" w:type="dxa"/>
          </w:tcPr>
          <w:p w:rsidR="000907D1" w:rsidRPr="004C3894" w:rsidRDefault="000907D1" w:rsidP="00D534BC">
            <w:pPr>
              <w:rPr>
                <w:sz w:val="20"/>
              </w:rPr>
            </w:pPr>
            <w:r w:rsidRPr="004C3894">
              <w:rPr>
                <w:sz w:val="20"/>
              </w:rPr>
              <w:t>AIS</w:t>
            </w:r>
          </w:p>
        </w:tc>
        <w:tc>
          <w:tcPr>
            <w:tcW w:w="1026" w:type="dxa"/>
            <w:gridSpan w:val="3"/>
          </w:tcPr>
          <w:p w:rsidR="000907D1" w:rsidRPr="004C3894" w:rsidRDefault="000907D1" w:rsidP="00D534BC">
            <w:pPr>
              <w:rPr>
                <w:sz w:val="20"/>
              </w:rPr>
            </w:pPr>
            <w:r w:rsidRPr="004C3894">
              <w:rPr>
                <w:sz w:val="20"/>
              </w:rPr>
              <w:t>VHF</w:t>
            </w:r>
          </w:p>
        </w:tc>
        <w:tc>
          <w:tcPr>
            <w:tcW w:w="1620" w:type="dxa"/>
          </w:tcPr>
          <w:p w:rsidR="000907D1" w:rsidRPr="004C3894" w:rsidRDefault="000907D1" w:rsidP="00D534BC">
            <w:pPr>
              <w:rPr>
                <w:sz w:val="20"/>
              </w:rPr>
            </w:pPr>
            <w:r w:rsidRPr="004C3894">
              <w:rPr>
                <w:sz w:val="20"/>
              </w:rPr>
              <w:t>161.975MHz (AIS 1)</w:t>
            </w:r>
          </w:p>
          <w:p w:rsidR="000907D1" w:rsidRPr="004C3894" w:rsidRDefault="000907D1" w:rsidP="00D534BC">
            <w:pPr>
              <w:rPr>
                <w:sz w:val="20"/>
              </w:rPr>
            </w:pPr>
            <w:r w:rsidRPr="004C3894">
              <w:rPr>
                <w:sz w:val="20"/>
              </w:rPr>
              <w:t>162.025MHz (AIS 2)</w:t>
            </w:r>
          </w:p>
        </w:tc>
        <w:tc>
          <w:tcPr>
            <w:tcW w:w="1440" w:type="dxa"/>
          </w:tcPr>
          <w:p w:rsidR="000907D1" w:rsidRPr="004C3894" w:rsidRDefault="000907D1" w:rsidP="00D534BC">
            <w:pPr>
              <w:rPr>
                <w:sz w:val="20"/>
              </w:rPr>
            </w:pPr>
            <w:r w:rsidRPr="004C3894">
              <w:rPr>
                <w:sz w:val="20"/>
              </w:rPr>
              <w:t>25 kHz</w:t>
            </w:r>
          </w:p>
          <w:p w:rsidR="000907D1" w:rsidRPr="004C3894" w:rsidRDefault="000907D1" w:rsidP="00D534BC">
            <w:pPr>
              <w:rPr>
                <w:sz w:val="20"/>
              </w:rPr>
            </w:pPr>
            <w:r w:rsidRPr="004C3894">
              <w:rPr>
                <w:sz w:val="20"/>
              </w:rPr>
              <w:t>9600 bps/ TDMA</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 xml:space="preserve">Collision avoidance, Environmental protection, Security, VTS, </w:t>
            </w:r>
          </w:p>
          <w:p w:rsidR="000907D1" w:rsidRPr="004C3894" w:rsidRDefault="000907D1" w:rsidP="00D534BC">
            <w:pPr>
              <w:rPr>
                <w:sz w:val="20"/>
              </w:rPr>
            </w:pPr>
            <w:r w:rsidRPr="004C3894">
              <w:rPr>
                <w:sz w:val="20"/>
              </w:rPr>
              <w:t>Augmentation of positioning,</w:t>
            </w:r>
          </w:p>
          <w:p w:rsidR="000907D1" w:rsidRPr="004C3894" w:rsidRDefault="000907D1" w:rsidP="00D534BC">
            <w:pPr>
              <w:rPr>
                <w:sz w:val="20"/>
              </w:rPr>
            </w:pPr>
            <w:r w:rsidRPr="004C3894">
              <w:rPr>
                <w:sz w:val="20"/>
              </w:rPr>
              <w:t>communication for navigational and safety related purposes.</w:t>
            </w:r>
          </w:p>
        </w:tc>
        <w:tc>
          <w:tcPr>
            <w:tcW w:w="1260" w:type="dxa"/>
          </w:tcPr>
          <w:p w:rsidR="000907D1" w:rsidRPr="004C3894" w:rsidRDefault="000907D1" w:rsidP="00D534BC">
            <w:pPr>
              <w:rPr>
                <w:sz w:val="20"/>
              </w:rPr>
            </w:pPr>
            <w:r w:rsidRPr="004C3894">
              <w:rPr>
                <w:sz w:val="20"/>
              </w:rPr>
              <w:t>Line of sight</w:t>
            </w:r>
          </w:p>
        </w:tc>
      </w:tr>
      <w:tr w:rsidR="000907D1" w:rsidRPr="004C3894" w:rsidTr="00D534BC">
        <w:trPr>
          <w:cantSplit/>
        </w:trPr>
        <w:tc>
          <w:tcPr>
            <w:tcW w:w="1242" w:type="dxa"/>
          </w:tcPr>
          <w:p w:rsidR="000907D1" w:rsidRPr="004C3894" w:rsidRDefault="000907D1" w:rsidP="00D534BC">
            <w:pPr>
              <w:rPr>
                <w:sz w:val="20"/>
              </w:rPr>
            </w:pPr>
            <w:r w:rsidRPr="004C3894">
              <w:rPr>
                <w:sz w:val="20"/>
              </w:rPr>
              <w:lastRenderedPageBreak/>
              <w:t xml:space="preserve">AIS </w:t>
            </w:r>
            <w:proofErr w:type="spellStart"/>
            <w:r w:rsidRPr="004C3894">
              <w:rPr>
                <w:sz w:val="20"/>
              </w:rPr>
              <w:t>A</w:t>
            </w:r>
            <w:r>
              <w:rPr>
                <w:sz w:val="20"/>
              </w:rPr>
              <w:t>to</w:t>
            </w:r>
            <w:r w:rsidRPr="004C3894">
              <w:rPr>
                <w:sz w:val="20"/>
              </w:rPr>
              <w:t>N</w:t>
            </w:r>
            <w:proofErr w:type="spellEnd"/>
          </w:p>
        </w:tc>
        <w:tc>
          <w:tcPr>
            <w:tcW w:w="1026" w:type="dxa"/>
            <w:gridSpan w:val="3"/>
          </w:tcPr>
          <w:p w:rsidR="000907D1" w:rsidRPr="004C3894" w:rsidRDefault="000907D1" w:rsidP="00D534BC">
            <w:pPr>
              <w:rPr>
                <w:sz w:val="20"/>
              </w:rPr>
            </w:pPr>
            <w:r w:rsidRPr="004C3894">
              <w:rPr>
                <w:sz w:val="20"/>
              </w:rPr>
              <w:t>VHF</w:t>
            </w:r>
          </w:p>
        </w:tc>
        <w:tc>
          <w:tcPr>
            <w:tcW w:w="1620" w:type="dxa"/>
          </w:tcPr>
          <w:p w:rsidR="000907D1" w:rsidRPr="004C3894" w:rsidRDefault="000907D1" w:rsidP="00D534BC">
            <w:pPr>
              <w:rPr>
                <w:sz w:val="20"/>
              </w:rPr>
            </w:pPr>
            <w:r w:rsidRPr="004C3894">
              <w:rPr>
                <w:sz w:val="20"/>
              </w:rPr>
              <w:t>161.975MHz (AIS 1)</w:t>
            </w:r>
          </w:p>
          <w:p w:rsidR="000907D1" w:rsidRPr="004C3894" w:rsidRDefault="000907D1" w:rsidP="00D534BC">
            <w:pPr>
              <w:rPr>
                <w:sz w:val="20"/>
              </w:rPr>
            </w:pPr>
            <w:r w:rsidRPr="004C3894">
              <w:rPr>
                <w:sz w:val="20"/>
              </w:rPr>
              <w:t>162.025MHz (AIS 2)</w:t>
            </w:r>
          </w:p>
        </w:tc>
        <w:tc>
          <w:tcPr>
            <w:tcW w:w="1440" w:type="dxa"/>
          </w:tcPr>
          <w:p w:rsidR="000907D1" w:rsidRPr="004C3894" w:rsidRDefault="000907D1" w:rsidP="00D534BC">
            <w:pPr>
              <w:rPr>
                <w:sz w:val="20"/>
              </w:rPr>
            </w:pPr>
            <w:r w:rsidRPr="004C3894">
              <w:rPr>
                <w:sz w:val="20"/>
              </w:rPr>
              <w:t>25 kHz</w:t>
            </w:r>
          </w:p>
          <w:p w:rsidR="000907D1" w:rsidRPr="004C3894" w:rsidRDefault="000907D1" w:rsidP="00D534BC">
            <w:pPr>
              <w:rPr>
                <w:sz w:val="20"/>
              </w:rPr>
            </w:pPr>
            <w:r w:rsidRPr="004C3894">
              <w:rPr>
                <w:sz w:val="20"/>
              </w:rPr>
              <w:t>9600 bps/ TDMA</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proofErr w:type="spellStart"/>
            <w:r w:rsidRPr="004C3894">
              <w:rPr>
                <w:sz w:val="20"/>
              </w:rPr>
              <w:t>A</w:t>
            </w:r>
            <w:r>
              <w:rPr>
                <w:sz w:val="20"/>
              </w:rPr>
              <w:t>to</w:t>
            </w:r>
            <w:r w:rsidRPr="004C3894">
              <w:rPr>
                <w:sz w:val="20"/>
              </w:rPr>
              <w:t>N</w:t>
            </w:r>
            <w:proofErr w:type="spellEnd"/>
            <w:r w:rsidRPr="004C3894">
              <w:rPr>
                <w:sz w:val="20"/>
              </w:rPr>
              <w:t xml:space="preserve"> (fixed/floating) to mobile/shore </w:t>
            </w:r>
          </w:p>
        </w:tc>
        <w:tc>
          <w:tcPr>
            <w:tcW w:w="1620" w:type="dxa"/>
          </w:tcPr>
          <w:p w:rsidR="000907D1" w:rsidRPr="004C3894" w:rsidRDefault="000907D1" w:rsidP="00D534BC">
            <w:pPr>
              <w:rPr>
                <w:sz w:val="20"/>
              </w:rPr>
            </w:pPr>
            <w:r w:rsidRPr="004C3894">
              <w:rPr>
                <w:sz w:val="20"/>
              </w:rPr>
              <w:t>Navigational aid</w:t>
            </w:r>
          </w:p>
        </w:tc>
        <w:tc>
          <w:tcPr>
            <w:tcW w:w="1260" w:type="dxa"/>
          </w:tcPr>
          <w:p w:rsidR="000907D1" w:rsidRPr="004C3894" w:rsidRDefault="000907D1" w:rsidP="00D534BC">
            <w:pPr>
              <w:rPr>
                <w:sz w:val="20"/>
              </w:rPr>
            </w:pPr>
            <w:r w:rsidRPr="004C3894">
              <w:rPr>
                <w:sz w:val="20"/>
              </w:rPr>
              <w:t xml:space="preserve">Line of sight </w:t>
            </w:r>
          </w:p>
        </w:tc>
      </w:tr>
      <w:tr w:rsidR="000907D1" w:rsidRPr="004C3894" w:rsidTr="00D534BC">
        <w:trPr>
          <w:cantSplit/>
        </w:trPr>
        <w:tc>
          <w:tcPr>
            <w:tcW w:w="1242" w:type="dxa"/>
          </w:tcPr>
          <w:p w:rsidR="000907D1" w:rsidRPr="004C3894" w:rsidRDefault="000907D1" w:rsidP="00D534BC">
            <w:pPr>
              <w:rPr>
                <w:sz w:val="20"/>
              </w:rPr>
            </w:pPr>
            <w:r w:rsidRPr="004C3894">
              <w:rPr>
                <w:sz w:val="20"/>
              </w:rPr>
              <w:t>VHF voice</w:t>
            </w:r>
          </w:p>
        </w:tc>
        <w:tc>
          <w:tcPr>
            <w:tcW w:w="1026" w:type="dxa"/>
            <w:gridSpan w:val="3"/>
          </w:tcPr>
          <w:p w:rsidR="000907D1" w:rsidRPr="004C3894" w:rsidRDefault="000907D1" w:rsidP="00D534BC">
            <w:pPr>
              <w:rPr>
                <w:sz w:val="20"/>
              </w:rPr>
            </w:pPr>
            <w:r w:rsidRPr="004C3894">
              <w:rPr>
                <w:sz w:val="20"/>
              </w:rPr>
              <w:t>VHF</w:t>
            </w:r>
          </w:p>
          <w:p w:rsidR="000907D1" w:rsidRPr="004C3894" w:rsidRDefault="000907D1" w:rsidP="00D534BC">
            <w:pPr>
              <w:rPr>
                <w:sz w:val="20"/>
              </w:rPr>
            </w:pPr>
            <w:r>
              <w:rPr>
                <w:sz w:val="20"/>
              </w:rPr>
              <w:t>Mobile</w:t>
            </w:r>
          </w:p>
        </w:tc>
        <w:tc>
          <w:tcPr>
            <w:tcW w:w="1620" w:type="dxa"/>
          </w:tcPr>
          <w:p w:rsidR="000907D1" w:rsidRPr="004C3894" w:rsidRDefault="000907D1" w:rsidP="00D534BC">
            <w:pPr>
              <w:rPr>
                <w:sz w:val="20"/>
              </w:rPr>
            </w:pPr>
            <w:r w:rsidRPr="004C3894">
              <w:rPr>
                <w:sz w:val="20"/>
              </w:rPr>
              <w:t xml:space="preserve">156.025 to </w:t>
            </w:r>
          </w:p>
          <w:p w:rsidR="000907D1" w:rsidRPr="004C3894" w:rsidRDefault="000907D1" w:rsidP="00D534BC">
            <w:pPr>
              <w:rPr>
                <w:sz w:val="20"/>
              </w:rPr>
            </w:pPr>
            <w:r w:rsidRPr="004C3894">
              <w:rPr>
                <w:sz w:val="20"/>
              </w:rPr>
              <w:t xml:space="preserve">161.950 </w:t>
            </w:r>
            <w:proofErr w:type="spellStart"/>
            <w:r w:rsidRPr="004C3894">
              <w:rPr>
                <w:sz w:val="20"/>
              </w:rPr>
              <w:t>MHz.</w:t>
            </w:r>
            <w:proofErr w:type="spellEnd"/>
          </w:p>
        </w:tc>
        <w:tc>
          <w:tcPr>
            <w:tcW w:w="1440" w:type="dxa"/>
          </w:tcPr>
          <w:p w:rsidR="000907D1" w:rsidRPr="004C3894" w:rsidRDefault="000907D1" w:rsidP="00D534BC">
            <w:pPr>
              <w:rPr>
                <w:sz w:val="20"/>
              </w:rPr>
            </w:pPr>
            <w:r w:rsidRPr="004C3894">
              <w:rPr>
                <w:sz w:val="20"/>
              </w:rPr>
              <w:t>25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Voice</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communication for navigational and safety related purposes</w:t>
            </w:r>
          </w:p>
        </w:tc>
        <w:tc>
          <w:tcPr>
            <w:tcW w:w="1260" w:type="dxa"/>
          </w:tcPr>
          <w:p w:rsidR="000907D1" w:rsidRPr="004C3894" w:rsidRDefault="000907D1" w:rsidP="00D534BC">
            <w:pPr>
              <w:rPr>
                <w:sz w:val="20"/>
              </w:rPr>
            </w:pPr>
            <w:r w:rsidRPr="004C3894">
              <w:rPr>
                <w:sz w:val="20"/>
              </w:rPr>
              <w:t>Line of sight</w:t>
            </w:r>
          </w:p>
        </w:tc>
      </w:tr>
      <w:tr w:rsidR="000907D1" w:rsidRPr="004C3894" w:rsidTr="00D534BC">
        <w:trPr>
          <w:cantSplit/>
        </w:trPr>
        <w:tc>
          <w:tcPr>
            <w:tcW w:w="1242" w:type="dxa"/>
          </w:tcPr>
          <w:p w:rsidR="000907D1" w:rsidRPr="004C3894" w:rsidRDefault="000907D1" w:rsidP="00D534BC">
            <w:pPr>
              <w:rPr>
                <w:sz w:val="20"/>
              </w:rPr>
            </w:pPr>
            <w:r w:rsidRPr="004C3894">
              <w:rPr>
                <w:sz w:val="20"/>
              </w:rPr>
              <w:t>GNSS</w:t>
            </w:r>
          </w:p>
        </w:tc>
        <w:tc>
          <w:tcPr>
            <w:tcW w:w="1026" w:type="dxa"/>
            <w:gridSpan w:val="3"/>
          </w:tcPr>
          <w:p w:rsidR="000907D1" w:rsidRPr="004C3894" w:rsidRDefault="000907D1" w:rsidP="00D534BC">
            <w:pPr>
              <w:rPr>
                <w:sz w:val="20"/>
              </w:rPr>
            </w:pPr>
            <w:r w:rsidRPr="004C3894">
              <w:rPr>
                <w:sz w:val="20"/>
              </w:rPr>
              <w:t>UHF</w:t>
            </w:r>
          </w:p>
        </w:tc>
        <w:tc>
          <w:tcPr>
            <w:tcW w:w="1620" w:type="dxa"/>
          </w:tcPr>
          <w:p w:rsidR="000907D1" w:rsidRPr="004C3894" w:rsidRDefault="000907D1" w:rsidP="00D534BC">
            <w:pPr>
              <w:rPr>
                <w:sz w:val="20"/>
              </w:rPr>
            </w:pPr>
            <w:r w:rsidRPr="004C3894">
              <w:rPr>
                <w:sz w:val="20"/>
              </w:rPr>
              <w:t>GPS:</w:t>
            </w:r>
            <w:r w:rsidRPr="004C3894">
              <w:rPr>
                <w:sz w:val="20"/>
              </w:rPr>
              <w:br/>
              <w:t xml:space="preserve">1227.6 MHz 1575.42 MHz </w:t>
            </w:r>
          </w:p>
          <w:p w:rsidR="000907D1" w:rsidRPr="004C3894" w:rsidRDefault="000907D1" w:rsidP="00D534BC">
            <w:pPr>
              <w:rPr>
                <w:sz w:val="20"/>
              </w:rPr>
            </w:pPr>
            <w:r w:rsidRPr="004C3894">
              <w:rPr>
                <w:sz w:val="20"/>
              </w:rPr>
              <w:t>GLONASS:</w:t>
            </w:r>
          </w:p>
          <w:p w:rsidR="000907D1" w:rsidRPr="004C3894" w:rsidRDefault="000907D1" w:rsidP="00D534BC">
            <w:pPr>
              <w:rPr>
                <w:sz w:val="20"/>
              </w:rPr>
            </w:pPr>
            <w:r w:rsidRPr="004C3894">
              <w:rPr>
                <w:sz w:val="20"/>
              </w:rPr>
              <w:t xml:space="preserve"> </w:t>
            </w:r>
          </w:p>
          <w:p w:rsidR="000907D1" w:rsidRPr="004C3894" w:rsidRDefault="000907D1" w:rsidP="00D534BC">
            <w:pPr>
              <w:rPr>
                <w:sz w:val="20"/>
              </w:rPr>
            </w:pPr>
            <w:r w:rsidRPr="004C3894">
              <w:rPr>
                <w:sz w:val="20"/>
              </w:rPr>
              <w:t>Compass</w:t>
            </w:r>
          </w:p>
          <w:p w:rsidR="000907D1" w:rsidRPr="004C3894" w:rsidRDefault="000907D1" w:rsidP="00D534BC">
            <w:pPr>
              <w:rPr>
                <w:sz w:val="20"/>
              </w:rPr>
            </w:pPr>
            <w:r w:rsidRPr="004C3894">
              <w:rPr>
                <w:sz w:val="20"/>
              </w:rPr>
              <w:t>Galileo</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p w:rsidR="000907D1" w:rsidRPr="004C3894" w:rsidRDefault="000907D1" w:rsidP="00D534BC">
            <w:pPr>
              <w:rPr>
                <w:sz w:val="20"/>
              </w:rPr>
            </w:pPr>
          </w:p>
          <w:p w:rsidR="000907D1" w:rsidRPr="004C3894" w:rsidRDefault="000907D1" w:rsidP="00D534BC">
            <w:pPr>
              <w:rPr>
                <w:sz w:val="20"/>
              </w:rPr>
            </w:pPr>
          </w:p>
          <w:p w:rsidR="000907D1" w:rsidRPr="004C3894" w:rsidRDefault="000907D1" w:rsidP="00D534BC">
            <w:pPr>
              <w:rPr>
                <w:sz w:val="20"/>
              </w:rPr>
            </w:pPr>
            <w:r w:rsidRPr="004C3894">
              <w:rPr>
                <w:sz w:val="20"/>
              </w:rPr>
              <w:t>Current</w:t>
            </w:r>
          </w:p>
          <w:p w:rsidR="000907D1" w:rsidRPr="004C3894" w:rsidRDefault="000907D1" w:rsidP="00D534BC">
            <w:pPr>
              <w:rPr>
                <w:sz w:val="20"/>
              </w:rPr>
            </w:pPr>
          </w:p>
          <w:p w:rsidR="000907D1" w:rsidRPr="004C3894" w:rsidRDefault="000907D1" w:rsidP="00D534BC">
            <w:pPr>
              <w:rPr>
                <w:sz w:val="20"/>
              </w:rPr>
            </w:pPr>
            <w:r w:rsidRPr="004C3894">
              <w:rPr>
                <w:sz w:val="20"/>
              </w:rPr>
              <w:t>Future</w:t>
            </w:r>
          </w:p>
          <w:p w:rsidR="000907D1" w:rsidRPr="004C3894" w:rsidRDefault="000907D1" w:rsidP="00D534BC">
            <w:pPr>
              <w:rPr>
                <w:sz w:val="20"/>
              </w:rPr>
            </w:pPr>
            <w:r w:rsidRPr="004C3894">
              <w:rPr>
                <w:sz w:val="20"/>
              </w:rPr>
              <w:t>Future</w:t>
            </w:r>
          </w:p>
        </w:tc>
        <w:tc>
          <w:tcPr>
            <w:tcW w:w="1080" w:type="dxa"/>
          </w:tcPr>
          <w:p w:rsidR="000907D1" w:rsidRPr="004C3894" w:rsidRDefault="000907D1" w:rsidP="00D534BC">
            <w:pPr>
              <w:rPr>
                <w:sz w:val="20"/>
              </w:rPr>
            </w:pPr>
            <w:r w:rsidRPr="004C3894">
              <w:rPr>
                <w:sz w:val="20"/>
              </w:rPr>
              <w:t>Long</w:t>
            </w:r>
          </w:p>
          <w:p w:rsidR="000907D1" w:rsidRPr="004C3894" w:rsidRDefault="000907D1" w:rsidP="00D534BC">
            <w:pPr>
              <w:rPr>
                <w:sz w:val="20"/>
              </w:rPr>
            </w:pPr>
          </w:p>
          <w:p w:rsidR="000907D1" w:rsidRPr="004C3894" w:rsidRDefault="000907D1" w:rsidP="00D534BC">
            <w:pPr>
              <w:rPr>
                <w:sz w:val="20"/>
              </w:rPr>
            </w:pPr>
          </w:p>
          <w:p w:rsidR="000907D1" w:rsidRPr="004C3894" w:rsidRDefault="000907D1" w:rsidP="00D534BC">
            <w:pPr>
              <w:rPr>
                <w:sz w:val="20"/>
              </w:rPr>
            </w:pPr>
            <w:r w:rsidRPr="004C3894">
              <w:rPr>
                <w:sz w:val="20"/>
              </w:rPr>
              <w:t>Long</w:t>
            </w:r>
          </w:p>
          <w:p w:rsidR="000907D1" w:rsidRPr="004C3894" w:rsidRDefault="000907D1" w:rsidP="00D534BC">
            <w:pPr>
              <w:rPr>
                <w:sz w:val="20"/>
              </w:rPr>
            </w:pPr>
          </w:p>
          <w:p w:rsidR="000907D1" w:rsidRPr="004C3894" w:rsidRDefault="000907D1" w:rsidP="00D534BC">
            <w:pPr>
              <w:rPr>
                <w:sz w:val="20"/>
              </w:rPr>
            </w:pPr>
            <w:r w:rsidRPr="004C3894">
              <w:rPr>
                <w:sz w:val="20"/>
              </w:rPr>
              <w:t>Long</w:t>
            </w:r>
          </w:p>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p w:rsidR="000907D1" w:rsidRPr="004C3894" w:rsidRDefault="000907D1" w:rsidP="00D534BC">
            <w:pPr>
              <w:rPr>
                <w:sz w:val="20"/>
              </w:rPr>
            </w:pPr>
          </w:p>
          <w:p w:rsidR="000907D1" w:rsidRPr="004C3894" w:rsidRDefault="000907D1" w:rsidP="00D534BC">
            <w:pPr>
              <w:rPr>
                <w:sz w:val="20"/>
              </w:rPr>
            </w:pPr>
          </w:p>
          <w:p w:rsidR="000907D1" w:rsidRPr="004C3894" w:rsidRDefault="000907D1" w:rsidP="00D534BC">
            <w:pPr>
              <w:rPr>
                <w:sz w:val="20"/>
              </w:rPr>
            </w:pPr>
            <w:r w:rsidRPr="004C3894">
              <w:rPr>
                <w:sz w:val="20"/>
              </w:rPr>
              <w:t>International</w:t>
            </w:r>
          </w:p>
          <w:p w:rsidR="000907D1" w:rsidRPr="004C3894" w:rsidRDefault="000907D1" w:rsidP="00D534BC">
            <w:pPr>
              <w:rPr>
                <w:sz w:val="20"/>
              </w:rPr>
            </w:pPr>
          </w:p>
          <w:p w:rsidR="000907D1" w:rsidRPr="004C3894" w:rsidRDefault="000907D1" w:rsidP="00D534BC">
            <w:pPr>
              <w:rPr>
                <w:sz w:val="20"/>
              </w:rPr>
            </w:pPr>
            <w:r w:rsidRPr="004C3894">
              <w:rPr>
                <w:sz w:val="20"/>
              </w:rPr>
              <w:t>Regional</w:t>
            </w:r>
          </w:p>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Satellite to earth</w:t>
            </w:r>
          </w:p>
        </w:tc>
        <w:tc>
          <w:tcPr>
            <w:tcW w:w="1620" w:type="dxa"/>
          </w:tcPr>
          <w:p w:rsidR="000907D1" w:rsidRPr="004C3894" w:rsidRDefault="000907D1" w:rsidP="00D534BC">
            <w:pPr>
              <w:rPr>
                <w:sz w:val="20"/>
              </w:rPr>
            </w:pPr>
            <w:r w:rsidRPr="004C3894">
              <w:rPr>
                <w:sz w:val="20"/>
              </w:rPr>
              <w:t>Positioning</w:t>
            </w:r>
          </w:p>
        </w:tc>
        <w:tc>
          <w:tcPr>
            <w:tcW w:w="1260" w:type="dxa"/>
          </w:tcPr>
          <w:p w:rsidR="000907D1" w:rsidRPr="004C3894" w:rsidRDefault="000907D1" w:rsidP="00D534BC">
            <w:pPr>
              <w:rPr>
                <w:sz w:val="20"/>
              </w:rPr>
            </w:pPr>
            <w:r w:rsidRPr="004C3894">
              <w:rPr>
                <w:sz w:val="20"/>
              </w:rPr>
              <w:t>Global coverage</w:t>
            </w:r>
          </w:p>
        </w:tc>
      </w:tr>
      <w:tr w:rsidR="000907D1" w:rsidRPr="004C3894" w:rsidTr="00D534BC">
        <w:trPr>
          <w:cantSplit/>
        </w:trPr>
        <w:tc>
          <w:tcPr>
            <w:tcW w:w="1242" w:type="dxa"/>
          </w:tcPr>
          <w:p w:rsidR="000907D1" w:rsidRPr="004C3894" w:rsidRDefault="000907D1" w:rsidP="00D534BC">
            <w:pPr>
              <w:rPr>
                <w:sz w:val="20"/>
              </w:rPr>
            </w:pPr>
            <w:r w:rsidRPr="004C3894">
              <w:rPr>
                <w:sz w:val="20"/>
              </w:rPr>
              <w:t>LRIT</w:t>
            </w:r>
          </w:p>
        </w:tc>
        <w:tc>
          <w:tcPr>
            <w:tcW w:w="1026" w:type="dxa"/>
            <w:gridSpan w:val="3"/>
          </w:tcPr>
          <w:p w:rsidR="000907D1" w:rsidRPr="004C3894" w:rsidRDefault="000907D1" w:rsidP="00D534BC">
            <w:pPr>
              <w:rPr>
                <w:sz w:val="20"/>
              </w:rPr>
            </w:pPr>
            <w:r w:rsidRPr="004C3894">
              <w:rPr>
                <w:sz w:val="20"/>
              </w:rPr>
              <w:t>Satellite</w:t>
            </w:r>
          </w:p>
        </w:tc>
        <w:tc>
          <w:tcPr>
            <w:tcW w:w="1620" w:type="dxa"/>
          </w:tcPr>
          <w:p w:rsidR="000907D1" w:rsidRPr="004C3894" w:rsidRDefault="000907D1" w:rsidP="00D534BC">
            <w:pPr>
              <w:rPr>
                <w:sz w:val="20"/>
              </w:rPr>
            </w:pPr>
            <w:proofErr w:type="spellStart"/>
            <w:r w:rsidRPr="004C3894">
              <w:rPr>
                <w:sz w:val="20"/>
              </w:rPr>
              <w:t>Tx</w:t>
            </w:r>
            <w:proofErr w:type="spellEnd"/>
            <w:r w:rsidRPr="004C3894">
              <w:rPr>
                <w:sz w:val="20"/>
              </w:rPr>
              <w:t xml:space="preserve"> 1626.5 to 1646.5 </w:t>
            </w:r>
            <w:proofErr w:type="spellStart"/>
            <w:r w:rsidRPr="004C3894">
              <w:rPr>
                <w:sz w:val="20"/>
              </w:rPr>
              <w:t>MHz.</w:t>
            </w:r>
            <w:proofErr w:type="spellEnd"/>
          </w:p>
          <w:p w:rsidR="000907D1" w:rsidRPr="004C3894" w:rsidRDefault="000907D1" w:rsidP="00D534BC">
            <w:pPr>
              <w:rPr>
                <w:sz w:val="20"/>
              </w:rPr>
            </w:pPr>
            <w:r w:rsidRPr="004C3894">
              <w:rPr>
                <w:sz w:val="20"/>
              </w:rPr>
              <w:t>Rx 1525.0 to 1545.0 Mhz.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Future</w:t>
            </w:r>
          </w:p>
        </w:tc>
        <w:tc>
          <w:tcPr>
            <w:tcW w:w="1080" w:type="dxa"/>
          </w:tcPr>
          <w:p w:rsidR="000907D1" w:rsidRPr="004C3894" w:rsidRDefault="000907D1" w:rsidP="00D534BC">
            <w:pPr>
              <w:rPr>
                <w:sz w:val="20"/>
              </w:rPr>
            </w:pPr>
            <w:r w:rsidRPr="004C3894">
              <w:rPr>
                <w:sz w:val="20"/>
              </w:rPr>
              <w:t>Short</w:t>
            </w:r>
          </w:p>
        </w:tc>
        <w:tc>
          <w:tcPr>
            <w:tcW w:w="1440" w:type="dxa"/>
          </w:tcPr>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Inmarsat</w:t>
            </w:r>
          </w:p>
        </w:tc>
        <w:tc>
          <w:tcPr>
            <w:tcW w:w="1620" w:type="dxa"/>
          </w:tcPr>
          <w:p w:rsidR="000907D1" w:rsidRPr="004C3894" w:rsidRDefault="000907D1" w:rsidP="00D534BC">
            <w:pPr>
              <w:rPr>
                <w:sz w:val="20"/>
              </w:rPr>
            </w:pPr>
            <w:r w:rsidRPr="004C3894">
              <w:rPr>
                <w:sz w:val="20"/>
              </w:rPr>
              <w:t>Security. Vessel tracking. Environmental protection.</w:t>
            </w:r>
          </w:p>
        </w:tc>
        <w:tc>
          <w:tcPr>
            <w:tcW w:w="1260" w:type="dxa"/>
          </w:tcPr>
          <w:p w:rsidR="000907D1" w:rsidRPr="004C3894" w:rsidRDefault="000907D1" w:rsidP="00D534BC">
            <w:pPr>
              <w:rPr>
                <w:sz w:val="20"/>
              </w:rPr>
            </w:pPr>
            <w:r w:rsidRPr="004C3894">
              <w:rPr>
                <w:sz w:val="20"/>
              </w:rPr>
              <w:t>Global coverage</w:t>
            </w:r>
          </w:p>
        </w:tc>
      </w:tr>
      <w:tr w:rsidR="000907D1" w:rsidRPr="004C3894" w:rsidTr="00D534BC">
        <w:trPr>
          <w:cantSplit/>
        </w:trPr>
        <w:tc>
          <w:tcPr>
            <w:tcW w:w="1242" w:type="dxa"/>
          </w:tcPr>
          <w:p w:rsidR="000907D1" w:rsidRPr="004C3894" w:rsidRDefault="000907D1" w:rsidP="00D534BC">
            <w:pPr>
              <w:rPr>
                <w:sz w:val="20"/>
              </w:rPr>
            </w:pPr>
            <w:r w:rsidRPr="004C3894">
              <w:rPr>
                <w:sz w:val="20"/>
              </w:rPr>
              <w:t xml:space="preserve">Radar </w:t>
            </w:r>
          </w:p>
          <w:p w:rsidR="000907D1" w:rsidRPr="004C3894" w:rsidRDefault="000907D1" w:rsidP="00D534BC">
            <w:pPr>
              <w:rPr>
                <w:sz w:val="20"/>
              </w:rPr>
            </w:pPr>
            <w:r>
              <w:rPr>
                <w:sz w:val="20"/>
              </w:rPr>
              <w:t>S Band</w:t>
            </w:r>
          </w:p>
        </w:tc>
        <w:tc>
          <w:tcPr>
            <w:tcW w:w="1026" w:type="dxa"/>
            <w:gridSpan w:val="3"/>
          </w:tcPr>
          <w:p w:rsidR="000907D1" w:rsidRPr="004C3894" w:rsidRDefault="000907D1" w:rsidP="00D534BC">
            <w:pPr>
              <w:rPr>
                <w:sz w:val="20"/>
              </w:rPr>
            </w:pPr>
          </w:p>
        </w:tc>
        <w:tc>
          <w:tcPr>
            <w:tcW w:w="1620" w:type="dxa"/>
          </w:tcPr>
          <w:p w:rsidR="000907D1" w:rsidRPr="004C3894" w:rsidRDefault="000907D1" w:rsidP="00D534BC">
            <w:pPr>
              <w:rPr>
                <w:sz w:val="20"/>
              </w:rPr>
            </w:pPr>
            <w:r w:rsidRPr="004C3894">
              <w:rPr>
                <w:sz w:val="20"/>
              </w:rPr>
              <w:t>2.9 to 3.1 GHz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p>
        </w:tc>
        <w:tc>
          <w:tcPr>
            <w:tcW w:w="1800" w:type="dxa"/>
          </w:tcPr>
          <w:p w:rsidR="000907D1" w:rsidRPr="004C3894" w:rsidRDefault="000907D1" w:rsidP="00D534BC">
            <w:pPr>
              <w:rPr>
                <w:sz w:val="20"/>
              </w:rPr>
            </w:pPr>
            <w:r w:rsidRPr="004C3894">
              <w:rPr>
                <w:sz w:val="20"/>
              </w:rPr>
              <w:t>Mobile and fixed</w:t>
            </w:r>
          </w:p>
        </w:tc>
        <w:tc>
          <w:tcPr>
            <w:tcW w:w="1620" w:type="dxa"/>
          </w:tcPr>
          <w:p w:rsidR="000907D1" w:rsidRPr="004C3894" w:rsidRDefault="000907D1" w:rsidP="00D534BC">
            <w:pPr>
              <w:rPr>
                <w:sz w:val="20"/>
              </w:rPr>
            </w:pPr>
            <w:r w:rsidRPr="004C3894">
              <w:rPr>
                <w:sz w:val="20"/>
              </w:rPr>
              <w:t>Collision avoidance, Navigational aid.</w:t>
            </w:r>
          </w:p>
        </w:tc>
        <w:tc>
          <w:tcPr>
            <w:tcW w:w="1260" w:type="dxa"/>
          </w:tcPr>
          <w:p w:rsidR="000907D1" w:rsidRPr="004C3894" w:rsidRDefault="000907D1" w:rsidP="00D534BC">
            <w:pPr>
              <w:rPr>
                <w:sz w:val="20"/>
              </w:rPr>
            </w:pPr>
            <w:r w:rsidRPr="004C3894">
              <w:rPr>
                <w:sz w:val="20"/>
              </w:rPr>
              <w:t>Line of sight</w:t>
            </w:r>
          </w:p>
        </w:tc>
      </w:tr>
      <w:tr w:rsidR="000907D1" w:rsidRPr="004C3894" w:rsidTr="00D534BC">
        <w:trPr>
          <w:cantSplit/>
        </w:trPr>
        <w:tc>
          <w:tcPr>
            <w:tcW w:w="1242" w:type="dxa"/>
          </w:tcPr>
          <w:p w:rsidR="000907D1" w:rsidRPr="004C3894" w:rsidRDefault="000907D1" w:rsidP="00D534BC">
            <w:pPr>
              <w:rPr>
                <w:sz w:val="20"/>
              </w:rPr>
            </w:pPr>
            <w:r w:rsidRPr="004C3894">
              <w:rPr>
                <w:sz w:val="20"/>
              </w:rPr>
              <w:t xml:space="preserve">Radar </w:t>
            </w:r>
          </w:p>
          <w:p w:rsidR="000907D1" w:rsidRPr="004C3894" w:rsidRDefault="000907D1" w:rsidP="00D534BC">
            <w:pPr>
              <w:rPr>
                <w:sz w:val="20"/>
              </w:rPr>
            </w:pPr>
            <w:r w:rsidRPr="004C3894">
              <w:rPr>
                <w:sz w:val="20"/>
              </w:rPr>
              <w:t>X Band</w:t>
            </w:r>
          </w:p>
        </w:tc>
        <w:tc>
          <w:tcPr>
            <w:tcW w:w="1026" w:type="dxa"/>
            <w:gridSpan w:val="3"/>
          </w:tcPr>
          <w:p w:rsidR="000907D1" w:rsidRPr="004C3894" w:rsidRDefault="000907D1" w:rsidP="00D534BC">
            <w:pPr>
              <w:rPr>
                <w:sz w:val="20"/>
              </w:rPr>
            </w:pPr>
          </w:p>
        </w:tc>
        <w:tc>
          <w:tcPr>
            <w:tcW w:w="1620" w:type="dxa"/>
          </w:tcPr>
          <w:p w:rsidR="000907D1" w:rsidRPr="004C3894" w:rsidRDefault="000907D1" w:rsidP="00D534BC">
            <w:pPr>
              <w:rPr>
                <w:sz w:val="20"/>
              </w:rPr>
            </w:pPr>
            <w:r w:rsidRPr="004C3894">
              <w:rPr>
                <w:sz w:val="20"/>
              </w:rPr>
              <w:t>9.2 to 9.5 GHz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p>
        </w:tc>
        <w:tc>
          <w:tcPr>
            <w:tcW w:w="1800" w:type="dxa"/>
          </w:tcPr>
          <w:p w:rsidR="000907D1" w:rsidRPr="004C3894" w:rsidRDefault="000907D1" w:rsidP="00D534BC">
            <w:pPr>
              <w:rPr>
                <w:sz w:val="20"/>
              </w:rPr>
            </w:pPr>
            <w:r w:rsidRPr="004C3894">
              <w:rPr>
                <w:sz w:val="20"/>
              </w:rPr>
              <w:t>Mobile and fixed.</w:t>
            </w:r>
          </w:p>
        </w:tc>
        <w:tc>
          <w:tcPr>
            <w:tcW w:w="1620" w:type="dxa"/>
          </w:tcPr>
          <w:p w:rsidR="000907D1" w:rsidRPr="004C3894" w:rsidRDefault="000907D1" w:rsidP="00D534BC">
            <w:pPr>
              <w:rPr>
                <w:sz w:val="20"/>
              </w:rPr>
            </w:pPr>
            <w:r w:rsidRPr="004C3894">
              <w:rPr>
                <w:sz w:val="20"/>
              </w:rPr>
              <w:t>Collision avoidance,. Navigational aid</w:t>
            </w:r>
          </w:p>
        </w:tc>
        <w:tc>
          <w:tcPr>
            <w:tcW w:w="1260" w:type="dxa"/>
          </w:tcPr>
          <w:p w:rsidR="000907D1" w:rsidRPr="004C3894" w:rsidRDefault="000907D1" w:rsidP="00D534BC">
            <w:pPr>
              <w:rPr>
                <w:sz w:val="20"/>
              </w:rPr>
            </w:pPr>
            <w:r w:rsidRPr="004C3894">
              <w:rPr>
                <w:sz w:val="20"/>
              </w:rPr>
              <w:t xml:space="preserve">Line of sight </w:t>
            </w:r>
          </w:p>
        </w:tc>
      </w:tr>
      <w:tr w:rsidR="000907D1" w:rsidRPr="004C3894" w:rsidTr="00D534BC">
        <w:trPr>
          <w:cantSplit/>
        </w:trPr>
        <w:tc>
          <w:tcPr>
            <w:tcW w:w="1242" w:type="dxa"/>
          </w:tcPr>
          <w:p w:rsidR="000907D1" w:rsidRPr="004C3894" w:rsidRDefault="000907D1" w:rsidP="00D534BC">
            <w:pPr>
              <w:rPr>
                <w:sz w:val="20"/>
              </w:rPr>
            </w:pPr>
            <w:r w:rsidRPr="004C3894">
              <w:rPr>
                <w:sz w:val="20"/>
              </w:rPr>
              <w:t>RACON</w:t>
            </w:r>
          </w:p>
        </w:tc>
        <w:tc>
          <w:tcPr>
            <w:tcW w:w="1026" w:type="dxa"/>
            <w:gridSpan w:val="3"/>
          </w:tcPr>
          <w:p w:rsidR="000907D1" w:rsidRPr="004C3894" w:rsidRDefault="000907D1" w:rsidP="00D534BC">
            <w:pPr>
              <w:rPr>
                <w:sz w:val="20"/>
              </w:rPr>
            </w:pPr>
          </w:p>
        </w:tc>
        <w:tc>
          <w:tcPr>
            <w:tcW w:w="1620" w:type="dxa"/>
          </w:tcPr>
          <w:p w:rsidR="000907D1" w:rsidRPr="004C3894" w:rsidRDefault="000907D1" w:rsidP="00D534BC">
            <w:pPr>
              <w:rPr>
                <w:sz w:val="20"/>
              </w:rPr>
            </w:pPr>
            <w:r w:rsidRPr="004C3894">
              <w:rPr>
                <w:sz w:val="20"/>
              </w:rPr>
              <w:t>2.9 to 3.1 GHz and</w:t>
            </w:r>
          </w:p>
          <w:p w:rsidR="000907D1" w:rsidRPr="004C3894" w:rsidRDefault="000907D1" w:rsidP="00D534BC">
            <w:pPr>
              <w:rPr>
                <w:sz w:val="20"/>
              </w:rPr>
            </w:pPr>
            <w:r w:rsidRPr="004C3894">
              <w:rPr>
                <w:sz w:val="20"/>
              </w:rPr>
              <w:t>9.2 to 9.5 GHz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p>
        </w:tc>
        <w:tc>
          <w:tcPr>
            <w:tcW w:w="1800" w:type="dxa"/>
          </w:tcPr>
          <w:p w:rsidR="000907D1" w:rsidRPr="004C3894" w:rsidRDefault="000907D1" w:rsidP="00D534BC">
            <w:pPr>
              <w:rPr>
                <w:sz w:val="20"/>
              </w:rPr>
            </w:pPr>
            <w:r w:rsidRPr="004C3894">
              <w:rPr>
                <w:sz w:val="20"/>
              </w:rPr>
              <w:t>Fixed.</w:t>
            </w:r>
          </w:p>
        </w:tc>
        <w:tc>
          <w:tcPr>
            <w:tcW w:w="1620" w:type="dxa"/>
          </w:tcPr>
          <w:p w:rsidR="000907D1" w:rsidRPr="004C3894" w:rsidRDefault="000907D1" w:rsidP="00D534BC">
            <w:pPr>
              <w:rPr>
                <w:sz w:val="20"/>
              </w:rPr>
            </w:pPr>
            <w:r w:rsidRPr="004C3894">
              <w:rPr>
                <w:sz w:val="20"/>
              </w:rPr>
              <w:t>Navigational aid</w:t>
            </w:r>
          </w:p>
        </w:tc>
        <w:tc>
          <w:tcPr>
            <w:tcW w:w="1260" w:type="dxa"/>
          </w:tcPr>
          <w:p w:rsidR="000907D1" w:rsidRPr="004C3894" w:rsidRDefault="000907D1" w:rsidP="00D534BC">
            <w:pPr>
              <w:rPr>
                <w:sz w:val="20"/>
              </w:rPr>
            </w:pPr>
            <w:r w:rsidRPr="004C3894">
              <w:rPr>
                <w:sz w:val="20"/>
              </w:rPr>
              <w:t xml:space="preserve">Line of sight </w:t>
            </w:r>
          </w:p>
        </w:tc>
      </w:tr>
      <w:tr w:rsidR="000907D1" w:rsidRPr="004C3894" w:rsidTr="00D534BC">
        <w:trPr>
          <w:cantSplit/>
        </w:trPr>
        <w:tc>
          <w:tcPr>
            <w:tcW w:w="14688" w:type="dxa"/>
            <w:gridSpan w:val="13"/>
          </w:tcPr>
          <w:p w:rsidR="000907D1" w:rsidRPr="004C3894" w:rsidRDefault="000907D1" w:rsidP="00D534BC">
            <w:pPr>
              <w:rPr>
                <w:b/>
                <w:sz w:val="20"/>
              </w:rPr>
            </w:pPr>
            <w:r w:rsidRPr="004C3894">
              <w:rPr>
                <w:b/>
                <w:sz w:val="20"/>
              </w:rPr>
              <w:t>General communication</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lastRenderedPageBreak/>
              <w:t>HF Voice</w:t>
            </w:r>
          </w:p>
        </w:tc>
        <w:tc>
          <w:tcPr>
            <w:tcW w:w="900" w:type="dxa"/>
            <w:gridSpan w:val="2"/>
          </w:tcPr>
          <w:p w:rsidR="000907D1" w:rsidRPr="004C3894" w:rsidRDefault="000907D1" w:rsidP="00D534BC">
            <w:pPr>
              <w:rPr>
                <w:sz w:val="20"/>
              </w:rPr>
            </w:pPr>
            <w:r w:rsidRPr="004C3894">
              <w:rPr>
                <w:sz w:val="20"/>
              </w:rPr>
              <w:t>MF/HF</w:t>
            </w:r>
          </w:p>
        </w:tc>
        <w:tc>
          <w:tcPr>
            <w:tcW w:w="1620" w:type="dxa"/>
          </w:tcPr>
          <w:p w:rsidR="000907D1" w:rsidRPr="004C3894" w:rsidRDefault="000907D1" w:rsidP="00D534BC">
            <w:pPr>
              <w:rPr>
                <w:sz w:val="20"/>
              </w:rPr>
            </w:pPr>
            <w:r w:rsidRPr="004C3894">
              <w:rPr>
                <w:sz w:val="20"/>
              </w:rPr>
              <w:t>1.6 to 26.5 MHz</w:t>
            </w:r>
          </w:p>
        </w:tc>
        <w:tc>
          <w:tcPr>
            <w:tcW w:w="1440" w:type="dxa"/>
          </w:tcPr>
          <w:p w:rsidR="000907D1" w:rsidRPr="004C3894" w:rsidRDefault="000907D1" w:rsidP="00D534BC">
            <w:pPr>
              <w:rPr>
                <w:sz w:val="20"/>
              </w:rPr>
            </w:pPr>
            <w:r w:rsidRPr="004C3894">
              <w:rPr>
                <w:sz w:val="20"/>
              </w:rPr>
              <w:t>3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Regional and International</w:t>
            </w:r>
          </w:p>
        </w:tc>
        <w:tc>
          <w:tcPr>
            <w:tcW w:w="1260" w:type="dxa"/>
          </w:tcPr>
          <w:p w:rsidR="000907D1" w:rsidRPr="004C3894" w:rsidRDefault="000907D1" w:rsidP="00D534BC">
            <w:pPr>
              <w:rPr>
                <w:sz w:val="20"/>
              </w:rPr>
            </w:pPr>
            <w:r w:rsidRPr="004C3894">
              <w:rPr>
                <w:sz w:val="20"/>
              </w:rPr>
              <w:t>Analogue voice.</w:t>
            </w:r>
          </w:p>
          <w:p w:rsidR="000907D1" w:rsidRPr="004C3894" w:rsidRDefault="000907D1" w:rsidP="00D534BC">
            <w:pPr>
              <w:rPr>
                <w:sz w:val="20"/>
              </w:rPr>
            </w:pPr>
            <w:r w:rsidRPr="004C3894">
              <w:rPr>
                <w:sz w:val="20"/>
              </w:rPr>
              <w:t>(ALE)</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General voice communication.</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 xml:space="preserve">&gt; 250 nm </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TOR/SITOR</w:t>
            </w:r>
          </w:p>
        </w:tc>
        <w:tc>
          <w:tcPr>
            <w:tcW w:w="900" w:type="dxa"/>
            <w:gridSpan w:val="2"/>
          </w:tcPr>
          <w:p w:rsidR="000907D1" w:rsidRPr="004C3894" w:rsidRDefault="000907D1" w:rsidP="00D534BC">
            <w:pPr>
              <w:rPr>
                <w:sz w:val="20"/>
              </w:rPr>
            </w:pPr>
            <w:r w:rsidRPr="004C3894">
              <w:rPr>
                <w:sz w:val="20"/>
              </w:rPr>
              <w:t>MF &amp; HF.</w:t>
            </w:r>
          </w:p>
        </w:tc>
        <w:tc>
          <w:tcPr>
            <w:tcW w:w="1620" w:type="dxa"/>
          </w:tcPr>
          <w:p w:rsidR="000907D1" w:rsidRPr="004C3894" w:rsidRDefault="000907D1" w:rsidP="00D534BC">
            <w:pPr>
              <w:rPr>
                <w:sz w:val="20"/>
              </w:rPr>
            </w:pPr>
            <w:r w:rsidRPr="004C3894">
              <w:rPr>
                <w:sz w:val="20"/>
              </w:rPr>
              <w:t xml:space="preserve">1.6 to 26.5 </w:t>
            </w:r>
            <w:proofErr w:type="spellStart"/>
            <w:r w:rsidRPr="004C3894">
              <w:rPr>
                <w:sz w:val="20"/>
              </w:rPr>
              <w:t>MHz.</w:t>
            </w:r>
            <w:proofErr w:type="spellEnd"/>
          </w:p>
        </w:tc>
        <w:tc>
          <w:tcPr>
            <w:tcW w:w="1440" w:type="dxa"/>
          </w:tcPr>
          <w:p w:rsidR="000907D1" w:rsidRPr="004C3894" w:rsidRDefault="000907D1" w:rsidP="00D534BC">
            <w:pPr>
              <w:rPr>
                <w:sz w:val="20"/>
              </w:rPr>
            </w:pPr>
            <w:r w:rsidRPr="004C3894">
              <w:rPr>
                <w:sz w:val="20"/>
              </w:rPr>
              <w:t>0.5 kHz</w:t>
            </w:r>
          </w:p>
        </w:tc>
        <w:tc>
          <w:tcPr>
            <w:tcW w:w="900" w:type="dxa"/>
          </w:tcPr>
          <w:p w:rsidR="000907D1" w:rsidRPr="004C3894" w:rsidRDefault="000907D1" w:rsidP="00D534BC">
            <w:pPr>
              <w:rPr>
                <w:sz w:val="20"/>
              </w:rPr>
            </w:pPr>
            <w:r w:rsidRPr="004C3894">
              <w:rPr>
                <w:sz w:val="20"/>
              </w:rPr>
              <w:t>Near Dead</w:t>
            </w:r>
          </w:p>
        </w:tc>
        <w:tc>
          <w:tcPr>
            <w:tcW w:w="1080" w:type="dxa"/>
          </w:tcPr>
          <w:p w:rsidR="000907D1" w:rsidRPr="004C3894" w:rsidRDefault="000907D1" w:rsidP="00D534BC">
            <w:pPr>
              <w:rPr>
                <w:sz w:val="20"/>
              </w:rPr>
            </w:pPr>
            <w:r w:rsidRPr="004C3894">
              <w:rPr>
                <w:sz w:val="20"/>
              </w:rPr>
              <w:t>Short.</w:t>
            </w:r>
          </w:p>
        </w:tc>
        <w:tc>
          <w:tcPr>
            <w:tcW w:w="1440" w:type="dxa"/>
          </w:tcPr>
          <w:p w:rsidR="000907D1" w:rsidRPr="004C3894" w:rsidRDefault="000907D1" w:rsidP="00D534BC">
            <w:pPr>
              <w:rPr>
                <w:sz w:val="20"/>
              </w:rPr>
            </w:pPr>
            <w:r w:rsidRPr="004C3894">
              <w:rPr>
                <w:sz w:val="20"/>
              </w:rPr>
              <w:t>Regional.</w:t>
            </w:r>
          </w:p>
        </w:tc>
        <w:tc>
          <w:tcPr>
            <w:tcW w:w="1260" w:type="dxa"/>
          </w:tcPr>
          <w:p w:rsidR="000907D1" w:rsidRPr="004C3894" w:rsidRDefault="000907D1" w:rsidP="00D534BC">
            <w:pPr>
              <w:rPr>
                <w:sz w:val="20"/>
              </w:rPr>
            </w:pPr>
            <w:r w:rsidRPr="004C3894">
              <w:rPr>
                <w:sz w:val="20"/>
              </w:rPr>
              <w:t>Text</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General text communication.</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&gt; 250 nm</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Narrow band direct print. (NBDP)</w:t>
            </w:r>
          </w:p>
        </w:tc>
        <w:tc>
          <w:tcPr>
            <w:tcW w:w="900" w:type="dxa"/>
            <w:gridSpan w:val="2"/>
          </w:tcPr>
          <w:p w:rsidR="000907D1" w:rsidRPr="004C3894" w:rsidRDefault="000907D1" w:rsidP="00D534BC">
            <w:pPr>
              <w:rPr>
                <w:sz w:val="20"/>
              </w:rPr>
            </w:pPr>
            <w:r w:rsidRPr="004C3894">
              <w:rPr>
                <w:sz w:val="20"/>
              </w:rPr>
              <w:t>MF &amp; HF.</w:t>
            </w:r>
          </w:p>
        </w:tc>
        <w:tc>
          <w:tcPr>
            <w:tcW w:w="1620" w:type="dxa"/>
          </w:tcPr>
          <w:p w:rsidR="000907D1" w:rsidRPr="004C3894" w:rsidRDefault="000907D1" w:rsidP="00D534BC">
            <w:pPr>
              <w:rPr>
                <w:sz w:val="20"/>
              </w:rPr>
            </w:pPr>
            <w:r w:rsidRPr="004C3894">
              <w:rPr>
                <w:sz w:val="20"/>
              </w:rPr>
              <w:t xml:space="preserve">1.6 to 26.5 </w:t>
            </w:r>
            <w:proofErr w:type="spellStart"/>
            <w:r w:rsidRPr="004C3894">
              <w:rPr>
                <w:sz w:val="20"/>
              </w:rPr>
              <w:t>MHz.</w:t>
            </w:r>
            <w:proofErr w:type="spellEnd"/>
          </w:p>
        </w:tc>
        <w:tc>
          <w:tcPr>
            <w:tcW w:w="1440" w:type="dxa"/>
          </w:tcPr>
          <w:p w:rsidR="000907D1" w:rsidRPr="004C3894" w:rsidRDefault="000907D1" w:rsidP="00D534BC">
            <w:pPr>
              <w:rPr>
                <w:sz w:val="20"/>
              </w:rPr>
            </w:pPr>
            <w:r w:rsidRPr="004C3894">
              <w:rPr>
                <w:sz w:val="20"/>
              </w:rPr>
              <w:t>0.5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 for GMDSS.</w:t>
            </w:r>
          </w:p>
          <w:p w:rsidR="000907D1" w:rsidRPr="004C3894" w:rsidRDefault="000907D1" w:rsidP="00D534BC">
            <w:pPr>
              <w:rPr>
                <w:sz w:val="20"/>
              </w:rPr>
            </w:pPr>
            <w:r w:rsidRPr="004C3894">
              <w:rPr>
                <w:sz w:val="20"/>
              </w:rPr>
              <w:t>Short for general communication.</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Text</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General text communication.</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&gt; 250 nm</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HF Voice</w:t>
            </w:r>
          </w:p>
        </w:tc>
        <w:tc>
          <w:tcPr>
            <w:tcW w:w="900" w:type="dxa"/>
            <w:gridSpan w:val="2"/>
          </w:tcPr>
          <w:p w:rsidR="000907D1" w:rsidRPr="004C3894" w:rsidRDefault="000907D1" w:rsidP="00D534BC">
            <w:pPr>
              <w:rPr>
                <w:sz w:val="20"/>
              </w:rPr>
            </w:pPr>
            <w:r w:rsidRPr="004C3894">
              <w:rPr>
                <w:sz w:val="20"/>
              </w:rPr>
              <w:t>MF/HF</w:t>
            </w:r>
          </w:p>
        </w:tc>
        <w:tc>
          <w:tcPr>
            <w:tcW w:w="1620" w:type="dxa"/>
          </w:tcPr>
          <w:p w:rsidR="000907D1" w:rsidRPr="004C3894" w:rsidRDefault="000907D1" w:rsidP="00D534BC">
            <w:pPr>
              <w:rPr>
                <w:sz w:val="20"/>
              </w:rPr>
            </w:pPr>
            <w:r w:rsidRPr="004C3894">
              <w:rPr>
                <w:sz w:val="20"/>
              </w:rPr>
              <w:t>1.6 to 26.5 MHz</w:t>
            </w:r>
          </w:p>
        </w:tc>
        <w:tc>
          <w:tcPr>
            <w:tcW w:w="1440" w:type="dxa"/>
          </w:tcPr>
          <w:p w:rsidR="000907D1" w:rsidRPr="004C3894" w:rsidRDefault="000907D1" w:rsidP="00D534BC">
            <w:pPr>
              <w:rPr>
                <w:sz w:val="20"/>
              </w:rPr>
            </w:pPr>
            <w:r w:rsidRPr="004C3894">
              <w:rPr>
                <w:sz w:val="20"/>
              </w:rPr>
              <w:t>3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Regional and International</w:t>
            </w:r>
          </w:p>
        </w:tc>
        <w:tc>
          <w:tcPr>
            <w:tcW w:w="1260" w:type="dxa"/>
          </w:tcPr>
          <w:p w:rsidR="000907D1" w:rsidRPr="004C3894" w:rsidRDefault="000907D1" w:rsidP="00D534BC">
            <w:pPr>
              <w:rPr>
                <w:sz w:val="20"/>
              </w:rPr>
            </w:pPr>
            <w:r w:rsidRPr="004C3894">
              <w:rPr>
                <w:sz w:val="20"/>
              </w:rPr>
              <w:t>Analogue voice.</w:t>
            </w:r>
          </w:p>
          <w:p w:rsidR="000907D1" w:rsidRPr="004C3894" w:rsidRDefault="000907D1" w:rsidP="00D534BC">
            <w:pPr>
              <w:rPr>
                <w:sz w:val="20"/>
              </w:rPr>
            </w:pPr>
            <w:r w:rsidRPr="004C3894">
              <w:rPr>
                <w:sz w:val="20"/>
              </w:rPr>
              <w:t>(ALE)</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General voice communication.</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&gt; 250 nm</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HF Data</w:t>
            </w:r>
          </w:p>
        </w:tc>
        <w:tc>
          <w:tcPr>
            <w:tcW w:w="900" w:type="dxa"/>
            <w:gridSpan w:val="2"/>
          </w:tcPr>
          <w:p w:rsidR="000907D1" w:rsidRPr="004C3894" w:rsidRDefault="000907D1" w:rsidP="00D534BC">
            <w:pPr>
              <w:rPr>
                <w:sz w:val="20"/>
              </w:rPr>
            </w:pPr>
            <w:r w:rsidRPr="004C3894">
              <w:rPr>
                <w:sz w:val="20"/>
              </w:rPr>
              <w:t>MF/HF</w:t>
            </w:r>
          </w:p>
        </w:tc>
        <w:tc>
          <w:tcPr>
            <w:tcW w:w="1620" w:type="dxa"/>
          </w:tcPr>
          <w:p w:rsidR="000907D1" w:rsidRPr="004C3894" w:rsidRDefault="000907D1" w:rsidP="00D534BC">
            <w:pPr>
              <w:rPr>
                <w:sz w:val="20"/>
              </w:rPr>
            </w:pPr>
            <w:r w:rsidRPr="004C3894">
              <w:rPr>
                <w:sz w:val="20"/>
              </w:rPr>
              <w:t>1.6 to 26.5 MHz</w:t>
            </w:r>
          </w:p>
        </w:tc>
        <w:tc>
          <w:tcPr>
            <w:tcW w:w="1440" w:type="dxa"/>
          </w:tcPr>
          <w:p w:rsidR="000907D1" w:rsidRPr="004C3894" w:rsidRDefault="000907D1" w:rsidP="00D534BC">
            <w:pPr>
              <w:rPr>
                <w:sz w:val="20"/>
              </w:rPr>
            </w:pPr>
            <w:r w:rsidRPr="004C3894">
              <w:rPr>
                <w:sz w:val="20"/>
              </w:rPr>
              <w:t>0.5 – 3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Regional and International</w:t>
            </w:r>
          </w:p>
        </w:tc>
        <w:tc>
          <w:tcPr>
            <w:tcW w:w="1260" w:type="dxa"/>
          </w:tcPr>
          <w:p w:rsidR="000907D1" w:rsidRPr="004C3894" w:rsidRDefault="000907D1" w:rsidP="00D534BC">
            <w:pPr>
              <w:rPr>
                <w:sz w:val="20"/>
              </w:rPr>
            </w:pPr>
            <w:r w:rsidRPr="004C3894">
              <w:rPr>
                <w:sz w:val="20"/>
              </w:rPr>
              <w:t xml:space="preserve">Digital data. </w:t>
            </w:r>
          </w:p>
        </w:tc>
        <w:tc>
          <w:tcPr>
            <w:tcW w:w="1800" w:type="dxa"/>
          </w:tcPr>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General data communication.</w:t>
            </w:r>
          </w:p>
        </w:tc>
        <w:tc>
          <w:tcPr>
            <w:tcW w:w="1260" w:type="dxa"/>
          </w:tcPr>
          <w:p w:rsidR="000907D1" w:rsidRPr="004C3894" w:rsidRDefault="000907D1" w:rsidP="00D534BC">
            <w:pPr>
              <w:rPr>
                <w:sz w:val="20"/>
              </w:rPr>
            </w:pPr>
            <w:r w:rsidRPr="004C3894">
              <w:rPr>
                <w:sz w:val="20"/>
              </w:rPr>
              <w:t xml:space="preserve">Long distance, </w:t>
            </w:r>
          </w:p>
          <w:p w:rsidR="000907D1" w:rsidRPr="004C3894" w:rsidRDefault="000907D1" w:rsidP="00D534BC">
            <w:pPr>
              <w:rPr>
                <w:sz w:val="20"/>
              </w:rPr>
            </w:pPr>
            <w:r w:rsidRPr="004C3894">
              <w:rPr>
                <w:sz w:val="20"/>
              </w:rPr>
              <w:t>&gt; 250 nm</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VHF voice</w:t>
            </w:r>
          </w:p>
        </w:tc>
        <w:tc>
          <w:tcPr>
            <w:tcW w:w="900" w:type="dxa"/>
            <w:gridSpan w:val="2"/>
          </w:tcPr>
          <w:p w:rsidR="000907D1" w:rsidRPr="004C3894" w:rsidRDefault="000907D1" w:rsidP="00D534BC">
            <w:pPr>
              <w:rPr>
                <w:sz w:val="20"/>
              </w:rPr>
            </w:pPr>
            <w:r w:rsidRPr="004C3894">
              <w:rPr>
                <w:sz w:val="20"/>
              </w:rPr>
              <w:t>VHF</w:t>
            </w:r>
          </w:p>
          <w:p w:rsidR="000907D1" w:rsidRPr="004C3894" w:rsidRDefault="000907D1" w:rsidP="00D534BC">
            <w:pPr>
              <w:rPr>
                <w:sz w:val="20"/>
              </w:rPr>
            </w:pPr>
            <w:proofErr w:type="spellStart"/>
            <w:r w:rsidRPr="004C3894">
              <w:rPr>
                <w:sz w:val="20"/>
              </w:rPr>
              <w:t>MMBe</w:t>
            </w:r>
            <w:proofErr w:type="spellEnd"/>
          </w:p>
        </w:tc>
        <w:tc>
          <w:tcPr>
            <w:tcW w:w="1620" w:type="dxa"/>
          </w:tcPr>
          <w:p w:rsidR="000907D1" w:rsidRPr="004C3894" w:rsidRDefault="000907D1" w:rsidP="00D534BC">
            <w:pPr>
              <w:rPr>
                <w:sz w:val="20"/>
              </w:rPr>
            </w:pPr>
            <w:r w:rsidRPr="004C3894">
              <w:rPr>
                <w:sz w:val="20"/>
              </w:rPr>
              <w:t xml:space="preserve">156.025 to </w:t>
            </w:r>
          </w:p>
          <w:p w:rsidR="000907D1" w:rsidRPr="004C3894" w:rsidRDefault="000907D1" w:rsidP="00D534BC">
            <w:pPr>
              <w:rPr>
                <w:sz w:val="20"/>
              </w:rPr>
            </w:pPr>
            <w:r w:rsidRPr="004C3894">
              <w:rPr>
                <w:sz w:val="20"/>
              </w:rPr>
              <w:t xml:space="preserve">161.950 </w:t>
            </w:r>
            <w:proofErr w:type="spellStart"/>
            <w:r w:rsidRPr="004C3894">
              <w:rPr>
                <w:sz w:val="20"/>
              </w:rPr>
              <w:t>MHz.</w:t>
            </w:r>
            <w:proofErr w:type="spellEnd"/>
          </w:p>
        </w:tc>
        <w:tc>
          <w:tcPr>
            <w:tcW w:w="1440" w:type="dxa"/>
          </w:tcPr>
          <w:p w:rsidR="000907D1" w:rsidRPr="004C3894" w:rsidRDefault="000907D1" w:rsidP="00D534BC">
            <w:pPr>
              <w:rPr>
                <w:sz w:val="20"/>
              </w:rPr>
            </w:pPr>
            <w:r w:rsidRPr="004C3894">
              <w:rPr>
                <w:sz w:val="20"/>
              </w:rPr>
              <w:t>25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Voice</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General voice communication</w:t>
            </w:r>
          </w:p>
        </w:tc>
        <w:tc>
          <w:tcPr>
            <w:tcW w:w="1260" w:type="dxa"/>
          </w:tcPr>
          <w:p w:rsidR="000907D1" w:rsidRPr="004C3894" w:rsidRDefault="000907D1" w:rsidP="00D534BC">
            <w:pPr>
              <w:rPr>
                <w:sz w:val="20"/>
              </w:rPr>
            </w:pPr>
            <w:r w:rsidRPr="004C3894">
              <w:rPr>
                <w:sz w:val="20"/>
              </w:rPr>
              <w:t xml:space="preserve">Line of sight </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VHF data</w:t>
            </w:r>
          </w:p>
        </w:tc>
        <w:tc>
          <w:tcPr>
            <w:tcW w:w="900" w:type="dxa"/>
            <w:gridSpan w:val="2"/>
          </w:tcPr>
          <w:p w:rsidR="000907D1" w:rsidRPr="004C3894" w:rsidRDefault="000907D1" w:rsidP="00D534BC">
            <w:pPr>
              <w:rPr>
                <w:sz w:val="20"/>
              </w:rPr>
            </w:pPr>
            <w:r w:rsidRPr="004C3894">
              <w:rPr>
                <w:sz w:val="20"/>
              </w:rPr>
              <w:t>VHF</w:t>
            </w:r>
          </w:p>
          <w:p w:rsidR="000907D1" w:rsidRPr="004C3894" w:rsidRDefault="000907D1" w:rsidP="00D534BC">
            <w:pPr>
              <w:rPr>
                <w:sz w:val="20"/>
              </w:rPr>
            </w:pPr>
            <w:proofErr w:type="spellStart"/>
            <w:r w:rsidRPr="004C3894">
              <w:rPr>
                <w:sz w:val="20"/>
              </w:rPr>
              <w:t>MMBe</w:t>
            </w:r>
            <w:proofErr w:type="spellEnd"/>
          </w:p>
        </w:tc>
        <w:tc>
          <w:tcPr>
            <w:tcW w:w="1620" w:type="dxa"/>
          </w:tcPr>
          <w:p w:rsidR="000907D1" w:rsidRPr="004C3894" w:rsidRDefault="000907D1" w:rsidP="00D534BC">
            <w:pPr>
              <w:rPr>
                <w:sz w:val="20"/>
              </w:rPr>
            </w:pPr>
            <w:r w:rsidRPr="004C3894">
              <w:rPr>
                <w:sz w:val="20"/>
              </w:rPr>
              <w:t xml:space="preserve">156.025 to </w:t>
            </w:r>
          </w:p>
          <w:p w:rsidR="000907D1" w:rsidRPr="004C3894" w:rsidRDefault="000907D1" w:rsidP="00D534BC">
            <w:pPr>
              <w:rPr>
                <w:sz w:val="20"/>
              </w:rPr>
            </w:pPr>
            <w:r w:rsidRPr="004C3894">
              <w:rPr>
                <w:sz w:val="20"/>
              </w:rPr>
              <w:t xml:space="preserve">161.950 </w:t>
            </w:r>
            <w:proofErr w:type="spellStart"/>
            <w:r w:rsidRPr="004C3894">
              <w:rPr>
                <w:sz w:val="20"/>
              </w:rPr>
              <w:t>MHz.</w:t>
            </w:r>
            <w:proofErr w:type="spellEnd"/>
          </w:p>
        </w:tc>
        <w:tc>
          <w:tcPr>
            <w:tcW w:w="1440" w:type="dxa"/>
          </w:tcPr>
          <w:p w:rsidR="000907D1" w:rsidRPr="004C3894" w:rsidRDefault="000907D1" w:rsidP="00D534BC">
            <w:pPr>
              <w:rPr>
                <w:sz w:val="20"/>
              </w:rPr>
            </w:pPr>
            <w:r w:rsidRPr="004C3894">
              <w:rPr>
                <w:sz w:val="20"/>
              </w:rPr>
              <w:t>25 kHz</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regional</w:t>
            </w:r>
          </w:p>
        </w:tc>
        <w:tc>
          <w:tcPr>
            <w:tcW w:w="1260" w:type="dxa"/>
          </w:tcPr>
          <w:p w:rsidR="000907D1" w:rsidRPr="004C3894" w:rsidRDefault="000907D1" w:rsidP="00D534BC">
            <w:pPr>
              <w:rPr>
                <w:sz w:val="20"/>
              </w:rPr>
            </w:pPr>
            <w:r w:rsidRPr="004C3894">
              <w:rPr>
                <w:sz w:val="20"/>
              </w:rPr>
              <w:t>data</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General data communication.</w:t>
            </w:r>
          </w:p>
          <w:p w:rsidR="000907D1" w:rsidRPr="004C3894" w:rsidRDefault="000907D1" w:rsidP="00D534BC">
            <w:pPr>
              <w:rPr>
                <w:sz w:val="20"/>
              </w:rPr>
            </w:pPr>
          </w:p>
        </w:tc>
        <w:tc>
          <w:tcPr>
            <w:tcW w:w="1260" w:type="dxa"/>
          </w:tcPr>
          <w:p w:rsidR="000907D1" w:rsidRPr="004C3894" w:rsidRDefault="000907D1" w:rsidP="00D534BC">
            <w:pPr>
              <w:rPr>
                <w:sz w:val="20"/>
              </w:rPr>
            </w:pPr>
            <w:r w:rsidRPr="004C3894">
              <w:rPr>
                <w:sz w:val="20"/>
              </w:rPr>
              <w:t xml:space="preserve">Line of sight </w:t>
            </w:r>
          </w:p>
        </w:tc>
      </w:tr>
      <w:tr w:rsidR="000907D1" w:rsidRPr="004C3894" w:rsidTr="00D534BC">
        <w:trPr>
          <w:cantSplit/>
        </w:trPr>
        <w:tc>
          <w:tcPr>
            <w:tcW w:w="1368" w:type="dxa"/>
            <w:gridSpan w:val="2"/>
          </w:tcPr>
          <w:p w:rsidR="000907D1" w:rsidRPr="004C3894" w:rsidRDefault="000907D1" w:rsidP="00D534BC">
            <w:pPr>
              <w:rPr>
                <w:sz w:val="20"/>
              </w:rPr>
            </w:pPr>
            <w:r>
              <w:rPr>
                <w:sz w:val="20"/>
              </w:rPr>
              <w:t>Satellite</w:t>
            </w:r>
          </w:p>
        </w:tc>
        <w:tc>
          <w:tcPr>
            <w:tcW w:w="900" w:type="dxa"/>
            <w:gridSpan w:val="2"/>
          </w:tcPr>
          <w:p w:rsidR="000907D1" w:rsidRPr="004C3894" w:rsidRDefault="000907D1" w:rsidP="00D534BC">
            <w:pPr>
              <w:rPr>
                <w:sz w:val="20"/>
              </w:rPr>
            </w:pPr>
            <w:r w:rsidRPr="004C3894">
              <w:rPr>
                <w:sz w:val="20"/>
              </w:rPr>
              <w:t>UHF</w:t>
            </w:r>
          </w:p>
        </w:tc>
        <w:tc>
          <w:tcPr>
            <w:tcW w:w="1620" w:type="dxa"/>
            <w:shd w:val="clear" w:color="auto" w:fill="auto"/>
          </w:tcPr>
          <w:p w:rsidR="000907D1" w:rsidRPr="004C3894" w:rsidRDefault="000907D1" w:rsidP="00D534BC">
            <w:pPr>
              <w:rPr>
                <w:sz w:val="20"/>
              </w:rPr>
            </w:pPr>
            <w:proofErr w:type="spellStart"/>
            <w:r w:rsidRPr="004C3894">
              <w:rPr>
                <w:sz w:val="20"/>
              </w:rPr>
              <w:t>Tx</w:t>
            </w:r>
            <w:proofErr w:type="spellEnd"/>
            <w:r w:rsidRPr="004C3894">
              <w:rPr>
                <w:sz w:val="20"/>
              </w:rPr>
              <w:t xml:space="preserve"> 1626.5 to 1646.5 </w:t>
            </w:r>
            <w:proofErr w:type="spellStart"/>
            <w:r w:rsidRPr="004C3894">
              <w:rPr>
                <w:sz w:val="20"/>
              </w:rPr>
              <w:t>MHz.</w:t>
            </w:r>
            <w:proofErr w:type="spellEnd"/>
          </w:p>
          <w:p w:rsidR="000907D1" w:rsidRPr="004C3894" w:rsidRDefault="000907D1" w:rsidP="00D534BC">
            <w:pPr>
              <w:rPr>
                <w:sz w:val="20"/>
              </w:rPr>
            </w:pPr>
            <w:r w:rsidRPr="004C3894">
              <w:rPr>
                <w:sz w:val="20"/>
              </w:rPr>
              <w:t>Rx 1525.0 to 1545.0 MHz</w:t>
            </w: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global</w:t>
            </w:r>
          </w:p>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Digital. Voice and data.</w:t>
            </w:r>
          </w:p>
        </w:tc>
        <w:tc>
          <w:tcPr>
            <w:tcW w:w="1800" w:type="dxa"/>
          </w:tcPr>
          <w:p w:rsidR="000907D1" w:rsidRPr="004C3894" w:rsidRDefault="000907D1" w:rsidP="00D534BC">
            <w:pPr>
              <w:rPr>
                <w:sz w:val="20"/>
              </w:rPr>
            </w:pPr>
            <w:r w:rsidRPr="004C3894">
              <w:rPr>
                <w:sz w:val="20"/>
              </w:rPr>
              <w:t>Satellite to earth.</w:t>
            </w:r>
          </w:p>
          <w:p w:rsidR="000907D1" w:rsidRPr="004C3894" w:rsidRDefault="000907D1" w:rsidP="00D534BC">
            <w:pPr>
              <w:rPr>
                <w:sz w:val="20"/>
              </w:rPr>
            </w:pPr>
            <w:r w:rsidRPr="004C3894">
              <w:rPr>
                <w:sz w:val="20"/>
              </w:rPr>
              <w:t>Earth to satellite.</w:t>
            </w:r>
          </w:p>
        </w:tc>
        <w:tc>
          <w:tcPr>
            <w:tcW w:w="1620" w:type="dxa"/>
          </w:tcPr>
          <w:p w:rsidR="000907D1" w:rsidRPr="004C3894" w:rsidRDefault="000907D1" w:rsidP="00D534BC">
            <w:pPr>
              <w:rPr>
                <w:sz w:val="20"/>
              </w:rPr>
            </w:pPr>
            <w:r w:rsidRPr="004C3894">
              <w:rPr>
                <w:sz w:val="20"/>
              </w:rPr>
              <w:t>General voice and data communication.</w:t>
            </w:r>
          </w:p>
        </w:tc>
        <w:tc>
          <w:tcPr>
            <w:tcW w:w="1260" w:type="dxa"/>
          </w:tcPr>
          <w:p w:rsidR="000907D1" w:rsidRPr="004C3894" w:rsidRDefault="000907D1" w:rsidP="00D534BC">
            <w:pPr>
              <w:rPr>
                <w:sz w:val="20"/>
              </w:rPr>
            </w:pPr>
            <w:r w:rsidRPr="004C3894">
              <w:rPr>
                <w:sz w:val="20"/>
              </w:rPr>
              <w:t>Global coverage</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lastRenderedPageBreak/>
              <w:t>GSM</w:t>
            </w:r>
          </w:p>
        </w:tc>
        <w:tc>
          <w:tcPr>
            <w:tcW w:w="900" w:type="dxa"/>
            <w:gridSpan w:val="2"/>
          </w:tcPr>
          <w:p w:rsidR="000907D1" w:rsidRPr="004C3894" w:rsidRDefault="000907D1" w:rsidP="00D534BC">
            <w:pPr>
              <w:rPr>
                <w:sz w:val="20"/>
              </w:rPr>
            </w:pPr>
            <w:r w:rsidRPr="004C3894">
              <w:rPr>
                <w:sz w:val="20"/>
              </w:rPr>
              <w:t>UHF</w:t>
            </w:r>
          </w:p>
        </w:tc>
        <w:tc>
          <w:tcPr>
            <w:tcW w:w="1620" w:type="dxa"/>
          </w:tcPr>
          <w:p w:rsidR="000907D1" w:rsidRPr="004C3894" w:rsidRDefault="000907D1" w:rsidP="00D534BC">
            <w:pPr>
              <w:rPr>
                <w:sz w:val="20"/>
              </w:rPr>
            </w:pP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regional</w:t>
            </w:r>
          </w:p>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Digital. Voice and data.</w:t>
            </w:r>
          </w:p>
        </w:tc>
        <w:tc>
          <w:tcPr>
            <w:tcW w:w="1800" w:type="dxa"/>
          </w:tcPr>
          <w:p w:rsidR="000907D1" w:rsidRPr="004C3894" w:rsidRDefault="000907D1" w:rsidP="00D534BC">
            <w:pPr>
              <w:rPr>
                <w:sz w:val="20"/>
              </w:rPr>
            </w:pPr>
            <w:r w:rsidRPr="004C3894">
              <w:rPr>
                <w:sz w:val="20"/>
              </w:rPr>
              <w:t>Cellular.</w:t>
            </w:r>
          </w:p>
          <w:p w:rsidR="000907D1" w:rsidRPr="004C3894" w:rsidRDefault="000907D1" w:rsidP="00D534BC">
            <w:pPr>
              <w:rPr>
                <w:sz w:val="20"/>
              </w:rPr>
            </w:pPr>
            <w:r w:rsidRPr="004C3894">
              <w:rPr>
                <w:sz w:val="20"/>
              </w:rPr>
              <w:t>Mobile-fixed-mobile.</w:t>
            </w:r>
          </w:p>
        </w:tc>
        <w:tc>
          <w:tcPr>
            <w:tcW w:w="1620" w:type="dxa"/>
          </w:tcPr>
          <w:p w:rsidR="000907D1" w:rsidRPr="004C3894" w:rsidRDefault="000907D1" w:rsidP="00D534BC">
            <w:pPr>
              <w:rPr>
                <w:sz w:val="20"/>
              </w:rPr>
            </w:pPr>
            <w:r w:rsidRPr="004C3894">
              <w:rPr>
                <w:sz w:val="20"/>
              </w:rPr>
              <w:t>General voice and data communication</w:t>
            </w:r>
          </w:p>
        </w:tc>
        <w:tc>
          <w:tcPr>
            <w:tcW w:w="1260" w:type="dxa"/>
          </w:tcPr>
          <w:p w:rsidR="000907D1" w:rsidRPr="004C3894" w:rsidRDefault="000907D1" w:rsidP="00D534BC">
            <w:pPr>
              <w:rPr>
                <w:sz w:val="20"/>
              </w:rPr>
            </w:pPr>
            <w:r w:rsidRPr="004C3894">
              <w:rPr>
                <w:sz w:val="20"/>
              </w:rPr>
              <w:t xml:space="preserve">Medium range in locality </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GPRS</w:t>
            </w:r>
          </w:p>
        </w:tc>
        <w:tc>
          <w:tcPr>
            <w:tcW w:w="900" w:type="dxa"/>
            <w:gridSpan w:val="2"/>
          </w:tcPr>
          <w:p w:rsidR="000907D1" w:rsidRPr="004C3894" w:rsidRDefault="000907D1" w:rsidP="00D534BC">
            <w:pPr>
              <w:rPr>
                <w:sz w:val="20"/>
              </w:rPr>
            </w:pPr>
            <w:r w:rsidRPr="004C3894">
              <w:rPr>
                <w:sz w:val="20"/>
              </w:rPr>
              <w:t>UHF</w:t>
            </w:r>
          </w:p>
        </w:tc>
        <w:tc>
          <w:tcPr>
            <w:tcW w:w="1620" w:type="dxa"/>
          </w:tcPr>
          <w:p w:rsidR="000907D1" w:rsidRPr="004C3894" w:rsidRDefault="000907D1" w:rsidP="00D534BC">
            <w:pPr>
              <w:rPr>
                <w:sz w:val="20"/>
              </w:rPr>
            </w:pP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regional</w:t>
            </w:r>
          </w:p>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Digital. Voice and data.</w:t>
            </w:r>
          </w:p>
        </w:tc>
        <w:tc>
          <w:tcPr>
            <w:tcW w:w="1800" w:type="dxa"/>
          </w:tcPr>
          <w:p w:rsidR="000907D1" w:rsidRPr="004C3894" w:rsidRDefault="000907D1" w:rsidP="00D534BC">
            <w:pPr>
              <w:rPr>
                <w:sz w:val="20"/>
              </w:rPr>
            </w:pPr>
            <w:r w:rsidRPr="004C3894">
              <w:rPr>
                <w:sz w:val="20"/>
              </w:rPr>
              <w:t>Cellular.</w:t>
            </w:r>
          </w:p>
          <w:p w:rsidR="000907D1" w:rsidRPr="004C3894" w:rsidRDefault="000907D1" w:rsidP="00D534BC">
            <w:pPr>
              <w:rPr>
                <w:sz w:val="20"/>
              </w:rPr>
            </w:pPr>
            <w:r w:rsidRPr="004C3894">
              <w:rPr>
                <w:sz w:val="20"/>
              </w:rPr>
              <w:t>Mobile-fixed-mobile.</w:t>
            </w:r>
          </w:p>
        </w:tc>
        <w:tc>
          <w:tcPr>
            <w:tcW w:w="1620" w:type="dxa"/>
          </w:tcPr>
          <w:p w:rsidR="000907D1" w:rsidRPr="004C3894" w:rsidRDefault="000907D1" w:rsidP="00D534BC">
            <w:pPr>
              <w:rPr>
                <w:sz w:val="20"/>
              </w:rPr>
            </w:pPr>
            <w:r w:rsidRPr="004C3894">
              <w:rPr>
                <w:sz w:val="20"/>
              </w:rPr>
              <w:t>General voice and data communication</w:t>
            </w:r>
          </w:p>
        </w:tc>
        <w:tc>
          <w:tcPr>
            <w:tcW w:w="1260" w:type="dxa"/>
          </w:tcPr>
          <w:p w:rsidR="000907D1" w:rsidRPr="004C3894" w:rsidRDefault="000907D1" w:rsidP="00D534BC">
            <w:pPr>
              <w:rPr>
                <w:sz w:val="20"/>
              </w:rPr>
            </w:pPr>
            <w:r w:rsidRPr="004C3894">
              <w:rPr>
                <w:sz w:val="20"/>
              </w:rPr>
              <w:t xml:space="preserve">Short range in locality </w:t>
            </w:r>
          </w:p>
          <w:p w:rsidR="000907D1" w:rsidRPr="004C3894" w:rsidRDefault="000907D1" w:rsidP="00D534BC">
            <w:pPr>
              <w:rPr>
                <w:sz w:val="20"/>
              </w:rPr>
            </w:pP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UMTS/3G</w:t>
            </w:r>
          </w:p>
        </w:tc>
        <w:tc>
          <w:tcPr>
            <w:tcW w:w="900" w:type="dxa"/>
            <w:gridSpan w:val="2"/>
          </w:tcPr>
          <w:p w:rsidR="000907D1" w:rsidRPr="004C3894" w:rsidRDefault="000907D1" w:rsidP="00D534BC">
            <w:pPr>
              <w:rPr>
                <w:sz w:val="20"/>
              </w:rPr>
            </w:pPr>
            <w:r w:rsidRPr="004C3894">
              <w:rPr>
                <w:sz w:val="20"/>
              </w:rPr>
              <w:t>UHF</w:t>
            </w:r>
          </w:p>
        </w:tc>
        <w:tc>
          <w:tcPr>
            <w:tcW w:w="1620" w:type="dxa"/>
          </w:tcPr>
          <w:p w:rsidR="000907D1" w:rsidRPr="004C3894" w:rsidRDefault="000907D1" w:rsidP="00D534BC">
            <w:pPr>
              <w:rPr>
                <w:sz w:val="20"/>
              </w:rPr>
            </w:pPr>
          </w:p>
        </w:tc>
        <w:tc>
          <w:tcPr>
            <w:tcW w:w="1440" w:type="dxa"/>
          </w:tcPr>
          <w:p w:rsidR="000907D1" w:rsidRPr="004C3894" w:rsidRDefault="000907D1" w:rsidP="00D534BC">
            <w:pPr>
              <w:rPr>
                <w:sz w:val="20"/>
              </w:rPr>
            </w:pP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regional</w:t>
            </w:r>
          </w:p>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Digital. Voice and data.</w:t>
            </w:r>
          </w:p>
        </w:tc>
        <w:tc>
          <w:tcPr>
            <w:tcW w:w="1800" w:type="dxa"/>
          </w:tcPr>
          <w:p w:rsidR="000907D1" w:rsidRPr="004C3894" w:rsidRDefault="000907D1" w:rsidP="00D534BC">
            <w:pPr>
              <w:rPr>
                <w:sz w:val="20"/>
              </w:rPr>
            </w:pPr>
            <w:r w:rsidRPr="004C3894">
              <w:rPr>
                <w:sz w:val="20"/>
              </w:rPr>
              <w:t>Cellular.</w:t>
            </w:r>
          </w:p>
          <w:p w:rsidR="000907D1" w:rsidRPr="004C3894" w:rsidRDefault="000907D1" w:rsidP="00D534BC">
            <w:pPr>
              <w:rPr>
                <w:sz w:val="20"/>
              </w:rPr>
            </w:pPr>
            <w:r w:rsidRPr="004C3894">
              <w:rPr>
                <w:sz w:val="20"/>
              </w:rPr>
              <w:t>Mobile-fixed-mobile.</w:t>
            </w:r>
          </w:p>
        </w:tc>
        <w:tc>
          <w:tcPr>
            <w:tcW w:w="1620" w:type="dxa"/>
          </w:tcPr>
          <w:p w:rsidR="000907D1" w:rsidRPr="004C3894" w:rsidRDefault="000907D1" w:rsidP="00D534BC">
            <w:pPr>
              <w:rPr>
                <w:sz w:val="20"/>
              </w:rPr>
            </w:pPr>
            <w:r w:rsidRPr="004C3894">
              <w:rPr>
                <w:sz w:val="20"/>
              </w:rPr>
              <w:t>General voice and data communication</w:t>
            </w:r>
          </w:p>
        </w:tc>
        <w:tc>
          <w:tcPr>
            <w:tcW w:w="1260" w:type="dxa"/>
          </w:tcPr>
          <w:p w:rsidR="000907D1" w:rsidRPr="004C3894" w:rsidRDefault="000907D1" w:rsidP="00D534BC">
            <w:pPr>
              <w:rPr>
                <w:sz w:val="20"/>
              </w:rPr>
            </w:pPr>
            <w:r w:rsidRPr="004C3894">
              <w:rPr>
                <w:sz w:val="20"/>
              </w:rPr>
              <w:t xml:space="preserve">Short range in locality </w:t>
            </w:r>
          </w:p>
          <w:p w:rsidR="000907D1" w:rsidRPr="004C3894" w:rsidRDefault="000907D1" w:rsidP="00D534BC">
            <w:pPr>
              <w:rPr>
                <w:sz w:val="20"/>
              </w:rPr>
            </w:pP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IEEE 802.11 (</w:t>
            </w:r>
            <w:proofErr w:type="spellStart"/>
            <w:r w:rsidRPr="004C3894">
              <w:rPr>
                <w:sz w:val="20"/>
              </w:rPr>
              <w:t>WiFi</w:t>
            </w:r>
            <w:proofErr w:type="spellEnd"/>
            <w:r w:rsidRPr="004C3894">
              <w:rPr>
                <w:sz w:val="20"/>
              </w:rPr>
              <w:t>)</w:t>
            </w:r>
          </w:p>
        </w:tc>
        <w:tc>
          <w:tcPr>
            <w:tcW w:w="900" w:type="dxa"/>
            <w:gridSpan w:val="2"/>
          </w:tcPr>
          <w:p w:rsidR="000907D1" w:rsidRPr="004C3894" w:rsidRDefault="000907D1" w:rsidP="00D534BC">
            <w:pPr>
              <w:rPr>
                <w:sz w:val="20"/>
              </w:rPr>
            </w:pPr>
            <w:r w:rsidRPr="004C3894">
              <w:rPr>
                <w:sz w:val="20"/>
              </w:rPr>
              <w:t>UHF/ SHF</w:t>
            </w:r>
          </w:p>
        </w:tc>
        <w:tc>
          <w:tcPr>
            <w:tcW w:w="1620" w:type="dxa"/>
          </w:tcPr>
          <w:p w:rsidR="000907D1" w:rsidRPr="004C3894" w:rsidRDefault="000907D1" w:rsidP="00D534BC">
            <w:pPr>
              <w:rPr>
                <w:sz w:val="20"/>
              </w:rPr>
            </w:pPr>
            <w:r w:rsidRPr="004C3894">
              <w:rPr>
                <w:sz w:val="20"/>
              </w:rPr>
              <w:t>2.4 – 2.5 GHz</w:t>
            </w:r>
          </w:p>
          <w:p w:rsidR="000907D1" w:rsidRPr="004C3894" w:rsidRDefault="000907D1" w:rsidP="00D534BC">
            <w:pPr>
              <w:rPr>
                <w:sz w:val="20"/>
              </w:rPr>
            </w:pPr>
            <w:r w:rsidRPr="004C3894">
              <w:rPr>
                <w:sz w:val="20"/>
              </w:rPr>
              <w:t>5.17 – 5.33 GHz</w:t>
            </w:r>
          </w:p>
          <w:p w:rsidR="000907D1" w:rsidRPr="004C3894" w:rsidRDefault="000907D1" w:rsidP="00D534BC">
            <w:pPr>
              <w:rPr>
                <w:sz w:val="20"/>
              </w:rPr>
            </w:pPr>
            <w:r w:rsidRPr="004C3894">
              <w:rPr>
                <w:sz w:val="20"/>
              </w:rPr>
              <w:t>4.9 GHz</w:t>
            </w:r>
          </w:p>
        </w:tc>
        <w:tc>
          <w:tcPr>
            <w:tcW w:w="1440" w:type="dxa"/>
          </w:tcPr>
          <w:p w:rsidR="000907D1" w:rsidRPr="004C3894" w:rsidRDefault="000907D1" w:rsidP="00D534BC">
            <w:pPr>
              <w:rPr>
                <w:sz w:val="20"/>
              </w:rPr>
            </w:pPr>
            <w:r w:rsidRPr="004C3894">
              <w:rPr>
                <w:sz w:val="20"/>
              </w:rPr>
              <w:t>11 Mbps</w:t>
            </w:r>
          </w:p>
          <w:p w:rsidR="000907D1" w:rsidRPr="004C3894" w:rsidRDefault="000907D1" w:rsidP="00D534BC">
            <w:pPr>
              <w:rPr>
                <w:sz w:val="20"/>
              </w:rPr>
            </w:pPr>
            <w:r w:rsidRPr="004C3894">
              <w:rPr>
                <w:sz w:val="20"/>
              </w:rPr>
              <w:t>54 - 300 Mbps</w:t>
            </w:r>
          </w:p>
          <w:p w:rsidR="000907D1" w:rsidRPr="004C3894" w:rsidRDefault="000907D1" w:rsidP="00D534BC">
            <w:pPr>
              <w:rPr>
                <w:sz w:val="20"/>
              </w:rPr>
            </w:pPr>
            <w:r w:rsidRPr="004C3894">
              <w:rPr>
                <w:sz w:val="20"/>
              </w:rPr>
              <w:t>54 Mbps</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local</w:t>
            </w:r>
          </w:p>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Digital data</w:t>
            </w:r>
          </w:p>
          <w:p w:rsidR="000907D1" w:rsidRPr="004C3894" w:rsidRDefault="000907D1" w:rsidP="00D534BC">
            <w:pPr>
              <w:rPr>
                <w:sz w:val="20"/>
              </w:rPr>
            </w:pPr>
          </w:p>
        </w:tc>
        <w:tc>
          <w:tcPr>
            <w:tcW w:w="1800" w:type="dxa"/>
          </w:tcPr>
          <w:p w:rsidR="000907D1" w:rsidRPr="004C3894" w:rsidRDefault="000907D1" w:rsidP="00D534BC">
            <w:pPr>
              <w:rPr>
                <w:sz w:val="20"/>
              </w:rPr>
            </w:pPr>
            <w:r w:rsidRPr="004C3894">
              <w:rPr>
                <w:sz w:val="20"/>
              </w:rPr>
              <w:t xml:space="preserve">LAN </w:t>
            </w:r>
          </w:p>
          <w:p w:rsidR="000907D1" w:rsidRPr="004C3894" w:rsidRDefault="000907D1" w:rsidP="00D534BC">
            <w:pPr>
              <w:rPr>
                <w:sz w:val="20"/>
              </w:rPr>
            </w:pPr>
            <w:r w:rsidRPr="004C3894">
              <w:rPr>
                <w:sz w:val="20"/>
              </w:rPr>
              <w:t xml:space="preserve">Peer-to peer </w:t>
            </w:r>
          </w:p>
        </w:tc>
        <w:tc>
          <w:tcPr>
            <w:tcW w:w="1620" w:type="dxa"/>
          </w:tcPr>
          <w:p w:rsidR="000907D1" w:rsidRPr="004C3894" w:rsidRDefault="000907D1" w:rsidP="00D534BC">
            <w:pPr>
              <w:rPr>
                <w:sz w:val="20"/>
              </w:rPr>
            </w:pPr>
            <w:r w:rsidRPr="004C3894">
              <w:rPr>
                <w:sz w:val="20"/>
              </w:rPr>
              <w:t xml:space="preserve">Internet access </w:t>
            </w:r>
          </w:p>
        </w:tc>
        <w:tc>
          <w:tcPr>
            <w:tcW w:w="1260" w:type="dxa"/>
          </w:tcPr>
          <w:p w:rsidR="000907D1" w:rsidRPr="004C3894" w:rsidRDefault="000907D1" w:rsidP="00D534BC">
            <w:pPr>
              <w:rPr>
                <w:sz w:val="20"/>
              </w:rPr>
            </w:pPr>
            <w:r w:rsidRPr="004C3894">
              <w:rPr>
                <w:sz w:val="20"/>
              </w:rPr>
              <w:t xml:space="preserve">Sort in locality </w:t>
            </w:r>
          </w:p>
          <w:p w:rsidR="000907D1" w:rsidRPr="004C3894" w:rsidRDefault="000907D1" w:rsidP="00D534BC">
            <w:pPr>
              <w:rPr>
                <w:sz w:val="20"/>
              </w:rPr>
            </w:pPr>
            <w:r w:rsidRPr="004C3894">
              <w:rPr>
                <w:sz w:val="20"/>
              </w:rPr>
              <w:t>&lt; 100m</w:t>
            </w:r>
          </w:p>
          <w:p w:rsidR="000907D1" w:rsidRPr="004C3894" w:rsidRDefault="000907D1" w:rsidP="00D534BC">
            <w:pPr>
              <w:rPr>
                <w:sz w:val="20"/>
              </w:rPr>
            </w:pPr>
            <w:r w:rsidRPr="004C3894">
              <w:rPr>
                <w:sz w:val="20"/>
              </w:rPr>
              <w:t>&lt;10 km</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IEEE 802.16 (</w:t>
            </w:r>
            <w:proofErr w:type="spellStart"/>
            <w:r w:rsidRPr="004C3894">
              <w:rPr>
                <w:sz w:val="20"/>
              </w:rPr>
              <w:t>WiMax</w:t>
            </w:r>
            <w:proofErr w:type="spellEnd"/>
            <w:r w:rsidRPr="004C3894">
              <w:rPr>
                <w:sz w:val="20"/>
              </w:rPr>
              <w:t>)</w:t>
            </w:r>
          </w:p>
        </w:tc>
        <w:tc>
          <w:tcPr>
            <w:tcW w:w="900" w:type="dxa"/>
            <w:gridSpan w:val="2"/>
          </w:tcPr>
          <w:p w:rsidR="000907D1" w:rsidRPr="004C3894" w:rsidRDefault="000907D1" w:rsidP="00D534BC">
            <w:pPr>
              <w:rPr>
                <w:sz w:val="20"/>
              </w:rPr>
            </w:pPr>
            <w:r w:rsidRPr="004C3894">
              <w:rPr>
                <w:sz w:val="20"/>
              </w:rPr>
              <w:t>UHF/ SHF</w:t>
            </w:r>
          </w:p>
        </w:tc>
        <w:tc>
          <w:tcPr>
            <w:tcW w:w="1620" w:type="dxa"/>
          </w:tcPr>
          <w:p w:rsidR="000907D1" w:rsidRPr="004C3894" w:rsidRDefault="000907D1" w:rsidP="00D534BC">
            <w:pPr>
              <w:rPr>
                <w:sz w:val="20"/>
              </w:rPr>
            </w:pPr>
            <w:r w:rsidRPr="004C3894">
              <w:rPr>
                <w:sz w:val="20"/>
              </w:rPr>
              <w:t>2.5 GHz</w:t>
            </w:r>
          </w:p>
          <w:p w:rsidR="000907D1" w:rsidRPr="004C3894" w:rsidRDefault="000907D1" w:rsidP="00D534BC">
            <w:pPr>
              <w:rPr>
                <w:sz w:val="20"/>
              </w:rPr>
            </w:pPr>
            <w:r w:rsidRPr="004C3894">
              <w:rPr>
                <w:sz w:val="20"/>
              </w:rPr>
              <w:t>3.3 GHz</w:t>
            </w:r>
          </w:p>
        </w:tc>
        <w:tc>
          <w:tcPr>
            <w:tcW w:w="1440" w:type="dxa"/>
          </w:tcPr>
          <w:p w:rsidR="000907D1" w:rsidRPr="004C3894" w:rsidRDefault="000907D1" w:rsidP="00D534BC">
            <w:pPr>
              <w:rPr>
                <w:sz w:val="20"/>
              </w:rPr>
            </w:pPr>
            <w:r w:rsidRPr="004C3894">
              <w:rPr>
                <w:sz w:val="20"/>
              </w:rPr>
              <w:t>75 Mbps</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local</w:t>
            </w:r>
          </w:p>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Digital data</w:t>
            </w:r>
          </w:p>
          <w:p w:rsidR="000907D1" w:rsidRPr="004C3894" w:rsidRDefault="000907D1" w:rsidP="00D534BC">
            <w:pPr>
              <w:rPr>
                <w:sz w:val="20"/>
              </w:rPr>
            </w:pPr>
          </w:p>
        </w:tc>
        <w:tc>
          <w:tcPr>
            <w:tcW w:w="1800" w:type="dxa"/>
          </w:tcPr>
          <w:p w:rsidR="000907D1" w:rsidRPr="004C3894" w:rsidRDefault="000907D1" w:rsidP="00D534BC">
            <w:pPr>
              <w:rPr>
                <w:sz w:val="20"/>
              </w:rPr>
            </w:pPr>
            <w:r w:rsidRPr="004C3894">
              <w:rPr>
                <w:sz w:val="20"/>
              </w:rPr>
              <w:t xml:space="preserve">LAN </w:t>
            </w:r>
          </w:p>
          <w:p w:rsidR="000907D1" w:rsidRPr="004C3894" w:rsidRDefault="000907D1" w:rsidP="00D534BC">
            <w:pPr>
              <w:rPr>
                <w:sz w:val="20"/>
              </w:rPr>
            </w:pPr>
            <w:r w:rsidRPr="004C3894">
              <w:rPr>
                <w:sz w:val="20"/>
              </w:rPr>
              <w:t xml:space="preserve">Peer-to peer </w:t>
            </w:r>
          </w:p>
        </w:tc>
        <w:tc>
          <w:tcPr>
            <w:tcW w:w="1620" w:type="dxa"/>
          </w:tcPr>
          <w:p w:rsidR="000907D1" w:rsidRPr="004C3894" w:rsidRDefault="000907D1" w:rsidP="00D534BC">
            <w:pPr>
              <w:rPr>
                <w:sz w:val="20"/>
              </w:rPr>
            </w:pPr>
            <w:r w:rsidRPr="004C3894">
              <w:rPr>
                <w:sz w:val="20"/>
              </w:rPr>
              <w:t xml:space="preserve">Internet access </w:t>
            </w:r>
          </w:p>
        </w:tc>
        <w:tc>
          <w:tcPr>
            <w:tcW w:w="1260" w:type="dxa"/>
          </w:tcPr>
          <w:p w:rsidR="000907D1" w:rsidRPr="004C3894" w:rsidRDefault="000907D1" w:rsidP="00D534BC">
            <w:pPr>
              <w:rPr>
                <w:sz w:val="20"/>
              </w:rPr>
            </w:pPr>
            <w:r w:rsidRPr="004C3894">
              <w:rPr>
                <w:sz w:val="20"/>
              </w:rPr>
              <w:t xml:space="preserve">Short range in locality </w:t>
            </w:r>
          </w:p>
          <w:p w:rsidR="000907D1" w:rsidRPr="004C3894" w:rsidRDefault="000907D1" w:rsidP="00D534BC">
            <w:pPr>
              <w:rPr>
                <w:sz w:val="20"/>
              </w:rPr>
            </w:pPr>
            <w:r w:rsidRPr="004C3894">
              <w:rPr>
                <w:sz w:val="20"/>
              </w:rPr>
              <w:t>&lt; 50 km</w:t>
            </w:r>
          </w:p>
        </w:tc>
      </w:tr>
      <w:tr w:rsidR="000907D1" w:rsidRPr="004C3894" w:rsidTr="00D534BC">
        <w:trPr>
          <w:cantSplit/>
        </w:trPr>
        <w:tc>
          <w:tcPr>
            <w:tcW w:w="1368" w:type="dxa"/>
            <w:gridSpan w:val="2"/>
          </w:tcPr>
          <w:p w:rsidR="000907D1" w:rsidRPr="004C3894" w:rsidRDefault="000907D1" w:rsidP="00D534BC">
            <w:pPr>
              <w:rPr>
                <w:sz w:val="20"/>
              </w:rPr>
            </w:pPr>
            <w:r w:rsidRPr="004C3894">
              <w:rPr>
                <w:sz w:val="20"/>
              </w:rPr>
              <w:t>IEEE 802.15.4 (</w:t>
            </w:r>
            <w:proofErr w:type="spellStart"/>
            <w:r w:rsidRPr="004C3894">
              <w:rPr>
                <w:sz w:val="20"/>
              </w:rPr>
              <w:t>ZigBee</w:t>
            </w:r>
            <w:proofErr w:type="spellEnd"/>
            <w:r w:rsidRPr="004C3894">
              <w:rPr>
                <w:sz w:val="20"/>
              </w:rPr>
              <w:t>)</w:t>
            </w:r>
          </w:p>
        </w:tc>
        <w:tc>
          <w:tcPr>
            <w:tcW w:w="900" w:type="dxa"/>
            <w:gridSpan w:val="2"/>
          </w:tcPr>
          <w:p w:rsidR="000907D1" w:rsidRPr="004C3894" w:rsidRDefault="000907D1" w:rsidP="00D534BC">
            <w:pPr>
              <w:rPr>
                <w:sz w:val="20"/>
              </w:rPr>
            </w:pPr>
            <w:r w:rsidRPr="004C3894">
              <w:rPr>
                <w:sz w:val="20"/>
              </w:rPr>
              <w:t>UHF</w:t>
            </w:r>
          </w:p>
        </w:tc>
        <w:tc>
          <w:tcPr>
            <w:tcW w:w="1620" w:type="dxa"/>
          </w:tcPr>
          <w:p w:rsidR="000907D1" w:rsidRPr="004C3894" w:rsidRDefault="000907D1" w:rsidP="00D534BC">
            <w:pPr>
              <w:rPr>
                <w:sz w:val="20"/>
              </w:rPr>
            </w:pPr>
            <w:r w:rsidRPr="004C3894">
              <w:rPr>
                <w:sz w:val="20"/>
              </w:rPr>
              <w:t>868-870 MHz</w:t>
            </w:r>
          </w:p>
          <w:p w:rsidR="000907D1" w:rsidRPr="004C3894" w:rsidRDefault="000907D1" w:rsidP="00D534BC">
            <w:pPr>
              <w:rPr>
                <w:sz w:val="20"/>
              </w:rPr>
            </w:pPr>
            <w:r w:rsidRPr="004C3894">
              <w:rPr>
                <w:sz w:val="20"/>
              </w:rPr>
              <w:t>902 – 928 MHz</w:t>
            </w:r>
          </w:p>
          <w:p w:rsidR="000907D1" w:rsidRPr="004C3894" w:rsidRDefault="000907D1" w:rsidP="00D534BC">
            <w:pPr>
              <w:rPr>
                <w:sz w:val="20"/>
              </w:rPr>
            </w:pPr>
            <w:r w:rsidRPr="004C3894">
              <w:rPr>
                <w:sz w:val="20"/>
              </w:rPr>
              <w:t>2.4 GHz</w:t>
            </w:r>
          </w:p>
        </w:tc>
        <w:tc>
          <w:tcPr>
            <w:tcW w:w="1440" w:type="dxa"/>
          </w:tcPr>
          <w:p w:rsidR="000907D1" w:rsidRPr="004C3894" w:rsidRDefault="000907D1" w:rsidP="00D534BC">
            <w:pPr>
              <w:rPr>
                <w:sz w:val="20"/>
              </w:rPr>
            </w:pPr>
            <w:r w:rsidRPr="004C3894">
              <w:rPr>
                <w:sz w:val="20"/>
              </w:rPr>
              <w:t>20 kbps</w:t>
            </w:r>
          </w:p>
          <w:p w:rsidR="000907D1" w:rsidRPr="004C3894" w:rsidRDefault="000907D1" w:rsidP="00D534BC">
            <w:pPr>
              <w:rPr>
                <w:sz w:val="20"/>
              </w:rPr>
            </w:pPr>
            <w:r w:rsidRPr="004C3894">
              <w:rPr>
                <w:sz w:val="20"/>
              </w:rPr>
              <w:t>40 kbps</w:t>
            </w:r>
          </w:p>
          <w:p w:rsidR="000907D1" w:rsidRPr="004C3894" w:rsidRDefault="000907D1" w:rsidP="00D534BC">
            <w:pPr>
              <w:rPr>
                <w:sz w:val="20"/>
              </w:rPr>
            </w:pPr>
            <w:r w:rsidRPr="004C3894">
              <w:rPr>
                <w:sz w:val="20"/>
              </w:rPr>
              <w:t>250 kbps</w:t>
            </w:r>
          </w:p>
        </w:tc>
        <w:tc>
          <w:tcPr>
            <w:tcW w:w="900" w:type="dxa"/>
          </w:tcPr>
          <w:p w:rsidR="000907D1" w:rsidRPr="004C3894" w:rsidRDefault="000907D1" w:rsidP="00D534BC">
            <w:pPr>
              <w:rPr>
                <w:sz w:val="20"/>
              </w:rPr>
            </w:pPr>
            <w:r w:rsidRPr="004C3894">
              <w:rPr>
                <w:sz w:val="20"/>
              </w:rPr>
              <w:t>Current</w:t>
            </w:r>
          </w:p>
        </w:tc>
        <w:tc>
          <w:tcPr>
            <w:tcW w:w="1080" w:type="dxa"/>
          </w:tcPr>
          <w:p w:rsidR="000907D1" w:rsidRPr="004C3894" w:rsidRDefault="000907D1" w:rsidP="00D534BC">
            <w:pPr>
              <w:rPr>
                <w:sz w:val="20"/>
              </w:rPr>
            </w:pPr>
            <w:r w:rsidRPr="004C3894">
              <w:rPr>
                <w:sz w:val="20"/>
              </w:rPr>
              <w:t>Long</w:t>
            </w:r>
          </w:p>
        </w:tc>
        <w:tc>
          <w:tcPr>
            <w:tcW w:w="1440" w:type="dxa"/>
          </w:tcPr>
          <w:p w:rsidR="000907D1" w:rsidRPr="004C3894" w:rsidRDefault="000907D1" w:rsidP="00D534BC">
            <w:pPr>
              <w:rPr>
                <w:sz w:val="20"/>
              </w:rPr>
            </w:pPr>
            <w:r w:rsidRPr="004C3894">
              <w:rPr>
                <w:sz w:val="20"/>
              </w:rPr>
              <w:t>local</w:t>
            </w:r>
          </w:p>
          <w:p w:rsidR="000907D1" w:rsidRPr="004C3894" w:rsidRDefault="000907D1" w:rsidP="00D534BC">
            <w:pPr>
              <w:rPr>
                <w:sz w:val="20"/>
              </w:rPr>
            </w:pPr>
            <w:r w:rsidRPr="004C3894">
              <w:rPr>
                <w:sz w:val="20"/>
              </w:rPr>
              <w:t>3</w:t>
            </w:r>
            <w:r w:rsidRPr="004C3894">
              <w:rPr>
                <w:sz w:val="20"/>
                <w:vertAlign w:val="superscript"/>
              </w:rPr>
              <w:t>rd</w:t>
            </w:r>
            <w:r w:rsidRPr="004C3894">
              <w:rPr>
                <w:sz w:val="20"/>
              </w:rPr>
              <w:t xml:space="preserve"> party</w:t>
            </w:r>
          </w:p>
        </w:tc>
        <w:tc>
          <w:tcPr>
            <w:tcW w:w="1260" w:type="dxa"/>
          </w:tcPr>
          <w:p w:rsidR="000907D1" w:rsidRPr="004C3894" w:rsidRDefault="000907D1" w:rsidP="00D534BC">
            <w:pPr>
              <w:rPr>
                <w:sz w:val="20"/>
              </w:rPr>
            </w:pPr>
            <w:r w:rsidRPr="004C3894">
              <w:rPr>
                <w:sz w:val="20"/>
              </w:rPr>
              <w:t>Digital data</w:t>
            </w:r>
          </w:p>
          <w:p w:rsidR="000907D1" w:rsidRPr="004C3894" w:rsidRDefault="000907D1" w:rsidP="00D534BC">
            <w:pPr>
              <w:rPr>
                <w:sz w:val="20"/>
              </w:rPr>
            </w:pPr>
          </w:p>
        </w:tc>
        <w:tc>
          <w:tcPr>
            <w:tcW w:w="1800" w:type="dxa"/>
          </w:tcPr>
          <w:p w:rsidR="000907D1" w:rsidRPr="004C3894" w:rsidRDefault="000907D1" w:rsidP="00D534BC">
            <w:pPr>
              <w:rPr>
                <w:sz w:val="20"/>
              </w:rPr>
            </w:pPr>
          </w:p>
        </w:tc>
        <w:tc>
          <w:tcPr>
            <w:tcW w:w="1620" w:type="dxa"/>
          </w:tcPr>
          <w:p w:rsidR="000907D1" w:rsidRPr="004C3894" w:rsidRDefault="000907D1" w:rsidP="00D534BC">
            <w:pPr>
              <w:rPr>
                <w:sz w:val="20"/>
              </w:rPr>
            </w:pPr>
          </w:p>
        </w:tc>
        <w:tc>
          <w:tcPr>
            <w:tcW w:w="1260" w:type="dxa"/>
          </w:tcPr>
          <w:p w:rsidR="000907D1" w:rsidRPr="004C3894" w:rsidRDefault="000907D1" w:rsidP="00D534BC">
            <w:pPr>
              <w:rPr>
                <w:sz w:val="20"/>
              </w:rPr>
            </w:pPr>
            <w:r w:rsidRPr="004C3894">
              <w:rPr>
                <w:sz w:val="20"/>
              </w:rPr>
              <w:t xml:space="preserve">Short range in locality </w:t>
            </w:r>
          </w:p>
          <w:p w:rsidR="000907D1" w:rsidRPr="004C3894" w:rsidRDefault="000907D1" w:rsidP="00D534BC">
            <w:pPr>
              <w:rPr>
                <w:sz w:val="20"/>
              </w:rPr>
            </w:pPr>
            <w:r w:rsidRPr="004C3894">
              <w:rPr>
                <w:sz w:val="20"/>
              </w:rPr>
              <w:t>&lt; 30 km</w:t>
            </w:r>
          </w:p>
        </w:tc>
      </w:tr>
      <w:tr w:rsidR="000907D1" w:rsidRPr="004C3894" w:rsidTr="00D534BC">
        <w:trPr>
          <w:cantSplit/>
        </w:trPr>
        <w:tc>
          <w:tcPr>
            <w:tcW w:w="14688" w:type="dxa"/>
            <w:gridSpan w:val="13"/>
          </w:tcPr>
          <w:p w:rsidR="000907D1" w:rsidRPr="004C3894" w:rsidRDefault="000907D1" w:rsidP="00D534BC">
            <w:pPr>
              <w:rPr>
                <w:b/>
                <w:sz w:val="20"/>
              </w:rPr>
            </w:pPr>
            <w:r w:rsidRPr="004C3894">
              <w:rPr>
                <w:b/>
                <w:sz w:val="20"/>
              </w:rPr>
              <w:t>Future development</w:t>
            </w:r>
          </w:p>
        </w:tc>
      </w:tr>
      <w:tr w:rsidR="000907D1" w:rsidRPr="004C3894" w:rsidTr="00D534BC">
        <w:trPr>
          <w:cantSplit/>
        </w:trPr>
        <w:tc>
          <w:tcPr>
            <w:tcW w:w="1384" w:type="dxa"/>
            <w:gridSpan w:val="3"/>
          </w:tcPr>
          <w:p w:rsidR="000907D1" w:rsidRPr="004C3894" w:rsidRDefault="000907D1" w:rsidP="00D534BC">
            <w:pPr>
              <w:rPr>
                <w:sz w:val="20"/>
              </w:rPr>
            </w:pPr>
            <w:r>
              <w:rPr>
                <w:sz w:val="20"/>
              </w:rPr>
              <w:t>HF Digital data</w:t>
            </w:r>
          </w:p>
        </w:tc>
        <w:tc>
          <w:tcPr>
            <w:tcW w:w="884" w:type="dxa"/>
          </w:tcPr>
          <w:p w:rsidR="000907D1" w:rsidRPr="004C3894" w:rsidRDefault="000907D1" w:rsidP="00D534BC">
            <w:pPr>
              <w:rPr>
                <w:sz w:val="20"/>
              </w:rPr>
            </w:pPr>
            <w:r w:rsidRPr="004C3894">
              <w:rPr>
                <w:sz w:val="20"/>
              </w:rPr>
              <w:t>HF</w:t>
            </w:r>
          </w:p>
        </w:tc>
        <w:tc>
          <w:tcPr>
            <w:tcW w:w="1620" w:type="dxa"/>
          </w:tcPr>
          <w:p w:rsidR="000907D1" w:rsidRPr="004C3894" w:rsidRDefault="000907D1" w:rsidP="00D534BC">
            <w:pPr>
              <w:rPr>
                <w:sz w:val="20"/>
              </w:rPr>
            </w:pPr>
            <w:r w:rsidRPr="004C3894">
              <w:rPr>
                <w:sz w:val="20"/>
              </w:rPr>
              <w:t xml:space="preserve">4 to 26 </w:t>
            </w:r>
            <w:proofErr w:type="spellStart"/>
            <w:r w:rsidRPr="004C3894">
              <w:rPr>
                <w:sz w:val="20"/>
              </w:rPr>
              <w:t>MHz.</w:t>
            </w:r>
            <w:proofErr w:type="spellEnd"/>
          </w:p>
        </w:tc>
        <w:tc>
          <w:tcPr>
            <w:tcW w:w="1440" w:type="dxa"/>
          </w:tcPr>
          <w:p w:rsidR="000907D1" w:rsidRPr="004C3894" w:rsidRDefault="000907D1" w:rsidP="00D534BC">
            <w:pPr>
              <w:rPr>
                <w:sz w:val="20"/>
              </w:rPr>
            </w:pPr>
            <w:r w:rsidRPr="004C3894">
              <w:rPr>
                <w:sz w:val="20"/>
              </w:rPr>
              <w:t>10 to 20 kHz.</w:t>
            </w:r>
          </w:p>
        </w:tc>
        <w:tc>
          <w:tcPr>
            <w:tcW w:w="900" w:type="dxa"/>
          </w:tcPr>
          <w:p w:rsidR="000907D1" w:rsidRPr="004C3894" w:rsidRDefault="000907D1" w:rsidP="00D534BC">
            <w:pPr>
              <w:rPr>
                <w:sz w:val="20"/>
              </w:rPr>
            </w:pPr>
            <w:r w:rsidRPr="004C3894">
              <w:rPr>
                <w:sz w:val="20"/>
              </w:rPr>
              <w:t>Near Future</w:t>
            </w:r>
          </w:p>
        </w:tc>
        <w:tc>
          <w:tcPr>
            <w:tcW w:w="1080" w:type="dxa"/>
          </w:tcPr>
          <w:p w:rsidR="000907D1" w:rsidRPr="004C3894" w:rsidRDefault="000907D1" w:rsidP="00D534BC">
            <w:pPr>
              <w:rPr>
                <w:sz w:val="20"/>
              </w:rPr>
            </w:pPr>
            <w:r w:rsidRPr="004C3894">
              <w:rPr>
                <w:sz w:val="20"/>
              </w:rPr>
              <w:t>Long term</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Binary data communication for navigational and safety related purposes.</w:t>
            </w:r>
          </w:p>
        </w:tc>
        <w:tc>
          <w:tcPr>
            <w:tcW w:w="1260" w:type="dxa"/>
          </w:tcPr>
          <w:p w:rsidR="000907D1" w:rsidRPr="004C3894" w:rsidRDefault="000907D1" w:rsidP="00D534BC">
            <w:pPr>
              <w:rPr>
                <w:sz w:val="20"/>
              </w:rPr>
            </w:pPr>
            <w:r w:rsidRPr="004C3894">
              <w:rPr>
                <w:sz w:val="20"/>
              </w:rPr>
              <w:t>KENTA (France)</w:t>
            </w:r>
          </w:p>
          <w:p w:rsidR="000907D1" w:rsidRPr="004C3894" w:rsidRDefault="000907D1" w:rsidP="00D534BC">
            <w:pPr>
              <w:rPr>
                <w:sz w:val="20"/>
              </w:rPr>
            </w:pPr>
            <w:r w:rsidRPr="004C3894">
              <w:rPr>
                <w:sz w:val="20"/>
              </w:rPr>
              <w:t>Has range advantage over VHF</w:t>
            </w:r>
          </w:p>
          <w:p w:rsidR="000907D1" w:rsidRPr="004C3894" w:rsidRDefault="000907D1" w:rsidP="00D534BC">
            <w:pPr>
              <w:rPr>
                <w:sz w:val="20"/>
              </w:rPr>
            </w:pPr>
            <w:r w:rsidRPr="004C3894">
              <w:rPr>
                <w:sz w:val="20"/>
              </w:rPr>
              <w:t>40 to 250 NM (&gt;250 sky wave).</w:t>
            </w:r>
          </w:p>
        </w:tc>
      </w:tr>
      <w:tr w:rsidR="000907D1" w:rsidRPr="004C3894" w:rsidTr="00D534BC">
        <w:trPr>
          <w:cantSplit/>
        </w:trPr>
        <w:tc>
          <w:tcPr>
            <w:tcW w:w="1384" w:type="dxa"/>
            <w:gridSpan w:val="3"/>
          </w:tcPr>
          <w:p w:rsidR="000907D1" w:rsidRPr="004C3894" w:rsidRDefault="000907D1" w:rsidP="00D534BC">
            <w:pPr>
              <w:rPr>
                <w:sz w:val="20"/>
              </w:rPr>
            </w:pPr>
            <w:r w:rsidRPr="004C3894">
              <w:rPr>
                <w:sz w:val="20"/>
              </w:rPr>
              <w:lastRenderedPageBreak/>
              <w:t>AIS 3</w:t>
            </w:r>
            <w:r w:rsidRPr="004C3894">
              <w:rPr>
                <w:sz w:val="20"/>
                <w:vertAlign w:val="superscript"/>
              </w:rPr>
              <w:t>rd</w:t>
            </w:r>
            <w:r w:rsidRPr="004C3894">
              <w:rPr>
                <w:sz w:val="20"/>
              </w:rPr>
              <w:t xml:space="preserve"> &amp; 4</w:t>
            </w:r>
            <w:r w:rsidRPr="004C3894">
              <w:rPr>
                <w:sz w:val="20"/>
                <w:vertAlign w:val="superscript"/>
              </w:rPr>
              <w:t>th</w:t>
            </w:r>
            <w:r w:rsidRPr="004C3894">
              <w:rPr>
                <w:sz w:val="20"/>
              </w:rPr>
              <w:t xml:space="preserve"> Channels</w:t>
            </w:r>
          </w:p>
        </w:tc>
        <w:tc>
          <w:tcPr>
            <w:tcW w:w="884" w:type="dxa"/>
          </w:tcPr>
          <w:p w:rsidR="000907D1" w:rsidRPr="004C3894" w:rsidRDefault="000907D1" w:rsidP="00D534BC">
            <w:pPr>
              <w:rPr>
                <w:sz w:val="20"/>
              </w:rPr>
            </w:pPr>
            <w:r w:rsidRPr="004C3894">
              <w:rPr>
                <w:sz w:val="20"/>
              </w:rPr>
              <w:t>VHF</w:t>
            </w:r>
          </w:p>
        </w:tc>
        <w:tc>
          <w:tcPr>
            <w:tcW w:w="1620" w:type="dxa"/>
          </w:tcPr>
          <w:p w:rsidR="000907D1" w:rsidRPr="004C3894" w:rsidRDefault="000907D1" w:rsidP="00D534BC">
            <w:pPr>
              <w:rPr>
                <w:sz w:val="20"/>
              </w:rPr>
            </w:pPr>
            <w:r w:rsidRPr="004C3894">
              <w:rPr>
                <w:sz w:val="20"/>
              </w:rPr>
              <w:t>Within RR App 18</w:t>
            </w:r>
          </w:p>
        </w:tc>
        <w:tc>
          <w:tcPr>
            <w:tcW w:w="1440" w:type="dxa"/>
          </w:tcPr>
          <w:p w:rsidR="000907D1" w:rsidRPr="004C3894" w:rsidRDefault="000907D1" w:rsidP="00D534BC">
            <w:pPr>
              <w:rPr>
                <w:sz w:val="20"/>
              </w:rPr>
            </w:pPr>
            <w:r w:rsidRPr="004C3894">
              <w:rPr>
                <w:sz w:val="20"/>
              </w:rPr>
              <w:t xml:space="preserve">25kHz </w:t>
            </w:r>
          </w:p>
          <w:p w:rsidR="000907D1" w:rsidRPr="004C3894" w:rsidRDefault="000907D1" w:rsidP="00D534BC">
            <w:pPr>
              <w:rPr>
                <w:sz w:val="20"/>
              </w:rPr>
            </w:pPr>
            <w:r w:rsidRPr="004C3894">
              <w:rPr>
                <w:sz w:val="20"/>
              </w:rPr>
              <w:t>Min 9600bps</w:t>
            </w:r>
          </w:p>
          <w:p w:rsidR="000907D1" w:rsidRPr="004C3894" w:rsidRDefault="000907D1" w:rsidP="00D534BC">
            <w:pPr>
              <w:rPr>
                <w:sz w:val="20"/>
              </w:rPr>
            </w:pPr>
            <w:r w:rsidRPr="004C3894">
              <w:rPr>
                <w:sz w:val="20"/>
              </w:rPr>
              <w:t>TDMA</w:t>
            </w:r>
          </w:p>
        </w:tc>
        <w:tc>
          <w:tcPr>
            <w:tcW w:w="900" w:type="dxa"/>
          </w:tcPr>
          <w:p w:rsidR="000907D1" w:rsidRPr="004C3894" w:rsidRDefault="000907D1" w:rsidP="00D534BC">
            <w:pPr>
              <w:rPr>
                <w:sz w:val="20"/>
              </w:rPr>
            </w:pPr>
            <w:r w:rsidRPr="004C3894">
              <w:rPr>
                <w:sz w:val="20"/>
              </w:rPr>
              <w:t>Near Future</w:t>
            </w:r>
          </w:p>
        </w:tc>
        <w:tc>
          <w:tcPr>
            <w:tcW w:w="1080" w:type="dxa"/>
          </w:tcPr>
          <w:p w:rsidR="000907D1" w:rsidRPr="004C3894" w:rsidRDefault="000907D1" w:rsidP="00D534BC">
            <w:pPr>
              <w:rPr>
                <w:sz w:val="20"/>
              </w:rPr>
            </w:pPr>
            <w:r w:rsidRPr="004C3894">
              <w:rPr>
                <w:sz w:val="20"/>
              </w:rPr>
              <w:t>Long term</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satellite.</w:t>
            </w:r>
          </w:p>
        </w:tc>
        <w:tc>
          <w:tcPr>
            <w:tcW w:w="1620" w:type="dxa"/>
          </w:tcPr>
          <w:p w:rsidR="000907D1" w:rsidRPr="004C3894" w:rsidRDefault="000907D1" w:rsidP="00D534BC">
            <w:pPr>
              <w:rPr>
                <w:sz w:val="20"/>
              </w:rPr>
            </w:pPr>
            <w:r w:rsidRPr="004C3894">
              <w:rPr>
                <w:sz w:val="20"/>
              </w:rPr>
              <w:t>Security. Environmental protection.</w:t>
            </w:r>
          </w:p>
          <w:p w:rsidR="000907D1" w:rsidRPr="004C3894" w:rsidRDefault="000907D1" w:rsidP="00D534BC">
            <w:pPr>
              <w:rPr>
                <w:sz w:val="20"/>
              </w:rPr>
            </w:pPr>
            <w:r w:rsidRPr="004C3894">
              <w:rPr>
                <w:sz w:val="20"/>
              </w:rPr>
              <w:t>Vessel tracking.</w:t>
            </w:r>
          </w:p>
          <w:p w:rsidR="000907D1" w:rsidRPr="004C3894" w:rsidRDefault="000907D1" w:rsidP="00D534BC">
            <w:pPr>
              <w:rPr>
                <w:sz w:val="20"/>
              </w:rPr>
            </w:pPr>
            <w:r w:rsidRPr="004C3894">
              <w:rPr>
                <w:sz w:val="20"/>
              </w:rPr>
              <w:t>GMDSS (AIS EPIRB)</w:t>
            </w:r>
          </w:p>
        </w:tc>
        <w:tc>
          <w:tcPr>
            <w:tcW w:w="1260" w:type="dxa"/>
          </w:tcPr>
          <w:p w:rsidR="000907D1" w:rsidRPr="004C3894" w:rsidRDefault="000907D1" w:rsidP="00D534BC">
            <w:pPr>
              <w:rPr>
                <w:sz w:val="20"/>
              </w:rPr>
            </w:pPr>
            <w:r w:rsidRPr="004C3894">
              <w:rPr>
                <w:sz w:val="20"/>
              </w:rPr>
              <w:t>Closely related to current AIS. Same transponder on ship</w:t>
            </w:r>
          </w:p>
        </w:tc>
      </w:tr>
      <w:tr w:rsidR="000907D1" w:rsidRPr="004C3894" w:rsidTr="00D534BC">
        <w:trPr>
          <w:cantSplit/>
        </w:trPr>
        <w:tc>
          <w:tcPr>
            <w:tcW w:w="1384" w:type="dxa"/>
            <w:gridSpan w:val="3"/>
          </w:tcPr>
          <w:p w:rsidR="000907D1" w:rsidRPr="004C3894" w:rsidRDefault="000907D1" w:rsidP="00D534BC">
            <w:pPr>
              <w:rPr>
                <w:sz w:val="20"/>
              </w:rPr>
            </w:pPr>
            <w:r w:rsidRPr="004C3894">
              <w:rPr>
                <w:sz w:val="20"/>
              </w:rPr>
              <w:t>AIS 5</w:t>
            </w:r>
            <w:r w:rsidRPr="004C3894">
              <w:rPr>
                <w:sz w:val="20"/>
                <w:vertAlign w:val="superscript"/>
              </w:rPr>
              <w:t xml:space="preserve">th </w:t>
            </w:r>
            <w:r w:rsidRPr="004C3894">
              <w:rPr>
                <w:sz w:val="20"/>
              </w:rPr>
              <w:t xml:space="preserve"> &amp; 6</w:t>
            </w:r>
            <w:r w:rsidRPr="004C3894">
              <w:rPr>
                <w:sz w:val="20"/>
                <w:vertAlign w:val="superscript"/>
              </w:rPr>
              <w:t>th</w:t>
            </w:r>
            <w:r w:rsidRPr="004C3894">
              <w:rPr>
                <w:sz w:val="20"/>
              </w:rPr>
              <w:t xml:space="preserve"> Channels</w:t>
            </w:r>
          </w:p>
        </w:tc>
        <w:tc>
          <w:tcPr>
            <w:tcW w:w="884" w:type="dxa"/>
          </w:tcPr>
          <w:p w:rsidR="000907D1" w:rsidRPr="004C3894" w:rsidRDefault="000907D1" w:rsidP="00D534BC">
            <w:pPr>
              <w:rPr>
                <w:sz w:val="20"/>
              </w:rPr>
            </w:pPr>
            <w:r w:rsidRPr="004C3894">
              <w:rPr>
                <w:sz w:val="20"/>
              </w:rPr>
              <w:t>VHF</w:t>
            </w:r>
          </w:p>
        </w:tc>
        <w:tc>
          <w:tcPr>
            <w:tcW w:w="1620" w:type="dxa"/>
          </w:tcPr>
          <w:p w:rsidR="000907D1" w:rsidRPr="004C3894" w:rsidRDefault="000907D1" w:rsidP="00D534BC">
            <w:pPr>
              <w:rPr>
                <w:sz w:val="20"/>
              </w:rPr>
            </w:pPr>
            <w:r w:rsidRPr="004C3894">
              <w:rPr>
                <w:sz w:val="20"/>
              </w:rPr>
              <w:t>Within RR App 18</w:t>
            </w:r>
          </w:p>
        </w:tc>
        <w:tc>
          <w:tcPr>
            <w:tcW w:w="1440" w:type="dxa"/>
          </w:tcPr>
          <w:p w:rsidR="000907D1" w:rsidRPr="004C3894" w:rsidRDefault="000907D1" w:rsidP="00D534BC">
            <w:pPr>
              <w:rPr>
                <w:sz w:val="20"/>
              </w:rPr>
            </w:pPr>
            <w:r w:rsidRPr="004C3894">
              <w:rPr>
                <w:sz w:val="20"/>
              </w:rPr>
              <w:t xml:space="preserve">25kHz </w:t>
            </w:r>
          </w:p>
          <w:p w:rsidR="000907D1" w:rsidRPr="004C3894" w:rsidRDefault="000907D1" w:rsidP="00D534BC">
            <w:pPr>
              <w:rPr>
                <w:sz w:val="20"/>
              </w:rPr>
            </w:pPr>
            <w:r w:rsidRPr="004C3894">
              <w:rPr>
                <w:sz w:val="20"/>
              </w:rPr>
              <w:t>Min 9600bps</w:t>
            </w:r>
          </w:p>
          <w:p w:rsidR="000907D1" w:rsidRPr="004C3894" w:rsidRDefault="000907D1" w:rsidP="00D534BC">
            <w:pPr>
              <w:rPr>
                <w:sz w:val="20"/>
              </w:rPr>
            </w:pPr>
            <w:r w:rsidRPr="004C3894">
              <w:rPr>
                <w:sz w:val="20"/>
              </w:rPr>
              <w:t>TDMA</w:t>
            </w:r>
          </w:p>
        </w:tc>
        <w:tc>
          <w:tcPr>
            <w:tcW w:w="900" w:type="dxa"/>
          </w:tcPr>
          <w:p w:rsidR="000907D1" w:rsidRPr="004C3894" w:rsidRDefault="000907D1" w:rsidP="00D534BC">
            <w:pPr>
              <w:rPr>
                <w:sz w:val="20"/>
              </w:rPr>
            </w:pPr>
            <w:r w:rsidRPr="004C3894">
              <w:rPr>
                <w:sz w:val="20"/>
              </w:rPr>
              <w:t>Near Future</w:t>
            </w:r>
          </w:p>
        </w:tc>
        <w:tc>
          <w:tcPr>
            <w:tcW w:w="1080" w:type="dxa"/>
          </w:tcPr>
          <w:p w:rsidR="000907D1" w:rsidRPr="004C3894" w:rsidRDefault="000907D1" w:rsidP="00D534BC">
            <w:pPr>
              <w:rPr>
                <w:sz w:val="20"/>
              </w:rPr>
            </w:pPr>
            <w:r w:rsidRPr="004C3894">
              <w:rPr>
                <w:sz w:val="20"/>
              </w:rPr>
              <w:t>Long term</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Binary data communication for navigational and safety related purposes.</w:t>
            </w:r>
          </w:p>
          <w:p w:rsidR="000907D1" w:rsidRPr="004C3894" w:rsidRDefault="000907D1" w:rsidP="00D534BC">
            <w:pPr>
              <w:rPr>
                <w:sz w:val="20"/>
              </w:rPr>
            </w:pPr>
            <w:r w:rsidRPr="004C3894">
              <w:rPr>
                <w:sz w:val="20"/>
              </w:rPr>
              <w:t>Security and tracking.</w:t>
            </w:r>
          </w:p>
        </w:tc>
        <w:tc>
          <w:tcPr>
            <w:tcW w:w="1260" w:type="dxa"/>
          </w:tcPr>
          <w:p w:rsidR="000907D1" w:rsidRPr="004C3894" w:rsidRDefault="000907D1" w:rsidP="00D534BC">
            <w:pPr>
              <w:rPr>
                <w:sz w:val="20"/>
              </w:rPr>
            </w:pPr>
            <w:r w:rsidRPr="004C3894">
              <w:rPr>
                <w:sz w:val="20"/>
              </w:rPr>
              <w:t>Closely related to current AIS. Same transponder on ship</w:t>
            </w:r>
          </w:p>
        </w:tc>
      </w:tr>
      <w:tr w:rsidR="000907D1" w:rsidRPr="004C3894" w:rsidTr="00D534BC">
        <w:trPr>
          <w:cantSplit/>
        </w:trPr>
        <w:tc>
          <w:tcPr>
            <w:tcW w:w="1384" w:type="dxa"/>
            <w:gridSpan w:val="3"/>
          </w:tcPr>
          <w:p w:rsidR="000907D1" w:rsidRPr="004C3894" w:rsidRDefault="000907D1" w:rsidP="00D534BC">
            <w:pPr>
              <w:rPr>
                <w:sz w:val="20"/>
              </w:rPr>
            </w:pPr>
            <w:r w:rsidRPr="004C3894">
              <w:rPr>
                <w:sz w:val="20"/>
              </w:rPr>
              <w:t>AIS MMB channel management</w:t>
            </w:r>
          </w:p>
        </w:tc>
        <w:tc>
          <w:tcPr>
            <w:tcW w:w="884" w:type="dxa"/>
          </w:tcPr>
          <w:p w:rsidR="000907D1" w:rsidRPr="004C3894" w:rsidRDefault="000907D1" w:rsidP="00D534BC">
            <w:pPr>
              <w:rPr>
                <w:sz w:val="20"/>
              </w:rPr>
            </w:pPr>
            <w:r w:rsidRPr="004C3894">
              <w:rPr>
                <w:sz w:val="20"/>
              </w:rPr>
              <w:t>VHF</w:t>
            </w:r>
          </w:p>
        </w:tc>
        <w:tc>
          <w:tcPr>
            <w:tcW w:w="1620" w:type="dxa"/>
          </w:tcPr>
          <w:p w:rsidR="000907D1" w:rsidRPr="004C3894" w:rsidRDefault="000907D1" w:rsidP="00D534BC">
            <w:pPr>
              <w:rPr>
                <w:sz w:val="20"/>
              </w:rPr>
            </w:pPr>
            <w:r w:rsidRPr="004C3894">
              <w:rPr>
                <w:sz w:val="20"/>
              </w:rPr>
              <w:t xml:space="preserve">Channel 70 </w:t>
            </w:r>
          </w:p>
          <w:p w:rsidR="000907D1" w:rsidRPr="004C3894" w:rsidRDefault="000907D1" w:rsidP="00D534BC">
            <w:pPr>
              <w:rPr>
                <w:sz w:val="20"/>
              </w:rPr>
            </w:pPr>
            <w:r w:rsidRPr="004C3894">
              <w:rPr>
                <w:sz w:val="20"/>
              </w:rPr>
              <w:t>(AIS 1 and AIS 2)</w:t>
            </w:r>
          </w:p>
        </w:tc>
        <w:tc>
          <w:tcPr>
            <w:tcW w:w="1440" w:type="dxa"/>
          </w:tcPr>
          <w:p w:rsidR="000907D1" w:rsidRPr="004C3894" w:rsidRDefault="000907D1" w:rsidP="00D534BC">
            <w:pPr>
              <w:rPr>
                <w:sz w:val="20"/>
              </w:rPr>
            </w:pPr>
            <w:r w:rsidRPr="004C3894">
              <w:rPr>
                <w:sz w:val="20"/>
              </w:rPr>
              <w:t xml:space="preserve">25kHz </w:t>
            </w:r>
          </w:p>
          <w:p w:rsidR="000907D1" w:rsidRPr="004C3894" w:rsidRDefault="000907D1" w:rsidP="00D534BC">
            <w:pPr>
              <w:rPr>
                <w:sz w:val="20"/>
              </w:rPr>
            </w:pPr>
            <w:r w:rsidRPr="004C3894">
              <w:rPr>
                <w:sz w:val="20"/>
              </w:rPr>
              <w:t>9600bps</w:t>
            </w:r>
          </w:p>
          <w:p w:rsidR="000907D1" w:rsidRPr="004C3894" w:rsidRDefault="000907D1" w:rsidP="00D534BC">
            <w:pPr>
              <w:rPr>
                <w:sz w:val="20"/>
              </w:rPr>
            </w:pPr>
            <w:r w:rsidRPr="004C3894">
              <w:rPr>
                <w:sz w:val="20"/>
              </w:rPr>
              <w:t>TDMA</w:t>
            </w:r>
          </w:p>
        </w:tc>
        <w:tc>
          <w:tcPr>
            <w:tcW w:w="900" w:type="dxa"/>
          </w:tcPr>
          <w:p w:rsidR="000907D1" w:rsidRPr="004C3894" w:rsidRDefault="000907D1" w:rsidP="00D534BC">
            <w:pPr>
              <w:rPr>
                <w:sz w:val="20"/>
              </w:rPr>
            </w:pPr>
            <w:r w:rsidRPr="004C3894">
              <w:rPr>
                <w:sz w:val="20"/>
              </w:rPr>
              <w:t>Near Future</w:t>
            </w:r>
          </w:p>
        </w:tc>
        <w:tc>
          <w:tcPr>
            <w:tcW w:w="1080" w:type="dxa"/>
          </w:tcPr>
          <w:p w:rsidR="000907D1" w:rsidRPr="004C3894" w:rsidRDefault="000907D1" w:rsidP="00D534BC">
            <w:pPr>
              <w:rPr>
                <w:sz w:val="20"/>
              </w:rPr>
            </w:pPr>
            <w:r w:rsidRPr="004C3894">
              <w:rPr>
                <w:sz w:val="20"/>
              </w:rPr>
              <w:t>Long term</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To manage data transfer over channels in the MMB.</w:t>
            </w:r>
          </w:p>
        </w:tc>
        <w:tc>
          <w:tcPr>
            <w:tcW w:w="1260" w:type="dxa"/>
          </w:tcPr>
          <w:p w:rsidR="000907D1" w:rsidRPr="004C3894" w:rsidRDefault="000907D1" w:rsidP="00D534BC">
            <w:pPr>
              <w:rPr>
                <w:sz w:val="20"/>
              </w:rPr>
            </w:pPr>
            <w:proofErr w:type="spellStart"/>
            <w:r w:rsidRPr="004C3894">
              <w:rPr>
                <w:sz w:val="20"/>
              </w:rPr>
              <w:t>Eg</w:t>
            </w:r>
            <w:proofErr w:type="spellEnd"/>
            <w:r w:rsidRPr="004C3894">
              <w:rPr>
                <w:sz w:val="20"/>
              </w:rPr>
              <w:t>. “go to channel XX to get chart update for Tokyo Bay.</w:t>
            </w:r>
          </w:p>
        </w:tc>
      </w:tr>
      <w:tr w:rsidR="000907D1" w:rsidRPr="004C3894" w:rsidTr="00D534BC">
        <w:trPr>
          <w:cantSplit/>
        </w:trPr>
        <w:tc>
          <w:tcPr>
            <w:tcW w:w="1384" w:type="dxa"/>
            <w:gridSpan w:val="3"/>
          </w:tcPr>
          <w:p w:rsidR="000907D1" w:rsidRPr="004C3894" w:rsidRDefault="000907D1" w:rsidP="00D534BC">
            <w:pPr>
              <w:rPr>
                <w:sz w:val="20"/>
              </w:rPr>
            </w:pPr>
            <w:r w:rsidRPr="004C3894">
              <w:rPr>
                <w:sz w:val="20"/>
              </w:rPr>
              <w:t>VHF Digital data.</w:t>
            </w:r>
          </w:p>
          <w:p w:rsidR="000907D1" w:rsidRPr="004C3894" w:rsidRDefault="000907D1" w:rsidP="00D534BC">
            <w:pPr>
              <w:rPr>
                <w:sz w:val="20"/>
              </w:rPr>
            </w:pPr>
          </w:p>
          <w:p w:rsidR="000907D1" w:rsidRPr="004C3894" w:rsidRDefault="000907D1" w:rsidP="000907D1">
            <w:pPr>
              <w:numPr>
                <w:ilvl w:val="0"/>
                <w:numId w:val="30"/>
              </w:numPr>
              <w:tabs>
                <w:tab w:val="clear" w:pos="720"/>
                <w:tab w:val="clear" w:pos="1134"/>
                <w:tab w:val="clear" w:pos="1871"/>
                <w:tab w:val="clear" w:pos="2268"/>
                <w:tab w:val="num" w:pos="180"/>
              </w:tabs>
              <w:overflowPunct/>
              <w:autoSpaceDE/>
              <w:autoSpaceDN/>
              <w:adjustRightInd/>
              <w:spacing w:before="0"/>
              <w:ind w:left="180" w:hanging="180"/>
              <w:textAlignment w:val="auto"/>
              <w:rPr>
                <w:sz w:val="20"/>
              </w:rPr>
            </w:pPr>
            <w:r w:rsidRPr="004C3894">
              <w:rPr>
                <w:sz w:val="20"/>
              </w:rPr>
              <w:t>ECDIS chart data</w:t>
            </w:r>
          </w:p>
          <w:p w:rsidR="000907D1" w:rsidRPr="004C3894" w:rsidRDefault="000907D1" w:rsidP="000907D1">
            <w:pPr>
              <w:numPr>
                <w:ilvl w:val="0"/>
                <w:numId w:val="30"/>
              </w:numPr>
              <w:tabs>
                <w:tab w:val="clear" w:pos="720"/>
                <w:tab w:val="clear" w:pos="1134"/>
                <w:tab w:val="clear" w:pos="1871"/>
                <w:tab w:val="clear" w:pos="2268"/>
                <w:tab w:val="num" w:pos="180"/>
              </w:tabs>
              <w:overflowPunct/>
              <w:autoSpaceDE/>
              <w:autoSpaceDN/>
              <w:adjustRightInd/>
              <w:spacing w:before="0"/>
              <w:ind w:left="180" w:hanging="180"/>
              <w:textAlignment w:val="auto"/>
              <w:rPr>
                <w:sz w:val="20"/>
              </w:rPr>
            </w:pPr>
            <w:r w:rsidRPr="004C3894">
              <w:rPr>
                <w:sz w:val="20"/>
              </w:rPr>
              <w:t xml:space="preserve">Digital voice </w:t>
            </w:r>
          </w:p>
          <w:p w:rsidR="000907D1" w:rsidRPr="004C3894" w:rsidRDefault="000907D1" w:rsidP="000907D1">
            <w:pPr>
              <w:numPr>
                <w:ilvl w:val="0"/>
                <w:numId w:val="30"/>
              </w:numPr>
              <w:tabs>
                <w:tab w:val="clear" w:pos="720"/>
                <w:tab w:val="clear" w:pos="1134"/>
                <w:tab w:val="clear" w:pos="1871"/>
                <w:tab w:val="clear" w:pos="2268"/>
                <w:tab w:val="num" w:pos="180"/>
              </w:tabs>
              <w:overflowPunct/>
              <w:autoSpaceDE/>
              <w:autoSpaceDN/>
              <w:adjustRightInd/>
              <w:spacing w:before="0"/>
              <w:ind w:left="180" w:hanging="180"/>
              <w:textAlignment w:val="auto"/>
              <w:rPr>
                <w:sz w:val="20"/>
              </w:rPr>
            </w:pPr>
            <w:r w:rsidRPr="004C3894">
              <w:rPr>
                <w:sz w:val="20"/>
              </w:rPr>
              <w:t>Virtual channels</w:t>
            </w:r>
          </w:p>
          <w:p w:rsidR="000907D1" w:rsidRPr="004C3894" w:rsidRDefault="000907D1" w:rsidP="000907D1">
            <w:pPr>
              <w:numPr>
                <w:ilvl w:val="0"/>
                <w:numId w:val="30"/>
              </w:numPr>
              <w:tabs>
                <w:tab w:val="clear" w:pos="720"/>
                <w:tab w:val="clear" w:pos="1134"/>
                <w:tab w:val="clear" w:pos="1871"/>
                <w:tab w:val="clear" w:pos="2268"/>
                <w:tab w:val="num" w:pos="180"/>
              </w:tabs>
              <w:overflowPunct/>
              <w:autoSpaceDE/>
              <w:autoSpaceDN/>
              <w:adjustRightInd/>
              <w:spacing w:before="0"/>
              <w:ind w:left="180" w:hanging="180"/>
              <w:textAlignment w:val="auto"/>
              <w:rPr>
                <w:sz w:val="20"/>
              </w:rPr>
            </w:pPr>
            <w:r w:rsidRPr="004C3894">
              <w:rPr>
                <w:sz w:val="20"/>
              </w:rPr>
              <w:t>UMDM support</w:t>
            </w:r>
          </w:p>
          <w:p w:rsidR="000907D1" w:rsidRPr="004C3894" w:rsidRDefault="000907D1" w:rsidP="000907D1">
            <w:pPr>
              <w:numPr>
                <w:ilvl w:val="0"/>
                <w:numId w:val="30"/>
              </w:numPr>
              <w:tabs>
                <w:tab w:val="clear" w:pos="720"/>
                <w:tab w:val="clear" w:pos="1134"/>
                <w:tab w:val="clear" w:pos="1871"/>
                <w:tab w:val="clear" w:pos="2268"/>
                <w:tab w:val="num" w:pos="180"/>
              </w:tabs>
              <w:overflowPunct/>
              <w:autoSpaceDE/>
              <w:autoSpaceDN/>
              <w:adjustRightInd/>
              <w:spacing w:before="0"/>
              <w:ind w:left="180" w:hanging="180"/>
              <w:textAlignment w:val="auto"/>
              <w:rPr>
                <w:sz w:val="20"/>
              </w:rPr>
            </w:pPr>
            <w:r w:rsidRPr="004C3894">
              <w:rPr>
                <w:sz w:val="20"/>
              </w:rPr>
              <w:t>Internet access</w:t>
            </w:r>
          </w:p>
        </w:tc>
        <w:tc>
          <w:tcPr>
            <w:tcW w:w="884" w:type="dxa"/>
          </w:tcPr>
          <w:p w:rsidR="000907D1" w:rsidRPr="004C3894" w:rsidRDefault="000907D1" w:rsidP="00D534BC">
            <w:pPr>
              <w:rPr>
                <w:sz w:val="20"/>
              </w:rPr>
            </w:pPr>
            <w:r w:rsidRPr="004C3894">
              <w:rPr>
                <w:sz w:val="20"/>
              </w:rPr>
              <w:t>VHF</w:t>
            </w:r>
          </w:p>
          <w:p w:rsidR="000907D1" w:rsidRPr="004C3894" w:rsidRDefault="000907D1" w:rsidP="00D534BC">
            <w:pPr>
              <w:rPr>
                <w:sz w:val="20"/>
              </w:rPr>
            </w:pPr>
            <w:r>
              <w:rPr>
                <w:sz w:val="20"/>
              </w:rPr>
              <w:t>Mobile</w:t>
            </w:r>
          </w:p>
        </w:tc>
        <w:tc>
          <w:tcPr>
            <w:tcW w:w="1620" w:type="dxa"/>
          </w:tcPr>
          <w:p w:rsidR="000907D1" w:rsidRPr="004C3894" w:rsidRDefault="000907D1" w:rsidP="00D534BC">
            <w:pPr>
              <w:rPr>
                <w:sz w:val="20"/>
              </w:rPr>
            </w:pPr>
            <w:r w:rsidRPr="004C3894">
              <w:rPr>
                <w:sz w:val="20"/>
              </w:rPr>
              <w:t xml:space="preserve">156.025 to </w:t>
            </w:r>
          </w:p>
          <w:p w:rsidR="000907D1" w:rsidRPr="004C3894" w:rsidRDefault="000907D1" w:rsidP="00D534BC">
            <w:pPr>
              <w:rPr>
                <w:sz w:val="20"/>
              </w:rPr>
            </w:pPr>
            <w:r w:rsidRPr="004C3894">
              <w:rPr>
                <w:sz w:val="20"/>
              </w:rPr>
              <w:t xml:space="preserve">161.950 </w:t>
            </w:r>
            <w:proofErr w:type="spellStart"/>
            <w:r w:rsidRPr="004C3894">
              <w:rPr>
                <w:sz w:val="20"/>
              </w:rPr>
              <w:t>MHz.</w:t>
            </w:r>
            <w:proofErr w:type="spellEnd"/>
          </w:p>
        </w:tc>
        <w:tc>
          <w:tcPr>
            <w:tcW w:w="1440" w:type="dxa"/>
          </w:tcPr>
          <w:p w:rsidR="000907D1" w:rsidRPr="004C3894" w:rsidRDefault="000907D1" w:rsidP="00D534BC">
            <w:pPr>
              <w:rPr>
                <w:sz w:val="20"/>
              </w:rPr>
            </w:pPr>
            <w:r w:rsidRPr="004C3894">
              <w:rPr>
                <w:sz w:val="20"/>
              </w:rPr>
              <w:t>25 to 100 kHz.</w:t>
            </w:r>
          </w:p>
          <w:p w:rsidR="000907D1" w:rsidRPr="004C3894" w:rsidRDefault="000907D1" w:rsidP="00D534BC">
            <w:pPr>
              <w:rPr>
                <w:sz w:val="20"/>
              </w:rPr>
            </w:pPr>
            <w:r w:rsidRPr="004C3894">
              <w:rPr>
                <w:sz w:val="20"/>
              </w:rPr>
              <w:t>See note 3.</w:t>
            </w:r>
          </w:p>
        </w:tc>
        <w:tc>
          <w:tcPr>
            <w:tcW w:w="900" w:type="dxa"/>
          </w:tcPr>
          <w:p w:rsidR="000907D1" w:rsidRPr="004C3894" w:rsidRDefault="000907D1" w:rsidP="00D534BC">
            <w:pPr>
              <w:rPr>
                <w:sz w:val="20"/>
              </w:rPr>
            </w:pPr>
            <w:r w:rsidRPr="004C3894">
              <w:rPr>
                <w:sz w:val="20"/>
              </w:rPr>
              <w:t>Near Future</w:t>
            </w:r>
          </w:p>
        </w:tc>
        <w:tc>
          <w:tcPr>
            <w:tcW w:w="1080" w:type="dxa"/>
          </w:tcPr>
          <w:p w:rsidR="000907D1" w:rsidRPr="004C3894" w:rsidRDefault="000907D1" w:rsidP="00D534BC">
            <w:pPr>
              <w:rPr>
                <w:sz w:val="20"/>
              </w:rPr>
            </w:pPr>
            <w:r w:rsidRPr="004C3894">
              <w:rPr>
                <w:sz w:val="20"/>
              </w:rPr>
              <w:t>Long term</w:t>
            </w:r>
          </w:p>
        </w:tc>
        <w:tc>
          <w:tcPr>
            <w:tcW w:w="1440" w:type="dxa"/>
          </w:tcPr>
          <w:p w:rsidR="000907D1" w:rsidRPr="004C3894" w:rsidRDefault="000907D1" w:rsidP="00D534BC">
            <w:pPr>
              <w:rPr>
                <w:sz w:val="20"/>
              </w:rPr>
            </w:pPr>
            <w:r w:rsidRPr="004C3894">
              <w:rPr>
                <w:sz w:val="20"/>
              </w:rPr>
              <w:t>International</w:t>
            </w:r>
          </w:p>
        </w:tc>
        <w:tc>
          <w:tcPr>
            <w:tcW w:w="1260" w:type="dxa"/>
          </w:tcPr>
          <w:p w:rsidR="000907D1" w:rsidRPr="004C3894" w:rsidRDefault="000907D1" w:rsidP="00D534BC">
            <w:pPr>
              <w:rPr>
                <w:sz w:val="20"/>
              </w:rPr>
            </w:pPr>
            <w:r w:rsidRPr="004C3894">
              <w:rPr>
                <w:sz w:val="20"/>
              </w:rPr>
              <w:t xml:space="preserve">Data </w:t>
            </w:r>
          </w:p>
          <w:p w:rsidR="000907D1" w:rsidRPr="004C3894" w:rsidRDefault="000907D1" w:rsidP="00D534BC">
            <w:pPr>
              <w:rPr>
                <w:sz w:val="20"/>
              </w:rPr>
            </w:pPr>
            <w:r w:rsidRPr="004C3894">
              <w:rPr>
                <w:sz w:val="20"/>
              </w:rPr>
              <w:t>(Digital)</w:t>
            </w:r>
          </w:p>
        </w:tc>
        <w:tc>
          <w:tcPr>
            <w:tcW w:w="1800" w:type="dxa"/>
          </w:tcPr>
          <w:p w:rsidR="000907D1" w:rsidRPr="004C3894" w:rsidRDefault="000907D1" w:rsidP="00D534BC">
            <w:pPr>
              <w:rPr>
                <w:sz w:val="20"/>
              </w:rPr>
            </w:pPr>
            <w:r w:rsidRPr="004C3894">
              <w:rPr>
                <w:sz w:val="20"/>
              </w:rPr>
              <w:t>Mobile to mobile.</w:t>
            </w:r>
          </w:p>
          <w:p w:rsidR="000907D1" w:rsidRPr="004C3894" w:rsidRDefault="000907D1" w:rsidP="00D534BC">
            <w:pPr>
              <w:rPr>
                <w:sz w:val="20"/>
              </w:rPr>
            </w:pPr>
            <w:r w:rsidRPr="004C3894">
              <w:rPr>
                <w:sz w:val="20"/>
              </w:rPr>
              <w:t>Fixed to mobile. Mobile to fixed.</w:t>
            </w:r>
          </w:p>
        </w:tc>
        <w:tc>
          <w:tcPr>
            <w:tcW w:w="1620" w:type="dxa"/>
          </w:tcPr>
          <w:p w:rsidR="000907D1" w:rsidRPr="004C3894" w:rsidRDefault="000907D1" w:rsidP="00D534BC">
            <w:pPr>
              <w:rPr>
                <w:sz w:val="20"/>
              </w:rPr>
            </w:pPr>
            <w:r w:rsidRPr="004C3894">
              <w:rPr>
                <w:sz w:val="20"/>
              </w:rPr>
              <w:t>Binary data communication for navigational and safety related purposes.</w:t>
            </w:r>
          </w:p>
          <w:p w:rsidR="000907D1" w:rsidRPr="004C3894" w:rsidRDefault="000907D1" w:rsidP="00D534BC">
            <w:pPr>
              <w:rPr>
                <w:sz w:val="20"/>
              </w:rPr>
            </w:pPr>
          </w:p>
        </w:tc>
        <w:tc>
          <w:tcPr>
            <w:tcW w:w="1260" w:type="dxa"/>
          </w:tcPr>
          <w:p w:rsidR="000907D1" w:rsidRPr="004C3894" w:rsidRDefault="000907D1" w:rsidP="00D534BC">
            <w:pPr>
              <w:rPr>
                <w:sz w:val="20"/>
              </w:rPr>
            </w:pPr>
            <w:r w:rsidRPr="004C3894">
              <w:rPr>
                <w:sz w:val="20"/>
              </w:rPr>
              <w:t>ITU 1842</w:t>
            </w:r>
          </w:p>
          <w:p w:rsidR="000907D1" w:rsidRPr="004C3894" w:rsidRDefault="000907D1" w:rsidP="00D534BC">
            <w:pPr>
              <w:rPr>
                <w:sz w:val="20"/>
              </w:rPr>
            </w:pPr>
            <w:r w:rsidRPr="004C3894">
              <w:rPr>
                <w:sz w:val="20"/>
              </w:rPr>
              <w:t>SC 123</w:t>
            </w:r>
          </w:p>
          <w:p w:rsidR="000907D1" w:rsidRPr="004C3894" w:rsidRDefault="000907D1" w:rsidP="00D534BC">
            <w:pPr>
              <w:rPr>
                <w:sz w:val="20"/>
              </w:rPr>
            </w:pPr>
            <w:r w:rsidRPr="004C3894">
              <w:rPr>
                <w:sz w:val="20"/>
              </w:rPr>
              <w:t xml:space="preserve">Managed or autonomous systems. </w:t>
            </w:r>
          </w:p>
        </w:tc>
      </w:tr>
    </w:tbl>
    <w:p w:rsidR="000907D1" w:rsidRPr="004C3894" w:rsidRDefault="000907D1" w:rsidP="000907D1"/>
    <w:p w:rsidR="000907D1" w:rsidRPr="004C3894" w:rsidRDefault="000907D1" w:rsidP="000907D1"/>
    <w:p w:rsidR="000907D1" w:rsidRPr="004C3894" w:rsidRDefault="000907D1" w:rsidP="000907D1">
      <w:pPr>
        <w:sectPr w:rsidR="000907D1" w:rsidRPr="004C3894" w:rsidSect="008A136E">
          <w:pgSz w:w="16838" w:h="11906" w:orient="landscape" w:code="9"/>
          <w:pgMar w:top="1134" w:right="1134" w:bottom="1134" w:left="1134" w:header="709" w:footer="709" w:gutter="0"/>
          <w:cols w:space="708"/>
          <w:docGrid w:linePitch="360"/>
        </w:sectPr>
      </w:pPr>
    </w:p>
    <w:p w:rsidR="000907D1" w:rsidRPr="004C3894" w:rsidRDefault="000907D1" w:rsidP="000907D1">
      <w:pPr>
        <w:pStyle w:val="Annex"/>
        <w:ind w:left="1418" w:hanging="1418"/>
      </w:pPr>
      <w:bookmarkStart w:id="55" w:name="_Toc244955718"/>
      <w:r w:rsidRPr="004C3894">
        <w:lastRenderedPageBreak/>
        <w:t>Maritime Frequency Allocations</w:t>
      </w:r>
      <w:bookmarkEnd w:id="55"/>
    </w:p>
    <w:p w:rsidR="000907D1" w:rsidRPr="004C3894" w:rsidRDefault="000907D1" w:rsidP="000907D1">
      <w:pPr>
        <w:pStyle w:val="Plattetekst"/>
        <w:rPr>
          <w:lang w:eastAsia="de-DE"/>
        </w:rPr>
      </w:pPr>
      <w:r w:rsidRPr="004C3894">
        <w:rPr>
          <w:lang w:eastAsia="de-DE"/>
        </w:rPr>
        <w:t>The table below sets out the various current maritime frequency allocations as allocated by ITU Radio Regulation.  Due to the size, footnotes to the allocation in the ITU Radio Regulation are not included.  Please refer to Article 5 in the ITU Radio Regulation, Edition of 2008.</w:t>
      </w:r>
    </w:p>
    <w:p w:rsidR="000907D1" w:rsidRPr="004C3894" w:rsidRDefault="000907D1" w:rsidP="000907D1">
      <w:pPr>
        <w:pStyle w:val="Table"/>
      </w:pPr>
      <w:bookmarkStart w:id="56" w:name="_Toc244955723"/>
      <w:r w:rsidRPr="004C3894">
        <w:t>Maritime Frequency Allocations</w:t>
      </w:r>
      <w:bookmarkEnd w:id="56"/>
    </w:p>
    <w:tbl>
      <w:tblPr>
        <w:tblW w:w="8387" w:type="dxa"/>
        <w:jc w:val="center"/>
        <w:tblLayout w:type="fixed"/>
        <w:tblLook w:val="01E0" w:firstRow="1" w:lastRow="1" w:firstColumn="1" w:lastColumn="1" w:noHBand="0" w:noVBand="0"/>
      </w:tblPr>
      <w:tblGrid>
        <w:gridCol w:w="1508"/>
        <w:gridCol w:w="1883"/>
        <w:gridCol w:w="1883"/>
        <w:gridCol w:w="1883"/>
        <w:gridCol w:w="1230"/>
      </w:tblGrid>
      <w:tr w:rsidR="000907D1" w:rsidRPr="004C3894" w:rsidTr="00D534BC">
        <w:trPr>
          <w:tblHeader/>
          <w:jc w:val="center"/>
        </w:trPr>
        <w:tc>
          <w:tcPr>
            <w:tcW w:w="1508" w:type="dxa"/>
            <w:shd w:val="clear" w:color="auto" w:fill="auto"/>
          </w:tcPr>
          <w:p w:rsidR="000907D1" w:rsidRPr="004C3894" w:rsidRDefault="000907D1" w:rsidP="00D534BC">
            <w:pPr>
              <w:pStyle w:val="Table0"/>
              <w:keepNext w:val="0"/>
              <w:tabs>
                <w:tab w:val="left" w:pos="540"/>
                <w:tab w:val="left" w:pos="1260"/>
                <w:tab w:val="left" w:pos="1800"/>
              </w:tabs>
              <w:spacing w:line="240" w:lineRule="exact"/>
              <w:jc w:val="center"/>
              <w:rPr>
                <w:b/>
              </w:rPr>
            </w:pPr>
            <w:r w:rsidRPr="004C3894">
              <w:rPr>
                <w:b/>
              </w:rPr>
              <w:t>Frequency</w:t>
            </w:r>
          </w:p>
        </w:tc>
        <w:tc>
          <w:tcPr>
            <w:tcW w:w="1883" w:type="dxa"/>
            <w:shd w:val="clear" w:color="auto" w:fill="auto"/>
          </w:tcPr>
          <w:p w:rsidR="000907D1" w:rsidRPr="004C3894" w:rsidRDefault="000907D1" w:rsidP="00D534BC">
            <w:pPr>
              <w:pStyle w:val="Table0"/>
              <w:keepNext w:val="0"/>
              <w:tabs>
                <w:tab w:val="left" w:pos="540"/>
                <w:tab w:val="left" w:pos="1260"/>
                <w:tab w:val="left" w:pos="1800"/>
              </w:tabs>
              <w:spacing w:line="240" w:lineRule="exact"/>
              <w:jc w:val="center"/>
              <w:rPr>
                <w:b/>
              </w:rPr>
            </w:pPr>
            <w:r w:rsidRPr="004C3894">
              <w:rPr>
                <w:b/>
              </w:rPr>
              <w:t>Region 1 Allocation</w:t>
            </w:r>
          </w:p>
        </w:tc>
        <w:tc>
          <w:tcPr>
            <w:tcW w:w="1883" w:type="dxa"/>
            <w:shd w:val="clear" w:color="auto" w:fill="auto"/>
          </w:tcPr>
          <w:p w:rsidR="000907D1" w:rsidRPr="004C3894" w:rsidRDefault="000907D1" w:rsidP="00D534BC">
            <w:pPr>
              <w:pStyle w:val="Table0"/>
              <w:keepNext w:val="0"/>
              <w:tabs>
                <w:tab w:val="left" w:pos="540"/>
                <w:tab w:val="left" w:pos="1260"/>
                <w:tab w:val="left" w:pos="1800"/>
              </w:tabs>
              <w:spacing w:line="240" w:lineRule="exact"/>
              <w:jc w:val="center"/>
              <w:rPr>
                <w:b/>
              </w:rPr>
            </w:pPr>
            <w:r w:rsidRPr="004C3894">
              <w:rPr>
                <w:b/>
              </w:rPr>
              <w:t>Region 2 Allocation</w:t>
            </w:r>
          </w:p>
        </w:tc>
        <w:tc>
          <w:tcPr>
            <w:tcW w:w="1883" w:type="dxa"/>
            <w:shd w:val="clear" w:color="auto" w:fill="auto"/>
          </w:tcPr>
          <w:p w:rsidR="000907D1" w:rsidRPr="004C3894" w:rsidRDefault="000907D1" w:rsidP="00D534BC">
            <w:pPr>
              <w:pStyle w:val="Table0"/>
              <w:keepNext w:val="0"/>
              <w:tabs>
                <w:tab w:val="left" w:pos="540"/>
                <w:tab w:val="left" w:pos="1260"/>
                <w:tab w:val="left" w:pos="1800"/>
              </w:tabs>
              <w:spacing w:line="240" w:lineRule="exact"/>
              <w:jc w:val="center"/>
              <w:rPr>
                <w:b/>
              </w:rPr>
            </w:pPr>
            <w:r w:rsidRPr="004C3894">
              <w:rPr>
                <w:b/>
              </w:rPr>
              <w:t>Region 3 Allocation</w:t>
            </w:r>
          </w:p>
        </w:tc>
        <w:tc>
          <w:tcPr>
            <w:tcW w:w="1230" w:type="dxa"/>
            <w:shd w:val="clear" w:color="auto" w:fill="auto"/>
          </w:tcPr>
          <w:p w:rsidR="000907D1" w:rsidRPr="004C3894" w:rsidRDefault="000907D1" w:rsidP="00D534BC">
            <w:pPr>
              <w:pStyle w:val="Table0"/>
              <w:keepNext w:val="0"/>
              <w:tabs>
                <w:tab w:val="left" w:pos="540"/>
                <w:tab w:val="left" w:pos="1260"/>
                <w:tab w:val="left" w:pos="1800"/>
              </w:tabs>
              <w:spacing w:line="240" w:lineRule="exact"/>
              <w:jc w:val="center"/>
              <w:rPr>
                <w:b/>
              </w:rPr>
            </w:pPr>
            <w:r w:rsidRPr="004C3894">
              <w:rPr>
                <w:b/>
              </w:rPr>
              <w:t>Status of Maritime Use</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90 – 110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RADIONAVIGATION 5.62</w:t>
            </w:r>
          </w:p>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5.64</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285 – 315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MARITIME RADIONAVIGATION (</w:t>
            </w:r>
            <w:proofErr w:type="spellStart"/>
            <w:r w:rsidRPr="004C3894">
              <w:t>radiobeacons</w:t>
            </w:r>
            <w:proofErr w:type="spellEnd"/>
            <w:r w:rsidRPr="004C3894">
              <w:t>)  5.73</w:t>
            </w:r>
          </w:p>
          <w:p w:rsidR="000907D1" w:rsidRPr="004C3894" w:rsidRDefault="000907D1" w:rsidP="00D534BC">
            <w:pPr>
              <w:pStyle w:val="Table0"/>
              <w:keepNext w:val="0"/>
              <w:tabs>
                <w:tab w:val="left" w:pos="540"/>
                <w:tab w:val="left" w:pos="1260"/>
                <w:tab w:val="left" w:pos="1800"/>
              </w:tabs>
              <w:spacing w:line="240" w:lineRule="exact"/>
            </w:pPr>
            <w:r w:rsidRPr="004C3894">
              <w:t>5.72  5.74</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MARITIME RADIONAVIGATION (</w:t>
            </w:r>
            <w:proofErr w:type="spellStart"/>
            <w:r w:rsidRPr="004C3894">
              <w:t>radiobeacons</w:t>
            </w:r>
            <w:proofErr w:type="spellEnd"/>
            <w:r w:rsidRPr="004C3894">
              <w:t>)  5.73</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315 – 325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 xml:space="preserve">Maritime </w:t>
            </w:r>
            <w:proofErr w:type="spellStart"/>
            <w:r w:rsidRPr="004C3894">
              <w:t>radionavigation</w:t>
            </w:r>
            <w:proofErr w:type="spellEnd"/>
            <w:r w:rsidRPr="004C3894">
              <w:t xml:space="preserve"> (</w:t>
            </w:r>
            <w:proofErr w:type="spellStart"/>
            <w:r w:rsidRPr="004C3894">
              <w:t>radiobeacons</w:t>
            </w:r>
            <w:proofErr w:type="spellEnd"/>
            <w:r w:rsidRPr="004C3894">
              <w:t>)  5.73</w:t>
            </w:r>
          </w:p>
          <w:p w:rsidR="000907D1" w:rsidRPr="004C3894" w:rsidRDefault="000907D1" w:rsidP="00D534BC">
            <w:pPr>
              <w:pStyle w:val="Table0"/>
              <w:keepNext w:val="0"/>
              <w:tabs>
                <w:tab w:val="left" w:pos="540"/>
                <w:tab w:val="left" w:pos="1260"/>
                <w:tab w:val="left" w:pos="1800"/>
              </w:tabs>
              <w:spacing w:line="240" w:lineRule="exact"/>
            </w:pPr>
            <w:r w:rsidRPr="004C3894">
              <w:t>5.72  5.75</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RADIONAVIGATION (</w:t>
            </w:r>
            <w:proofErr w:type="spellStart"/>
            <w:r w:rsidRPr="004C3894">
              <w:t>radiobeacons</w:t>
            </w:r>
            <w:proofErr w:type="spellEnd"/>
            <w:r w:rsidRPr="004C3894">
              <w:t>)  5.73</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MARITIME RADIONAVIGATION (</w:t>
            </w:r>
            <w:proofErr w:type="spellStart"/>
            <w:r w:rsidRPr="004C3894">
              <w:t>radiobeacons</w:t>
            </w:r>
            <w:proofErr w:type="spellEnd"/>
            <w:r w:rsidRPr="004C3894">
              <w:t>)  5.73</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Secondary in Region 1</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415 – 435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MOBILE 5.79</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5.72</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MARITIME MOBILE  5.79  5.79A</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  5.80</w:t>
            </w:r>
          </w:p>
          <w:p w:rsidR="000907D1" w:rsidRPr="004C3894" w:rsidRDefault="000907D1" w:rsidP="00D534BC">
            <w:pPr>
              <w:pStyle w:val="Table0"/>
              <w:keepNext w:val="0"/>
              <w:tabs>
                <w:tab w:val="left" w:pos="540"/>
                <w:tab w:val="left" w:pos="1260"/>
                <w:tab w:val="left" w:pos="1800"/>
              </w:tabs>
              <w:spacing w:line="240" w:lineRule="exact"/>
            </w:pPr>
            <w:r w:rsidRPr="004C3894">
              <w:t>5.77  5.78  5.82</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435 – 495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MOBILE 5.79  5.79A</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5.72  5.82</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MARITIME MOBILE  5.79  5.79A</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  5.80</w:t>
            </w:r>
          </w:p>
          <w:p w:rsidR="000907D1" w:rsidRPr="004C3894" w:rsidRDefault="000907D1" w:rsidP="00D534BC">
            <w:pPr>
              <w:pStyle w:val="Table0"/>
              <w:keepNext w:val="0"/>
              <w:tabs>
                <w:tab w:val="left" w:pos="540"/>
                <w:tab w:val="left" w:pos="1260"/>
                <w:tab w:val="left" w:pos="1800"/>
              </w:tabs>
              <w:spacing w:line="240" w:lineRule="exact"/>
            </w:pPr>
            <w:r w:rsidRPr="004C3894">
              <w:t>5.77  5.78  5.82</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495 – 505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MOBILE  5.82A</w:t>
            </w:r>
          </w:p>
          <w:p w:rsidR="000907D1" w:rsidRPr="004C3894" w:rsidRDefault="000907D1" w:rsidP="00D534BC">
            <w:pPr>
              <w:pStyle w:val="Table0"/>
              <w:keepNext w:val="0"/>
              <w:tabs>
                <w:tab w:val="left" w:pos="540"/>
                <w:tab w:val="left" w:pos="1260"/>
                <w:tab w:val="left" w:pos="1800"/>
              </w:tabs>
              <w:spacing w:line="240" w:lineRule="exact"/>
            </w:pPr>
            <w:r w:rsidRPr="004C3894">
              <w:t>5.82B</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505 – 510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MOBILE  5.79 5.79A  5.84</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5.72</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MOBILE 5.79</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MOBILE 5.79 5.79A  5.84</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Aeronautical mobile</w:t>
            </w:r>
          </w:p>
          <w:p w:rsidR="000907D1" w:rsidRPr="004C3894" w:rsidRDefault="000907D1" w:rsidP="00D534BC">
            <w:pPr>
              <w:pStyle w:val="Table0"/>
              <w:keepNext w:val="0"/>
              <w:tabs>
                <w:tab w:val="left" w:pos="540"/>
                <w:tab w:val="left" w:pos="1260"/>
                <w:tab w:val="left" w:pos="1800"/>
              </w:tabs>
              <w:spacing w:line="240" w:lineRule="exact"/>
            </w:pPr>
            <w:r w:rsidRPr="004C3894">
              <w:t>Land 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510 – 525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MOBILE  5.79 5.79A  5.84</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5.72</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MOBILE  5.79A  5.84</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MOBILE 5.79 5.79A  5.84</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Aeronautical mobile</w:t>
            </w:r>
          </w:p>
          <w:p w:rsidR="000907D1" w:rsidRPr="004C3894" w:rsidRDefault="000907D1" w:rsidP="00D534BC">
            <w:pPr>
              <w:pStyle w:val="Table0"/>
              <w:keepNext w:val="0"/>
              <w:tabs>
                <w:tab w:val="left" w:pos="540"/>
                <w:tab w:val="left" w:pos="1260"/>
                <w:tab w:val="left" w:pos="1800"/>
              </w:tabs>
              <w:spacing w:line="240" w:lineRule="exact"/>
            </w:pPr>
            <w:r w:rsidRPr="004C3894">
              <w:t>Land 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1606.5 – 1625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MARITIME MOBILE  5.90</w:t>
            </w:r>
          </w:p>
          <w:p w:rsidR="000907D1" w:rsidRPr="004C3894" w:rsidRDefault="000907D1" w:rsidP="00D534BC">
            <w:pPr>
              <w:pStyle w:val="Table0"/>
              <w:keepNext w:val="0"/>
              <w:tabs>
                <w:tab w:val="left" w:pos="540"/>
                <w:tab w:val="left" w:pos="1260"/>
                <w:tab w:val="left" w:pos="1800"/>
              </w:tabs>
              <w:spacing w:line="240" w:lineRule="exact"/>
            </w:pPr>
            <w:r w:rsidRPr="004C3894">
              <w:t>LAND MOBILE</w:t>
            </w:r>
          </w:p>
          <w:p w:rsidR="000907D1" w:rsidRPr="004C3894" w:rsidRDefault="000907D1" w:rsidP="00D534BC">
            <w:pPr>
              <w:pStyle w:val="Table0"/>
              <w:keepNext w:val="0"/>
              <w:tabs>
                <w:tab w:val="left" w:pos="540"/>
                <w:tab w:val="left" w:pos="1260"/>
                <w:tab w:val="left" w:pos="1800"/>
              </w:tabs>
              <w:spacing w:line="240" w:lineRule="exact"/>
            </w:pPr>
            <w:r w:rsidRPr="004C3894">
              <w:t>5.92</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BROADCASTING  5.89</w:t>
            </w:r>
          </w:p>
          <w:p w:rsidR="000907D1" w:rsidRPr="004C3894" w:rsidRDefault="000907D1" w:rsidP="00D534BC">
            <w:pPr>
              <w:pStyle w:val="Table0"/>
              <w:keepNext w:val="0"/>
              <w:tabs>
                <w:tab w:val="left" w:pos="540"/>
                <w:tab w:val="left" w:pos="1260"/>
                <w:tab w:val="left" w:pos="1800"/>
              </w:tabs>
              <w:spacing w:line="240" w:lineRule="exact"/>
            </w:pPr>
            <w:r w:rsidRPr="004C3894">
              <w:t>5.90</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p w:rsidR="000907D1" w:rsidRPr="004C3894" w:rsidRDefault="000907D1" w:rsidP="00D534BC">
            <w:pPr>
              <w:pStyle w:val="Table0"/>
              <w:keepNext w:val="0"/>
              <w:tabs>
                <w:tab w:val="left" w:pos="540"/>
                <w:tab w:val="left" w:pos="1260"/>
                <w:tab w:val="left" w:pos="1800"/>
              </w:tabs>
              <w:spacing w:line="240" w:lineRule="exact"/>
            </w:pPr>
            <w:r w:rsidRPr="004C3894">
              <w:t>RADIOLOCATION</w:t>
            </w:r>
          </w:p>
          <w:p w:rsidR="000907D1" w:rsidRPr="004C3894" w:rsidRDefault="000907D1" w:rsidP="00D534BC">
            <w:pPr>
              <w:pStyle w:val="Table0"/>
              <w:keepNext w:val="0"/>
              <w:tabs>
                <w:tab w:val="left" w:pos="540"/>
                <w:tab w:val="left" w:pos="1260"/>
                <w:tab w:val="left" w:pos="1800"/>
              </w:tabs>
              <w:spacing w:line="240" w:lineRule="exact"/>
            </w:pPr>
            <w:r w:rsidRPr="004C3894">
              <w:t>RADIONAVIGATION</w:t>
            </w:r>
          </w:p>
          <w:p w:rsidR="000907D1" w:rsidRPr="004C3894" w:rsidRDefault="000907D1" w:rsidP="00D534BC">
            <w:pPr>
              <w:pStyle w:val="Table0"/>
              <w:keepNext w:val="0"/>
              <w:tabs>
                <w:tab w:val="left" w:pos="540"/>
                <w:tab w:val="left" w:pos="1260"/>
                <w:tab w:val="left" w:pos="1800"/>
              </w:tabs>
              <w:spacing w:line="240" w:lineRule="exact"/>
            </w:pPr>
            <w:r w:rsidRPr="004C3894">
              <w:t>5.91</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Region 1 only and subject to restrictions on permitted coverage area</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1635 – 1705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MARITIME MOBILE  5.90</w:t>
            </w:r>
          </w:p>
          <w:p w:rsidR="000907D1" w:rsidRPr="004C3894" w:rsidRDefault="000907D1" w:rsidP="00D534BC">
            <w:pPr>
              <w:pStyle w:val="Table0"/>
              <w:keepNext w:val="0"/>
              <w:tabs>
                <w:tab w:val="left" w:pos="540"/>
                <w:tab w:val="left" w:pos="1260"/>
                <w:tab w:val="left" w:pos="1800"/>
              </w:tabs>
              <w:spacing w:line="240" w:lineRule="exact"/>
            </w:pPr>
            <w:r w:rsidRPr="004C3894">
              <w:t>LAND MOBILE</w:t>
            </w:r>
          </w:p>
          <w:p w:rsidR="000907D1" w:rsidRPr="004C3894" w:rsidRDefault="000907D1" w:rsidP="00D534BC">
            <w:pPr>
              <w:pStyle w:val="Table0"/>
              <w:keepNext w:val="0"/>
              <w:tabs>
                <w:tab w:val="left" w:pos="540"/>
                <w:tab w:val="left" w:pos="1260"/>
                <w:tab w:val="left" w:pos="1800"/>
              </w:tabs>
              <w:spacing w:line="240" w:lineRule="exact"/>
            </w:pPr>
            <w:r w:rsidRPr="004C3894">
              <w:t>5.92  5.96</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p w:rsidR="000907D1" w:rsidRPr="004C3894" w:rsidRDefault="000907D1" w:rsidP="00D534BC">
            <w:pPr>
              <w:pStyle w:val="Table0"/>
              <w:keepNext w:val="0"/>
              <w:tabs>
                <w:tab w:val="left" w:pos="540"/>
                <w:tab w:val="left" w:pos="1260"/>
                <w:tab w:val="left" w:pos="1800"/>
              </w:tabs>
              <w:spacing w:line="240" w:lineRule="exact"/>
            </w:pPr>
            <w:r w:rsidRPr="004C3894">
              <w:t>BROADCASTING  5.89</w:t>
            </w:r>
          </w:p>
          <w:p w:rsidR="000907D1" w:rsidRPr="004C3894" w:rsidRDefault="000907D1" w:rsidP="00D534BC">
            <w:pPr>
              <w:pStyle w:val="Table0"/>
              <w:keepNext w:val="0"/>
              <w:tabs>
                <w:tab w:val="left" w:pos="540"/>
                <w:tab w:val="left" w:pos="1260"/>
                <w:tab w:val="left" w:pos="1800"/>
              </w:tabs>
              <w:spacing w:line="240" w:lineRule="exact"/>
            </w:pPr>
            <w:r w:rsidRPr="004C3894">
              <w:t>Radiolocation</w:t>
            </w:r>
          </w:p>
          <w:p w:rsidR="000907D1" w:rsidRPr="004C3894" w:rsidRDefault="000907D1" w:rsidP="00D534BC">
            <w:pPr>
              <w:pStyle w:val="Table0"/>
              <w:keepNext w:val="0"/>
              <w:tabs>
                <w:tab w:val="left" w:pos="540"/>
                <w:tab w:val="left" w:pos="1260"/>
                <w:tab w:val="left" w:pos="1800"/>
              </w:tabs>
              <w:spacing w:line="240" w:lineRule="exact"/>
            </w:pPr>
            <w:r w:rsidRPr="004C3894">
              <w:t>5.90</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p w:rsidR="000907D1" w:rsidRPr="004C3894" w:rsidRDefault="000907D1" w:rsidP="00D534BC">
            <w:pPr>
              <w:pStyle w:val="Table0"/>
              <w:keepNext w:val="0"/>
              <w:tabs>
                <w:tab w:val="left" w:pos="540"/>
                <w:tab w:val="left" w:pos="1260"/>
                <w:tab w:val="left" w:pos="1800"/>
              </w:tabs>
              <w:spacing w:line="240" w:lineRule="exact"/>
            </w:pPr>
            <w:r w:rsidRPr="004C3894">
              <w:t>RADIOLOCATION</w:t>
            </w:r>
          </w:p>
          <w:p w:rsidR="000907D1" w:rsidRPr="004C3894" w:rsidRDefault="000907D1" w:rsidP="00D534BC">
            <w:pPr>
              <w:pStyle w:val="Table0"/>
              <w:keepNext w:val="0"/>
              <w:tabs>
                <w:tab w:val="left" w:pos="540"/>
                <w:tab w:val="left" w:pos="1260"/>
                <w:tab w:val="left" w:pos="1800"/>
              </w:tabs>
              <w:spacing w:line="240" w:lineRule="exact"/>
            </w:pPr>
            <w:r w:rsidRPr="004C3894">
              <w:t>RADIONAVIGATION</w:t>
            </w:r>
          </w:p>
          <w:p w:rsidR="000907D1" w:rsidRPr="004C3894" w:rsidRDefault="000907D1" w:rsidP="00D534BC">
            <w:pPr>
              <w:pStyle w:val="Table0"/>
              <w:keepNext w:val="0"/>
              <w:tabs>
                <w:tab w:val="left" w:pos="540"/>
                <w:tab w:val="left" w:pos="1260"/>
                <w:tab w:val="left" w:pos="1800"/>
              </w:tabs>
              <w:spacing w:line="240" w:lineRule="exact"/>
            </w:pPr>
            <w:r w:rsidRPr="004C3894">
              <w:t>5.91</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Region 1 only and subject to restrictions on permitted coverage area</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1705 – 1800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MARITIME MOBILE  5.90</w:t>
            </w:r>
          </w:p>
          <w:p w:rsidR="000907D1" w:rsidRPr="004C3894" w:rsidRDefault="000907D1" w:rsidP="00D534BC">
            <w:pPr>
              <w:pStyle w:val="Table0"/>
              <w:keepNext w:val="0"/>
              <w:tabs>
                <w:tab w:val="left" w:pos="540"/>
                <w:tab w:val="left" w:pos="1260"/>
                <w:tab w:val="left" w:pos="1800"/>
              </w:tabs>
              <w:spacing w:line="240" w:lineRule="exact"/>
            </w:pPr>
            <w:r w:rsidRPr="004C3894">
              <w:t>LAND MOBILE</w:t>
            </w:r>
          </w:p>
          <w:p w:rsidR="000907D1" w:rsidRPr="004C3894" w:rsidRDefault="000907D1" w:rsidP="00D534BC">
            <w:pPr>
              <w:pStyle w:val="Table0"/>
              <w:keepNext w:val="0"/>
              <w:tabs>
                <w:tab w:val="left" w:pos="540"/>
                <w:tab w:val="left" w:pos="1260"/>
                <w:tab w:val="left" w:pos="1800"/>
              </w:tabs>
              <w:spacing w:line="240" w:lineRule="exact"/>
            </w:pPr>
            <w:r w:rsidRPr="004C3894">
              <w:t>5.92  5.96</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p w:rsidR="000907D1" w:rsidRPr="004C3894" w:rsidRDefault="000907D1" w:rsidP="00D534BC">
            <w:pPr>
              <w:pStyle w:val="Table0"/>
              <w:keepNext w:val="0"/>
              <w:tabs>
                <w:tab w:val="left" w:pos="540"/>
                <w:tab w:val="left" w:pos="1260"/>
                <w:tab w:val="left" w:pos="1800"/>
              </w:tabs>
              <w:spacing w:line="240" w:lineRule="exact"/>
            </w:pPr>
            <w:r w:rsidRPr="004C3894">
              <w:t>RADIOLOCATION</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p w:rsidR="000907D1" w:rsidRPr="004C3894" w:rsidRDefault="000907D1" w:rsidP="00D534BC">
            <w:pPr>
              <w:pStyle w:val="Table0"/>
              <w:keepNext w:val="0"/>
              <w:tabs>
                <w:tab w:val="left" w:pos="540"/>
                <w:tab w:val="left" w:pos="1260"/>
                <w:tab w:val="left" w:pos="1800"/>
              </w:tabs>
              <w:spacing w:line="240" w:lineRule="exact"/>
            </w:pPr>
            <w:r w:rsidRPr="004C3894">
              <w:t>RADIOLOCATION</w:t>
            </w:r>
          </w:p>
          <w:p w:rsidR="000907D1" w:rsidRPr="004C3894" w:rsidRDefault="000907D1" w:rsidP="00D534BC">
            <w:pPr>
              <w:pStyle w:val="Table0"/>
              <w:keepNext w:val="0"/>
              <w:tabs>
                <w:tab w:val="left" w:pos="540"/>
                <w:tab w:val="left" w:pos="1260"/>
                <w:tab w:val="left" w:pos="1800"/>
              </w:tabs>
              <w:spacing w:line="240" w:lineRule="exact"/>
            </w:pPr>
            <w:r w:rsidRPr="004C3894">
              <w:t>RADIONAVIGATION</w:t>
            </w:r>
          </w:p>
          <w:p w:rsidR="000907D1" w:rsidRPr="004C3894" w:rsidRDefault="000907D1" w:rsidP="00D534BC">
            <w:pPr>
              <w:pStyle w:val="Table0"/>
              <w:keepNext w:val="0"/>
              <w:tabs>
                <w:tab w:val="left" w:pos="540"/>
                <w:tab w:val="left" w:pos="1260"/>
                <w:tab w:val="left" w:pos="1800"/>
              </w:tabs>
              <w:spacing w:line="240" w:lineRule="exact"/>
            </w:pPr>
            <w:r w:rsidRPr="004C3894">
              <w:t>5.91</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Region 1 only and subject to restrictions on permitted coverage area</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2045 – 2065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MARITIME MOBILE</w:t>
            </w:r>
          </w:p>
          <w:p w:rsidR="000907D1" w:rsidRPr="004C3894" w:rsidRDefault="000907D1" w:rsidP="00D534BC">
            <w:pPr>
              <w:pStyle w:val="Table0"/>
              <w:keepNext w:val="0"/>
              <w:tabs>
                <w:tab w:val="left" w:pos="540"/>
                <w:tab w:val="left" w:pos="1260"/>
                <w:tab w:val="left" w:pos="1800"/>
              </w:tabs>
              <w:spacing w:line="240" w:lineRule="exact"/>
            </w:pPr>
            <w:r w:rsidRPr="004C3894">
              <w:t>LAND MOBILE</w:t>
            </w:r>
          </w:p>
          <w:p w:rsidR="000907D1" w:rsidRPr="004C3894" w:rsidRDefault="000907D1" w:rsidP="00D534BC">
            <w:pPr>
              <w:pStyle w:val="Table0"/>
              <w:keepNext w:val="0"/>
              <w:tabs>
                <w:tab w:val="left" w:pos="540"/>
                <w:tab w:val="left" w:pos="1260"/>
                <w:tab w:val="left" w:pos="1800"/>
              </w:tabs>
              <w:spacing w:line="240" w:lineRule="exact"/>
            </w:pPr>
            <w:r w:rsidRPr="004C3894">
              <w:t>5.92</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Region 1 only</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2065 – 2107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MARITIME MOBILE</w:t>
            </w:r>
          </w:p>
          <w:p w:rsidR="000907D1" w:rsidRPr="004C3894" w:rsidRDefault="000907D1" w:rsidP="00D534BC">
            <w:pPr>
              <w:pStyle w:val="Table0"/>
              <w:keepNext w:val="0"/>
              <w:tabs>
                <w:tab w:val="left" w:pos="540"/>
                <w:tab w:val="left" w:pos="1260"/>
                <w:tab w:val="left" w:pos="1800"/>
              </w:tabs>
              <w:spacing w:line="240" w:lineRule="exact"/>
            </w:pPr>
            <w:r w:rsidRPr="004C3894">
              <w:t>LAND MOBILE</w:t>
            </w:r>
          </w:p>
          <w:p w:rsidR="000907D1" w:rsidRPr="004C3894" w:rsidRDefault="000907D1" w:rsidP="00D534BC">
            <w:pPr>
              <w:pStyle w:val="Table0"/>
              <w:keepNext w:val="0"/>
              <w:tabs>
                <w:tab w:val="left" w:pos="540"/>
                <w:tab w:val="left" w:pos="1260"/>
                <w:tab w:val="left" w:pos="1800"/>
              </w:tabs>
              <w:spacing w:line="240" w:lineRule="exact"/>
            </w:pPr>
            <w:r w:rsidRPr="004C3894">
              <w:t>5.92</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MARITIME MOBILE  5.105</w:t>
            </w:r>
          </w:p>
          <w:p w:rsidR="000907D1" w:rsidRPr="004C3894" w:rsidRDefault="000907D1" w:rsidP="00D534BC">
            <w:pPr>
              <w:pStyle w:val="Table0"/>
              <w:keepNext w:val="0"/>
              <w:tabs>
                <w:tab w:val="left" w:pos="540"/>
                <w:tab w:val="left" w:pos="1260"/>
                <w:tab w:val="left" w:pos="1800"/>
              </w:tabs>
              <w:spacing w:line="240" w:lineRule="exact"/>
            </w:pPr>
            <w:r w:rsidRPr="004C3894">
              <w:t>5.106</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2107 – 2160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MARITIME MOBILE</w:t>
            </w:r>
          </w:p>
          <w:p w:rsidR="000907D1" w:rsidRPr="004C3894" w:rsidRDefault="000907D1" w:rsidP="00D534BC">
            <w:pPr>
              <w:pStyle w:val="Table0"/>
              <w:keepNext w:val="0"/>
              <w:tabs>
                <w:tab w:val="left" w:pos="540"/>
                <w:tab w:val="left" w:pos="1260"/>
                <w:tab w:val="left" w:pos="1800"/>
              </w:tabs>
              <w:spacing w:line="240" w:lineRule="exact"/>
            </w:pPr>
            <w:r w:rsidRPr="004C3894">
              <w:t>LAND MOBILE</w:t>
            </w:r>
          </w:p>
          <w:p w:rsidR="000907D1" w:rsidRPr="004C3894" w:rsidRDefault="000907D1" w:rsidP="00D534BC">
            <w:pPr>
              <w:pStyle w:val="Table0"/>
              <w:keepNext w:val="0"/>
              <w:tabs>
                <w:tab w:val="left" w:pos="540"/>
                <w:tab w:val="left" w:pos="1260"/>
                <w:tab w:val="left" w:pos="1800"/>
              </w:tabs>
              <w:spacing w:line="240" w:lineRule="exact"/>
            </w:pPr>
            <w:r w:rsidRPr="004C3894">
              <w:t>5.92</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Region 1 only</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2170 – 2173.5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2190.5 – 2194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2625 – 2650 kHz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MARITIME MOBILE</w:t>
            </w:r>
          </w:p>
          <w:p w:rsidR="000907D1" w:rsidRPr="004C3894" w:rsidRDefault="000907D1" w:rsidP="00D534BC">
            <w:pPr>
              <w:pStyle w:val="Table0"/>
              <w:keepNext w:val="0"/>
              <w:tabs>
                <w:tab w:val="left" w:pos="540"/>
                <w:tab w:val="left" w:pos="1260"/>
                <w:tab w:val="left" w:pos="1800"/>
              </w:tabs>
              <w:spacing w:line="240" w:lineRule="exact"/>
            </w:pPr>
            <w:r w:rsidRPr="004C3894">
              <w:t>MARITIME RADIONAVIGATION</w:t>
            </w:r>
          </w:p>
          <w:p w:rsidR="000907D1" w:rsidRPr="004C3894" w:rsidRDefault="000907D1" w:rsidP="00D534BC">
            <w:pPr>
              <w:pStyle w:val="Table0"/>
              <w:keepNext w:val="0"/>
              <w:tabs>
                <w:tab w:val="left" w:pos="540"/>
                <w:tab w:val="left" w:pos="1260"/>
                <w:tab w:val="left" w:pos="1800"/>
              </w:tabs>
              <w:spacing w:line="240" w:lineRule="exact"/>
            </w:pPr>
            <w:r w:rsidRPr="004C3894">
              <w:t>5.92</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Region 1 only</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4000 – 4063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MARITIME MOBILE  5.127</w:t>
            </w:r>
          </w:p>
          <w:p w:rsidR="000907D1" w:rsidRPr="004C3894" w:rsidRDefault="000907D1" w:rsidP="00D534BC">
            <w:pPr>
              <w:pStyle w:val="Table0"/>
              <w:keepNext w:val="0"/>
              <w:tabs>
                <w:tab w:val="left" w:pos="540"/>
                <w:tab w:val="left" w:pos="1260"/>
                <w:tab w:val="left" w:pos="1800"/>
              </w:tabs>
              <w:spacing w:line="240" w:lineRule="exact"/>
            </w:pPr>
            <w:r w:rsidRPr="004C3894">
              <w:t>5.126</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4063 – 4438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5.79A  5.109  5.110  5.130  5.131  5.132</w:t>
            </w:r>
          </w:p>
          <w:p w:rsidR="000907D1" w:rsidRPr="004C3894" w:rsidRDefault="000907D1" w:rsidP="00D534BC">
            <w:pPr>
              <w:pStyle w:val="Table0"/>
              <w:keepNext w:val="0"/>
              <w:tabs>
                <w:tab w:val="left" w:pos="540"/>
                <w:tab w:val="left" w:pos="1260"/>
                <w:tab w:val="left" w:pos="1800"/>
              </w:tabs>
              <w:spacing w:line="240" w:lineRule="exact"/>
            </w:pPr>
            <w:r w:rsidRPr="004C3894">
              <w:t>5.128</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6200 – 6525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5.109  5.110  5.130  5.132</w:t>
            </w:r>
          </w:p>
          <w:p w:rsidR="000907D1" w:rsidRPr="004C3894" w:rsidRDefault="000907D1" w:rsidP="00D534BC">
            <w:pPr>
              <w:pStyle w:val="Table0"/>
              <w:keepNext w:val="0"/>
              <w:tabs>
                <w:tab w:val="left" w:pos="540"/>
                <w:tab w:val="left" w:pos="1260"/>
                <w:tab w:val="left" w:pos="1800"/>
              </w:tabs>
              <w:spacing w:line="240" w:lineRule="exact"/>
            </w:pPr>
            <w:r w:rsidRPr="004C3894">
              <w:t>5.137</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8100 – 8195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MARITIME 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8195 – 8815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5.109  5.110  5.132  5.145</w:t>
            </w:r>
          </w:p>
          <w:p w:rsidR="000907D1" w:rsidRPr="004C3894" w:rsidRDefault="000907D1" w:rsidP="00D534BC">
            <w:pPr>
              <w:pStyle w:val="Table0"/>
              <w:keepNext w:val="0"/>
              <w:tabs>
                <w:tab w:val="left" w:pos="540"/>
                <w:tab w:val="left" w:pos="1260"/>
                <w:tab w:val="left" w:pos="1800"/>
              </w:tabs>
              <w:spacing w:line="240" w:lineRule="exact"/>
            </w:pPr>
            <w:r w:rsidRPr="004C3894">
              <w:t>5.111</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12230 – 13200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5.109  5.110  5.132  5.145</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16360 – 17410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5.109  5.110  5.132  5.145</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18780 – 18900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19680 – 19800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5.132</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22000 – 22855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5.132</w:t>
            </w:r>
          </w:p>
          <w:p w:rsidR="000907D1" w:rsidRPr="004C3894" w:rsidRDefault="000907D1" w:rsidP="00D534BC">
            <w:pPr>
              <w:pStyle w:val="Table0"/>
              <w:keepNext w:val="0"/>
              <w:tabs>
                <w:tab w:val="left" w:pos="540"/>
                <w:tab w:val="left" w:pos="1260"/>
                <w:tab w:val="left" w:pos="1800"/>
              </w:tabs>
              <w:spacing w:line="240" w:lineRule="exact"/>
            </w:pPr>
            <w:r w:rsidRPr="004C3894">
              <w:t>5.156</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25070 – 25210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26100 – 26175 kHz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5.132</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156 – 156.4875 MHz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 except aeronautical mobile (R)</w:t>
            </w:r>
          </w:p>
          <w:p w:rsidR="000907D1" w:rsidRPr="004C3894" w:rsidRDefault="000907D1" w:rsidP="00D534BC">
            <w:pPr>
              <w:pStyle w:val="Table0"/>
              <w:keepNext w:val="0"/>
              <w:tabs>
                <w:tab w:val="left" w:pos="540"/>
                <w:tab w:val="left" w:pos="1260"/>
                <w:tab w:val="left" w:pos="1800"/>
              </w:tabs>
              <w:spacing w:line="240" w:lineRule="exact"/>
            </w:pPr>
            <w:r w:rsidRPr="004C3894">
              <w:t>5.226</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p w:rsidR="000907D1" w:rsidRPr="004C3894" w:rsidRDefault="000907D1" w:rsidP="00D534BC">
            <w:pPr>
              <w:pStyle w:val="Table0"/>
              <w:keepNext w:val="0"/>
              <w:tabs>
                <w:tab w:val="left" w:pos="540"/>
                <w:tab w:val="left" w:pos="1260"/>
                <w:tab w:val="left" w:pos="1800"/>
              </w:tabs>
              <w:spacing w:line="240" w:lineRule="exact"/>
            </w:pPr>
            <w:r w:rsidRPr="004C3894">
              <w:t>5.225  5.226</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Operation protected by footnote 5.226</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156.4875 MHz – 156.5625 MHz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(distress and calling via DSC)</w:t>
            </w:r>
          </w:p>
          <w:p w:rsidR="000907D1" w:rsidRPr="004C3894" w:rsidRDefault="000907D1" w:rsidP="00D534BC">
            <w:pPr>
              <w:pStyle w:val="Table0"/>
              <w:keepNext w:val="0"/>
              <w:tabs>
                <w:tab w:val="left" w:pos="540"/>
                <w:tab w:val="left" w:pos="1260"/>
                <w:tab w:val="left" w:pos="1800"/>
              </w:tabs>
              <w:spacing w:line="240" w:lineRule="exact"/>
            </w:pPr>
            <w:r w:rsidRPr="004C3894">
              <w:t>5.111  5.226  5.227</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 xml:space="preserve">156.5625 – 156.7625 </w:t>
            </w:r>
            <w:r w:rsidRPr="004C3894">
              <w:lastRenderedPageBreak/>
              <w:t>MHz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FIXED</w:t>
            </w:r>
          </w:p>
          <w:p w:rsidR="000907D1" w:rsidRPr="004C3894" w:rsidRDefault="000907D1" w:rsidP="00D534BC">
            <w:pPr>
              <w:pStyle w:val="Table0"/>
              <w:keepNext w:val="0"/>
              <w:tabs>
                <w:tab w:val="left" w:pos="540"/>
                <w:tab w:val="left" w:pos="1260"/>
                <w:tab w:val="left" w:pos="1800"/>
              </w:tabs>
              <w:spacing w:line="240" w:lineRule="exact"/>
            </w:pPr>
            <w:r w:rsidRPr="004C3894">
              <w:t xml:space="preserve">MOBILE except </w:t>
            </w:r>
            <w:r w:rsidRPr="004C3894">
              <w:lastRenderedPageBreak/>
              <w:t>aeronautical mobile (R)</w:t>
            </w:r>
          </w:p>
          <w:p w:rsidR="000907D1" w:rsidRPr="004C3894" w:rsidRDefault="000907D1" w:rsidP="00D534BC">
            <w:pPr>
              <w:pStyle w:val="Table0"/>
              <w:keepNext w:val="0"/>
              <w:tabs>
                <w:tab w:val="left" w:pos="540"/>
                <w:tab w:val="left" w:pos="1260"/>
                <w:tab w:val="left" w:pos="1800"/>
              </w:tabs>
              <w:spacing w:line="240" w:lineRule="exact"/>
            </w:pPr>
            <w:r w:rsidRPr="004C3894">
              <w:t>5.226</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p w:rsidR="000907D1" w:rsidRPr="004C3894" w:rsidRDefault="000907D1" w:rsidP="00D534BC">
            <w:pPr>
              <w:pStyle w:val="Table0"/>
              <w:keepNext w:val="0"/>
              <w:tabs>
                <w:tab w:val="left" w:pos="540"/>
                <w:tab w:val="left" w:pos="1260"/>
                <w:tab w:val="left" w:pos="1800"/>
              </w:tabs>
              <w:spacing w:line="240" w:lineRule="exact"/>
            </w:pPr>
            <w:r w:rsidRPr="004C3894">
              <w:lastRenderedPageBreak/>
              <w:t>5.225  5.226</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 xml:space="preserve">Operation protected by footnote </w:t>
            </w:r>
            <w:r w:rsidRPr="004C3894">
              <w:lastRenderedPageBreak/>
              <w:t>5.226</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156.7625 MHz – 156.8375 MHz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MARITIME MOBILE (distress and calling)</w:t>
            </w:r>
          </w:p>
          <w:p w:rsidR="000907D1" w:rsidRPr="004C3894" w:rsidRDefault="000907D1" w:rsidP="00D534BC">
            <w:pPr>
              <w:pStyle w:val="Table0"/>
              <w:keepNext w:val="0"/>
              <w:tabs>
                <w:tab w:val="left" w:pos="540"/>
                <w:tab w:val="left" w:pos="1260"/>
                <w:tab w:val="left" w:pos="1800"/>
              </w:tabs>
              <w:spacing w:line="240" w:lineRule="exact"/>
            </w:pPr>
            <w:r w:rsidRPr="004C3894">
              <w:t>5.111  5.226</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156.8375 - 162.050 MHz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 except aeronautical mobile (R)</w:t>
            </w:r>
          </w:p>
          <w:p w:rsidR="000907D1" w:rsidRPr="004C3894" w:rsidRDefault="000907D1" w:rsidP="00D534BC">
            <w:pPr>
              <w:pStyle w:val="Table0"/>
              <w:keepNext w:val="0"/>
              <w:tabs>
                <w:tab w:val="left" w:pos="540"/>
                <w:tab w:val="left" w:pos="1260"/>
                <w:tab w:val="left" w:pos="1800"/>
              </w:tabs>
              <w:spacing w:line="240" w:lineRule="exact"/>
            </w:pPr>
            <w:r w:rsidRPr="004C3894">
              <w:t>5.226  5.227A  5.229</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w:t>
            </w:r>
          </w:p>
          <w:p w:rsidR="000907D1" w:rsidRPr="004C3894" w:rsidRDefault="000907D1" w:rsidP="00D534BC">
            <w:pPr>
              <w:pStyle w:val="Table0"/>
              <w:keepNext w:val="0"/>
              <w:tabs>
                <w:tab w:val="left" w:pos="540"/>
                <w:tab w:val="left" w:pos="1260"/>
                <w:tab w:val="left" w:pos="1800"/>
              </w:tabs>
              <w:spacing w:line="240" w:lineRule="exact"/>
            </w:pPr>
            <w:r w:rsidRPr="004C3894">
              <w:t>5.226  5.227A  5.230  5.231  5.232</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Operation protected by footnote 5.226</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406 – 406.1 MHz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MOBILE-SATELLITE (Earth-to-space)</w:t>
            </w:r>
          </w:p>
          <w:p w:rsidR="000907D1" w:rsidRPr="004C3894" w:rsidRDefault="000907D1" w:rsidP="00D534BC">
            <w:pPr>
              <w:pStyle w:val="Table0"/>
              <w:keepNext w:val="0"/>
              <w:tabs>
                <w:tab w:val="left" w:pos="540"/>
                <w:tab w:val="left" w:pos="1260"/>
                <w:tab w:val="left" w:pos="1800"/>
              </w:tabs>
              <w:spacing w:line="240" w:lineRule="exact"/>
            </w:pPr>
            <w:r w:rsidRPr="004C3894">
              <w:t>5.266  5.267</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456 – 459 MHz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 5.286AA</w:t>
            </w:r>
          </w:p>
          <w:p w:rsidR="000907D1" w:rsidRPr="004C3894" w:rsidRDefault="000907D1" w:rsidP="00D534BC">
            <w:pPr>
              <w:pStyle w:val="Table0"/>
              <w:keepNext w:val="0"/>
              <w:tabs>
                <w:tab w:val="left" w:pos="540"/>
                <w:tab w:val="left" w:pos="1260"/>
                <w:tab w:val="left" w:pos="1800"/>
              </w:tabs>
              <w:spacing w:line="240" w:lineRule="exact"/>
            </w:pPr>
            <w:r w:rsidRPr="004C3894">
              <w:t>5.271 5.287 5.288</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Footnote 5.287 specifies maritime mobile use</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460 – 470 MHz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 5.286AA</w:t>
            </w:r>
          </w:p>
          <w:p w:rsidR="000907D1" w:rsidRPr="004C3894" w:rsidRDefault="000907D1" w:rsidP="00D534BC">
            <w:pPr>
              <w:pStyle w:val="Table0"/>
              <w:keepNext w:val="0"/>
              <w:tabs>
                <w:tab w:val="left" w:pos="540"/>
                <w:tab w:val="left" w:pos="1260"/>
                <w:tab w:val="left" w:pos="1800"/>
              </w:tabs>
              <w:spacing w:line="240" w:lineRule="exact"/>
            </w:pPr>
            <w:r w:rsidRPr="004C3894">
              <w:t>Meteorological-satellite (space-to-Earth)</w:t>
            </w:r>
          </w:p>
          <w:p w:rsidR="000907D1" w:rsidRPr="004C3894" w:rsidRDefault="000907D1" w:rsidP="00D534BC">
            <w:pPr>
              <w:pStyle w:val="Table0"/>
              <w:keepNext w:val="0"/>
              <w:tabs>
                <w:tab w:val="left" w:pos="540"/>
                <w:tab w:val="left" w:pos="1260"/>
                <w:tab w:val="left" w:pos="1800"/>
              </w:tabs>
              <w:spacing w:line="240" w:lineRule="exact"/>
            </w:pPr>
            <w:r w:rsidRPr="004C3894">
              <w:t>5.287 5.288 5.289 5.290</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Footnote 5.287 specifies maritime mobile use</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1525 – 1530 MHz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SPACE OPERATION (space-to-Earth)</w:t>
            </w:r>
          </w:p>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  5.351A</w:t>
            </w:r>
          </w:p>
          <w:p w:rsidR="000907D1" w:rsidRPr="004C3894" w:rsidRDefault="000907D1" w:rsidP="00D534BC">
            <w:pPr>
              <w:pStyle w:val="Table0"/>
              <w:keepNext w:val="0"/>
              <w:tabs>
                <w:tab w:val="left" w:pos="540"/>
                <w:tab w:val="left" w:pos="1260"/>
                <w:tab w:val="left" w:pos="1800"/>
              </w:tabs>
              <w:spacing w:line="240" w:lineRule="exact"/>
            </w:pPr>
            <w:r w:rsidRPr="004C3894">
              <w:t>Earth exploration-satellite</w:t>
            </w:r>
          </w:p>
          <w:p w:rsidR="000907D1" w:rsidRPr="004C3894" w:rsidRDefault="000907D1" w:rsidP="00D534BC">
            <w:pPr>
              <w:pStyle w:val="Table0"/>
              <w:keepNext w:val="0"/>
              <w:tabs>
                <w:tab w:val="left" w:pos="540"/>
                <w:tab w:val="left" w:pos="1260"/>
                <w:tab w:val="left" w:pos="1800"/>
              </w:tabs>
              <w:spacing w:line="240" w:lineRule="exact"/>
            </w:pPr>
            <w:r w:rsidRPr="004C3894">
              <w:t>Mobile except aeronautical mobile  5.349</w:t>
            </w:r>
          </w:p>
          <w:p w:rsidR="000907D1" w:rsidRPr="004C3894" w:rsidRDefault="000907D1" w:rsidP="00D534BC">
            <w:pPr>
              <w:pStyle w:val="Table0"/>
              <w:keepNext w:val="0"/>
              <w:tabs>
                <w:tab w:val="left" w:pos="540"/>
                <w:tab w:val="left" w:pos="1260"/>
                <w:tab w:val="left" w:pos="1800"/>
              </w:tabs>
              <w:spacing w:line="240" w:lineRule="exact"/>
            </w:pPr>
            <w:r w:rsidRPr="004C3894">
              <w:t>5.341  5.342  5.350  5.351  5.352A  5.354</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SPACE OPERATION (space-to-Earth)</w:t>
            </w:r>
          </w:p>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  5.351A</w:t>
            </w:r>
          </w:p>
          <w:p w:rsidR="000907D1" w:rsidRPr="004C3894" w:rsidRDefault="000907D1" w:rsidP="00D534BC">
            <w:pPr>
              <w:pStyle w:val="Table0"/>
              <w:keepNext w:val="0"/>
              <w:tabs>
                <w:tab w:val="left" w:pos="540"/>
                <w:tab w:val="left" w:pos="1260"/>
                <w:tab w:val="left" w:pos="1800"/>
              </w:tabs>
              <w:spacing w:line="240" w:lineRule="exact"/>
            </w:pPr>
            <w:r w:rsidRPr="004C3894">
              <w:t>Earth exploration-satellite</w:t>
            </w:r>
          </w:p>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  5.343</w:t>
            </w:r>
          </w:p>
          <w:p w:rsidR="000907D1" w:rsidRPr="004C3894" w:rsidRDefault="000907D1" w:rsidP="00D534BC">
            <w:pPr>
              <w:pStyle w:val="Table0"/>
              <w:keepNext w:val="0"/>
              <w:tabs>
                <w:tab w:val="left" w:pos="540"/>
                <w:tab w:val="left" w:pos="1260"/>
                <w:tab w:val="left" w:pos="1800"/>
              </w:tabs>
              <w:spacing w:line="240" w:lineRule="exact"/>
            </w:pPr>
            <w:r w:rsidRPr="004C3894">
              <w:t>5.341  5.351  5.354</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SPACE OPERATION (space-to-Earth)</w:t>
            </w:r>
          </w:p>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  5.351A</w:t>
            </w:r>
          </w:p>
          <w:p w:rsidR="000907D1" w:rsidRPr="004C3894" w:rsidRDefault="000907D1" w:rsidP="00D534BC">
            <w:pPr>
              <w:pStyle w:val="Table0"/>
              <w:keepNext w:val="0"/>
              <w:tabs>
                <w:tab w:val="left" w:pos="540"/>
                <w:tab w:val="left" w:pos="1260"/>
                <w:tab w:val="left" w:pos="1800"/>
              </w:tabs>
              <w:spacing w:line="240" w:lineRule="exact"/>
            </w:pPr>
            <w:r w:rsidRPr="004C3894">
              <w:t>Earth exploration-satellite</w:t>
            </w:r>
          </w:p>
          <w:p w:rsidR="000907D1" w:rsidRPr="004C3894" w:rsidRDefault="000907D1" w:rsidP="00D534BC">
            <w:pPr>
              <w:pStyle w:val="Table0"/>
              <w:keepNext w:val="0"/>
              <w:tabs>
                <w:tab w:val="left" w:pos="540"/>
                <w:tab w:val="left" w:pos="1260"/>
                <w:tab w:val="left" w:pos="1800"/>
              </w:tabs>
              <w:spacing w:line="240" w:lineRule="exact"/>
            </w:pPr>
            <w:r w:rsidRPr="004C3894">
              <w:t>Mobile  5.349</w:t>
            </w:r>
          </w:p>
          <w:p w:rsidR="000907D1" w:rsidRPr="004C3894" w:rsidRDefault="000907D1" w:rsidP="00D534BC">
            <w:pPr>
              <w:pStyle w:val="Table0"/>
              <w:keepNext w:val="0"/>
              <w:tabs>
                <w:tab w:val="left" w:pos="540"/>
                <w:tab w:val="left" w:pos="1260"/>
                <w:tab w:val="left" w:pos="1800"/>
              </w:tabs>
              <w:spacing w:line="240" w:lineRule="exact"/>
            </w:pPr>
            <w:r w:rsidRPr="004C3894">
              <w:t>5.341  5.351  5.352A  5.354</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Complex</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15</w:t>
            </w:r>
            <w:r w:rsidRPr="004C3894">
              <w:rPr>
                <w:lang w:eastAsia="ja-JP"/>
              </w:rPr>
              <w:t>30</w:t>
            </w:r>
            <w:r w:rsidRPr="004C3894">
              <w:t xml:space="preserve"> – 1535 MHz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SPACE OPERATION (space-to-Earth)</w:t>
            </w:r>
          </w:p>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  5.351A  5.353A</w:t>
            </w:r>
          </w:p>
          <w:p w:rsidR="000907D1" w:rsidRPr="004C3894" w:rsidRDefault="000907D1" w:rsidP="00D534BC">
            <w:pPr>
              <w:pStyle w:val="Table0"/>
              <w:keepNext w:val="0"/>
              <w:tabs>
                <w:tab w:val="left" w:pos="540"/>
                <w:tab w:val="left" w:pos="1260"/>
                <w:tab w:val="left" w:pos="1800"/>
              </w:tabs>
              <w:spacing w:line="240" w:lineRule="exact"/>
            </w:pPr>
            <w:r w:rsidRPr="004C3894">
              <w:t>Earth exploration-</w:t>
            </w:r>
            <w:r w:rsidRPr="004C3894">
              <w:lastRenderedPageBreak/>
              <w:t>satellite</w:t>
            </w:r>
          </w:p>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 except aeronautical mobile</w:t>
            </w:r>
          </w:p>
          <w:p w:rsidR="000907D1" w:rsidRPr="004C3894" w:rsidRDefault="000907D1" w:rsidP="00D534BC">
            <w:pPr>
              <w:pStyle w:val="Table0"/>
              <w:keepNext w:val="0"/>
              <w:tabs>
                <w:tab w:val="left" w:pos="540"/>
                <w:tab w:val="left" w:pos="1260"/>
                <w:tab w:val="left" w:pos="1800"/>
              </w:tabs>
              <w:spacing w:line="240" w:lineRule="exact"/>
            </w:pPr>
            <w:r w:rsidRPr="004C3894">
              <w:t>5.341  5.342  5.351  5.354</w:t>
            </w:r>
          </w:p>
        </w:tc>
        <w:tc>
          <w:tcPr>
            <w:tcW w:w="3766" w:type="dxa"/>
            <w:gridSpan w:val="2"/>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SPACE OPERATION (space-to-Earth)</w:t>
            </w:r>
          </w:p>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  5.351A  5.353A</w:t>
            </w:r>
          </w:p>
          <w:p w:rsidR="000907D1" w:rsidRPr="004C3894" w:rsidRDefault="000907D1" w:rsidP="00D534BC">
            <w:pPr>
              <w:pStyle w:val="Table0"/>
              <w:keepNext w:val="0"/>
              <w:tabs>
                <w:tab w:val="left" w:pos="540"/>
                <w:tab w:val="left" w:pos="1260"/>
                <w:tab w:val="left" w:pos="1800"/>
              </w:tabs>
              <w:spacing w:line="240" w:lineRule="exact"/>
            </w:pPr>
            <w:r w:rsidRPr="004C3894">
              <w:t>Earth exploration-satellite</w:t>
            </w:r>
          </w:p>
          <w:p w:rsidR="000907D1" w:rsidRPr="004C3894" w:rsidRDefault="000907D1" w:rsidP="00D534BC">
            <w:pPr>
              <w:pStyle w:val="Table0"/>
              <w:keepNext w:val="0"/>
              <w:tabs>
                <w:tab w:val="left" w:pos="540"/>
                <w:tab w:val="left" w:pos="1260"/>
                <w:tab w:val="left" w:pos="1800"/>
              </w:tabs>
              <w:spacing w:line="240" w:lineRule="exact"/>
            </w:pPr>
            <w:r w:rsidRPr="004C3894">
              <w:t>Fixed</w:t>
            </w:r>
          </w:p>
          <w:p w:rsidR="000907D1" w:rsidRPr="004C3894" w:rsidRDefault="000907D1" w:rsidP="00D534BC">
            <w:pPr>
              <w:pStyle w:val="Table0"/>
              <w:keepNext w:val="0"/>
              <w:tabs>
                <w:tab w:val="left" w:pos="540"/>
                <w:tab w:val="left" w:pos="1260"/>
                <w:tab w:val="left" w:pos="1800"/>
              </w:tabs>
              <w:spacing w:line="240" w:lineRule="exact"/>
            </w:pPr>
            <w:r w:rsidRPr="004C3894">
              <w:t>Mobile 5.343</w:t>
            </w:r>
          </w:p>
          <w:p w:rsidR="000907D1" w:rsidRPr="004C3894" w:rsidRDefault="000907D1" w:rsidP="00D534BC">
            <w:pPr>
              <w:pStyle w:val="Table0"/>
              <w:keepNext w:val="0"/>
              <w:tabs>
                <w:tab w:val="left" w:pos="540"/>
                <w:tab w:val="left" w:pos="1260"/>
                <w:tab w:val="left" w:pos="1800"/>
              </w:tabs>
              <w:spacing w:line="240" w:lineRule="exact"/>
            </w:pPr>
            <w:r w:rsidRPr="004C3894">
              <w:t>5.341  5.351  5.354</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Complex</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1535 – 15</w:t>
            </w:r>
            <w:r w:rsidRPr="004C3894">
              <w:rPr>
                <w:lang w:eastAsia="ja-JP"/>
              </w:rPr>
              <w:t>59</w:t>
            </w:r>
            <w:r w:rsidRPr="004C3894">
              <w:t xml:space="preserve"> MHz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  5.351A</w:t>
            </w:r>
          </w:p>
          <w:p w:rsidR="000907D1" w:rsidRPr="004C3894" w:rsidRDefault="000907D1" w:rsidP="00D534BC">
            <w:pPr>
              <w:pStyle w:val="Table0"/>
              <w:keepNext w:val="0"/>
              <w:tabs>
                <w:tab w:val="left" w:pos="540"/>
                <w:tab w:val="left" w:pos="1260"/>
                <w:tab w:val="left" w:pos="1800"/>
              </w:tabs>
              <w:spacing w:line="240" w:lineRule="exact"/>
              <w:rPr>
                <w:lang w:eastAsia="ja-JP"/>
              </w:rPr>
            </w:pPr>
            <w:r w:rsidRPr="004C3894">
              <w:t>5.341  5.351  5.353A  5.354  5.355  5.356  5.357  5.357A  5.359  5.362A</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Complex</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1616 – 1626.5 MHz</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MOBILE-SATELLITE (Earth-to-space)  5.351A</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w:t>
            </w:r>
          </w:p>
          <w:p w:rsidR="000907D1" w:rsidRPr="004C3894" w:rsidRDefault="000907D1" w:rsidP="00D534BC">
            <w:pPr>
              <w:pStyle w:val="Table0"/>
              <w:keepNext w:val="0"/>
              <w:tabs>
                <w:tab w:val="left" w:pos="540"/>
                <w:tab w:val="left" w:pos="1260"/>
                <w:tab w:val="left" w:pos="1800"/>
              </w:tabs>
              <w:spacing w:line="240" w:lineRule="exact"/>
            </w:pPr>
            <w:r w:rsidRPr="004C3894">
              <w:t>5.341  5.355  5.359  5.364  5.365  5.366  5.367  5.368  5.369  5.371  5.372</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MOBILE-SATELLITE (Earth-to-space)  5.351A</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RADIODETERMINATION- SATELLITE (Earth-to-space)</w:t>
            </w:r>
          </w:p>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w:t>
            </w:r>
          </w:p>
          <w:p w:rsidR="000907D1" w:rsidRPr="004C3894" w:rsidRDefault="000907D1" w:rsidP="00D534BC">
            <w:pPr>
              <w:pStyle w:val="Table0"/>
              <w:keepNext w:val="0"/>
              <w:tabs>
                <w:tab w:val="left" w:pos="540"/>
                <w:tab w:val="left" w:pos="1260"/>
                <w:tab w:val="left" w:pos="1800"/>
              </w:tabs>
              <w:spacing w:line="240" w:lineRule="exact"/>
            </w:pPr>
            <w:r w:rsidRPr="004C3894">
              <w:t>5.341  5.364  5.365  5.366  5.367  5.368  5.370  5.372</w:t>
            </w:r>
          </w:p>
        </w:tc>
        <w:tc>
          <w:tcPr>
            <w:tcW w:w="1883" w:type="dxa"/>
          </w:tcPr>
          <w:p w:rsidR="000907D1" w:rsidRPr="004C3894" w:rsidRDefault="000907D1" w:rsidP="00D534BC">
            <w:pPr>
              <w:pStyle w:val="Table0"/>
              <w:keepNext w:val="0"/>
              <w:tabs>
                <w:tab w:val="left" w:pos="540"/>
                <w:tab w:val="left" w:pos="1260"/>
                <w:tab w:val="left" w:pos="1800"/>
              </w:tabs>
              <w:spacing w:line="240" w:lineRule="exact"/>
            </w:pPr>
            <w:r w:rsidRPr="004C3894">
              <w:t>MOBILE-SATELLITE (Earth-to-space)  5.351A</w:t>
            </w:r>
          </w:p>
          <w:p w:rsidR="000907D1" w:rsidRPr="004C3894" w:rsidRDefault="000907D1" w:rsidP="00D534BC">
            <w:pPr>
              <w:pStyle w:val="Table0"/>
              <w:keepNext w:val="0"/>
              <w:tabs>
                <w:tab w:val="left" w:pos="540"/>
                <w:tab w:val="left" w:pos="1260"/>
                <w:tab w:val="left" w:pos="1800"/>
              </w:tabs>
              <w:spacing w:line="240" w:lineRule="exact"/>
            </w:pPr>
            <w:r w:rsidRPr="004C3894">
              <w:t>AERONAUTICAL RADIONAVIGATION</w:t>
            </w:r>
          </w:p>
          <w:p w:rsidR="000907D1" w:rsidRPr="004C3894" w:rsidRDefault="000907D1" w:rsidP="00D534BC">
            <w:pPr>
              <w:pStyle w:val="Table0"/>
              <w:keepNext w:val="0"/>
              <w:tabs>
                <w:tab w:val="left" w:pos="540"/>
                <w:tab w:val="left" w:pos="1260"/>
                <w:tab w:val="left" w:pos="1800"/>
              </w:tabs>
              <w:spacing w:line="240" w:lineRule="exact"/>
            </w:pPr>
            <w:r w:rsidRPr="004C3894">
              <w:t>Mobile-satellite (space-to-Earth) 5.208B</w:t>
            </w:r>
          </w:p>
          <w:p w:rsidR="000907D1" w:rsidRPr="004C3894" w:rsidRDefault="000907D1" w:rsidP="00D534BC">
            <w:pPr>
              <w:pStyle w:val="Table0"/>
              <w:keepNext w:val="0"/>
              <w:tabs>
                <w:tab w:val="left" w:pos="540"/>
                <w:tab w:val="left" w:pos="1260"/>
                <w:tab w:val="left" w:pos="1800"/>
              </w:tabs>
              <w:spacing w:line="240" w:lineRule="exact"/>
            </w:pPr>
            <w:r w:rsidRPr="004C3894">
              <w:t>Radiodetermination-satellite (Earth-to-space)</w:t>
            </w:r>
          </w:p>
          <w:p w:rsidR="000907D1" w:rsidRPr="004C3894" w:rsidRDefault="000907D1" w:rsidP="00D534BC">
            <w:pPr>
              <w:pStyle w:val="Table0"/>
              <w:keepNext w:val="0"/>
              <w:tabs>
                <w:tab w:val="left" w:pos="540"/>
                <w:tab w:val="left" w:pos="1260"/>
                <w:tab w:val="left" w:pos="1800"/>
              </w:tabs>
              <w:spacing w:line="240" w:lineRule="exact"/>
            </w:pPr>
            <w:r w:rsidRPr="004C3894">
              <w:t>5.341  5.355  5.359  5.364  5.365  5.366  5.367  5.368  5.369  5.372</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Complex</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1626.5 – 1646 MHz</w:t>
            </w:r>
          </w:p>
        </w:tc>
        <w:tc>
          <w:tcPr>
            <w:tcW w:w="5649" w:type="dxa"/>
            <w:gridSpan w:val="3"/>
          </w:tcPr>
          <w:p w:rsidR="000907D1" w:rsidRPr="004C3894" w:rsidRDefault="000907D1" w:rsidP="00D534BC">
            <w:pPr>
              <w:pStyle w:val="Table0"/>
              <w:keepNext w:val="0"/>
              <w:tabs>
                <w:tab w:val="left" w:pos="540"/>
                <w:tab w:val="left" w:pos="1260"/>
                <w:tab w:val="left" w:pos="1800"/>
              </w:tabs>
              <w:spacing w:line="240" w:lineRule="exact"/>
            </w:pPr>
            <w:r w:rsidRPr="004C3894">
              <w:t>MOBILE-SATELLITE (Earth-to-space)  5.351A</w:t>
            </w:r>
          </w:p>
          <w:p w:rsidR="000907D1" w:rsidRPr="004C3894" w:rsidRDefault="000907D1" w:rsidP="00D534BC">
            <w:pPr>
              <w:pStyle w:val="Table0"/>
              <w:keepNext w:val="0"/>
              <w:tabs>
                <w:tab w:val="left" w:pos="540"/>
                <w:tab w:val="left" w:pos="1260"/>
                <w:tab w:val="left" w:pos="1800"/>
              </w:tabs>
              <w:spacing w:line="240" w:lineRule="exact"/>
            </w:pPr>
            <w:r w:rsidRPr="004C3894">
              <w:t>5.341  5.351  5.353A  5.354  5.355  5.357A  5.359  5.362A  5.374  5.375  5.376</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Complex</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2900 – 3100 MHz</w:t>
            </w:r>
          </w:p>
        </w:tc>
        <w:tc>
          <w:tcPr>
            <w:tcW w:w="5649" w:type="dxa"/>
            <w:gridSpan w:val="3"/>
          </w:tcPr>
          <w:p w:rsidR="000907D1" w:rsidRPr="004C3894" w:rsidRDefault="000907D1" w:rsidP="00D534BC">
            <w:pPr>
              <w:pStyle w:val="Table0"/>
              <w:tabs>
                <w:tab w:val="left" w:pos="540"/>
                <w:tab w:val="left" w:pos="1260"/>
                <w:tab w:val="left" w:pos="1800"/>
              </w:tabs>
              <w:spacing w:line="240" w:lineRule="exact"/>
            </w:pPr>
            <w:r w:rsidRPr="004C3894">
              <w:t>RADIOLOCATION  5.424A</w:t>
            </w:r>
          </w:p>
          <w:p w:rsidR="000907D1" w:rsidRPr="004C3894" w:rsidRDefault="000907D1" w:rsidP="00D534BC">
            <w:pPr>
              <w:pStyle w:val="Table0"/>
              <w:tabs>
                <w:tab w:val="left" w:pos="540"/>
                <w:tab w:val="left" w:pos="1260"/>
                <w:tab w:val="left" w:pos="1800"/>
              </w:tabs>
              <w:spacing w:line="240" w:lineRule="exact"/>
            </w:pPr>
            <w:r w:rsidRPr="004C3894">
              <w:t>RADIONAVIGATION  5.426</w:t>
            </w:r>
          </w:p>
          <w:p w:rsidR="000907D1" w:rsidRPr="004C3894" w:rsidRDefault="000907D1" w:rsidP="00D534BC">
            <w:pPr>
              <w:pStyle w:val="Table0"/>
              <w:tabs>
                <w:tab w:val="left" w:pos="540"/>
                <w:tab w:val="left" w:pos="1260"/>
                <w:tab w:val="left" w:pos="1800"/>
              </w:tabs>
              <w:spacing w:line="240" w:lineRule="exact"/>
            </w:pPr>
            <w:r w:rsidRPr="004C3894">
              <w:t>5.425  5.427</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9200 – 9300 MHz</w:t>
            </w:r>
          </w:p>
        </w:tc>
        <w:tc>
          <w:tcPr>
            <w:tcW w:w="5649" w:type="dxa"/>
            <w:gridSpan w:val="3"/>
          </w:tcPr>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MARITIME RADIONAVIGATION  5.472</w:t>
            </w:r>
          </w:p>
          <w:p w:rsidR="000907D1" w:rsidRPr="004C3894" w:rsidRDefault="000907D1" w:rsidP="00D534BC">
            <w:pPr>
              <w:pStyle w:val="Table0"/>
              <w:tabs>
                <w:tab w:val="left" w:pos="540"/>
                <w:tab w:val="left" w:pos="1260"/>
                <w:tab w:val="left" w:pos="1800"/>
              </w:tabs>
              <w:spacing w:line="240" w:lineRule="exact"/>
            </w:pPr>
            <w:r w:rsidRPr="004C3894">
              <w:t>5.473  5.474</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r w:rsidR="000907D1" w:rsidRPr="004C3894" w:rsidTr="00D534BC">
        <w:trPr>
          <w:jc w:val="center"/>
        </w:trPr>
        <w:tc>
          <w:tcPr>
            <w:tcW w:w="1508" w:type="dxa"/>
          </w:tcPr>
          <w:p w:rsidR="000907D1" w:rsidRPr="004C3894" w:rsidRDefault="000907D1" w:rsidP="00D534BC">
            <w:pPr>
              <w:pStyle w:val="Table0"/>
              <w:keepNext w:val="0"/>
              <w:tabs>
                <w:tab w:val="left" w:pos="540"/>
                <w:tab w:val="left" w:pos="1260"/>
                <w:tab w:val="left" w:pos="1800"/>
              </w:tabs>
              <w:spacing w:line="240" w:lineRule="exact"/>
            </w:pPr>
            <w:r w:rsidRPr="004C3894">
              <w:t>9300 – 9500 MHz</w:t>
            </w:r>
          </w:p>
        </w:tc>
        <w:tc>
          <w:tcPr>
            <w:tcW w:w="5649" w:type="dxa"/>
            <w:gridSpan w:val="3"/>
          </w:tcPr>
          <w:p w:rsidR="000907D1" w:rsidRPr="004C3894" w:rsidRDefault="000907D1" w:rsidP="00D534BC">
            <w:pPr>
              <w:pStyle w:val="Table0"/>
              <w:tabs>
                <w:tab w:val="left" w:pos="540"/>
                <w:tab w:val="left" w:pos="1260"/>
                <w:tab w:val="left" w:pos="1800"/>
              </w:tabs>
              <w:spacing w:line="240" w:lineRule="exact"/>
            </w:pPr>
            <w:r w:rsidRPr="004C3894">
              <w:t>RADIONAVIGATION</w:t>
            </w:r>
          </w:p>
          <w:p w:rsidR="000907D1" w:rsidRPr="004C3894" w:rsidRDefault="000907D1" w:rsidP="00D534BC">
            <w:pPr>
              <w:pStyle w:val="Table0"/>
              <w:tabs>
                <w:tab w:val="left" w:pos="540"/>
                <w:tab w:val="left" w:pos="1260"/>
                <w:tab w:val="left" w:pos="1800"/>
              </w:tabs>
              <w:spacing w:line="240" w:lineRule="exact"/>
            </w:pPr>
            <w:r w:rsidRPr="004C3894">
              <w:t>EARTH EXPLORATION-SATELLITE (active)</w:t>
            </w:r>
          </w:p>
          <w:p w:rsidR="000907D1" w:rsidRPr="004C3894" w:rsidRDefault="000907D1" w:rsidP="00D534BC">
            <w:pPr>
              <w:pStyle w:val="Table0"/>
              <w:tabs>
                <w:tab w:val="left" w:pos="540"/>
                <w:tab w:val="left" w:pos="1260"/>
                <w:tab w:val="left" w:pos="1800"/>
              </w:tabs>
              <w:spacing w:line="240" w:lineRule="exact"/>
            </w:pPr>
            <w:r w:rsidRPr="004C3894">
              <w:t>SPACE RESEARCH (active)</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5.427  5.474  5.475  5.475A  5.475B  5.476A</w:t>
            </w:r>
          </w:p>
        </w:tc>
        <w:tc>
          <w:tcPr>
            <w:tcW w:w="1230" w:type="dxa"/>
          </w:tcPr>
          <w:p w:rsidR="000907D1" w:rsidRPr="004C3894" w:rsidRDefault="000907D1" w:rsidP="00D534BC">
            <w:pPr>
              <w:pStyle w:val="Table0"/>
              <w:keepNext w:val="0"/>
              <w:tabs>
                <w:tab w:val="left" w:pos="540"/>
                <w:tab w:val="left" w:pos="1260"/>
                <w:tab w:val="left" w:pos="1800"/>
              </w:tabs>
              <w:spacing w:line="240" w:lineRule="exact"/>
            </w:pPr>
            <w:r w:rsidRPr="004C3894">
              <w:t>No constraints</w:t>
            </w:r>
          </w:p>
        </w:tc>
      </w:tr>
    </w:tbl>
    <w:p w:rsidR="000907D1" w:rsidRPr="004C3894" w:rsidRDefault="000907D1" w:rsidP="000907D1">
      <w:pPr>
        <w:rPr>
          <w:lang w:eastAsia="de-DE"/>
        </w:rPr>
      </w:pPr>
      <w:r w:rsidRPr="004C3894">
        <w:rPr>
          <w:lang w:eastAsia="de-DE"/>
        </w:rPr>
        <w:br w:type="page"/>
      </w:r>
    </w:p>
    <w:p w:rsidR="000907D1" w:rsidRPr="004C3894" w:rsidRDefault="000907D1" w:rsidP="000907D1">
      <w:pPr>
        <w:pStyle w:val="Annex"/>
        <w:ind w:left="1418" w:hanging="1418"/>
      </w:pPr>
      <w:bookmarkStart w:id="57" w:name="_Toc244955719"/>
      <w:r w:rsidRPr="004C3894">
        <w:lastRenderedPageBreak/>
        <w:t>Current and evolving wireless telecommunications technologies in the Maritime environment</w:t>
      </w:r>
      <w:bookmarkEnd w:id="57"/>
    </w:p>
    <w:p w:rsidR="000907D1" w:rsidRPr="004C3894" w:rsidRDefault="000907D1" w:rsidP="000907D1">
      <w:pPr>
        <w:pStyle w:val="Plattetekst"/>
        <w:rPr>
          <w:lang w:eastAsia="de-DE"/>
        </w:rPr>
      </w:pPr>
      <w:r w:rsidRPr="004C3894">
        <w:rPr>
          <w:lang w:eastAsia="de-DE"/>
        </w:rPr>
        <w:t>There are an ever increasing number of wireless technologies which aim to deliver voice and data connectivity to mobile users and which may be of use in the maritime environment.  Aside from their technical capabilities, there may be regulatory issues and associated technical restrictions which prevent them being fully exploited.  Such issues may include:</w:t>
      </w:r>
    </w:p>
    <w:p w:rsidR="000907D1" w:rsidRPr="004C3894" w:rsidRDefault="000907D1" w:rsidP="000907D1">
      <w:pPr>
        <w:pStyle w:val="Bullet1"/>
      </w:pPr>
      <w:r w:rsidRPr="004C3894">
        <w:t>the ITU radio regulations do not permit maritime mobile operation in the frequency bands concerned;</w:t>
      </w:r>
    </w:p>
    <w:p w:rsidR="000907D1" w:rsidRPr="004C3894" w:rsidRDefault="000907D1" w:rsidP="000907D1">
      <w:pPr>
        <w:pStyle w:val="Bullet1"/>
      </w:pPr>
      <w:r w:rsidRPr="004C3894">
        <w:t>frequencies are licensed on a national basis, such that there is no continuity of operation from country to country (this may even require equipment to be switched off when entering certain jurisdictions);</w:t>
      </w:r>
    </w:p>
    <w:p w:rsidR="000907D1" w:rsidRPr="004C3894" w:rsidRDefault="000907D1" w:rsidP="000907D1">
      <w:pPr>
        <w:pStyle w:val="Bullet1"/>
      </w:pPr>
      <w:r w:rsidRPr="004C3894">
        <w:t>the system parameters may have the potential to cause interference to ship-borne equipment;</w:t>
      </w:r>
    </w:p>
    <w:p w:rsidR="000907D1" w:rsidRPr="004C3894" w:rsidRDefault="000907D1" w:rsidP="000907D1">
      <w:pPr>
        <w:pStyle w:val="Bullet1"/>
      </w:pPr>
      <w:r w:rsidRPr="004C3894">
        <w:t>planning parameters may make use at sea (or even in ports) complex or difficult.</w:t>
      </w:r>
    </w:p>
    <w:p w:rsidR="000907D1" w:rsidRPr="004C3894" w:rsidRDefault="000907D1" w:rsidP="000907D1">
      <w:pPr>
        <w:pStyle w:val="Plattetekst"/>
        <w:rPr>
          <w:lang w:eastAsia="de-DE"/>
        </w:rPr>
      </w:pPr>
      <w:r w:rsidRPr="004C3894">
        <w:rPr>
          <w:lang w:eastAsia="de-DE"/>
        </w:rPr>
        <w:t xml:space="preserve">The following terrestrial technologies are currently in the process of either being rolled-out or </w:t>
      </w:r>
      <w:proofErr w:type="spellStart"/>
      <w:r w:rsidRPr="004C3894">
        <w:rPr>
          <w:lang w:eastAsia="de-DE"/>
        </w:rPr>
        <w:t>standardised</w:t>
      </w:r>
      <w:proofErr w:type="spellEnd"/>
      <w:r w:rsidRPr="004C3894">
        <w:rPr>
          <w:lang w:eastAsia="de-DE"/>
        </w:rPr>
        <w:t xml:space="preserve"> on an international basis and thus may be candidates for use in the maritime environment, particularly for commercial port services:</w:t>
      </w:r>
    </w:p>
    <w:p w:rsidR="000907D1" w:rsidRPr="004C3894" w:rsidRDefault="000907D1" w:rsidP="000907D1">
      <w:pPr>
        <w:pStyle w:val="Bullet1"/>
      </w:pPr>
      <w:r>
        <w:t>d</w:t>
      </w:r>
      <w:r w:rsidRPr="004C3894">
        <w:t>igital PMR (to replace analogue PMR for on-board comm</w:t>
      </w:r>
      <w:r>
        <w:t>unication</w:t>
      </w:r>
      <w:r w:rsidRPr="004C3894">
        <w:t xml:space="preserve">s): TETRA, TETRAPOL, P25, </w:t>
      </w:r>
      <w:proofErr w:type="spellStart"/>
      <w:r w:rsidRPr="004C3894">
        <w:t>dPMR</w:t>
      </w:r>
      <w:proofErr w:type="spellEnd"/>
      <w:r w:rsidRPr="004C3894">
        <w:t>, DMR, TDMA;</w:t>
      </w:r>
    </w:p>
    <w:p w:rsidR="000907D1" w:rsidRPr="004C3894" w:rsidRDefault="000907D1" w:rsidP="000907D1">
      <w:pPr>
        <w:pStyle w:val="Bullet1"/>
      </w:pPr>
      <w:r w:rsidRPr="004C3894">
        <w:t xml:space="preserve">3G Mobile: UMTS (TDD &amp; FDD), cdma2000, TD-SCDMA, IEEE802.20 (including </w:t>
      </w:r>
      <w:proofErr w:type="spellStart"/>
      <w:r w:rsidRPr="004C3894">
        <w:t>iBurst</w:t>
      </w:r>
      <w:proofErr w:type="spellEnd"/>
      <w:r w:rsidRPr="004C3894">
        <w:t>), HSDPA;</w:t>
      </w:r>
    </w:p>
    <w:p w:rsidR="000907D1" w:rsidRPr="004C3894" w:rsidRDefault="000907D1" w:rsidP="000907D1">
      <w:pPr>
        <w:pStyle w:val="Bullet1"/>
      </w:pPr>
      <w:r>
        <w:t>3.5G</w:t>
      </w:r>
      <w:r w:rsidRPr="004C3894">
        <w:t xml:space="preserve"> Mobile: WiMAX;</w:t>
      </w:r>
    </w:p>
    <w:p w:rsidR="000907D1" w:rsidRPr="004C3894" w:rsidRDefault="000907D1" w:rsidP="000907D1">
      <w:pPr>
        <w:pStyle w:val="Bullet1"/>
      </w:pPr>
      <w:r w:rsidRPr="004C3894">
        <w:t>4G Mobile: LTE, UMB.</w:t>
      </w:r>
    </w:p>
    <w:p w:rsidR="000907D1" w:rsidRPr="004C3894" w:rsidRDefault="000907D1" w:rsidP="000907D1">
      <w:pPr>
        <w:pStyle w:val="Plattetekst"/>
        <w:rPr>
          <w:lang w:eastAsia="de-DE"/>
        </w:rPr>
      </w:pPr>
      <w:r w:rsidRPr="004C3894">
        <w:rPr>
          <w:lang w:eastAsia="de-DE"/>
        </w:rPr>
        <w:t>In addition to these commercial service technologies, there are various technologies which may offer potential solutions under the banner of ‘</w:t>
      </w:r>
      <w:proofErr w:type="spellStart"/>
      <w:r w:rsidRPr="004C3894">
        <w:rPr>
          <w:lang w:eastAsia="de-DE"/>
        </w:rPr>
        <w:t>licence</w:t>
      </w:r>
      <w:proofErr w:type="spellEnd"/>
      <w:r w:rsidRPr="004C3894">
        <w:rPr>
          <w:lang w:eastAsia="de-DE"/>
        </w:rPr>
        <w:t xml:space="preserve"> exempt’ or ‘low-power’ technologies such as </w:t>
      </w:r>
      <w:proofErr w:type="spellStart"/>
      <w:r w:rsidRPr="004C3894">
        <w:rPr>
          <w:lang w:eastAsia="de-DE"/>
        </w:rPr>
        <w:t>WiFi</w:t>
      </w:r>
      <w:proofErr w:type="spellEnd"/>
      <w:r w:rsidRPr="004C3894">
        <w:rPr>
          <w:lang w:eastAsia="de-DE"/>
        </w:rPr>
        <w:t xml:space="preserve">, Bluetooth, </w:t>
      </w:r>
      <w:proofErr w:type="spellStart"/>
      <w:r w:rsidRPr="004C3894">
        <w:rPr>
          <w:lang w:eastAsia="de-DE"/>
        </w:rPr>
        <w:t>ZigBee</w:t>
      </w:r>
      <w:proofErr w:type="spellEnd"/>
      <w:r w:rsidRPr="004C3894">
        <w:rPr>
          <w:lang w:eastAsia="de-DE"/>
        </w:rPr>
        <w:t xml:space="preserve"> and UWB.  The range of such services, however, is exceptionally limited (normally to 100 </w:t>
      </w:r>
      <w:proofErr w:type="spellStart"/>
      <w:r w:rsidRPr="004C3894">
        <w:rPr>
          <w:lang w:eastAsia="de-DE"/>
        </w:rPr>
        <w:t>metres</w:t>
      </w:r>
      <w:proofErr w:type="spellEnd"/>
      <w:r w:rsidRPr="004C3894">
        <w:rPr>
          <w:lang w:eastAsia="de-DE"/>
        </w:rPr>
        <w:t xml:space="preserve"> or much less) and the frequencies employed are globally allocated for the purpose (e.g. the 2.4 GHz ISM</w:t>
      </w:r>
      <w:r w:rsidRPr="004C3894">
        <w:rPr>
          <w:rStyle w:val="Voetnootmarkering"/>
          <w:lang w:eastAsia="de-DE"/>
        </w:rPr>
        <w:footnoteReference w:id="8"/>
      </w:r>
      <w:r w:rsidRPr="004C3894">
        <w:rPr>
          <w:lang w:eastAsia="de-DE"/>
        </w:rPr>
        <w:t xml:space="preserve"> band) such that there is no need for a specific consideration of the impact on spectrum of their usage in a maritime environment.</w:t>
      </w:r>
    </w:p>
    <w:p w:rsidR="000907D1" w:rsidRPr="004C3894" w:rsidRDefault="000907D1" w:rsidP="000907D1">
      <w:pPr>
        <w:pStyle w:val="Plattetekst"/>
        <w:rPr>
          <w:lang w:eastAsia="de-DE"/>
        </w:rPr>
      </w:pPr>
      <w:r w:rsidRPr="004C3894">
        <w:rPr>
          <w:lang w:eastAsia="de-DE"/>
        </w:rPr>
        <w:t>Table 4 below details, for each of the commercial technologies, the frequency band(s) in which they ‘prefer’ to operate, i.e. those for which there are known services, as well as the general range of frequencies over which they are specified to operate.</w:t>
      </w:r>
    </w:p>
    <w:p w:rsidR="000907D1" w:rsidRPr="004C3894" w:rsidRDefault="000907D1" w:rsidP="000907D1">
      <w:pPr>
        <w:pStyle w:val="Table"/>
      </w:pPr>
      <w:bookmarkStart w:id="58" w:name="_Toc244955724"/>
      <w:r w:rsidRPr="004C3894">
        <w:t>Summary of spectrum requirements of new commercial data links</w:t>
      </w:r>
      <w:bookmarkEnd w:id="58"/>
    </w:p>
    <w:tbl>
      <w:tblPr>
        <w:tblW w:w="0" w:type="auto"/>
        <w:tblInd w:w="1077" w:type="dxa"/>
        <w:tblLook w:val="01E0" w:firstRow="1" w:lastRow="1" w:firstColumn="1" w:lastColumn="1" w:noHBand="0" w:noVBand="0"/>
      </w:tblPr>
      <w:tblGrid>
        <w:gridCol w:w="2088"/>
        <w:gridCol w:w="2160"/>
        <w:gridCol w:w="3600"/>
      </w:tblGrid>
      <w:tr w:rsidR="000907D1" w:rsidRPr="004C3894" w:rsidTr="00D534BC">
        <w:trPr>
          <w:tblHeader/>
        </w:trPr>
        <w:tc>
          <w:tcPr>
            <w:tcW w:w="2088" w:type="dxa"/>
            <w:shd w:val="clear" w:color="auto" w:fill="auto"/>
          </w:tcPr>
          <w:p w:rsidR="000907D1" w:rsidRPr="004C3894" w:rsidRDefault="000907D1" w:rsidP="00D534BC">
            <w:pPr>
              <w:pStyle w:val="Table0"/>
              <w:keepNext w:val="0"/>
              <w:tabs>
                <w:tab w:val="left" w:pos="540"/>
                <w:tab w:val="left" w:pos="1260"/>
                <w:tab w:val="left" w:pos="1800"/>
              </w:tabs>
              <w:spacing w:line="240" w:lineRule="exact"/>
              <w:rPr>
                <w:b/>
              </w:rPr>
            </w:pPr>
            <w:r w:rsidRPr="004C3894">
              <w:rPr>
                <w:b/>
              </w:rPr>
              <w:t>Technology</w:t>
            </w:r>
          </w:p>
        </w:tc>
        <w:tc>
          <w:tcPr>
            <w:tcW w:w="2160" w:type="dxa"/>
            <w:shd w:val="clear" w:color="auto" w:fill="auto"/>
          </w:tcPr>
          <w:p w:rsidR="000907D1" w:rsidRPr="004C3894" w:rsidRDefault="000907D1" w:rsidP="00D534BC">
            <w:pPr>
              <w:pStyle w:val="Table0"/>
              <w:keepNext w:val="0"/>
              <w:tabs>
                <w:tab w:val="left" w:pos="540"/>
                <w:tab w:val="left" w:pos="1260"/>
                <w:tab w:val="left" w:pos="1800"/>
              </w:tabs>
              <w:spacing w:line="240" w:lineRule="exact"/>
              <w:rPr>
                <w:b/>
              </w:rPr>
            </w:pPr>
            <w:r w:rsidRPr="004C3894">
              <w:rPr>
                <w:b/>
              </w:rPr>
              <w:t>Frequency Range</w:t>
            </w:r>
          </w:p>
        </w:tc>
        <w:tc>
          <w:tcPr>
            <w:tcW w:w="3600" w:type="dxa"/>
            <w:shd w:val="clear" w:color="auto" w:fill="auto"/>
          </w:tcPr>
          <w:p w:rsidR="000907D1" w:rsidRPr="004C3894" w:rsidRDefault="000907D1" w:rsidP="00D534BC">
            <w:pPr>
              <w:pStyle w:val="Table0"/>
              <w:keepNext w:val="0"/>
              <w:tabs>
                <w:tab w:val="left" w:pos="540"/>
                <w:tab w:val="left" w:pos="1260"/>
                <w:tab w:val="left" w:pos="1800"/>
              </w:tabs>
              <w:spacing w:line="240" w:lineRule="exact"/>
              <w:rPr>
                <w:b/>
              </w:rPr>
            </w:pPr>
            <w:r w:rsidRPr="004C3894">
              <w:rPr>
                <w:b/>
              </w:rPr>
              <w:t>Notes</w:t>
            </w: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TETRA</w:t>
            </w:r>
          </w:p>
        </w:tc>
        <w:tc>
          <w:tcPr>
            <w:tcW w:w="2160" w:type="dxa"/>
            <w:vMerge w:val="restart"/>
          </w:tcPr>
          <w:p w:rsidR="000907D1" w:rsidRPr="004C3894" w:rsidRDefault="000907D1" w:rsidP="00D534BC">
            <w:pPr>
              <w:pStyle w:val="Table0"/>
              <w:keepNext w:val="0"/>
              <w:tabs>
                <w:tab w:val="left" w:pos="540"/>
                <w:tab w:val="left" w:pos="1260"/>
                <w:tab w:val="left" w:pos="1800"/>
              </w:tabs>
              <w:spacing w:line="240" w:lineRule="exact"/>
            </w:pPr>
            <w:r w:rsidRPr="004C3894">
              <w:t>380 – 400 MHz</w:t>
            </w:r>
          </w:p>
          <w:p w:rsidR="000907D1" w:rsidRPr="004C3894" w:rsidRDefault="000907D1" w:rsidP="00D534BC">
            <w:pPr>
              <w:pStyle w:val="Table0"/>
              <w:keepNext w:val="0"/>
              <w:tabs>
                <w:tab w:val="left" w:pos="540"/>
                <w:tab w:val="left" w:pos="1260"/>
                <w:tab w:val="left" w:pos="1800"/>
              </w:tabs>
              <w:spacing w:line="240" w:lineRule="exact"/>
            </w:pPr>
            <w:r w:rsidRPr="004C3894">
              <w:t>410 – 430 MHz</w:t>
            </w:r>
          </w:p>
          <w:p w:rsidR="000907D1" w:rsidRPr="004C3894" w:rsidRDefault="000907D1" w:rsidP="00D534BC">
            <w:pPr>
              <w:pStyle w:val="Table0"/>
              <w:keepNext w:val="0"/>
              <w:tabs>
                <w:tab w:val="left" w:pos="540"/>
                <w:tab w:val="left" w:pos="1260"/>
                <w:tab w:val="left" w:pos="1800"/>
              </w:tabs>
              <w:spacing w:line="240" w:lineRule="exact"/>
            </w:pPr>
            <w:r w:rsidRPr="004C3894">
              <w:t>450 – 470 MHz</w:t>
            </w:r>
          </w:p>
          <w:p w:rsidR="000907D1" w:rsidRPr="004C3894" w:rsidRDefault="000907D1" w:rsidP="00D534BC">
            <w:pPr>
              <w:pStyle w:val="Table0"/>
              <w:keepNext w:val="0"/>
              <w:tabs>
                <w:tab w:val="left" w:pos="540"/>
                <w:tab w:val="left" w:pos="1260"/>
                <w:tab w:val="left" w:pos="1800"/>
              </w:tabs>
              <w:spacing w:line="240" w:lineRule="exact"/>
            </w:pPr>
            <w:r w:rsidRPr="004C3894">
              <w:t>806 – 821 // 851 – 866 MHz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r w:rsidRPr="004C3894">
              <w:t>EN 300 392</w:t>
            </w: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TETRA 2 (TEDS)</w:t>
            </w:r>
          </w:p>
        </w:tc>
        <w:tc>
          <w:tcPr>
            <w:tcW w:w="2160" w:type="dxa"/>
            <w:vMerge/>
          </w:tcPr>
          <w:p w:rsidR="000907D1" w:rsidRPr="004C3894" w:rsidRDefault="000907D1" w:rsidP="00D534BC">
            <w:pPr>
              <w:pStyle w:val="Table0"/>
              <w:keepNext w:val="0"/>
              <w:tabs>
                <w:tab w:val="left" w:pos="540"/>
                <w:tab w:val="left" w:pos="1260"/>
                <w:tab w:val="left" w:pos="1800"/>
              </w:tabs>
              <w:spacing w:line="240" w:lineRule="exact"/>
            </w:pPr>
          </w:p>
        </w:tc>
        <w:tc>
          <w:tcPr>
            <w:tcW w:w="3600" w:type="dxa"/>
          </w:tcPr>
          <w:p w:rsidR="000907D1" w:rsidRPr="004C3894" w:rsidRDefault="000907D1" w:rsidP="00D534BC">
            <w:pPr>
              <w:pStyle w:val="Table0"/>
              <w:keepNext w:val="0"/>
              <w:tabs>
                <w:tab w:val="left" w:pos="540"/>
                <w:tab w:val="left" w:pos="1260"/>
                <w:tab w:val="left" w:pos="1800"/>
              </w:tabs>
              <w:spacing w:line="240" w:lineRule="exact"/>
            </w:pPr>
            <w:r w:rsidRPr="004C3894">
              <w:t>EN 302 561</w:t>
            </w: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TETRAPOL</w:t>
            </w:r>
          </w:p>
        </w:tc>
        <w:tc>
          <w:tcPr>
            <w:tcW w:w="2160" w:type="dxa"/>
          </w:tcPr>
          <w:p w:rsidR="000907D1" w:rsidRPr="004C3894" w:rsidRDefault="000907D1" w:rsidP="00D534BC">
            <w:pPr>
              <w:pStyle w:val="Table0"/>
              <w:keepNext w:val="0"/>
              <w:tabs>
                <w:tab w:val="left" w:pos="540"/>
                <w:tab w:val="left" w:pos="1260"/>
                <w:tab w:val="left" w:pos="1800"/>
              </w:tabs>
              <w:spacing w:line="240" w:lineRule="exact"/>
            </w:pPr>
            <w:r w:rsidRPr="004C3894">
              <w:t>70 – 933 MHz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P25</w:t>
            </w:r>
          </w:p>
        </w:tc>
        <w:tc>
          <w:tcPr>
            <w:tcW w:w="2160" w:type="dxa"/>
          </w:tcPr>
          <w:p w:rsidR="000907D1" w:rsidRPr="004C3894" w:rsidRDefault="000907D1" w:rsidP="00D534BC">
            <w:pPr>
              <w:pStyle w:val="Table0"/>
              <w:keepNext w:val="0"/>
              <w:tabs>
                <w:tab w:val="left" w:pos="540"/>
                <w:tab w:val="left" w:pos="1260"/>
                <w:tab w:val="left" w:pos="1800"/>
              </w:tabs>
              <w:spacing w:line="240" w:lineRule="exact"/>
            </w:pPr>
            <w:r w:rsidRPr="004C3894">
              <w:t>136 – 870 MHz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DMR</w:t>
            </w:r>
          </w:p>
        </w:tc>
        <w:tc>
          <w:tcPr>
            <w:tcW w:w="2160" w:type="dxa"/>
          </w:tcPr>
          <w:p w:rsidR="000907D1" w:rsidRPr="004C3894" w:rsidRDefault="000907D1" w:rsidP="00D534BC">
            <w:pPr>
              <w:pStyle w:val="Table0"/>
              <w:keepNext w:val="0"/>
              <w:tabs>
                <w:tab w:val="left" w:pos="540"/>
                <w:tab w:val="left" w:pos="1260"/>
                <w:tab w:val="left" w:pos="1800"/>
              </w:tabs>
              <w:spacing w:line="240" w:lineRule="exact"/>
            </w:pPr>
            <w:r w:rsidRPr="004C3894">
              <w:t>30 – 900 MHz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r w:rsidRPr="004C3894">
              <w:t>TS 102 361</w:t>
            </w: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proofErr w:type="spellStart"/>
            <w:r w:rsidRPr="004C3894">
              <w:t>dPMR</w:t>
            </w:r>
            <w:proofErr w:type="spellEnd"/>
          </w:p>
        </w:tc>
        <w:tc>
          <w:tcPr>
            <w:tcW w:w="2160" w:type="dxa"/>
          </w:tcPr>
          <w:p w:rsidR="000907D1" w:rsidRPr="004C3894" w:rsidRDefault="000907D1" w:rsidP="00D534BC">
            <w:pPr>
              <w:pStyle w:val="Table0"/>
              <w:keepNext w:val="0"/>
              <w:tabs>
                <w:tab w:val="left" w:pos="540"/>
                <w:tab w:val="left" w:pos="1260"/>
                <w:tab w:val="left" w:pos="1800"/>
              </w:tabs>
              <w:spacing w:line="240" w:lineRule="exact"/>
            </w:pPr>
            <w:r w:rsidRPr="004C3894">
              <w:t>30 – 900 MHz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r w:rsidRPr="004C3894">
              <w:t>EN 301 166</w:t>
            </w: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lastRenderedPageBreak/>
              <w:t>GSM (</w:t>
            </w:r>
            <w:proofErr w:type="spellStart"/>
            <w:r w:rsidRPr="004C3894">
              <w:t>incl</w:t>
            </w:r>
            <w:proofErr w:type="spellEnd"/>
            <w:r w:rsidRPr="004C3894">
              <w:t xml:space="preserve"> EDGE)</w:t>
            </w:r>
            <w:r w:rsidRPr="004C3894">
              <w:rPr>
                <w:rStyle w:val="Voetnootmarkering"/>
              </w:rPr>
              <w:footnoteReference w:id="9"/>
            </w:r>
          </w:p>
        </w:tc>
        <w:tc>
          <w:tcPr>
            <w:tcW w:w="2160" w:type="dxa"/>
          </w:tcPr>
          <w:p w:rsidR="000907D1" w:rsidRPr="004C3894" w:rsidRDefault="000907D1" w:rsidP="00D534BC">
            <w:pPr>
              <w:pStyle w:val="Table0"/>
              <w:keepNext w:val="0"/>
              <w:tabs>
                <w:tab w:val="left" w:pos="540"/>
                <w:tab w:val="left" w:pos="1260"/>
                <w:tab w:val="left" w:pos="1800"/>
              </w:tabs>
              <w:spacing w:line="240" w:lineRule="exact"/>
            </w:pPr>
            <w:r w:rsidRPr="004C3894">
              <w:t>380 – 400 MHz</w:t>
            </w:r>
          </w:p>
          <w:p w:rsidR="000907D1" w:rsidRPr="004C3894" w:rsidRDefault="000907D1" w:rsidP="00D534BC">
            <w:pPr>
              <w:pStyle w:val="Table0"/>
              <w:keepNext w:val="0"/>
              <w:tabs>
                <w:tab w:val="left" w:pos="540"/>
                <w:tab w:val="left" w:pos="1260"/>
                <w:tab w:val="left" w:pos="1800"/>
              </w:tabs>
              <w:spacing w:line="240" w:lineRule="exact"/>
            </w:pPr>
            <w:r w:rsidRPr="004C3894">
              <w:t>410 – 430 MHz</w:t>
            </w:r>
          </w:p>
          <w:p w:rsidR="000907D1" w:rsidRPr="004C3894" w:rsidRDefault="000907D1" w:rsidP="00D534BC">
            <w:pPr>
              <w:pStyle w:val="Table0"/>
              <w:keepNext w:val="0"/>
              <w:tabs>
                <w:tab w:val="left" w:pos="540"/>
                <w:tab w:val="left" w:pos="1260"/>
                <w:tab w:val="left" w:pos="1800"/>
              </w:tabs>
              <w:spacing w:line="240" w:lineRule="exact"/>
            </w:pPr>
            <w:r w:rsidRPr="004C3894">
              <w:t>450 – 470 MHz</w:t>
            </w:r>
          </w:p>
          <w:p w:rsidR="000907D1" w:rsidRPr="004C3894" w:rsidRDefault="000907D1" w:rsidP="00D534BC">
            <w:pPr>
              <w:pStyle w:val="Table0"/>
              <w:keepNext w:val="0"/>
              <w:tabs>
                <w:tab w:val="left" w:pos="540"/>
                <w:tab w:val="left" w:pos="1260"/>
                <w:tab w:val="left" w:pos="1800"/>
              </w:tabs>
              <w:spacing w:line="240" w:lineRule="exact"/>
            </w:pPr>
            <w:r w:rsidRPr="004C3894">
              <w:t>478 – 496 MHz</w:t>
            </w:r>
          </w:p>
          <w:p w:rsidR="000907D1" w:rsidRPr="004C3894" w:rsidRDefault="000907D1" w:rsidP="00D534BC">
            <w:pPr>
              <w:pStyle w:val="Table0"/>
              <w:keepNext w:val="0"/>
              <w:tabs>
                <w:tab w:val="left" w:pos="540"/>
                <w:tab w:val="left" w:pos="1260"/>
                <w:tab w:val="left" w:pos="1800"/>
              </w:tabs>
              <w:spacing w:line="240" w:lineRule="exact"/>
            </w:pPr>
            <w:r w:rsidRPr="004C3894">
              <w:t>698 – 746 MHz</w:t>
            </w:r>
          </w:p>
          <w:p w:rsidR="000907D1" w:rsidRPr="004C3894" w:rsidRDefault="000907D1" w:rsidP="00D534BC">
            <w:pPr>
              <w:pStyle w:val="Table0"/>
              <w:keepNext w:val="0"/>
              <w:tabs>
                <w:tab w:val="left" w:pos="540"/>
                <w:tab w:val="left" w:pos="1260"/>
                <w:tab w:val="left" w:pos="1800"/>
              </w:tabs>
              <w:spacing w:line="240" w:lineRule="exact"/>
            </w:pPr>
            <w:r w:rsidRPr="004C3894">
              <w:t>747 – 792 MHz</w:t>
            </w:r>
          </w:p>
          <w:p w:rsidR="000907D1" w:rsidRPr="004C3894" w:rsidRDefault="000907D1" w:rsidP="00D534BC">
            <w:pPr>
              <w:pStyle w:val="Table0"/>
              <w:keepNext w:val="0"/>
              <w:tabs>
                <w:tab w:val="left" w:pos="540"/>
                <w:tab w:val="left" w:pos="1260"/>
                <w:tab w:val="left" w:pos="1800"/>
              </w:tabs>
              <w:spacing w:line="240" w:lineRule="exact"/>
            </w:pPr>
            <w:r w:rsidRPr="004C3894">
              <w:t>806 – 866 MHz</w:t>
            </w:r>
          </w:p>
          <w:p w:rsidR="000907D1" w:rsidRPr="004C3894" w:rsidRDefault="000907D1" w:rsidP="00D534BC">
            <w:pPr>
              <w:pStyle w:val="Table0"/>
              <w:keepNext w:val="0"/>
              <w:tabs>
                <w:tab w:val="left" w:pos="540"/>
                <w:tab w:val="left" w:pos="1260"/>
                <w:tab w:val="left" w:pos="1800"/>
              </w:tabs>
              <w:spacing w:line="240" w:lineRule="exact"/>
            </w:pPr>
            <w:r w:rsidRPr="004C3894">
              <w:t>824 – 894 MHz</w:t>
            </w:r>
          </w:p>
          <w:p w:rsidR="000907D1" w:rsidRPr="004C3894" w:rsidRDefault="000907D1" w:rsidP="00D534BC">
            <w:pPr>
              <w:pStyle w:val="Table0"/>
              <w:keepNext w:val="0"/>
              <w:tabs>
                <w:tab w:val="left" w:pos="540"/>
                <w:tab w:val="left" w:pos="1260"/>
                <w:tab w:val="left" w:pos="1800"/>
              </w:tabs>
              <w:spacing w:line="240" w:lineRule="exact"/>
            </w:pPr>
            <w:r w:rsidRPr="004C3894">
              <w:t>870 – 921 MHz</w:t>
            </w:r>
          </w:p>
          <w:p w:rsidR="000907D1" w:rsidRPr="004C3894" w:rsidRDefault="000907D1" w:rsidP="00D534BC">
            <w:pPr>
              <w:pStyle w:val="Table0"/>
              <w:keepNext w:val="0"/>
              <w:tabs>
                <w:tab w:val="left" w:pos="540"/>
                <w:tab w:val="left" w:pos="1260"/>
                <w:tab w:val="left" w:pos="1800"/>
              </w:tabs>
              <w:spacing w:line="240" w:lineRule="exact"/>
            </w:pPr>
            <w:r w:rsidRPr="004C3894">
              <w:t>876 – 925 MHz</w:t>
            </w:r>
          </w:p>
          <w:p w:rsidR="000907D1" w:rsidRPr="004C3894" w:rsidRDefault="000907D1" w:rsidP="00D534BC">
            <w:pPr>
              <w:pStyle w:val="Table0"/>
              <w:keepNext w:val="0"/>
              <w:tabs>
                <w:tab w:val="left" w:pos="540"/>
                <w:tab w:val="left" w:pos="1260"/>
                <w:tab w:val="left" w:pos="1800"/>
              </w:tabs>
              <w:spacing w:line="240" w:lineRule="exact"/>
            </w:pPr>
            <w:r w:rsidRPr="004C3894">
              <w:t>880 – 960 MHz</w:t>
            </w:r>
          </w:p>
          <w:p w:rsidR="000907D1" w:rsidRPr="004C3894" w:rsidRDefault="000907D1" w:rsidP="00D534BC">
            <w:pPr>
              <w:pStyle w:val="Table0"/>
              <w:keepNext w:val="0"/>
              <w:tabs>
                <w:tab w:val="left" w:pos="540"/>
                <w:tab w:val="left" w:pos="1260"/>
                <w:tab w:val="left" w:pos="1800"/>
              </w:tabs>
              <w:spacing w:line="240" w:lineRule="exact"/>
            </w:pPr>
            <w:r w:rsidRPr="004C3894">
              <w:t>1710 – 1880 MHz</w:t>
            </w:r>
          </w:p>
          <w:p w:rsidR="000907D1" w:rsidRPr="004C3894" w:rsidRDefault="000907D1" w:rsidP="00D534BC">
            <w:pPr>
              <w:pStyle w:val="Table0"/>
              <w:keepNext w:val="0"/>
              <w:tabs>
                <w:tab w:val="left" w:pos="540"/>
                <w:tab w:val="left" w:pos="1260"/>
                <w:tab w:val="left" w:pos="1800"/>
              </w:tabs>
              <w:spacing w:line="240" w:lineRule="exact"/>
            </w:pPr>
            <w:r w:rsidRPr="004C3894">
              <w:t>1850 – 1990 MHz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cdma2000</w:t>
            </w:r>
          </w:p>
        </w:tc>
        <w:tc>
          <w:tcPr>
            <w:tcW w:w="2160" w:type="dxa"/>
            <w:vMerge w:val="restart"/>
          </w:tcPr>
          <w:p w:rsidR="000907D1" w:rsidRPr="004C3894" w:rsidRDefault="000907D1" w:rsidP="00D534BC">
            <w:pPr>
              <w:pStyle w:val="Table0"/>
              <w:keepNext w:val="0"/>
              <w:tabs>
                <w:tab w:val="left" w:pos="540"/>
                <w:tab w:val="left" w:pos="1260"/>
                <w:tab w:val="left" w:pos="1800"/>
              </w:tabs>
              <w:spacing w:line="240" w:lineRule="exact"/>
            </w:pPr>
            <w:r w:rsidRPr="004C3894">
              <w:t>450 – 470 MHz</w:t>
            </w:r>
          </w:p>
          <w:p w:rsidR="000907D1" w:rsidRPr="004C3894" w:rsidRDefault="000907D1" w:rsidP="00D534BC">
            <w:pPr>
              <w:pStyle w:val="Table0"/>
              <w:keepNext w:val="0"/>
              <w:tabs>
                <w:tab w:val="left" w:pos="540"/>
                <w:tab w:val="left" w:pos="1260"/>
                <w:tab w:val="left" w:pos="1800"/>
              </w:tabs>
              <w:spacing w:line="240" w:lineRule="exact"/>
            </w:pPr>
            <w:r w:rsidRPr="004C3894">
              <w:t>790 – 862 MHz</w:t>
            </w:r>
          </w:p>
          <w:p w:rsidR="000907D1" w:rsidRPr="004C3894" w:rsidRDefault="000907D1" w:rsidP="00D534BC">
            <w:pPr>
              <w:pStyle w:val="Table0"/>
              <w:keepNext w:val="0"/>
              <w:tabs>
                <w:tab w:val="left" w:pos="540"/>
                <w:tab w:val="left" w:pos="1260"/>
                <w:tab w:val="left" w:pos="1800"/>
              </w:tabs>
              <w:spacing w:line="240" w:lineRule="exact"/>
            </w:pPr>
            <w:r w:rsidRPr="004C3894">
              <w:t>824 – 894 MHz</w:t>
            </w:r>
          </w:p>
          <w:p w:rsidR="000907D1" w:rsidRPr="004C3894" w:rsidRDefault="000907D1" w:rsidP="00D534BC">
            <w:pPr>
              <w:pStyle w:val="Table0"/>
              <w:keepNext w:val="0"/>
              <w:tabs>
                <w:tab w:val="left" w:pos="540"/>
                <w:tab w:val="left" w:pos="1260"/>
                <w:tab w:val="left" w:pos="1800"/>
              </w:tabs>
              <w:spacing w:line="240" w:lineRule="exact"/>
            </w:pPr>
            <w:r w:rsidRPr="004C3894">
              <w:t>880 – 960 MHz</w:t>
            </w:r>
          </w:p>
          <w:p w:rsidR="000907D1" w:rsidRPr="004C3894" w:rsidRDefault="000907D1" w:rsidP="00D534BC">
            <w:pPr>
              <w:pStyle w:val="Table0"/>
              <w:keepNext w:val="0"/>
              <w:tabs>
                <w:tab w:val="left" w:pos="540"/>
                <w:tab w:val="left" w:pos="1260"/>
                <w:tab w:val="left" w:pos="1800"/>
              </w:tabs>
              <w:spacing w:line="240" w:lineRule="exact"/>
            </w:pPr>
            <w:r w:rsidRPr="004C3894">
              <w:t>1710 – 1880 MHz</w:t>
            </w:r>
          </w:p>
          <w:p w:rsidR="000907D1" w:rsidRPr="004C3894" w:rsidRDefault="000907D1" w:rsidP="00D534BC">
            <w:pPr>
              <w:pStyle w:val="Table0"/>
              <w:keepNext w:val="0"/>
              <w:tabs>
                <w:tab w:val="left" w:pos="540"/>
                <w:tab w:val="left" w:pos="1260"/>
                <w:tab w:val="left" w:pos="1800"/>
              </w:tabs>
              <w:spacing w:line="240" w:lineRule="exact"/>
            </w:pPr>
            <w:r w:rsidRPr="004C3894">
              <w:t>1850 – 1990 MHz</w:t>
            </w:r>
          </w:p>
          <w:p w:rsidR="000907D1" w:rsidRPr="004C3894" w:rsidRDefault="000907D1" w:rsidP="00D534BC">
            <w:pPr>
              <w:pStyle w:val="Table0"/>
              <w:keepNext w:val="0"/>
              <w:tabs>
                <w:tab w:val="left" w:pos="540"/>
                <w:tab w:val="left" w:pos="1260"/>
                <w:tab w:val="left" w:pos="1800"/>
              </w:tabs>
              <w:spacing w:line="240" w:lineRule="exact"/>
            </w:pPr>
            <w:r w:rsidRPr="004C3894">
              <w:t>1820 – 2170 MHz</w:t>
            </w:r>
          </w:p>
          <w:p w:rsidR="000907D1" w:rsidRPr="004C3894" w:rsidRDefault="000907D1" w:rsidP="00D534BC">
            <w:pPr>
              <w:pStyle w:val="Table0"/>
              <w:keepNext w:val="0"/>
              <w:tabs>
                <w:tab w:val="left" w:pos="540"/>
                <w:tab w:val="left" w:pos="1260"/>
                <w:tab w:val="left" w:pos="1800"/>
              </w:tabs>
              <w:spacing w:line="240" w:lineRule="exact"/>
            </w:pPr>
            <w:r w:rsidRPr="004C3894">
              <w:t>2300 – 2400 MHz</w:t>
            </w:r>
          </w:p>
          <w:p w:rsidR="000907D1" w:rsidRPr="004C3894" w:rsidRDefault="000907D1" w:rsidP="00D534BC">
            <w:pPr>
              <w:pStyle w:val="Table0"/>
              <w:keepNext w:val="0"/>
              <w:tabs>
                <w:tab w:val="left" w:pos="540"/>
                <w:tab w:val="left" w:pos="1260"/>
                <w:tab w:val="left" w:pos="1800"/>
              </w:tabs>
              <w:spacing w:line="240" w:lineRule="exact"/>
            </w:pPr>
            <w:r w:rsidRPr="004C3894">
              <w:t>2500 – 2690 MHz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W-CDMA (UMTS)</w:t>
            </w:r>
          </w:p>
        </w:tc>
        <w:tc>
          <w:tcPr>
            <w:tcW w:w="2160" w:type="dxa"/>
            <w:vMerge/>
          </w:tcPr>
          <w:p w:rsidR="000907D1" w:rsidRPr="004C3894" w:rsidRDefault="000907D1" w:rsidP="00D534BC">
            <w:pPr>
              <w:pStyle w:val="Table0"/>
              <w:keepNext w:val="0"/>
              <w:tabs>
                <w:tab w:val="left" w:pos="540"/>
                <w:tab w:val="left" w:pos="1260"/>
                <w:tab w:val="left" w:pos="1800"/>
              </w:tabs>
              <w:spacing w:line="240" w:lineRule="exact"/>
            </w:pPr>
          </w:p>
        </w:tc>
        <w:tc>
          <w:tcPr>
            <w:tcW w:w="3600" w:type="dxa"/>
          </w:tcPr>
          <w:p w:rsidR="000907D1" w:rsidRPr="004C3894" w:rsidRDefault="000907D1" w:rsidP="00D534BC">
            <w:pPr>
              <w:pStyle w:val="Table0"/>
              <w:keepNext w:val="0"/>
              <w:tabs>
                <w:tab w:val="left" w:pos="540"/>
                <w:tab w:val="left" w:pos="1260"/>
                <w:tab w:val="left" w:pos="1800"/>
              </w:tabs>
              <w:spacing w:line="240" w:lineRule="exact"/>
            </w:pPr>
          </w:p>
        </w:tc>
      </w:tr>
      <w:tr w:rsidR="000907D1" w:rsidRPr="004C3894" w:rsidTr="00D534BC">
        <w:trPr>
          <w:trHeight w:val="326"/>
        </w:trPr>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TD-CDMA</w:t>
            </w:r>
          </w:p>
        </w:tc>
        <w:tc>
          <w:tcPr>
            <w:tcW w:w="2160" w:type="dxa"/>
            <w:vMerge w:val="restart"/>
          </w:tcPr>
          <w:p w:rsidR="000907D1" w:rsidRPr="004C3894" w:rsidRDefault="000907D1" w:rsidP="00D534BC">
            <w:pPr>
              <w:pStyle w:val="Table0"/>
              <w:keepNext w:val="0"/>
              <w:tabs>
                <w:tab w:val="left" w:pos="540"/>
                <w:tab w:val="left" w:pos="1260"/>
                <w:tab w:val="left" w:pos="1800"/>
              </w:tabs>
              <w:spacing w:line="240" w:lineRule="exact"/>
            </w:pPr>
            <w:r w:rsidRPr="004C3894">
              <w:t>1900 – 1920 MHz</w:t>
            </w:r>
          </w:p>
          <w:p w:rsidR="000907D1" w:rsidRPr="004C3894" w:rsidRDefault="000907D1" w:rsidP="00D534BC">
            <w:pPr>
              <w:pStyle w:val="Table0"/>
              <w:keepNext w:val="0"/>
              <w:tabs>
                <w:tab w:val="left" w:pos="540"/>
                <w:tab w:val="left" w:pos="1260"/>
                <w:tab w:val="left" w:pos="1800"/>
              </w:tabs>
              <w:spacing w:line="240" w:lineRule="exact"/>
            </w:pPr>
            <w:r w:rsidRPr="004C3894">
              <w:t>2010 – 2025 MHz</w:t>
            </w:r>
          </w:p>
          <w:p w:rsidR="000907D1" w:rsidRPr="004C3894" w:rsidRDefault="000907D1" w:rsidP="00D534BC">
            <w:pPr>
              <w:pStyle w:val="Table0"/>
              <w:keepNext w:val="0"/>
              <w:tabs>
                <w:tab w:val="left" w:pos="540"/>
                <w:tab w:val="left" w:pos="1260"/>
                <w:tab w:val="left" w:pos="1800"/>
              </w:tabs>
              <w:spacing w:line="240" w:lineRule="exact"/>
            </w:pPr>
            <w:r w:rsidRPr="004C3894">
              <w:t>(2570 – 2620 MHz)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r w:rsidRPr="004C3894">
              <w:t>‘</w:t>
            </w:r>
            <w:proofErr w:type="spellStart"/>
            <w:r w:rsidRPr="004C3894">
              <w:t>TDtv</w:t>
            </w:r>
            <w:proofErr w:type="spellEnd"/>
            <w:r w:rsidRPr="004C3894">
              <w:t>’ applications have been trialled in some EU countries</w:t>
            </w: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TD-SCDMA</w:t>
            </w:r>
          </w:p>
        </w:tc>
        <w:tc>
          <w:tcPr>
            <w:tcW w:w="2160" w:type="dxa"/>
            <w:vMerge/>
          </w:tcPr>
          <w:p w:rsidR="000907D1" w:rsidRPr="004C3894" w:rsidRDefault="000907D1" w:rsidP="00D534BC">
            <w:pPr>
              <w:pStyle w:val="Table0"/>
              <w:keepNext w:val="0"/>
              <w:tabs>
                <w:tab w:val="left" w:pos="540"/>
                <w:tab w:val="left" w:pos="1260"/>
                <w:tab w:val="left" w:pos="1800"/>
              </w:tabs>
              <w:spacing w:line="240" w:lineRule="exact"/>
            </w:pPr>
          </w:p>
        </w:tc>
        <w:tc>
          <w:tcPr>
            <w:tcW w:w="3600" w:type="dxa"/>
          </w:tcPr>
          <w:p w:rsidR="000907D1" w:rsidRPr="004C3894" w:rsidRDefault="000907D1" w:rsidP="00D534BC">
            <w:pPr>
              <w:pStyle w:val="Table0"/>
              <w:keepNext w:val="0"/>
              <w:tabs>
                <w:tab w:val="left" w:pos="540"/>
                <w:tab w:val="left" w:pos="1260"/>
                <w:tab w:val="left" w:pos="1800"/>
              </w:tabs>
              <w:spacing w:line="240" w:lineRule="exact"/>
            </w:pP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WiMAX</w:t>
            </w:r>
          </w:p>
        </w:tc>
        <w:tc>
          <w:tcPr>
            <w:tcW w:w="2160" w:type="dxa"/>
          </w:tcPr>
          <w:p w:rsidR="000907D1" w:rsidRPr="004C3894" w:rsidRDefault="000907D1" w:rsidP="00D534BC">
            <w:pPr>
              <w:pStyle w:val="Table0"/>
              <w:keepNext w:val="0"/>
              <w:tabs>
                <w:tab w:val="left" w:pos="540"/>
                <w:tab w:val="left" w:pos="1260"/>
                <w:tab w:val="left" w:pos="1800"/>
              </w:tabs>
              <w:spacing w:line="240" w:lineRule="exact"/>
            </w:pPr>
            <w:r w:rsidRPr="004C3894">
              <w:t>2 – 11 GHz</w:t>
            </w:r>
          </w:p>
          <w:p w:rsidR="000907D1" w:rsidRPr="004C3894" w:rsidRDefault="000907D1" w:rsidP="00D534BC">
            <w:pPr>
              <w:pStyle w:val="Table0"/>
              <w:keepNext w:val="0"/>
              <w:tabs>
                <w:tab w:val="left" w:pos="540"/>
                <w:tab w:val="left" w:pos="1260"/>
                <w:tab w:val="left" w:pos="1800"/>
              </w:tabs>
              <w:spacing w:line="240" w:lineRule="exact"/>
            </w:pPr>
            <w:r w:rsidRPr="004C3894">
              <w:t>10 – 66 GHz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r w:rsidRPr="004C3894">
              <w:t>3400 – 3600 MHz is being seen as a potential target following WRC-07 and EU WAPECS moves</w:t>
            </w: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r w:rsidRPr="004C3894">
              <w:t>802.20 (MBWA)</w:t>
            </w:r>
          </w:p>
        </w:tc>
        <w:tc>
          <w:tcPr>
            <w:tcW w:w="2160" w:type="dxa"/>
          </w:tcPr>
          <w:p w:rsidR="000907D1" w:rsidRPr="004C3894" w:rsidRDefault="000907D1" w:rsidP="00D534BC">
            <w:pPr>
              <w:pStyle w:val="Table0"/>
              <w:keepNext w:val="0"/>
              <w:tabs>
                <w:tab w:val="left" w:pos="540"/>
                <w:tab w:val="left" w:pos="1260"/>
                <w:tab w:val="left" w:pos="1800"/>
              </w:tabs>
              <w:spacing w:line="240" w:lineRule="exact"/>
            </w:pPr>
            <w:r w:rsidRPr="004C3894">
              <w:t>Below 3.5 GHz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p>
        </w:tc>
      </w:tr>
      <w:tr w:rsidR="000907D1" w:rsidRPr="004C3894" w:rsidTr="00D534BC">
        <w:tc>
          <w:tcPr>
            <w:tcW w:w="2088" w:type="dxa"/>
          </w:tcPr>
          <w:p w:rsidR="000907D1" w:rsidRPr="004C3894" w:rsidRDefault="000907D1" w:rsidP="00D534BC">
            <w:pPr>
              <w:pStyle w:val="Table0"/>
              <w:keepNext w:val="0"/>
              <w:tabs>
                <w:tab w:val="left" w:pos="540"/>
                <w:tab w:val="left" w:pos="1260"/>
                <w:tab w:val="left" w:pos="1800"/>
              </w:tabs>
              <w:spacing w:line="240" w:lineRule="exact"/>
            </w:pPr>
            <w:proofErr w:type="spellStart"/>
            <w:r w:rsidRPr="004C3894">
              <w:t>WiBro</w:t>
            </w:r>
            <w:proofErr w:type="spellEnd"/>
          </w:p>
        </w:tc>
        <w:tc>
          <w:tcPr>
            <w:tcW w:w="2160" w:type="dxa"/>
          </w:tcPr>
          <w:p w:rsidR="000907D1" w:rsidRPr="004C3894" w:rsidRDefault="000907D1" w:rsidP="00D534BC">
            <w:pPr>
              <w:pStyle w:val="Table0"/>
              <w:keepNext w:val="0"/>
              <w:tabs>
                <w:tab w:val="left" w:pos="540"/>
                <w:tab w:val="left" w:pos="1260"/>
                <w:tab w:val="left" w:pos="1800"/>
              </w:tabs>
              <w:spacing w:line="240" w:lineRule="exact"/>
            </w:pPr>
            <w:r w:rsidRPr="004C3894">
              <w:t>2.3 – 2.4 GHz</w:t>
            </w:r>
          </w:p>
        </w:tc>
        <w:tc>
          <w:tcPr>
            <w:tcW w:w="3600" w:type="dxa"/>
          </w:tcPr>
          <w:p w:rsidR="000907D1" w:rsidRPr="004C3894" w:rsidRDefault="000907D1" w:rsidP="00D534BC">
            <w:pPr>
              <w:pStyle w:val="Table0"/>
              <w:keepNext w:val="0"/>
              <w:tabs>
                <w:tab w:val="left" w:pos="540"/>
                <w:tab w:val="left" w:pos="1260"/>
                <w:tab w:val="left" w:pos="1800"/>
              </w:tabs>
              <w:spacing w:line="240" w:lineRule="exact"/>
            </w:pPr>
            <w:r w:rsidRPr="004C3894">
              <w:t>Currently Korea only</w:t>
            </w:r>
          </w:p>
        </w:tc>
      </w:tr>
      <w:tr w:rsidR="000907D1" w:rsidRPr="004C3894" w:rsidTr="00D534BC">
        <w:tc>
          <w:tcPr>
            <w:tcW w:w="2088" w:type="dxa"/>
            <w:tcBorders>
              <w:bottom w:val="single" w:sz="4" w:space="0" w:color="auto"/>
            </w:tcBorders>
          </w:tcPr>
          <w:p w:rsidR="000907D1" w:rsidRPr="004C3894" w:rsidRDefault="000907D1" w:rsidP="00D534BC">
            <w:pPr>
              <w:pStyle w:val="Table0"/>
              <w:keepNext w:val="0"/>
              <w:tabs>
                <w:tab w:val="left" w:pos="540"/>
                <w:tab w:val="left" w:pos="1260"/>
                <w:tab w:val="left" w:pos="1800"/>
              </w:tabs>
              <w:spacing w:line="240" w:lineRule="exact"/>
            </w:pPr>
            <w:proofErr w:type="spellStart"/>
            <w:r w:rsidRPr="004C3894">
              <w:t>iBurst</w:t>
            </w:r>
            <w:proofErr w:type="spellEnd"/>
            <w:r w:rsidRPr="004C3894">
              <w:t xml:space="preserve"> (HC-SDMA)</w:t>
            </w:r>
          </w:p>
        </w:tc>
        <w:tc>
          <w:tcPr>
            <w:tcW w:w="2160" w:type="dxa"/>
            <w:tcBorders>
              <w:bottom w:val="single" w:sz="4" w:space="0" w:color="auto"/>
            </w:tcBorders>
          </w:tcPr>
          <w:p w:rsidR="000907D1" w:rsidRPr="004C3894" w:rsidRDefault="000907D1" w:rsidP="00D534BC">
            <w:pPr>
              <w:pStyle w:val="Table0"/>
              <w:keepNext w:val="0"/>
              <w:tabs>
                <w:tab w:val="left" w:pos="540"/>
                <w:tab w:val="left" w:pos="1260"/>
                <w:tab w:val="left" w:pos="1800"/>
              </w:tabs>
              <w:spacing w:line="240" w:lineRule="exact"/>
            </w:pPr>
            <w:r w:rsidRPr="004C3894">
              <w:t>Below 3.5 GHz</w:t>
            </w:r>
          </w:p>
        </w:tc>
        <w:tc>
          <w:tcPr>
            <w:tcW w:w="3600" w:type="dxa"/>
            <w:tcBorders>
              <w:bottom w:val="single" w:sz="4" w:space="0" w:color="auto"/>
            </w:tcBorders>
          </w:tcPr>
          <w:p w:rsidR="000907D1" w:rsidRPr="004C3894" w:rsidRDefault="000907D1" w:rsidP="00D534BC">
            <w:pPr>
              <w:pStyle w:val="Table0"/>
              <w:keepNext w:val="0"/>
              <w:tabs>
                <w:tab w:val="left" w:pos="540"/>
                <w:tab w:val="left" w:pos="1260"/>
                <w:tab w:val="left" w:pos="1800"/>
              </w:tabs>
              <w:spacing w:line="240" w:lineRule="exact"/>
            </w:pPr>
            <w:r w:rsidRPr="004C3894">
              <w:t>Often uses 1785 – 1805 MHz or 1900 – 1920 MHz</w:t>
            </w:r>
          </w:p>
        </w:tc>
      </w:tr>
    </w:tbl>
    <w:p w:rsidR="000907D1" w:rsidRPr="004C3894" w:rsidRDefault="000907D1" w:rsidP="000907D1">
      <w:pPr>
        <w:pStyle w:val="Plattetekst"/>
        <w:rPr>
          <w:lang w:eastAsia="de-DE"/>
        </w:rPr>
      </w:pPr>
    </w:p>
    <w:p w:rsidR="000907D1" w:rsidRPr="004C3894" w:rsidRDefault="000907D1" w:rsidP="000907D1">
      <w:pPr>
        <w:pStyle w:val="Plattetekst"/>
        <w:rPr>
          <w:lang w:eastAsia="de-DE"/>
        </w:rPr>
      </w:pPr>
      <w:r w:rsidRPr="004C3894">
        <w:rPr>
          <w:lang w:eastAsia="de-DE"/>
        </w:rPr>
        <w:t xml:space="preserve">LTE and UMB are 4G extensions to UMTS and cdma2000 respectively. </w:t>
      </w:r>
      <w:r>
        <w:rPr>
          <w:lang w:eastAsia="de-DE"/>
        </w:rPr>
        <w:t xml:space="preserve"> </w:t>
      </w:r>
      <w:r w:rsidRPr="004C3894">
        <w:rPr>
          <w:lang w:eastAsia="de-DE"/>
        </w:rPr>
        <w:t>At present, it is envisaged that existing spectrum assignments will be re-farmed such that no new spectrum will be necessary.</w:t>
      </w:r>
    </w:p>
    <w:p w:rsidR="000907D1" w:rsidRPr="004C3894" w:rsidRDefault="000907D1" w:rsidP="000907D1">
      <w:pPr>
        <w:pStyle w:val="Plattetekst"/>
        <w:rPr>
          <w:lang w:eastAsia="de-DE"/>
        </w:rPr>
      </w:pPr>
      <w:r w:rsidRPr="004C3894">
        <w:rPr>
          <w:lang w:eastAsia="de-DE"/>
        </w:rPr>
        <w:t>From the above, the bands of particular interest, and where there are most likely to be mobile communication systems providing value in maritime applications are:</w:t>
      </w:r>
    </w:p>
    <w:p w:rsidR="000907D1" w:rsidRPr="004C3894" w:rsidRDefault="000907D1" w:rsidP="000907D1">
      <w:pPr>
        <w:pStyle w:val="Bullet1"/>
      </w:pPr>
      <w:r w:rsidRPr="004C3894">
        <w:t>380 to 400 MHz</w:t>
      </w:r>
      <w:r>
        <w:t>;</w:t>
      </w:r>
    </w:p>
    <w:p w:rsidR="000907D1" w:rsidRPr="004C3894" w:rsidRDefault="000907D1" w:rsidP="000907D1">
      <w:pPr>
        <w:pStyle w:val="Bullet1"/>
      </w:pPr>
      <w:r w:rsidRPr="004C3894">
        <w:t>410 to 430 MHz</w:t>
      </w:r>
      <w:r>
        <w:t>;</w:t>
      </w:r>
    </w:p>
    <w:p w:rsidR="000907D1" w:rsidRPr="004C3894" w:rsidRDefault="000907D1" w:rsidP="000907D1">
      <w:pPr>
        <w:pStyle w:val="Bullet1"/>
      </w:pPr>
      <w:r w:rsidRPr="004C3894">
        <w:t>450 to 470 MHz</w:t>
      </w:r>
      <w:r>
        <w:t>;</w:t>
      </w:r>
    </w:p>
    <w:p w:rsidR="000907D1" w:rsidRPr="004C3894" w:rsidRDefault="000907D1" w:rsidP="000907D1">
      <w:pPr>
        <w:pStyle w:val="Bullet1"/>
      </w:pPr>
      <w:r w:rsidRPr="004C3894">
        <w:t>790 to 862 MHz (the ‘Digital Dividend’)</w:t>
      </w:r>
      <w:r>
        <w:t>;</w:t>
      </w:r>
    </w:p>
    <w:p w:rsidR="000907D1" w:rsidRPr="004C3894" w:rsidRDefault="000907D1" w:rsidP="000907D1">
      <w:pPr>
        <w:pStyle w:val="Bullet1"/>
      </w:pPr>
      <w:r w:rsidRPr="004C3894">
        <w:t>824 to 849 // 869 to 894 MHz (US ‘800 MHz’ cellular band)</w:t>
      </w:r>
      <w:r>
        <w:t>;</w:t>
      </w:r>
    </w:p>
    <w:p w:rsidR="000907D1" w:rsidRPr="004C3894" w:rsidRDefault="000907D1" w:rsidP="000907D1">
      <w:pPr>
        <w:pStyle w:val="Bullet1"/>
      </w:pPr>
      <w:r w:rsidRPr="004C3894">
        <w:t>880 to 915 // 925 to 960 MHz (EU ‘900 MHz’ cellular band)</w:t>
      </w:r>
      <w:r>
        <w:t>;</w:t>
      </w:r>
    </w:p>
    <w:p w:rsidR="000907D1" w:rsidRPr="004C3894" w:rsidRDefault="000907D1" w:rsidP="000907D1">
      <w:pPr>
        <w:pStyle w:val="Bullet1"/>
      </w:pPr>
      <w:r w:rsidRPr="004C3894">
        <w:lastRenderedPageBreak/>
        <w:t>1710 to 1785 // 1815 to 1880 MHz (EU ‘1800 MHz’ cellular band)</w:t>
      </w:r>
      <w:r>
        <w:t>;</w:t>
      </w:r>
    </w:p>
    <w:p w:rsidR="000907D1" w:rsidRPr="004C3894" w:rsidRDefault="000907D1" w:rsidP="000907D1">
      <w:pPr>
        <w:pStyle w:val="Bullet1"/>
      </w:pPr>
      <w:r w:rsidRPr="004C3894">
        <w:t>1850 to 1910 // 1930 to 1990 MHz (US ‘1900 MHz’ cellular band)</w:t>
      </w:r>
      <w:r>
        <w:t>;</w:t>
      </w:r>
    </w:p>
    <w:p w:rsidR="000907D1" w:rsidRPr="004C3894" w:rsidRDefault="000907D1" w:rsidP="000907D1">
      <w:pPr>
        <w:pStyle w:val="Bullet1"/>
      </w:pPr>
      <w:r w:rsidRPr="004C3894">
        <w:t>1880 to 1920 MHz (EU ‘3G TDD’ band)</w:t>
      </w:r>
      <w:r>
        <w:t>;</w:t>
      </w:r>
    </w:p>
    <w:p w:rsidR="000907D1" w:rsidRPr="004C3894" w:rsidRDefault="000907D1" w:rsidP="000907D1">
      <w:pPr>
        <w:pStyle w:val="Bullet1"/>
      </w:pPr>
      <w:r w:rsidRPr="004C3894">
        <w:t>1920 to 1980 // 2110 to 2170 MHz (EU ‘3G’ band)</w:t>
      </w:r>
      <w:r>
        <w:t>;</w:t>
      </w:r>
    </w:p>
    <w:p w:rsidR="000907D1" w:rsidRPr="004C3894" w:rsidRDefault="000907D1" w:rsidP="000907D1">
      <w:pPr>
        <w:pStyle w:val="Bullet1"/>
      </w:pPr>
      <w:r w:rsidRPr="004C3894">
        <w:t>2010 to 2015 MHz (EU ‘3G TDD’ band)</w:t>
      </w:r>
      <w:r>
        <w:t>;</w:t>
      </w:r>
    </w:p>
    <w:p w:rsidR="000907D1" w:rsidRPr="004C3894" w:rsidRDefault="000907D1" w:rsidP="000907D1">
      <w:pPr>
        <w:pStyle w:val="Bullet1"/>
      </w:pPr>
      <w:r w:rsidRPr="004C3894">
        <w:t>2400 to 2483.5 MHz (‘2.4 GHz’ licence exempt, low-power band)</w:t>
      </w:r>
      <w:r>
        <w:t>;</w:t>
      </w:r>
    </w:p>
    <w:p w:rsidR="000907D1" w:rsidRPr="004C3894" w:rsidRDefault="000907D1" w:rsidP="000907D1">
      <w:pPr>
        <w:pStyle w:val="Bullet1"/>
      </w:pPr>
      <w:r w:rsidRPr="004C3894">
        <w:t>2500 to 2690 MHz (‘3G expansion’ band)</w:t>
      </w:r>
      <w:r>
        <w:t>;</w:t>
      </w:r>
    </w:p>
    <w:p w:rsidR="000907D1" w:rsidRPr="004C3894" w:rsidRDefault="000907D1" w:rsidP="000907D1">
      <w:pPr>
        <w:pStyle w:val="Bullet1"/>
      </w:pPr>
      <w:r w:rsidRPr="004C3894">
        <w:t xml:space="preserve">3400 to 3600 </w:t>
      </w:r>
      <w:proofErr w:type="spellStart"/>
      <w:r w:rsidRPr="004C3894">
        <w:t>MHz</w:t>
      </w:r>
      <w:r>
        <w:t>.</w:t>
      </w:r>
      <w:proofErr w:type="spellEnd"/>
    </w:p>
    <w:p w:rsidR="000907D1" w:rsidRPr="004C3894" w:rsidRDefault="000907D1" w:rsidP="000907D1">
      <w:pPr>
        <w:pStyle w:val="Plattetekst"/>
        <w:rPr>
          <w:lang w:eastAsia="en-GB"/>
        </w:rPr>
      </w:pPr>
      <w:r w:rsidRPr="004C3894">
        <w:rPr>
          <w:lang w:eastAsia="de-DE"/>
        </w:rPr>
        <w:t>Table 5 below shows, based on the latest version of the ITU Radio Regulations, the allocations in those bands (including any footnotes), highlighting the position of maritime services in those bands.</w:t>
      </w:r>
    </w:p>
    <w:p w:rsidR="000907D1" w:rsidRPr="004C3894" w:rsidRDefault="000907D1" w:rsidP="000907D1">
      <w:pPr>
        <w:pStyle w:val="Table"/>
      </w:pPr>
      <w:bookmarkStart w:id="59" w:name="_Toc244955725"/>
      <w:r w:rsidRPr="004C3894">
        <w:t>Summary of maritime radio spectrum</w:t>
      </w:r>
      <w:bookmarkEnd w:id="59"/>
    </w:p>
    <w:tbl>
      <w:tblPr>
        <w:tblW w:w="8387" w:type="dxa"/>
        <w:jc w:val="center"/>
        <w:tblLayout w:type="fixed"/>
        <w:tblLook w:val="01E0" w:firstRow="1" w:lastRow="1" w:firstColumn="1" w:lastColumn="1" w:noHBand="0" w:noVBand="0"/>
      </w:tblPr>
      <w:tblGrid>
        <w:gridCol w:w="1508"/>
        <w:gridCol w:w="1883"/>
        <w:gridCol w:w="1883"/>
        <w:gridCol w:w="1883"/>
        <w:gridCol w:w="1230"/>
      </w:tblGrid>
      <w:tr w:rsidR="000907D1" w:rsidRPr="004C3894" w:rsidTr="00D534BC">
        <w:trPr>
          <w:cantSplit/>
          <w:tblHeader/>
          <w:jc w:val="center"/>
        </w:trPr>
        <w:tc>
          <w:tcPr>
            <w:tcW w:w="1508"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Frequency (MHz)</w:t>
            </w:r>
          </w:p>
        </w:tc>
        <w:tc>
          <w:tcPr>
            <w:tcW w:w="1883"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Region 1 Allocation</w:t>
            </w:r>
          </w:p>
        </w:tc>
        <w:tc>
          <w:tcPr>
            <w:tcW w:w="1883"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Region 2 Allocation</w:t>
            </w:r>
          </w:p>
        </w:tc>
        <w:tc>
          <w:tcPr>
            <w:tcW w:w="1883"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Region 3 Allocation</w:t>
            </w:r>
          </w:p>
        </w:tc>
        <w:tc>
          <w:tcPr>
            <w:tcW w:w="1230"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Status of Maritime Use</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380 – 387</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w:t>
            </w:r>
          </w:p>
          <w:p w:rsidR="000907D1" w:rsidRPr="004C3894" w:rsidRDefault="000907D1" w:rsidP="00D534BC">
            <w:pPr>
              <w:pStyle w:val="Table0"/>
              <w:tabs>
                <w:tab w:val="left" w:pos="540"/>
                <w:tab w:val="left" w:pos="1260"/>
                <w:tab w:val="left" w:pos="1800"/>
              </w:tabs>
              <w:spacing w:line="240" w:lineRule="exact"/>
            </w:pPr>
            <w:r w:rsidRPr="004C3894">
              <w:t>5.254</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387 – 390</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w:t>
            </w:r>
          </w:p>
          <w:p w:rsidR="000907D1" w:rsidRPr="004C3894" w:rsidRDefault="000907D1" w:rsidP="00D534BC">
            <w:pPr>
              <w:pStyle w:val="Table0"/>
              <w:tabs>
                <w:tab w:val="left" w:pos="540"/>
                <w:tab w:val="left" w:pos="1260"/>
                <w:tab w:val="left" w:pos="1800"/>
              </w:tabs>
              <w:spacing w:line="240" w:lineRule="exact"/>
            </w:pPr>
            <w:r w:rsidRPr="004C3894">
              <w:t>Mobile-satellite (space-to-Earth)</w:t>
            </w:r>
          </w:p>
          <w:p w:rsidR="000907D1" w:rsidRPr="004C3894" w:rsidRDefault="000907D1" w:rsidP="00D534BC">
            <w:pPr>
              <w:pStyle w:val="Table0"/>
              <w:tabs>
                <w:tab w:val="left" w:pos="540"/>
                <w:tab w:val="left" w:pos="1260"/>
                <w:tab w:val="left" w:pos="1800"/>
              </w:tabs>
              <w:spacing w:line="240" w:lineRule="exact"/>
            </w:pPr>
            <w:r w:rsidRPr="004C3894">
              <w:t>5.208A 5.208B 5.254 5.255</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390 – 399.9</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w:t>
            </w:r>
          </w:p>
          <w:p w:rsidR="000907D1" w:rsidRPr="004C3894" w:rsidRDefault="000907D1" w:rsidP="00D534BC">
            <w:pPr>
              <w:pStyle w:val="Table0"/>
              <w:tabs>
                <w:tab w:val="left" w:pos="540"/>
                <w:tab w:val="left" w:pos="1260"/>
                <w:tab w:val="left" w:pos="1800"/>
              </w:tabs>
              <w:spacing w:line="240" w:lineRule="exact"/>
            </w:pPr>
            <w:r w:rsidRPr="004C3894">
              <w:t>5.254</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410 – 420</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except aeronautical mobile</w:t>
            </w:r>
          </w:p>
          <w:p w:rsidR="000907D1" w:rsidRPr="004C3894" w:rsidRDefault="000907D1" w:rsidP="00D534BC">
            <w:pPr>
              <w:pStyle w:val="Table0"/>
              <w:tabs>
                <w:tab w:val="left" w:pos="540"/>
                <w:tab w:val="left" w:pos="1260"/>
                <w:tab w:val="left" w:pos="1800"/>
              </w:tabs>
              <w:spacing w:line="240" w:lineRule="exact"/>
            </w:pPr>
            <w:r w:rsidRPr="004C3894">
              <w:t>SPACE RESEARCH (space-to-space) 5.268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420 – 430</w:t>
            </w:r>
          </w:p>
        </w:tc>
        <w:tc>
          <w:tcPr>
            <w:tcW w:w="5649" w:type="dxa"/>
            <w:gridSpan w:val="3"/>
            <w:tcBorders>
              <w:top w:val="single" w:sz="4" w:space="0" w:color="auto"/>
              <w:bottom w:val="single" w:sz="4" w:space="0" w:color="auto"/>
            </w:tcBorders>
          </w:tcPr>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FIXED</w:t>
            </w:r>
          </w:p>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 xml:space="preserve">MOBILE </w:t>
            </w:r>
            <w:proofErr w:type="spellStart"/>
            <w:r w:rsidRPr="00662B2C">
              <w:rPr>
                <w:lang w:val="fr-FR"/>
              </w:rPr>
              <w:t>except</w:t>
            </w:r>
            <w:proofErr w:type="spellEnd"/>
            <w:r w:rsidRPr="00662B2C">
              <w:rPr>
                <w:lang w:val="fr-FR"/>
              </w:rPr>
              <w:t xml:space="preserve"> </w:t>
            </w:r>
            <w:proofErr w:type="spellStart"/>
            <w:r w:rsidRPr="00662B2C">
              <w:rPr>
                <w:lang w:val="fr-FR"/>
              </w:rPr>
              <w:t>aeronautical</w:t>
            </w:r>
            <w:proofErr w:type="spellEnd"/>
            <w:r w:rsidRPr="00662B2C">
              <w:rPr>
                <w:lang w:val="fr-FR"/>
              </w:rPr>
              <w:t xml:space="preserve"> mobile</w:t>
            </w:r>
          </w:p>
          <w:p w:rsidR="000907D1" w:rsidRPr="00662B2C" w:rsidRDefault="000907D1" w:rsidP="00D534BC">
            <w:pPr>
              <w:pStyle w:val="Table0"/>
              <w:tabs>
                <w:tab w:val="left" w:pos="540"/>
                <w:tab w:val="left" w:pos="1260"/>
                <w:tab w:val="left" w:pos="1800"/>
              </w:tabs>
              <w:spacing w:line="240" w:lineRule="exact"/>
              <w:rPr>
                <w:lang w:val="fr-FR"/>
              </w:rPr>
            </w:pPr>
            <w:proofErr w:type="spellStart"/>
            <w:r w:rsidRPr="00662B2C">
              <w:rPr>
                <w:lang w:val="fr-FR"/>
              </w:rPr>
              <w:t>Radiolocation</w:t>
            </w:r>
            <w:proofErr w:type="spellEnd"/>
          </w:p>
          <w:p w:rsidR="000907D1" w:rsidRPr="004C3894" w:rsidRDefault="000907D1" w:rsidP="00D534BC">
            <w:pPr>
              <w:pStyle w:val="Table0"/>
              <w:tabs>
                <w:tab w:val="left" w:pos="540"/>
                <w:tab w:val="left" w:pos="1260"/>
                <w:tab w:val="left" w:pos="1800"/>
              </w:tabs>
              <w:spacing w:line="240" w:lineRule="exact"/>
            </w:pPr>
            <w:r w:rsidRPr="004C3894">
              <w:t>5.269 5.270 5.271</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450 – 455</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 AA</w:t>
            </w:r>
          </w:p>
          <w:p w:rsidR="000907D1" w:rsidRPr="004C3894" w:rsidRDefault="000907D1" w:rsidP="00D534BC">
            <w:pPr>
              <w:pStyle w:val="Table0"/>
              <w:tabs>
                <w:tab w:val="left" w:pos="540"/>
                <w:tab w:val="left" w:pos="1260"/>
                <w:tab w:val="left" w:pos="1800"/>
              </w:tabs>
              <w:spacing w:line="240" w:lineRule="exact"/>
            </w:pPr>
            <w:r w:rsidRPr="004C3894">
              <w:t>5.209 5.271 5.286 5.286A 5.286B 5.286C 5.286D 5.286 E</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bl>
    <w:p w:rsidR="000907D1" w:rsidRPr="004C3894" w:rsidRDefault="000907D1" w:rsidP="000907D1"/>
    <w:tbl>
      <w:tblPr>
        <w:tblW w:w="8387" w:type="dxa"/>
        <w:jc w:val="center"/>
        <w:tblLayout w:type="fixed"/>
        <w:tblLook w:val="01E0" w:firstRow="1" w:lastRow="1" w:firstColumn="1" w:lastColumn="1" w:noHBand="0" w:noVBand="0"/>
      </w:tblPr>
      <w:tblGrid>
        <w:gridCol w:w="1508"/>
        <w:gridCol w:w="1883"/>
        <w:gridCol w:w="1883"/>
        <w:gridCol w:w="1883"/>
        <w:gridCol w:w="1230"/>
      </w:tblGrid>
      <w:tr w:rsidR="000907D1" w:rsidRPr="004C3894" w:rsidTr="00D534BC">
        <w:trPr>
          <w:cantSplit/>
          <w:tblHeader/>
          <w:jc w:val="center"/>
        </w:trPr>
        <w:tc>
          <w:tcPr>
            <w:tcW w:w="1508"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lastRenderedPageBreak/>
              <w:t>Frequency (MHz)</w:t>
            </w:r>
          </w:p>
        </w:tc>
        <w:tc>
          <w:tcPr>
            <w:tcW w:w="1883"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Region 1 Allocation</w:t>
            </w:r>
          </w:p>
        </w:tc>
        <w:tc>
          <w:tcPr>
            <w:tcW w:w="1883"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Region 2 Allocation</w:t>
            </w:r>
          </w:p>
        </w:tc>
        <w:tc>
          <w:tcPr>
            <w:tcW w:w="1883"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Region 3 Allocation</w:t>
            </w:r>
          </w:p>
        </w:tc>
        <w:tc>
          <w:tcPr>
            <w:tcW w:w="1230" w:type="dxa"/>
            <w:tcBorders>
              <w:top w:val="single" w:sz="4" w:space="0" w:color="auto"/>
              <w:bottom w:val="single" w:sz="4" w:space="0" w:color="auto"/>
            </w:tcBorders>
            <w:shd w:val="clear" w:color="auto" w:fill="auto"/>
          </w:tcPr>
          <w:p w:rsidR="000907D1" w:rsidRPr="004C3894" w:rsidRDefault="000907D1" w:rsidP="00D534BC">
            <w:pPr>
              <w:pStyle w:val="Table0"/>
              <w:tabs>
                <w:tab w:val="left" w:pos="540"/>
                <w:tab w:val="left" w:pos="1260"/>
                <w:tab w:val="left" w:pos="1800"/>
              </w:tabs>
              <w:spacing w:line="240" w:lineRule="exact"/>
              <w:jc w:val="center"/>
              <w:rPr>
                <w:b/>
              </w:rPr>
            </w:pPr>
            <w:r w:rsidRPr="004C3894">
              <w:rPr>
                <w:b/>
              </w:rPr>
              <w:t>Status of Maritime Use</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455 – 456</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5.286AA</w:t>
            </w:r>
          </w:p>
          <w:p w:rsidR="000907D1" w:rsidRPr="004C3894" w:rsidRDefault="000907D1" w:rsidP="00D534BC">
            <w:pPr>
              <w:pStyle w:val="Table0"/>
              <w:tabs>
                <w:tab w:val="left" w:pos="540"/>
                <w:tab w:val="left" w:pos="1260"/>
                <w:tab w:val="left" w:pos="1800"/>
              </w:tabs>
              <w:spacing w:line="240" w:lineRule="exact"/>
            </w:pPr>
            <w:r w:rsidRPr="004C3894">
              <w:t>5.209 5.271  5.286A 5.286B 5.286C  5.286 E</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114"/>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5.286AA</w:t>
            </w:r>
          </w:p>
          <w:p w:rsidR="000907D1" w:rsidRPr="004C3894" w:rsidRDefault="000907D1" w:rsidP="00D534BC">
            <w:pPr>
              <w:pStyle w:val="Table0"/>
              <w:tabs>
                <w:tab w:val="left" w:pos="540"/>
                <w:tab w:val="left" w:pos="1260"/>
                <w:tab w:val="left" w:pos="1800"/>
              </w:tabs>
              <w:spacing w:line="240" w:lineRule="exact"/>
            </w:pPr>
            <w:r w:rsidRPr="004C3894">
              <w:t>MOBILE-SATELLITE (Earth-to-space) 5.286A 5.286B 5.286C</w:t>
            </w:r>
          </w:p>
          <w:p w:rsidR="000907D1" w:rsidRPr="004C3894" w:rsidRDefault="000907D1" w:rsidP="00D534BC">
            <w:pPr>
              <w:pStyle w:val="Table0"/>
              <w:tabs>
                <w:tab w:val="left" w:pos="540"/>
                <w:tab w:val="left" w:pos="1260"/>
                <w:tab w:val="left" w:pos="1800"/>
              </w:tabs>
              <w:spacing w:line="240" w:lineRule="exact"/>
            </w:pPr>
            <w:r w:rsidRPr="004C3894">
              <w:t>5.209</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5.286AA</w:t>
            </w:r>
          </w:p>
          <w:p w:rsidR="000907D1" w:rsidRPr="004C3894" w:rsidRDefault="000907D1" w:rsidP="00D534BC">
            <w:pPr>
              <w:pStyle w:val="Table0"/>
              <w:tabs>
                <w:tab w:val="left" w:pos="540"/>
                <w:tab w:val="left" w:pos="1260"/>
                <w:tab w:val="left" w:pos="1800"/>
              </w:tabs>
              <w:spacing w:line="240" w:lineRule="exact"/>
            </w:pPr>
            <w:r w:rsidRPr="004C3894">
              <w:t>5.209 5.271  5.286A 5.286B 5.286C  5.286 E</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456 – 459</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5.286AA</w:t>
            </w:r>
          </w:p>
          <w:p w:rsidR="000907D1" w:rsidRPr="004C3894" w:rsidRDefault="000907D1" w:rsidP="00D534BC">
            <w:pPr>
              <w:pStyle w:val="Table0"/>
              <w:tabs>
                <w:tab w:val="left" w:pos="540"/>
                <w:tab w:val="left" w:pos="1260"/>
                <w:tab w:val="left" w:pos="1800"/>
              </w:tabs>
              <w:spacing w:line="240" w:lineRule="exact"/>
            </w:pPr>
            <w:r w:rsidRPr="004C3894">
              <w:t>5.271 5.287 5.288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459 – 460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5.286AA</w:t>
            </w:r>
          </w:p>
          <w:p w:rsidR="000907D1" w:rsidRPr="004C3894" w:rsidRDefault="000907D1" w:rsidP="00D534BC">
            <w:pPr>
              <w:pStyle w:val="Table0"/>
              <w:tabs>
                <w:tab w:val="left" w:pos="540"/>
                <w:tab w:val="left" w:pos="1260"/>
                <w:tab w:val="left" w:pos="1800"/>
              </w:tabs>
              <w:spacing w:line="240" w:lineRule="exact"/>
            </w:pPr>
            <w:r w:rsidRPr="004C3894">
              <w:t>5.209 5.271  5.286A 5.286B 5.286C  5.286 E</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114"/>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5.286AA</w:t>
            </w:r>
          </w:p>
          <w:p w:rsidR="000907D1" w:rsidRPr="004C3894" w:rsidRDefault="000907D1" w:rsidP="00D534BC">
            <w:pPr>
              <w:pStyle w:val="Table0"/>
              <w:tabs>
                <w:tab w:val="left" w:pos="540"/>
                <w:tab w:val="left" w:pos="1260"/>
                <w:tab w:val="left" w:pos="1800"/>
              </w:tabs>
              <w:spacing w:line="240" w:lineRule="exact"/>
            </w:pPr>
            <w:r w:rsidRPr="004C3894">
              <w:t>MOBILE-SATELLITE (Earth-to-space) 5.286A 5.286B 5.286C</w:t>
            </w:r>
          </w:p>
          <w:p w:rsidR="000907D1" w:rsidRPr="004C3894" w:rsidRDefault="000907D1" w:rsidP="00D534BC">
            <w:pPr>
              <w:pStyle w:val="Table0"/>
              <w:tabs>
                <w:tab w:val="left" w:pos="540"/>
                <w:tab w:val="left" w:pos="1260"/>
                <w:tab w:val="left" w:pos="1800"/>
              </w:tabs>
              <w:spacing w:line="240" w:lineRule="exact"/>
            </w:pPr>
            <w:r w:rsidRPr="004C3894">
              <w:t>5.209</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5.286AA</w:t>
            </w:r>
          </w:p>
          <w:p w:rsidR="000907D1" w:rsidRPr="004C3894" w:rsidRDefault="000907D1" w:rsidP="00D534BC">
            <w:pPr>
              <w:pStyle w:val="Table0"/>
              <w:tabs>
                <w:tab w:val="left" w:pos="540"/>
                <w:tab w:val="left" w:pos="1260"/>
                <w:tab w:val="left" w:pos="1800"/>
              </w:tabs>
              <w:spacing w:line="240" w:lineRule="exact"/>
            </w:pPr>
            <w:r w:rsidRPr="004C3894">
              <w:t>5.209 5.271  5.286A 5.286B 5.286C  5.286 E</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460 – 470</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5.286AA</w:t>
            </w:r>
          </w:p>
          <w:p w:rsidR="000907D1" w:rsidRPr="004C3894" w:rsidRDefault="000907D1" w:rsidP="00D534BC">
            <w:pPr>
              <w:pStyle w:val="Table0"/>
              <w:tabs>
                <w:tab w:val="left" w:pos="540"/>
                <w:tab w:val="left" w:pos="1260"/>
                <w:tab w:val="left" w:pos="1800"/>
              </w:tabs>
              <w:spacing w:line="240" w:lineRule="exact"/>
            </w:pPr>
            <w:r w:rsidRPr="004C3894">
              <w:t>Meteorological-satellite (space-to-Earth)</w:t>
            </w:r>
          </w:p>
          <w:p w:rsidR="000907D1" w:rsidRPr="004C3894" w:rsidRDefault="000907D1" w:rsidP="00D534BC">
            <w:pPr>
              <w:pStyle w:val="Table0"/>
              <w:tabs>
                <w:tab w:val="left" w:pos="540"/>
                <w:tab w:val="left" w:pos="1260"/>
                <w:tab w:val="left" w:pos="1800"/>
              </w:tabs>
              <w:spacing w:line="240" w:lineRule="exact"/>
            </w:pPr>
            <w:r w:rsidRPr="004C3894">
              <w:t>5.287 5.288 5.289 5.290</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790 – 806</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5.316B  5.317A</w:t>
            </w:r>
          </w:p>
          <w:p w:rsidR="000907D1" w:rsidRPr="004C3894" w:rsidRDefault="000907D1" w:rsidP="00D534BC">
            <w:pPr>
              <w:pStyle w:val="Table0"/>
              <w:tabs>
                <w:tab w:val="left" w:pos="540"/>
                <w:tab w:val="left" w:pos="1260"/>
                <w:tab w:val="left" w:pos="1800"/>
              </w:tabs>
              <w:spacing w:line="240" w:lineRule="exact"/>
            </w:pPr>
            <w:r w:rsidRPr="004C3894">
              <w:t>5.312  5.314  5.315  5.316 5.316A  5.319</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5.313B  5.317A</w:t>
            </w:r>
          </w:p>
          <w:p w:rsidR="000907D1" w:rsidRPr="004C3894" w:rsidRDefault="000907D1" w:rsidP="00D534BC">
            <w:pPr>
              <w:pStyle w:val="Table0"/>
              <w:tabs>
                <w:tab w:val="left" w:pos="540"/>
                <w:tab w:val="left" w:pos="1260"/>
                <w:tab w:val="left" w:pos="1800"/>
              </w:tabs>
              <w:spacing w:line="240" w:lineRule="exact"/>
            </w:pPr>
            <w:r w:rsidRPr="004C3894">
              <w:t>5.293 5.309 5.31</w:t>
            </w:r>
            <w:r w:rsidRPr="004C3894">
              <w:rPr>
                <w:lang w:eastAsia="ja-JP"/>
              </w:rPr>
              <w:t>1</w:t>
            </w:r>
            <w:r w:rsidRPr="004C3894">
              <w:t>A</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5.313A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5.149  5.305  5.306  5.307 5.311A  5.320</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806 – 862</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5.316B  5.317A</w:t>
            </w:r>
          </w:p>
          <w:p w:rsidR="000907D1" w:rsidRPr="004C3894" w:rsidRDefault="000907D1" w:rsidP="00D534BC">
            <w:pPr>
              <w:pStyle w:val="Table0"/>
              <w:tabs>
                <w:tab w:val="left" w:pos="540"/>
                <w:tab w:val="left" w:pos="1260"/>
                <w:tab w:val="left" w:pos="1800"/>
              </w:tabs>
              <w:spacing w:line="240" w:lineRule="exact"/>
            </w:pPr>
            <w:r w:rsidRPr="004C3894">
              <w:t>5.312  5.314  5.315  5.316 5.316A  5.319</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5.317  5.318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5.313A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5.149  5.305  5.306  5.307 5.311A  5.320</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862 – 890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except aeronautical</w:t>
            </w:r>
          </w:p>
          <w:p w:rsidR="000907D1" w:rsidRPr="004C3894" w:rsidRDefault="000907D1" w:rsidP="00D534BC">
            <w:pPr>
              <w:pStyle w:val="Table0"/>
              <w:tabs>
                <w:tab w:val="left" w:pos="540"/>
                <w:tab w:val="left" w:pos="1260"/>
                <w:tab w:val="left" w:pos="1800"/>
              </w:tabs>
              <w:spacing w:line="240" w:lineRule="exact"/>
            </w:pPr>
            <w:r w:rsidRPr="004C3894">
              <w:t>mobile  5.317A</w:t>
            </w:r>
          </w:p>
          <w:p w:rsidR="000907D1" w:rsidRPr="004C3894" w:rsidRDefault="000907D1" w:rsidP="00D534BC">
            <w:pPr>
              <w:pStyle w:val="Table0"/>
              <w:tabs>
                <w:tab w:val="left" w:pos="540"/>
                <w:tab w:val="left" w:pos="1260"/>
                <w:tab w:val="left" w:pos="1800"/>
              </w:tabs>
              <w:spacing w:line="240" w:lineRule="exact"/>
            </w:pPr>
            <w:r w:rsidRPr="004C3894">
              <w:t>BROADCASTING  5.322</w:t>
            </w:r>
          </w:p>
          <w:p w:rsidR="000907D1" w:rsidRPr="004C3894" w:rsidRDefault="000907D1" w:rsidP="00D534BC">
            <w:pPr>
              <w:pStyle w:val="Table0"/>
              <w:tabs>
                <w:tab w:val="left" w:pos="540"/>
                <w:tab w:val="left" w:pos="1260"/>
                <w:tab w:val="left" w:pos="1800"/>
              </w:tabs>
              <w:spacing w:line="240" w:lineRule="exact"/>
            </w:pPr>
            <w:r w:rsidRPr="004C3894">
              <w:t>5.319  5.323</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5.317  5.318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5.313A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5.149  5.305  5.306  5.307 5.311A  5.320</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lastRenderedPageBreak/>
              <w:t>890 – 902</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5.317A</w:t>
            </w:r>
          </w:p>
          <w:p w:rsidR="000907D1" w:rsidRPr="004C3894" w:rsidRDefault="000907D1" w:rsidP="00D534BC">
            <w:pPr>
              <w:pStyle w:val="Table0"/>
              <w:tabs>
                <w:tab w:val="left" w:pos="540"/>
                <w:tab w:val="left" w:pos="1260"/>
                <w:tab w:val="left" w:pos="1800"/>
              </w:tabs>
              <w:spacing w:line="240" w:lineRule="exact"/>
            </w:pPr>
            <w:r w:rsidRPr="004C3894">
              <w:t>BROADCASTING  5.322</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5.323</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5.317A</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5.318  5.325</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5.327</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rPr>
                <w:rFonts w:ascii="Times New Roman" w:eastAsia="Times New Roman" w:hAnsi="Times New Roman"/>
                <w:sz w:val="24"/>
                <w:szCs w:val="24"/>
                <w:lang w:eastAsia="de-DE"/>
              </w:rPr>
              <w:br w:type="page"/>
            </w:r>
            <w:r w:rsidRPr="004C3894">
              <w:t>902 – 928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5.317A</w:t>
            </w:r>
          </w:p>
          <w:p w:rsidR="000907D1" w:rsidRPr="004C3894" w:rsidRDefault="000907D1" w:rsidP="00D534BC">
            <w:pPr>
              <w:pStyle w:val="Table0"/>
              <w:tabs>
                <w:tab w:val="left" w:pos="540"/>
                <w:tab w:val="left" w:pos="1260"/>
                <w:tab w:val="left" w:pos="1800"/>
              </w:tabs>
              <w:spacing w:line="240" w:lineRule="exact"/>
            </w:pPr>
            <w:r w:rsidRPr="004C3894">
              <w:t>BROADCASTING  5.322</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5.323</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Amateur</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5.325A</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5.150  5.325  5.326</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5.327</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928 – 942</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5.317A</w:t>
            </w:r>
          </w:p>
          <w:p w:rsidR="000907D1" w:rsidRPr="004C3894" w:rsidRDefault="000907D1" w:rsidP="00D534BC">
            <w:pPr>
              <w:pStyle w:val="Table0"/>
              <w:tabs>
                <w:tab w:val="left" w:pos="540"/>
                <w:tab w:val="left" w:pos="1260"/>
                <w:tab w:val="left" w:pos="1800"/>
              </w:tabs>
              <w:spacing w:line="240" w:lineRule="exact"/>
            </w:pPr>
            <w:r w:rsidRPr="004C3894">
              <w:t>BROADCASTING  5.322</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5.323</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5.317A</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5.325</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5.327</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942 – 960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5.317A</w:t>
            </w:r>
          </w:p>
          <w:p w:rsidR="000907D1" w:rsidRPr="004C3894" w:rsidRDefault="000907D1" w:rsidP="00D534BC">
            <w:pPr>
              <w:pStyle w:val="Table0"/>
              <w:tabs>
                <w:tab w:val="left" w:pos="540"/>
                <w:tab w:val="left" w:pos="1260"/>
                <w:tab w:val="left" w:pos="1800"/>
              </w:tabs>
              <w:spacing w:line="240" w:lineRule="exact"/>
            </w:pPr>
            <w:r w:rsidRPr="004C3894">
              <w:t>BROADCASTING  5.322</w:t>
            </w:r>
          </w:p>
          <w:p w:rsidR="000907D1" w:rsidRPr="004C3894" w:rsidRDefault="000907D1" w:rsidP="00D534BC">
            <w:pPr>
              <w:pStyle w:val="Table0"/>
              <w:tabs>
                <w:tab w:val="left" w:pos="540"/>
                <w:tab w:val="left" w:pos="1260"/>
                <w:tab w:val="left" w:pos="1800"/>
              </w:tabs>
              <w:spacing w:line="240" w:lineRule="exact"/>
            </w:pPr>
            <w:r w:rsidRPr="004C3894">
              <w:t>5.323</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5.317A</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5.317A</w:t>
            </w:r>
          </w:p>
          <w:p w:rsidR="000907D1" w:rsidRPr="004C3894" w:rsidRDefault="000907D1" w:rsidP="00D534BC">
            <w:pPr>
              <w:pStyle w:val="Table0"/>
              <w:tabs>
                <w:tab w:val="left" w:pos="540"/>
                <w:tab w:val="left" w:pos="1260"/>
                <w:tab w:val="left" w:pos="1800"/>
              </w:tabs>
              <w:spacing w:line="240" w:lineRule="exact"/>
            </w:pPr>
            <w:r w:rsidRPr="004C3894">
              <w:t>BROADCASTING</w:t>
            </w:r>
          </w:p>
          <w:p w:rsidR="000907D1" w:rsidRPr="004C3894" w:rsidRDefault="000907D1" w:rsidP="00D534BC">
            <w:pPr>
              <w:pStyle w:val="Table0"/>
              <w:tabs>
                <w:tab w:val="left" w:pos="540"/>
                <w:tab w:val="left" w:pos="1260"/>
                <w:tab w:val="left" w:pos="1800"/>
              </w:tabs>
              <w:spacing w:line="240" w:lineRule="exact"/>
            </w:pPr>
            <w:r w:rsidRPr="004C3894">
              <w:t>5.320</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1710 – 1930</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5.384A  5.388A  5.388B</w:t>
            </w:r>
          </w:p>
          <w:p w:rsidR="000907D1" w:rsidRPr="004C3894" w:rsidRDefault="000907D1" w:rsidP="00D534BC">
            <w:pPr>
              <w:pStyle w:val="Table0"/>
              <w:tabs>
                <w:tab w:val="left" w:pos="540"/>
                <w:tab w:val="left" w:pos="1260"/>
                <w:tab w:val="left" w:pos="1800"/>
              </w:tabs>
              <w:spacing w:line="240" w:lineRule="exact"/>
            </w:pPr>
            <w:r w:rsidRPr="004C3894">
              <w:t>5.149  5.341  5.385  5.386  5.387  5.388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1930 – 1970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Mobile-satellite (Earth-to-space)</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1970 – 1980</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lastRenderedPageBreak/>
              <w:t>1980 – 2010</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w:t>
            </w:r>
          </w:p>
          <w:p w:rsidR="000907D1" w:rsidRPr="004C3894" w:rsidRDefault="000907D1" w:rsidP="00D534BC">
            <w:pPr>
              <w:pStyle w:val="Table0"/>
              <w:tabs>
                <w:tab w:val="left" w:pos="540"/>
                <w:tab w:val="left" w:pos="1260"/>
                <w:tab w:val="left" w:pos="1800"/>
              </w:tabs>
              <w:spacing w:line="240" w:lineRule="exact"/>
            </w:pPr>
            <w:r w:rsidRPr="004C3894">
              <w:t>MOBILE-SATELLITE (Earth-to-space)  5.351A</w:t>
            </w:r>
          </w:p>
          <w:p w:rsidR="000907D1" w:rsidRPr="004C3894" w:rsidRDefault="000907D1" w:rsidP="00D534BC">
            <w:pPr>
              <w:pStyle w:val="Table0"/>
              <w:tabs>
                <w:tab w:val="left" w:pos="540"/>
                <w:tab w:val="left" w:pos="1260"/>
                <w:tab w:val="left" w:pos="1800"/>
              </w:tabs>
              <w:spacing w:line="240" w:lineRule="exact"/>
            </w:pPr>
            <w:r w:rsidRPr="004C3894">
              <w:t>5.388  5.389A  5.389B  5.389F</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2010 – 2015</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w:t>
            </w:r>
          </w:p>
          <w:p w:rsidR="000907D1" w:rsidRPr="004C3894" w:rsidRDefault="000907D1" w:rsidP="00D534BC">
            <w:pPr>
              <w:pStyle w:val="Table0"/>
              <w:tabs>
                <w:tab w:val="left" w:pos="540"/>
                <w:tab w:val="left" w:pos="1260"/>
                <w:tab w:val="left" w:pos="1800"/>
              </w:tabs>
              <w:spacing w:line="240" w:lineRule="exact"/>
            </w:pPr>
            <w:r w:rsidRPr="004C3894">
              <w:t>MOBILE-SATELLITE</w:t>
            </w:r>
          </w:p>
          <w:p w:rsidR="000907D1" w:rsidRPr="004C3894" w:rsidRDefault="000907D1" w:rsidP="00D534BC">
            <w:pPr>
              <w:pStyle w:val="Table0"/>
              <w:tabs>
                <w:tab w:val="left" w:pos="540"/>
                <w:tab w:val="left" w:pos="1260"/>
                <w:tab w:val="left" w:pos="1800"/>
              </w:tabs>
              <w:spacing w:line="240" w:lineRule="exact"/>
            </w:pPr>
            <w:r w:rsidRPr="004C3894">
              <w:t>(Earth-to-space)</w:t>
            </w:r>
          </w:p>
          <w:p w:rsidR="000907D1" w:rsidRPr="004C3894" w:rsidRDefault="000907D1" w:rsidP="00D534BC">
            <w:pPr>
              <w:pStyle w:val="Table0"/>
              <w:tabs>
                <w:tab w:val="left" w:pos="540"/>
                <w:tab w:val="left" w:pos="1260"/>
                <w:tab w:val="left" w:pos="1800"/>
              </w:tabs>
              <w:spacing w:line="240" w:lineRule="exact"/>
            </w:pPr>
            <w:r w:rsidRPr="004C3894">
              <w:t>5.388  5.389C  5.389E</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2110 – 2120</w:t>
            </w:r>
          </w:p>
        </w:tc>
        <w:tc>
          <w:tcPr>
            <w:tcW w:w="5649" w:type="dxa"/>
            <w:gridSpan w:val="3"/>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SPACE RESEARCH (deep space) (Earth-to-space)</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2120 – 2160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Mobile-satellite (space-to-Earth)</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2160 – 2170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w:t>
            </w:r>
          </w:p>
          <w:p w:rsidR="000907D1" w:rsidRPr="004C3894" w:rsidRDefault="000907D1" w:rsidP="00D534BC">
            <w:pPr>
              <w:pStyle w:val="Table0"/>
              <w:tabs>
                <w:tab w:val="left" w:pos="540"/>
                <w:tab w:val="left" w:pos="1260"/>
                <w:tab w:val="left" w:pos="1800"/>
              </w:tabs>
              <w:spacing w:line="240" w:lineRule="exact"/>
            </w:pPr>
            <w:r w:rsidRPr="004C3894">
              <w:t>MOBILE-SATELLITE</w:t>
            </w:r>
          </w:p>
          <w:p w:rsidR="000907D1" w:rsidRPr="004C3894" w:rsidRDefault="000907D1" w:rsidP="00D534BC">
            <w:pPr>
              <w:pStyle w:val="Table0"/>
              <w:tabs>
                <w:tab w:val="left" w:pos="540"/>
                <w:tab w:val="left" w:pos="1260"/>
                <w:tab w:val="left" w:pos="1800"/>
              </w:tabs>
              <w:spacing w:line="240" w:lineRule="exact"/>
            </w:pPr>
            <w:r w:rsidRPr="004C3894">
              <w:t>(space-to-Earth)</w:t>
            </w:r>
          </w:p>
          <w:p w:rsidR="000907D1" w:rsidRPr="004C3894" w:rsidRDefault="000907D1" w:rsidP="00D534BC">
            <w:pPr>
              <w:pStyle w:val="Table0"/>
              <w:tabs>
                <w:tab w:val="left" w:pos="540"/>
                <w:tab w:val="left" w:pos="1260"/>
                <w:tab w:val="left" w:pos="1800"/>
              </w:tabs>
              <w:spacing w:line="240" w:lineRule="exact"/>
            </w:pPr>
            <w:r w:rsidRPr="004C3894">
              <w:t>5.388  5.389C  5.389E</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5.388A  5.388B</w:t>
            </w:r>
          </w:p>
          <w:p w:rsidR="000907D1" w:rsidRPr="004C3894" w:rsidRDefault="000907D1" w:rsidP="00D534BC">
            <w:pPr>
              <w:pStyle w:val="Table0"/>
              <w:tabs>
                <w:tab w:val="left" w:pos="540"/>
                <w:tab w:val="left" w:pos="1260"/>
                <w:tab w:val="left" w:pos="1800"/>
              </w:tabs>
              <w:spacing w:line="240" w:lineRule="exact"/>
            </w:pPr>
            <w:r w:rsidRPr="004C3894">
              <w:t>5.388</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2400 – 2450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5.384A</w:t>
            </w:r>
          </w:p>
          <w:p w:rsidR="000907D1" w:rsidRPr="004C3894" w:rsidRDefault="000907D1" w:rsidP="00D534BC">
            <w:pPr>
              <w:pStyle w:val="Table0"/>
              <w:tabs>
                <w:tab w:val="left" w:pos="540"/>
                <w:tab w:val="left" w:pos="1260"/>
                <w:tab w:val="left" w:pos="1800"/>
              </w:tabs>
              <w:spacing w:line="240" w:lineRule="exact"/>
            </w:pPr>
            <w:r w:rsidRPr="004C3894">
              <w:t>Amateur</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5.150  5.282  5.395</w:t>
            </w:r>
          </w:p>
        </w:tc>
        <w:tc>
          <w:tcPr>
            <w:tcW w:w="3766" w:type="dxa"/>
            <w:gridSpan w:val="2"/>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  5.384A</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Amateur</w:t>
            </w:r>
          </w:p>
          <w:p w:rsidR="000907D1" w:rsidRPr="004C3894" w:rsidRDefault="000907D1" w:rsidP="00D534BC">
            <w:pPr>
              <w:pStyle w:val="Table0"/>
              <w:tabs>
                <w:tab w:val="left" w:pos="540"/>
                <w:tab w:val="left" w:pos="1260"/>
                <w:tab w:val="left" w:pos="1800"/>
              </w:tabs>
              <w:spacing w:line="240" w:lineRule="exact"/>
            </w:pPr>
            <w:r w:rsidRPr="004C3894">
              <w:t>5.150  5.282  5.393  5.394  5.396</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2450 – 2483.5</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5.150  5.397</w:t>
            </w:r>
          </w:p>
        </w:tc>
        <w:tc>
          <w:tcPr>
            <w:tcW w:w="3766" w:type="dxa"/>
            <w:gridSpan w:val="2"/>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MOBILE</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5.150</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lastRenderedPageBreak/>
              <w:t>2500 – 2520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5.405 5.412</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(space-to-Earth)  5.415</w:t>
            </w:r>
          </w:p>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 xml:space="preserve">MOBILE </w:t>
            </w:r>
            <w:proofErr w:type="spellStart"/>
            <w:r w:rsidRPr="00662B2C">
              <w:rPr>
                <w:lang w:val="fr-FR"/>
              </w:rPr>
              <w:t>except</w:t>
            </w:r>
            <w:proofErr w:type="spellEnd"/>
            <w:r w:rsidRPr="00662B2C">
              <w:rPr>
                <w:lang w:val="fr-FR"/>
              </w:rPr>
              <w:t xml:space="preserve"> </w:t>
            </w:r>
            <w:proofErr w:type="spellStart"/>
            <w:r w:rsidRPr="00662B2C">
              <w:rPr>
                <w:lang w:val="fr-FR"/>
              </w:rPr>
              <w:t>aeronautical</w:t>
            </w:r>
            <w:proofErr w:type="spellEnd"/>
            <w:r w:rsidRPr="00662B2C">
              <w:rPr>
                <w:lang w:val="fr-FR"/>
              </w:rPr>
              <w:t xml:space="preserve"> mobile  5.384A</w:t>
            </w:r>
          </w:p>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5.404</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(space-to-Earth)  5.415</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MOBILE-SATELLITE (space-to-Earth)  5.351A  5.407  5.414 5.414A</w:t>
            </w:r>
          </w:p>
          <w:p w:rsidR="000907D1" w:rsidRPr="004C3894" w:rsidRDefault="000907D1" w:rsidP="00D534BC">
            <w:pPr>
              <w:pStyle w:val="Table0"/>
              <w:tabs>
                <w:tab w:val="left" w:pos="540"/>
                <w:tab w:val="left" w:pos="1260"/>
                <w:tab w:val="left" w:pos="1800"/>
              </w:tabs>
              <w:spacing w:line="240" w:lineRule="exact"/>
            </w:pPr>
            <w:r w:rsidRPr="004C3894">
              <w:t>5.404 5.415A</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2520 – 2535</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MOBILE except aeronautical</w:t>
            </w:r>
          </w:p>
          <w:p w:rsidR="000907D1" w:rsidRPr="004C3894" w:rsidRDefault="000907D1" w:rsidP="00D534BC">
            <w:pPr>
              <w:pStyle w:val="Table0"/>
              <w:tabs>
                <w:tab w:val="left" w:pos="540"/>
                <w:tab w:val="left" w:pos="1260"/>
                <w:tab w:val="left" w:pos="1800"/>
              </w:tabs>
              <w:spacing w:line="240" w:lineRule="exact"/>
            </w:pPr>
            <w:r w:rsidRPr="004C3894">
              <w:t>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5.413  5.416</w:t>
            </w:r>
          </w:p>
          <w:p w:rsidR="000907D1" w:rsidRPr="004C3894" w:rsidRDefault="000907D1" w:rsidP="00D534BC">
            <w:pPr>
              <w:pStyle w:val="Table0"/>
              <w:tabs>
                <w:tab w:val="left" w:pos="540"/>
                <w:tab w:val="left" w:pos="1260"/>
                <w:tab w:val="left" w:pos="1800"/>
              </w:tabs>
              <w:spacing w:line="240" w:lineRule="exact"/>
            </w:pPr>
            <w:r w:rsidRPr="004C3894">
              <w:t>5.339  5.405  5.412  5.417C  5.417D  5.418B  5.418C</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(space-to-Earth)  5.415</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5.413  5.416</w:t>
            </w:r>
          </w:p>
          <w:p w:rsidR="000907D1" w:rsidRPr="004C3894" w:rsidRDefault="000907D1" w:rsidP="00D534BC">
            <w:pPr>
              <w:pStyle w:val="Table0"/>
              <w:tabs>
                <w:tab w:val="left" w:pos="540"/>
                <w:tab w:val="left" w:pos="1260"/>
                <w:tab w:val="left" w:pos="1800"/>
              </w:tabs>
              <w:spacing w:line="240" w:lineRule="exact"/>
            </w:pPr>
            <w:r w:rsidRPr="004C3894">
              <w:t>5.339  5.417C  5.417D  5.418B  5.418C</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(space-to-Earth)  5.415</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5.413  5.416</w:t>
            </w:r>
          </w:p>
          <w:p w:rsidR="000907D1" w:rsidRPr="004C3894" w:rsidRDefault="000907D1" w:rsidP="00D534BC">
            <w:pPr>
              <w:pStyle w:val="Table0"/>
              <w:tabs>
                <w:tab w:val="left" w:pos="540"/>
                <w:tab w:val="left" w:pos="1260"/>
                <w:tab w:val="left" w:pos="1800"/>
              </w:tabs>
              <w:spacing w:line="240" w:lineRule="exact"/>
            </w:pPr>
            <w:r w:rsidRPr="004C3894">
              <w:t>5.403  5.414A  5.415A</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2535 – 2655</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5.413  5.416</w:t>
            </w:r>
          </w:p>
          <w:p w:rsidR="000907D1" w:rsidRPr="004C3894" w:rsidRDefault="000907D1" w:rsidP="00D534BC">
            <w:pPr>
              <w:pStyle w:val="Table0"/>
              <w:tabs>
                <w:tab w:val="left" w:pos="540"/>
                <w:tab w:val="left" w:pos="1260"/>
                <w:tab w:val="left" w:pos="1800"/>
              </w:tabs>
              <w:spacing w:line="240" w:lineRule="exact"/>
            </w:pPr>
            <w:r w:rsidRPr="004C3894">
              <w:t>5.339  5.405  5.412  5.417C  5.417D  5.418B  5.418C</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(space-to-Earth)  5.415</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5.413  5.416</w:t>
            </w:r>
          </w:p>
          <w:p w:rsidR="000907D1" w:rsidRPr="004C3894" w:rsidRDefault="000907D1" w:rsidP="00D534BC">
            <w:pPr>
              <w:pStyle w:val="Table0"/>
              <w:tabs>
                <w:tab w:val="left" w:pos="540"/>
                <w:tab w:val="left" w:pos="1260"/>
                <w:tab w:val="left" w:pos="1800"/>
              </w:tabs>
              <w:spacing w:line="240" w:lineRule="exact"/>
            </w:pPr>
            <w:r w:rsidRPr="004C3894">
              <w:t>5.339  5.417C  5.417D  5.418B  5.418C</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5.413  5.416</w:t>
            </w:r>
          </w:p>
          <w:p w:rsidR="000907D1" w:rsidRPr="004C3894" w:rsidRDefault="000907D1" w:rsidP="00D534BC">
            <w:pPr>
              <w:pStyle w:val="Table0"/>
              <w:tabs>
                <w:tab w:val="left" w:pos="540"/>
                <w:tab w:val="left" w:pos="1260"/>
                <w:tab w:val="left" w:pos="1800"/>
              </w:tabs>
              <w:spacing w:line="240" w:lineRule="exact"/>
            </w:pPr>
            <w:r w:rsidRPr="004C3894">
              <w:t>5.339  5.417A  5.417B  5.417C  5.417D  5.418  5.418A  5.418B  5.418C</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lastRenderedPageBreak/>
              <w:t>2655 – 2670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5.208B  5.413  5.416</w:t>
            </w:r>
          </w:p>
          <w:p w:rsidR="000907D1" w:rsidRPr="004C3894" w:rsidRDefault="000907D1" w:rsidP="00D534BC">
            <w:pPr>
              <w:pStyle w:val="Table0"/>
              <w:tabs>
                <w:tab w:val="left" w:pos="540"/>
                <w:tab w:val="left" w:pos="1260"/>
                <w:tab w:val="left" w:pos="1800"/>
              </w:tabs>
              <w:spacing w:line="240" w:lineRule="exact"/>
            </w:pPr>
            <w:r w:rsidRPr="004C3894">
              <w:t>Earth exploration-satellite (passive)</w:t>
            </w:r>
          </w:p>
          <w:p w:rsidR="000907D1" w:rsidRPr="004C3894" w:rsidRDefault="000907D1" w:rsidP="00D534BC">
            <w:pPr>
              <w:pStyle w:val="Table0"/>
              <w:tabs>
                <w:tab w:val="left" w:pos="540"/>
                <w:tab w:val="left" w:pos="1260"/>
                <w:tab w:val="left" w:pos="1800"/>
              </w:tabs>
              <w:spacing w:line="240" w:lineRule="exact"/>
            </w:pPr>
            <w:r w:rsidRPr="004C3894">
              <w:t>Radio astronomy</w:t>
            </w:r>
          </w:p>
          <w:p w:rsidR="000907D1" w:rsidRPr="004C3894" w:rsidRDefault="000907D1" w:rsidP="00D534BC">
            <w:pPr>
              <w:pStyle w:val="Table0"/>
              <w:tabs>
                <w:tab w:val="left" w:pos="540"/>
                <w:tab w:val="left" w:pos="1260"/>
                <w:tab w:val="left" w:pos="1800"/>
              </w:tabs>
              <w:spacing w:line="240" w:lineRule="exact"/>
            </w:pPr>
            <w:r w:rsidRPr="004C3894">
              <w:t>Space research (passive)</w:t>
            </w:r>
          </w:p>
          <w:p w:rsidR="000907D1" w:rsidRPr="004C3894" w:rsidRDefault="000907D1" w:rsidP="00D534BC">
            <w:pPr>
              <w:pStyle w:val="Table0"/>
              <w:tabs>
                <w:tab w:val="left" w:pos="540"/>
                <w:tab w:val="left" w:pos="1260"/>
                <w:tab w:val="left" w:pos="1800"/>
              </w:tabs>
              <w:spacing w:line="240" w:lineRule="exact"/>
            </w:pPr>
            <w:r w:rsidRPr="004C3894">
              <w:t>5.149 5.412</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(Earth-to-space) (space-to-Earth)  5.415</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5.413  5.416</w:t>
            </w:r>
          </w:p>
          <w:p w:rsidR="000907D1" w:rsidRPr="004C3894" w:rsidRDefault="000907D1" w:rsidP="00D534BC">
            <w:pPr>
              <w:pStyle w:val="Table0"/>
              <w:tabs>
                <w:tab w:val="left" w:pos="540"/>
                <w:tab w:val="left" w:pos="1260"/>
                <w:tab w:val="left" w:pos="1800"/>
              </w:tabs>
              <w:spacing w:line="240" w:lineRule="exact"/>
            </w:pPr>
            <w:r w:rsidRPr="004C3894">
              <w:t>Earth exploration-satellite (passive)</w:t>
            </w:r>
          </w:p>
          <w:p w:rsidR="000907D1" w:rsidRPr="004C3894" w:rsidRDefault="000907D1" w:rsidP="00D534BC">
            <w:pPr>
              <w:pStyle w:val="Table0"/>
              <w:tabs>
                <w:tab w:val="left" w:pos="540"/>
                <w:tab w:val="left" w:pos="1260"/>
                <w:tab w:val="left" w:pos="1800"/>
              </w:tabs>
              <w:spacing w:line="240" w:lineRule="exact"/>
            </w:pPr>
            <w:r w:rsidRPr="004C3894">
              <w:t>Radio astronomy</w:t>
            </w:r>
          </w:p>
          <w:p w:rsidR="000907D1" w:rsidRPr="004C3894" w:rsidRDefault="000907D1" w:rsidP="00D534BC">
            <w:pPr>
              <w:pStyle w:val="Table0"/>
              <w:tabs>
                <w:tab w:val="left" w:pos="540"/>
                <w:tab w:val="left" w:pos="1260"/>
                <w:tab w:val="left" w:pos="1800"/>
              </w:tabs>
              <w:spacing w:line="240" w:lineRule="exact"/>
            </w:pPr>
            <w:r w:rsidRPr="004C3894">
              <w:t>Space research (passive)</w:t>
            </w:r>
          </w:p>
          <w:p w:rsidR="000907D1" w:rsidRPr="004C3894" w:rsidRDefault="000907D1" w:rsidP="00D534BC">
            <w:pPr>
              <w:pStyle w:val="Table0"/>
              <w:tabs>
                <w:tab w:val="left" w:pos="540"/>
                <w:tab w:val="left" w:pos="1260"/>
                <w:tab w:val="left" w:pos="1800"/>
              </w:tabs>
              <w:spacing w:line="240" w:lineRule="exact"/>
            </w:pPr>
            <w:r w:rsidRPr="004C3894">
              <w:t>5.149 5.208B</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(Earth-to-space)  5.415</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BROADCASTING-SATELLITE  5.413  5.416</w:t>
            </w:r>
          </w:p>
          <w:p w:rsidR="000907D1" w:rsidRPr="004C3894" w:rsidRDefault="000907D1" w:rsidP="00D534BC">
            <w:pPr>
              <w:pStyle w:val="Table0"/>
              <w:tabs>
                <w:tab w:val="left" w:pos="540"/>
                <w:tab w:val="left" w:pos="1260"/>
                <w:tab w:val="left" w:pos="1800"/>
              </w:tabs>
              <w:spacing w:line="240" w:lineRule="exact"/>
            </w:pPr>
            <w:r w:rsidRPr="004C3894">
              <w:t>Earth exploration-satellite (passive)</w:t>
            </w:r>
          </w:p>
          <w:p w:rsidR="000907D1" w:rsidRPr="004C3894" w:rsidRDefault="000907D1" w:rsidP="00D534BC">
            <w:pPr>
              <w:pStyle w:val="Table0"/>
              <w:tabs>
                <w:tab w:val="left" w:pos="540"/>
                <w:tab w:val="left" w:pos="1260"/>
                <w:tab w:val="left" w:pos="1800"/>
              </w:tabs>
              <w:spacing w:line="240" w:lineRule="exact"/>
            </w:pPr>
            <w:r w:rsidRPr="004C3894">
              <w:t>Radio astronomy</w:t>
            </w:r>
          </w:p>
          <w:p w:rsidR="000907D1" w:rsidRPr="004C3894" w:rsidRDefault="000907D1" w:rsidP="00D534BC">
            <w:pPr>
              <w:pStyle w:val="Table0"/>
              <w:tabs>
                <w:tab w:val="left" w:pos="540"/>
                <w:tab w:val="left" w:pos="1260"/>
                <w:tab w:val="left" w:pos="1800"/>
              </w:tabs>
              <w:spacing w:line="240" w:lineRule="exact"/>
            </w:pPr>
            <w:r w:rsidRPr="004C3894">
              <w:t>Space research (passive)</w:t>
            </w:r>
          </w:p>
          <w:p w:rsidR="000907D1" w:rsidRPr="004C3894" w:rsidRDefault="000907D1" w:rsidP="00D534BC">
            <w:pPr>
              <w:pStyle w:val="Table0"/>
              <w:tabs>
                <w:tab w:val="left" w:pos="540"/>
                <w:tab w:val="left" w:pos="1260"/>
                <w:tab w:val="left" w:pos="1800"/>
              </w:tabs>
              <w:spacing w:line="240" w:lineRule="exact"/>
            </w:pPr>
            <w:r w:rsidRPr="004C3894">
              <w:t>5.149  5.208B  5.420</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2670 – 2690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Earth exploration-satellite (passive)</w:t>
            </w:r>
          </w:p>
          <w:p w:rsidR="000907D1" w:rsidRPr="004C3894" w:rsidRDefault="000907D1" w:rsidP="00D534BC">
            <w:pPr>
              <w:pStyle w:val="Table0"/>
              <w:tabs>
                <w:tab w:val="left" w:pos="540"/>
                <w:tab w:val="left" w:pos="1260"/>
                <w:tab w:val="left" w:pos="1800"/>
              </w:tabs>
              <w:spacing w:line="240" w:lineRule="exact"/>
            </w:pPr>
            <w:r w:rsidRPr="004C3894">
              <w:t>Radio astronomy</w:t>
            </w:r>
          </w:p>
          <w:p w:rsidR="000907D1" w:rsidRPr="004C3894" w:rsidRDefault="000907D1" w:rsidP="00D534BC">
            <w:pPr>
              <w:pStyle w:val="Table0"/>
              <w:tabs>
                <w:tab w:val="left" w:pos="540"/>
                <w:tab w:val="left" w:pos="1260"/>
                <w:tab w:val="left" w:pos="1800"/>
              </w:tabs>
              <w:spacing w:line="240" w:lineRule="exact"/>
            </w:pPr>
            <w:r w:rsidRPr="004C3894">
              <w:t>Space research (passive)</w:t>
            </w:r>
          </w:p>
          <w:p w:rsidR="000907D1" w:rsidRPr="004C3894" w:rsidRDefault="000907D1" w:rsidP="00D534BC">
            <w:pPr>
              <w:pStyle w:val="Table0"/>
              <w:tabs>
                <w:tab w:val="left" w:pos="540"/>
                <w:tab w:val="left" w:pos="1260"/>
                <w:tab w:val="left" w:pos="1800"/>
              </w:tabs>
              <w:spacing w:line="240" w:lineRule="exact"/>
            </w:pPr>
            <w:r w:rsidRPr="004C3894">
              <w:t>5.149  5.412</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(Earth-to-space) (space-to-Earth)  5.208B  5.415</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Earth exploration-satellite (passive)</w:t>
            </w:r>
          </w:p>
          <w:p w:rsidR="000907D1" w:rsidRPr="004C3894" w:rsidRDefault="000907D1" w:rsidP="00D534BC">
            <w:pPr>
              <w:pStyle w:val="Table0"/>
              <w:tabs>
                <w:tab w:val="left" w:pos="540"/>
                <w:tab w:val="left" w:pos="1260"/>
                <w:tab w:val="left" w:pos="1800"/>
              </w:tabs>
              <w:spacing w:line="240" w:lineRule="exact"/>
            </w:pPr>
            <w:r w:rsidRPr="004C3894">
              <w:t>Radio astronomy</w:t>
            </w:r>
          </w:p>
          <w:p w:rsidR="000907D1" w:rsidRPr="004C3894" w:rsidRDefault="000907D1" w:rsidP="00D534BC">
            <w:pPr>
              <w:pStyle w:val="Table0"/>
              <w:tabs>
                <w:tab w:val="left" w:pos="540"/>
                <w:tab w:val="left" w:pos="1260"/>
                <w:tab w:val="left" w:pos="1800"/>
              </w:tabs>
              <w:spacing w:line="240" w:lineRule="exact"/>
            </w:pPr>
            <w:r w:rsidRPr="004C3894">
              <w:t>Space research (passive)</w:t>
            </w:r>
          </w:p>
          <w:p w:rsidR="000907D1" w:rsidRPr="004C3894" w:rsidRDefault="000907D1" w:rsidP="00D534BC">
            <w:pPr>
              <w:pStyle w:val="Table0"/>
              <w:tabs>
                <w:tab w:val="left" w:pos="540"/>
                <w:tab w:val="left" w:pos="1260"/>
                <w:tab w:val="left" w:pos="1800"/>
              </w:tabs>
              <w:spacing w:line="240" w:lineRule="exact"/>
            </w:pPr>
            <w:r w:rsidRPr="004C3894">
              <w:t>5.149</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  5.410</w:t>
            </w:r>
          </w:p>
          <w:p w:rsidR="000907D1" w:rsidRPr="004C3894" w:rsidRDefault="000907D1" w:rsidP="00D534BC">
            <w:pPr>
              <w:pStyle w:val="Table0"/>
              <w:tabs>
                <w:tab w:val="left" w:pos="540"/>
                <w:tab w:val="left" w:pos="1260"/>
                <w:tab w:val="left" w:pos="1800"/>
              </w:tabs>
              <w:spacing w:line="240" w:lineRule="exact"/>
            </w:pPr>
            <w:r w:rsidRPr="004C3894">
              <w:t>FIXED-SATELLITE (Earth-to-space)  5.415</w:t>
            </w:r>
          </w:p>
          <w:p w:rsidR="000907D1" w:rsidRPr="004C3894" w:rsidRDefault="000907D1" w:rsidP="00D534BC">
            <w:pPr>
              <w:pStyle w:val="Table0"/>
              <w:tabs>
                <w:tab w:val="left" w:pos="540"/>
                <w:tab w:val="left" w:pos="1260"/>
                <w:tab w:val="left" w:pos="1800"/>
              </w:tabs>
              <w:spacing w:line="240" w:lineRule="exact"/>
            </w:pPr>
            <w:r w:rsidRPr="004C3894">
              <w:t>MOBILE except aeronautical mobile  5.384A</w:t>
            </w:r>
          </w:p>
          <w:p w:rsidR="000907D1" w:rsidRPr="004C3894" w:rsidRDefault="000907D1" w:rsidP="00D534BC">
            <w:pPr>
              <w:pStyle w:val="Table0"/>
              <w:tabs>
                <w:tab w:val="left" w:pos="540"/>
                <w:tab w:val="left" w:pos="1260"/>
                <w:tab w:val="left" w:pos="1800"/>
              </w:tabs>
              <w:spacing w:line="240" w:lineRule="exact"/>
            </w:pPr>
            <w:r w:rsidRPr="004C3894">
              <w:t>MOBILE-SATELLITE (Earth-to-space)  5.351A  5.419</w:t>
            </w:r>
          </w:p>
          <w:p w:rsidR="000907D1" w:rsidRPr="004C3894" w:rsidRDefault="000907D1" w:rsidP="00D534BC">
            <w:pPr>
              <w:pStyle w:val="Table0"/>
              <w:tabs>
                <w:tab w:val="left" w:pos="540"/>
                <w:tab w:val="left" w:pos="1260"/>
                <w:tab w:val="left" w:pos="1800"/>
              </w:tabs>
              <w:spacing w:line="240" w:lineRule="exact"/>
            </w:pPr>
            <w:r w:rsidRPr="004C3894">
              <w:t>Earth exploration-satellite (passive)</w:t>
            </w:r>
          </w:p>
          <w:p w:rsidR="000907D1" w:rsidRPr="004C3894" w:rsidRDefault="000907D1" w:rsidP="00D534BC">
            <w:pPr>
              <w:pStyle w:val="Table0"/>
              <w:tabs>
                <w:tab w:val="left" w:pos="540"/>
                <w:tab w:val="left" w:pos="1260"/>
                <w:tab w:val="left" w:pos="1800"/>
              </w:tabs>
              <w:spacing w:line="240" w:lineRule="exact"/>
            </w:pPr>
            <w:r w:rsidRPr="004C3894">
              <w:t>Radio astronomy</w:t>
            </w:r>
          </w:p>
          <w:p w:rsidR="000907D1" w:rsidRPr="004C3894" w:rsidRDefault="000907D1" w:rsidP="00D534BC">
            <w:pPr>
              <w:pStyle w:val="Table0"/>
              <w:tabs>
                <w:tab w:val="left" w:pos="540"/>
                <w:tab w:val="left" w:pos="1260"/>
                <w:tab w:val="left" w:pos="1800"/>
              </w:tabs>
              <w:spacing w:line="240" w:lineRule="exact"/>
            </w:pPr>
            <w:r w:rsidRPr="004C3894">
              <w:t>Space research (passive)</w:t>
            </w:r>
          </w:p>
          <w:p w:rsidR="000907D1" w:rsidRPr="004C3894" w:rsidRDefault="000907D1" w:rsidP="00D534BC">
            <w:pPr>
              <w:pStyle w:val="Table0"/>
              <w:tabs>
                <w:tab w:val="left" w:pos="540"/>
                <w:tab w:val="left" w:pos="1260"/>
                <w:tab w:val="left" w:pos="1800"/>
              </w:tabs>
              <w:spacing w:line="240" w:lineRule="exact"/>
            </w:pPr>
            <w:r w:rsidRPr="004C3894">
              <w:t>5.149</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No constraints</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3400 – 3500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FIXED-SATELLITE (space-to-Earth)</w:t>
            </w:r>
          </w:p>
          <w:p w:rsidR="000907D1" w:rsidRPr="004C3894" w:rsidRDefault="000907D1" w:rsidP="00D534BC">
            <w:pPr>
              <w:pStyle w:val="Table0"/>
              <w:tabs>
                <w:tab w:val="left" w:pos="540"/>
                <w:tab w:val="left" w:pos="1260"/>
                <w:tab w:val="left" w:pos="1800"/>
              </w:tabs>
              <w:spacing w:line="240" w:lineRule="exact"/>
            </w:pPr>
            <w:r w:rsidRPr="004C3894">
              <w:t>Mobile  5.430A</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5.431</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FIXED-SATELLITE (space-to-Earth)</w:t>
            </w:r>
          </w:p>
          <w:p w:rsidR="000907D1" w:rsidRPr="004C3894" w:rsidRDefault="000907D1" w:rsidP="00D534BC">
            <w:pPr>
              <w:pStyle w:val="Table0"/>
              <w:tabs>
                <w:tab w:val="left" w:pos="540"/>
                <w:tab w:val="left" w:pos="1260"/>
                <w:tab w:val="left" w:pos="1800"/>
              </w:tabs>
              <w:spacing w:line="240" w:lineRule="exact"/>
            </w:pPr>
            <w:r w:rsidRPr="004C3894">
              <w:t>Amateur</w:t>
            </w:r>
          </w:p>
          <w:p w:rsidR="000907D1" w:rsidRPr="004C3894" w:rsidRDefault="000907D1" w:rsidP="00D534BC">
            <w:pPr>
              <w:pStyle w:val="Table0"/>
              <w:tabs>
                <w:tab w:val="left" w:pos="540"/>
                <w:tab w:val="left" w:pos="1260"/>
                <w:tab w:val="left" w:pos="1800"/>
              </w:tabs>
              <w:spacing w:line="240" w:lineRule="exact"/>
            </w:pPr>
            <w:r w:rsidRPr="004C3894">
              <w:t>Mobile  5.431A</w:t>
            </w:r>
          </w:p>
          <w:p w:rsidR="000907D1" w:rsidRPr="004C3894" w:rsidRDefault="000907D1" w:rsidP="00D534BC">
            <w:pPr>
              <w:pStyle w:val="Table0"/>
              <w:tabs>
                <w:tab w:val="left" w:pos="540"/>
                <w:tab w:val="left" w:pos="1260"/>
                <w:tab w:val="left" w:pos="1800"/>
              </w:tabs>
              <w:spacing w:line="240" w:lineRule="exact"/>
            </w:pPr>
            <w:r w:rsidRPr="004C3894">
              <w:t>Radiolocation  5.433</w:t>
            </w:r>
          </w:p>
          <w:p w:rsidR="000907D1" w:rsidRPr="004C3894" w:rsidRDefault="000907D1" w:rsidP="00D534BC">
            <w:pPr>
              <w:pStyle w:val="Table0"/>
              <w:tabs>
                <w:tab w:val="left" w:pos="540"/>
                <w:tab w:val="left" w:pos="1260"/>
                <w:tab w:val="left" w:pos="1800"/>
              </w:tabs>
              <w:spacing w:line="240" w:lineRule="exact"/>
            </w:pPr>
            <w:r w:rsidRPr="004C3894">
              <w:t>5.282</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FIXED-SATELLITE (space-to-Earth)</w:t>
            </w:r>
          </w:p>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Amateur</w:t>
            </w:r>
          </w:p>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Mobile  5.432B</w:t>
            </w:r>
          </w:p>
          <w:p w:rsidR="000907D1" w:rsidRPr="00662B2C" w:rsidRDefault="000907D1" w:rsidP="00D534BC">
            <w:pPr>
              <w:pStyle w:val="Table0"/>
              <w:tabs>
                <w:tab w:val="left" w:pos="540"/>
                <w:tab w:val="left" w:pos="1260"/>
                <w:tab w:val="left" w:pos="1800"/>
              </w:tabs>
              <w:spacing w:line="240" w:lineRule="exact"/>
              <w:rPr>
                <w:lang w:val="fr-FR"/>
              </w:rPr>
            </w:pPr>
            <w:proofErr w:type="spellStart"/>
            <w:r w:rsidRPr="00662B2C">
              <w:rPr>
                <w:lang w:val="fr-FR"/>
              </w:rPr>
              <w:t>Radiolocation</w:t>
            </w:r>
            <w:proofErr w:type="spellEnd"/>
            <w:r w:rsidRPr="00662B2C">
              <w:rPr>
                <w:lang w:val="fr-FR"/>
              </w:rPr>
              <w:t xml:space="preserve">  5.433</w:t>
            </w:r>
          </w:p>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5.282  5.432  5.432A</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Secondary</w:t>
            </w:r>
          </w:p>
        </w:tc>
      </w:tr>
      <w:tr w:rsidR="000907D1" w:rsidRPr="004C3894" w:rsidTr="00D534BC">
        <w:trPr>
          <w:cantSplit/>
          <w:jc w:val="center"/>
        </w:trPr>
        <w:tc>
          <w:tcPr>
            <w:tcW w:w="1508"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lastRenderedPageBreak/>
              <w:t>3500 – 3600</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FIXED-SATELLITE (space-to-Earth)</w:t>
            </w:r>
          </w:p>
          <w:p w:rsidR="000907D1" w:rsidRPr="004C3894" w:rsidRDefault="000907D1" w:rsidP="00D534BC">
            <w:pPr>
              <w:pStyle w:val="Table0"/>
              <w:tabs>
                <w:tab w:val="left" w:pos="540"/>
                <w:tab w:val="left" w:pos="1260"/>
                <w:tab w:val="left" w:pos="1800"/>
              </w:tabs>
              <w:spacing w:line="240" w:lineRule="exact"/>
            </w:pPr>
            <w:r w:rsidRPr="004C3894">
              <w:t>Mobile  5.430A</w:t>
            </w:r>
          </w:p>
          <w:p w:rsidR="000907D1" w:rsidRPr="004C3894" w:rsidRDefault="000907D1" w:rsidP="00D534BC">
            <w:pPr>
              <w:pStyle w:val="Table0"/>
              <w:tabs>
                <w:tab w:val="left" w:pos="540"/>
                <w:tab w:val="left" w:pos="1260"/>
                <w:tab w:val="left" w:pos="1800"/>
              </w:tabs>
              <w:spacing w:line="240" w:lineRule="exact"/>
            </w:pPr>
            <w:r w:rsidRPr="004C3894">
              <w:t>Radiolocation</w:t>
            </w:r>
          </w:p>
          <w:p w:rsidR="000907D1" w:rsidRPr="004C3894" w:rsidRDefault="000907D1" w:rsidP="00D534BC">
            <w:pPr>
              <w:pStyle w:val="Table0"/>
              <w:tabs>
                <w:tab w:val="left" w:pos="540"/>
                <w:tab w:val="left" w:pos="1260"/>
                <w:tab w:val="left" w:pos="1800"/>
              </w:tabs>
              <w:spacing w:line="240" w:lineRule="exact"/>
            </w:pPr>
            <w:r w:rsidRPr="004C3894">
              <w:t>5.431</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FIXED-SATELLITE (space-to-Earth)</w:t>
            </w:r>
          </w:p>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 xml:space="preserve">MOBILE </w:t>
            </w:r>
            <w:proofErr w:type="spellStart"/>
            <w:r w:rsidRPr="00662B2C">
              <w:rPr>
                <w:lang w:val="fr-FR"/>
              </w:rPr>
              <w:t>except</w:t>
            </w:r>
            <w:proofErr w:type="spellEnd"/>
            <w:r w:rsidRPr="00662B2C">
              <w:rPr>
                <w:lang w:val="fr-FR"/>
              </w:rPr>
              <w:t xml:space="preserve"> </w:t>
            </w:r>
            <w:proofErr w:type="spellStart"/>
            <w:r w:rsidRPr="00662B2C">
              <w:rPr>
                <w:lang w:val="fr-FR"/>
              </w:rPr>
              <w:t>aeronautical</w:t>
            </w:r>
            <w:proofErr w:type="spellEnd"/>
            <w:r w:rsidRPr="00662B2C">
              <w:rPr>
                <w:lang w:val="fr-FR"/>
              </w:rPr>
              <w:t xml:space="preserve"> mobile</w:t>
            </w:r>
          </w:p>
          <w:p w:rsidR="000907D1" w:rsidRPr="00662B2C" w:rsidRDefault="000907D1" w:rsidP="00D534BC">
            <w:pPr>
              <w:pStyle w:val="Table0"/>
              <w:tabs>
                <w:tab w:val="left" w:pos="540"/>
                <w:tab w:val="left" w:pos="1260"/>
                <w:tab w:val="left" w:pos="1800"/>
              </w:tabs>
              <w:spacing w:line="240" w:lineRule="exact"/>
              <w:rPr>
                <w:lang w:val="fr-FR"/>
              </w:rPr>
            </w:pPr>
            <w:proofErr w:type="spellStart"/>
            <w:r w:rsidRPr="00662B2C">
              <w:rPr>
                <w:lang w:val="fr-FR"/>
              </w:rPr>
              <w:t>Radiolocation</w:t>
            </w:r>
            <w:proofErr w:type="spellEnd"/>
            <w:r w:rsidRPr="00662B2C">
              <w:rPr>
                <w:lang w:val="fr-FR"/>
              </w:rPr>
              <w:t xml:space="preserve">  5.433</w:t>
            </w:r>
          </w:p>
        </w:tc>
        <w:tc>
          <w:tcPr>
            <w:tcW w:w="1883"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FIXED</w:t>
            </w:r>
          </w:p>
          <w:p w:rsidR="000907D1" w:rsidRPr="004C3894" w:rsidRDefault="000907D1" w:rsidP="00D534BC">
            <w:pPr>
              <w:pStyle w:val="Table0"/>
              <w:tabs>
                <w:tab w:val="left" w:pos="540"/>
                <w:tab w:val="left" w:pos="1260"/>
                <w:tab w:val="left" w:pos="1800"/>
              </w:tabs>
              <w:spacing w:line="240" w:lineRule="exact"/>
            </w:pPr>
            <w:r w:rsidRPr="004C3894">
              <w:t>FIXED-SATELLITE (space-to-Earth)</w:t>
            </w:r>
          </w:p>
          <w:p w:rsidR="000907D1" w:rsidRPr="00662B2C" w:rsidRDefault="000907D1" w:rsidP="00D534BC">
            <w:pPr>
              <w:pStyle w:val="Table0"/>
              <w:tabs>
                <w:tab w:val="left" w:pos="540"/>
                <w:tab w:val="left" w:pos="1260"/>
                <w:tab w:val="left" w:pos="1800"/>
              </w:tabs>
              <w:spacing w:line="240" w:lineRule="exact"/>
              <w:rPr>
                <w:lang w:val="fr-FR"/>
              </w:rPr>
            </w:pPr>
            <w:r w:rsidRPr="00662B2C">
              <w:rPr>
                <w:lang w:val="fr-FR"/>
              </w:rPr>
              <w:t xml:space="preserve">MOBILE </w:t>
            </w:r>
            <w:proofErr w:type="spellStart"/>
            <w:r w:rsidRPr="00662B2C">
              <w:rPr>
                <w:lang w:val="fr-FR"/>
              </w:rPr>
              <w:t>except</w:t>
            </w:r>
            <w:proofErr w:type="spellEnd"/>
            <w:r w:rsidRPr="00662B2C">
              <w:rPr>
                <w:lang w:val="fr-FR"/>
              </w:rPr>
              <w:t xml:space="preserve"> </w:t>
            </w:r>
            <w:proofErr w:type="spellStart"/>
            <w:r w:rsidRPr="00662B2C">
              <w:rPr>
                <w:lang w:val="fr-FR"/>
              </w:rPr>
              <w:t>aeronautical</w:t>
            </w:r>
            <w:proofErr w:type="spellEnd"/>
            <w:r w:rsidRPr="00662B2C">
              <w:rPr>
                <w:lang w:val="fr-FR"/>
              </w:rPr>
              <w:t xml:space="preserve"> mobile  5.433A</w:t>
            </w:r>
          </w:p>
          <w:p w:rsidR="000907D1" w:rsidRPr="00662B2C" w:rsidRDefault="000907D1" w:rsidP="00D534BC">
            <w:pPr>
              <w:pStyle w:val="Table0"/>
              <w:tabs>
                <w:tab w:val="left" w:pos="540"/>
                <w:tab w:val="left" w:pos="1260"/>
                <w:tab w:val="left" w:pos="1800"/>
              </w:tabs>
              <w:spacing w:line="240" w:lineRule="exact"/>
              <w:rPr>
                <w:lang w:val="fr-FR"/>
              </w:rPr>
            </w:pPr>
            <w:proofErr w:type="spellStart"/>
            <w:r w:rsidRPr="00662B2C">
              <w:rPr>
                <w:lang w:val="fr-FR"/>
              </w:rPr>
              <w:t>Radiolocation</w:t>
            </w:r>
            <w:proofErr w:type="spellEnd"/>
            <w:r w:rsidRPr="00662B2C">
              <w:rPr>
                <w:lang w:val="fr-FR"/>
              </w:rPr>
              <w:t xml:space="preserve">  5.433</w:t>
            </w:r>
          </w:p>
        </w:tc>
        <w:tc>
          <w:tcPr>
            <w:tcW w:w="1230" w:type="dxa"/>
            <w:tcBorders>
              <w:top w:val="single" w:sz="4" w:space="0" w:color="auto"/>
              <w:bottom w:val="single" w:sz="4" w:space="0" w:color="auto"/>
            </w:tcBorders>
          </w:tcPr>
          <w:p w:rsidR="000907D1" w:rsidRPr="004C3894" w:rsidRDefault="000907D1" w:rsidP="00D534BC">
            <w:pPr>
              <w:pStyle w:val="Table0"/>
              <w:tabs>
                <w:tab w:val="left" w:pos="540"/>
                <w:tab w:val="left" w:pos="1260"/>
                <w:tab w:val="left" w:pos="1800"/>
              </w:tabs>
              <w:spacing w:line="240" w:lineRule="exact"/>
            </w:pPr>
            <w:r w:rsidRPr="004C3894">
              <w:t>Secondary in Region 1</w:t>
            </w:r>
          </w:p>
        </w:tc>
      </w:tr>
    </w:tbl>
    <w:p w:rsidR="000907D1" w:rsidRPr="004C3894" w:rsidRDefault="000907D1" w:rsidP="000907D1">
      <w:pPr>
        <w:pStyle w:val="Plattetekst"/>
        <w:rPr>
          <w:lang w:eastAsia="de-DE"/>
        </w:rPr>
      </w:pPr>
    </w:p>
    <w:p w:rsidR="000907D1" w:rsidRPr="004C3894" w:rsidRDefault="000907D1" w:rsidP="000907D1">
      <w:pPr>
        <w:pStyle w:val="Plattetekst"/>
        <w:rPr>
          <w:lang w:eastAsia="de-DE"/>
        </w:rPr>
      </w:pPr>
      <w:r w:rsidRPr="004C3894">
        <w:rPr>
          <w:lang w:eastAsia="de-DE"/>
        </w:rPr>
        <w:t>None of the footnotes relating to the use of these bands specifically preclude any use for maritime services.</w:t>
      </w:r>
    </w:p>
    <w:p w:rsidR="000907D1" w:rsidRPr="004C3894" w:rsidRDefault="000907D1" w:rsidP="000907D1">
      <w:pPr>
        <w:pStyle w:val="Plattetekst"/>
        <w:rPr>
          <w:lang w:eastAsia="de-DE"/>
        </w:rPr>
      </w:pPr>
      <w:r w:rsidRPr="004C3894">
        <w:rPr>
          <w:lang w:eastAsia="de-DE"/>
        </w:rPr>
        <w:t>With the exception of the band 3400 – 3600 MHz, the mobile service (which includes, unless explicitly stated, the maritime mobile service) has a primary allocation meaning that the use of these bands for maritime applications will pose no regulatory issues at the ITU.  In the band 3400 – 3600 MHz, many of the footnotes relate to the upgrading of the mobile service from secondary to primary status, however it is known that in some parts of the world (especially in high rainfall areas such as around the equator) this band is still heavily used for satellite downlinks and as such its development for mobile services is likely to remain constrained.</w:t>
      </w:r>
    </w:p>
    <w:p w:rsidR="000907D1" w:rsidRPr="004C3894" w:rsidRDefault="000907D1" w:rsidP="000907D1">
      <w:pPr>
        <w:pStyle w:val="Plattetekst"/>
        <w:rPr>
          <w:b/>
          <w:lang w:eastAsia="de-DE"/>
        </w:rPr>
      </w:pPr>
      <w:r w:rsidRPr="004C3894">
        <w:rPr>
          <w:b/>
          <w:lang w:eastAsia="de-DE"/>
        </w:rPr>
        <w:t>Conclusions</w:t>
      </w:r>
    </w:p>
    <w:p w:rsidR="000907D1" w:rsidRPr="004C3894" w:rsidRDefault="000907D1" w:rsidP="000907D1">
      <w:pPr>
        <w:pStyle w:val="Plattetekst"/>
        <w:rPr>
          <w:lang w:eastAsia="de-DE"/>
        </w:rPr>
      </w:pPr>
      <w:r w:rsidRPr="004C3894">
        <w:rPr>
          <w:lang w:eastAsia="de-DE"/>
        </w:rPr>
        <w:t xml:space="preserve">There does not appear to be any necessity to expend significant effort on the </w:t>
      </w:r>
      <w:proofErr w:type="spellStart"/>
      <w:r w:rsidRPr="004C3894">
        <w:rPr>
          <w:lang w:eastAsia="de-DE"/>
        </w:rPr>
        <w:t>standardisation</w:t>
      </w:r>
      <w:proofErr w:type="spellEnd"/>
      <w:r w:rsidRPr="004C3894">
        <w:rPr>
          <w:lang w:eastAsia="de-DE"/>
        </w:rPr>
        <w:t xml:space="preserve"> or regulation of these mobile communication technologies to make them suitable for the maritime community.</w:t>
      </w:r>
    </w:p>
    <w:p w:rsidR="000907D1" w:rsidRPr="004C3894" w:rsidRDefault="000907D1" w:rsidP="000907D1">
      <w:pPr>
        <w:pStyle w:val="Plattetekst"/>
        <w:rPr>
          <w:lang w:eastAsia="de-DE"/>
        </w:rPr>
      </w:pPr>
    </w:p>
    <w:p w:rsidR="000907D1" w:rsidRPr="004C3894" w:rsidRDefault="000907D1" w:rsidP="000907D1">
      <w:pPr>
        <w:rPr>
          <w:lang w:eastAsia="de-DE"/>
        </w:rPr>
      </w:pPr>
      <w:r w:rsidRPr="004C3894">
        <w:rPr>
          <w:lang w:eastAsia="de-DE"/>
        </w:rPr>
        <w:br w:type="page"/>
      </w:r>
    </w:p>
    <w:p w:rsidR="000907D1" w:rsidRPr="004C3894" w:rsidRDefault="000907D1" w:rsidP="000907D1">
      <w:pPr>
        <w:pStyle w:val="Annex"/>
        <w:ind w:left="1418" w:hanging="1418"/>
      </w:pPr>
      <w:bookmarkStart w:id="60" w:name="_Toc244955720"/>
      <w:r w:rsidRPr="004C3894">
        <w:lastRenderedPageBreak/>
        <w:t>Development of new characteristics</w:t>
      </w:r>
      <w:bookmarkEnd w:id="60"/>
    </w:p>
    <w:p w:rsidR="000907D1" w:rsidRPr="004C3894" w:rsidRDefault="000907D1" w:rsidP="000907D1">
      <w:pPr>
        <w:pStyle w:val="Plattetekst"/>
        <w:rPr>
          <w:lang w:eastAsia="en-GB"/>
        </w:rPr>
      </w:pPr>
      <w:r w:rsidRPr="004C3894">
        <w:rPr>
          <w:lang w:eastAsia="en-GB"/>
        </w:rPr>
        <w:t xml:space="preserve">The following tables </w:t>
      </w:r>
      <w:proofErr w:type="spellStart"/>
      <w:r w:rsidRPr="004C3894">
        <w:rPr>
          <w:lang w:eastAsia="en-GB"/>
        </w:rPr>
        <w:t>summarise</w:t>
      </w:r>
      <w:proofErr w:type="spellEnd"/>
      <w:r w:rsidRPr="004C3894">
        <w:rPr>
          <w:lang w:eastAsia="en-GB"/>
        </w:rPr>
        <w:t xml:space="preserve"> the status of the various ITU technical characteristics relating to maritime communication applications both for those already existing as well as for those foreseen in e-Navigation. </w:t>
      </w:r>
      <w:r>
        <w:rPr>
          <w:lang w:eastAsia="en-GB"/>
        </w:rPr>
        <w:t xml:space="preserve"> </w:t>
      </w:r>
      <w:r w:rsidRPr="004C3894">
        <w:rPr>
          <w:lang w:eastAsia="en-GB"/>
        </w:rPr>
        <w:t xml:space="preserve">They outline where existing characteristics are likely to need updating or </w:t>
      </w:r>
      <w:proofErr w:type="spellStart"/>
      <w:r w:rsidRPr="004C3894">
        <w:rPr>
          <w:lang w:eastAsia="en-GB"/>
        </w:rPr>
        <w:t>else where</w:t>
      </w:r>
      <w:proofErr w:type="spellEnd"/>
      <w:r w:rsidRPr="004C3894">
        <w:rPr>
          <w:lang w:eastAsia="en-GB"/>
        </w:rPr>
        <w:t xml:space="preserve"> new characteristics need to be developed. </w:t>
      </w:r>
      <w:r>
        <w:rPr>
          <w:lang w:eastAsia="en-GB"/>
        </w:rPr>
        <w:t xml:space="preserve"> </w:t>
      </w:r>
      <w:r w:rsidRPr="004C3894">
        <w:rPr>
          <w:lang w:eastAsia="en-GB"/>
        </w:rPr>
        <w:t>If changes are required they will take place through the appropriate ITU Study Groups.</w:t>
      </w:r>
    </w:p>
    <w:p w:rsidR="000907D1" w:rsidRPr="004C3894" w:rsidRDefault="000907D1" w:rsidP="000907D1">
      <w:pPr>
        <w:pStyle w:val="Plattetekst"/>
        <w:rPr>
          <w:lang w:eastAsia="en-GB"/>
        </w:rPr>
      </w:pPr>
      <w:r w:rsidRPr="004C3894">
        <w:rPr>
          <w:lang w:eastAsia="en-GB"/>
        </w:rPr>
        <w:t xml:space="preserve">ITU Study Groups (SG) are responsible for developing draft recommendations to be provided to the periodic World Radio Conferences (WRC). </w:t>
      </w:r>
      <w:r>
        <w:rPr>
          <w:lang w:eastAsia="en-GB"/>
        </w:rPr>
        <w:t xml:space="preserve"> </w:t>
      </w:r>
      <w:r w:rsidRPr="004C3894">
        <w:rPr>
          <w:lang w:eastAsia="en-GB"/>
        </w:rPr>
        <w:t>Study groups are established and assigned study questions by a Radiocommunication Assembly to prepare draft Recommendations for approval by ITU Member States.  In the case of e-Navigation two SG’s are likely to be involved in the development of material to be agreed at WRC, namely SG4 and SG5.</w:t>
      </w:r>
    </w:p>
    <w:p w:rsidR="000907D1" w:rsidRPr="004C3894" w:rsidRDefault="000907D1" w:rsidP="000907D1">
      <w:pPr>
        <w:pStyle w:val="Plattetekst"/>
        <w:rPr>
          <w:lang w:eastAsia="en-GB"/>
        </w:rPr>
      </w:pPr>
      <w:r w:rsidRPr="004C3894">
        <w:rPr>
          <w:lang w:eastAsia="en-GB"/>
        </w:rPr>
        <w:t>SG4 relates to satellite services, covering systems and networks for the following service:</w:t>
      </w:r>
    </w:p>
    <w:p w:rsidR="000907D1" w:rsidRPr="004C3894" w:rsidRDefault="000907D1" w:rsidP="000907D1">
      <w:pPr>
        <w:pStyle w:val="Bullet1"/>
      </w:pPr>
      <w:r w:rsidRPr="004C3894">
        <w:t>Fixed-satellite service;</w:t>
      </w:r>
    </w:p>
    <w:p w:rsidR="000907D1" w:rsidRPr="004C3894" w:rsidRDefault="000907D1" w:rsidP="000907D1">
      <w:pPr>
        <w:pStyle w:val="Bullet1"/>
      </w:pPr>
      <w:r w:rsidRPr="004C3894">
        <w:t>Mobile-satellite service;</w:t>
      </w:r>
    </w:p>
    <w:p w:rsidR="000907D1" w:rsidRPr="004C3894" w:rsidRDefault="000907D1" w:rsidP="000907D1">
      <w:pPr>
        <w:pStyle w:val="Bullet1"/>
      </w:pPr>
      <w:r w:rsidRPr="004C3894">
        <w:t>Broadcasting-satellite service; and</w:t>
      </w:r>
    </w:p>
    <w:p w:rsidR="000907D1" w:rsidRPr="004C3894" w:rsidRDefault="000907D1" w:rsidP="000907D1">
      <w:pPr>
        <w:pStyle w:val="Bullet1"/>
      </w:pPr>
      <w:r w:rsidRPr="004C3894">
        <w:t>Radiodetermination-satellite service.</w:t>
      </w:r>
    </w:p>
    <w:p w:rsidR="000907D1" w:rsidRPr="004C3894" w:rsidRDefault="000907D1" w:rsidP="000907D1">
      <w:pPr>
        <w:pStyle w:val="Plattetekst"/>
        <w:rPr>
          <w:lang w:eastAsia="en-GB"/>
        </w:rPr>
      </w:pPr>
      <w:r w:rsidRPr="004C3894">
        <w:rPr>
          <w:lang w:eastAsia="en-GB"/>
        </w:rPr>
        <w:t>SG5 relates to terrestrial services, covering systems and networks for the following services:</w:t>
      </w:r>
    </w:p>
    <w:p w:rsidR="000907D1" w:rsidRPr="004C3894" w:rsidRDefault="000907D1" w:rsidP="000907D1">
      <w:pPr>
        <w:pStyle w:val="Bullet1"/>
      </w:pPr>
      <w:r w:rsidRPr="004C3894">
        <w:t>Fixed;</w:t>
      </w:r>
    </w:p>
    <w:p w:rsidR="000907D1" w:rsidRPr="004C3894" w:rsidRDefault="000907D1" w:rsidP="000907D1">
      <w:pPr>
        <w:pStyle w:val="Bullet1"/>
      </w:pPr>
      <w:r w:rsidRPr="004C3894">
        <w:t>Mobile;</w:t>
      </w:r>
    </w:p>
    <w:p w:rsidR="000907D1" w:rsidRPr="004C3894" w:rsidRDefault="000907D1" w:rsidP="000907D1">
      <w:pPr>
        <w:pStyle w:val="Bullet1"/>
      </w:pPr>
      <w:r w:rsidRPr="004C3894">
        <w:t>Radiodetermination;</w:t>
      </w:r>
    </w:p>
    <w:p w:rsidR="000907D1" w:rsidRPr="004C3894" w:rsidRDefault="000907D1" w:rsidP="000907D1">
      <w:pPr>
        <w:pStyle w:val="Bullet1"/>
      </w:pPr>
      <w:r w:rsidRPr="004C3894">
        <w:t>Amateur; and</w:t>
      </w:r>
    </w:p>
    <w:p w:rsidR="000907D1" w:rsidRPr="004C3894" w:rsidRDefault="000907D1" w:rsidP="000907D1">
      <w:pPr>
        <w:pStyle w:val="Bullet1"/>
      </w:pPr>
      <w:r w:rsidRPr="004C3894">
        <w:t>Amateur-satellite.</w:t>
      </w:r>
    </w:p>
    <w:p w:rsidR="000907D1" w:rsidRPr="004C3894" w:rsidRDefault="000907D1" w:rsidP="000907D1">
      <w:pPr>
        <w:pStyle w:val="Plattetekst"/>
        <w:rPr>
          <w:lang w:eastAsia="en-GB"/>
        </w:rPr>
      </w:pPr>
      <w:r w:rsidRPr="004C3894">
        <w:rPr>
          <w:lang w:eastAsia="en-GB"/>
        </w:rPr>
        <w:t>Below the SG’s are subgroups, such as Working Parties (WP) and Task Groups (TG) that are established to study the questions assigned to the different Study Groups. For example, SG4 has the following WP’s:</w:t>
      </w:r>
    </w:p>
    <w:p w:rsidR="000907D1" w:rsidRPr="004C3894" w:rsidRDefault="000907D1" w:rsidP="000907D1">
      <w:pPr>
        <w:pStyle w:val="Bullet1"/>
      </w:pPr>
      <w:r w:rsidRPr="004C3894">
        <w:t>Working Party 4A - Efficient orbit/spectrum utilization for FSS and BSS;</w:t>
      </w:r>
    </w:p>
    <w:p w:rsidR="000907D1" w:rsidRPr="004C3894" w:rsidRDefault="000907D1" w:rsidP="000907D1">
      <w:pPr>
        <w:pStyle w:val="Bullet1"/>
      </w:pPr>
      <w:r w:rsidRPr="004C3894">
        <w:t>Working Party 4B - Systems, air interfaces, performance and availability objectives for FSS, BSS and MSS, including IP-based applications and satellite news gathering;</w:t>
      </w:r>
    </w:p>
    <w:p w:rsidR="000907D1" w:rsidRPr="004C3894" w:rsidRDefault="000907D1" w:rsidP="000907D1">
      <w:pPr>
        <w:pStyle w:val="Bullet1"/>
      </w:pPr>
      <w:r w:rsidRPr="004C3894">
        <w:t>Working Party 4C - Efficient orbit/spectrum utilization for MSS and RDSS.</w:t>
      </w:r>
    </w:p>
    <w:p w:rsidR="000907D1" w:rsidRPr="004C3894" w:rsidRDefault="000907D1" w:rsidP="000907D1">
      <w:pPr>
        <w:pStyle w:val="Plattetekst"/>
      </w:pPr>
      <w:r w:rsidRPr="004C3894">
        <w:t>SG5 has the following WP’s:</w:t>
      </w:r>
    </w:p>
    <w:p w:rsidR="000907D1" w:rsidRPr="004C3894" w:rsidRDefault="000907D1" w:rsidP="000907D1">
      <w:pPr>
        <w:pStyle w:val="Bullet1"/>
      </w:pPr>
      <w:r w:rsidRPr="004C3894">
        <w:t>Working Party 5A - Land mobile service excluding IMT; amateur and amateur-satellite service;</w:t>
      </w:r>
    </w:p>
    <w:p w:rsidR="000907D1" w:rsidRPr="004C3894" w:rsidRDefault="000907D1" w:rsidP="000907D1">
      <w:pPr>
        <w:pStyle w:val="Bullet1"/>
      </w:pPr>
      <w:r w:rsidRPr="004C3894">
        <w:t>Working Party 5B - Maritime mobile service including Global Maritime Distress and Safety System (GMDSS); aeronautical mobile service and radiodetermination service;</w:t>
      </w:r>
    </w:p>
    <w:p w:rsidR="000907D1" w:rsidRPr="004C3894" w:rsidRDefault="000907D1" w:rsidP="000907D1">
      <w:pPr>
        <w:pStyle w:val="Bullet1"/>
      </w:pPr>
      <w:r w:rsidRPr="004C3894">
        <w:t>Working Party 5C - Fixed wireless systems; HF systems in the Fixed and Land Mobile Services;</w:t>
      </w:r>
    </w:p>
    <w:p w:rsidR="000907D1" w:rsidRPr="004C3894" w:rsidRDefault="000907D1" w:rsidP="000907D1">
      <w:pPr>
        <w:pStyle w:val="Bullet1"/>
      </w:pPr>
      <w:r w:rsidRPr="004C3894">
        <w:t>Working Party 5D - IMT Systems;</w:t>
      </w:r>
    </w:p>
    <w:p w:rsidR="000907D1" w:rsidRPr="004C3894" w:rsidRDefault="000907D1" w:rsidP="000907D1">
      <w:pPr>
        <w:pStyle w:val="Bullet1"/>
      </w:pPr>
      <w:r w:rsidRPr="004C3894">
        <w:t>Joint Task Group 5-6 - Studies on the use of the band 790-862 MHz by mobile applications and by other services.</w:t>
      </w:r>
    </w:p>
    <w:p w:rsidR="000907D1" w:rsidRPr="004C3894" w:rsidRDefault="000907D1" w:rsidP="000907D1">
      <w:pPr>
        <w:pStyle w:val="Plattetekst"/>
        <w:rPr>
          <w:lang w:eastAsia="en-GB"/>
        </w:rPr>
      </w:pPr>
      <w:r w:rsidRPr="004C3894">
        <w:rPr>
          <w:lang w:eastAsia="en-GB"/>
        </w:rPr>
        <w:t>For maritime e-Navigation applications any necessary revision to, or creation of, technical characteristics will take place in one of two WP’s – SG4 WP4C and SG5 WP5B.</w:t>
      </w:r>
    </w:p>
    <w:p w:rsidR="000907D1" w:rsidRPr="004C3894" w:rsidRDefault="000907D1" w:rsidP="000907D1">
      <w:pPr>
        <w:pStyle w:val="Plattetekst"/>
        <w:rPr>
          <w:lang w:eastAsia="en-GB"/>
        </w:rPr>
        <w:sectPr w:rsidR="000907D1" w:rsidRPr="004C3894" w:rsidSect="008A136E">
          <w:pgSz w:w="11906" w:h="16838" w:code="9"/>
          <w:pgMar w:top="1134" w:right="1134" w:bottom="1134" w:left="1134" w:header="709" w:footer="709" w:gutter="0"/>
          <w:cols w:space="708"/>
          <w:docGrid w:linePitch="360"/>
        </w:sectPr>
      </w:pPr>
    </w:p>
    <w:p w:rsidR="000907D1" w:rsidRPr="004C3894" w:rsidRDefault="000907D1" w:rsidP="000907D1">
      <w:pPr>
        <w:pStyle w:val="Table"/>
      </w:pPr>
      <w:bookmarkStart w:id="61" w:name="_Toc244955726"/>
      <w:r w:rsidRPr="004C3894">
        <w:lastRenderedPageBreak/>
        <w:t>ITU recommendations for Maritime Radio Applications</w:t>
      </w:r>
      <w:bookmarkEnd w:id="61"/>
    </w:p>
    <w:tbl>
      <w:tblPr>
        <w:tblW w:w="14557" w:type="dxa"/>
        <w:tblInd w:w="108" w:type="dxa"/>
        <w:tblLook w:val="0000" w:firstRow="0" w:lastRow="0" w:firstColumn="0" w:lastColumn="0" w:noHBand="0" w:noVBand="0"/>
      </w:tblPr>
      <w:tblGrid>
        <w:gridCol w:w="1843"/>
        <w:gridCol w:w="1868"/>
        <w:gridCol w:w="1781"/>
        <w:gridCol w:w="3288"/>
        <w:gridCol w:w="3375"/>
        <w:gridCol w:w="2402"/>
      </w:tblGrid>
      <w:tr w:rsidR="000907D1" w:rsidRPr="004C3894" w:rsidTr="00D534BC">
        <w:trPr>
          <w:trHeight w:val="510"/>
          <w:tblHead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rPr>
                <w:b/>
                <w:lang w:eastAsia="en-GB"/>
              </w:rPr>
            </w:pPr>
            <w:r w:rsidRPr="004C3894">
              <w:rPr>
                <w:b/>
                <w:lang w:eastAsia="en-GB"/>
              </w:rPr>
              <w:t>Application</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rPr>
                <w:b/>
                <w:lang w:eastAsia="en-GB"/>
              </w:rPr>
            </w:pPr>
            <w:r w:rsidRPr="004C3894">
              <w:rPr>
                <w:b/>
                <w:lang w:eastAsia="en-GB"/>
              </w:rPr>
              <w:t> </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r w:rsidRPr="004C3894">
              <w:rPr>
                <w:b/>
                <w:lang w:eastAsia="en-GB"/>
              </w:rPr>
              <w:t>Current characteristics</w:t>
            </w:r>
          </w:p>
        </w:tc>
        <w:tc>
          <w:tcPr>
            <w:tcW w:w="3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rPr>
                <w:b/>
                <w:lang w:eastAsia="en-GB"/>
              </w:rPr>
            </w:pPr>
            <w:r w:rsidRPr="004C3894">
              <w:rPr>
                <w:b/>
                <w:lang w:eastAsia="en-GB"/>
              </w:rPr>
              <w:t> </w:t>
            </w:r>
          </w:p>
        </w:tc>
        <w:tc>
          <w:tcPr>
            <w:tcW w:w="3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jc w:val="center"/>
              <w:rPr>
                <w:b/>
                <w:lang w:eastAsia="en-GB"/>
              </w:rPr>
            </w:pPr>
            <w:r w:rsidRPr="004C3894">
              <w:rPr>
                <w:b/>
                <w:lang w:eastAsia="en-GB"/>
              </w:rPr>
              <w:t>Amendments</w:t>
            </w:r>
          </w:p>
        </w:tc>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jc w:val="center"/>
              <w:rPr>
                <w:b/>
                <w:lang w:eastAsia="en-GB"/>
              </w:rPr>
            </w:pPr>
            <w:r w:rsidRPr="004C3894">
              <w:rPr>
                <w:b/>
                <w:lang w:eastAsia="en-GB"/>
              </w:rPr>
              <w:t>Mechanism</w:t>
            </w:r>
          </w:p>
        </w:tc>
      </w:tr>
      <w:tr w:rsidR="000907D1" w:rsidRPr="004C3894" w:rsidTr="00D534BC">
        <w:trPr>
          <w:trHeight w:val="510"/>
          <w:tblHeader/>
        </w:trPr>
        <w:tc>
          <w:tcPr>
            <w:tcW w:w="1843" w:type="dxa"/>
            <w:vMerge w:val="restart"/>
            <w:tcBorders>
              <w:top w:val="single" w:sz="4" w:space="0" w:color="auto"/>
              <w:left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DSC</w:t>
            </w:r>
          </w:p>
        </w:tc>
        <w:tc>
          <w:tcPr>
            <w:tcW w:w="1868"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VHF</w:t>
            </w:r>
          </w:p>
        </w:tc>
        <w:tc>
          <w:tcPr>
            <w:tcW w:w="1781"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M.493-12</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Digital selective-calling system for use in the maritime mobile service.</w:t>
            </w:r>
          </w:p>
        </w:tc>
        <w:tc>
          <w:tcPr>
            <w:tcW w:w="3375"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No amendments are foreseen for the use of VHF DSC within the e-Navigation concept as currently envisaged. However, if the VHF voice channels are changed to make them more spectrally efficient (e.g. see VHF voice below) there may be a need to revise the VHF DSC characteristics.</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N/A</w:t>
            </w:r>
          </w:p>
        </w:tc>
      </w:tr>
      <w:tr w:rsidR="000907D1" w:rsidRPr="004C3894" w:rsidTr="00D534BC">
        <w:trPr>
          <w:trHeight w:val="510"/>
          <w:tblHeader/>
        </w:trPr>
        <w:tc>
          <w:tcPr>
            <w:tcW w:w="1843"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M.541-9</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Operational Procedures for the Use of Digital Selective-Calling Equipment in the Maritime Mobile Service</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trHeight w:val="765"/>
          <w:tblHeader/>
        </w:trPr>
        <w:tc>
          <w:tcPr>
            <w:tcW w:w="1843"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M.693</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 xml:space="preserve">Technical characteristics of VHF emergency position-indicating radio beacons using digital selective calling (DSC VHF EPIRB) </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trHeight w:val="510"/>
          <w:tblHeader/>
        </w:trPr>
        <w:tc>
          <w:tcPr>
            <w:tcW w:w="1843"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ITU-R M.689-2 </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International Maritime VHF Radiotelephone Systems with Automatic Facilities Based on DSC Signalling Format</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trHeight w:val="510"/>
          <w:tblHeader/>
        </w:trPr>
        <w:tc>
          <w:tcPr>
            <w:tcW w:w="1843"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ITU-R M.821-1 </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Optional Expansion of the Digital Selective-Calling System for Use in the Maritime Mobile Service</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trHeight w:val="510"/>
          <w:tblHeader/>
        </w:trPr>
        <w:tc>
          <w:tcPr>
            <w:tcW w:w="1843"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68" w:type="dxa"/>
            <w:vMerge w:val="restart"/>
            <w:tcBorders>
              <w:top w:val="single" w:sz="4" w:space="0" w:color="auto"/>
              <w:left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MF/HF</w:t>
            </w:r>
          </w:p>
        </w:tc>
        <w:tc>
          <w:tcPr>
            <w:tcW w:w="1781"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M.493-12</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Digital selective-calling system for use in the maritime mobile service.</w:t>
            </w:r>
          </w:p>
        </w:tc>
        <w:tc>
          <w:tcPr>
            <w:tcW w:w="3375" w:type="dxa"/>
            <w:vMerge w:val="restart"/>
            <w:tcBorders>
              <w:top w:val="single" w:sz="4" w:space="0" w:color="auto"/>
              <w:left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No amendments are foreseen for the use of HF/MF DSC within the e-Navigation concept as currently envisaged. </w:t>
            </w:r>
            <w:r w:rsidRPr="004C3894">
              <w:rPr>
                <w:lang w:eastAsia="en-GB"/>
              </w:rPr>
              <w:tab/>
              <w:t xml:space="preserve"> N/A</w:t>
            </w:r>
          </w:p>
        </w:tc>
        <w:tc>
          <w:tcPr>
            <w:tcW w:w="2402" w:type="dxa"/>
            <w:vMerge w:val="restart"/>
            <w:tcBorders>
              <w:top w:val="single" w:sz="4" w:space="0" w:color="auto"/>
              <w:left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N/A</w:t>
            </w:r>
          </w:p>
        </w:tc>
      </w:tr>
      <w:tr w:rsidR="000907D1" w:rsidRPr="004C3894" w:rsidTr="00D534BC">
        <w:trPr>
          <w:trHeight w:val="510"/>
          <w:tblHeader/>
        </w:trPr>
        <w:tc>
          <w:tcPr>
            <w:tcW w:w="1843" w:type="dxa"/>
            <w:vMerge/>
            <w:tcBorders>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68" w:type="dxa"/>
            <w:vMerge/>
            <w:tcBorders>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M.541-9</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Operational Procedures for the Use of Digital Selective-Calling Equipment in the Maritime Mobile Service</w:t>
            </w:r>
          </w:p>
        </w:tc>
        <w:tc>
          <w:tcPr>
            <w:tcW w:w="3375" w:type="dxa"/>
            <w:vMerge/>
            <w:tcBorders>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lang w:eastAsia="en-GB"/>
              </w:rPr>
            </w:pPr>
          </w:p>
        </w:tc>
        <w:tc>
          <w:tcPr>
            <w:tcW w:w="2402" w:type="dxa"/>
            <w:vMerge/>
            <w:tcBorders>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lang w:eastAsia="en-GB"/>
              </w:rPr>
            </w:pPr>
          </w:p>
        </w:tc>
      </w:tr>
    </w:tbl>
    <w:p w:rsidR="000907D1" w:rsidRPr="004C3894" w:rsidRDefault="000907D1" w:rsidP="000907D1">
      <w:pPr>
        <w:rPr>
          <w:lang w:eastAsia="en-GB"/>
        </w:rPr>
      </w:pPr>
    </w:p>
    <w:tbl>
      <w:tblPr>
        <w:tblW w:w="14557" w:type="dxa"/>
        <w:tblInd w:w="108" w:type="dxa"/>
        <w:tblLook w:val="0000" w:firstRow="0" w:lastRow="0" w:firstColumn="0" w:lastColumn="0" w:noHBand="0" w:noVBand="0"/>
      </w:tblPr>
      <w:tblGrid>
        <w:gridCol w:w="1843"/>
        <w:gridCol w:w="1559"/>
        <w:gridCol w:w="1843"/>
        <w:gridCol w:w="3535"/>
        <w:gridCol w:w="3375"/>
        <w:gridCol w:w="2402"/>
      </w:tblGrid>
      <w:tr w:rsidR="000907D1" w:rsidRPr="004C3894" w:rsidTr="00D534BC">
        <w:trPr>
          <w:cantSplit/>
          <w:trHeight w:val="510"/>
          <w:tblHead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rPr>
                <w:b/>
                <w:lang w:eastAsia="en-GB"/>
              </w:rPr>
            </w:pPr>
            <w:r w:rsidRPr="004C3894">
              <w:rPr>
                <w:lang w:eastAsia="en-GB"/>
              </w:rPr>
              <w:lastRenderedPageBreak/>
              <w:br w:type="page"/>
            </w:r>
            <w:r w:rsidRPr="004C3894">
              <w:rPr>
                <w:b/>
                <w:lang w:eastAsia="en-GB"/>
              </w:rPr>
              <w:t>Application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r w:rsidRPr="004C3894">
              <w:rPr>
                <w:b/>
                <w:lang w:eastAsia="en-GB"/>
              </w:rPr>
              <w:t>Current characteristics</w:t>
            </w:r>
          </w:p>
        </w:tc>
        <w:tc>
          <w:tcPr>
            <w:tcW w:w="3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rPr>
                <w:b/>
                <w:lang w:eastAsia="en-GB"/>
              </w:rPr>
            </w:pPr>
          </w:p>
        </w:tc>
        <w:tc>
          <w:tcPr>
            <w:tcW w:w="3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jc w:val="center"/>
              <w:rPr>
                <w:b/>
                <w:lang w:eastAsia="en-GB"/>
              </w:rPr>
            </w:pPr>
            <w:r w:rsidRPr="004C3894">
              <w:rPr>
                <w:b/>
                <w:lang w:eastAsia="en-GB"/>
              </w:rPr>
              <w:t>Amendments</w:t>
            </w:r>
          </w:p>
        </w:tc>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7D1" w:rsidRPr="004C3894" w:rsidRDefault="000907D1" w:rsidP="00D534BC">
            <w:pPr>
              <w:pStyle w:val="Table0"/>
              <w:jc w:val="center"/>
              <w:rPr>
                <w:b/>
                <w:lang w:eastAsia="en-GB"/>
              </w:rPr>
            </w:pPr>
            <w:r w:rsidRPr="004C3894">
              <w:rPr>
                <w:b/>
                <w:lang w:eastAsia="en-GB"/>
              </w:rPr>
              <w:t>Mechanism</w:t>
            </w:r>
          </w:p>
        </w:tc>
      </w:tr>
      <w:tr w:rsidR="000907D1" w:rsidRPr="004C3894" w:rsidTr="00D534BC">
        <w:trPr>
          <w:trHeight w:val="1020"/>
        </w:trPr>
        <w:tc>
          <w:tcPr>
            <w:tcW w:w="1843" w:type="dxa"/>
            <w:vMerge w:val="restart"/>
            <w:tcBorders>
              <w:top w:val="single" w:sz="4" w:space="0" w:color="auto"/>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559" w:type="dxa"/>
            <w:vMerge w:val="restart"/>
            <w:tcBorders>
              <w:top w:val="single" w:sz="4" w:space="0" w:color="auto"/>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M.1173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 xml:space="preserve">Technical characteristics of single-sideband transmitters used in the maritime mobile service for radiotelephony in the bands between 1 606.5 kHz (1 605 kHz Region 2) and 4 000 kHz and between 4 000 kHz and 27 500 kHz  </w:t>
            </w:r>
          </w:p>
        </w:tc>
        <w:tc>
          <w:tcPr>
            <w:tcW w:w="3375" w:type="dxa"/>
            <w:vMerge w:val="restart"/>
            <w:tcBorders>
              <w:top w:val="single" w:sz="4" w:space="0" w:color="auto"/>
              <w:left w:val="single" w:sz="4" w:space="0" w:color="auto"/>
              <w:right w:val="single" w:sz="4" w:space="0" w:color="auto"/>
            </w:tcBorders>
            <w:shd w:val="clear" w:color="auto" w:fill="auto"/>
            <w:vAlign w:val="center"/>
          </w:tcPr>
          <w:p w:rsidR="000907D1" w:rsidRPr="004C3894" w:rsidRDefault="000907D1" w:rsidP="00D534BC">
            <w:pPr>
              <w:pStyle w:val="Table0"/>
              <w:rPr>
                <w:lang w:eastAsia="en-GB"/>
              </w:rPr>
            </w:pPr>
          </w:p>
        </w:tc>
        <w:tc>
          <w:tcPr>
            <w:tcW w:w="2402" w:type="dxa"/>
            <w:vMerge w:val="restart"/>
            <w:tcBorders>
              <w:top w:val="single" w:sz="4" w:space="0" w:color="auto"/>
              <w:left w:val="single" w:sz="4" w:space="0" w:color="auto"/>
              <w:right w:val="single" w:sz="4" w:space="0" w:color="auto"/>
            </w:tcBorders>
            <w:shd w:val="clear" w:color="auto" w:fill="auto"/>
            <w:vAlign w:val="center"/>
          </w:tcPr>
          <w:p w:rsidR="000907D1" w:rsidRPr="004C3894" w:rsidRDefault="000907D1" w:rsidP="00D534BC">
            <w:pPr>
              <w:pStyle w:val="Table0"/>
              <w:rPr>
                <w:lang w:eastAsia="en-GB"/>
              </w:rPr>
            </w:pPr>
          </w:p>
        </w:tc>
      </w:tr>
      <w:tr w:rsidR="000907D1" w:rsidRPr="004C3894" w:rsidTr="00D534BC">
        <w:trPr>
          <w:trHeight w:val="510"/>
        </w:trPr>
        <w:tc>
          <w:tcPr>
            <w:tcW w:w="1843"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559"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M.1082-1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 xml:space="preserve">International maritime MF/HF radiotelephone system with automatic facilities based on DSC signalling format  </w:t>
            </w:r>
          </w:p>
        </w:tc>
        <w:tc>
          <w:tcPr>
            <w:tcW w:w="3375"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lang w:eastAsia="en-GB"/>
              </w:rPr>
            </w:pPr>
          </w:p>
        </w:tc>
        <w:tc>
          <w:tcPr>
            <w:tcW w:w="2402"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lang w:eastAsia="en-GB"/>
              </w:rPr>
            </w:pPr>
          </w:p>
        </w:tc>
      </w:tr>
      <w:tr w:rsidR="000907D1" w:rsidRPr="004C3894" w:rsidTr="00D534BC">
        <w:trPr>
          <w:trHeight w:val="510"/>
        </w:trPr>
        <w:tc>
          <w:tcPr>
            <w:tcW w:w="1843" w:type="dxa"/>
            <w:vMerge/>
            <w:tcBorders>
              <w:left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559" w:type="dxa"/>
            <w:vMerge/>
            <w:tcBorders>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M.476-5</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Direct-Printing Telegraph Equipment in the Maritime Mobile Service</w:t>
            </w:r>
          </w:p>
        </w:tc>
        <w:tc>
          <w:tcPr>
            <w:tcW w:w="3375" w:type="dxa"/>
            <w:vMerge/>
            <w:tcBorders>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lang w:eastAsia="en-GB"/>
              </w:rPr>
            </w:pPr>
          </w:p>
        </w:tc>
        <w:tc>
          <w:tcPr>
            <w:tcW w:w="2402" w:type="dxa"/>
            <w:vMerge/>
            <w:tcBorders>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lang w:eastAsia="en-GB"/>
              </w:rPr>
            </w:pPr>
          </w:p>
        </w:tc>
      </w:tr>
      <w:tr w:rsidR="000907D1" w:rsidRPr="004C3894" w:rsidTr="00D534BC">
        <w:trPr>
          <w:trHeight w:val="510"/>
        </w:trPr>
        <w:tc>
          <w:tcPr>
            <w:tcW w:w="1843" w:type="dxa"/>
            <w:vMerge/>
            <w:tcBorders>
              <w:left w:val="single" w:sz="4" w:space="0" w:color="auto"/>
              <w:bottom w:val="single" w:sz="4" w:space="0" w:color="auto"/>
              <w:right w:val="single" w:sz="4" w:space="0" w:color="auto"/>
            </w:tcBorders>
            <w:shd w:val="clear" w:color="auto" w:fill="auto"/>
            <w:vAlign w:val="center"/>
          </w:tcPr>
          <w:p w:rsidR="000907D1" w:rsidRPr="004C3894" w:rsidRDefault="000907D1" w:rsidP="00D534BC">
            <w:pPr>
              <w:pStyle w:val="Table0"/>
              <w:rPr>
                <w:b/>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Satellite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M.541-9</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Operational Procedures for the Use of Digital Selective-Calling Equipment in the Maritime Mobile Service</w:t>
            </w:r>
          </w:p>
        </w:tc>
        <w:tc>
          <w:tcPr>
            <w:tcW w:w="337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DSC over satellite is not currently defined explicitly through a technical characteristic. However, it could be appropriate to develop a complementary characteristic to those available for VHF and HF.</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This task should be coordinated through WP4C/SG4 under existing question 227/4.</w:t>
            </w:r>
          </w:p>
        </w:tc>
      </w:tr>
      <w:tr w:rsidR="000907D1" w:rsidRPr="004C3894" w:rsidTr="00D534BC">
        <w:trPr>
          <w:trHeight w:val="88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LRIT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HF</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p>
        </w:tc>
        <w:tc>
          <w:tcPr>
            <w:tcW w:w="353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p>
        </w:tc>
        <w:tc>
          <w:tcPr>
            <w:tcW w:w="3375"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The use of HF and Satellite data links to support the LRIT application should not need a new technical characteristic, as they are simply applications supported by existing data links. However, there may be merit in amending the existing recommendations in relation to HF and satellite communications to explicitly recognise the use of LRIT.</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The subject is on the WRC-11 agenda under Item 1.10. However, there is unlikely to be any directly relevant outcomes. The work would therefore have to be addressed through </w:t>
            </w:r>
          </w:p>
          <w:p w:rsidR="000907D1" w:rsidRPr="004C3894" w:rsidRDefault="000907D1" w:rsidP="00D534BC">
            <w:pPr>
              <w:pStyle w:val="Table0"/>
              <w:rPr>
                <w:lang w:eastAsia="en-GB"/>
              </w:rPr>
            </w:pPr>
            <w:r w:rsidRPr="004C3894">
              <w:rPr>
                <w:lang w:eastAsia="en-GB"/>
              </w:rPr>
              <w:t>WP4C/SG4 Questions 84-4/4 (Iridium), 87-4/4 (satellite) coordinating with WP5B/SG5 for HF.</w:t>
            </w:r>
          </w:p>
        </w:tc>
      </w:tr>
      <w:tr w:rsidR="000907D1" w:rsidRPr="004C3894" w:rsidTr="00D534BC">
        <w:trPr>
          <w:trHeight w:val="255"/>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Satellite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p>
        </w:tc>
        <w:tc>
          <w:tcPr>
            <w:tcW w:w="353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cantSplit/>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AIS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M.1371-3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Pr>
                <w:lang w:eastAsia="en-GB"/>
              </w:rPr>
              <w:t>T</w:t>
            </w:r>
            <w:r w:rsidRPr="004C3894">
              <w:rPr>
                <w:lang w:eastAsia="en-GB"/>
              </w:rPr>
              <w:t xml:space="preserve">echnical characteristics for an automatic identification system using time division multiple access </w:t>
            </w:r>
            <w:r>
              <w:rPr>
                <w:lang w:eastAsia="en-GB"/>
              </w:rPr>
              <w:t>in the VHF maritime mobile band</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 xml:space="preserve">There are a number of potential changes to AIS under e-Navigation that would require revision to the existing technical characteristics. </w:t>
            </w:r>
          </w:p>
          <w:p w:rsidR="000907D1" w:rsidRPr="004C3894" w:rsidRDefault="000907D1" w:rsidP="00D534BC">
            <w:pPr>
              <w:pStyle w:val="Table0"/>
              <w:rPr>
                <w:lang w:eastAsia="en-GB"/>
              </w:rPr>
            </w:pPr>
            <w:r w:rsidRPr="004C3894">
              <w:rPr>
                <w:lang w:eastAsia="en-GB"/>
              </w:rPr>
              <w:t xml:space="preserve">Firstly, the possible need for a dedicated channel to enable the detection of AIS transmissions from space. </w:t>
            </w:r>
          </w:p>
          <w:p w:rsidR="000907D1" w:rsidRPr="004C3894" w:rsidRDefault="000907D1" w:rsidP="00D534BC">
            <w:pPr>
              <w:pStyle w:val="Table0"/>
              <w:rPr>
                <w:lang w:eastAsia="en-GB"/>
              </w:rPr>
            </w:pPr>
            <w:r w:rsidRPr="004C3894">
              <w:rPr>
                <w:lang w:eastAsia="en-GB"/>
              </w:rPr>
              <w:t>Secondly the allocation of additional channels to provide extra capacity for e.g. environmental or security related messaging.</w:t>
            </w:r>
          </w:p>
          <w:p w:rsidR="000907D1" w:rsidRPr="004C3894" w:rsidRDefault="000907D1" w:rsidP="00D534BC">
            <w:pPr>
              <w:pStyle w:val="Table0"/>
              <w:rPr>
                <w:lang w:eastAsia="en-GB"/>
              </w:rPr>
            </w:pPr>
            <w:r w:rsidRPr="004C3894">
              <w:rPr>
                <w:lang w:eastAsia="en-GB"/>
              </w:rPr>
              <w:t>Thirdly, the possible need to define new AIS messages such as those relating to channel management.</w:t>
            </w:r>
          </w:p>
          <w:p w:rsidR="000907D1" w:rsidRPr="004C3894" w:rsidRDefault="000907D1" w:rsidP="00D534BC">
            <w:pPr>
              <w:pStyle w:val="Table0"/>
              <w:rPr>
                <w:lang w:eastAsia="en-GB"/>
              </w:rPr>
            </w:pPr>
            <w:r w:rsidRPr="004C3894">
              <w:rPr>
                <w:lang w:eastAsia="en-GB"/>
              </w:rPr>
              <w:t>Fourthly, the possible use of the AIS data link as a candidate technology for future maritime VHF data communication</w:t>
            </w:r>
            <w:r>
              <w:rPr>
                <w:lang w:eastAsia="en-GB"/>
              </w:rPr>
              <w:t>s could also be a possibility.</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WRC-11 agenda item 1.10 is considering the expanded use of VHF for port safety and security. Under this item, the allocation of a 3</w:t>
            </w:r>
            <w:r w:rsidRPr="004C3894">
              <w:rPr>
                <w:vertAlign w:val="superscript"/>
                <w:lang w:eastAsia="en-GB"/>
              </w:rPr>
              <w:t>rd</w:t>
            </w:r>
            <w:r w:rsidRPr="004C3894">
              <w:rPr>
                <w:lang w:eastAsia="en-GB"/>
              </w:rPr>
              <w:t xml:space="preserve"> AIS channel for detection from space is being considered. As a result of this item, there could be a need to revise technical characteristics. </w:t>
            </w:r>
          </w:p>
          <w:p w:rsidR="000907D1" w:rsidRPr="004C3894" w:rsidRDefault="000907D1" w:rsidP="00D534BC">
            <w:pPr>
              <w:pStyle w:val="Table0"/>
              <w:rPr>
                <w:lang w:eastAsia="en-GB"/>
              </w:rPr>
            </w:pPr>
            <w:r w:rsidRPr="004C3894">
              <w:rPr>
                <w:lang w:eastAsia="en-GB"/>
              </w:rPr>
              <w:t>This task would likely fall to WP5B/SG5 under existing questions 232/5 and 96-2/5.</w:t>
            </w:r>
          </w:p>
        </w:tc>
      </w:tr>
      <w:tr w:rsidR="000907D1" w:rsidRPr="004C3894" w:rsidTr="00D534BC">
        <w:trPr>
          <w:trHeight w:val="526"/>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b/>
                <w:lang w:eastAsia="en-GB"/>
              </w:rPr>
            </w:pPr>
            <w:r w:rsidRPr="004C3894">
              <w:rPr>
                <w:b/>
                <w:lang w:eastAsia="en-GB"/>
              </w:rPr>
              <w:t xml:space="preserve">VHF </w:t>
            </w:r>
            <w:proofErr w:type="spellStart"/>
            <w:r w:rsidRPr="004C3894">
              <w:rPr>
                <w:b/>
                <w:lang w:eastAsia="en-GB"/>
              </w:rPr>
              <w:t>Comms</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b/>
                <w:lang w:eastAsia="en-GB"/>
              </w:rPr>
            </w:pPr>
            <w:r w:rsidRPr="004C3894">
              <w:rPr>
                <w:b/>
                <w:lang w:eastAsia="en-GB"/>
              </w:rPr>
              <w:t>Voice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M.1084-4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Interim solutions for improved efficiency in the use of the band 156-</w:t>
            </w:r>
            <w:r w:rsidRPr="004C3894">
              <w:rPr>
                <w:lang w:eastAsia="en-GB"/>
              </w:rPr>
              <w:lastRenderedPageBreak/>
              <w:t xml:space="preserve">174 MHz by stations </w:t>
            </w:r>
            <w:r>
              <w:rPr>
                <w:lang w:eastAsia="en-GB"/>
              </w:rPr>
              <w:t>in the maritime mobile service</w:t>
            </w:r>
          </w:p>
        </w:tc>
        <w:tc>
          <w:tcPr>
            <w:tcW w:w="3375" w:type="dxa"/>
            <w:vMerge w:val="restart"/>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lastRenderedPageBreak/>
              <w:t xml:space="preserve">Under e-Navigation, a general push to make more efficient use of the </w:t>
            </w:r>
            <w:r w:rsidRPr="004C3894">
              <w:rPr>
                <w:lang w:eastAsia="en-GB"/>
              </w:rPr>
              <w:lastRenderedPageBreak/>
              <w:t xml:space="preserve">spectrum available for maritime voice communications may take place as existing channels are increasingly allocated to digital services.  </w:t>
            </w:r>
          </w:p>
          <w:p w:rsidR="000907D1" w:rsidRPr="004C3894" w:rsidRDefault="000907D1" w:rsidP="00D534BC">
            <w:pPr>
              <w:pStyle w:val="Table0"/>
              <w:keepLines/>
              <w:rPr>
                <w:lang w:eastAsia="en-GB"/>
              </w:rPr>
            </w:pPr>
            <w:r w:rsidRPr="004C3894">
              <w:rPr>
                <w:lang w:eastAsia="en-GB"/>
              </w:rPr>
              <w:t>The existing characteristics (e.g. M.1084) propose possible interim solutions such as the use of 12.5kHz channel spacing. It may be desirable to develop a new technical characteristic to describe a permanent solutions for e.g. 12.5 kHz or 8.33 kHz voice channels in the future communication environment.</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lastRenderedPageBreak/>
              <w:t xml:space="preserve">This task should be coordinated through </w:t>
            </w:r>
            <w:r w:rsidRPr="004C3894">
              <w:rPr>
                <w:lang w:eastAsia="en-GB"/>
              </w:rPr>
              <w:lastRenderedPageBreak/>
              <w:t>WP5B/SG5 possibly under existing question 96-2/5.</w:t>
            </w:r>
          </w:p>
        </w:tc>
      </w:tr>
      <w:tr w:rsidR="000907D1" w:rsidRPr="004C3894" w:rsidTr="00D534BC">
        <w:trPr>
          <w:trHeight w:val="765"/>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M.489-2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Technical characteristics of VHF radiotelephone equipment operating in the maritime mobile service in channels spaced by 25 kHz</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r>
      <w:tr w:rsidR="000907D1" w:rsidRPr="004C3894" w:rsidTr="00D534BC">
        <w:trPr>
          <w:trHeight w:val="1020"/>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b/>
                <w:lang w:eastAsia="en-GB"/>
              </w:rPr>
            </w:pPr>
            <w:r w:rsidRPr="004C3894">
              <w:rPr>
                <w:b/>
                <w:lang w:eastAsia="en-GB"/>
              </w:rPr>
              <w:t>Data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M.1842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 xml:space="preserve">Characteristics of VHF radio system and equipment for the exchange of data and electronic mail in the maritime mobile service RR Appendix 18 channels </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A new technical characteristic will be required to support the use of VHF channels for digital data transmission – assuming that AIS is not selected as the mari</w:t>
            </w:r>
            <w:r>
              <w:rPr>
                <w:lang w:eastAsia="en-GB"/>
              </w:rPr>
              <w:t xml:space="preserve">time domain </w:t>
            </w:r>
            <w:proofErr w:type="spellStart"/>
            <w:r>
              <w:rPr>
                <w:lang w:eastAsia="en-GB"/>
              </w:rPr>
              <w:t>datalink</w:t>
            </w:r>
            <w:proofErr w:type="spellEnd"/>
            <w:r>
              <w:rPr>
                <w:lang w:eastAsia="en-GB"/>
              </w:rPr>
              <w:t xml:space="preserve"> of choice.</w:t>
            </w:r>
          </w:p>
          <w:p w:rsidR="000907D1" w:rsidRPr="004C3894" w:rsidRDefault="000907D1" w:rsidP="00D534BC">
            <w:pPr>
              <w:pStyle w:val="Table0"/>
              <w:keepLines/>
              <w:rPr>
                <w:lang w:eastAsia="en-GB"/>
              </w:rPr>
            </w:pPr>
            <w:r w:rsidRPr="004C3894">
              <w:rPr>
                <w:lang w:eastAsia="en-GB"/>
              </w:rPr>
              <w:t xml:space="preserve">The current characteristic for VHF data exchange refers to the specific solution implemented by Telenor in Norway. If this solution is accepted by the maritime community, this characteristic could be amended. However, in the more likely scenario of a new </w:t>
            </w:r>
            <w:proofErr w:type="spellStart"/>
            <w:r w:rsidRPr="004C3894">
              <w:rPr>
                <w:lang w:eastAsia="en-GB"/>
              </w:rPr>
              <w:t>datalink</w:t>
            </w:r>
            <w:proofErr w:type="spellEnd"/>
            <w:r w:rsidRPr="004C3894">
              <w:rPr>
                <w:lang w:eastAsia="en-GB"/>
              </w:rPr>
              <w:t xml:space="preserve"> technology being proposed a new characteristic will be required.</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This task should be coordinated through WP5B/SG5 possibly under existing question 96-2/5.</w:t>
            </w:r>
          </w:p>
        </w:tc>
      </w:tr>
      <w:tr w:rsidR="000907D1" w:rsidRPr="004C3894" w:rsidTr="00D534BC">
        <w:trPr>
          <w:trHeight w:val="765"/>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SAR</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M.489-2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Technical characteristics of VHF radiotelephone equipment operating in the maritime mobile service in channels spaced by 25 kHz</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No e-</w:t>
            </w:r>
            <w:proofErr w:type="spellStart"/>
            <w:r w:rsidRPr="004C3894">
              <w:rPr>
                <w:lang w:eastAsia="en-GB"/>
              </w:rPr>
              <w:t>Nav</w:t>
            </w:r>
            <w:proofErr w:type="spellEnd"/>
            <w:r w:rsidRPr="004C3894">
              <w:rPr>
                <w:lang w:eastAsia="en-GB"/>
              </w:rPr>
              <w:t xml:space="preserve"> related </w:t>
            </w:r>
            <w:proofErr w:type="spellStart"/>
            <w:r w:rsidRPr="004C3894">
              <w:rPr>
                <w:lang w:eastAsia="en-GB"/>
              </w:rPr>
              <w:t>comms</w:t>
            </w:r>
            <w:proofErr w:type="spellEnd"/>
            <w:r w:rsidRPr="004C3894">
              <w:rPr>
                <w:lang w:eastAsia="en-GB"/>
              </w:rPr>
              <w:t xml:space="preserve"> change is anticipated for the use of 121.5 MHz for short range SAR purposes. However, were the VHF channels to be revised the SAR associated characteristic (M.489) would in any event be updated.</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N/A</w:t>
            </w:r>
          </w:p>
        </w:tc>
      </w:tr>
      <w:tr w:rsidR="000907D1" w:rsidRPr="004C3894" w:rsidTr="00D534BC">
        <w:trPr>
          <w:trHeight w:val="102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b/>
                <w:lang w:eastAsia="en-GB"/>
              </w:rPr>
            </w:pPr>
            <w:r w:rsidRPr="004C3894">
              <w:rPr>
                <w:b/>
                <w:lang w:eastAsia="en-GB"/>
              </w:rPr>
              <w:t xml:space="preserve">HF </w:t>
            </w:r>
            <w:proofErr w:type="spellStart"/>
            <w:r w:rsidRPr="004C3894">
              <w:rPr>
                <w:b/>
                <w:lang w:eastAsia="en-GB"/>
              </w:rPr>
              <w:t>Comms</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b/>
                <w:lang w:eastAsia="en-GB"/>
              </w:rPr>
            </w:pPr>
            <w:r w:rsidRPr="004C3894">
              <w:rPr>
                <w:b/>
                <w:lang w:eastAsia="en-GB"/>
              </w:rPr>
              <w:t>Voice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M.1173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 xml:space="preserve">Technical characteristics of single-sideband transmitters used in the maritime mobile service for radiotelephony in the bands between 1 606.5 kHz (1 605 kHz Region 2) and 4 000 kHz and between 4 000 kHz and 27 500 kHz  </w:t>
            </w:r>
          </w:p>
        </w:tc>
        <w:tc>
          <w:tcPr>
            <w:tcW w:w="3375" w:type="dxa"/>
            <w:vMerge w:val="restart"/>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No e-</w:t>
            </w:r>
            <w:proofErr w:type="spellStart"/>
            <w:r w:rsidRPr="004C3894">
              <w:rPr>
                <w:lang w:eastAsia="en-GB"/>
              </w:rPr>
              <w:t>Nav</w:t>
            </w:r>
            <w:proofErr w:type="spellEnd"/>
            <w:r w:rsidRPr="004C3894">
              <w:rPr>
                <w:lang w:eastAsia="en-GB"/>
              </w:rPr>
              <w:t xml:space="preserve"> related </w:t>
            </w:r>
            <w:proofErr w:type="spellStart"/>
            <w:r w:rsidRPr="004C3894">
              <w:rPr>
                <w:lang w:eastAsia="en-GB"/>
              </w:rPr>
              <w:t>comms</w:t>
            </w:r>
            <w:proofErr w:type="spellEnd"/>
            <w:r w:rsidRPr="004C3894">
              <w:rPr>
                <w:lang w:eastAsia="en-GB"/>
              </w:rPr>
              <w:t xml:space="preserve"> change is envisaged for HF voice services. However, if there is a broad encroachment of digital techniques into the band there may be a need to revise existing voice characteristics to accommodate data.</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N/A</w:t>
            </w:r>
          </w:p>
        </w:tc>
      </w:tr>
      <w:tr w:rsidR="000907D1" w:rsidRPr="004C3894" w:rsidTr="00D534BC">
        <w:trPr>
          <w:trHeight w:val="510"/>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M.1082-1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 xml:space="preserve">International maritime MF/HF radiotelephone system with automatic facilities based on DSC signalling format  </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r>
      <w:tr w:rsidR="000907D1" w:rsidRPr="004C3894" w:rsidTr="00D534BC">
        <w:trPr>
          <w:trHeight w:val="510"/>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b/>
                <w:lang w:eastAsia="en-GB"/>
              </w:rPr>
            </w:pPr>
            <w:r w:rsidRPr="004C3894">
              <w:rPr>
                <w:b/>
                <w:lang w:eastAsia="en-GB"/>
              </w:rPr>
              <w:t>Data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M.1081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 xml:space="preserve">Automatic HF facsimile and data system for maritime mobile users  </w:t>
            </w:r>
          </w:p>
        </w:tc>
        <w:tc>
          <w:tcPr>
            <w:tcW w:w="3375" w:type="dxa"/>
            <w:vMerge w:val="restart"/>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 xml:space="preserve">There are a number of existing technical characteristics relating to </w:t>
            </w:r>
            <w:r w:rsidRPr="004C3894">
              <w:rPr>
                <w:lang w:eastAsia="en-GB"/>
              </w:rPr>
              <w:lastRenderedPageBreak/>
              <w:t xml:space="preserve">data exchange in the HF band that include both outmoded legacy technologies as well as candidate future technologies. </w:t>
            </w:r>
          </w:p>
          <w:p w:rsidR="000907D1" w:rsidRPr="004C3894" w:rsidRDefault="000907D1" w:rsidP="00D534BC">
            <w:pPr>
              <w:pStyle w:val="Table0"/>
              <w:keepLines/>
              <w:rPr>
                <w:lang w:eastAsia="en-GB"/>
              </w:rPr>
            </w:pPr>
            <w:r w:rsidRPr="004C3894">
              <w:rPr>
                <w:lang w:eastAsia="en-GB"/>
              </w:rPr>
              <w:t>There needs to be either an update to M.1798, or else a new characteristic to describe the selected HF digital data scheme to be used under e-Navigation. Currently M.1798 and F.1821 describes multi-channel HF data links such as the system currently deployed by Globe Wireless for commercial services (email, etc.).</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lastRenderedPageBreak/>
              <w:t xml:space="preserve">The HF channelling requirements are being </w:t>
            </w:r>
            <w:r w:rsidRPr="004C3894">
              <w:rPr>
                <w:lang w:eastAsia="en-GB"/>
              </w:rPr>
              <w:lastRenderedPageBreak/>
              <w:t xml:space="preserve">addressed within WRC-11 agenda item 1.9. The outcome could lead to a need to develop new characteristics in relation to the e-Navigation preferred HF </w:t>
            </w:r>
            <w:proofErr w:type="spellStart"/>
            <w:r w:rsidRPr="004C3894">
              <w:rPr>
                <w:lang w:eastAsia="en-GB"/>
              </w:rPr>
              <w:t>datalink</w:t>
            </w:r>
            <w:proofErr w:type="spellEnd"/>
            <w:r w:rsidRPr="004C3894">
              <w:rPr>
                <w:lang w:eastAsia="en-GB"/>
              </w:rPr>
              <w:t>. See WP5B/SG5 and questions 145-2/5 and 158-1/5.</w:t>
            </w:r>
          </w:p>
        </w:tc>
      </w:tr>
      <w:tr w:rsidR="000907D1" w:rsidRPr="004C3894" w:rsidTr="00D534BC">
        <w:trPr>
          <w:trHeight w:val="1448"/>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M.1798</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Characteristics of HF radio equipment for the exchange of digital data and electronic mail in the maritime mobile service</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r>
      <w:tr w:rsidR="000907D1" w:rsidRPr="004C3894" w:rsidTr="00D534BC">
        <w:trPr>
          <w:trHeight w:val="510"/>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M.627-1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Technical characteristics for HF maritime radio equipment using narrow-band phase-shift keying (NBPSK) telegraphy</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r>
      <w:tr w:rsidR="000907D1" w:rsidRPr="004C3894" w:rsidTr="00D534BC">
        <w:trPr>
          <w:trHeight w:val="510"/>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keepLines/>
              <w:rPr>
                <w:lang w:eastAsia="en-GB"/>
              </w:rPr>
            </w:pPr>
            <w:r w:rsidRPr="004C3894">
              <w:rPr>
                <w:lang w:eastAsia="en-GB"/>
              </w:rPr>
              <w:t>ITU-R F.1821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keepLines/>
              <w:rPr>
                <w:lang w:eastAsia="en-GB"/>
              </w:rPr>
            </w:pPr>
            <w:r w:rsidRPr="004C3894">
              <w:rPr>
                <w:lang w:eastAsia="en-GB"/>
              </w:rPr>
              <w:t>Characteristics of advanced digital high frequency (HF) radiocommunication systems</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keepLines/>
              <w:rPr>
                <w:lang w:eastAsia="en-GB"/>
              </w:rPr>
            </w:pPr>
          </w:p>
        </w:tc>
      </w:tr>
      <w:tr w:rsidR="000907D1" w:rsidRPr="004C3894" w:rsidTr="00D534BC">
        <w:trPr>
          <w:trHeight w:val="1807"/>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NAVTEX / NBDP</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MIO</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M.625-3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 xml:space="preserve">Direct-Printing Telegraph Equipment Employing Automatic Identification in the Maritime Mobile Service </w:t>
            </w:r>
          </w:p>
        </w:tc>
        <w:tc>
          <w:tcPr>
            <w:tcW w:w="3375" w:type="dxa"/>
            <w:vMerge w:val="restart"/>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If under e-Navigation the NAVTEX data is carried across different communication links there may be a need to provide a new characteristic to accommodate it. However, if it is intended to include NAVTEX data along with other safety related information e.g. Maritime Information Objects, etc. then it may be more appropriate for a specific characteristic to encompass all maritime safety information.</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This task should be coordinated through WP5B/SG5 possibly under existing question 98-5.</w:t>
            </w:r>
          </w:p>
        </w:tc>
      </w:tr>
      <w:tr w:rsidR="000907D1" w:rsidRPr="004C3894" w:rsidTr="00D534BC">
        <w:trPr>
          <w:trHeight w:val="526"/>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M.540-2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Operational and Technical Characteristics for an Automated Direct- Printing Telegraph System for Promulgation of Navigational and Meteorological Warnings and Urgent Information to Ships - Section 8B - Maritime Mobile Service; Telegraphy and Related Subjects.</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trHeight w:val="765"/>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M.688</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Technical characteristics for a high frequency direct-printing telegraph system for promulgation of high seas and NAVTEX-type maritime safety information</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trHeight w:val="510"/>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M.492-6</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Operational procedures for the use of direct-printing telegraph equipment in the maritime mobile service</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trHeight w:val="510"/>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M.476-5</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Direct-Printing Telegraph Equipment in the Maritime Mobile Service</w:t>
            </w:r>
          </w:p>
        </w:tc>
        <w:tc>
          <w:tcPr>
            <w:tcW w:w="3375"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2402"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r>
      <w:tr w:rsidR="000907D1" w:rsidRPr="004C3894" w:rsidTr="00D534BC">
        <w:trPr>
          <w:trHeight w:val="76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 xml:space="preserve">On board </w:t>
            </w:r>
            <w:proofErr w:type="spellStart"/>
            <w:r w:rsidRPr="004C3894">
              <w:rPr>
                <w:b/>
                <w:lang w:eastAsia="en-GB"/>
              </w:rPr>
              <w:t>Comms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UHF</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M.1174-2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 xml:space="preserve">Technical characteristics of equipment used for on-board vessel communications in the bands between 450 and 470 MHz  </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There is a need to update the existing characteristics to support the implementation of digital PMR.</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This task should be coordinated through WP5B/SG5 most likely under a new question.</w:t>
            </w:r>
          </w:p>
        </w:tc>
      </w:tr>
      <w:tr w:rsidR="000907D1" w:rsidRPr="004C3894" w:rsidTr="00D534BC">
        <w:trPr>
          <w:trHeight w:val="255"/>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proofErr w:type="spellStart"/>
            <w:r w:rsidRPr="004C3894">
              <w:rPr>
                <w:b/>
                <w:lang w:eastAsia="en-GB"/>
              </w:rPr>
              <w:t>WiFi</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ITU-R F.2086</w:t>
            </w:r>
          </w:p>
        </w:tc>
        <w:tc>
          <w:tcPr>
            <w:tcW w:w="353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Technical and operational characteristics and applications of broadband wireless access in the fixed service</w:t>
            </w:r>
          </w:p>
        </w:tc>
        <w:tc>
          <w:tcPr>
            <w:tcW w:w="337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If </w:t>
            </w:r>
            <w:proofErr w:type="spellStart"/>
            <w:r w:rsidRPr="004C3894">
              <w:rPr>
                <w:lang w:eastAsia="en-GB"/>
              </w:rPr>
              <w:t>WiFi</w:t>
            </w:r>
            <w:proofErr w:type="spellEnd"/>
            <w:r w:rsidRPr="004C3894">
              <w:rPr>
                <w:lang w:eastAsia="en-GB"/>
              </w:rPr>
              <w:t xml:space="preserve"> stations are to be adopted for on-board data communications there may be a need for a new characteristic associated with is use in the maritime mobile domain. </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This task should be coordinated through WP5B/SG5 most likely under a new question.</w:t>
            </w:r>
          </w:p>
        </w:tc>
      </w:tr>
      <w:tr w:rsidR="000907D1" w:rsidRPr="004C3894" w:rsidTr="00D534BC">
        <w:trPr>
          <w:trHeight w:val="25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 xml:space="preserve">Satellite </w:t>
            </w:r>
            <w:proofErr w:type="spellStart"/>
            <w:r w:rsidRPr="004C3894">
              <w:rPr>
                <w:b/>
                <w:lang w:eastAsia="en-GB"/>
              </w:rPr>
              <w:t>Comms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Broadband</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S.1709</w:t>
            </w:r>
          </w:p>
        </w:tc>
        <w:tc>
          <w:tcPr>
            <w:tcW w:w="353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Technical characteristics of air interfaces for global broadband satellite systems</w:t>
            </w:r>
          </w:p>
        </w:tc>
        <w:tc>
          <w:tcPr>
            <w:tcW w:w="337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Broadband over satellite is an existing application of current satellite systems and does not warrant a specific characteristic for </w:t>
            </w:r>
            <w:r w:rsidRPr="004C3894">
              <w:rPr>
                <w:lang w:eastAsia="en-GB"/>
              </w:rPr>
              <w:lastRenderedPageBreak/>
              <w:t>the maritime domain</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highlight w:val="yellow"/>
                <w:lang w:eastAsia="en-GB"/>
              </w:rPr>
            </w:pPr>
            <w:r w:rsidRPr="004C3894">
              <w:rPr>
                <w:lang w:eastAsia="en-GB"/>
              </w:rPr>
              <w:lastRenderedPageBreak/>
              <w:t>N/A</w:t>
            </w:r>
          </w:p>
        </w:tc>
      </w:tr>
      <w:tr w:rsidR="000907D1" w:rsidRPr="004C3894" w:rsidTr="00D534BC">
        <w:trPr>
          <w:trHeight w:val="255"/>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MSI</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S.1709</w:t>
            </w:r>
          </w:p>
        </w:tc>
        <w:tc>
          <w:tcPr>
            <w:tcW w:w="353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Technical characteristics of air interfaces for global broadband satellite systems</w:t>
            </w:r>
          </w:p>
        </w:tc>
        <w:tc>
          <w:tcPr>
            <w:tcW w:w="337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The transmission of MSI over broadband may warrant a characteristic to define the data layers. </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highlight w:val="yellow"/>
                <w:lang w:eastAsia="en-GB"/>
              </w:rPr>
            </w:pPr>
            <w:r w:rsidRPr="004C3894">
              <w:rPr>
                <w:lang w:eastAsia="en-GB"/>
              </w:rPr>
              <w:t>This task should be coordinated through WP4C/SG4 under existing question 87-4/4.</w:t>
            </w:r>
          </w:p>
        </w:tc>
      </w:tr>
      <w:tr w:rsidR="000907D1" w:rsidRPr="004C3894" w:rsidTr="00D534BC">
        <w:trPr>
          <w:trHeight w:val="1020"/>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DGNSS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M.823-3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Technical characteristics of differential transmissions for global navigation satellite systems from maritime radio beacons in the frequency band 283.5-315 kHz in Region 1 and 285-325 kHz in Regions 2 and 3</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The current characteristic M.823-3 will ultimately need to be updated to accommodate new developments in GNSS such as Galileo and COMPASS.</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This task should be coordinated through WP5B/SG5.</w:t>
            </w:r>
          </w:p>
        </w:tc>
      </w:tr>
      <w:tr w:rsidR="000907D1" w:rsidRPr="004C3894" w:rsidTr="00D534BC">
        <w:trPr>
          <w:trHeight w:val="1337"/>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Port Services</w:t>
            </w:r>
          </w:p>
        </w:tc>
        <w:tc>
          <w:tcPr>
            <w:tcW w:w="1559" w:type="dxa"/>
            <w:tcBorders>
              <w:top w:val="single" w:sz="4" w:space="0" w:color="auto"/>
              <w:left w:val="single" w:sz="4" w:space="0" w:color="auto"/>
              <w:right w:val="single" w:sz="4" w:space="0" w:color="auto"/>
            </w:tcBorders>
            <w:shd w:val="clear" w:color="auto" w:fill="auto"/>
            <w:noWrap/>
          </w:tcPr>
          <w:p w:rsidR="000907D1" w:rsidRPr="004C3894" w:rsidRDefault="000907D1" w:rsidP="00D534BC">
            <w:pPr>
              <w:pStyle w:val="Table0"/>
              <w:rPr>
                <w:b/>
                <w:lang w:eastAsia="en-GB"/>
              </w:rPr>
            </w:pPr>
            <w:proofErr w:type="spellStart"/>
            <w:r w:rsidRPr="004C3894">
              <w:rPr>
                <w:b/>
                <w:lang w:eastAsia="en-GB"/>
              </w:rPr>
              <w:t>WiMax</w:t>
            </w:r>
            <w:proofErr w:type="spellEnd"/>
            <w:r w:rsidRPr="004C3894">
              <w:rPr>
                <w:b/>
                <w:lang w:eastAsia="en-GB"/>
              </w:rPr>
              <w:t xml:space="preserve"> / 2G / 3G / 4G</w:t>
            </w:r>
          </w:p>
        </w:tc>
        <w:tc>
          <w:tcPr>
            <w:tcW w:w="1843" w:type="dxa"/>
            <w:tcBorders>
              <w:top w:val="single" w:sz="4" w:space="0" w:color="auto"/>
              <w:left w:val="single" w:sz="4" w:space="0" w:color="auto"/>
              <w:right w:val="single" w:sz="4" w:space="0" w:color="auto"/>
            </w:tcBorders>
            <w:shd w:val="clear" w:color="auto" w:fill="auto"/>
            <w:noWrap/>
            <w:vAlign w:val="bottom"/>
          </w:tcPr>
          <w:p w:rsidR="000907D1" w:rsidRPr="004C3894" w:rsidRDefault="000907D1" w:rsidP="00D534BC">
            <w:pPr>
              <w:pStyle w:val="Table0"/>
              <w:rPr>
                <w:lang w:eastAsia="en-GB"/>
              </w:rPr>
            </w:pPr>
          </w:p>
        </w:tc>
        <w:tc>
          <w:tcPr>
            <w:tcW w:w="3535" w:type="dxa"/>
            <w:tcBorders>
              <w:top w:val="single" w:sz="4" w:space="0" w:color="auto"/>
              <w:left w:val="single" w:sz="4" w:space="0" w:color="auto"/>
              <w:right w:val="single" w:sz="4" w:space="0" w:color="auto"/>
            </w:tcBorders>
            <w:shd w:val="clear" w:color="auto" w:fill="auto"/>
            <w:noWrap/>
            <w:vAlign w:val="bottom"/>
          </w:tcPr>
          <w:p w:rsidR="000907D1" w:rsidRPr="004C3894" w:rsidRDefault="000907D1" w:rsidP="00D534BC">
            <w:pPr>
              <w:pStyle w:val="Table0"/>
              <w:rPr>
                <w:lang w:eastAsia="en-GB"/>
              </w:rPr>
            </w:pPr>
          </w:p>
        </w:tc>
        <w:tc>
          <w:tcPr>
            <w:tcW w:w="3375"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The maritime community will make use of technologies developed and standardised for other applications in port. </w:t>
            </w:r>
            <w:r>
              <w:rPr>
                <w:lang w:eastAsia="en-GB"/>
              </w:rPr>
              <w:t xml:space="preserve"> </w:t>
            </w:r>
            <w:r w:rsidRPr="004C3894">
              <w:rPr>
                <w:lang w:eastAsia="en-GB"/>
              </w:rPr>
              <w:t>No maritime specific characteristics are required.</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N/A</w:t>
            </w:r>
          </w:p>
        </w:tc>
      </w:tr>
      <w:tr w:rsidR="000907D1" w:rsidRPr="004C3894" w:rsidTr="00D534BC">
        <w:trPr>
          <w:trHeight w:val="765"/>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Inter-ship Broadband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b/>
                <w:lang w:eastAsia="en-GB"/>
              </w:rPr>
            </w:pPr>
            <w:proofErr w:type="spellStart"/>
            <w:r w:rsidRPr="004C3894">
              <w:rPr>
                <w:b/>
                <w:lang w:eastAsia="en-GB"/>
              </w:rPr>
              <w:t>WiMax</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M.1801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Radio interface standards for broadband wireless access systems, including mobile and nomadic applications, in the mobile service operating below 6 GHz</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 xml:space="preserve">Under e-Navigation, ad-hoc mesh </w:t>
            </w:r>
            <w:proofErr w:type="spellStart"/>
            <w:r w:rsidRPr="004C3894">
              <w:rPr>
                <w:lang w:eastAsia="en-GB"/>
              </w:rPr>
              <w:t>WiMax</w:t>
            </w:r>
            <w:proofErr w:type="spellEnd"/>
            <w:r w:rsidRPr="004C3894">
              <w:rPr>
                <w:lang w:eastAsia="en-GB"/>
              </w:rPr>
              <w:t xml:space="preserve"> networks could be deployed to provide broadband coastal networks. </w:t>
            </w:r>
            <w:r>
              <w:rPr>
                <w:lang w:eastAsia="en-GB"/>
              </w:rPr>
              <w:t xml:space="preserve"> </w:t>
            </w:r>
            <w:r w:rsidRPr="004C3894">
              <w:rPr>
                <w:lang w:eastAsia="en-GB"/>
              </w:rPr>
              <w:t xml:space="preserve">This would require a specific form of implementation of </w:t>
            </w:r>
            <w:proofErr w:type="spellStart"/>
            <w:r w:rsidRPr="004C3894">
              <w:rPr>
                <w:lang w:eastAsia="en-GB"/>
              </w:rPr>
              <w:t>WiMax</w:t>
            </w:r>
            <w:proofErr w:type="spellEnd"/>
            <w:r w:rsidRPr="004C3894">
              <w:rPr>
                <w:lang w:eastAsia="en-GB"/>
              </w:rPr>
              <w:t xml:space="preserve"> that would necessitate a specific technical characteristic.</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highlight w:val="yellow"/>
                <w:lang w:eastAsia="en-GB"/>
              </w:rPr>
            </w:pPr>
            <w:r w:rsidRPr="004C3894">
              <w:rPr>
                <w:lang w:eastAsia="en-GB"/>
              </w:rPr>
              <w:t>This task should be coordinated through WP5B/SG5 possibly under existing question 212-3/5.</w:t>
            </w:r>
          </w:p>
        </w:tc>
      </w:tr>
      <w:tr w:rsidR="000907D1" w:rsidRPr="004C3894" w:rsidTr="00D534BC">
        <w:trPr>
          <w:trHeight w:val="765"/>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Loran</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b/>
                <w:lang w:eastAsia="en-GB"/>
              </w:rPr>
            </w:pPr>
            <w:proofErr w:type="spellStart"/>
            <w:r w:rsidRPr="004C3894">
              <w:rPr>
                <w:b/>
                <w:lang w:eastAsia="en-GB"/>
              </w:rPr>
              <w:t>eLoran</w:t>
            </w:r>
            <w:proofErr w:type="spellEnd"/>
            <w:r w:rsidRPr="004C3894">
              <w:rPr>
                <w:b/>
                <w:lang w:eastAsia="en-GB"/>
              </w:rPr>
              <w:t xml:space="preserve"> data channel</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ITU-R M.589-3 </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Technical characteristics of methods of data transmission and interference protection for radionavigation services in the frequency bands between 70 and 130 kHz</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 xml:space="preserve">The existing technical characteristic will need to be revised to accommodate the definitive 9th pulse, </w:t>
            </w:r>
            <w:proofErr w:type="spellStart"/>
            <w:r w:rsidRPr="004C3894">
              <w:rPr>
                <w:lang w:eastAsia="en-GB"/>
              </w:rPr>
              <w:t>Eurofix</w:t>
            </w:r>
            <w:proofErr w:type="spellEnd"/>
            <w:r w:rsidRPr="004C3894">
              <w:rPr>
                <w:lang w:eastAsia="en-GB"/>
              </w:rPr>
              <w:t xml:space="preserve"> and/or new modulation schemes selected for the </w:t>
            </w:r>
            <w:proofErr w:type="spellStart"/>
            <w:r w:rsidRPr="004C3894">
              <w:rPr>
                <w:lang w:eastAsia="en-GB"/>
              </w:rPr>
              <w:t>eLoran</w:t>
            </w:r>
            <w:proofErr w:type="spellEnd"/>
            <w:r w:rsidRPr="004C3894">
              <w:rPr>
                <w:lang w:eastAsia="en-GB"/>
              </w:rPr>
              <w:t xml:space="preserve"> data channel.</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highlight w:val="yellow"/>
                <w:lang w:eastAsia="en-GB"/>
              </w:rPr>
            </w:pPr>
            <w:r w:rsidRPr="004C3894">
              <w:rPr>
                <w:lang w:eastAsia="en-GB"/>
              </w:rPr>
              <w:t>This task should be coordinated through WP5B/SG5 under a new question.</w:t>
            </w:r>
          </w:p>
        </w:tc>
      </w:tr>
      <w:tr w:rsidR="000907D1" w:rsidRPr="004C3894" w:rsidTr="00D534BC">
        <w:trPr>
          <w:trHeight w:val="51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Radar</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SART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M.628-4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Technical Characteristics for Search and Rescue Radar Transponders</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Relates to 9 GHz SART, so no change required.</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N/A</w:t>
            </w:r>
          </w:p>
        </w:tc>
      </w:tr>
      <w:tr w:rsidR="000907D1" w:rsidRPr="004C3894" w:rsidTr="00D534BC">
        <w:trPr>
          <w:trHeight w:val="255"/>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proofErr w:type="spellStart"/>
            <w:r w:rsidRPr="004C3894">
              <w:rPr>
                <w:b/>
                <w:lang w:eastAsia="en-GB"/>
              </w:rPr>
              <w:t>Racon</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M.824-3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Technical parameters of radar beacons (</w:t>
            </w:r>
            <w:proofErr w:type="spellStart"/>
            <w:r w:rsidRPr="004C3894">
              <w:rPr>
                <w:lang w:eastAsia="en-GB"/>
              </w:rPr>
              <w:t>Racons</w:t>
            </w:r>
            <w:proofErr w:type="spellEnd"/>
            <w:r w:rsidRPr="004C3894">
              <w:rPr>
                <w:lang w:eastAsia="en-GB"/>
              </w:rPr>
              <w:t>)</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No e-</w:t>
            </w:r>
            <w:proofErr w:type="spellStart"/>
            <w:r w:rsidRPr="004C3894">
              <w:rPr>
                <w:lang w:eastAsia="en-GB"/>
              </w:rPr>
              <w:t>Nav</w:t>
            </w:r>
            <w:proofErr w:type="spellEnd"/>
            <w:r w:rsidRPr="004C3894">
              <w:rPr>
                <w:lang w:eastAsia="en-GB"/>
              </w:rPr>
              <w:t xml:space="preserve"> related </w:t>
            </w:r>
            <w:proofErr w:type="spellStart"/>
            <w:r w:rsidRPr="004C3894">
              <w:rPr>
                <w:lang w:eastAsia="en-GB"/>
              </w:rPr>
              <w:t>comms</w:t>
            </w:r>
            <w:proofErr w:type="spellEnd"/>
            <w:r w:rsidRPr="004C3894">
              <w:rPr>
                <w:lang w:eastAsia="en-GB"/>
              </w:rPr>
              <w:t xml:space="preserve"> change.</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N/A</w:t>
            </w:r>
          </w:p>
        </w:tc>
      </w:tr>
      <w:tr w:rsidR="000907D1" w:rsidRPr="004C3894" w:rsidTr="00D534BC">
        <w:trPr>
          <w:trHeight w:val="384"/>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b/>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Radio determination</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M.1460</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Technical and operational characteristics and protection criteria of radiodetermination radars in the 2 900-3 100 MHz band</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No e-</w:t>
            </w:r>
            <w:proofErr w:type="spellStart"/>
            <w:r w:rsidRPr="004C3894">
              <w:rPr>
                <w:lang w:eastAsia="en-GB"/>
              </w:rPr>
              <w:t>Nav</w:t>
            </w:r>
            <w:proofErr w:type="spellEnd"/>
            <w:r w:rsidRPr="004C3894">
              <w:rPr>
                <w:lang w:eastAsia="en-GB"/>
              </w:rPr>
              <w:t xml:space="preserve"> related </w:t>
            </w:r>
            <w:proofErr w:type="spellStart"/>
            <w:r w:rsidRPr="004C3894">
              <w:rPr>
                <w:lang w:eastAsia="en-GB"/>
              </w:rPr>
              <w:t>comms</w:t>
            </w:r>
            <w:proofErr w:type="spellEnd"/>
            <w:r w:rsidRPr="004C3894">
              <w:rPr>
                <w:lang w:eastAsia="en-GB"/>
              </w:rPr>
              <w:t xml:space="preserve"> change.</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N/A</w:t>
            </w:r>
          </w:p>
        </w:tc>
      </w:tr>
      <w:tr w:rsidR="000907D1" w:rsidRPr="004C3894" w:rsidTr="00D534BC">
        <w:trPr>
          <w:trHeight w:val="76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EPIRB</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VHF</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 xml:space="preserve">ITU-R M.690-1 </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Technical characteristics of emergency position-indicating radio beacons (EPIRBs) operating on the carrier frequencies of 121.5 MHz and 243 MHz</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No e-</w:t>
            </w:r>
            <w:proofErr w:type="spellStart"/>
            <w:r w:rsidRPr="004C3894">
              <w:rPr>
                <w:lang w:eastAsia="en-GB"/>
              </w:rPr>
              <w:t>Nav</w:t>
            </w:r>
            <w:proofErr w:type="spellEnd"/>
            <w:r w:rsidRPr="004C3894">
              <w:rPr>
                <w:lang w:eastAsia="en-GB"/>
              </w:rPr>
              <w:t xml:space="preserve"> related </w:t>
            </w:r>
            <w:proofErr w:type="spellStart"/>
            <w:r w:rsidRPr="004C3894">
              <w:rPr>
                <w:lang w:eastAsia="en-GB"/>
              </w:rPr>
              <w:t>comms</w:t>
            </w:r>
            <w:proofErr w:type="spellEnd"/>
            <w:r w:rsidRPr="004C3894">
              <w:rPr>
                <w:lang w:eastAsia="en-GB"/>
              </w:rPr>
              <w:t xml:space="preserve"> change.</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N/A</w:t>
            </w:r>
          </w:p>
        </w:tc>
      </w:tr>
      <w:tr w:rsidR="000907D1" w:rsidRPr="004C3894" w:rsidTr="00D534BC">
        <w:trPr>
          <w:trHeight w:val="765"/>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b/>
                <w:lang w:eastAsia="en-GB"/>
              </w:rPr>
            </w:pPr>
            <w:r w:rsidRPr="004C3894">
              <w:rPr>
                <w:b/>
                <w:lang w:eastAsia="en-GB"/>
              </w:rPr>
              <w:t>Satellite (COSPAS / SARSAT)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M.633-3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Transmission characteristics of a satellite emergency position-indicating radio beacon (satellite EPIRB) system operating through a satellite system in the 406 MHz band</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No e-</w:t>
            </w:r>
            <w:proofErr w:type="spellStart"/>
            <w:r w:rsidRPr="004C3894">
              <w:rPr>
                <w:lang w:eastAsia="en-GB"/>
              </w:rPr>
              <w:t>Nav</w:t>
            </w:r>
            <w:proofErr w:type="spellEnd"/>
            <w:r w:rsidRPr="004C3894">
              <w:rPr>
                <w:lang w:eastAsia="en-GB"/>
              </w:rPr>
              <w:t xml:space="preserve"> related </w:t>
            </w:r>
            <w:proofErr w:type="spellStart"/>
            <w:r w:rsidRPr="004C3894">
              <w:rPr>
                <w:lang w:eastAsia="en-GB"/>
              </w:rPr>
              <w:t>comms</w:t>
            </w:r>
            <w:proofErr w:type="spellEnd"/>
            <w:r w:rsidRPr="004C3894">
              <w:rPr>
                <w:lang w:eastAsia="en-GB"/>
              </w:rPr>
              <w:t xml:space="preserve"> change.</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N/A</w:t>
            </w:r>
          </w:p>
        </w:tc>
      </w:tr>
      <w:tr w:rsidR="000907D1" w:rsidRPr="004C3894" w:rsidTr="00D534BC">
        <w:trPr>
          <w:trHeight w:val="1020"/>
        </w:trPr>
        <w:tc>
          <w:tcPr>
            <w:tcW w:w="1843" w:type="dxa"/>
            <w:vMerge/>
            <w:tcBorders>
              <w:top w:val="single" w:sz="4" w:space="0" w:color="auto"/>
              <w:left w:val="single" w:sz="4" w:space="0" w:color="auto"/>
              <w:bottom w:val="single" w:sz="4" w:space="0" w:color="auto"/>
              <w:right w:val="single" w:sz="4" w:space="0" w:color="auto"/>
            </w:tcBorders>
            <w:vAlign w:val="center"/>
          </w:tcPr>
          <w:p w:rsidR="000907D1" w:rsidRPr="004C3894" w:rsidRDefault="000907D1" w:rsidP="00D534BC">
            <w:pPr>
              <w:pStyle w:val="Table0"/>
              <w:rPr>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b/>
                <w:lang w:eastAsia="en-GB"/>
              </w:rPr>
            </w:pPr>
            <w:r w:rsidRPr="004C3894">
              <w:rPr>
                <w:b/>
                <w:lang w:eastAsia="en-GB"/>
              </w:rPr>
              <w:t>Satellite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ITU-R M.632-3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Transmission Characteristics of a Satellite Emergency Position Indicating Radio Beacon (Satellite EPIRB) System Operating Through Geostationary Satellites in the 1.6 GHz Band</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0907D1" w:rsidRPr="004C3894" w:rsidRDefault="000907D1" w:rsidP="00D534BC">
            <w:pPr>
              <w:pStyle w:val="Table0"/>
              <w:rPr>
                <w:lang w:eastAsia="en-GB"/>
              </w:rPr>
            </w:pPr>
            <w:r w:rsidRPr="004C3894">
              <w:rPr>
                <w:lang w:eastAsia="en-GB"/>
              </w:rPr>
              <w:t>No e-</w:t>
            </w:r>
            <w:proofErr w:type="spellStart"/>
            <w:r w:rsidRPr="004C3894">
              <w:rPr>
                <w:lang w:eastAsia="en-GB"/>
              </w:rPr>
              <w:t>Nav</w:t>
            </w:r>
            <w:proofErr w:type="spellEnd"/>
            <w:r w:rsidRPr="004C3894">
              <w:rPr>
                <w:lang w:eastAsia="en-GB"/>
              </w:rPr>
              <w:t xml:space="preserve"> related </w:t>
            </w:r>
            <w:proofErr w:type="spellStart"/>
            <w:r w:rsidRPr="004C3894">
              <w:rPr>
                <w:lang w:eastAsia="en-GB"/>
              </w:rPr>
              <w:t>comms</w:t>
            </w:r>
            <w:proofErr w:type="spellEnd"/>
            <w:r w:rsidRPr="004C3894">
              <w:rPr>
                <w:lang w:eastAsia="en-GB"/>
              </w:rPr>
              <w:t xml:space="preserve"> change.</w:t>
            </w:r>
          </w:p>
        </w:tc>
        <w:tc>
          <w:tcPr>
            <w:tcW w:w="2402" w:type="dxa"/>
            <w:tcBorders>
              <w:top w:val="single" w:sz="4" w:space="0" w:color="auto"/>
              <w:left w:val="single" w:sz="4" w:space="0" w:color="auto"/>
              <w:bottom w:val="single" w:sz="4" w:space="0" w:color="auto"/>
              <w:right w:val="single" w:sz="4" w:space="0" w:color="auto"/>
            </w:tcBorders>
            <w:shd w:val="clear" w:color="auto" w:fill="auto"/>
            <w:noWrap/>
          </w:tcPr>
          <w:p w:rsidR="000907D1" w:rsidRPr="004C3894" w:rsidRDefault="000907D1" w:rsidP="00D534BC">
            <w:pPr>
              <w:pStyle w:val="Table0"/>
              <w:rPr>
                <w:lang w:eastAsia="en-GB"/>
              </w:rPr>
            </w:pPr>
            <w:r w:rsidRPr="004C3894">
              <w:rPr>
                <w:lang w:eastAsia="en-GB"/>
              </w:rPr>
              <w:t>N/A</w:t>
            </w:r>
          </w:p>
        </w:tc>
      </w:tr>
    </w:tbl>
    <w:p w:rsidR="000907D1" w:rsidRPr="004C3894" w:rsidRDefault="000907D1" w:rsidP="000907D1">
      <w:pPr>
        <w:rPr>
          <w:lang w:eastAsia="en-GB"/>
        </w:rPr>
      </w:pPr>
    </w:p>
    <w:p w:rsidR="000069D4" w:rsidRPr="00B9733F" w:rsidRDefault="000069D4" w:rsidP="00B55F20">
      <w:pPr>
        <w:pStyle w:val="RecNo"/>
        <w:rPr>
          <w:lang w:val="en-US" w:eastAsia="zh-CN"/>
        </w:rPr>
      </w:pPr>
    </w:p>
    <w:sectPr w:rsidR="000069D4" w:rsidRPr="00B9733F" w:rsidSect="00B134D9">
      <w:headerReference w:type="default" r:id="rId34"/>
      <w:footerReference w:type="default" r:id="rId35"/>
      <w:headerReference w:type="first" r:id="rId36"/>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2CA" w:rsidRDefault="008C12CA">
      <w:r>
        <w:separator/>
      </w:r>
    </w:p>
  </w:endnote>
  <w:endnote w:type="continuationSeparator" w:id="0">
    <w:p w:rsidR="008C12CA" w:rsidRDefault="008C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80000000" w:usb2="00000008" w:usb3="00000000" w:csb0="000001FF" w:csb1="00000000"/>
  </w:font>
  <w:font w:name="Garmond (W1)">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D5" w:rsidRDefault="008C12CA">
    <w:pPr>
      <w:pStyle w:val="Voettekst"/>
    </w:pPr>
    <w:r>
      <w:fldChar w:fldCharType="begin"/>
    </w:r>
    <w:r>
      <w:instrText xml:space="preserve"> FILENAME  \p  \* MERGEFORMAT </w:instrText>
    </w:r>
    <w:r>
      <w:fldChar w:fldCharType="separate"/>
    </w:r>
    <w:r w:rsidR="00E405DC">
      <w:t>C:\Users\SAW3\Documents\20xx - ITU work\5B\2011\Outputs\5B3-TEMP-021.docx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D5" w:rsidRPr="001A7288" w:rsidRDefault="008C12CA" w:rsidP="003C26D5">
    <w:pPr>
      <w:pStyle w:val="Voettekst"/>
    </w:pPr>
    <w:r>
      <w:fldChar w:fldCharType="begin"/>
    </w:r>
    <w:r>
      <w:instrText xml:space="preserve"> FILENAME  \p  \* MERGEFORMAT </w:instrText>
    </w:r>
    <w:r>
      <w:fldChar w:fldCharType="separate"/>
    </w:r>
    <w:r w:rsidR="00E405DC">
      <w:t>C:\Users\SAW3\Documents\20xx - ITU work\5B\2011\Outputs\5B3-TEMP-021.docx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D1" w:rsidRDefault="000907D1">
    <w:pPr>
      <w:pStyle w:val="Voettekst"/>
      <w:framePr w:wrap="around" w:vAnchor="text" w:hAnchor="margin" w:xAlign="right" w:y="1"/>
    </w:pPr>
    <w:r>
      <w:fldChar w:fldCharType="begin"/>
    </w:r>
    <w:r>
      <w:instrText xml:space="preserve">PAGE  </w:instrText>
    </w:r>
    <w:r>
      <w:fldChar w:fldCharType="end"/>
    </w:r>
  </w:p>
  <w:p w:rsidR="000907D1" w:rsidRDefault="000907D1">
    <w:pPr>
      <w:pStyle w:val="Voetteks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D1" w:rsidRDefault="000907D1">
    <w:pPr>
      <w:pStyle w:val="Voettekst"/>
    </w:pPr>
    <w:r>
      <w:t>IALA e-Nav Comms SG</w:t>
    </w:r>
    <w:r>
      <w:tab/>
    </w:r>
    <w:r>
      <w:fldChar w:fldCharType="begin"/>
    </w:r>
    <w:r>
      <w:instrText xml:space="preserve">PAGE  </w:instrText>
    </w:r>
    <w:r>
      <w:fldChar w:fldCharType="separate"/>
    </w:r>
    <w:r>
      <w:t>19</w:t>
    </w:r>
    <w:r>
      <w:fldChar w:fldCharType="end"/>
    </w:r>
    <w:r>
      <w:t xml:space="preserve"> of </w:t>
    </w:r>
    <w:r>
      <w:fldChar w:fldCharType="begin"/>
    </w:r>
    <w:r>
      <w:instrText xml:space="preserve"> =  </w:instrText>
    </w:r>
    <w:r>
      <w:fldChar w:fldCharType="begin"/>
    </w:r>
    <w:r>
      <w:instrText xml:space="preserve"> NUMPAGES </w:instrText>
    </w:r>
    <w:r>
      <w:fldChar w:fldCharType="separate"/>
    </w:r>
    <w:r>
      <w:instrText>57</w:instrText>
    </w:r>
    <w:r>
      <w:fldChar w:fldCharType="end"/>
    </w:r>
    <w:r>
      <w:instrText xml:space="preserve"> -1 </w:instrText>
    </w:r>
    <w:r>
      <w:fldChar w:fldCharType="separate"/>
    </w:r>
    <w:r>
      <w:t>56</w:t>
    </w:r>
    <w:r>
      <w:fldChar w:fldCharType="end"/>
    </w:r>
    <w:r>
      <w:tab/>
      <w:t>12 June 2009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D1" w:rsidRDefault="00C008FE">
    <w:pPr>
      <w:pStyle w:val="Voettekst"/>
    </w:pPr>
    <w:fldSimple w:instr=" FILENAME  \p  \* MERGEFORMAT ">
      <w:r w:rsidR="00CB247C">
        <w:t>C:\Users\SAW3\Documents\20xx - ITU work\5B\2011\Outputs\5B3-TEMP-021.docx</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D5" w:rsidRPr="00BE7B12" w:rsidRDefault="008C12CA" w:rsidP="00BE7B12">
    <w:pPr>
      <w:pStyle w:val="Voettekst"/>
      <w:rPr>
        <w:lang w:val="en-US"/>
      </w:rPr>
    </w:pPr>
    <w:r>
      <w:fldChar w:fldCharType="begin"/>
    </w:r>
    <w:r>
      <w:instrText xml:space="preserve"> FILENAME  \p  \* MERGEFORMAT </w:instrText>
    </w:r>
    <w:r>
      <w:fldChar w:fldCharType="separate"/>
    </w:r>
    <w:r w:rsidR="00027CDF">
      <w:t>C:\Users\SAW3\Documents\20xx - ITU work\5B\2011\Outputs\5B3-TEMP-020.docx</w:t>
    </w:r>
    <w:r>
      <w:fldChar w:fldCharType="end"/>
    </w:r>
    <w:r w:rsidR="003C26D5">
      <w:tab/>
    </w:r>
    <w:r w:rsidR="003C26D5" w:rsidRPr="00BE7B12">
      <w:rPr>
        <w:lang w:val="en-US"/>
      </w:rPr>
      <w:t>31/05/11</w:t>
    </w:r>
    <w:r w:rsidR="003C26D5">
      <w:rPr>
        <w:lang w:val="en-US"/>
      </w:rPr>
      <w:tab/>
    </w:r>
    <w:r w:rsidR="003C26D5" w:rsidRPr="00BE7B12">
      <w:rPr>
        <w:lang w:val="en-US"/>
      </w:rPr>
      <w:t>31/05/11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2CA" w:rsidRDefault="008C12CA">
      <w:r>
        <w:t>____________________</w:t>
      </w:r>
    </w:p>
  </w:footnote>
  <w:footnote w:type="continuationSeparator" w:id="0">
    <w:p w:rsidR="008C12CA" w:rsidRDefault="008C12CA">
      <w:r>
        <w:continuationSeparator/>
      </w:r>
    </w:p>
  </w:footnote>
  <w:footnote w:id="1">
    <w:p w:rsidR="000907D1" w:rsidRDefault="000907D1" w:rsidP="000907D1">
      <w:pPr>
        <w:pStyle w:val="Voetnoottekst"/>
        <w:tabs>
          <w:tab w:val="left" w:pos="284"/>
        </w:tabs>
      </w:pPr>
      <w:r>
        <w:rPr>
          <w:rStyle w:val="Voetnootmarkering"/>
        </w:rPr>
        <w:footnoteRef/>
      </w:r>
      <w:r>
        <w:tab/>
        <w:t>http://www.globewireless.com/</w:t>
      </w:r>
      <w:r w:rsidRPr="00111784">
        <w:t>network_digitalhf.php</w:t>
      </w:r>
    </w:p>
  </w:footnote>
  <w:footnote w:id="2">
    <w:p w:rsidR="000907D1" w:rsidRDefault="000907D1" w:rsidP="000907D1">
      <w:pPr>
        <w:pStyle w:val="Voetnoottekst"/>
        <w:tabs>
          <w:tab w:val="left" w:pos="284"/>
        </w:tabs>
        <w:ind w:left="284" w:hanging="284"/>
      </w:pPr>
      <w:r>
        <w:rPr>
          <w:rStyle w:val="Voetnootmarkering"/>
        </w:rPr>
        <w:footnoteRef/>
      </w:r>
      <w:r>
        <w:t xml:space="preserve"> </w:t>
      </w:r>
      <w:r>
        <w:tab/>
      </w:r>
      <w:r w:rsidRPr="008021D4">
        <w:rPr>
          <w:rFonts w:hint="eastAsia"/>
          <w:lang w:eastAsia="ja-JP"/>
        </w:rPr>
        <w:t xml:space="preserve">The </w:t>
      </w:r>
      <w:proofErr w:type="spellStart"/>
      <w:r w:rsidRPr="008021D4">
        <w:rPr>
          <w:rFonts w:hint="eastAsia"/>
          <w:lang w:eastAsia="ja-JP"/>
        </w:rPr>
        <w:t>self contained</w:t>
      </w:r>
      <w:proofErr w:type="spellEnd"/>
      <w:r w:rsidRPr="008021D4">
        <w:rPr>
          <w:rFonts w:hint="eastAsia"/>
          <w:lang w:eastAsia="ja-JP"/>
        </w:rPr>
        <w:t xml:space="preserve"> printer requirement was removed from IMO performance standards (MSC.148(77)) subject to provide a printer port for the installations on or after 1 July 2005.</w:t>
      </w:r>
    </w:p>
  </w:footnote>
  <w:footnote w:id="3">
    <w:p w:rsidR="000907D1" w:rsidRDefault="000907D1" w:rsidP="000907D1">
      <w:pPr>
        <w:pStyle w:val="Voetnoottekst"/>
        <w:ind w:left="284" w:hanging="284"/>
      </w:pPr>
      <w:r>
        <w:rPr>
          <w:rStyle w:val="Voetnootmarkering"/>
        </w:rPr>
        <w:footnoteRef/>
      </w:r>
      <w:r>
        <w:t xml:space="preserve"> </w:t>
      </w:r>
      <w:r>
        <w:tab/>
        <w:t>Inmarsat B, C, F77 are elements of GMDSS</w:t>
      </w:r>
    </w:p>
  </w:footnote>
  <w:footnote w:id="4">
    <w:p w:rsidR="000907D1" w:rsidRDefault="000907D1" w:rsidP="000907D1">
      <w:pPr>
        <w:pStyle w:val="Voetnoottekst"/>
        <w:ind w:left="284" w:hanging="284"/>
      </w:pPr>
      <w:r>
        <w:rPr>
          <w:rStyle w:val="Voetnootmarkering"/>
        </w:rPr>
        <w:footnoteRef/>
      </w:r>
      <w:r>
        <w:t xml:space="preserve"> </w:t>
      </w:r>
      <w:r>
        <w:tab/>
      </w:r>
      <w:r w:rsidRPr="00D609A8">
        <w:t>See ITU-R Radi</w:t>
      </w:r>
      <w:r>
        <w:t>o Regulations Appendix 15 (Rev.</w:t>
      </w:r>
      <w:r w:rsidRPr="00D609A8">
        <w:t>WRC-07)</w:t>
      </w:r>
      <w:r>
        <w:t>.</w:t>
      </w:r>
    </w:p>
  </w:footnote>
  <w:footnote w:id="5">
    <w:p w:rsidR="000907D1" w:rsidRDefault="000907D1" w:rsidP="000907D1">
      <w:pPr>
        <w:pStyle w:val="Voetnoottekst"/>
        <w:ind w:left="284" w:hanging="284"/>
      </w:pPr>
      <w:r>
        <w:rPr>
          <w:rStyle w:val="Voetnootmarkering"/>
        </w:rPr>
        <w:footnoteRef/>
      </w:r>
      <w:r>
        <w:t xml:space="preserve"> </w:t>
      </w:r>
      <w:r>
        <w:tab/>
      </w:r>
      <w:r w:rsidRPr="00D609A8">
        <w:t>COMSAR 12/15 §4.26</w:t>
      </w:r>
      <w:r>
        <w:t>.</w:t>
      </w:r>
    </w:p>
  </w:footnote>
  <w:footnote w:id="6">
    <w:p w:rsidR="000907D1" w:rsidRDefault="000907D1" w:rsidP="000907D1">
      <w:pPr>
        <w:pStyle w:val="Voetnoottekst"/>
        <w:ind w:left="284" w:hanging="284"/>
      </w:pPr>
      <w:r>
        <w:rPr>
          <w:rStyle w:val="Voetnootmarkering"/>
        </w:rPr>
        <w:footnoteRef/>
      </w:r>
      <w:r>
        <w:t xml:space="preserve"> </w:t>
      </w:r>
      <w:r>
        <w:tab/>
      </w:r>
      <w:r w:rsidRPr="00D609A8">
        <w:t>“User pull”, such as accessed through a web site.</w:t>
      </w:r>
    </w:p>
  </w:footnote>
  <w:footnote w:id="7">
    <w:p w:rsidR="000907D1" w:rsidRDefault="000907D1" w:rsidP="000907D1">
      <w:pPr>
        <w:pStyle w:val="Voetnoottekst"/>
        <w:ind w:left="284" w:hanging="284"/>
      </w:pPr>
      <w:r>
        <w:rPr>
          <w:rStyle w:val="Voetnootmarkering"/>
        </w:rPr>
        <w:footnoteRef/>
      </w:r>
      <w:r>
        <w:t xml:space="preserve"> </w:t>
      </w:r>
      <w:r>
        <w:tab/>
      </w:r>
      <w:r w:rsidRPr="00D609A8">
        <w:t xml:space="preserve">“Provider push”, such as a NAVTEX or </w:t>
      </w:r>
      <w:proofErr w:type="spellStart"/>
      <w:r w:rsidRPr="00D609A8">
        <w:t>SafetyNET</w:t>
      </w:r>
      <w:proofErr w:type="spellEnd"/>
      <w:r w:rsidRPr="00D609A8">
        <w:t xml:space="preserve"> broadcast, or an announcement on VHF channel 16</w:t>
      </w:r>
      <w:r>
        <w:t>.</w:t>
      </w:r>
    </w:p>
  </w:footnote>
  <w:footnote w:id="8">
    <w:p w:rsidR="000907D1" w:rsidRDefault="000907D1" w:rsidP="000907D1">
      <w:pPr>
        <w:pStyle w:val="Voetnoottekst"/>
        <w:ind w:left="284" w:hanging="284"/>
      </w:pPr>
      <w:r>
        <w:rPr>
          <w:rStyle w:val="Voetnootmarkering"/>
        </w:rPr>
        <w:footnoteRef/>
      </w:r>
      <w:r>
        <w:t xml:space="preserve"> </w:t>
      </w:r>
      <w:r>
        <w:tab/>
        <w:t xml:space="preserve">Industrial, Scientific and Medical.  These bands are used by devices such as industrial heaters and driers and domestic </w:t>
      </w:r>
      <w:proofErr w:type="spellStart"/>
      <w:r>
        <w:t>equipments</w:t>
      </w:r>
      <w:proofErr w:type="spellEnd"/>
      <w:r>
        <w:t xml:space="preserve"> such as microwave ovens.</w:t>
      </w:r>
    </w:p>
  </w:footnote>
  <w:footnote w:id="9">
    <w:p w:rsidR="000907D1" w:rsidRPr="008612BF" w:rsidRDefault="000907D1" w:rsidP="000907D1">
      <w:pPr>
        <w:pStyle w:val="Voetnoottekst"/>
      </w:pPr>
      <w:r>
        <w:rPr>
          <w:rStyle w:val="Voetnootmarkering"/>
        </w:rPr>
        <w:footnoteRef/>
      </w:r>
      <w:r>
        <w:t xml:space="preserve"> According to </w:t>
      </w:r>
      <w:r w:rsidRPr="008612BF">
        <w:t>3GPP TS 45.005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D5" w:rsidRDefault="003C26D5" w:rsidP="003C26D5">
    <w:pPr>
      <w:pStyle w:val="Koptekst"/>
    </w:pPr>
    <w:r>
      <w:fldChar w:fldCharType="begin"/>
    </w:r>
    <w:r>
      <w:instrText xml:space="preserve"> PAGE   \* MERGEFORMAT </w:instrText>
    </w:r>
    <w:r>
      <w:fldChar w:fldCharType="separate"/>
    </w:r>
    <w:r>
      <w:rPr>
        <w:noProof/>
      </w:rPr>
      <w:t>2</w:t>
    </w:r>
    <w:r>
      <w:rPr>
        <w:noProof/>
      </w:rPr>
      <w:fldChar w:fldCharType="end"/>
    </w:r>
  </w:p>
  <w:p w:rsidR="003C26D5" w:rsidRDefault="003C26D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446400"/>
      <w:docPartObj>
        <w:docPartGallery w:val="Page Numbers (Top of Page)"/>
        <w:docPartUnique/>
      </w:docPartObj>
    </w:sdtPr>
    <w:sdtEndPr>
      <w:rPr>
        <w:noProof/>
      </w:rPr>
    </w:sdtEndPr>
    <w:sdtContent>
      <w:p w:rsidR="000907D1" w:rsidRDefault="000907D1">
        <w:pPr>
          <w:pStyle w:val="Koptekst"/>
        </w:pPr>
        <w:r>
          <w:fldChar w:fldCharType="begin"/>
        </w:r>
        <w:r>
          <w:instrText xml:space="preserve"> PAGE   \* MERGEFORMAT </w:instrText>
        </w:r>
        <w:r>
          <w:fldChar w:fldCharType="separate"/>
        </w:r>
        <w:r w:rsidR="006D223C">
          <w:rPr>
            <w:noProof/>
          </w:rPr>
          <w:t>45</w:t>
        </w:r>
        <w:r>
          <w:rPr>
            <w:noProof/>
          </w:rPr>
          <w:fldChar w:fldCharType="end"/>
        </w:r>
      </w:p>
    </w:sdtContent>
  </w:sdt>
  <w:p w:rsidR="000907D1" w:rsidRPr="00EC2977" w:rsidRDefault="000907D1" w:rsidP="008A136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D1" w:rsidRPr="009C0400" w:rsidRDefault="000907D1" w:rsidP="008A136E">
    <w:pPr>
      <w:pStyle w:val="Koptekst"/>
      <w:tabs>
        <w:tab w:val="center" w:pos="4820"/>
        <w:tab w:val="right" w:pos="9639"/>
      </w:tabs>
      <w:rPr>
        <w:lang w:val="de-DE"/>
      </w:rPr>
    </w:pPr>
    <w:r>
      <w:rPr>
        <w:lang w:val="de-DE"/>
      </w:rPr>
      <w:tab/>
    </w:r>
    <w:r>
      <w:rPr>
        <w:lang w:val="de-DE"/>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D1" w:rsidRPr="009C0400" w:rsidRDefault="000907D1" w:rsidP="008A136E">
    <w:pPr>
      <w:pStyle w:val="Koptekst"/>
      <w:tabs>
        <w:tab w:val="center" w:pos="7230"/>
        <w:tab w:val="right" w:pos="14600"/>
      </w:tabs>
      <w:rPr>
        <w:lang w:val="de-D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D5" w:rsidRDefault="003C26D5" w:rsidP="00330567">
    <w:pPr>
      <w:pStyle w:val="Koptekst"/>
      <w:rPr>
        <w:rStyle w:val="Paginanummer"/>
      </w:rPr>
    </w:pPr>
    <w:r>
      <w:rPr>
        <w:lang w:val="en-US"/>
      </w:rPr>
      <w:t xml:space="preserve">- </w:t>
    </w:r>
    <w:r>
      <w:rPr>
        <w:rStyle w:val="Paginanummer"/>
      </w:rPr>
      <w:fldChar w:fldCharType="begin"/>
    </w:r>
    <w:r>
      <w:rPr>
        <w:rStyle w:val="Paginanummer"/>
      </w:rPr>
      <w:instrText xml:space="preserve"> PAGE </w:instrText>
    </w:r>
    <w:r>
      <w:rPr>
        <w:rStyle w:val="Paginanummer"/>
      </w:rPr>
      <w:fldChar w:fldCharType="separate"/>
    </w:r>
    <w:r w:rsidR="006D223C">
      <w:rPr>
        <w:rStyle w:val="Paginanummer"/>
        <w:noProof/>
      </w:rPr>
      <w:t>51</w:t>
    </w:r>
    <w:r>
      <w:rPr>
        <w:rStyle w:val="Paginanummer"/>
      </w:rPr>
      <w:fldChar w:fldCharType="end"/>
    </w:r>
    <w:r>
      <w:rPr>
        <w:rStyle w:val="Paginanummer"/>
      </w:rPr>
      <w:t xml:space="preserve"> -</w:t>
    </w:r>
  </w:p>
  <w:p w:rsidR="003C26D5" w:rsidRDefault="003C26D5" w:rsidP="003559A5">
    <w:pPr>
      <w:pStyle w:val="Kopteks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932446"/>
      <w:docPartObj>
        <w:docPartGallery w:val="Page Numbers (Top of Page)"/>
        <w:docPartUnique/>
      </w:docPartObj>
    </w:sdtPr>
    <w:sdtEndPr>
      <w:rPr>
        <w:noProof/>
      </w:rPr>
    </w:sdtEndPr>
    <w:sdtContent>
      <w:p w:rsidR="00E405DC" w:rsidRDefault="00E405DC">
        <w:pPr>
          <w:pStyle w:val="Koptekst"/>
        </w:pPr>
        <w:r>
          <w:fldChar w:fldCharType="begin"/>
        </w:r>
        <w:r>
          <w:instrText xml:space="preserve"> PAGE   \* MERGEFORMAT </w:instrText>
        </w:r>
        <w:r>
          <w:fldChar w:fldCharType="separate"/>
        </w:r>
        <w:r w:rsidR="006D223C">
          <w:rPr>
            <w:noProof/>
          </w:rPr>
          <w:t>46</w:t>
        </w:r>
        <w:r>
          <w:rPr>
            <w:noProof/>
          </w:rPr>
          <w:fldChar w:fldCharType="end"/>
        </w:r>
      </w:p>
    </w:sdtContent>
  </w:sdt>
  <w:p w:rsidR="00E405DC" w:rsidRPr="009C0400" w:rsidRDefault="00E405DC" w:rsidP="008A136E">
    <w:pPr>
      <w:pStyle w:val="Koptekst"/>
      <w:tabs>
        <w:tab w:val="center" w:pos="7230"/>
        <w:tab w:val="right" w:pos="14600"/>
      </w:tabs>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8DAD64E"/>
    <w:lvl w:ilvl="0">
      <w:start w:val="1"/>
      <w:numFmt w:val="decimal"/>
      <w:pStyle w:val="Lijstnummering"/>
      <w:lvlText w:val="%1."/>
      <w:lvlJc w:val="left"/>
      <w:pPr>
        <w:tabs>
          <w:tab w:val="num" w:pos="360"/>
        </w:tabs>
        <w:ind w:left="360" w:hanging="360"/>
      </w:pPr>
    </w:lvl>
  </w:abstractNum>
  <w:abstractNum w:abstractNumId="1">
    <w:nsid w:val="03A21C71"/>
    <w:multiLevelType w:val="hybridMultilevel"/>
    <w:tmpl w:val="61E60816"/>
    <w:lvl w:ilvl="0" w:tplc="A156C9CC">
      <w:start w:val="1"/>
      <w:numFmt w:val="decimal"/>
      <w:pStyle w:val="Appendix"/>
      <w:lvlText w:val="APPENDIX %1"/>
      <w:lvlJc w:val="left"/>
      <w:pPr>
        <w:ind w:left="360" w:hanging="360"/>
      </w:pPr>
      <w:rPr>
        <w:rFonts w:ascii="Arial" w:hAnsi="Arial" w:hint="default"/>
        <w:b/>
        <w:i w:val="0"/>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BC66F4"/>
    <w:multiLevelType w:val="hybridMultilevel"/>
    <w:tmpl w:val="FD2AB8B2"/>
    <w:lvl w:ilvl="0" w:tplc="8F9E2C54">
      <w:start w:val="1"/>
      <w:numFmt w:val="bullet"/>
      <w:pStyle w:val="Bullet2"/>
      <w:lvlText w:val="-"/>
      <w:lvlJc w:val="left"/>
      <w:pPr>
        <w:ind w:left="1352" w:hanging="360"/>
      </w:pPr>
      <w:rPr>
        <w:rFonts w:ascii="Arial" w:hAnsi="Arial" w:hint="default"/>
      </w:rPr>
    </w:lvl>
    <w:lvl w:ilvl="1" w:tplc="08090003" w:tentative="1">
      <w:start w:val="1"/>
      <w:numFmt w:val="bullet"/>
      <w:lvlText w:val="o"/>
      <w:lvlJc w:val="left"/>
      <w:pPr>
        <w:tabs>
          <w:tab w:val="num" w:pos="2040"/>
        </w:tabs>
        <w:ind w:left="2040" w:hanging="360"/>
      </w:pPr>
      <w:rPr>
        <w:rFonts w:ascii="Courier New" w:hAnsi="Courier New" w:cs="Arial" w:hint="default"/>
      </w:rPr>
    </w:lvl>
    <w:lvl w:ilvl="2" w:tplc="08090005" w:tentative="1">
      <w:start w:val="1"/>
      <w:numFmt w:val="bullet"/>
      <w:lvlText w:val=""/>
      <w:lvlJc w:val="left"/>
      <w:pPr>
        <w:tabs>
          <w:tab w:val="num" w:pos="2760"/>
        </w:tabs>
        <w:ind w:left="2760" w:hanging="360"/>
      </w:pPr>
      <w:rPr>
        <w:rFonts w:ascii="Wingdings" w:hAnsi="Wingdings" w:hint="default"/>
      </w:rPr>
    </w:lvl>
    <w:lvl w:ilvl="3" w:tplc="08090001" w:tentative="1">
      <w:start w:val="1"/>
      <w:numFmt w:val="bullet"/>
      <w:lvlText w:val=""/>
      <w:lvlJc w:val="left"/>
      <w:pPr>
        <w:tabs>
          <w:tab w:val="num" w:pos="3480"/>
        </w:tabs>
        <w:ind w:left="3480" w:hanging="360"/>
      </w:pPr>
      <w:rPr>
        <w:rFonts w:ascii="Symbol" w:hAnsi="Symbol" w:hint="default"/>
      </w:rPr>
    </w:lvl>
    <w:lvl w:ilvl="4" w:tplc="08090003" w:tentative="1">
      <w:start w:val="1"/>
      <w:numFmt w:val="bullet"/>
      <w:lvlText w:val="o"/>
      <w:lvlJc w:val="left"/>
      <w:pPr>
        <w:tabs>
          <w:tab w:val="num" w:pos="4200"/>
        </w:tabs>
        <w:ind w:left="4200" w:hanging="360"/>
      </w:pPr>
      <w:rPr>
        <w:rFonts w:ascii="Courier New" w:hAnsi="Courier New" w:cs="Arial" w:hint="default"/>
      </w:rPr>
    </w:lvl>
    <w:lvl w:ilvl="5" w:tplc="08090005" w:tentative="1">
      <w:start w:val="1"/>
      <w:numFmt w:val="bullet"/>
      <w:lvlText w:val=""/>
      <w:lvlJc w:val="left"/>
      <w:pPr>
        <w:tabs>
          <w:tab w:val="num" w:pos="4920"/>
        </w:tabs>
        <w:ind w:left="4920" w:hanging="360"/>
      </w:pPr>
      <w:rPr>
        <w:rFonts w:ascii="Wingdings" w:hAnsi="Wingdings" w:hint="default"/>
      </w:rPr>
    </w:lvl>
    <w:lvl w:ilvl="6" w:tplc="08090001" w:tentative="1">
      <w:start w:val="1"/>
      <w:numFmt w:val="bullet"/>
      <w:lvlText w:val=""/>
      <w:lvlJc w:val="left"/>
      <w:pPr>
        <w:tabs>
          <w:tab w:val="num" w:pos="5640"/>
        </w:tabs>
        <w:ind w:left="5640" w:hanging="360"/>
      </w:pPr>
      <w:rPr>
        <w:rFonts w:ascii="Symbol" w:hAnsi="Symbol" w:hint="default"/>
      </w:rPr>
    </w:lvl>
    <w:lvl w:ilvl="7" w:tplc="08090003" w:tentative="1">
      <w:start w:val="1"/>
      <w:numFmt w:val="bullet"/>
      <w:lvlText w:val="o"/>
      <w:lvlJc w:val="left"/>
      <w:pPr>
        <w:tabs>
          <w:tab w:val="num" w:pos="6360"/>
        </w:tabs>
        <w:ind w:left="6360" w:hanging="360"/>
      </w:pPr>
      <w:rPr>
        <w:rFonts w:ascii="Courier New" w:hAnsi="Courier New" w:cs="Arial" w:hint="default"/>
      </w:rPr>
    </w:lvl>
    <w:lvl w:ilvl="8" w:tplc="08090005" w:tentative="1">
      <w:start w:val="1"/>
      <w:numFmt w:val="bullet"/>
      <w:lvlText w:val=""/>
      <w:lvlJc w:val="left"/>
      <w:pPr>
        <w:tabs>
          <w:tab w:val="num" w:pos="7080"/>
        </w:tabs>
        <w:ind w:left="7080" w:hanging="360"/>
      </w:pPr>
      <w:rPr>
        <w:rFonts w:ascii="Wingdings" w:hAnsi="Wingdings" w:hint="default"/>
      </w:rPr>
    </w:lvl>
  </w:abstractNum>
  <w:abstractNum w:abstractNumId="3">
    <w:nsid w:val="0B0B4D00"/>
    <w:multiLevelType w:val="hybridMultilevel"/>
    <w:tmpl w:val="36AA75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B7E1287"/>
    <w:multiLevelType w:val="hybridMultilevel"/>
    <w:tmpl w:val="E7BCAC66"/>
    <w:lvl w:ilvl="0" w:tplc="08090001">
      <w:start w:val="1"/>
      <w:numFmt w:val="bullet"/>
      <w:lvlText w:val=""/>
      <w:lvlJc w:val="left"/>
      <w:pPr>
        <w:tabs>
          <w:tab w:val="num" w:pos="720"/>
        </w:tabs>
        <w:ind w:left="720" w:hanging="360"/>
      </w:pPr>
      <w:rPr>
        <w:rFonts w:ascii="Symbol" w:hAnsi="Symbol" w:hint="default"/>
      </w:rPr>
    </w:lvl>
    <w:lvl w:ilvl="1" w:tplc="A5DC5704">
      <w:start w:val="23"/>
      <w:numFmt w:val="bullet"/>
      <w:lvlText w:val="-"/>
      <w:lvlJc w:val="left"/>
      <w:pPr>
        <w:tabs>
          <w:tab w:val="num" w:pos="1440"/>
        </w:tabs>
        <w:ind w:left="1440" w:hanging="360"/>
      </w:pPr>
      <w:rPr>
        <w:rFonts w:ascii="Times New Roman" w:eastAsia="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nsid w:val="0C973FBE"/>
    <w:multiLevelType w:val="multilevel"/>
    <w:tmpl w:val="78968F12"/>
    <w:lvl w:ilvl="0">
      <w:start w:val="1"/>
      <w:numFmt w:val="bullet"/>
      <w:lvlText w:val=""/>
      <w:lvlJc w:val="left"/>
      <w:pPr>
        <w:tabs>
          <w:tab w:val="num" w:pos="720"/>
        </w:tabs>
        <w:ind w:left="720" w:hanging="363"/>
      </w:pPr>
      <w:rPr>
        <w:rFonts w:ascii="Symbol" w:hAnsi="Symbol" w:hint="default"/>
      </w:rPr>
    </w:lvl>
    <w:lvl w:ilvl="1">
      <w:start w:val="1"/>
      <w:numFmt w:val="bullet"/>
      <w:lvlText w:val="–"/>
      <w:lvlJc w:val="left"/>
      <w:pPr>
        <w:tabs>
          <w:tab w:val="num" w:pos="1134"/>
        </w:tabs>
        <w:ind w:left="1134" w:hanging="414"/>
      </w:pPr>
      <w:rPr>
        <w:rFonts w:ascii="Times New Roman" w:hAnsi="Times New Roman" w:hint="default"/>
        <w:b/>
        <w:i w:val="0"/>
      </w:rPr>
    </w:lvl>
    <w:lvl w:ilvl="2">
      <w:start w:val="1"/>
      <w:numFmt w:val="bullet"/>
      <w:lvlText w:val="="/>
      <w:lvlJc w:val="left"/>
      <w:pPr>
        <w:tabs>
          <w:tab w:val="num" w:pos="1418"/>
        </w:tabs>
        <w:ind w:left="1418" w:hanging="397"/>
      </w:pPr>
      <w:rPr>
        <w:rFonts w:ascii="Times New Roman" w:hAnsi="Times New Roman" w:hint="default"/>
      </w:rPr>
    </w:lvl>
    <w:lvl w:ilvl="3">
      <w:start w:val="1"/>
      <w:numFmt w:val="bullet"/>
      <w:suff w:val="space"/>
      <w:lvlText w:val=""/>
      <w:lvlJc w:val="left"/>
      <w:pPr>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19C37E91"/>
    <w:multiLevelType w:val="multilevel"/>
    <w:tmpl w:val="9DFA1A3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E7E01D9"/>
    <w:multiLevelType w:val="hybridMultilevel"/>
    <w:tmpl w:val="0478BA32"/>
    <w:lvl w:ilvl="0" w:tplc="80B652C2">
      <w:start w:val="1"/>
      <w:numFmt w:val="decimal"/>
      <w:pStyle w:val="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305630"/>
    <w:multiLevelType w:val="hybridMultilevel"/>
    <w:tmpl w:val="909E6CB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54A4879"/>
    <w:multiLevelType w:val="multilevel"/>
    <w:tmpl w:val="04090023"/>
    <w:styleLink w:val="Artikelsecti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26FB2C28"/>
    <w:multiLevelType w:val="multilevel"/>
    <w:tmpl w:val="206ADD34"/>
    <w:lvl w:ilvl="0">
      <w:start w:val="1"/>
      <w:numFmt w:val="upperRoman"/>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3451A19"/>
    <w:multiLevelType w:val="hybridMultilevel"/>
    <w:tmpl w:val="B9CC46C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90A7066"/>
    <w:multiLevelType w:val="multilevel"/>
    <w:tmpl w:val="A398B118"/>
    <w:lvl w:ilvl="0">
      <w:start w:val="5"/>
      <w:numFmt w:val="decimal"/>
      <w:lvlText w:val="%1"/>
      <w:lvlJc w:val="left"/>
      <w:pPr>
        <w:tabs>
          <w:tab w:val="num" w:pos="1140"/>
        </w:tabs>
        <w:ind w:left="1140" w:hanging="1140"/>
      </w:pPr>
      <w:rPr>
        <w:rFonts w:cs="Times New Roman"/>
      </w:rPr>
    </w:lvl>
    <w:lvl w:ilvl="1">
      <w:start w:val="3"/>
      <w:numFmt w:val="decimal"/>
      <w:lvlText w:val="%1.%2"/>
      <w:lvlJc w:val="left"/>
      <w:pPr>
        <w:tabs>
          <w:tab w:val="num" w:pos="1140"/>
        </w:tabs>
        <w:ind w:left="1140" w:hanging="1140"/>
      </w:pPr>
      <w:rPr>
        <w:rFonts w:cs="Times New Roman"/>
      </w:rPr>
    </w:lvl>
    <w:lvl w:ilvl="2">
      <w:start w:val="1"/>
      <w:numFmt w:val="decimal"/>
      <w:lvlText w:val="%1.%2.%3"/>
      <w:lvlJc w:val="left"/>
      <w:pPr>
        <w:tabs>
          <w:tab w:val="num" w:pos="1140"/>
        </w:tabs>
        <w:ind w:left="1140" w:hanging="1140"/>
      </w:pPr>
      <w:rPr>
        <w:rFonts w:cs="Times New Roman"/>
      </w:rPr>
    </w:lvl>
    <w:lvl w:ilvl="3">
      <w:start w:val="1"/>
      <w:numFmt w:val="decimal"/>
      <w:lvlText w:val="%1.%2.%3.%4"/>
      <w:lvlJc w:val="left"/>
      <w:pPr>
        <w:tabs>
          <w:tab w:val="num" w:pos="1140"/>
        </w:tabs>
        <w:ind w:left="1140" w:hanging="1140"/>
      </w:pPr>
      <w:rPr>
        <w:rFonts w:cs="Times New Roman"/>
      </w:rPr>
    </w:lvl>
    <w:lvl w:ilvl="4">
      <w:start w:val="1"/>
      <w:numFmt w:val="decimal"/>
      <w:lvlText w:val="%1.%2.%3.%4.%5"/>
      <w:lvlJc w:val="left"/>
      <w:pPr>
        <w:tabs>
          <w:tab w:val="num" w:pos="1140"/>
        </w:tabs>
        <w:ind w:left="1140" w:hanging="1140"/>
      </w:pPr>
      <w:rPr>
        <w:rFonts w:cs="Times New Roman"/>
      </w:rPr>
    </w:lvl>
    <w:lvl w:ilvl="5">
      <w:start w:val="1"/>
      <w:numFmt w:val="decimal"/>
      <w:lvlText w:val="%1.%2.%3.%4.%5.%6"/>
      <w:lvlJc w:val="left"/>
      <w:pPr>
        <w:tabs>
          <w:tab w:val="num" w:pos="1140"/>
        </w:tabs>
        <w:ind w:left="1140" w:hanging="11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
    <w:nsid w:val="39202F3F"/>
    <w:multiLevelType w:val="multilevel"/>
    <w:tmpl w:val="29064D26"/>
    <w:lvl w:ilvl="0">
      <w:start w:val="1"/>
      <w:numFmt w:val="decimal"/>
      <w:lvlText w:val="%1"/>
      <w:lvlJc w:val="left"/>
      <w:pPr>
        <w:tabs>
          <w:tab w:val="num" w:pos="432"/>
        </w:tabs>
        <w:ind w:left="432" w:hanging="432"/>
      </w:pPr>
      <w:rPr>
        <w:rFonts w:ascii="Arial" w:hAnsi="Arial" w:hint="default"/>
        <w:b/>
        <w:i w:val="0"/>
        <w:sz w:val="24"/>
      </w:rPr>
    </w:lvl>
    <w:lvl w:ilvl="1">
      <w:start w:val="1"/>
      <w:numFmt w:val="decimal"/>
      <w:lvlText w:val="%1.%2"/>
      <w:lvlJc w:val="left"/>
      <w:pPr>
        <w:tabs>
          <w:tab w:val="num" w:pos="576"/>
        </w:tabs>
        <w:ind w:left="576" w:hanging="576"/>
      </w:pPr>
      <w:rPr>
        <w:rFonts w:ascii="Arial" w:hAnsi="Arial" w:hint="default"/>
        <w:b/>
        <w:i w:val="0"/>
        <w:sz w:val="24"/>
        <w:szCs w:val="28"/>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E6B4F5D"/>
    <w:multiLevelType w:val="hybridMultilevel"/>
    <w:tmpl w:val="E932E71C"/>
    <w:lvl w:ilvl="0" w:tplc="91364D7A">
      <w:start w:val="1"/>
      <w:numFmt w:val="decimal"/>
      <w:pStyle w:val="equation"/>
      <w:lvlText w:val="(equation %1)"/>
      <w:lvlJc w:val="right"/>
      <w:pPr>
        <w:ind w:left="7874"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D67A9CC8" w:tentative="1">
      <w:start w:val="1"/>
      <w:numFmt w:val="lowerLetter"/>
      <w:lvlText w:val="%2."/>
      <w:lvlJc w:val="left"/>
      <w:pPr>
        <w:ind w:left="8594" w:hanging="360"/>
      </w:pPr>
    </w:lvl>
    <w:lvl w:ilvl="2" w:tplc="31D8730C" w:tentative="1">
      <w:start w:val="1"/>
      <w:numFmt w:val="lowerRoman"/>
      <w:lvlText w:val="%3."/>
      <w:lvlJc w:val="right"/>
      <w:pPr>
        <w:ind w:left="9314" w:hanging="180"/>
      </w:pPr>
    </w:lvl>
    <w:lvl w:ilvl="3" w:tplc="1A00EB30" w:tentative="1">
      <w:start w:val="1"/>
      <w:numFmt w:val="decimal"/>
      <w:lvlText w:val="%4."/>
      <w:lvlJc w:val="left"/>
      <w:pPr>
        <w:ind w:left="10034" w:hanging="360"/>
      </w:pPr>
    </w:lvl>
    <w:lvl w:ilvl="4" w:tplc="187811D2" w:tentative="1">
      <w:start w:val="1"/>
      <w:numFmt w:val="lowerLetter"/>
      <w:lvlText w:val="%5."/>
      <w:lvlJc w:val="left"/>
      <w:pPr>
        <w:ind w:left="10754" w:hanging="360"/>
      </w:pPr>
    </w:lvl>
    <w:lvl w:ilvl="5" w:tplc="EA8C8444" w:tentative="1">
      <w:start w:val="1"/>
      <w:numFmt w:val="lowerRoman"/>
      <w:lvlText w:val="%6."/>
      <w:lvlJc w:val="right"/>
      <w:pPr>
        <w:ind w:left="11474" w:hanging="180"/>
      </w:pPr>
    </w:lvl>
    <w:lvl w:ilvl="6" w:tplc="CC2E7A46" w:tentative="1">
      <w:start w:val="1"/>
      <w:numFmt w:val="decimal"/>
      <w:lvlText w:val="%7."/>
      <w:lvlJc w:val="left"/>
      <w:pPr>
        <w:ind w:left="12194" w:hanging="360"/>
      </w:pPr>
    </w:lvl>
    <w:lvl w:ilvl="7" w:tplc="61AECED4" w:tentative="1">
      <w:start w:val="1"/>
      <w:numFmt w:val="lowerLetter"/>
      <w:lvlText w:val="%8."/>
      <w:lvlJc w:val="left"/>
      <w:pPr>
        <w:ind w:left="12914" w:hanging="360"/>
      </w:pPr>
    </w:lvl>
    <w:lvl w:ilvl="8" w:tplc="39F84A2C" w:tentative="1">
      <w:start w:val="1"/>
      <w:numFmt w:val="lowerRoman"/>
      <w:lvlText w:val="%9."/>
      <w:lvlJc w:val="right"/>
      <w:pPr>
        <w:ind w:left="13634" w:hanging="180"/>
      </w:pPr>
    </w:lvl>
  </w:abstractNum>
  <w:abstractNum w:abstractNumId="15">
    <w:nsid w:val="43751ACD"/>
    <w:multiLevelType w:val="multilevel"/>
    <w:tmpl w:val="4DE6D864"/>
    <w:lvl w:ilvl="0">
      <w:start w:val="1"/>
      <w:numFmt w:val="decimal"/>
      <w:pStyle w:val="AnnexHead1"/>
      <w:lvlText w:val="%1"/>
      <w:lvlJc w:val="left"/>
      <w:pPr>
        <w:tabs>
          <w:tab w:val="num" w:pos="849"/>
        </w:tabs>
        <w:ind w:left="849" w:hanging="849"/>
      </w:pPr>
      <w:rPr>
        <w:rFonts w:ascii="Arial" w:hAnsi="Arial" w:hint="default"/>
        <w:b/>
        <w:i w:val="0"/>
        <w:sz w:val="24"/>
      </w:rPr>
    </w:lvl>
    <w:lvl w:ilvl="1">
      <w:start w:val="1"/>
      <w:numFmt w:val="decimal"/>
      <w:pStyle w:val="AnnexHead2"/>
      <w:lvlText w:val="%1.%2"/>
      <w:lvlJc w:val="left"/>
      <w:pPr>
        <w:tabs>
          <w:tab w:val="num" w:pos="849"/>
        </w:tabs>
        <w:ind w:left="849" w:hanging="849"/>
      </w:pPr>
      <w:rPr>
        <w:rFonts w:ascii="Arial" w:hAnsi="Arial" w:hint="default"/>
        <w:b/>
        <w:i w:val="0"/>
        <w:sz w:val="24"/>
      </w:rPr>
    </w:lvl>
    <w:lvl w:ilvl="2">
      <w:start w:val="1"/>
      <w:numFmt w:val="decimal"/>
      <w:pStyle w:val="AnnexHead3"/>
      <w:lvlText w:val="%1.%2.%3"/>
      <w:lvlJc w:val="left"/>
      <w:pPr>
        <w:tabs>
          <w:tab w:val="num" w:pos="849"/>
        </w:tabs>
        <w:ind w:left="849" w:hanging="849"/>
      </w:pPr>
      <w:rPr>
        <w:rFonts w:ascii="Arial" w:hAnsi="Arial" w:hint="default"/>
        <w:b w:val="0"/>
        <w:i w:val="0"/>
        <w:sz w:val="22"/>
      </w:rPr>
    </w:lvl>
    <w:lvl w:ilvl="3">
      <w:start w:val="1"/>
      <w:numFmt w:val="decimal"/>
      <w:pStyle w:val="AnnexHead4"/>
      <w:lvlText w:val="%1.%2.%3.%4"/>
      <w:lvlJc w:val="left"/>
      <w:pPr>
        <w:tabs>
          <w:tab w:val="num" w:pos="1132"/>
        </w:tabs>
        <w:ind w:left="1132" w:hanging="1132"/>
      </w:pPr>
      <w:rPr>
        <w:rFonts w:ascii="Arial" w:hAnsi="Arial" w:hint="default"/>
        <w:b w:val="0"/>
        <w:i w:val="0"/>
        <w:sz w:val="22"/>
      </w:rPr>
    </w:lvl>
    <w:lvl w:ilvl="4">
      <w:start w:val="1"/>
      <w:numFmt w:val="decimal"/>
      <w:lvlText w:val="%1.%2.%3.%4.%5"/>
      <w:lvlJc w:val="left"/>
      <w:pPr>
        <w:tabs>
          <w:tab w:val="num" w:pos="1416"/>
        </w:tabs>
        <w:ind w:left="1416" w:hanging="1418"/>
      </w:pPr>
      <w:rPr>
        <w:rFonts w:hint="default"/>
      </w:rPr>
    </w:lvl>
    <w:lvl w:ilvl="5">
      <w:start w:val="1"/>
      <w:numFmt w:val="decimal"/>
      <w:lvlText w:val="%1.%2.%3.%4.%5.%6"/>
      <w:lvlJc w:val="left"/>
      <w:pPr>
        <w:tabs>
          <w:tab w:val="num" w:pos="-2"/>
        </w:tabs>
        <w:ind w:left="1150" w:hanging="1152"/>
      </w:pPr>
      <w:rPr>
        <w:rFonts w:hint="default"/>
      </w:rPr>
    </w:lvl>
    <w:lvl w:ilvl="6">
      <w:start w:val="1"/>
      <w:numFmt w:val="decimal"/>
      <w:lvlText w:val="%1.%2.%3.%4.%5.%6.%7"/>
      <w:lvlJc w:val="left"/>
      <w:pPr>
        <w:tabs>
          <w:tab w:val="num" w:pos="-2"/>
        </w:tabs>
        <w:ind w:left="1294" w:hanging="1296"/>
      </w:pPr>
      <w:rPr>
        <w:rFonts w:hint="default"/>
      </w:rPr>
    </w:lvl>
    <w:lvl w:ilvl="7">
      <w:start w:val="1"/>
      <w:numFmt w:val="decimal"/>
      <w:lvlText w:val="%1.%2.%3.%4.%5.%6.%7.%8"/>
      <w:lvlJc w:val="left"/>
      <w:pPr>
        <w:tabs>
          <w:tab w:val="num" w:pos="-2"/>
        </w:tabs>
        <w:ind w:left="1438" w:hanging="1440"/>
      </w:pPr>
      <w:rPr>
        <w:rFonts w:hint="default"/>
      </w:rPr>
    </w:lvl>
    <w:lvl w:ilvl="8">
      <w:start w:val="1"/>
      <w:numFmt w:val="decimal"/>
      <w:lvlText w:val="%1.%2.%3.%4.%5.%6.%7.%8.%9"/>
      <w:lvlJc w:val="left"/>
      <w:pPr>
        <w:tabs>
          <w:tab w:val="num" w:pos="-2"/>
        </w:tabs>
        <w:ind w:left="1582" w:hanging="1584"/>
      </w:pPr>
      <w:rPr>
        <w:rFonts w:hint="default"/>
      </w:rPr>
    </w:lvl>
  </w:abstractNum>
  <w:abstractNum w:abstractNumId="16">
    <w:nsid w:val="4BC63137"/>
    <w:multiLevelType w:val="hybridMultilevel"/>
    <w:tmpl w:val="D0282AAA"/>
    <w:lvl w:ilvl="0" w:tplc="0B9E01EC">
      <w:start w:val="1"/>
      <w:numFmt w:val="bullet"/>
      <w:pStyle w:val="Bulle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F3B415A"/>
    <w:multiLevelType w:val="hybridMultilevel"/>
    <w:tmpl w:val="6D48C0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54934131"/>
    <w:multiLevelType w:val="hybridMultilevel"/>
    <w:tmpl w:val="CD387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nsid w:val="573E2B89"/>
    <w:multiLevelType w:val="multilevel"/>
    <w:tmpl w:val="058AE1F2"/>
    <w:lvl w:ilvl="0">
      <w:start w:val="1"/>
      <w:numFmt w:val="decimal"/>
      <w:lvlText w:val="%1"/>
      <w:lvlJc w:val="left"/>
      <w:pPr>
        <w:tabs>
          <w:tab w:val="num" w:pos="1701"/>
        </w:tabs>
        <w:ind w:left="1701" w:hanging="567"/>
      </w:pPr>
      <w:rPr>
        <w:rFonts w:ascii="Arial" w:hAnsi="Arial" w:hint="default"/>
        <w:b w:val="0"/>
        <w:i w:val="0"/>
        <w:sz w:val="22"/>
        <w:szCs w:val="22"/>
      </w:rPr>
    </w:lvl>
    <w:lvl w:ilvl="1">
      <w:start w:val="1"/>
      <w:numFmt w:val="lowerLetter"/>
      <w:lvlText w:val="%2"/>
      <w:lvlJc w:val="left"/>
      <w:pPr>
        <w:tabs>
          <w:tab w:val="num" w:pos="2268"/>
        </w:tabs>
        <w:ind w:left="2268" w:hanging="567"/>
      </w:pPr>
      <w:rPr>
        <w:rFonts w:ascii="Arial" w:hAnsi="Arial" w:hint="default"/>
        <w:b w:val="0"/>
        <w:i w:val="0"/>
        <w:sz w:val="22"/>
        <w:szCs w:val="22"/>
      </w:rPr>
    </w:lvl>
    <w:lvl w:ilvl="2">
      <w:start w:val="1"/>
      <w:numFmt w:val="lowerRoman"/>
      <w:pStyle w:val="List1indent2"/>
      <w:lvlText w:val="%3"/>
      <w:lvlJc w:val="left"/>
      <w:pPr>
        <w:tabs>
          <w:tab w:val="num" w:pos="1701"/>
        </w:tabs>
        <w:ind w:left="1134" w:firstLine="0"/>
      </w:pPr>
      <w:rPr>
        <w:rFonts w:ascii="Arial" w:hAnsi="Arial" w:hint="default"/>
        <w:b w:val="0"/>
        <w:i w:val="0"/>
        <w:sz w:val="22"/>
        <w:szCs w:val="22"/>
      </w:rPr>
    </w:lvl>
    <w:lvl w:ilvl="3">
      <w:start w:val="1"/>
      <w:numFmt w:val="decimal"/>
      <w:lvlText w:val="(%4)"/>
      <w:lvlJc w:val="left"/>
      <w:pPr>
        <w:tabs>
          <w:tab w:val="num" w:pos="3141"/>
        </w:tabs>
        <w:ind w:left="3141" w:hanging="360"/>
      </w:pPr>
      <w:rPr>
        <w:rFonts w:hint="default"/>
      </w:rPr>
    </w:lvl>
    <w:lvl w:ilvl="4">
      <w:start w:val="1"/>
      <w:numFmt w:val="lowerLetter"/>
      <w:lvlText w:val="(%5)"/>
      <w:lvlJc w:val="left"/>
      <w:pPr>
        <w:tabs>
          <w:tab w:val="num" w:pos="3501"/>
        </w:tabs>
        <w:ind w:left="3501" w:hanging="360"/>
      </w:pPr>
      <w:rPr>
        <w:rFonts w:hint="default"/>
      </w:rPr>
    </w:lvl>
    <w:lvl w:ilvl="5">
      <w:start w:val="1"/>
      <w:numFmt w:val="lowerRoman"/>
      <w:lvlText w:val="(%6)"/>
      <w:lvlJc w:val="left"/>
      <w:pPr>
        <w:tabs>
          <w:tab w:val="num" w:pos="3861"/>
        </w:tabs>
        <w:ind w:left="3861" w:hanging="360"/>
      </w:pPr>
      <w:rPr>
        <w:rFonts w:hint="default"/>
      </w:rPr>
    </w:lvl>
    <w:lvl w:ilvl="6">
      <w:start w:val="1"/>
      <w:numFmt w:val="decimal"/>
      <w:lvlText w:val="%7."/>
      <w:lvlJc w:val="left"/>
      <w:pPr>
        <w:tabs>
          <w:tab w:val="num" w:pos="4221"/>
        </w:tabs>
        <w:ind w:left="4221" w:hanging="360"/>
      </w:pPr>
      <w:rPr>
        <w:rFonts w:hint="default"/>
      </w:rPr>
    </w:lvl>
    <w:lvl w:ilvl="7">
      <w:start w:val="1"/>
      <w:numFmt w:val="lowerLetter"/>
      <w:lvlText w:val="%8."/>
      <w:lvlJc w:val="left"/>
      <w:pPr>
        <w:tabs>
          <w:tab w:val="num" w:pos="4581"/>
        </w:tabs>
        <w:ind w:left="4581" w:hanging="360"/>
      </w:pPr>
      <w:rPr>
        <w:rFonts w:hint="default"/>
      </w:rPr>
    </w:lvl>
    <w:lvl w:ilvl="8">
      <w:start w:val="1"/>
      <w:numFmt w:val="lowerRoman"/>
      <w:lvlText w:val="%9."/>
      <w:lvlJc w:val="left"/>
      <w:pPr>
        <w:tabs>
          <w:tab w:val="num" w:pos="4941"/>
        </w:tabs>
        <w:ind w:left="4941" w:hanging="360"/>
      </w:pPr>
      <w:rPr>
        <w:rFonts w:hint="default"/>
      </w:rPr>
    </w:lvl>
  </w:abstractNum>
  <w:abstractNum w:abstractNumId="21">
    <w:nsid w:val="5AD57742"/>
    <w:multiLevelType w:val="hybridMultilevel"/>
    <w:tmpl w:val="F64426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5BBA311C"/>
    <w:multiLevelType w:val="multilevel"/>
    <w:tmpl w:val="13ECB7CA"/>
    <w:lvl w:ilvl="0">
      <w:start w:val="1"/>
      <w:numFmt w:val="bullet"/>
      <w:lvlText w:val=""/>
      <w:lvlJc w:val="left"/>
      <w:pPr>
        <w:tabs>
          <w:tab w:val="num" w:pos="1134"/>
        </w:tabs>
        <w:ind w:left="1134" w:hanging="567"/>
      </w:pPr>
      <w:rPr>
        <w:rFonts w:ascii="Symbol" w:hAnsi="Symbol" w:cs="Times New Roman" w:hint="default"/>
        <w:szCs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60585238"/>
    <w:multiLevelType w:val="multilevel"/>
    <w:tmpl w:val="E5C073D0"/>
    <w:lvl w:ilvl="0">
      <w:start w:val="1"/>
      <w:numFmt w:val="decimal"/>
      <w:pStyle w:val="Annex"/>
      <w:lvlText w:val="ANNEX %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25">
    <w:nsid w:val="669E0852"/>
    <w:multiLevelType w:val="hybridMultilevel"/>
    <w:tmpl w:val="834434F2"/>
    <w:lvl w:ilvl="0" w:tplc="5C405B0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76D64DA6"/>
    <w:multiLevelType w:val="hybridMultilevel"/>
    <w:tmpl w:val="BACCD95E"/>
    <w:lvl w:ilvl="0" w:tplc="B2D65E08">
      <w:start w:val="1"/>
      <w:numFmt w:val="bullet"/>
      <w:pStyle w:val="Bullet3"/>
      <w:lvlText w:val=""/>
      <w:lvlJc w:val="left"/>
      <w:pPr>
        <w:tabs>
          <w:tab w:val="num" w:pos="1560"/>
        </w:tabs>
        <w:ind w:left="1560" w:hanging="360"/>
      </w:pPr>
      <w:rPr>
        <w:rFonts w:ascii="Wingdings" w:hAnsi="Wingdings" w:hint="default"/>
      </w:rPr>
    </w:lvl>
    <w:lvl w:ilvl="1" w:tplc="D33EAD76" w:tentative="1">
      <w:start w:val="1"/>
      <w:numFmt w:val="bullet"/>
      <w:lvlText w:val="o"/>
      <w:lvlJc w:val="left"/>
      <w:pPr>
        <w:tabs>
          <w:tab w:val="num" w:pos="1440"/>
        </w:tabs>
        <w:ind w:left="1440" w:hanging="360"/>
      </w:pPr>
      <w:rPr>
        <w:rFonts w:ascii="Courier New" w:hAnsi="Courier New" w:cs="Calibri" w:hint="default"/>
      </w:rPr>
    </w:lvl>
    <w:lvl w:ilvl="2" w:tplc="3B5229C0" w:tentative="1">
      <w:start w:val="1"/>
      <w:numFmt w:val="bullet"/>
      <w:lvlText w:val=""/>
      <w:lvlJc w:val="left"/>
      <w:pPr>
        <w:tabs>
          <w:tab w:val="num" w:pos="2160"/>
        </w:tabs>
        <w:ind w:left="2160" w:hanging="360"/>
      </w:pPr>
      <w:rPr>
        <w:rFonts w:ascii="Wingdings" w:hAnsi="Wingdings" w:hint="default"/>
      </w:rPr>
    </w:lvl>
    <w:lvl w:ilvl="3" w:tplc="F9500172" w:tentative="1">
      <w:start w:val="1"/>
      <w:numFmt w:val="bullet"/>
      <w:lvlText w:val=""/>
      <w:lvlJc w:val="left"/>
      <w:pPr>
        <w:tabs>
          <w:tab w:val="num" w:pos="2880"/>
        </w:tabs>
        <w:ind w:left="2880" w:hanging="360"/>
      </w:pPr>
      <w:rPr>
        <w:rFonts w:ascii="Symbol" w:hAnsi="Symbol" w:hint="default"/>
      </w:rPr>
    </w:lvl>
    <w:lvl w:ilvl="4" w:tplc="ECA2CB30" w:tentative="1">
      <w:start w:val="1"/>
      <w:numFmt w:val="bullet"/>
      <w:lvlText w:val="o"/>
      <w:lvlJc w:val="left"/>
      <w:pPr>
        <w:tabs>
          <w:tab w:val="num" w:pos="3600"/>
        </w:tabs>
        <w:ind w:left="3600" w:hanging="360"/>
      </w:pPr>
      <w:rPr>
        <w:rFonts w:ascii="Courier New" w:hAnsi="Courier New" w:cs="Calibri" w:hint="default"/>
      </w:rPr>
    </w:lvl>
    <w:lvl w:ilvl="5" w:tplc="8FA4F550" w:tentative="1">
      <w:start w:val="1"/>
      <w:numFmt w:val="bullet"/>
      <w:lvlText w:val=""/>
      <w:lvlJc w:val="left"/>
      <w:pPr>
        <w:tabs>
          <w:tab w:val="num" w:pos="4320"/>
        </w:tabs>
        <w:ind w:left="4320" w:hanging="360"/>
      </w:pPr>
      <w:rPr>
        <w:rFonts w:ascii="Wingdings" w:hAnsi="Wingdings" w:hint="default"/>
      </w:rPr>
    </w:lvl>
    <w:lvl w:ilvl="6" w:tplc="82B4C7EC" w:tentative="1">
      <w:start w:val="1"/>
      <w:numFmt w:val="bullet"/>
      <w:lvlText w:val=""/>
      <w:lvlJc w:val="left"/>
      <w:pPr>
        <w:tabs>
          <w:tab w:val="num" w:pos="5040"/>
        </w:tabs>
        <w:ind w:left="5040" w:hanging="360"/>
      </w:pPr>
      <w:rPr>
        <w:rFonts w:ascii="Symbol" w:hAnsi="Symbol" w:hint="default"/>
      </w:rPr>
    </w:lvl>
    <w:lvl w:ilvl="7" w:tplc="432C71D2" w:tentative="1">
      <w:start w:val="1"/>
      <w:numFmt w:val="bullet"/>
      <w:lvlText w:val="o"/>
      <w:lvlJc w:val="left"/>
      <w:pPr>
        <w:tabs>
          <w:tab w:val="num" w:pos="5760"/>
        </w:tabs>
        <w:ind w:left="5760" w:hanging="360"/>
      </w:pPr>
      <w:rPr>
        <w:rFonts w:ascii="Courier New" w:hAnsi="Courier New" w:cs="Calibri" w:hint="default"/>
      </w:rPr>
    </w:lvl>
    <w:lvl w:ilvl="8" w:tplc="1F6A661A" w:tentative="1">
      <w:start w:val="1"/>
      <w:numFmt w:val="bullet"/>
      <w:lvlText w:val=""/>
      <w:lvlJc w:val="left"/>
      <w:pPr>
        <w:tabs>
          <w:tab w:val="num" w:pos="6480"/>
        </w:tabs>
        <w:ind w:left="6480" w:hanging="360"/>
      </w:pPr>
      <w:rPr>
        <w:rFonts w:ascii="Wingdings" w:hAnsi="Wingdings" w:hint="default"/>
      </w:rPr>
    </w:lvl>
  </w:abstractNum>
  <w:abstractNum w:abstractNumId="27">
    <w:nsid w:val="78BA4B1E"/>
    <w:multiLevelType w:val="multilevel"/>
    <w:tmpl w:val="1C6EF438"/>
    <w:lvl w:ilvl="0">
      <w:start w:val="1"/>
      <w:numFmt w:val="decimal"/>
      <w:pStyle w:val="List1"/>
      <w:lvlText w:val="%1"/>
      <w:lvlJc w:val="left"/>
      <w:pPr>
        <w:tabs>
          <w:tab w:val="num" w:pos="567"/>
        </w:tabs>
        <w:ind w:left="567" w:hanging="567"/>
      </w:pPr>
      <w:rPr>
        <w:rFonts w:ascii="Arial" w:hAnsi="Arial" w:hint="default"/>
        <w:b w:val="0"/>
        <w:i w:val="0"/>
        <w:sz w:val="22"/>
        <w:szCs w:val="22"/>
      </w:rPr>
    </w:lvl>
    <w:lvl w:ilvl="1">
      <w:start w:val="1"/>
      <w:numFmt w:val="lowerLetter"/>
      <w:pStyle w:val="List1indent"/>
      <w:lvlText w:val="%2"/>
      <w:lvlJc w:val="left"/>
      <w:pPr>
        <w:tabs>
          <w:tab w:val="num" w:pos="993"/>
        </w:tabs>
        <w:ind w:left="993" w:hanging="567"/>
      </w:pPr>
      <w:rPr>
        <w:rFonts w:ascii="Arial" w:hAnsi="Arial" w:hint="default"/>
        <w:b w:val="0"/>
        <w:i w:val="0"/>
        <w:sz w:val="22"/>
        <w:szCs w:val="22"/>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1"/>
  </w:num>
  <w:num w:numId="3">
    <w:abstractNumId w:val="19"/>
  </w:num>
  <w:num w:numId="4">
    <w:abstractNumId w:val="11"/>
  </w:num>
  <w:num w:numId="5">
    <w:abstractNumId w:val="4"/>
  </w:num>
  <w:num w:numId="6">
    <w:abstractNumId w:val="17"/>
  </w:num>
  <w:num w:numId="7">
    <w:abstractNumId w:val="1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0"/>
  </w:num>
  <w:num w:numId="11">
    <w:abstractNumId w:val="13"/>
  </w:num>
  <w:num w:numId="12">
    <w:abstractNumId w:val="1"/>
  </w:num>
  <w:num w:numId="13">
    <w:abstractNumId w:val="16"/>
  </w:num>
  <w:num w:numId="14">
    <w:abstractNumId w:val="2"/>
  </w:num>
  <w:num w:numId="15">
    <w:abstractNumId w:val="24"/>
  </w:num>
  <w:num w:numId="16">
    <w:abstractNumId w:val="18"/>
  </w:num>
  <w:num w:numId="17">
    <w:abstractNumId w:val="27"/>
  </w:num>
  <w:num w:numId="18">
    <w:abstractNumId w:val="23"/>
  </w:num>
  <w:num w:numId="19">
    <w:abstractNumId w:val="5"/>
  </w:num>
  <w:num w:numId="20">
    <w:abstractNumId w:val="9"/>
  </w:num>
  <w:num w:numId="21">
    <w:abstractNumId w:val="26"/>
  </w:num>
  <w:num w:numId="22">
    <w:abstractNumId w:val="14"/>
  </w:num>
  <w:num w:numId="23">
    <w:abstractNumId w:val="20"/>
  </w:num>
  <w:num w:numId="24">
    <w:abstractNumId w:val="7"/>
  </w:num>
  <w:num w:numId="25">
    <w:abstractNumId w:val="6"/>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CH" w:vendorID="64" w:dllVersion="131078" w:nlCheck="1" w:checkStyle="1"/>
  <w:activeWritingStyle w:appName="MSWord" w:lang="fr-CA" w:vendorID="64" w:dllVersion="131078" w:nlCheck="1" w:checkStyle="1"/>
  <w:activeWritingStyle w:appName="MSWord" w:lang="fr-FR"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170"/>
    <w:rsid w:val="00004FB4"/>
    <w:rsid w:val="000069D4"/>
    <w:rsid w:val="000174AD"/>
    <w:rsid w:val="00027CDF"/>
    <w:rsid w:val="000762EC"/>
    <w:rsid w:val="000907D1"/>
    <w:rsid w:val="000A7D55"/>
    <w:rsid w:val="000C2E8E"/>
    <w:rsid w:val="000E0E7C"/>
    <w:rsid w:val="000E27ED"/>
    <w:rsid w:val="000F1B4B"/>
    <w:rsid w:val="001242D7"/>
    <w:rsid w:val="0012744F"/>
    <w:rsid w:val="00156F66"/>
    <w:rsid w:val="001715EE"/>
    <w:rsid w:val="001724A8"/>
    <w:rsid w:val="00182528"/>
    <w:rsid w:val="0018500B"/>
    <w:rsid w:val="00196A19"/>
    <w:rsid w:val="001B6B3E"/>
    <w:rsid w:val="00202DC1"/>
    <w:rsid w:val="002116EE"/>
    <w:rsid w:val="002309D8"/>
    <w:rsid w:val="00275453"/>
    <w:rsid w:val="002A643C"/>
    <w:rsid w:val="002A7FE2"/>
    <w:rsid w:val="002E1B4F"/>
    <w:rsid w:val="002F2E67"/>
    <w:rsid w:val="002F40AD"/>
    <w:rsid w:val="00315546"/>
    <w:rsid w:val="00330567"/>
    <w:rsid w:val="0033697F"/>
    <w:rsid w:val="003559A5"/>
    <w:rsid w:val="00371331"/>
    <w:rsid w:val="00386A9D"/>
    <w:rsid w:val="00391081"/>
    <w:rsid w:val="0039710E"/>
    <w:rsid w:val="003B1751"/>
    <w:rsid w:val="003B2789"/>
    <w:rsid w:val="003C13CE"/>
    <w:rsid w:val="003C26D5"/>
    <w:rsid w:val="003D4806"/>
    <w:rsid w:val="003E2518"/>
    <w:rsid w:val="003E5393"/>
    <w:rsid w:val="003F2252"/>
    <w:rsid w:val="004133A5"/>
    <w:rsid w:val="00415AB3"/>
    <w:rsid w:val="004B1EF7"/>
    <w:rsid w:val="004B3FAD"/>
    <w:rsid w:val="004D538C"/>
    <w:rsid w:val="00501DCA"/>
    <w:rsid w:val="0050542F"/>
    <w:rsid w:val="00513A47"/>
    <w:rsid w:val="005408DF"/>
    <w:rsid w:val="00547289"/>
    <w:rsid w:val="00565186"/>
    <w:rsid w:val="00567418"/>
    <w:rsid w:val="00570EB7"/>
    <w:rsid w:val="00573344"/>
    <w:rsid w:val="00583F9B"/>
    <w:rsid w:val="0059121F"/>
    <w:rsid w:val="005E5C10"/>
    <w:rsid w:val="005F2C78"/>
    <w:rsid w:val="006144E4"/>
    <w:rsid w:val="00650299"/>
    <w:rsid w:val="00655FC5"/>
    <w:rsid w:val="00685B36"/>
    <w:rsid w:val="006B040A"/>
    <w:rsid w:val="006B26AF"/>
    <w:rsid w:val="006D223C"/>
    <w:rsid w:val="006E376F"/>
    <w:rsid w:val="007B5A20"/>
    <w:rsid w:val="00822581"/>
    <w:rsid w:val="008309DD"/>
    <w:rsid w:val="0083227A"/>
    <w:rsid w:val="00866900"/>
    <w:rsid w:val="00867406"/>
    <w:rsid w:val="00875197"/>
    <w:rsid w:val="00880378"/>
    <w:rsid w:val="00881BA1"/>
    <w:rsid w:val="008C12CA"/>
    <w:rsid w:val="008C26B8"/>
    <w:rsid w:val="009050D4"/>
    <w:rsid w:val="0095033E"/>
    <w:rsid w:val="00982084"/>
    <w:rsid w:val="00990CB5"/>
    <w:rsid w:val="00995963"/>
    <w:rsid w:val="009A6CDB"/>
    <w:rsid w:val="009B61EB"/>
    <w:rsid w:val="009C2064"/>
    <w:rsid w:val="009C5093"/>
    <w:rsid w:val="009D1697"/>
    <w:rsid w:val="009F087A"/>
    <w:rsid w:val="00A014F8"/>
    <w:rsid w:val="00A5173C"/>
    <w:rsid w:val="00A61AEF"/>
    <w:rsid w:val="00A866D9"/>
    <w:rsid w:val="00A961E0"/>
    <w:rsid w:val="00AB5647"/>
    <w:rsid w:val="00AF173A"/>
    <w:rsid w:val="00B066A4"/>
    <w:rsid w:val="00B07A13"/>
    <w:rsid w:val="00B134D9"/>
    <w:rsid w:val="00B260E4"/>
    <w:rsid w:val="00B4279B"/>
    <w:rsid w:val="00B45FC9"/>
    <w:rsid w:val="00B55F20"/>
    <w:rsid w:val="00B9733F"/>
    <w:rsid w:val="00BB12EF"/>
    <w:rsid w:val="00BC2BDE"/>
    <w:rsid w:val="00BC7CCF"/>
    <w:rsid w:val="00BD68BC"/>
    <w:rsid w:val="00BE4170"/>
    <w:rsid w:val="00BE470B"/>
    <w:rsid w:val="00BE7B12"/>
    <w:rsid w:val="00C008FE"/>
    <w:rsid w:val="00C04ECE"/>
    <w:rsid w:val="00C25E22"/>
    <w:rsid w:val="00C43A4A"/>
    <w:rsid w:val="00C57A91"/>
    <w:rsid w:val="00CB247C"/>
    <w:rsid w:val="00CC01C2"/>
    <w:rsid w:val="00CE5EC7"/>
    <w:rsid w:val="00CF21F2"/>
    <w:rsid w:val="00D02712"/>
    <w:rsid w:val="00D06B62"/>
    <w:rsid w:val="00D214D0"/>
    <w:rsid w:val="00D6546B"/>
    <w:rsid w:val="00DA331D"/>
    <w:rsid w:val="00DD4BED"/>
    <w:rsid w:val="00DE39F0"/>
    <w:rsid w:val="00DF0AF3"/>
    <w:rsid w:val="00E20305"/>
    <w:rsid w:val="00E27D7E"/>
    <w:rsid w:val="00E405DC"/>
    <w:rsid w:val="00E42E13"/>
    <w:rsid w:val="00E6257C"/>
    <w:rsid w:val="00E63C59"/>
    <w:rsid w:val="00E83A87"/>
    <w:rsid w:val="00EA1206"/>
    <w:rsid w:val="00EC429F"/>
    <w:rsid w:val="00EF4D47"/>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semiHidden="1" w:uiPriority="99" w:unhideWhenUsed="1" w:qFormat="1"/>
    <w:lsdException w:name="table of figures" w:uiPriority="99"/>
    <w:lsdException w:name="endnote reference" w:uiPriority="99"/>
    <w:lsdException w:name="Title" w:qFormat="1"/>
    <w:lsdException w:name="Body Text" w:qFormat="1"/>
    <w:lsdException w:name="Subtitle" w:qFormat="1"/>
    <w:lsdException w:name="Body Text 3" w:uiPriority="99"/>
    <w:lsdException w:name="Body Text Indent 3" w:uiPriority="99"/>
    <w:lsdException w:name="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Standaard">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Kop1">
    <w:name w:val="heading 1"/>
    <w:aliases w:val="H1,h1,h11,h12,h13,h14,h15,h16,h17,h111,h121,h131,h141,h151,h161,h18,h112,h122,h132,h142,h152,h162,h19,h113,h123,h133,h143,h153,h163,1,l1,II+,I,Section Head,Chapter Heading,h:1,h:1app,app heading 1,Head 1 (Chapter heading),Titre§,H11,título 1,H"/>
    <w:basedOn w:val="Standaard"/>
    <w:next w:val="Standaard"/>
    <w:link w:val="Kop1Char"/>
    <w:qFormat/>
    <w:rsid w:val="00E63C59"/>
    <w:pPr>
      <w:keepNext/>
      <w:keepLines/>
      <w:tabs>
        <w:tab w:val="num" w:pos="720"/>
      </w:tabs>
      <w:spacing w:before="280"/>
      <w:ind w:left="720" w:hanging="363"/>
      <w:outlineLvl w:val="0"/>
    </w:pPr>
    <w:rPr>
      <w:b/>
      <w:sz w:val="28"/>
    </w:rPr>
  </w:style>
  <w:style w:type="paragraph" w:styleId="Kop2">
    <w:name w:val="heading 2"/>
    <w:aliases w:val="UNDERRUBRIK 1-2,h2,Head 2,l2,List level 2,Sub-Heading,A,1st level heading,level 2 no toc,2nd level,Titre2,h:2,h:2app,H2,2,level 2,Head2A,PA Major Section,Major Section,Head2,Header 2,Level 2 Head,Heading 2 Hidden,Titre3,Prophead 2,Header2"/>
    <w:basedOn w:val="Kop1"/>
    <w:next w:val="Standaard"/>
    <w:link w:val="Kop2Char"/>
    <w:qFormat/>
    <w:rsid w:val="00E63C59"/>
    <w:pPr>
      <w:numPr>
        <w:ilvl w:val="1"/>
      </w:numPr>
      <w:tabs>
        <w:tab w:val="num" w:pos="720"/>
      </w:tabs>
      <w:spacing w:before="200"/>
      <w:ind w:left="720" w:hanging="363"/>
      <w:outlineLvl w:val="1"/>
    </w:pPr>
    <w:rPr>
      <w:sz w:val="24"/>
    </w:rPr>
  </w:style>
  <w:style w:type="paragraph" w:styleId="Kop3">
    <w:name w:val="heading 3"/>
    <w:basedOn w:val="Kop1"/>
    <w:next w:val="Standaard"/>
    <w:link w:val="Kop3Char"/>
    <w:qFormat/>
    <w:rsid w:val="00E63C59"/>
    <w:pPr>
      <w:numPr>
        <w:ilvl w:val="2"/>
      </w:numPr>
      <w:tabs>
        <w:tab w:val="clear" w:pos="1134"/>
        <w:tab w:val="num" w:pos="720"/>
      </w:tabs>
      <w:spacing w:before="200"/>
      <w:ind w:left="720" w:hanging="363"/>
      <w:outlineLvl w:val="2"/>
    </w:pPr>
    <w:rPr>
      <w:sz w:val="24"/>
    </w:rPr>
  </w:style>
  <w:style w:type="paragraph" w:styleId="Kop4">
    <w:name w:val="heading 4"/>
    <w:basedOn w:val="Kop3"/>
    <w:next w:val="Standaard"/>
    <w:link w:val="Kop4Char"/>
    <w:qFormat/>
    <w:rsid w:val="00E63C59"/>
    <w:pPr>
      <w:numPr>
        <w:ilvl w:val="3"/>
      </w:numPr>
      <w:tabs>
        <w:tab w:val="num" w:pos="720"/>
      </w:tabs>
      <w:ind w:left="720" w:hanging="363"/>
      <w:outlineLvl w:val="3"/>
    </w:pPr>
  </w:style>
  <w:style w:type="paragraph" w:styleId="Kop5">
    <w:name w:val="heading 5"/>
    <w:basedOn w:val="Kop4"/>
    <w:next w:val="Standaard"/>
    <w:link w:val="Kop5Char"/>
    <w:qFormat/>
    <w:rsid w:val="00E63C59"/>
    <w:pPr>
      <w:numPr>
        <w:ilvl w:val="4"/>
      </w:numPr>
      <w:tabs>
        <w:tab w:val="num" w:pos="720"/>
      </w:tabs>
      <w:ind w:left="720" w:hanging="363"/>
      <w:outlineLvl w:val="4"/>
    </w:pPr>
  </w:style>
  <w:style w:type="paragraph" w:styleId="Kop6">
    <w:name w:val="heading 6"/>
    <w:basedOn w:val="Kop4"/>
    <w:next w:val="Standaard"/>
    <w:link w:val="Kop6Char"/>
    <w:qFormat/>
    <w:rsid w:val="00E63C59"/>
    <w:pPr>
      <w:numPr>
        <w:ilvl w:val="5"/>
      </w:numPr>
      <w:tabs>
        <w:tab w:val="num" w:pos="720"/>
      </w:tabs>
      <w:ind w:left="720" w:hanging="363"/>
      <w:outlineLvl w:val="5"/>
    </w:pPr>
  </w:style>
  <w:style w:type="paragraph" w:styleId="Kop7">
    <w:name w:val="heading 7"/>
    <w:basedOn w:val="Kop6"/>
    <w:next w:val="Standaard"/>
    <w:link w:val="Kop7Char"/>
    <w:uiPriority w:val="9"/>
    <w:qFormat/>
    <w:rsid w:val="00E63C59"/>
    <w:pPr>
      <w:numPr>
        <w:ilvl w:val="6"/>
      </w:numPr>
      <w:tabs>
        <w:tab w:val="num" w:pos="720"/>
      </w:tabs>
      <w:ind w:left="720" w:hanging="363"/>
      <w:outlineLvl w:val="6"/>
    </w:pPr>
  </w:style>
  <w:style w:type="paragraph" w:styleId="Kop8">
    <w:name w:val="heading 8"/>
    <w:basedOn w:val="Kop6"/>
    <w:next w:val="Standaard"/>
    <w:link w:val="Kop8Char"/>
    <w:uiPriority w:val="9"/>
    <w:qFormat/>
    <w:rsid w:val="00E63C59"/>
    <w:pPr>
      <w:numPr>
        <w:ilvl w:val="7"/>
      </w:numPr>
      <w:tabs>
        <w:tab w:val="num" w:pos="720"/>
      </w:tabs>
      <w:ind w:left="720" w:hanging="363"/>
      <w:outlineLvl w:val="7"/>
    </w:pPr>
  </w:style>
  <w:style w:type="paragraph" w:styleId="Kop9">
    <w:name w:val="heading 9"/>
    <w:basedOn w:val="Kop6"/>
    <w:next w:val="Standaard"/>
    <w:link w:val="Kop9Char"/>
    <w:uiPriority w:val="9"/>
    <w:qFormat/>
    <w:rsid w:val="00E63C59"/>
    <w:pPr>
      <w:numPr>
        <w:ilvl w:val="8"/>
      </w:numPr>
      <w:tabs>
        <w:tab w:val="num" w:pos="720"/>
      </w:tabs>
      <w:ind w:left="720" w:hanging="363"/>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aftertitle">
    <w:name w:val="Normal_after_title"/>
    <w:basedOn w:val="Standaard"/>
    <w:next w:val="Standaard"/>
    <w:link w:val="NormalaftertitleChar"/>
    <w:uiPriority w:val="99"/>
    <w:rsid w:val="00D02712"/>
    <w:pPr>
      <w:spacing w:before="360"/>
    </w:pPr>
  </w:style>
  <w:style w:type="paragraph" w:customStyle="1" w:styleId="Artheading">
    <w:name w:val="Art_heading"/>
    <w:basedOn w:val="Standaard"/>
    <w:next w:val="Standaard"/>
    <w:uiPriority w:val="99"/>
    <w:rsid w:val="00E63C59"/>
    <w:pPr>
      <w:spacing w:before="480"/>
      <w:jc w:val="center"/>
    </w:pPr>
    <w:rPr>
      <w:rFonts w:ascii="Times New Roman Bold" w:hAnsi="Times New Roman Bold"/>
      <w:b/>
      <w:sz w:val="28"/>
    </w:rPr>
  </w:style>
  <w:style w:type="paragraph" w:customStyle="1" w:styleId="ArtNo">
    <w:name w:val="Art_No"/>
    <w:basedOn w:val="Standaard"/>
    <w:next w:val="Arttitle"/>
    <w:uiPriority w:val="99"/>
    <w:rsid w:val="00E63C59"/>
    <w:pPr>
      <w:keepNext/>
      <w:keepLines/>
      <w:spacing w:before="480"/>
      <w:jc w:val="center"/>
    </w:pPr>
    <w:rPr>
      <w:caps/>
      <w:sz w:val="28"/>
    </w:rPr>
  </w:style>
  <w:style w:type="paragraph" w:customStyle="1" w:styleId="Arttitle">
    <w:name w:val="Art_title"/>
    <w:basedOn w:val="Standaard"/>
    <w:next w:val="Standaard"/>
    <w:uiPriority w:val="99"/>
    <w:rsid w:val="00E63C59"/>
    <w:pPr>
      <w:keepNext/>
      <w:keepLines/>
      <w:spacing w:before="240"/>
      <w:jc w:val="center"/>
    </w:pPr>
    <w:rPr>
      <w:b/>
      <w:sz w:val="28"/>
    </w:rPr>
  </w:style>
  <w:style w:type="paragraph" w:customStyle="1" w:styleId="ASN1">
    <w:name w:val="ASN.1"/>
    <w:basedOn w:val="Standaard"/>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Standaard"/>
    <w:next w:val="Standaard"/>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Standaard"/>
    <w:uiPriority w:val="99"/>
    <w:rsid w:val="00E63C59"/>
  </w:style>
  <w:style w:type="character" w:styleId="Eindnootmarkering">
    <w:name w:val="endnote reference"/>
    <w:basedOn w:val="Standaardalinea-lettertype"/>
    <w:uiPriority w:val="99"/>
    <w:semiHidden/>
    <w:rsid w:val="00E63C59"/>
    <w:rPr>
      <w:vertAlign w:val="superscript"/>
    </w:rPr>
  </w:style>
  <w:style w:type="paragraph" w:customStyle="1" w:styleId="enumlev1">
    <w:name w:val="enumlev1"/>
    <w:basedOn w:val="Standaard"/>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0">
    <w:name w:val="Equation"/>
    <w:aliases w:val="eq"/>
    <w:basedOn w:val="Standaard"/>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Standaardinspringing"/>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Standaard"/>
    <w:uiPriority w:val="99"/>
    <w:rsid w:val="00E63C59"/>
    <w:pPr>
      <w:keepNext/>
      <w:keepLines/>
      <w:spacing w:before="20" w:after="20"/>
    </w:pPr>
    <w:rPr>
      <w:sz w:val="18"/>
    </w:rPr>
  </w:style>
  <w:style w:type="paragraph" w:customStyle="1" w:styleId="Tabletext">
    <w:name w:val="Table_text"/>
    <w:basedOn w:val="Standaard"/>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Standaard"/>
    <w:uiPriority w:val="99"/>
    <w:rsid w:val="00E63C59"/>
    <w:pPr>
      <w:keepNext w:val="0"/>
    </w:pPr>
  </w:style>
  <w:style w:type="paragraph" w:styleId="Voettekst">
    <w:name w:val="footer"/>
    <w:aliases w:val="pie de página,footer odd,fo,footer1,footer odd1,footer5,footer odd4,footer odd2,footer2,footer odd3,footer11,footer odd11,footer51,footer odd41,footer odd21,footer21,footer12,footer odd12,footer52,footer odd42,footer odd22,footer22,footer4"/>
    <w:basedOn w:val="Standaard"/>
    <w:link w:val="VoettekstChar"/>
    <w:uiPriority w:val="99"/>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Voettekst"/>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Voetnootmarkering">
    <w:name w:val="footnote reference"/>
    <w:aliases w:val="Appel note de bas de p,Footnote Reference/,Appel note de bas de p + 11 pt,Italic,Footnote,Appel note de bas de p1,Appel note de bas de p2,Appel note de bas de p3,Style 12,(NECG) Footnote Reference,Style 124"/>
    <w:basedOn w:val="Standaardalinea-lettertype"/>
    <w:rsid w:val="00E63C59"/>
    <w:rPr>
      <w:position w:val="6"/>
      <w:sz w:val="18"/>
    </w:rPr>
  </w:style>
  <w:style w:type="paragraph" w:styleId="Voetnoottekst">
    <w:name w:val="footnote text"/>
    <w:aliases w:val="ALTS FOOTNOTE,Footnote Text Char Char1,Footnote Text Char4 Char Char,Footnote Text Char1 Char1 Char1 Char,Footnote Text Char Char1 Char1 Char Char,Footnote Text Char1 Char1 Char1 Char Char Cha,DNV-FT,DNV,footnote text"/>
    <w:basedOn w:val="Standaard"/>
    <w:link w:val="VoetnoottekstChar"/>
    <w:rsid w:val="00E63C59"/>
    <w:pPr>
      <w:keepLines/>
      <w:tabs>
        <w:tab w:val="left" w:pos="255"/>
      </w:tabs>
    </w:pPr>
  </w:style>
  <w:style w:type="paragraph" w:customStyle="1" w:styleId="Note">
    <w:name w:val="Note"/>
    <w:basedOn w:val="Standaard"/>
    <w:link w:val="NoteChar"/>
    <w:uiPriority w:val="99"/>
    <w:rsid w:val="00E63C59"/>
    <w:pPr>
      <w:tabs>
        <w:tab w:val="left" w:pos="284"/>
      </w:tabs>
      <w:spacing w:before="80"/>
    </w:pPr>
  </w:style>
  <w:style w:type="paragraph" w:styleId="Koptekst">
    <w:name w:val="header"/>
    <w:aliases w:val="encabezado,he,header odd,header odd1,header odd2,header odd3,header odd4,header odd5,header odd6,header1,header2,header3,header odd11,header odd21,header odd7,header4,header odd8,header odd9,header5,header odd12,header11,h,ho,header21,first"/>
    <w:basedOn w:val="Standaard"/>
    <w:link w:val="KoptekstChar"/>
    <w:uiPriority w:val="99"/>
    <w:rsid w:val="00E63C59"/>
    <w:pPr>
      <w:spacing w:before="0"/>
      <w:jc w:val="center"/>
    </w:pPr>
    <w:rPr>
      <w:sz w:val="18"/>
    </w:rPr>
  </w:style>
  <w:style w:type="paragraph" w:styleId="Index1">
    <w:name w:val="index 1"/>
    <w:basedOn w:val="Standaard"/>
    <w:next w:val="Standaard"/>
    <w:rsid w:val="00E63C59"/>
  </w:style>
  <w:style w:type="paragraph" w:styleId="Index2">
    <w:name w:val="index 2"/>
    <w:basedOn w:val="Standaard"/>
    <w:next w:val="Standaard"/>
    <w:rsid w:val="00E63C59"/>
    <w:pPr>
      <w:ind w:left="283"/>
    </w:pPr>
  </w:style>
  <w:style w:type="paragraph" w:styleId="Index3">
    <w:name w:val="index 3"/>
    <w:basedOn w:val="Standaard"/>
    <w:next w:val="Standaard"/>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rsid w:val="00E63C59"/>
  </w:style>
  <w:style w:type="paragraph" w:customStyle="1" w:styleId="RecNo">
    <w:name w:val="Rec_No"/>
    <w:basedOn w:val="Standaard"/>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Standaard"/>
    <w:uiPriority w:val="99"/>
    <w:rsid w:val="00E63C59"/>
    <w:pPr>
      <w:ind w:left="1134" w:hanging="1134"/>
    </w:pPr>
  </w:style>
  <w:style w:type="paragraph" w:customStyle="1" w:styleId="Reftitle">
    <w:name w:val="Ref_title"/>
    <w:basedOn w:val="Standaard"/>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Standaard"/>
    <w:next w:val="Standaard"/>
    <w:link w:val="SourceChar"/>
    <w:rsid w:val="00E63C59"/>
    <w:pPr>
      <w:spacing w:before="840"/>
      <w:jc w:val="center"/>
    </w:pPr>
    <w:rPr>
      <w:b/>
      <w:sz w:val="28"/>
    </w:rPr>
  </w:style>
  <w:style w:type="paragraph" w:customStyle="1" w:styleId="SpecialFooter">
    <w:name w:val="Special Footer"/>
    <w:basedOn w:val="Voettekst"/>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uiPriority w:val="99"/>
    <w:rsid w:val="00E63C59"/>
    <w:pPr>
      <w:tabs>
        <w:tab w:val="clear" w:pos="284"/>
      </w:tabs>
      <w:spacing w:before="120"/>
    </w:pPr>
  </w:style>
  <w:style w:type="paragraph" w:customStyle="1" w:styleId="TableNo">
    <w:name w:val="Table_No"/>
    <w:basedOn w:val="Standaard"/>
    <w:next w:val="Tabletitle"/>
    <w:link w:val="TableNoChar"/>
    <w:uiPriority w:val="99"/>
    <w:rsid w:val="00E63C59"/>
    <w:pPr>
      <w:keepNext/>
      <w:spacing w:before="560" w:after="120"/>
      <w:jc w:val="center"/>
    </w:pPr>
    <w:rPr>
      <w:caps/>
      <w:sz w:val="20"/>
    </w:rPr>
  </w:style>
  <w:style w:type="paragraph" w:customStyle="1" w:styleId="Tabletitle">
    <w:name w:val="Table_title"/>
    <w:basedOn w:val="Standaard"/>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Standaard"/>
    <w:next w:val="Tabletitle"/>
    <w:uiPriority w:val="99"/>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Kop1"/>
    <w:uiPriority w:val="99"/>
    <w:rsid w:val="00E63C59"/>
    <w:rPr>
      <w:b/>
    </w:rPr>
  </w:style>
  <w:style w:type="paragraph" w:customStyle="1" w:styleId="toc0">
    <w:name w:val="toc 0"/>
    <w:basedOn w:val="Standaard"/>
    <w:next w:val="Inhopg1"/>
    <w:uiPriority w:val="99"/>
    <w:rsid w:val="00E63C59"/>
    <w:pPr>
      <w:tabs>
        <w:tab w:val="clear" w:pos="1134"/>
        <w:tab w:val="clear" w:pos="1871"/>
        <w:tab w:val="clear" w:pos="2268"/>
        <w:tab w:val="right" w:pos="9781"/>
      </w:tabs>
    </w:pPr>
    <w:rPr>
      <w:b/>
    </w:rPr>
  </w:style>
  <w:style w:type="paragraph" w:styleId="Inhopg1">
    <w:name w:val="toc 1"/>
    <w:basedOn w:val="Standaard"/>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Inhopg2">
    <w:name w:val="toc 2"/>
    <w:basedOn w:val="Inhopg1"/>
    <w:uiPriority w:val="39"/>
    <w:rsid w:val="00E63C59"/>
    <w:pPr>
      <w:spacing w:before="120"/>
    </w:pPr>
  </w:style>
  <w:style w:type="paragraph" w:styleId="Inhopg3">
    <w:name w:val="toc 3"/>
    <w:basedOn w:val="Inhopg2"/>
    <w:uiPriority w:val="39"/>
    <w:rsid w:val="00E63C59"/>
  </w:style>
  <w:style w:type="paragraph" w:styleId="Inhopg4">
    <w:name w:val="toc 4"/>
    <w:basedOn w:val="Inhopg3"/>
    <w:uiPriority w:val="39"/>
    <w:rsid w:val="00E63C59"/>
  </w:style>
  <w:style w:type="paragraph" w:styleId="Inhopg5">
    <w:name w:val="toc 5"/>
    <w:basedOn w:val="Inhopg4"/>
    <w:uiPriority w:val="39"/>
    <w:rsid w:val="00E63C59"/>
  </w:style>
  <w:style w:type="paragraph" w:styleId="Inhopg6">
    <w:name w:val="toc 6"/>
    <w:basedOn w:val="Inhopg4"/>
    <w:uiPriority w:val="39"/>
    <w:rsid w:val="00E63C59"/>
  </w:style>
  <w:style w:type="paragraph" w:styleId="Inhopg7">
    <w:name w:val="toc 7"/>
    <w:basedOn w:val="Inhopg4"/>
    <w:uiPriority w:val="39"/>
    <w:rsid w:val="00E63C59"/>
  </w:style>
  <w:style w:type="paragraph" w:styleId="Inhopg8">
    <w:name w:val="toc 8"/>
    <w:basedOn w:val="Inhopg4"/>
    <w:uiPriority w:val="39"/>
    <w:rsid w:val="00E63C59"/>
  </w:style>
  <w:style w:type="character" w:customStyle="1" w:styleId="Appdef">
    <w:name w:val="App_def"/>
    <w:basedOn w:val="Standaardalinea-lettertype"/>
    <w:uiPriority w:val="99"/>
    <w:rsid w:val="00E63C59"/>
    <w:rPr>
      <w:rFonts w:ascii="Times New Roman" w:hAnsi="Times New Roman"/>
      <w:b/>
    </w:rPr>
  </w:style>
  <w:style w:type="character" w:customStyle="1" w:styleId="Appref">
    <w:name w:val="App_ref"/>
    <w:basedOn w:val="Standaardalinea-lettertype"/>
    <w:uiPriority w:val="99"/>
    <w:rsid w:val="00E63C59"/>
  </w:style>
  <w:style w:type="character" w:customStyle="1" w:styleId="Artdef">
    <w:name w:val="Art_def"/>
    <w:basedOn w:val="Standaardalinea-lettertype"/>
    <w:uiPriority w:val="99"/>
    <w:rsid w:val="00E63C59"/>
    <w:rPr>
      <w:rFonts w:ascii="Times New Roman" w:hAnsi="Times New Roman"/>
      <w:b/>
    </w:rPr>
  </w:style>
  <w:style w:type="character" w:customStyle="1" w:styleId="Artref">
    <w:name w:val="Art_ref"/>
    <w:basedOn w:val="Standaardalinea-lettertype"/>
    <w:uiPriority w:val="99"/>
    <w:rsid w:val="00E63C59"/>
  </w:style>
  <w:style w:type="character" w:customStyle="1" w:styleId="Recdef">
    <w:name w:val="Rec_def"/>
    <w:basedOn w:val="Standaardalinea-lettertype"/>
    <w:uiPriority w:val="99"/>
    <w:rsid w:val="00E63C59"/>
    <w:rPr>
      <w:b/>
    </w:rPr>
  </w:style>
  <w:style w:type="character" w:customStyle="1" w:styleId="Resdef">
    <w:name w:val="Res_def"/>
    <w:basedOn w:val="Standaardalinea-lettertype"/>
    <w:uiPriority w:val="99"/>
    <w:rsid w:val="00E63C59"/>
    <w:rPr>
      <w:rFonts w:ascii="Times New Roman" w:hAnsi="Times New Roman"/>
      <w:b/>
    </w:rPr>
  </w:style>
  <w:style w:type="character" w:customStyle="1" w:styleId="Tablefreq">
    <w:name w:val="Table_freq"/>
    <w:basedOn w:val="Standaardalinea-lettertype"/>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Standaard"/>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Standaard"/>
    <w:next w:val="Standaard"/>
    <w:uiPriority w:val="99"/>
    <w:rsid w:val="00E63C59"/>
    <w:pPr>
      <w:keepNext/>
      <w:spacing w:before="160"/>
    </w:pPr>
    <w:rPr>
      <w:rFonts w:ascii="Times" w:hAnsi="Times"/>
      <w:i/>
    </w:rPr>
  </w:style>
  <w:style w:type="paragraph" w:customStyle="1" w:styleId="Headingb">
    <w:name w:val="Heading_b"/>
    <w:basedOn w:val="Standaard"/>
    <w:next w:val="Standaard"/>
    <w:link w:val="HeadingbChar"/>
    <w:uiPriority w:val="99"/>
    <w:rsid w:val="00E63C59"/>
    <w:pPr>
      <w:keepNext/>
      <w:spacing w:before="160"/>
    </w:pPr>
    <w:rPr>
      <w:rFonts w:ascii="Times" w:hAnsi="Times"/>
      <w:b/>
    </w:rPr>
  </w:style>
  <w:style w:type="paragraph" w:customStyle="1" w:styleId="Figure0">
    <w:name w:val="Figure"/>
    <w:basedOn w:val="Standaard"/>
    <w:next w:val="Figuretitle"/>
    <w:uiPriority w:val="99"/>
    <w:rsid w:val="00E63C59"/>
    <w:pPr>
      <w:keepNext/>
      <w:keepLines/>
      <w:jc w:val="center"/>
    </w:pPr>
  </w:style>
  <w:style w:type="character" w:styleId="Paginanummer">
    <w:name w:val="page number"/>
    <w:basedOn w:val="Standaardalinea-lettertype"/>
    <w:rsid w:val="00E63C59"/>
  </w:style>
  <w:style w:type="paragraph" w:customStyle="1" w:styleId="Figuretitle">
    <w:name w:val="Figure_title"/>
    <w:basedOn w:val="Tabletitle"/>
    <w:next w:val="Standaard"/>
    <w:link w:val="FiguretitleChar"/>
    <w:uiPriority w:val="99"/>
    <w:rsid w:val="00E63C59"/>
    <w:pPr>
      <w:spacing w:after="480"/>
    </w:pPr>
  </w:style>
  <w:style w:type="paragraph" w:customStyle="1" w:styleId="FigureNo">
    <w:name w:val="Figure_No"/>
    <w:basedOn w:val="Standaard"/>
    <w:next w:val="Figuretitle"/>
    <w:link w:val="FigureNoChar"/>
    <w:uiPriority w:val="99"/>
    <w:rsid w:val="00E63C59"/>
    <w:pPr>
      <w:keepNext/>
      <w:keepLines/>
      <w:spacing w:before="480" w:after="120"/>
      <w:jc w:val="center"/>
    </w:pPr>
    <w:rPr>
      <w:caps/>
      <w:sz w:val="20"/>
    </w:rPr>
  </w:style>
  <w:style w:type="paragraph" w:customStyle="1" w:styleId="AnnexNo">
    <w:name w:val="Annex_No"/>
    <w:basedOn w:val="Standaard"/>
    <w:next w:val="Standaard"/>
    <w:link w:val="AnnexNoChar"/>
    <w:uiPriority w:val="99"/>
    <w:rsid w:val="00E63C59"/>
    <w:pPr>
      <w:keepNext/>
      <w:keepLines/>
      <w:spacing w:before="480" w:after="80"/>
      <w:jc w:val="center"/>
    </w:pPr>
    <w:rPr>
      <w:caps/>
      <w:sz w:val="28"/>
    </w:rPr>
  </w:style>
  <w:style w:type="paragraph" w:customStyle="1" w:styleId="Annexref">
    <w:name w:val="Annex_ref"/>
    <w:basedOn w:val="Standaard"/>
    <w:next w:val="Standaard"/>
    <w:uiPriority w:val="99"/>
    <w:rsid w:val="00E63C59"/>
    <w:pPr>
      <w:keepNext/>
      <w:keepLines/>
      <w:spacing w:after="280"/>
      <w:jc w:val="center"/>
    </w:pPr>
  </w:style>
  <w:style w:type="paragraph" w:customStyle="1" w:styleId="Annextitle">
    <w:name w:val="Annex_title"/>
    <w:basedOn w:val="Standaard"/>
    <w:next w:val="Standaard"/>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Standaard"/>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Standaardinspringing">
    <w:name w:val="Normal Indent"/>
    <w:aliases w:val="Char"/>
    <w:basedOn w:val="Standaard"/>
    <w:uiPriority w:val="99"/>
    <w:rsid w:val="00E63C59"/>
    <w:pPr>
      <w:ind w:left="1134"/>
    </w:pPr>
  </w:style>
  <w:style w:type="paragraph" w:styleId="Index4">
    <w:name w:val="index 4"/>
    <w:basedOn w:val="Standaard"/>
    <w:next w:val="Standaard"/>
    <w:rsid w:val="00E63C59"/>
    <w:pPr>
      <w:ind w:left="849"/>
    </w:pPr>
  </w:style>
  <w:style w:type="paragraph" w:styleId="Index5">
    <w:name w:val="index 5"/>
    <w:basedOn w:val="Standaard"/>
    <w:next w:val="Standaard"/>
    <w:rsid w:val="00E63C59"/>
    <w:pPr>
      <w:ind w:left="1132"/>
    </w:pPr>
  </w:style>
  <w:style w:type="paragraph" w:styleId="Index6">
    <w:name w:val="index 6"/>
    <w:basedOn w:val="Standaard"/>
    <w:next w:val="Standaard"/>
    <w:rsid w:val="00E63C59"/>
    <w:pPr>
      <w:ind w:left="1415"/>
    </w:pPr>
  </w:style>
  <w:style w:type="paragraph" w:styleId="Index7">
    <w:name w:val="index 7"/>
    <w:basedOn w:val="Standaard"/>
    <w:next w:val="Standaard"/>
    <w:rsid w:val="00E63C59"/>
    <w:pPr>
      <w:ind w:left="1698"/>
    </w:pPr>
  </w:style>
  <w:style w:type="paragraph" w:styleId="Indexkop">
    <w:name w:val="index heading"/>
    <w:basedOn w:val="Standaard"/>
    <w:next w:val="Index1"/>
    <w:rsid w:val="00E63C59"/>
  </w:style>
  <w:style w:type="character" w:styleId="Regelnummer">
    <w:name w:val="line number"/>
    <w:basedOn w:val="Standaardalinea-lettertype"/>
    <w:rsid w:val="00E63C59"/>
  </w:style>
  <w:style w:type="paragraph" w:customStyle="1" w:styleId="Normalaftertitle0">
    <w:name w:val="Normal after title"/>
    <w:basedOn w:val="Standaard"/>
    <w:next w:val="Standaard"/>
    <w:uiPriority w:val="99"/>
    <w:rsid w:val="00E63C59"/>
    <w:pPr>
      <w:spacing w:before="280"/>
    </w:pPr>
  </w:style>
  <w:style w:type="paragraph" w:customStyle="1" w:styleId="Proposal">
    <w:name w:val="Proposal"/>
    <w:basedOn w:val="Standaard"/>
    <w:next w:val="Standaard"/>
    <w:uiPriority w:val="99"/>
    <w:rsid w:val="00E63C59"/>
    <w:pPr>
      <w:keepNext/>
      <w:spacing w:before="240"/>
    </w:pPr>
    <w:rPr>
      <w:rFonts w:hAnsi="Times New Roman Bold"/>
    </w:rPr>
  </w:style>
  <w:style w:type="paragraph" w:customStyle="1" w:styleId="Reasons">
    <w:name w:val="Reasons"/>
    <w:basedOn w:val="Standaard"/>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Standaard"/>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unhideWhenUsed/>
    <w:rsid w:val="00B9733F"/>
    <w:rPr>
      <w:rFonts w:ascii="Times New Roman" w:hAnsi="Times New Roman" w:cs="Times New Roman" w:hint="default"/>
      <w:color w:val="0000FF"/>
      <w:u w:val="single"/>
    </w:rPr>
  </w:style>
  <w:style w:type="character" w:customStyle="1" w:styleId="Kop1Char">
    <w:name w:val="Kop 1 Char"/>
    <w:aliases w:val="H1 Char,h1 Char,h11 Char,h12 Char,h13 Char,h14 Char,h15 Char,h16 Char,h17 Char,h111 Char,h121 Char,h131 Char,h141 Char,h151 Char,h161 Char,h18 Char,h112 Char,h122 Char,h132 Char,h142 Char,h152 Char,h162 Char,h19 Char,h113 Char,h123 Char"/>
    <w:link w:val="Kop1"/>
    <w:locked/>
    <w:rsid w:val="00B9733F"/>
    <w:rPr>
      <w:rFonts w:ascii="Times New Roman" w:hAnsi="Times New Roman"/>
      <w:b/>
      <w:sz w:val="28"/>
      <w:lang w:val="en-GB" w:eastAsia="en-US"/>
    </w:rPr>
  </w:style>
  <w:style w:type="character" w:customStyle="1" w:styleId="Kop2Char">
    <w:name w:val="Kop 2 Char"/>
    <w:aliases w:val="UNDERRUBRIK 1-2 Char,h2 Char,Head 2 Char,l2 Char,List level 2 Char,Sub-Heading Char,A Char,1st level heading Char,level 2 no toc Char,2nd level Char,Titre2 Char,h:2 Char,h:2app Char,H2 Char,2 Char,level 2 Char,Head2A Char,Major Section Char"/>
    <w:link w:val="Kop2"/>
    <w:locked/>
    <w:rsid w:val="00B9733F"/>
    <w:rPr>
      <w:rFonts w:ascii="Times New Roman" w:hAnsi="Times New Roman"/>
      <w:b/>
      <w:sz w:val="24"/>
      <w:lang w:val="en-GB" w:eastAsia="en-US"/>
    </w:rPr>
  </w:style>
  <w:style w:type="character" w:customStyle="1" w:styleId="BijschriftChar">
    <w:name w:val="Bijschrift Char"/>
    <w:aliases w:val="Ca Char,cap Char,cap1 Char,cap2 Char,cap11 Char,Caption Char Char"/>
    <w:link w:val="Bijschrift"/>
    <w:uiPriority w:val="99"/>
    <w:semiHidden/>
    <w:locked/>
    <w:rsid w:val="00B9733F"/>
    <w:rPr>
      <w:rFonts w:ascii="Cambria" w:hAnsi="Cambria"/>
      <w:b/>
      <w:sz w:val="24"/>
      <w:lang w:val="fr-FR" w:eastAsia="en-US"/>
    </w:rPr>
  </w:style>
  <w:style w:type="paragraph" w:styleId="Bijschrift">
    <w:name w:val="caption"/>
    <w:aliases w:val="Ca,cap,cap1,cap2,cap11,Caption Char"/>
    <w:basedOn w:val="Standaard"/>
    <w:next w:val="Standaard"/>
    <w:link w:val="BijschriftChar"/>
    <w:uiPriority w:val="99"/>
    <w:semiHidden/>
    <w:unhideWhenUsed/>
    <w:qFormat/>
    <w:rsid w:val="00B9733F"/>
    <w:pPr>
      <w:tabs>
        <w:tab w:val="clear" w:pos="1134"/>
        <w:tab w:val="clear" w:pos="1871"/>
        <w:tab w:val="clear" w:pos="2268"/>
      </w:tabs>
      <w:overflowPunct/>
      <w:autoSpaceDE/>
      <w:autoSpaceDN/>
      <w:adjustRightInd/>
      <w:spacing w:after="240"/>
      <w:jc w:val="center"/>
      <w:textAlignment w:val="auto"/>
    </w:pPr>
    <w:rPr>
      <w:rFonts w:ascii="Cambria" w:hAnsi="Cambria"/>
      <w:b/>
      <w:lang w:val="fr-FR"/>
    </w:rPr>
  </w:style>
  <w:style w:type="character" w:customStyle="1" w:styleId="FigureNoChar">
    <w:name w:val="Figure_No Char"/>
    <w:link w:val="FigureNo"/>
    <w:uiPriority w:val="99"/>
    <w:locked/>
    <w:rsid w:val="00B9733F"/>
    <w:rPr>
      <w:rFonts w:ascii="Times New Roman" w:hAnsi="Times New Roman"/>
      <w:caps/>
      <w:lang w:val="en-GB" w:eastAsia="en-US"/>
    </w:rPr>
  </w:style>
  <w:style w:type="character" w:customStyle="1" w:styleId="Heading1Char6">
    <w:name w:val="Heading 1 Char6"/>
    <w:aliases w:val="H1-TS Char7,H1 Char7,h1 Char8,h11 Char7,título 1 Char8,NMP Heading 1 Char7,h12 Char7,h13 Char7,h14 Char7,h15 Char7,h16 Char7,h17 Char7,h111 Char7,h121 Char7,h131 Char7,h141 Char7,h151 Char7,h161 Char7,h18 Char7,h112 Char7,h122 Char7"/>
    <w:uiPriority w:val="99"/>
    <w:locked/>
    <w:rsid w:val="00B9733F"/>
    <w:rPr>
      <w:rFonts w:ascii="Times New Roman" w:hAnsi="Times New Roman" w:cs="Times New Roman" w:hint="default"/>
      <w:b/>
      <w:bCs w:val="0"/>
      <w:sz w:val="28"/>
      <w:lang w:val="en-GB" w:eastAsia="en-US"/>
    </w:rPr>
  </w:style>
  <w:style w:type="character" w:customStyle="1" w:styleId="KoptekstChar">
    <w:name w:val="Koptekst Char"/>
    <w:aliases w:val="encabezado Char,he Char,header odd Char,header odd1 Char,header odd2 Char,header odd3 Char,header odd4 Char,header odd5 Char,header odd6 Char,header1 Char,header2 Char,header3 Char,header odd11 Char,header odd21 Char,header odd7 Char"/>
    <w:basedOn w:val="Standaardalinea-lettertype"/>
    <w:link w:val="Koptekst"/>
    <w:uiPriority w:val="99"/>
    <w:rsid w:val="00BE7B12"/>
    <w:rPr>
      <w:rFonts w:ascii="Times New Roman" w:hAnsi="Times New Roman"/>
      <w:sz w:val="18"/>
      <w:lang w:val="en-GB" w:eastAsia="en-US"/>
    </w:rPr>
  </w:style>
  <w:style w:type="character" w:customStyle="1" w:styleId="Kop3Char">
    <w:name w:val="Kop 3 Char"/>
    <w:basedOn w:val="Standaardalinea-lettertype"/>
    <w:link w:val="Kop3"/>
    <w:rsid w:val="009A6CDB"/>
    <w:rPr>
      <w:rFonts w:ascii="Times New Roman" w:hAnsi="Times New Roman"/>
      <w:b/>
      <w:sz w:val="24"/>
      <w:lang w:val="en-GB" w:eastAsia="en-US"/>
    </w:rPr>
  </w:style>
  <w:style w:type="character" w:customStyle="1" w:styleId="Kop4Char">
    <w:name w:val="Kop 4 Char"/>
    <w:basedOn w:val="Standaardalinea-lettertype"/>
    <w:link w:val="Kop4"/>
    <w:rsid w:val="009A6CDB"/>
    <w:rPr>
      <w:rFonts w:ascii="Times New Roman" w:hAnsi="Times New Roman"/>
      <w:b/>
      <w:sz w:val="24"/>
      <w:lang w:val="en-GB" w:eastAsia="en-US"/>
    </w:rPr>
  </w:style>
  <w:style w:type="character" w:customStyle="1" w:styleId="Kop5Char">
    <w:name w:val="Kop 5 Char"/>
    <w:basedOn w:val="Standaardalinea-lettertype"/>
    <w:link w:val="Kop5"/>
    <w:rsid w:val="009A6CDB"/>
    <w:rPr>
      <w:rFonts w:ascii="Times New Roman" w:hAnsi="Times New Roman"/>
      <w:b/>
      <w:sz w:val="24"/>
      <w:lang w:val="en-GB" w:eastAsia="en-US"/>
    </w:rPr>
  </w:style>
  <w:style w:type="character" w:customStyle="1" w:styleId="Kop6Char">
    <w:name w:val="Kop 6 Char"/>
    <w:basedOn w:val="Standaardalinea-lettertype"/>
    <w:link w:val="Kop6"/>
    <w:rsid w:val="009A6CDB"/>
    <w:rPr>
      <w:rFonts w:ascii="Times New Roman" w:hAnsi="Times New Roman"/>
      <w:b/>
      <w:sz w:val="24"/>
      <w:lang w:val="en-GB" w:eastAsia="en-US"/>
    </w:rPr>
  </w:style>
  <w:style w:type="character" w:customStyle="1" w:styleId="Kop7Char">
    <w:name w:val="Kop 7 Char"/>
    <w:basedOn w:val="Standaardalinea-lettertype"/>
    <w:link w:val="Kop7"/>
    <w:uiPriority w:val="9"/>
    <w:rsid w:val="009A6CDB"/>
    <w:rPr>
      <w:rFonts w:ascii="Times New Roman" w:hAnsi="Times New Roman"/>
      <w:b/>
      <w:sz w:val="24"/>
      <w:lang w:val="en-GB" w:eastAsia="en-US"/>
    </w:rPr>
  </w:style>
  <w:style w:type="character" w:customStyle="1" w:styleId="Kop8Char">
    <w:name w:val="Kop 8 Char"/>
    <w:basedOn w:val="Standaardalinea-lettertype"/>
    <w:link w:val="Kop8"/>
    <w:uiPriority w:val="9"/>
    <w:rsid w:val="009A6CDB"/>
    <w:rPr>
      <w:rFonts w:ascii="Times New Roman" w:hAnsi="Times New Roman"/>
      <w:b/>
      <w:sz w:val="24"/>
      <w:lang w:val="en-GB" w:eastAsia="en-US"/>
    </w:rPr>
  </w:style>
  <w:style w:type="character" w:customStyle="1" w:styleId="Kop9Char">
    <w:name w:val="Kop 9 Char"/>
    <w:basedOn w:val="Standaardalinea-lettertype"/>
    <w:link w:val="Kop9"/>
    <w:uiPriority w:val="9"/>
    <w:rsid w:val="009A6CDB"/>
    <w:rPr>
      <w:rFonts w:ascii="Times New Roman" w:hAnsi="Times New Roman"/>
      <w:b/>
      <w:sz w:val="24"/>
      <w:lang w:val="en-GB" w:eastAsia="en-US"/>
    </w:rPr>
  </w:style>
  <w:style w:type="character" w:styleId="GevolgdeHyperlink">
    <w:name w:val="FollowedHyperlink"/>
    <w:unhideWhenUsed/>
    <w:rsid w:val="009A6CDB"/>
    <w:rPr>
      <w:color w:val="800080"/>
      <w:u w:val="single"/>
    </w:rPr>
  </w:style>
  <w:style w:type="paragraph" w:styleId="Normaalweb">
    <w:name w:val="Normal (Web)"/>
    <w:basedOn w:val="Standaard"/>
    <w:unhideWhenUsed/>
    <w:rsid w:val="009A6CDB"/>
    <w:pPr>
      <w:tabs>
        <w:tab w:val="clear" w:pos="1134"/>
        <w:tab w:val="clear" w:pos="1871"/>
        <w:tab w:val="clear" w:pos="2268"/>
      </w:tabs>
      <w:overflowPunct/>
      <w:autoSpaceDE/>
      <w:autoSpaceDN/>
      <w:adjustRightInd/>
      <w:spacing w:before="100" w:after="100"/>
      <w:textAlignment w:val="auto"/>
    </w:pPr>
    <w:rPr>
      <w:szCs w:val="24"/>
      <w:lang w:val="en-US" w:eastAsia="en-GB"/>
    </w:rPr>
  </w:style>
  <w:style w:type="paragraph" w:styleId="Inhopg9">
    <w:name w:val="toc 9"/>
    <w:basedOn w:val="Standaard"/>
    <w:next w:val="Standaard"/>
    <w:autoRedefine/>
    <w:uiPriority w:val="39"/>
    <w:unhideWhenUsed/>
    <w:rsid w:val="009A6CDB"/>
    <w:pPr>
      <w:tabs>
        <w:tab w:val="clear" w:pos="1134"/>
        <w:tab w:val="clear" w:pos="1871"/>
        <w:tab w:val="clear" w:pos="2268"/>
      </w:tabs>
      <w:overflowPunct/>
      <w:autoSpaceDE/>
      <w:autoSpaceDN/>
      <w:adjustRightInd/>
      <w:spacing w:before="0"/>
      <w:ind w:left="1760"/>
      <w:textAlignment w:val="auto"/>
    </w:pPr>
    <w:rPr>
      <w:sz w:val="18"/>
      <w:szCs w:val="18"/>
      <w:lang w:eastAsia="en-GB"/>
    </w:rPr>
  </w:style>
  <w:style w:type="character" w:customStyle="1" w:styleId="VoetnoottekstChar">
    <w:name w:val="Voetnoottekst Char"/>
    <w:aliases w:val="ALTS FOOTNOTE Char,Footnote Text Char Char1 Char,Footnote Text Char4 Char Char Char,Footnote Text Char1 Char1 Char1 Char Char,Footnote Text Char Char1 Char1 Char Char Char,Footnote Text Char1 Char1 Char1 Char Char Cha Char,DNV-FT Char"/>
    <w:basedOn w:val="Standaardalinea-lettertype"/>
    <w:link w:val="Voetnoottekst"/>
    <w:locked/>
    <w:rsid w:val="009A6CDB"/>
    <w:rPr>
      <w:rFonts w:ascii="Times New Roman" w:hAnsi="Times New Roman"/>
      <w:sz w:val="24"/>
      <w:lang w:val="en-GB" w:eastAsia="en-US"/>
    </w:rPr>
  </w:style>
  <w:style w:type="character" w:customStyle="1" w:styleId="FootnoteTextChar1">
    <w:name w:val="Footnote Text Char1"/>
    <w:basedOn w:val="Standaardalinea-lettertype"/>
    <w:uiPriority w:val="99"/>
    <w:semiHidden/>
    <w:rsid w:val="009A6CDB"/>
    <w:rPr>
      <w:rFonts w:ascii="Times New Roman" w:hAnsi="Times New Roman"/>
      <w:lang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basedOn w:val="Standaardalinea-lettertype"/>
    <w:uiPriority w:val="99"/>
    <w:semiHidden/>
    <w:rsid w:val="009A6CDB"/>
    <w:rPr>
      <w:lang w:eastAsia="en-US"/>
    </w:rPr>
  </w:style>
  <w:style w:type="paragraph" w:styleId="Tekstopmerking">
    <w:name w:val="annotation text"/>
    <w:basedOn w:val="Standaard"/>
    <w:link w:val="TekstopmerkingChar"/>
    <w:unhideWhenUsed/>
    <w:rsid w:val="009A6CDB"/>
    <w:pPr>
      <w:tabs>
        <w:tab w:val="clear" w:pos="1134"/>
        <w:tab w:val="clear" w:pos="1871"/>
        <w:tab w:val="clear" w:pos="2268"/>
        <w:tab w:val="num" w:pos="720"/>
      </w:tabs>
      <w:overflowPunct/>
      <w:autoSpaceDE/>
      <w:autoSpaceDN/>
      <w:adjustRightInd/>
      <w:spacing w:before="0"/>
      <w:ind w:left="720" w:hanging="360"/>
      <w:jc w:val="both"/>
      <w:textAlignment w:val="auto"/>
    </w:pPr>
    <w:rPr>
      <w:sz w:val="20"/>
    </w:rPr>
  </w:style>
  <w:style w:type="character" w:customStyle="1" w:styleId="TekstopmerkingChar">
    <w:name w:val="Tekst opmerking Char"/>
    <w:basedOn w:val="Standaardalinea-lettertype"/>
    <w:link w:val="Tekstopmerking"/>
    <w:rsid w:val="009A6CDB"/>
    <w:rPr>
      <w:rFonts w:ascii="Times New Roman" w:hAnsi="Times New Roman"/>
      <w:lang w:val="en-GB" w:eastAsia="en-US"/>
    </w:rPr>
  </w:style>
  <w:style w:type="character" w:customStyle="1" w:styleId="HeaderChar1">
    <w:name w:val="Header Char1"/>
    <w:aliases w:val="encabezado Char1"/>
    <w:basedOn w:val="Standaardalinea-lettertype"/>
    <w:uiPriority w:val="99"/>
    <w:semiHidden/>
    <w:rsid w:val="009A6CDB"/>
    <w:rPr>
      <w:rFonts w:ascii="Times New Roman" w:hAnsi="Times New Roman"/>
      <w:sz w:val="24"/>
      <w:szCs w:val="24"/>
      <w:lang w:eastAsia="en-US"/>
    </w:rPr>
  </w:style>
  <w:style w:type="character" w:customStyle="1" w:styleId="VoettekstChar">
    <w:name w:val="Voettekst Char"/>
    <w:aliases w:val="pie de página Char,footer odd Char,fo Char,footer1 Char,footer odd1 Char,footer5 Char,footer odd4 Char,footer odd2 Char,footer2 Char,footer odd3 Char,footer11 Char,footer odd11 Char,footer51 Char,footer odd41 Char,footer odd21 Char"/>
    <w:basedOn w:val="Standaardalinea-lettertype"/>
    <w:link w:val="Voettekst"/>
    <w:uiPriority w:val="99"/>
    <w:locked/>
    <w:rsid w:val="009A6CDB"/>
    <w:rPr>
      <w:rFonts w:ascii="Times New Roman" w:hAnsi="Times New Roman"/>
      <w:caps/>
      <w:noProof/>
      <w:sz w:val="16"/>
      <w:lang w:val="en-GB" w:eastAsia="en-US"/>
    </w:rPr>
  </w:style>
  <w:style w:type="character" w:customStyle="1" w:styleId="FooterChar1">
    <w:name w:val="Footer Char1"/>
    <w:aliases w:val="pie de página Char1,footer odd Char1,fo Char1,footer1 Char1,footer odd1 Char1,footer5 Char1,footer odd4 Char1,footer odd2 Char1,footer2 Char1,footer odd3 Char1,footer11 Char1,footer odd11 Char1,footer51 Char1,footer odd41 Char1,footer4 Char"/>
    <w:basedOn w:val="Standaardalinea-lettertype"/>
    <w:uiPriority w:val="99"/>
    <w:rsid w:val="009A6CDB"/>
    <w:rPr>
      <w:rFonts w:ascii="Times New Roman" w:hAnsi="Times New Roman"/>
      <w:sz w:val="24"/>
      <w:szCs w:val="24"/>
      <w:lang w:eastAsia="en-US"/>
    </w:rPr>
  </w:style>
  <w:style w:type="paragraph" w:styleId="Lijstnummering">
    <w:name w:val="List Number"/>
    <w:basedOn w:val="Standaard"/>
    <w:unhideWhenUsed/>
    <w:rsid w:val="009A6CDB"/>
    <w:pPr>
      <w:numPr>
        <w:numId w:val="10"/>
      </w:numPr>
      <w:tabs>
        <w:tab w:val="clear" w:pos="360"/>
        <w:tab w:val="clear" w:pos="1134"/>
        <w:tab w:val="clear" w:pos="1871"/>
        <w:tab w:val="clear" w:pos="2268"/>
        <w:tab w:val="left" w:pos="851"/>
      </w:tabs>
      <w:overflowPunct/>
      <w:autoSpaceDE/>
      <w:autoSpaceDN/>
      <w:adjustRightInd/>
      <w:ind w:left="0" w:firstLine="0"/>
      <w:textAlignment w:val="auto"/>
    </w:pPr>
    <w:rPr>
      <w:rFonts w:ascii="Arial" w:hAnsi="Arial" w:cs="Arial"/>
      <w:sz w:val="20"/>
      <w:lang w:val="en-AU"/>
    </w:rPr>
  </w:style>
  <w:style w:type="paragraph" w:styleId="Plattetekst">
    <w:name w:val="Body Text"/>
    <w:basedOn w:val="Standaard"/>
    <w:link w:val="PlattetekstChar"/>
    <w:unhideWhenUsed/>
    <w:qFormat/>
    <w:rsid w:val="009A6CDB"/>
    <w:pPr>
      <w:tabs>
        <w:tab w:val="clear" w:pos="1134"/>
        <w:tab w:val="clear" w:pos="1871"/>
        <w:tab w:val="clear" w:pos="2268"/>
      </w:tabs>
      <w:overflowPunct/>
      <w:autoSpaceDE/>
      <w:autoSpaceDN/>
      <w:adjustRightInd/>
      <w:spacing w:before="0"/>
      <w:textAlignment w:val="auto"/>
    </w:pPr>
    <w:rPr>
      <w:rFonts w:ascii="Helvetica" w:hAnsi="Helvetica" w:cs="Helvetica"/>
      <w:sz w:val="20"/>
      <w:lang w:val="en-US"/>
    </w:rPr>
  </w:style>
  <w:style w:type="character" w:customStyle="1" w:styleId="PlattetekstChar">
    <w:name w:val="Platte tekst Char"/>
    <w:basedOn w:val="Standaardalinea-lettertype"/>
    <w:link w:val="Plattetekst"/>
    <w:rsid w:val="009A6CDB"/>
    <w:rPr>
      <w:rFonts w:ascii="Helvetica" w:hAnsi="Helvetica" w:cs="Helvetica"/>
      <w:lang w:eastAsia="en-US"/>
    </w:rPr>
  </w:style>
  <w:style w:type="paragraph" w:styleId="Ondertitel">
    <w:name w:val="Subtitle"/>
    <w:basedOn w:val="Standaard"/>
    <w:link w:val="OndertitelChar"/>
    <w:qFormat/>
    <w:rsid w:val="009A6CDB"/>
    <w:pPr>
      <w:tabs>
        <w:tab w:val="clear" w:pos="1134"/>
        <w:tab w:val="clear" w:pos="1871"/>
        <w:tab w:val="clear" w:pos="2268"/>
      </w:tabs>
      <w:overflowPunct/>
      <w:autoSpaceDE/>
      <w:autoSpaceDN/>
      <w:adjustRightInd/>
      <w:spacing w:before="0"/>
      <w:jc w:val="center"/>
      <w:textAlignment w:val="auto"/>
    </w:pPr>
    <w:rPr>
      <w:b/>
      <w:bCs/>
      <w:szCs w:val="24"/>
    </w:rPr>
  </w:style>
  <w:style w:type="character" w:customStyle="1" w:styleId="OndertitelChar">
    <w:name w:val="Ondertitel Char"/>
    <w:basedOn w:val="Standaardalinea-lettertype"/>
    <w:link w:val="Ondertitel"/>
    <w:rsid w:val="009A6CDB"/>
    <w:rPr>
      <w:rFonts w:ascii="Times New Roman" w:hAnsi="Times New Roman"/>
      <w:b/>
      <w:bCs/>
      <w:sz w:val="24"/>
      <w:szCs w:val="24"/>
      <w:lang w:val="en-GB" w:eastAsia="en-US"/>
    </w:rPr>
  </w:style>
  <w:style w:type="paragraph" w:styleId="Plattetekst2">
    <w:name w:val="Body Text 2"/>
    <w:basedOn w:val="Standaard"/>
    <w:link w:val="Plattetekst2Char"/>
    <w:unhideWhenUsed/>
    <w:rsid w:val="009A6CDB"/>
    <w:pPr>
      <w:tabs>
        <w:tab w:val="clear" w:pos="1134"/>
        <w:tab w:val="clear" w:pos="1871"/>
        <w:tab w:val="clear" w:pos="2268"/>
      </w:tabs>
      <w:overflowPunct/>
      <w:autoSpaceDE/>
      <w:autoSpaceDN/>
      <w:adjustRightInd/>
      <w:spacing w:before="0"/>
      <w:jc w:val="both"/>
      <w:textAlignment w:val="auto"/>
    </w:pPr>
    <w:rPr>
      <w:sz w:val="22"/>
      <w:szCs w:val="22"/>
      <w:lang w:eastAsia="en-GB"/>
    </w:rPr>
  </w:style>
  <w:style w:type="character" w:customStyle="1" w:styleId="Plattetekst2Char">
    <w:name w:val="Platte tekst 2 Char"/>
    <w:basedOn w:val="Standaardalinea-lettertype"/>
    <w:link w:val="Plattetekst2"/>
    <w:rsid w:val="009A6CDB"/>
    <w:rPr>
      <w:rFonts w:ascii="Times New Roman" w:hAnsi="Times New Roman"/>
      <w:sz w:val="22"/>
      <w:szCs w:val="22"/>
      <w:lang w:val="en-GB" w:eastAsia="en-GB"/>
    </w:rPr>
  </w:style>
  <w:style w:type="paragraph" w:styleId="Plattetekst3">
    <w:name w:val="Body Text 3"/>
    <w:basedOn w:val="Standaard"/>
    <w:link w:val="Plattetekst3Char"/>
    <w:uiPriority w:val="99"/>
    <w:unhideWhenUsed/>
    <w:rsid w:val="009A6CDB"/>
    <w:pPr>
      <w:tabs>
        <w:tab w:val="clear" w:pos="1134"/>
        <w:tab w:val="clear" w:pos="1871"/>
        <w:tab w:val="clear" w:pos="2268"/>
      </w:tabs>
      <w:overflowPunct/>
      <w:autoSpaceDE/>
      <w:autoSpaceDN/>
      <w:adjustRightInd/>
      <w:spacing w:before="0"/>
      <w:jc w:val="both"/>
      <w:textAlignment w:val="auto"/>
    </w:pPr>
    <w:rPr>
      <w:szCs w:val="24"/>
      <w:lang w:eastAsia="en-GB"/>
    </w:rPr>
  </w:style>
  <w:style w:type="character" w:customStyle="1" w:styleId="Plattetekst3Char">
    <w:name w:val="Platte tekst 3 Char"/>
    <w:basedOn w:val="Standaardalinea-lettertype"/>
    <w:link w:val="Plattetekst3"/>
    <w:uiPriority w:val="99"/>
    <w:rsid w:val="009A6CDB"/>
    <w:rPr>
      <w:rFonts w:ascii="Times New Roman" w:hAnsi="Times New Roman"/>
      <w:sz w:val="24"/>
      <w:szCs w:val="24"/>
      <w:lang w:val="en-GB" w:eastAsia="en-GB"/>
    </w:rPr>
  </w:style>
  <w:style w:type="paragraph" w:styleId="Plattetekstinspringen2">
    <w:name w:val="Body Text Indent 2"/>
    <w:basedOn w:val="Standaard"/>
    <w:link w:val="Plattetekstinspringen2Char"/>
    <w:unhideWhenUsed/>
    <w:rsid w:val="009A6CDB"/>
    <w:pPr>
      <w:tabs>
        <w:tab w:val="clear" w:pos="1134"/>
        <w:tab w:val="clear" w:pos="1871"/>
        <w:tab w:val="clear" w:pos="2268"/>
      </w:tabs>
      <w:overflowPunct/>
      <w:autoSpaceDE/>
      <w:autoSpaceDN/>
      <w:adjustRightInd/>
      <w:spacing w:before="0"/>
      <w:jc w:val="both"/>
      <w:textAlignment w:val="auto"/>
    </w:pPr>
    <w:rPr>
      <w:sz w:val="22"/>
      <w:szCs w:val="22"/>
      <w:lang w:eastAsia="en-GB"/>
    </w:rPr>
  </w:style>
  <w:style w:type="character" w:customStyle="1" w:styleId="Plattetekstinspringen2Char">
    <w:name w:val="Platte tekst inspringen 2 Char"/>
    <w:basedOn w:val="Standaardalinea-lettertype"/>
    <w:link w:val="Plattetekstinspringen2"/>
    <w:rsid w:val="009A6CDB"/>
    <w:rPr>
      <w:rFonts w:ascii="Times New Roman" w:hAnsi="Times New Roman"/>
      <w:sz w:val="22"/>
      <w:szCs w:val="22"/>
      <w:lang w:val="en-GB" w:eastAsia="en-GB"/>
    </w:rPr>
  </w:style>
  <w:style w:type="paragraph" w:styleId="Plattetekstinspringen3">
    <w:name w:val="Body Text Indent 3"/>
    <w:basedOn w:val="Standaard"/>
    <w:link w:val="Plattetekstinspringen3Char"/>
    <w:uiPriority w:val="99"/>
    <w:unhideWhenUsed/>
    <w:rsid w:val="009A6CDB"/>
    <w:pPr>
      <w:tabs>
        <w:tab w:val="clear" w:pos="1134"/>
        <w:tab w:val="clear" w:pos="1871"/>
        <w:tab w:val="clear" w:pos="2268"/>
      </w:tabs>
      <w:overflowPunct/>
      <w:autoSpaceDE/>
      <w:autoSpaceDN/>
      <w:adjustRightInd/>
      <w:spacing w:before="0"/>
      <w:jc w:val="both"/>
      <w:textAlignment w:val="auto"/>
    </w:pPr>
    <w:rPr>
      <w:sz w:val="40"/>
      <w:szCs w:val="40"/>
      <w:lang w:eastAsia="en-GB"/>
    </w:rPr>
  </w:style>
  <w:style w:type="character" w:customStyle="1" w:styleId="Plattetekstinspringen3Char">
    <w:name w:val="Platte tekst inspringen 3 Char"/>
    <w:basedOn w:val="Standaardalinea-lettertype"/>
    <w:link w:val="Plattetekstinspringen3"/>
    <w:uiPriority w:val="99"/>
    <w:rsid w:val="009A6CDB"/>
    <w:rPr>
      <w:rFonts w:ascii="Times New Roman" w:hAnsi="Times New Roman"/>
      <w:sz w:val="40"/>
      <w:szCs w:val="40"/>
      <w:lang w:val="en-GB" w:eastAsia="en-GB"/>
    </w:rPr>
  </w:style>
  <w:style w:type="paragraph" w:styleId="Bloktekst">
    <w:name w:val="Block Text"/>
    <w:basedOn w:val="Standaard"/>
    <w:unhideWhenUsed/>
    <w:rsid w:val="009A6CDB"/>
    <w:pPr>
      <w:tabs>
        <w:tab w:val="clear" w:pos="1134"/>
        <w:tab w:val="clear" w:pos="1871"/>
        <w:tab w:val="clear" w:pos="2268"/>
      </w:tabs>
      <w:overflowPunct/>
      <w:autoSpaceDE/>
      <w:autoSpaceDN/>
      <w:adjustRightInd/>
      <w:spacing w:before="0"/>
      <w:ind w:left="851" w:right="805"/>
      <w:textAlignment w:val="auto"/>
    </w:pPr>
    <w:rPr>
      <w:rFonts w:ascii="Garmond (W1)" w:hAnsi="Garmond (W1)" w:cs="Garmond (W1)"/>
      <w:b/>
      <w:bCs/>
      <w:color w:val="000000"/>
      <w:sz w:val="16"/>
      <w:szCs w:val="16"/>
      <w:lang w:val="fr-FR" w:eastAsia="en-GB"/>
    </w:rPr>
  </w:style>
  <w:style w:type="paragraph" w:styleId="Documentstructuur">
    <w:name w:val="Document Map"/>
    <w:basedOn w:val="Standaard"/>
    <w:link w:val="DocumentstructuurChar"/>
    <w:unhideWhenUsed/>
    <w:rsid w:val="009A6CDB"/>
    <w:pPr>
      <w:shd w:val="clear" w:color="auto" w:fill="000080"/>
      <w:tabs>
        <w:tab w:val="clear" w:pos="1134"/>
        <w:tab w:val="clear" w:pos="1871"/>
        <w:tab w:val="clear" w:pos="2268"/>
      </w:tabs>
      <w:overflowPunct/>
      <w:autoSpaceDE/>
      <w:autoSpaceDN/>
      <w:adjustRightInd/>
      <w:spacing w:before="0"/>
      <w:jc w:val="both"/>
      <w:textAlignment w:val="auto"/>
    </w:pPr>
    <w:rPr>
      <w:rFonts w:ascii="Tahoma" w:hAnsi="Tahoma" w:cs="Tahoma"/>
      <w:sz w:val="22"/>
      <w:szCs w:val="22"/>
      <w:lang w:eastAsia="en-GB"/>
    </w:rPr>
  </w:style>
  <w:style w:type="character" w:customStyle="1" w:styleId="DocumentstructuurChar">
    <w:name w:val="Documentstructuur Char"/>
    <w:basedOn w:val="Standaardalinea-lettertype"/>
    <w:link w:val="Documentstructuur"/>
    <w:rsid w:val="009A6CDB"/>
    <w:rPr>
      <w:rFonts w:ascii="Tahoma" w:hAnsi="Tahoma" w:cs="Tahoma"/>
      <w:sz w:val="22"/>
      <w:szCs w:val="22"/>
      <w:shd w:val="clear" w:color="auto" w:fill="000080"/>
      <w:lang w:val="en-GB" w:eastAsia="en-GB"/>
    </w:rPr>
  </w:style>
  <w:style w:type="paragraph" w:styleId="Tekstzonderopmaak">
    <w:name w:val="Plain Text"/>
    <w:basedOn w:val="Standaard"/>
    <w:link w:val="TekstzonderopmaakChar"/>
    <w:uiPriority w:val="99"/>
    <w:unhideWhenUsed/>
    <w:rsid w:val="009A6CDB"/>
    <w:pPr>
      <w:tabs>
        <w:tab w:val="clear" w:pos="1134"/>
        <w:tab w:val="clear" w:pos="1871"/>
        <w:tab w:val="clear" w:pos="2268"/>
      </w:tabs>
      <w:overflowPunct/>
      <w:autoSpaceDE/>
      <w:autoSpaceDN/>
      <w:adjustRightInd/>
      <w:spacing w:before="0"/>
      <w:jc w:val="both"/>
      <w:textAlignment w:val="auto"/>
    </w:pPr>
    <w:rPr>
      <w:rFonts w:ascii="Courier New" w:hAnsi="Courier New" w:cs="Courier New"/>
      <w:sz w:val="20"/>
      <w:lang w:eastAsia="en-GB"/>
    </w:rPr>
  </w:style>
  <w:style w:type="character" w:customStyle="1" w:styleId="TekstzonderopmaakChar">
    <w:name w:val="Tekst zonder opmaak Char"/>
    <w:basedOn w:val="Standaardalinea-lettertype"/>
    <w:link w:val="Tekstzonderopmaak"/>
    <w:uiPriority w:val="99"/>
    <w:rsid w:val="009A6CDB"/>
    <w:rPr>
      <w:rFonts w:ascii="Courier New" w:hAnsi="Courier New" w:cs="Courier New"/>
      <w:lang w:val="en-GB" w:eastAsia="en-GB"/>
    </w:rPr>
  </w:style>
  <w:style w:type="paragraph" w:styleId="Onderwerpvanopmerking">
    <w:name w:val="annotation subject"/>
    <w:basedOn w:val="Tekstopmerking"/>
    <w:next w:val="Tekstopmerking"/>
    <w:link w:val="OnderwerpvanopmerkingChar"/>
    <w:unhideWhenUsed/>
    <w:rsid w:val="009A6CDB"/>
    <w:pPr>
      <w:tabs>
        <w:tab w:val="clear" w:pos="720"/>
      </w:tabs>
      <w:ind w:left="0" w:firstLine="0"/>
    </w:pPr>
    <w:rPr>
      <w:b/>
      <w:bCs/>
      <w:lang w:eastAsia="en-GB"/>
    </w:rPr>
  </w:style>
  <w:style w:type="character" w:customStyle="1" w:styleId="OnderwerpvanopmerkingChar">
    <w:name w:val="Onderwerp van opmerking Char"/>
    <w:basedOn w:val="TekstopmerkingChar"/>
    <w:link w:val="Onderwerpvanopmerking"/>
    <w:rsid w:val="009A6CDB"/>
    <w:rPr>
      <w:rFonts w:ascii="Times New Roman" w:hAnsi="Times New Roman"/>
      <w:b/>
      <w:bCs/>
      <w:lang w:val="en-GB" w:eastAsia="en-GB"/>
    </w:rPr>
  </w:style>
  <w:style w:type="paragraph" w:styleId="Ballontekst">
    <w:name w:val="Balloon Text"/>
    <w:basedOn w:val="Standaard"/>
    <w:link w:val="BallontekstChar"/>
    <w:unhideWhenUsed/>
    <w:rsid w:val="009A6CDB"/>
    <w:pPr>
      <w:tabs>
        <w:tab w:val="clear" w:pos="1134"/>
        <w:tab w:val="clear" w:pos="1871"/>
        <w:tab w:val="clear" w:pos="2268"/>
        <w:tab w:val="left" w:pos="794"/>
        <w:tab w:val="left" w:pos="1191"/>
        <w:tab w:val="left" w:pos="1588"/>
        <w:tab w:val="left" w:pos="1985"/>
      </w:tabs>
      <w:spacing w:before="0"/>
      <w:jc w:val="both"/>
      <w:textAlignment w:val="auto"/>
    </w:pPr>
    <w:rPr>
      <w:rFonts w:ascii="Tahoma" w:hAnsi="Tahoma" w:cs="Tahoma"/>
      <w:sz w:val="16"/>
      <w:szCs w:val="16"/>
      <w:lang w:val="fr-FR"/>
    </w:rPr>
  </w:style>
  <w:style w:type="character" w:customStyle="1" w:styleId="BallontekstChar">
    <w:name w:val="Ballontekst Char"/>
    <w:basedOn w:val="Standaardalinea-lettertype"/>
    <w:link w:val="Ballontekst"/>
    <w:rsid w:val="009A6CDB"/>
    <w:rPr>
      <w:rFonts w:ascii="Tahoma" w:hAnsi="Tahoma" w:cs="Tahoma"/>
      <w:sz w:val="16"/>
      <w:szCs w:val="16"/>
      <w:lang w:val="fr-FR" w:eastAsia="en-US"/>
    </w:rPr>
  </w:style>
  <w:style w:type="paragraph" w:styleId="Lijstalinea">
    <w:name w:val="List Paragraph"/>
    <w:basedOn w:val="Standaard"/>
    <w:uiPriority w:val="99"/>
    <w:qFormat/>
    <w:rsid w:val="009A6CDB"/>
    <w:pPr>
      <w:tabs>
        <w:tab w:val="clear" w:pos="1134"/>
        <w:tab w:val="clear" w:pos="1871"/>
        <w:tab w:val="clear" w:pos="2268"/>
      </w:tabs>
      <w:overflowPunct/>
      <w:autoSpaceDE/>
      <w:autoSpaceDN/>
      <w:adjustRightInd/>
      <w:spacing w:before="0" w:after="200" w:line="276" w:lineRule="auto"/>
      <w:ind w:left="720"/>
      <w:textAlignment w:val="auto"/>
    </w:pPr>
    <w:rPr>
      <w:rFonts w:ascii="Calibri" w:hAnsi="Calibri" w:cs="Calibri"/>
      <w:sz w:val="22"/>
      <w:szCs w:val="22"/>
      <w:lang w:val="en-US" w:eastAsia="zh-CN"/>
    </w:rPr>
  </w:style>
  <w:style w:type="paragraph" w:styleId="Kopvaninhoudsopgave">
    <w:name w:val="TOC Heading"/>
    <w:basedOn w:val="Kop1"/>
    <w:next w:val="Standaard"/>
    <w:uiPriority w:val="99"/>
    <w:semiHidden/>
    <w:unhideWhenUsed/>
    <w:qFormat/>
    <w:rsid w:val="009A6CDB"/>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hAnsi="Cambria" w:cs="Cambria"/>
      <w:bCs/>
      <w:color w:val="365F91"/>
      <w:szCs w:val="28"/>
      <w:lang w:val="en-US"/>
    </w:rPr>
  </w:style>
  <w:style w:type="paragraph" w:customStyle="1" w:styleId="RecTitle0">
    <w:name w:val="Rec_Title"/>
    <w:basedOn w:val="Standaard"/>
    <w:next w:val="Standaard"/>
    <w:uiPriority w:val="99"/>
    <w:rsid w:val="009A6CDB"/>
    <w:pPr>
      <w:keepNext/>
      <w:keepLines/>
      <w:tabs>
        <w:tab w:val="clear" w:pos="1134"/>
        <w:tab w:val="clear" w:pos="1871"/>
        <w:tab w:val="clear" w:pos="2268"/>
        <w:tab w:val="center" w:pos="4849"/>
        <w:tab w:val="right" w:pos="9696"/>
      </w:tabs>
      <w:spacing w:before="180"/>
      <w:jc w:val="center"/>
      <w:textAlignment w:val="auto"/>
    </w:pPr>
    <w:rPr>
      <w:b/>
      <w:sz w:val="20"/>
    </w:rPr>
  </w:style>
  <w:style w:type="character" w:customStyle="1" w:styleId="NormalaftertitleChar">
    <w:name w:val="Normal_after_title Char"/>
    <w:link w:val="Normalaftertitle"/>
    <w:uiPriority w:val="99"/>
    <w:locked/>
    <w:rsid w:val="009A6CDB"/>
    <w:rPr>
      <w:rFonts w:ascii="Times New Roman" w:hAnsi="Times New Roman"/>
      <w:sz w:val="24"/>
      <w:lang w:val="en-GB" w:eastAsia="en-US"/>
    </w:rPr>
  </w:style>
  <w:style w:type="character" w:customStyle="1" w:styleId="TabletextChar">
    <w:name w:val="Table_text Char"/>
    <w:link w:val="Tabletext"/>
    <w:uiPriority w:val="99"/>
    <w:locked/>
    <w:rsid w:val="009A6CDB"/>
    <w:rPr>
      <w:rFonts w:ascii="Times New Roman" w:hAnsi="Times New Roman"/>
      <w:lang w:val="en-GB" w:eastAsia="en-US"/>
    </w:rPr>
  </w:style>
  <w:style w:type="character" w:customStyle="1" w:styleId="SourceChar">
    <w:name w:val="Source Char"/>
    <w:link w:val="Source"/>
    <w:locked/>
    <w:rsid w:val="009A6CDB"/>
    <w:rPr>
      <w:rFonts w:ascii="Times New Roman" w:hAnsi="Times New Roman"/>
      <w:b/>
      <w:sz w:val="28"/>
      <w:lang w:val="en-GB" w:eastAsia="en-US"/>
    </w:rPr>
  </w:style>
  <w:style w:type="character" w:customStyle="1" w:styleId="Title1Char">
    <w:name w:val="Title 1 Char"/>
    <w:link w:val="Title1"/>
    <w:locked/>
    <w:rsid w:val="009A6CDB"/>
    <w:rPr>
      <w:rFonts w:ascii="Times New Roman" w:hAnsi="Times New Roman"/>
      <w:caps/>
      <w:sz w:val="28"/>
      <w:lang w:val="en-GB" w:eastAsia="en-US"/>
    </w:rPr>
  </w:style>
  <w:style w:type="character" w:customStyle="1" w:styleId="enumlev1Char">
    <w:name w:val="enumlev1 Char"/>
    <w:link w:val="enumlev1"/>
    <w:uiPriority w:val="99"/>
    <w:locked/>
    <w:rsid w:val="009A6CDB"/>
    <w:rPr>
      <w:rFonts w:ascii="Times New Roman" w:hAnsi="Times New Roman"/>
      <w:sz w:val="24"/>
      <w:lang w:val="en-GB" w:eastAsia="en-US"/>
    </w:rPr>
  </w:style>
  <w:style w:type="character" w:customStyle="1" w:styleId="EquationChar">
    <w:name w:val="Equation Char"/>
    <w:link w:val="Equation0"/>
    <w:uiPriority w:val="99"/>
    <w:locked/>
    <w:rsid w:val="009A6CDB"/>
    <w:rPr>
      <w:rFonts w:ascii="Times New Roman" w:hAnsi="Times New Roman"/>
      <w:sz w:val="24"/>
      <w:lang w:val="en-GB" w:eastAsia="en-US"/>
    </w:rPr>
  </w:style>
  <w:style w:type="character" w:customStyle="1" w:styleId="EquationlegendChar">
    <w:name w:val="Equation_legend Char"/>
    <w:link w:val="Equationlegend"/>
    <w:uiPriority w:val="99"/>
    <w:locked/>
    <w:rsid w:val="009A6CDB"/>
    <w:rPr>
      <w:rFonts w:ascii="Times New Roman" w:hAnsi="Times New Roman"/>
      <w:sz w:val="24"/>
      <w:lang w:val="en-GB" w:eastAsia="en-US"/>
    </w:rPr>
  </w:style>
  <w:style w:type="character" w:customStyle="1" w:styleId="TabletitleChar">
    <w:name w:val="Table_title Char"/>
    <w:link w:val="Tabletitle"/>
    <w:uiPriority w:val="99"/>
    <w:locked/>
    <w:rsid w:val="009A6CDB"/>
    <w:rPr>
      <w:rFonts w:ascii="Times New Roman Bold" w:hAnsi="Times New Roman Bold"/>
      <w:b/>
      <w:lang w:val="en-GB" w:eastAsia="en-US"/>
    </w:rPr>
  </w:style>
  <w:style w:type="character" w:customStyle="1" w:styleId="NoteChar">
    <w:name w:val="Note Char"/>
    <w:link w:val="Note"/>
    <w:uiPriority w:val="99"/>
    <w:locked/>
    <w:rsid w:val="009A6CDB"/>
    <w:rPr>
      <w:rFonts w:ascii="Times New Roman" w:hAnsi="Times New Roman"/>
      <w:sz w:val="24"/>
      <w:lang w:val="en-GB" w:eastAsia="en-US"/>
    </w:rPr>
  </w:style>
  <w:style w:type="character" w:customStyle="1" w:styleId="AnnexNoChar">
    <w:name w:val="Annex_No Char"/>
    <w:link w:val="AnnexNo"/>
    <w:uiPriority w:val="99"/>
    <w:locked/>
    <w:rsid w:val="009A6CDB"/>
    <w:rPr>
      <w:rFonts w:ascii="Times New Roman" w:hAnsi="Times New Roman"/>
      <w:caps/>
      <w:sz w:val="28"/>
      <w:lang w:val="en-GB" w:eastAsia="en-US"/>
    </w:rPr>
  </w:style>
  <w:style w:type="character" w:customStyle="1" w:styleId="RectitleChar">
    <w:name w:val="Rec_title Char"/>
    <w:link w:val="Rectitle"/>
    <w:uiPriority w:val="99"/>
    <w:locked/>
    <w:rsid w:val="009A6CDB"/>
    <w:rPr>
      <w:rFonts w:ascii="Times New Roman Bold" w:hAnsi="Times New Roman Bold"/>
      <w:b/>
      <w:sz w:val="28"/>
      <w:lang w:val="en-GB" w:eastAsia="en-US"/>
    </w:rPr>
  </w:style>
  <w:style w:type="character" w:customStyle="1" w:styleId="TablelegendChar">
    <w:name w:val="Table_legend Char"/>
    <w:link w:val="Tablelegend"/>
    <w:uiPriority w:val="99"/>
    <w:locked/>
    <w:rsid w:val="009A6CDB"/>
    <w:rPr>
      <w:rFonts w:ascii="Times New Roman" w:hAnsi="Times New Roman"/>
      <w:lang w:val="en-GB" w:eastAsia="en-US"/>
    </w:rPr>
  </w:style>
  <w:style w:type="character" w:customStyle="1" w:styleId="TableNoChar">
    <w:name w:val="Table_No Char"/>
    <w:link w:val="TableNo"/>
    <w:uiPriority w:val="99"/>
    <w:locked/>
    <w:rsid w:val="009A6CDB"/>
    <w:rPr>
      <w:rFonts w:ascii="Times New Roman" w:hAnsi="Times New Roman"/>
      <w:caps/>
      <w:lang w:val="en-GB" w:eastAsia="en-US"/>
    </w:rPr>
  </w:style>
  <w:style w:type="character" w:customStyle="1" w:styleId="HeadingbChar">
    <w:name w:val="Heading_b Char"/>
    <w:link w:val="Headingb"/>
    <w:uiPriority w:val="99"/>
    <w:locked/>
    <w:rsid w:val="009A6CDB"/>
    <w:rPr>
      <w:rFonts w:ascii="Times" w:hAnsi="Times"/>
      <w:b/>
      <w:sz w:val="24"/>
      <w:lang w:val="en-GB" w:eastAsia="en-US"/>
    </w:rPr>
  </w:style>
  <w:style w:type="paragraph" w:customStyle="1" w:styleId="wallacepara">
    <w:name w:val="wallacepara"/>
    <w:basedOn w:val="Standaard"/>
    <w:uiPriority w:val="99"/>
    <w:rsid w:val="009A6CDB"/>
    <w:pPr>
      <w:tabs>
        <w:tab w:val="clear" w:pos="1134"/>
        <w:tab w:val="clear" w:pos="1871"/>
        <w:tab w:val="clear" w:pos="2268"/>
      </w:tabs>
      <w:overflowPunct/>
      <w:autoSpaceDE/>
      <w:autoSpaceDN/>
      <w:adjustRightInd/>
      <w:spacing w:before="0" w:after="120"/>
      <w:textAlignment w:val="auto"/>
    </w:pPr>
    <w:rPr>
      <w:rFonts w:ascii="Georgia" w:hAnsi="Georgia" w:cs="Georgia"/>
      <w:color w:val="000000"/>
      <w:sz w:val="21"/>
      <w:szCs w:val="21"/>
      <w:lang w:val="en-US"/>
    </w:rPr>
  </w:style>
  <w:style w:type="character" w:styleId="Verwijzingopmerking">
    <w:name w:val="annotation reference"/>
    <w:unhideWhenUsed/>
    <w:rsid w:val="009A6CDB"/>
    <w:rPr>
      <w:sz w:val="16"/>
      <w:szCs w:val="16"/>
    </w:rPr>
  </w:style>
  <w:style w:type="character" w:customStyle="1" w:styleId="FiguretitleChar">
    <w:name w:val="Figure_title Char"/>
    <w:link w:val="Figuretitle"/>
    <w:uiPriority w:val="99"/>
    <w:locked/>
    <w:rsid w:val="009A6CDB"/>
    <w:rPr>
      <w:rFonts w:ascii="Times New Roman Bold" w:hAnsi="Times New Roman Bold"/>
      <w:b/>
      <w:lang w:val="en-GB" w:eastAsia="en-US"/>
    </w:rPr>
  </w:style>
  <w:style w:type="character" w:styleId="Zwaar">
    <w:name w:val="Strong"/>
    <w:basedOn w:val="Standaardalinea-lettertype"/>
    <w:uiPriority w:val="22"/>
    <w:qFormat/>
    <w:rsid w:val="009A6CDB"/>
    <w:rPr>
      <w:b/>
      <w:bCs/>
    </w:rPr>
  </w:style>
  <w:style w:type="character" w:customStyle="1" w:styleId="enumlev10">
    <w:name w:val="enumlev1 Знак"/>
    <w:locked/>
    <w:rsid w:val="00B134D9"/>
    <w:rPr>
      <w:sz w:val="24"/>
      <w:lang w:val="en-GB" w:eastAsia="en-US" w:bidi="ar-SA"/>
    </w:rPr>
  </w:style>
  <w:style w:type="character" w:customStyle="1" w:styleId="discreet">
    <w:name w:val="discreet"/>
    <w:rsid w:val="00B134D9"/>
  </w:style>
  <w:style w:type="paragraph" w:customStyle="1" w:styleId="Annex">
    <w:name w:val="Annex"/>
    <w:basedOn w:val="Standaard"/>
    <w:next w:val="Kop1"/>
    <w:qFormat/>
    <w:rsid w:val="000E27ED"/>
    <w:pPr>
      <w:numPr>
        <w:numId w:val="18"/>
      </w:numPr>
      <w:tabs>
        <w:tab w:val="clear" w:pos="1134"/>
        <w:tab w:val="clear" w:pos="1871"/>
        <w:tab w:val="clear" w:pos="2268"/>
        <w:tab w:val="left" w:pos="1418"/>
      </w:tabs>
      <w:overflowPunct/>
      <w:autoSpaceDE/>
      <w:autoSpaceDN/>
      <w:adjustRightInd/>
      <w:spacing w:before="0" w:after="240"/>
      <w:jc w:val="both"/>
      <w:textAlignment w:val="auto"/>
    </w:pPr>
    <w:rPr>
      <w:rFonts w:ascii="Arial" w:hAnsi="Arial"/>
      <w:b/>
      <w:caps/>
      <w:snapToGrid w:val="0"/>
      <w:szCs w:val="24"/>
      <w:lang w:eastAsia="en-GB"/>
    </w:rPr>
  </w:style>
  <w:style w:type="paragraph" w:customStyle="1" w:styleId="Appendix">
    <w:name w:val="Appendix"/>
    <w:basedOn w:val="Standaard"/>
    <w:next w:val="Kop1"/>
    <w:rsid w:val="000E27ED"/>
    <w:pPr>
      <w:numPr>
        <w:numId w:val="12"/>
      </w:numPr>
      <w:tabs>
        <w:tab w:val="clear" w:pos="1134"/>
        <w:tab w:val="clear" w:pos="1871"/>
        <w:tab w:val="clear" w:pos="2268"/>
        <w:tab w:val="left" w:pos="1985"/>
      </w:tabs>
      <w:overflowPunct/>
      <w:autoSpaceDE/>
      <w:autoSpaceDN/>
      <w:adjustRightInd/>
      <w:spacing w:before="0" w:after="240"/>
      <w:ind w:left="1985" w:hanging="1985"/>
      <w:jc w:val="both"/>
      <w:textAlignment w:val="auto"/>
    </w:pPr>
    <w:rPr>
      <w:rFonts w:ascii="Arial" w:hAnsi="Arial"/>
      <w:b/>
      <w:szCs w:val="28"/>
    </w:rPr>
  </w:style>
  <w:style w:type="paragraph" w:customStyle="1" w:styleId="Bullet1">
    <w:name w:val="Bullet 1"/>
    <w:basedOn w:val="Standaard"/>
    <w:qFormat/>
    <w:rsid w:val="000E27ED"/>
    <w:pPr>
      <w:numPr>
        <w:numId w:val="13"/>
      </w:numPr>
      <w:tabs>
        <w:tab w:val="clear" w:pos="720"/>
        <w:tab w:val="clear" w:pos="1134"/>
        <w:tab w:val="clear" w:pos="1871"/>
        <w:tab w:val="clear" w:pos="2268"/>
        <w:tab w:val="num" w:pos="993"/>
      </w:tabs>
      <w:overflowPunct/>
      <w:autoSpaceDE/>
      <w:autoSpaceDN/>
      <w:adjustRightInd/>
      <w:spacing w:before="0" w:after="120"/>
      <w:ind w:left="993" w:hanging="426"/>
      <w:jc w:val="both"/>
      <w:textAlignment w:val="auto"/>
      <w:outlineLvl w:val="0"/>
    </w:pPr>
    <w:rPr>
      <w:rFonts w:ascii="Arial" w:eastAsia="Times" w:hAnsi="Arial"/>
      <w:sz w:val="22"/>
      <w:lang w:eastAsia="en-GB"/>
    </w:rPr>
  </w:style>
  <w:style w:type="paragraph" w:customStyle="1" w:styleId="Bullet2">
    <w:name w:val="Bullet 2"/>
    <w:basedOn w:val="Standaard"/>
    <w:rsid w:val="000E27ED"/>
    <w:pPr>
      <w:numPr>
        <w:numId w:val="14"/>
      </w:numPr>
      <w:tabs>
        <w:tab w:val="clear" w:pos="1134"/>
        <w:tab w:val="clear" w:pos="1871"/>
        <w:tab w:val="clear" w:pos="2268"/>
        <w:tab w:val="left" w:pos="1418"/>
      </w:tabs>
      <w:overflowPunct/>
      <w:autoSpaceDE/>
      <w:autoSpaceDN/>
      <w:adjustRightInd/>
      <w:spacing w:before="0" w:after="120"/>
      <w:jc w:val="both"/>
      <w:textAlignment w:val="auto"/>
    </w:pPr>
    <w:rPr>
      <w:rFonts w:ascii="Arial" w:hAnsi="Arial"/>
      <w:sz w:val="20"/>
      <w:lang w:eastAsia="en-GB"/>
    </w:rPr>
  </w:style>
  <w:style w:type="paragraph" w:customStyle="1" w:styleId="Figure">
    <w:name w:val="Figure_#"/>
    <w:basedOn w:val="Standaard"/>
    <w:next w:val="Plattetekst"/>
    <w:qFormat/>
    <w:rsid w:val="000E27ED"/>
    <w:pPr>
      <w:numPr>
        <w:numId w:val="15"/>
      </w:numPr>
      <w:tabs>
        <w:tab w:val="clear" w:pos="1871"/>
        <w:tab w:val="clear" w:pos="2268"/>
      </w:tabs>
      <w:overflowPunct/>
      <w:autoSpaceDE/>
      <w:autoSpaceDN/>
      <w:adjustRightInd/>
      <w:spacing w:after="120"/>
      <w:jc w:val="center"/>
      <w:textAlignment w:val="auto"/>
    </w:pPr>
    <w:rPr>
      <w:rFonts w:ascii="Arial" w:hAnsi="Arial"/>
      <w:i/>
      <w:sz w:val="22"/>
      <w:lang w:eastAsia="en-GB"/>
    </w:rPr>
  </w:style>
  <w:style w:type="paragraph" w:customStyle="1" w:styleId="List1">
    <w:name w:val="List 1"/>
    <w:basedOn w:val="Standaard"/>
    <w:qFormat/>
    <w:rsid w:val="000E27ED"/>
    <w:pPr>
      <w:numPr>
        <w:numId w:val="17"/>
      </w:numPr>
      <w:tabs>
        <w:tab w:val="clear" w:pos="1134"/>
        <w:tab w:val="clear" w:pos="1871"/>
        <w:tab w:val="clear" w:pos="2268"/>
      </w:tabs>
      <w:overflowPunct/>
      <w:autoSpaceDE/>
      <w:autoSpaceDN/>
      <w:adjustRightInd/>
      <w:spacing w:before="0" w:after="120"/>
      <w:jc w:val="both"/>
      <w:textAlignment w:val="auto"/>
    </w:pPr>
    <w:rPr>
      <w:rFonts w:ascii="Arial" w:hAnsi="Arial"/>
      <w:sz w:val="22"/>
      <w:lang w:eastAsia="en-GB"/>
    </w:rPr>
  </w:style>
  <w:style w:type="paragraph" w:customStyle="1" w:styleId="List1indent">
    <w:name w:val="List 1 indent"/>
    <w:basedOn w:val="Standaard"/>
    <w:rsid w:val="000E27ED"/>
    <w:pPr>
      <w:numPr>
        <w:ilvl w:val="1"/>
        <w:numId w:val="17"/>
      </w:numPr>
      <w:tabs>
        <w:tab w:val="clear" w:pos="1134"/>
        <w:tab w:val="clear" w:pos="1871"/>
        <w:tab w:val="clear" w:pos="2268"/>
      </w:tabs>
      <w:overflowPunct/>
      <w:autoSpaceDE/>
      <w:autoSpaceDN/>
      <w:adjustRightInd/>
      <w:spacing w:before="0" w:after="120"/>
      <w:jc w:val="both"/>
      <w:textAlignment w:val="auto"/>
    </w:pPr>
    <w:rPr>
      <w:rFonts w:ascii="Arial" w:hAnsi="Arial"/>
      <w:sz w:val="22"/>
      <w:lang w:eastAsia="en-GB"/>
    </w:rPr>
  </w:style>
  <w:style w:type="paragraph" w:customStyle="1" w:styleId="Table">
    <w:name w:val="Table_#"/>
    <w:basedOn w:val="Standaard"/>
    <w:next w:val="Standaard"/>
    <w:qFormat/>
    <w:rsid w:val="000E27ED"/>
    <w:pPr>
      <w:numPr>
        <w:numId w:val="16"/>
      </w:numPr>
      <w:tabs>
        <w:tab w:val="clear" w:pos="1871"/>
        <w:tab w:val="clear" w:pos="2268"/>
      </w:tabs>
      <w:overflowPunct/>
      <w:autoSpaceDE/>
      <w:autoSpaceDN/>
      <w:adjustRightInd/>
      <w:spacing w:after="120"/>
      <w:jc w:val="center"/>
      <w:textAlignment w:val="auto"/>
    </w:pPr>
    <w:rPr>
      <w:rFonts w:ascii="Arial" w:hAnsi="Arial"/>
      <w:i/>
      <w:sz w:val="22"/>
      <w:lang w:eastAsia="en-GB"/>
    </w:rPr>
  </w:style>
  <w:style w:type="paragraph" w:styleId="Titel">
    <w:name w:val="Title"/>
    <w:basedOn w:val="Standaard"/>
    <w:link w:val="TitelChar"/>
    <w:qFormat/>
    <w:rsid w:val="000E27ED"/>
    <w:pPr>
      <w:tabs>
        <w:tab w:val="clear" w:pos="1134"/>
        <w:tab w:val="clear" w:pos="1871"/>
        <w:tab w:val="clear" w:pos="2268"/>
      </w:tabs>
      <w:overflowPunct/>
      <w:autoSpaceDE/>
      <w:autoSpaceDN/>
      <w:adjustRightInd/>
      <w:spacing w:before="180" w:after="60"/>
      <w:jc w:val="center"/>
      <w:textAlignment w:val="auto"/>
      <w:outlineLvl w:val="0"/>
    </w:pPr>
    <w:rPr>
      <w:rFonts w:ascii="Arial" w:hAnsi="Arial" w:cs="Arial"/>
      <w:b/>
      <w:bCs/>
      <w:kern w:val="28"/>
      <w:sz w:val="32"/>
      <w:szCs w:val="32"/>
    </w:rPr>
  </w:style>
  <w:style w:type="character" w:customStyle="1" w:styleId="TitelChar">
    <w:name w:val="Titel Char"/>
    <w:basedOn w:val="Standaardalinea-lettertype"/>
    <w:link w:val="Titel"/>
    <w:rsid w:val="000E27ED"/>
    <w:rPr>
      <w:rFonts w:ascii="Arial" w:hAnsi="Arial" w:cs="Arial"/>
      <w:b/>
      <w:bCs/>
      <w:kern w:val="28"/>
      <w:sz w:val="32"/>
      <w:szCs w:val="32"/>
      <w:lang w:val="en-GB" w:eastAsia="en-US"/>
    </w:rPr>
  </w:style>
  <w:style w:type="numbering" w:styleId="Artikelsectie">
    <w:name w:val="Outline List 3"/>
    <w:basedOn w:val="Geenlijst"/>
    <w:rsid w:val="000907D1"/>
    <w:pPr>
      <w:numPr>
        <w:numId w:val="20"/>
      </w:numPr>
    </w:pPr>
  </w:style>
  <w:style w:type="paragraph" w:styleId="Platteteksteersteinspringing">
    <w:name w:val="Body Text First Indent"/>
    <w:basedOn w:val="Standaard"/>
    <w:link w:val="PlatteteksteersteinspringingChar"/>
    <w:rsid w:val="000907D1"/>
    <w:pPr>
      <w:tabs>
        <w:tab w:val="clear" w:pos="1134"/>
        <w:tab w:val="clear" w:pos="1871"/>
        <w:tab w:val="clear" w:pos="2268"/>
      </w:tabs>
      <w:overflowPunct/>
      <w:autoSpaceDE/>
      <w:autoSpaceDN/>
      <w:adjustRightInd/>
      <w:spacing w:before="0"/>
      <w:ind w:left="567"/>
      <w:jc w:val="both"/>
      <w:textAlignment w:val="auto"/>
    </w:pPr>
    <w:rPr>
      <w:rFonts w:ascii="Arial" w:hAnsi="Arial"/>
      <w:sz w:val="22"/>
      <w:szCs w:val="24"/>
    </w:rPr>
  </w:style>
  <w:style w:type="character" w:customStyle="1" w:styleId="PlatteteksteersteinspringingChar">
    <w:name w:val="Platte tekst eerste inspringing Char"/>
    <w:basedOn w:val="PlattetekstChar"/>
    <w:link w:val="Platteteksteersteinspringing"/>
    <w:rsid w:val="000907D1"/>
    <w:rPr>
      <w:rFonts w:ascii="Arial" w:hAnsi="Arial" w:cs="Helvetica"/>
      <w:sz w:val="22"/>
      <w:szCs w:val="24"/>
      <w:lang w:val="en-GB" w:eastAsia="en-US"/>
    </w:rPr>
  </w:style>
  <w:style w:type="paragraph" w:styleId="Plattetekstinspringen">
    <w:name w:val="Body Text Indent"/>
    <w:basedOn w:val="Standaard"/>
    <w:link w:val="PlattetekstinspringenChar"/>
    <w:rsid w:val="000907D1"/>
    <w:pPr>
      <w:tabs>
        <w:tab w:val="clear" w:pos="1134"/>
        <w:tab w:val="clear" w:pos="1871"/>
        <w:tab w:val="clear" w:pos="2268"/>
      </w:tabs>
      <w:overflowPunct/>
      <w:autoSpaceDE/>
      <w:autoSpaceDN/>
      <w:adjustRightInd/>
      <w:spacing w:before="0" w:after="120"/>
      <w:ind w:left="993"/>
      <w:textAlignment w:val="auto"/>
    </w:pPr>
    <w:rPr>
      <w:rFonts w:ascii="Arial" w:hAnsi="Arial"/>
      <w:sz w:val="22"/>
      <w:szCs w:val="24"/>
    </w:rPr>
  </w:style>
  <w:style w:type="character" w:customStyle="1" w:styleId="PlattetekstinspringenChar">
    <w:name w:val="Platte tekst inspringen Char"/>
    <w:basedOn w:val="Standaardalinea-lettertype"/>
    <w:link w:val="Plattetekstinspringen"/>
    <w:rsid w:val="000907D1"/>
    <w:rPr>
      <w:rFonts w:ascii="Arial" w:hAnsi="Arial"/>
      <w:sz w:val="22"/>
      <w:szCs w:val="24"/>
      <w:lang w:val="en-GB" w:eastAsia="en-US"/>
    </w:rPr>
  </w:style>
  <w:style w:type="paragraph" w:customStyle="1" w:styleId="Bullet1text">
    <w:name w:val="Bullet 1 text"/>
    <w:basedOn w:val="Standaard"/>
    <w:rsid w:val="000907D1"/>
    <w:pPr>
      <w:tabs>
        <w:tab w:val="clear" w:pos="1134"/>
        <w:tab w:val="clear" w:pos="1871"/>
        <w:tab w:val="clear" w:pos="2268"/>
      </w:tabs>
      <w:suppressAutoHyphens/>
      <w:overflowPunct/>
      <w:autoSpaceDE/>
      <w:autoSpaceDN/>
      <w:adjustRightInd/>
      <w:spacing w:before="0" w:after="120"/>
      <w:ind w:left="993"/>
      <w:jc w:val="both"/>
      <w:textAlignment w:val="auto"/>
    </w:pPr>
    <w:rPr>
      <w:rFonts w:ascii="Arial" w:hAnsi="Arial"/>
      <w:sz w:val="22"/>
      <w:lang w:eastAsia="en-GB"/>
    </w:rPr>
  </w:style>
  <w:style w:type="paragraph" w:customStyle="1" w:styleId="Bullet2text">
    <w:name w:val="Bullet 2 text"/>
    <w:basedOn w:val="Standaard"/>
    <w:rsid w:val="000907D1"/>
    <w:pPr>
      <w:tabs>
        <w:tab w:val="clear" w:pos="1134"/>
        <w:tab w:val="clear" w:pos="1871"/>
        <w:tab w:val="clear" w:pos="2268"/>
      </w:tabs>
      <w:suppressAutoHyphens/>
      <w:overflowPunct/>
      <w:autoSpaceDE/>
      <w:autoSpaceDN/>
      <w:adjustRightInd/>
      <w:spacing w:before="0" w:after="120"/>
      <w:ind w:left="1418"/>
      <w:jc w:val="both"/>
      <w:textAlignment w:val="auto"/>
    </w:pPr>
    <w:rPr>
      <w:rFonts w:ascii="Arial" w:hAnsi="Arial"/>
      <w:sz w:val="20"/>
      <w:lang w:eastAsia="en-GB"/>
    </w:rPr>
  </w:style>
  <w:style w:type="paragraph" w:customStyle="1" w:styleId="Bullet3">
    <w:name w:val="Bullet 3"/>
    <w:basedOn w:val="Bullet2"/>
    <w:rsid w:val="000907D1"/>
    <w:pPr>
      <w:numPr>
        <w:numId w:val="21"/>
      </w:numPr>
      <w:tabs>
        <w:tab w:val="clear" w:pos="1418"/>
        <w:tab w:val="left" w:pos="1843"/>
      </w:tabs>
      <w:jc w:val="left"/>
    </w:pPr>
  </w:style>
  <w:style w:type="paragraph" w:customStyle="1" w:styleId="Bullet3text">
    <w:name w:val="Bullet 3 text"/>
    <w:basedOn w:val="Standaard"/>
    <w:autoRedefine/>
    <w:rsid w:val="000907D1"/>
    <w:pPr>
      <w:tabs>
        <w:tab w:val="clear" w:pos="1134"/>
        <w:tab w:val="clear" w:pos="1871"/>
        <w:tab w:val="clear" w:pos="2268"/>
      </w:tabs>
      <w:suppressAutoHyphens/>
      <w:overflowPunct/>
      <w:autoSpaceDE/>
      <w:autoSpaceDN/>
      <w:adjustRightInd/>
      <w:spacing w:before="0" w:after="120"/>
      <w:ind w:left="1843"/>
      <w:jc w:val="both"/>
      <w:textAlignment w:val="auto"/>
    </w:pPr>
    <w:rPr>
      <w:rFonts w:ascii="Arial" w:hAnsi="Arial"/>
      <w:sz w:val="20"/>
      <w:lang w:eastAsia="en-GB"/>
    </w:rPr>
  </w:style>
  <w:style w:type="character" w:styleId="Nadruk">
    <w:name w:val="Emphasis"/>
    <w:basedOn w:val="Standaardalinea-lettertype"/>
    <w:qFormat/>
    <w:rsid w:val="000907D1"/>
    <w:rPr>
      <w:i/>
      <w:iCs/>
    </w:rPr>
  </w:style>
  <w:style w:type="paragraph" w:customStyle="1" w:styleId="equation">
    <w:name w:val="equation"/>
    <w:basedOn w:val="Standaard"/>
    <w:next w:val="Plattetekst"/>
    <w:qFormat/>
    <w:rsid w:val="000907D1"/>
    <w:pPr>
      <w:keepNext/>
      <w:numPr>
        <w:numId w:val="22"/>
      </w:numPr>
      <w:tabs>
        <w:tab w:val="clear" w:pos="1134"/>
        <w:tab w:val="clear" w:pos="1871"/>
        <w:tab w:val="clear" w:pos="2268"/>
        <w:tab w:val="left" w:pos="142"/>
      </w:tabs>
      <w:overflowPunct/>
      <w:autoSpaceDE/>
      <w:autoSpaceDN/>
      <w:adjustRightInd/>
      <w:spacing w:before="0" w:after="120"/>
      <w:jc w:val="right"/>
      <w:textAlignment w:val="auto"/>
    </w:pPr>
    <w:rPr>
      <w:rFonts w:ascii="Arial" w:hAnsi="Arial"/>
      <w:sz w:val="22"/>
      <w:szCs w:val="24"/>
    </w:rPr>
  </w:style>
  <w:style w:type="paragraph" w:customStyle="1" w:styleId="List1indent2">
    <w:name w:val="List 1 indent 2"/>
    <w:basedOn w:val="Standaard"/>
    <w:rsid w:val="000907D1"/>
    <w:pPr>
      <w:numPr>
        <w:ilvl w:val="2"/>
        <w:numId w:val="23"/>
      </w:numPr>
      <w:tabs>
        <w:tab w:val="clear" w:pos="1134"/>
        <w:tab w:val="clear" w:pos="1871"/>
        <w:tab w:val="clear" w:pos="2268"/>
      </w:tabs>
      <w:overflowPunct/>
      <w:autoSpaceDE/>
      <w:autoSpaceDN/>
      <w:adjustRightInd/>
      <w:spacing w:before="0" w:after="120"/>
      <w:jc w:val="both"/>
      <w:textAlignment w:val="auto"/>
    </w:pPr>
    <w:rPr>
      <w:rFonts w:ascii="Arial" w:hAnsi="Arial"/>
      <w:sz w:val="20"/>
      <w:lang w:eastAsia="en-GB"/>
    </w:rPr>
  </w:style>
  <w:style w:type="paragraph" w:customStyle="1" w:styleId="List1indent2text">
    <w:name w:val="List 1 indent 2 text"/>
    <w:basedOn w:val="Standaard"/>
    <w:rsid w:val="000907D1"/>
    <w:pPr>
      <w:tabs>
        <w:tab w:val="clear" w:pos="1134"/>
        <w:tab w:val="clear" w:pos="1871"/>
        <w:tab w:val="clear" w:pos="2268"/>
      </w:tabs>
      <w:overflowPunct/>
      <w:autoSpaceDE/>
      <w:autoSpaceDN/>
      <w:adjustRightInd/>
      <w:spacing w:before="0" w:after="120"/>
      <w:ind w:left="1701"/>
      <w:jc w:val="both"/>
      <w:textAlignment w:val="auto"/>
    </w:pPr>
    <w:rPr>
      <w:rFonts w:ascii="Arial" w:hAnsi="Arial"/>
      <w:sz w:val="20"/>
      <w:lang w:eastAsia="en-GB"/>
    </w:rPr>
  </w:style>
  <w:style w:type="paragraph" w:customStyle="1" w:styleId="List1indenttext">
    <w:name w:val="List 1 indent text"/>
    <w:basedOn w:val="Standaard"/>
    <w:rsid w:val="000907D1"/>
    <w:pPr>
      <w:tabs>
        <w:tab w:val="clear" w:pos="1134"/>
        <w:tab w:val="clear" w:pos="1871"/>
        <w:tab w:val="clear" w:pos="2268"/>
      </w:tabs>
      <w:overflowPunct/>
      <w:autoSpaceDE/>
      <w:autoSpaceDN/>
      <w:adjustRightInd/>
      <w:spacing w:before="0" w:after="120"/>
      <w:ind w:left="1134"/>
      <w:jc w:val="both"/>
      <w:textAlignment w:val="auto"/>
    </w:pPr>
    <w:rPr>
      <w:rFonts w:ascii="Arial" w:hAnsi="Arial"/>
      <w:sz w:val="22"/>
      <w:lang w:eastAsia="en-GB"/>
    </w:rPr>
  </w:style>
  <w:style w:type="paragraph" w:customStyle="1" w:styleId="List1text">
    <w:name w:val="List 1 text"/>
    <w:basedOn w:val="Standaard"/>
    <w:rsid w:val="000907D1"/>
    <w:pPr>
      <w:tabs>
        <w:tab w:val="clear" w:pos="1134"/>
        <w:tab w:val="clear" w:pos="1871"/>
        <w:tab w:val="clear" w:pos="2268"/>
      </w:tabs>
      <w:overflowPunct/>
      <w:autoSpaceDE/>
      <w:autoSpaceDN/>
      <w:adjustRightInd/>
      <w:spacing w:before="0" w:after="120"/>
      <w:ind w:left="567"/>
      <w:jc w:val="both"/>
      <w:textAlignment w:val="auto"/>
    </w:pPr>
    <w:rPr>
      <w:rFonts w:ascii="Arial" w:hAnsi="Arial"/>
      <w:sz w:val="22"/>
      <w:lang w:eastAsia="en-GB"/>
    </w:rPr>
  </w:style>
  <w:style w:type="paragraph" w:styleId="Lijstopsomteken">
    <w:name w:val="List Bullet"/>
    <w:basedOn w:val="Standaard"/>
    <w:autoRedefine/>
    <w:rsid w:val="000907D1"/>
    <w:pPr>
      <w:tabs>
        <w:tab w:val="clear" w:pos="1134"/>
        <w:tab w:val="clear" w:pos="1871"/>
        <w:tab w:val="clear" w:pos="2268"/>
      </w:tabs>
      <w:overflowPunct/>
      <w:autoSpaceDE/>
      <w:autoSpaceDN/>
      <w:adjustRightInd/>
      <w:spacing w:before="60" w:after="80"/>
      <w:ind w:left="354"/>
      <w:textAlignment w:val="auto"/>
    </w:pPr>
    <w:rPr>
      <w:rFonts w:ascii="Arial" w:hAnsi="Arial"/>
      <w:sz w:val="22"/>
      <w:szCs w:val="24"/>
    </w:rPr>
  </w:style>
  <w:style w:type="character" w:customStyle="1" w:styleId="ColorfulGrid-Accent1Char">
    <w:name w:val="Colorful Grid - Accent 1 Char"/>
    <w:basedOn w:val="Standaardalinea-lettertype"/>
    <w:link w:val="Kleurrijkraster-accent1"/>
    <w:rsid w:val="000907D1"/>
    <w:rPr>
      <w:rFonts w:ascii="Arial" w:hAnsi="Arial"/>
      <w:i/>
      <w:sz w:val="22"/>
      <w:szCs w:val="24"/>
      <w:lang w:eastAsia="en-US"/>
    </w:rPr>
  </w:style>
  <w:style w:type="paragraph" w:customStyle="1" w:styleId="References">
    <w:name w:val="References"/>
    <w:basedOn w:val="Standaard"/>
    <w:qFormat/>
    <w:rsid w:val="000907D1"/>
    <w:pPr>
      <w:numPr>
        <w:numId w:val="24"/>
      </w:numPr>
      <w:tabs>
        <w:tab w:val="clear" w:pos="1134"/>
        <w:tab w:val="clear" w:pos="1871"/>
        <w:tab w:val="clear" w:pos="2268"/>
        <w:tab w:val="left" w:pos="567"/>
      </w:tabs>
      <w:overflowPunct/>
      <w:autoSpaceDE/>
      <w:autoSpaceDN/>
      <w:adjustRightInd/>
      <w:spacing w:before="0" w:after="120"/>
      <w:textAlignment w:val="auto"/>
    </w:pPr>
    <w:rPr>
      <w:rFonts w:ascii="Arial" w:hAnsi="Arial"/>
      <w:sz w:val="22"/>
    </w:rPr>
  </w:style>
  <w:style w:type="paragraph" w:styleId="Lijstmetafbeeldingen">
    <w:name w:val="table of figures"/>
    <w:basedOn w:val="Standaard"/>
    <w:next w:val="Standaard"/>
    <w:uiPriority w:val="99"/>
    <w:rsid w:val="000907D1"/>
    <w:pPr>
      <w:tabs>
        <w:tab w:val="clear" w:pos="1134"/>
        <w:tab w:val="clear" w:pos="1871"/>
        <w:tab w:val="clear" w:pos="2268"/>
        <w:tab w:val="left" w:pos="1418"/>
        <w:tab w:val="right" w:pos="9639"/>
      </w:tabs>
      <w:overflowPunct/>
      <w:autoSpaceDE/>
      <w:autoSpaceDN/>
      <w:adjustRightInd/>
      <w:spacing w:before="60" w:after="60"/>
      <w:ind w:left="1418" w:hanging="1418"/>
      <w:textAlignment w:val="auto"/>
    </w:pPr>
    <w:rPr>
      <w:rFonts w:ascii="Arial" w:hAnsi="Arial"/>
      <w:sz w:val="22"/>
      <w:szCs w:val="24"/>
    </w:rPr>
  </w:style>
  <w:style w:type="paragraph" w:customStyle="1" w:styleId="AnnexHead1">
    <w:name w:val="Annex Head 1"/>
    <w:basedOn w:val="Standaard"/>
    <w:next w:val="Standaard"/>
    <w:rsid w:val="000907D1"/>
    <w:pPr>
      <w:numPr>
        <w:numId w:val="31"/>
      </w:numPr>
      <w:tabs>
        <w:tab w:val="clear" w:pos="1134"/>
        <w:tab w:val="clear" w:pos="1871"/>
        <w:tab w:val="clear" w:pos="2268"/>
      </w:tabs>
      <w:overflowPunct/>
      <w:autoSpaceDE/>
      <w:autoSpaceDN/>
      <w:adjustRightInd/>
      <w:spacing w:before="0"/>
      <w:jc w:val="both"/>
      <w:textAlignment w:val="auto"/>
    </w:pPr>
    <w:rPr>
      <w:rFonts w:ascii="Arial" w:hAnsi="Arial" w:cs="Arial"/>
      <w:b/>
      <w:caps/>
      <w:szCs w:val="24"/>
      <w:lang w:val="en-US" w:eastAsia="en-GB"/>
    </w:rPr>
  </w:style>
  <w:style w:type="table" w:styleId="Tabelraster">
    <w:name w:val="Table Grid"/>
    <w:basedOn w:val="Standaardtabel"/>
    <w:rsid w:val="000907D1"/>
    <w:rPr>
      <w:rFonts w:ascii="Times New Roman" w:hAnsi="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1">
    <w:name w:val="Paragraph 1"/>
    <w:aliases w:val="p1,paragraph1,col text,9 col text,ct,Column Text,Col Text,C3 col text,9 col b,C5 Col Text,ccbtext,x,paragraph"/>
    <w:basedOn w:val="Standaard"/>
    <w:rsid w:val="000907D1"/>
    <w:pPr>
      <w:tabs>
        <w:tab w:val="clear" w:pos="1134"/>
        <w:tab w:val="clear" w:pos="1871"/>
        <w:tab w:val="clear" w:pos="2268"/>
        <w:tab w:val="left" w:pos="1077"/>
        <w:tab w:val="num" w:pos="1296"/>
      </w:tabs>
      <w:overflowPunct/>
      <w:autoSpaceDE/>
      <w:autoSpaceDN/>
      <w:adjustRightInd/>
      <w:spacing w:before="0" w:after="180"/>
      <w:ind w:left="1296" w:hanging="1296"/>
      <w:jc w:val="both"/>
      <w:textAlignment w:val="auto"/>
    </w:pPr>
    <w:rPr>
      <w:rFonts w:ascii="Arial" w:eastAsia="MS Mincho" w:hAnsi="Arial"/>
      <w:sz w:val="22"/>
    </w:rPr>
  </w:style>
  <w:style w:type="paragraph" w:customStyle="1" w:styleId="Paragraph2">
    <w:name w:val="Paragraph 2"/>
    <w:aliases w:val="p2,paragraph 2,paragraph2h 2"/>
    <w:basedOn w:val="Paragraph1"/>
    <w:link w:val="Paragraph2Char"/>
    <w:rsid w:val="000907D1"/>
  </w:style>
  <w:style w:type="character" w:customStyle="1" w:styleId="Paragraph2Char">
    <w:name w:val="Paragraph 2 Char"/>
    <w:aliases w:val="p2 Char,paragraph 2 Char,paragraph2h 2 Char"/>
    <w:basedOn w:val="Standaardalinea-lettertype"/>
    <w:link w:val="Paragraph2"/>
    <w:rsid w:val="000907D1"/>
    <w:rPr>
      <w:rFonts w:ascii="Arial" w:eastAsia="MS Mincho" w:hAnsi="Arial"/>
      <w:sz w:val="22"/>
      <w:lang w:val="en-GB" w:eastAsia="en-US"/>
    </w:rPr>
  </w:style>
  <w:style w:type="paragraph" w:customStyle="1" w:styleId="THp">
    <w:name w:val="THp"/>
    <w:basedOn w:val="Standaard"/>
    <w:rsid w:val="000907D1"/>
    <w:pPr>
      <w:tabs>
        <w:tab w:val="clear" w:pos="1134"/>
        <w:tab w:val="clear" w:pos="1871"/>
        <w:tab w:val="clear" w:pos="2268"/>
      </w:tabs>
      <w:overflowPunct/>
      <w:autoSpaceDE/>
      <w:autoSpaceDN/>
      <w:adjustRightInd/>
      <w:spacing w:before="100" w:after="100" w:line="280" w:lineRule="exact"/>
      <w:textAlignment w:val="auto"/>
    </w:pPr>
    <w:rPr>
      <w:rFonts w:ascii="Arial" w:eastAsia="MS Mincho" w:hAnsi="Arial"/>
      <w:sz w:val="20"/>
    </w:rPr>
  </w:style>
  <w:style w:type="paragraph" w:customStyle="1" w:styleId="AnnexHead2">
    <w:name w:val="Annex Head 2"/>
    <w:basedOn w:val="Standaard"/>
    <w:next w:val="Standaard"/>
    <w:rsid w:val="000907D1"/>
    <w:pPr>
      <w:numPr>
        <w:ilvl w:val="1"/>
        <w:numId w:val="31"/>
      </w:numPr>
      <w:tabs>
        <w:tab w:val="clear" w:pos="1134"/>
        <w:tab w:val="clear" w:pos="1871"/>
        <w:tab w:val="clear" w:pos="2268"/>
      </w:tabs>
      <w:overflowPunct/>
      <w:autoSpaceDE/>
      <w:autoSpaceDN/>
      <w:adjustRightInd/>
      <w:spacing w:before="0"/>
      <w:jc w:val="both"/>
      <w:textAlignment w:val="auto"/>
    </w:pPr>
    <w:rPr>
      <w:rFonts w:ascii="Arial" w:hAnsi="Arial" w:cs="Arial"/>
      <w:b/>
      <w:sz w:val="22"/>
      <w:szCs w:val="24"/>
      <w:lang w:val="fr-FR" w:eastAsia="en-GB"/>
    </w:rPr>
  </w:style>
  <w:style w:type="paragraph" w:customStyle="1" w:styleId="AnnexHead3">
    <w:name w:val="Annex Head 3"/>
    <w:basedOn w:val="Standaard"/>
    <w:next w:val="Standaard"/>
    <w:rsid w:val="000907D1"/>
    <w:pPr>
      <w:numPr>
        <w:ilvl w:val="2"/>
        <w:numId w:val="31"/>
      </w:numPr>
      <w:tabs>
        <w:tab w:val="clear" w:pos="1134"/>
        <w:tab w:val="clear" w:pos="1871"/>
        <w:tab w:val="clear" w:pos="2268"/>
      </w:tabs>
      <w:overflowPunct/>
      <w:autoSpaceDE/>
      <w:autoSpaceDN/>
      <w:adjustRightInd/>
      <w:spacing w:before="0"/>
      <w:jc w:val="both"/>
      <w:textAlignment w:val="auto"/>
    </w:pPr>
    <w:rPr>
      <w:rFonts w:ascii="Arial" w:hAnsi="Arial" w:cs="Arial"/>
      <w:b/>
      <w:sz w:val="22"/>
      <w:szCs w:val="24"/>
      <w:lang w:eastAsia="en-GB"/>
    </w:rPr>
  </w:style>
  <w:style w:type="paragraph" w:customStyle="1" w:styleId="AnnexHead4">
    <w:name w:val="Annex Head 4"/>
    <w:basedOn w:val="Standaard"/>
    <w:next w:val="Standaard"/>
    <w:rsid w:val="000907D1"/>
    <w:pPr>
      <w:numPr>
        <w:ilvl w:val="3"/>
        <w:numId w:val="31"/>
      </w:numPr>
      <w:tabs>
        <w:tab w:val="clear" w:pos="1871"/>
        <w:tab w:val="clear" w:pos="2268"/>
      </w:tabs>
      <w:overflowPunct/>
      <w:autoSpaceDE/>
      <w:autoSpaceDN/>
      <w:adjustRightInd/>
      <w:spacing w:before="0"/>
      <w:jc w:val="both"/>
      <w:textAlignment w:val="auto"/>
    </w:pPr>
    <w:rPr>
      <w:rFonts w:ascii="Arial" w:hAnsi="Arial" w:cs="Arial"/>
      <w:sz w:val="22"/>
      <w:szCs w:val="24"/>
      <w:lang w:eastAsia="en-GB"/>
    </w:rPr>
  </w:style>
  <w:style w:type="paragraph" w:customStyle="1" w:styleId="Table0">
    <w:name w:val="Table"/>
    <w:aliases w:val="t"/>
    <w:basedOn w:val="Standaard"/>
    <w:rsid w:val="000907D1"/>
    <w:pPr>
      <w:keepNext/>
      <w:tabs>
        <w:tab w:val="clear" w:pos="1134"/>
        <w:tab w:val="clear" w:pos="1871"/>
        <w:tab w:val="clear" w:pos="2268"/>
      </w:tabs>
      <w:overflowPunct/>
      <w:autoSpaceDE/>
      <w:autoSpaceDN/>
      <w:adjustRightInd/>
      <w:spacing w:before="60" w:after="60"/>
      <w:textAlignment w:val="auto"/>
    </w:pPr>
    <w:rPr>
      <w:rFonts w:ascii="Arial" w:eastAsia="MS Mincho" w:hAnsi="Arial"/>
      <w:sz w:val="20"/>
    </w:rPr>
  </w:style>
  <w:style w:type="table" w:styleId="Kleurrijkraster-accent1">
    <w:name w:val="Colorful Grid Accent 1"/>
    <w:basedOn w:val="Standaardtabel"/>
    <w:link w:val="ColorfulGrid-Accent1Char"/>
    <w:rsid w:val="000907D1"/>
    <w:rPr>
      <w:rFonts w:ascii="Arial" w:hAnsi="Arial"/>
      <w:i/>
      <w:sz w:val="22"/>
      <w:szCs w:val="24"/>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semiHidden="1" w:uiPriority="99" w:unhideWhenUsed="1" w:qFormat="1"/>
    <w:lsdException w:name="table of figures" w:uiPriority="99"/>
    <w:lsdException w:name="endnote reference" w:uiPriority="99"/>
    <w:lsdException w:name="Title" w:qFormat="1"/>
    <w:lsdException w:name="Body Text" w:qFormat="1"/>
    <w:lsdException w:name="Subtitle" w:qFormat="1"/>
    <w:lsdException w:name="Body Text 3" w:uiPriority="99"/>
    <w:lsdException w:name="Body Text Indent 3" w:uiPriority="99"/>
    <w:lsdException w:name="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Standaard">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Kop1">
    <w:name w:val="heading 1"/>
    <w:aliases w:val="H1,h1,h11,h12,h13,h14,h15,h16,h17,h111,h121,h131,h141,h151,h161,h18,h112,h122,h132,h142,h152,h162,h19,h113,h123,h133,h143,h153,h163,1,l1,II+,I,Section Head,Chapter Heading,h:1,h:1app,app heading 1,Head 1 (Chapter heading),Titre§,H11,título 1,H"/>
    <w:basedOn w:val="Standaard"/>
    <w:next w:val="Standaard"/>
    <w:link w:val="Kop1Char"/>
    <w:qFormat/>
    <w:rsid w:val="00E63C59"/>
    <w:pPr>
      <w:keepNext/>
      <w:keepLines/>
      <w:tabs>
        <w:tab w:val="num" w:pos="720"/>
      </w:tabs>
      <w:spacing w:before="280"/>
      <w:ind w:left="720" w:hanging="363"/>
      <w:outlineLvl w:val="0"/>
    </w:pPr>
    <w:rPr>
      <w:b/>
      <w:sz w:val="28"/>
    </w:rPr>
  </w:style>
  <w:style w:type="paragraph" w:styleId="Kop2">
    <w:name w:val="heading 2"/>
    <w:aliases w:val="UNDERRUBRIK 1-2,h2,Head 2,l2,List level 2,Sub-Heading,A,1st level heading,level 2 no toc,2nd level,Titre2,h:2,h:2app,H2,2,level 2,Head2A,PA Major Section,Major Section,Head2,Header 2,Level 2 Head,Heading 2 Hidden,Titre3,Prophead 2,Header2"/>
    <w:basedOn w:val="Kop1"/>
    <w:next w:val="Standaard"/>
    <w:link w:val="Kop2Char"/>
    <w:qFormat/>
    <w:rsid w:val="00E63C59"/>
    <w:pPr>
      <w:numPr>
        <w:ilvl w:val="1"/>
      </w:numPr>
      <w:tabs>
        <w:tab w:val="num" w:pos="720"/>
      </w:tabs>
      <w:spacing w:before="200"/>
      <w:ind w:left="720" w:hanging="363"/>
      <w:outlineLvl w:val="1"/>
    </w:pPr>
    <w:rPr>
      <w:sz w:val="24"/>
    </w:rPr>
  </w:style>
  <w:style w:type="paragraph" w:styleId="Kop3">
    <w:name w:val="heading 3"/>
    <w:basedOn w:val="Kop1"/>
    <w:next w:val="Standaard"/>
    <w:link w:val="Kop3Char"/>
    <w:qFormat/>
    <w:rsid w:val="00E63C59"/>
    <w:pPr>
      <w:numPr>
        <w:ilvl w:val="2"/>
      </w:numPr>
      <w:tabs>
        <w:tab w:val="clear" w:pos="1134"/>
        <w:tab w:val="num" w:pos="720"/>
      </w:tabs>
      <w:spacing w:before="200"/>
      <w:ind w:left="720" w:hanging="363"/>
      <w:outlineLvl w:val="2"/>
    </w:pPr>
    <w:rPr>
      <w:sz w:val="24"/>
    </w:rPr>
  </w:style>
  <w:style w:type="paragraph" w:styleId="Kop4">
    <w:name w:val="heading 4"/>
    <w:basedOn w:val="Kop3"/>
    <w:next w:val="Standaard"/>
    <w:link w:val="Kop4Char"/>
    <w:qFormat/>
    <w:rsid w:val="00E63C59"/>
    <w:pPr>
      <w:numPr>
        <w:ilvl w:val="3"/>
      </w:numPr>
      <w:tabs>
        <w:tab w:val="num" w:pos="720"/>
      </w:tabs>
      <w:ind w:left="720" w:hanging="363"/>
      <w:outlineLvl w:val="3"/>
    </w:pPr>
  </w:style>
  <w:style w:type="paragraph" w:styleId="Kop5">
    <w:name w:val="heading 5"/>
    <w:basedOn w:val="Kop4"/>
    <w:next w:val="Standaard"/>
    <w:link w:val="Kop5Char"/>
    <w:qFormat/>
    <w:rsid w:val="00E63C59"/>
    <w:pPr>
      <w:numPr>
        <w:ilvl w:val="4"/>
      </w:numPr>
      <w:tabs>
        <w:tab w:val="num" w:pos="720"/>
      </w:tabs>
      <w:ind w:left="720" w:hanging="363"/>
      <w:outlineLvl w:val="4"/>
    </w:pPr>
  </w:style>
  <w:style w:type="paragraph" w:styleId="Kop6">
    <w:name w:val="heading 6"/>
    <w:basedOn w:val="Kop4"/>
    <w:next w:val="Standaard"/>
    <w:link w:val="Kop6Char"/>
    <w:qFormat/>
    <w:rsid w:val="00E63C59"/>
    <w:pPr>
      <w:numPr>
        <w:ilvl w:val="5"/>
      </w:numPr>
      <w:tabs>
        <w:tab w:val="num" w:pos="720"/>
      </w:tabs>
      <w:ind w:left="720" w:hanging="363"/>
      <w:outlineLvl w:val="5"/>
    </w:pPr>
  </w:style>
  <w:style w:type="paragraph" w:styleId="Kop7">
    <w:name w:val="heading 7"/>
    <w:basedOn w:val="Kop6"/>
    <w:next w:val="Standaard"/>
    <w:link w:val="Kop7Char"/>
    <w:uiPriority w:val="9"/>
    <w:qFormat/>
    <w:rsid w:val="00E63C59"/>
    <w:pPr>
      <w:numPr>
        <w:ilvl w:val="6"/>
      </w:numPr>
      <w:tabs>
        <w:tab w:val="num" w:pos="720"/>
      </w:tabs>
      <w:ind w:left="720" w:hanging="363"/>
      <w:outlineLvl w:val="6"/>
    </w:pPr>
  </w:style>
  <w:style w:type="paragraph" w:styleId="Kop8">
    <w:name w:val="heading 8"/>
    <w:basedOn w:val="Kop6"/>
    <w:next w:val="Standaard"/>
    <w:link w:val="Kop8Char"/>
    <w:uiPriority w:val="9"/>
    <w:qFormat/>
    <w:rsid w:val="00E63C59"/>
    <w:pPr>
      <w:numPr>
        <w:ilvl w:val="7"/>
      </w:numPr>
      <w:tabs>
        <w:tab w:val="num" w:pos="720"/>
      </w:tabs>
      <w:ind w:left="720" w:hanging="363"/>
      <w:outlineLvl w:val="7"/>
    </w:pPr>
  </w:style>
  <w:style w:type="paragraph" w:styleId="Kop9">
    <w:name w:val="heading 9"/>
    <w:basedOn w:val="Kop6"/>
    <w:next w:val="Standaard"/>
    <w:link w:val="Kop9Char"/>
    <w:uiPriority w:val="9"/>
    <w:qFormat/>
    <w:rsid w:val="00E63C59"/>
    <w:pPr>
      <w:numPr>
        <w:ilvl w:val="8"/>
      </w:numPr>
      <w:tabs>
        <w:tab w:val="num" w:pos="720"/>
      </w:tabs>
      <w:ind w:left="720" w:hanging="363"/>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aftertitle">
    <w:name w:val="Normal_after_title"/>
    <w:basedOn w:val="Standaard"/>
    <w:next w:val="Standaard"/>
    <w:link w:val="NormalaftertitleChar"/>
    <w:uiPriority w:val="99"/>
    <w:rsid w:val="00D02712"/>
    <w:pPr>
      <w:spacing w:before="360"/>
    </w:pPr>
  </w:style>
  <w:style w:type="paragraph" w:customStyle="1" w:styleId="Artheading">
    <w:name w:val="Art_heading"/>
    <w:basedOn w:val="Standaard"/>
    <w:next w:val="Standaard"/>
    <w:uiPriority w:val="99"/>
    <w:rsid w:val="00E63C59"/>
    <w:pPr>
      <w:spacing w:before="480"/>
      <w:jc w:val="center"/>
    </w:pPr>
    <w:rPr>
      <w:rFonts w:ascii="Times New Roman Bold" w:hAnsi="Times New Roman Bold"/>
      <w:b/>
      <w:sz w:val="28"/>
    </w:rPr>
  </w:style>
  <w:style w:type="paragraph" w:customStyle="1" w:styleId="ArtNo">
    <w:name w:val="Art_No"/>
    <w:basedOn w:val="Standaard"/>
    <w:next w:val="Arttitle"/>
    <w:uiPriority w:val="99"/>
    <w:rsid w:val="00E63C59"/>
    <w:pPr>
      <w:keepNext/>
      <w:keepLines/>
      <w:spacing w:before="480"/>
      <w:jc w:val="center"/>
    </w:pPr>
    <w:rPr>
      <w:caps/>
      <w:sz w:val="28"/>
    </w:rPr>
  </w:style>
  <w:style w:type="paragraph" w:customStyle="1" w:styleId="Arttitle">
    <w:name w:val="Art_title"/>
    <w:basedOn w:val="Standaard"/>
    <w:next w:val="Standaard"/>
    <w:uiPriority w:val="99"/>
    <w:rsid w:val="00E63C59"/>
    <w:pPr>
      <w:keepNext/>
      <w:keepLines/>
      <w:spacing w:before="240"/>
      <w:jc w:val="center"/>
    </w:pPr>
    <w:rPr>
      <w:b/>
      <w:sz w:val="28"/>
    </w:rPr>
  </w:style>
  <w:style w:type="paragraph" w:customStyle="1" w:styleId="ASN1">
    <w:name w:val="ASN.1"/>
    <w:basedOn w:val="Standaard"/>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Standaard"/>
    <w:next w:val="Standaard"/>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Standaard"/>
    <w:uiPriority w:val="99"/>
    <w:rsid w:val="00E63C59"/>
  </w:style>
  <w:style w:type="character" w:styleId="Eindnootmarkering">
    <w:name w:val="endnote reference"/>
    <w:basedOn w:val="Standaardalinea-lettertype"/>
    <w:uiPriority w:val="99"/>
    <w:semiHidden/>
    <w:rsid w:val="00E63C59"/>
    <w:rPr>
      <w:vertAlign w:val="superscript"/>
    </w:rPr>
  </w:style>
  <w:style w:type="paragraph" w:customStyle="1" w:styleId="enumlev1">
    <w:name w:val="enumlev1"/>
    <w:basedOn w:val="Standaard"/>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0">
    <w:name w:val="Equation"/>
    <w:aliases w:val="eq"/>
    <w:basedOn w:val="Standaard"/>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Standaardinspringing"/>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Standaard"/>
    <w:uiPriority w:val="99"/>
    <w:rsid w:val="00E63C59"/>
    <w:pPr>
      <w:keepNext/>
      <w:keepLines/>
      <w:spacing w:before="20" w:after="20"/>
    </w:pPr>
    <w:rPr>
      <w:sz w:val="18"/>
    </w:rPr>
  </w:style>
  <w:style w:type="paragraph" w:customStyle="1" w:styleId="Tabletext">
    <w:name w:val="Table_text"/>
    <w:basedOn w:val="Standaard"/>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Standaard"/>
    <w:uiPriority w:val="99"/>
    <w:rsid w:val="00E63C59"/>
    <w:pPr>
      <w:keepNext w:val="0"/>
    </w:pPr>
  </w:style>
  <w:style w:type="paragraph" w:styleId="Voettekst">
    <w:name w:val="footer"/>
    <w:aliases w:val="pie de página,footer odd,fo,footer1,footer odd1,footer5,footer odd4,footer odd2,footer2,footer odd3,footer11,footer odd11,footer51,footer odd41,footer odd21,footer21,footer12,footer odd12,footer52,footer odd42,footer odd22,footer22,footer4"/>
    <w:basedOn w:val="Standaard"/>
    <w:link w:val="VoettekstChar"/>
    <w:uiPriority w:val="99"/>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Voettekst"/>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Voetnootmarkering">
    <w:name w:val="footnote reference"/>
    <w:aliases w:val="Appel note de bas de p,Footnote Reference/,Appel note de bas de p + 11 pt,Italic,Footnote,Appel note de bas de p1,Appel note de bas de p2,Appel note de bas de p3,Style 12,(NECG) Footnote Reference,Style 124"/>
    <w:basedOn w:val="Standaardalinea-lettertype"/>
    <w:rsid w:val="00E63C59"/>
    <w:rPr>
      <w:position w:val="6"/>
      <w:sz w:val="18"/>
    </w:rPr>
  </w:style>
  <w:style w:type="paragraph" w:styleId="Voetnoottekst">
    <w:name w:val="footnote text"/>
    <w:aliases w:val="ALTS FOOTNOTE,Footnote Text Char Char1,Footnote Text Char4 Char Char,Footnote Text Char1 Char1 Char1 Char,Footnote Text Char Char1 Char1 Char Char,Footnote Text Char1 Char1 Char1 Char Char Cha,DNV-FT,DNV,footnote text"/>
    <w:basedOn w:val="Standaard"/>
    <w:link w:val="VoetnoottekstChar"/>
    <w:rsid w:val="00E63C59"/>
    <w:pPr>
      <w:keepLines/>
      <w:tabs>
        <w:tab w:val="left" w:pos="255"/>
      </w:tabs>
    </w:pPr>
  </w:style>
  <w:style w:type="paragraph" w:customStyle="1" w:styleId="Note">
    <w:name w:val="Note"/>
    <w:basedOn w:val="Standaard"/>
    <w:link w:val="NoteChar"/>
    <w:uiPriority w:val="99"/>
    <w:rsid w:val="00E63C59"/>
    <w:pPr>
      <w:tabs>
        <w:tab w:val="left" w:pos="284"/>
      </w:tabs>
      <w:spacing w:before="80"/>
    </w:pPr>
  </w:style>
  <w:style w:type="paragraph" w:styleId="Koptekst">
    <w:name w:val="header"/>
    <w:aliases w:val="encabezado,he,header odd,header odd1,header odd2,header odd3,header odd4,header odd5,header odd6,header1,header2,header3,header odd11,header odd21,header odd7,header4,header odd8,header odd9,header5,header odd12,header11,h,ho,header21,first"/>
    <w:basedOn w:val="Standaard"/>
    <w:link w:val="KoptekstChar"/>
    <w:uiPriority w:val="99"/>
    <w:rsid w:val="00E63C59"/>
    <w:pPr>
      <w:spacing w:before="0"/>
      <w:jc w:val="center"/>
    </w:pPr>
    <w:rPr>
      <w:sz w:val="18"/>
    </w:rPr>
  </w:style>
  <w:style w:type="paragraph" w:styleId="Index1">
    <w:name w:val="index 1"/>
    <w:basedOn w:val="Standaard"/>
    <w:next w:val="Standaard"/>
    <w:rsid w:val="00E63C59"/>
  </w:style>
  <w:style w:type="paragraph" w:styleId="Index2">
    <w:name w:val="index 2"/>
    <w:basedOn w:val="Standaard"/>
    <w:next w:val="Standaard"/>
    <w:rsid w:val="00E63C59"/>
    <w:pPr>
      <w:ind w:left="283"/>
    </w:pPr>
  </w:style>
  <w:style w:type="paragraph" w:styleId="Index3">
    <w:name w:val="index 3"/>
    <w:basedOn w:val="Standaard"/>
    <w:next w:val="Standaard"/>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rsid w:val="00E63C59"/>
  </w:style>
  <w:style w:type="paragraph" w:customStyle="1" w:styleId="RecNo">
    <w:name w:val="Rec_No"/>
    <w:basedOn w:val="Standaard"/>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Standaard"/>
    <w:uiPriority w:val="99"/>
    <w:rsid w:val="00E63C59"/>
    <w:pPr>
      <w:ind w:left="1134" w:hanging="1134"/>
    </w:pPr>
  </w:style>
  <w:style w:type="paragraph" w:customStyle="1" w:styleId="Reftitle">
    <w:name w:val="Ref_title"/>
    <w:basedOn w:val="Standaard"/>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Standaard"/>
    <w:next w:val="Standaard"/>
    <w:link w:val="SourceChar"/>
    <w:rsid w:val="00E63C59"/>
    <w:pPr>
      <w:spacing w:before="840"/>
      <w:jc w:val="center"/>
    </w:pPr>
    <w:rPr>
      <w:b/>
      <w:sz w:val="28"/>
    </w:rPr>
  </w:style>
  <w:style w:type="paragraph" w:customStyle="1" w:styleId="SpecialFooter">
    <w:name w:val="Special Footer"/>
    <w:basedOn w:val="Voettekst"/>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uiPriority w:val="99"/>
    <w:rsid w:val="00E63C59"/>
    <w:pPr>
      <w:tabs>
        <w:tab w:val="clear" w:pos="284"/>
      </w:tabs>
      <w:spacing w:before="120"/>
    </w:pPr>
  </w:style>
  <w:style w:type="paragraph" w:customStyle="1" w:styleId="TableNo">
    <w:name w:val="Table_No"/>
    <w:basedOn w:val="Standaard"/>
    <w:next w:val="Tabletitle"/>
    <w:link w:val="TableNoChar"/>
    <w:uiPriority w:val="99"/>
    <w:rsid w:val="00E63C59"/>
    <w:pPr>
      <w:keepNext/>
      <w:spacing w:before="560" w:after="120"/>
      <w:jc w:val="center"/>
    </w:pPr>
    <w:rPr>
      <w:caps/>
      <w:sz w:val="20"/>
    </w:rPr>
  </w:style>
  <w:style w:type="paragraph" w:customStyle="1" w:styleId="Tabletitle">
    <w:name w:val="Table_title"/>
    <w:basedOn w:val="Standaard"/>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Standaard"/>
    <w:next w:val="Tabletitle"/>
    <w:uiPriority w:val="99"/>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Kop1"/>
    <w:uiPriority w:val="99"/>
    <w:rsid w:val="00E63C59"/>
    <w:rPr>
      <w:b/>
    </w:rPr>
  </w:style>
  <w:style w:type="paragraph" w:customStyle="1" w:styleId="toc0">
    <w:name w:val="toc 0"/>
    <w:basedOn w:val="Standaard"/>
    <w:next w:val="Inhopg1"/>
    <w:uiPriority w:val="99"/>
    <w:rsid w:val="00E63C59"/>
    <w:pPr>
      <w:tabs>
        <w:tab w:val="clear" w:pos="1134"/>
        <w:tab w:val="clear" w:pos="1871"/>
        <w:tab w:val="clear" w:pos="2268"/>
        <w:tab w:val="right" w:pos="9781"/>
      </w:tabs>
    </w:pPr>
    <w:rPr>
      <w:b/>
    </w:rPr>
  </w:style>
  <w:style w:type="paragraph" w:styleId="Inhopg1">
    <w:name w:val="toc 1"/>
    <w:basedOn w:val="Standaard"/>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Inhopg2">
    <w:name w:val="toc 2"/>
    <w:basedOn w:val="Inhopg1"/>
    <w:uiPriority w:val="39"/>
    <w:rsid w:val="00E63C59"/>
    <w:pPr>
      <w:spacing w:before="120"/>
    </w:pPr>
  </w:style>
  <w:style w:type="paragraph" w:styleId="Inhopg3">
    <w:name w:val="toc 3"/>
    <w:basedOn w:val="Inhopg2"/>
    <w:uiPriority w:val="39"/>
    <w:rsid w:val="00E63C59"/>
  </w:style>
  <w:style w:type="paragraph" w:styleId="Inhopg4">
    <w:name w:val="toc 4"/>
    <w:basedOn w:val="Inhopg3"/>
    <w:uiPriority w:val="39"/>
    <w:rsid w:val="00E63C59"/>
  </w:style>
  <w:style w:type="paragraph" w:styleId="Inhopg5">
    <w:name w:val="toc 5"/>
    <w:basedOn w:val="Inhopg4"/>
    <w:uiPriority w:val="39"/>
    <w:rsid w:val="00E63C59"/>
  </w:style>
  <w:style w:type="paragraph" w:styleId="Inhopg6">
    <w:name w:val="toc 6"/>
    <w:basedOn w:val="Inhopg4"/>
    <w:uiPriority w:val="39"/>
    <w:rsid w:val="00E63C59"/>
  </w:style>
  <w:style w:type="paragraph" w:styleId="Inhopg7">
    <w:name w:val="toc 7"/>
    <w:basedOn w:val="Inhopg4"/>
    <w:uiPriority w:val="39"/>
    <w:rsid w:val="00E63C59"/>
  </w:style>
  <w:style w:type="paragraph" w:styleId="Inhopg8">
    <w:name w:val="toc 8"/>
    <w:basedOn w:val="Inhopg4"/>
    <w:uiPriority w:val="39"/>
    <w:rsid w:val="00E63C59"/>
  </w:style>
  <w:style w:type="character" w:customStyle="1" w:styleId="Appdef">
    <w:name w:val="App_def"/>
    <w:basedOn w:val="Standaardalinea-lettertype"/>
    <w:uiPriority w:val="99"/>
    <w:rsid w:val="00E63C59"/>
    <w:rPr>
      <w:rFonts w:ascii="Times New Roman" w:hAnsi="Times New Roman"/>
      <w:b/>
    </w:rPr>
  </w:style>
  <w:style w:type="character" w:customStyle="1" w:styleId="Appref">
    <w:name w:val="App_ref"/>
    <w:basedOn w:val="Standaardalinea-lettertype"/>
    <w:uiPriority w:val="99"/>
    <w:rsid w:val="00E63C59"/>
  </w:style>
  <w:style w:type="character" w:customStyle="1" w:styleId="Artdef">
    <w:name w:val="Art_def"/>
    <w:basedOn w:val="Standaardalinea-lettertype"/>
    <w:uiPriority w:val="99"/>
    <w:rsid w:val="00E63C59"/>
    <w:rPr>
      <w:rFonts w:ascii="Times New Roman" w:hAnsi="Times New Roman"/>
      <w:b/>
    </w:rPr>
  </w:style>
  <w:style w:type="character" w:customStyle="1" w:styleId="Artref">
    <w:name w:val="Art_ref"/>
    <w:basedOn w:val="Standaardalinea-lettertype"/>
    <w:uiPriority w:val="99"/>
    <w:rsid w:val="00E63C59"/>
  </w:style>
  <w:style w:type="character" w:customStyle="1" w:styleId="Recdef">
    <w:name w:val="Rec_def"/>
    <w:basedOn w:val="Standaardalinea-lettertype"/>
    <w:uiPriority w:val="99"/>
    <w:rsid w:val="00E63C59"/>
    <w:rPr>
      <w:b/>
    </w:rPr>
  </w:style>
  <w:style w:type="character" w:customStyle="1" w:styleId="Resdef">
    <w:name w:val="Res_def"/>
    <w:basedOn w:val="Standaardalinea-lettertype"/>
    <w:uiPriority w:val="99"/>
    <w:rsid w:val="00E63C59"/>
    <w:rPr>
      <w:rFonts w:ascii="Times New Roman" w:hAnsi="Times New Roman"/>
      <w:b/>
    </w:rPr>
  </w:style>
  <w:style w:type="character" w:customStyle="1" w:styleId="Tablefreq">
    <w:name w:val="Table_freq"/>
    <w:basedOn w:val="Standaardalinea-lettertype"/>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Standaard"/>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Standaard"/>
    <w:next w:val="Standaard"/>
    <w:uiPriority w:val="99"/>
    <w:rsid w:val="00E63C59"/>
    <w:pPr>
      <w:keepNext/>
      <w:spacing w:before="160"/>
    </w:pPr>
    <w:rPr>
      <w:rFonts w:ascii="Times" w:hAnsi="Times"/>
      <w:i/>
    </w:rPr>
  </w:style>
  <w:style w:type="paragraph" w:customStyle="1" w:styleId="Headingb">
    <w:name w:val="Heading_b"/>
    <w:basedOn w:val="Standaard"/>
    <w:next w:val="Standaard"/>
    <w:link w:val="HeadingbChar"/>
    <w:uiPriority w:val="99"/>
    <w:rsid w:val="00E63C59"/>
    <w:pPr>
      <w:keepNext/>
      <w:spacing w:before="160"/>
    </w:pPr>
    <w:rPr>
      <w:rFonts w:ascii="Times" w:hAnsi="Times"/>
      <w:b/>
    </w:rPr>
  </w:style>
  <w:style w:type="paragraph" w:customStyle="1" w:styleId="Figure0">
    <w:name w:val="Figure"/>
    <w:basedOn w:val="Standaard"/>
    <w:next w:val="Figuretitle"/>
    <w:uiPriority w:val="99"/>
    <w:rsid w:val="00E63C59"/>
    <w:pPr>
      <w:keepNext/>
      <w:keepLines/>
      <w:jc w:val="center"/>
    </w:pPr>
  </w:style>
  <w:style w:type="character" w:styleId="Paginanummer">
    <w:name w:val="page number"/>
    <w:basedOn w:val="Standaardalinea-lettertype"/>
    <w:rsid w:val="00E63C59"/>
  </w:style>
  <w:style w:type="paragraph" w:customStyle="1" w:styleId="Figuretitle">
    <w:name w:val="Figure_title"/>
    <w:basedOn w:val="Tabletitle"/>
    <w:next w:val="Standaard"/>
    <w:link w:val="FiguretitleChar"/>
    <w:uiPriority w:val="99"/>
    <w:rsid w:val="00E63C59"/>
    <w:pPr>
      <w:spacing w:after="480"/>
    </w:pPr>
  </w:style>
  <w:style w:type="paragraph" w:customStyle="1" w:styleId="FigureNo">
    <w:name w:val="Figure_No"/>
    <w:basedOn w:val="Standaard"/>
    <w:next w:val="Figuretitle"/>
    <w:link w:val="FigureNoChar"/>
    <w:uiPriority w:val="99"/>
    <w:rsid w:val="00E63C59"/>
    <w:pPr>
      <w:keepNext/>
      <w:keepLines/>
      <w:spacing w:before="480" w:after="120"/>
      <w:jc w:val="center"/>
    </w:pPr>
    <w:rPr>
      <w:caps/>
      <w:sz w:val="20"/>
    </w:rPr>
  </w:style>
  <w:style w:type="paragraph" w:customStyle="1" w:styleId="AnnexNo">
    <w:name w:val="Annex_No"/>
    <w:basedOn w:val="Standaard"/>
    <w:next w:val="Standaard"/>
    <w:link w:val="AnnexNoChar"/>
    <w:uiPriority w:val="99"/>
    <w:rsid w:val="00E63C59"/>
    <w:pPr>
      <w:keepNext/>
      <w:keepLines/>
      <w:spacing w:before="480" w:after="80"/>
      <w:jc w:val="center"/>
    </w:pPr>
    <w:rPr>
      <w:caps/>
      <w:sz w:val="28"/>
    </w:rPr>
  </w:style>
  <w:style w:type="paragraph" w:customStyle="1" w:styleId="Annexref">
    <w:name w:val="Annex_ref"/>
    <w:basedOn w:val="Standaard"/>
    <w:next w:val="Standaard"/>
    <w:uiPriority w:val="99"/>
    <w:rsid w:val="00E63C59"/>
    <w:pPr>
      <w:keepNext/>
      <w:keepLines/>
      <w:spacing w:after="280"/>
      <w:jc w:val="center"/>
    </w:pPr>
  </w:style>
  <w:style w:type="paragraph" w:customStyle="1" w:styleId="Annextitle">
    <w:name w:val="Annex_title"/>
    <w:basedOn w:val="Standaard"/>
    <w:next w:val="Standaard"/>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Standaard"/>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Standaardinspringing">
    <w:name w:val="Normal Indent"/>
    <w:aliases w:val="Char"/>
    <w:basedOn w:val="Standaard"/>
    <w:uiPriority w:val="99"/>
    <w:rsid w:val="00E63C59"/>
    <w:pPr>
      <w:ind w:left="1134"/>
    </w:pPr>
  </w:style>
  <w:style w:type="paragraph" w:styleId="Index4">
    <w:name w:val="index 4"/>
    <w:basedOn w:val="Standaard"/>
    <w:next w:val="Standaard"/>
    <w:rsid w:val="00E63C59"/>
    <w:pPr>
      <w:ind w:left="849"/>
    </w:pPr>
  </w:style>
  <w:style w:type="paragraph" w:styleId="Index5">
    <w:name w:val="index 5"/>
    <w:basedOn w:val="Standaard"/>
    <w:next w:val="Standaard"/>
    <w:rsid w:val="00E63C59"/>
    <w:pPr>
      <w:ind w:left="1132"/>
    </w:pPr>
  </w:style>
  <w:style w:type="paragraph" w:styleId="Index6">
    <w:name w:val="index 6"/>
    <w:basedOn w:val="Standaard"/>
    <w:next w:val="Standaard"/>
    <w:rsid w:val="00E63C59"/>
    <w:pPr>
      <w:ind w:left="1415"/>
    </w:pPr>
  </w:style>
  <w:style w:type="paragraph" w:styleId="Index7">
    <w:name w:val="index 7"/>
    <w:basedOn w:val="Standaard"/>
    <w:next w:val="Standaard"/>
    <w:rsid w:val="00E63C59"/>
    <w:pPr>
      <w:ind w:left="1698"/>
    </w:pPr>
  </w:style>
  <w:style w:type="paragraph" w:styleId="Indexkop">
    <w:name w:val="index heading"/>
    <w:basedOn w:val="Standaard"/>
    <w:next w:val="Index1"/>
    <w:rsid w:val="00E63C59"/>
  </w:style>
  <w:style w:type="character" w:styleId="Regelnummer">
    <w:name w:val="line number"/>
    <w:basedOn w:val="Standaardalinea-lettertype"/>
    <w:rsid w:val="00E63C59"/>
  </w:style>
  <w:style w:type="paragraph" w:customStyle="1" w:styleId="Normalaftertitle0">
    <w:name w:val="Normal after title"/>
    <w:basedOn w:val="Standaard"/>
    <w:next w:val="Standaard"/>
    <w:uiPriority w:val="99"/>
    <w:rsid w:val="00E63C59"/>
    <w:pPr>
      <w:spacing w:before="280"/>
    </w:pPr>
  </w:style>
  <w:style w:type="paragraph" w:customStyle="1" w:styleId="Proposal">
    <w:name w:val="Proposal"/>
    <w:basedOn w:val="Standaard"/>
    <w:next w:val="Standaard"/>
    <w:uiPriority w:val="99"/>
    <w:rsid w:val="00E63C59"/>
    <w:pPr>
      <w:keepNext/>
      <w:spacing w:before="240"/>
    </w:pPr>
    <w:rPr>
      <w:rFonts w:hAnsi="Times New Roman Bold"/>
    </w:rPr>
  </w:style>
  <w:style w:type="paragraph" w:customStyle="1" w:styleId="Reasons">
    <w:name w:val="Reasons"/>
    <w:basedOn w:val="Standaard"/>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Standaard"/>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unhideWhenUsed/>
    <w:rsid w:val="00B9733F"/>
    <w:rPr>
      <w:rFonts w:ascii="Times New Roman" w:hAnsi="Times New Roman" w:cs="Times New Roman" w:hint="default"/>
      <w:color w:val="0000FF"/>
      <w:u w:val="single"/>
    </w:rPr>
  </w:style>
  <w:style w:type="character" w:customStyle="1" w:styleId="Kop1Char">
    <w:name w:val="Kop 1 Char"/>
    <w:aliases w:val="H1 Char,h1 Char,h11 Char,h12 Char,h13 Char,h14 Char,h15 Char,h16 Char,h17 Char,h111 Char,h121 Char,h131 Char,h141 Char,h151 Char,h161 Char,h18 Char,h112 Char,h122 Char,h132 Char,h142 Char,h152 Char,h162 Char,h19 Char,h113 Char,h123 Char"/>
    <w:link w:val="Kop1"/>
    <w:locked/>
    <w:rsid w:val="00B9733F"/>
    <w:rPr>
      <w:rFonts w:ascii="Times New Roman" w:hAnsi="Times New Roman"/>
      <w:b/>
      <w:sz w:val="28"/>
      <w:lang w:val="en-GB" w:eastAsia="en-US"/>
    </w:rPr>
  </w:style>
  <w:style w:type="character" w:customStyle="1" w:styleId="Kop2Char">
    <w:name w:val="Kop 2 Char"/>
    <w:aliases w:val="UNDERRUBRIK 1-2 Char,h2 Char,Head 2 Char,l2 Char,List level 2 Char,Sub-Heading Char,A Char,1st level heading Char,level 2 no toc Char,2nd level Char,Titre2 Char,h:2 Char,h:2app Char,H2 Char,2 Char,level 2 Char,Head2A Char,Major Section Char"/>
    <w:link w:val="Kop2"/>
    <w:locked/>
    <w:rsid w:val="00B9733F"/>
    <w:rPr>
      <w:rFonts w:ascii="Times New Roman" w:hAnsi="Times New Roman"/>
      <w:b/>
      <w:sz w:val="24"/>
      <w:lang w:val="en-GB" w:eastAsia="en-US"/>
    </w:rPr>
  </w:style>
  <w:style w:type="character" w:customStyle="1" w:styleId="BijschriftChar">
    <w:name w:val="Bijschrift Char"/>
    <w:aliases w:val="Ca Char,cap Char,cap1 Char,cap2 Char,cap11 Char,Caption Char Char"/>
    <w:link w:val="Bijschrift"/>
    <w:uiPriority w:val="99"/>
    <w:semiHidden/>
    <w:locked/>
    <w:rsid w:val="00B9733F"/>
    <w:rPr>
      <w:rFonts w:ascii="Cambria" w:hAnsi="Cambria"/>
      <w:b/>
      <w:sz w:val="24"/>
      <w:lang w:val="fr-FR" w:eastAsia="en-US"/>
    </w:rPr>
  </w:style>
  <w:style w:type="paragraph" w:styleId="Bijschrift">
    <w:name w:val="caption"/>
    <w:aliases w:val="Ca,cap,cap1,cap2,cap11,Caption Char"/>
    <w:basedOn w:val="Standaard"/>
    <w:next w:val="Standaard"/>
    <w:link w:val="BijschriftChar"/>
    <w:uiPriority w:val="99"/>
    <w:semiHidden/>
    <w:unhideWhenUsed/>
    <w:qFormat/>
    <w:rsid w:val="00B9733F"/>
    <w:pPr>
      <w:tabs>
        <w:tab w:val="clear" w:pos="1134"/>
        <w:tab w:val="clear" w:pos="1871"/>
        <w:tab w:val="clear" w:pos="2268"/>
      </w:tabs>
      <w:overflowPunct/>
      <w:autoSpaceDE/>
      <w:autoSpaceDN/>
      <w:adjustRightInd/>
      <w:spacing w:after="240"/>
      <w:jc w:val="center"/>
      <w:textAlignment w:val="auto"/>
    </w:pPr>
    <w:rPr>
      <w:rFonts w:ascii="Cambria" w:hAnsi="Cambria"/>
      <w:b/>
      <w:lang w:val="fr-FR"/>
    </w:rPr>
  </w:style>
  <w:style w:type="character" w:customStyle="1" w:styleId="FigureNoChar">
    <w:name w:val="Figure_No Char"/>
    <w:link w:val="FigureNo"/>
    <w:uiPriority w:val="99"/>
    <w:locked/>
    <w:rsid w:val="00B9733F"/>
    <w:rPr>
      <w:rFonts w:ascii="Times New Roman" w:hAnsi="Times New Roman"/>
      <w:caps/>
      <w:lang w:val="en-GB" w:eastAsia="en-US"/>
    </w:rPr>
  </w:style>
  <w:style w:type="character" w:customStyle="1" w:styleId="Heading1Char6">
    <w:name w:val="Heading 1 Char6"/>
    <w:aliases w:val="H1-TS Char7,H1 Char7,h1 Char8,h11 Char7,título 1 Char8,NMP Heading 1 Char7,h12 Char7,h13 Char7,h14 Char7,h15 Char7,h16 Char7,h17 Char7,h111 Char7,h121 Char7,h131 Char7,h141 Char7,h151 Char7,h161 Char7,h18 Char7,h112 Char7,h122 Char7"/>
    <w:uiPriority w:val="99"/>
    <w:locked/>
    <w:rsid w:val="00B9733F"/>
    <w:rPr>
      <w:rFonts w:ascii="Times New Roman" w:hAnsi="Times New Roman" w:cs="Times New Roman" w:hint="default"/>
      <w:b/>
      <w:bCs w:val="0"/>
      <w:sz w:val="28"/>
      <w:lang w:val="en-GB" w:eastAsia="en-US"/>
    </w:rPr>
  </w:style>
  <w:style w:type="character" w:customStyle="1" w:styleId="KoptekstChar">
    <w:name w:val="Koptekst Char"/>
    <w:aliases w:val="encabezado Char,he Char,header odd Char,header odd1 Char,header odd2 Char,header odd3 Char,header odd4 Char,header odd5 Char,header odd6 Char,header1 Char,header2 Char,header3 Char,header odd11 Char,header odd21 Char,header odd7 Char"/>
    <w:basedOn w:val="Standaardalinea-lettertype"/>
    <w:link w:val="Koptekst"/>
    <w:uiPriority w:val="99"/>
    <w:rsid w:val="00BE7B12"/>
    <w:rPr>
      <w:rFonts w:ascii="Times New Roman" w:hAnsi="Times New Roman"/>
      <w:sz w:val="18"/>
      <w:lang w:val="en-GB" w:eastAsia="en-US"/>
    </w:rPr>
  </w:style>
  <w:style w:type="character" w:customStyle="1" w:styleId="Kop3Char">
    <w:name w:val="Kop 3 Char"/>
    <w:basedOn w:val="Standaardalinea-lettertype"/>
    <w:link w:val="Kop3"/>
    <w:rsid w:val="009A6CDB"/>
    <w:rPr>
      <w:rFonts w:ascii="Times New Roman" w:hAnsi="Times New Roman"/>
      <w:b/>
      <w:sz w:val="24"/>
      <w:lang w:val="en-GB" w:eastAsia="en-US"/>
    </w:rPr>
  </w:style>
  <w:style w:type="character" w:customStyle="1" w:styleId="Kop4Char">
    <w:name w:val="Kop 4 Char"/>
    <w:basedOn w:val="Standaardalinea-lettertype"/>
    <w:link w:val="Kop4"/>
    <w:rsid w:val="009A6CDB"/>
    <w:rPr>
      <w:rFonts w:ascii="Times New Roman" w:hAnsi="Times New Roman"/>
      <w:b/>
      <w:sz w:val="24"/>
      <w:lang w:val="en-GB" w:eastAsia="en-US"/>
    </w:rPr>
  </w:style>
  <w:style w:type="character" w:customStyle="1" w:styleId="Kop5Char">
    <w:name w:val="Kop 5 Char"/>
    <w:basedOn w:val="Standaardalinea-lettertype"/>
    <w:link w:val="Kop5"/>
    <w:rsid w:val="009A6CDB"/>
    <w:rPr>
      <w:rFonts w:ascii="Times New Roman" w:hAnsi="Times New Roman"/>
      <w:b/>
      <w:sz w:val="24"/>
      <w:lang w:val="en-GB" w:eastAsia="en-US"/>
    </w:rPr>
  </w:style>
  <w:style w:type="character" w:customStyle="1" w:styleId="Kop6Char">
    <w:name w:val="Kop 6 Char"/>
    <w:basedOn w:val="Standaardalinea-lettertype"/>
    <w:link w:val="Kop6"/>
    <w:rsid w:val="009A6CDB"/>
    <w:rPr>
      <w:rFonts w:ascii="Times New Roman" w:hAnsi="Times New Roman"/>
      <w:b/>
      <w:sz w:val="24"/>
      <w:lang w:val="en-GB" w:eastAsia="en-US"/>
    </w:rPr>
  </w:style>
  <w:style w:type="character" w:customStyle="1" w:styleId="Kop7Char">
    <w:name w:val="Kop 7 Char"/>
    <w:basedOn w:val="Standaardalinea-lettertype"/>
    <w:link w:val="Kop7"/>
    <w:uiPriority w:val="9"/>
    <w:rsid w:val="009A6CDB"/>
    <w:rPr>
      <w:rFonts w:ascii="Times New Roman" w:hAnsi="Times New Roman"/>
      <w:b/>
      <w:sz w:val="24"/>
      <w:lang w:val="en-GB" w:eastAsia="en-US"/>
    </w:rPr>
  </w:style>
  <w:style w:type="character" w:customStyle="1" w:styleId="Kop8Char">
    <w:name w:val="Kop 8 Char"/>
    <w:basedOn w:val="Standaardalinea-lettertype"/>
    <w:link w:val="Kop8"/>
    <w:uiPriority w:val="9"/>
    <w:rsid w:val="009A6CDB"/>
    <w:rPr>
      <w:rFonts w:ascii="Times New Roman" w:hAnsi="Times New Roman"/>
      <w:b/>
      <w:sz w:val="24"/>
      <w:lang w:val="en-GB" w:eastAsia="en-US"/>
    </w:rPr>
  </w:style>
  <w:style w:type="character" w:customStyle="1" w:styleId="Kop9Char">
    <w:name w:val="Kop 9 Char"/>
    <w:basedOn w:val="Standaardalinea-lettertype"/>
    <w:link w:val="Kop9"/>
    <w:uiPriority w:val="9"/>
    <w:rsid w:val="009A6CDB"/>
    <w:rPr>
      <w:rFonts w:ascii="Times New Roman" w:hAnsi="Times New Roman"/>
      <w:b/>
      <w:sz w:val="24"/>
      <w:lang w:val="en-GB" w:eastAsia="en-US"/>
    </w:rPr>
  </w:style>
  <w:style w:type="character" w:styleId="GevolgdeHyperlink">
    <w:name w:val="FollowedHyperlink"/>
    <w:unhideWhenUsed/>
    <w:rsid w:val="009A6CDB"/>
    <w:rPr>
      <w:color w:val="800080"/>
      <w:u w:val="single"/>
    </w:rPr>
  </w:style>
  <w:style w:type="paragraph" w:styleId="Normaalweb">
    <w:name w:val="Normal (Web)"/>
    <w:basedOn w:val="Standaard"/>
    <w:unhideWhenUsed/>
    <w:rsid w:val="009A6CDB"/>
    <w:pPr>
      <w:tabs>
        <w:tab w:val="clear" w:pos="1134"/>
        <w:tab w:val="clear" w:pos="1871"/>
        <w:tab w:val="clear" w:pos="2268"/>
      </w:tabs>
      <w:overflowPunct/>
      <w:autoSpaceDE/>
      <w:autoSpaceDN/>
      <w:adjustRightInd/>
      <w:spacing w:before="100" w:after="100"/>
      <w:textAlignment w:val="auto"/>
    </w:pPr>
    <w:rPr>
      <w:szCs w:val="24"/>
      <w:lang w:val="en-US" w:eastAsia="en-GB"/>
    </w:rPr>
  </w:style>
  <w:style w:type="paragraph" w:styleId="Inhopg9">
    <w:name w:val="toc 9"/>
    <w:basedOn w:val="Standaard"/>
    <w:next w:val="Standaard"/>
    <w:autoRedefine/>
    <w:uiPriority w:val="39"/>
    <w:unhideWhenUsed/>
    <w:rsid w:val="009A6CDB"/>
    <w:pPr>
      <w:tabs>
        <w:tab w:val="clear" w:pos="1134"/>
        <w:tab w:val="clear" w:pos="1871"/>
        <w:tab w:val="clear" w:pos="2268"/>
      </w:tabs>
      <w:overflowPunct/>
      <w:autoSpaceDE/>
      <w:autoSpaceDN/>
      <w:adjustRightInd/>
      <w:spacing w:before="0"/>
      <w:ind w:left="1760"/>
      <w:textAlignment w:val="auto"/>
    </w:pPr>
    <w:rPr>
      <w:sz w:val="18"/>
      <w:szCs w:val="18"/>
      <w:lang w:eastAsia="en-GB"/>
    </w:rPr>
  </w:style>
  <w:style w:type="character" w:customStyle="1" w:styleId="VoetnoottekstChar">
    <w:name w:val="Voetnoottekst Char"/>
    <w:aliases w:val="ALTS FOOTNOTE Char,Footnote Text Char Char1 Char,Footnote Text Char4 Char Char Char,Footnote Text Char1 Char1 Char1 Char Char,Footnote Text Char Char1 Char1 Char Char Char,Footnote Text Char1 Char1 Char1 Char Char Cha Char,DNV-FT Char"/>
    <w:basedOn w:val="Standaardalinea-lettertype"/>
    <w:link w:val="Voetnoottekst"/>
    <w:locked/>
    <w:rsid w:val="009A6CDB"/>
    <w:rPr>
      <w:rFonts w:ascii="Times New Roman" w:hAnsi="Times New Roman"/>
      <w:sz w:val="24"/>
      <w:lang w:val="en-GB" w:eastAsia="en-US"/>
    </w:rPr>
  </w:style>
  <w:style w:type="character" w:customStyle="1" w:styleId="FootnoteTextChar1">
    <w:name w:val="Footnote Text Char1"/>
    <w:basedOn w:val="Standaardalinea-lettertype"/>
    <w:uiPriority w:val="99"/>
    <w:semiHidden/>
    <w:rsid w:val="009A6CDB"/>
    <w:rPr>
      <w:rFonts w:ascii="Times New Roman" w:hAnsi="Times New Roman"/>
      <w:lang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basedOn w:val="Standaardalinea-lettertype"/>
    <w:uiPriority w:val="99"/>
    <w:semiHidden/>
    <w:rsid w:val="009A6CDB"/>
    <w:rPr>
      <w:lang w:eastAsia="en-US"/>
    </w:rPr>
  </w:style>
  <w:style w:type="paragraph" w:styleId="Tekstopmerking">
    <w:name w:val="annotation text"/>
    <w:basedOn w:val="Standaard"/>
    <w:link w:val="TekstopmerkingChar"/>
    <w:unhideWhenUsed/>
    <w:rsid w:val="009A6CDB"/>
    <w:pPr>
      <w:tabs>
        <w:tab w:val="clear" w:pos="1134"/>
        <w:tab w:val="clear" w:pos="1871"/>
        <w:tab w:val="clear" w:pos="2268"/>
        <w:tab w:val="num" w:pos="720"/>
      </w:tabs>
      <w:overflowPunct/>
      <w:autoSpaceDE/>
      <w:autoSpaceDN/>
      <w:adjustRightInd/>
      <w:spacing w:before="0"/>
      <w:ind w:left="720" w:hanging="360"/>
      <w:jc w:val="both"/>
      <w:textAlignment w:val="auto"/>
    </w:pPr>
    <w:rPr>
      <w:sz w:val="20"/>
    </w:rPr>
  </w:style>
  <w:style w:type="character" w:customStyle="1" w:styleId="TekstopmerkingChar">
    <w:name w:val="Tekst opmerking Char"/>
    <w:basedOn w:val="Standaardalinea-lettertype"/>
    <w:link w:val="Tekstopmerking"/>
    <w:rsid w:val="009A6CDB"/>
    <w:rPr>
      <w:rFonts w:ascii="Times New Roman" w:hAnsi="Times New Roman"/>
      <w:lang w:val="en-GB" w:eastAsia="en-US"/>
    </w:rPr>
  </w:style>
  <w:style w:type="character" w:customStyle="1" w:styleId="HeaderChar1">
    <w:name w:val="Header Char1"/>
    <w:aliases w:val="encabezado Char1"/>
    <w:basedOn w:val="Standaardalinea-lettertype"/>
    <w:uiPriority w:val="99"/>
    <w:semiHidden/>
    <w:rsid w:val="009A6CDB"/>
    <w:rPr>
      <w:rFonts w:ascii="Times New Roman" w:hAnsi="Times New Roman"/>
      <w:sz w:val="24"/>
      <w:szCs w:val="24"/>
      <w:lang w:eastAsia="en-US"/>
    </w:rPr>
  </w:style>
  <w:style w:type="character" w:customStyle="1" w:styleId="VoettekstChar">
    <w:name w:val="Voettekst Char"/>
    <w:aliases w:val="pie de página Char,footer odd Char,fo Char,footer1 Char,footer odd1 Char,footer5 Char,footer odd4 Char,footer odd2 Char,footer2 Char,footer odd3 Char,footer11 Char,footer odd11 Char,footer51 Char,footer odd41 Char,footer odd21 Char"/>
    <w:basedOn w:val="Standaardalinea-lettertype"/>
    <w:link w:val="Voettekst"/>
    <w:uiPriority w:val="99"/>
    <w:locked/>
    <w:rsid w:val="009A6CDB"/>
    <w:rPr>
      <w:rFonts w:ascii="Times New Roman" w:hAnsi="Times New Roman"/>
      <w:caps/>
      <w:noProof/>
      <w:sz w:val="16"/>
      <w:lang w:val="en-GB" w:eastAsia="en-US"/>
    </w:rPr>
  </w:style>
  <w:style w:type="character" w:customStyle="1" w:styleId="FooterChar1">
    <w:name w:val="Footer Char1"/>
    <w:aliases w:val="pie de página Char1,footer odd Char1,fo Char1,footer1 Char1,footer odd1 Char1,footer5 Char1,footer odd4 Char1,footer odd2 Char1,footer2 Char1,footer odd3 Char1,footer11 Char1,footer odd11 Char1,footer51 Char1,footer odd41 Char1,footer4 Char"/>
    <w:basedOn w:val="Standaardalinea-lettertype"/>
    <w:uiPriority w:val="99"/>
    <w:rsid w:val="009A6CDB"/>
    <w:rPr>
      <w:rFonts w:ascii="Times New Roman" w:hAnsi="Times New Roman"/>
      <w:sz w:val="24"/>
      <w:szCs w:val="24"/>
      <w:lang w:eastAsia="en-US"/>
    </w:rPr>
  </w:style>
  <w:style w:type="paragraph" w:styleId="Lijstnummering">
    <w:name w:val="List Number"/>
    <w:basedOn w:val="Standaard"/>
    <w:unhideWhenUsed/>
    <w:rsid w:val="009A6CDB"/>
    <w:pPr>
      <w:numPr>
        <w:numId w:val="10"/>
      </w:numPr>
      <w:tabs>
        <w:tab w:val="clear" w:pos="360"/>
        <w:tab w:val="clear" w:pos="1134"/>
        <w:tab w:val="clear" w:pos="1871"/>
        <w:tab w:val="clear" w:pos="2268"/>
        <w:tab w:val="left" w:pos="851"/>
      </w:tabs>
      <w:overflowPunct/>
      <w:autoSpaceDE/>
      <w:autoSpaceDN/>
      <w:adjustRightInd/>
      <w:ind w:left="0" w:firstLine="0"/>
      <w:textAlignment w:val="auto"/>
    </w:pPr>
    <w:rPr>
      <w:rFonts w:ascii="Arial" w:hAnsi="Arial" w:cs="Arial"/>
      <w:sz w:val="20"/>
      <w:lang w:val="en-AU"/>
    </w:rPr>
  </w:style>
  <w:style w:type="paragraph" w:styleId="Plattetekst">
    <w:name w:val="Body Text"/>
    <w:basedOn w:val="Standaard"/>
    <w:link w:val="PlattetekstChar"/>
    <w:unhideWhenUsed/>
    <w:qFormat/>
    <w:rsid w:val="009A6CDB"/>
    <w:pPr>
      <w:tabs>
        <w:tab w:val="clear" w:pos="1134"/>
        <w:tab w:val="clear" w:pos="1871"/>
        <w:tab w:val="clear" w:pos="2268"/>
      </w:tabs>
      <w:overflowPunct/>
      <w:autoSpaceDE/>
      <w:autoSpaceDN/>
      <w:adjustRightInd/>
      <w:spacing w:before="0"/>
      <w:textAlignment w:val="auto"/>
    </w:pPr>
    <w:rPr>
      <w:rFonts w:ascii="Helvetica" w:hAnsi="Helvetica" w:cs="Helvetica"/>
      <w:sz w:val="20"/>
      <w:lang w:val="en-US"/>
    </w:rPr>
  </w:style>
  <w:style w:type="character" w:customStyle="1" w:styleId="PlattetekstChar">
    <w:name w:val="Platte tekst Char"/>
    <w:basedOn w:val="Standaardalinea-lettertype"/>
    <w:link w:val="Plattetekst"/>
    <w:rsid w:val="009A6CDB"/>
    <w:rPr>
      <w:rFonts w:ascii="Helvetica" w:hAnsi="Helvetica" w:cs="Helvetica"/>
      <w:lang w:eastAsia="en-US"/>
    </w:rPr>
  </w:style>
  <w:style w:type="paragraph" w:styleId="Ondertitel">
    <w:name w:val="Subtitle"/>
    <w:basedOn w:val="Standaard"/>
    <w:link w:val="OndertitelChar"/>
    <w:qFormat/>
    <w:rsid w:val="009A6CDB"/>
    <w:pPr>
      <w:tabs>
        <w:tab w:val="clear" w:pos="1134"/>
        <w:tab w:val="clear" w:pos="1871"/>
        <w:tab w:val="clear" w:pos="2268"/>
      </w:tabs>
      <w:overflowPunct/>
      <w:autoSpaceDE/>
      <w:autoSpaceDN/>
      <w:adjustRightInd/>
      <w:spacing w:before="0"/>
      <w:jc w:val="center"/>
      <w:textAlignment w:val="auto"/>
    </w:pPr>
    <w:rPr>
      <w:b/>
      <w:bCs/>
      <w:szCs w:val="24"/>
    </w:rPr>
  </w:style>
  <w:style w:type="character" w:customStyle="1" w:styleId="OndertitelChar">
    <w:name w:val="Ondertitel Char"/>
    <w:basedOn w:val="Standaardalinea-lettertype"/>
    <w:link w:val="Ondertitel"/>
    <w:rsid w:val="009A6CDB"/>
    <w:rPr>
      <w:rFonts w:ascii="Times New Roman" w:hAnsi="Times New Roman"/>
      <w:b/>
      <w:bCs/>
      <w:sz w:val="24"/>
      <w:szCs w:val="24"/>
      <w:lang w:val="en-GB" w:eastAsia="en-US"/>
    </w:rPr>
  </w:style>
  <w:style w:type="paragraph" w:styleId="Plattetekst2">
    <w:name w:val="Body Text 2"/>
    <w:basedOn w:val="Standaard"/>
    <w:link w:val="Plattetekst2Char"/>
    <w:unhideWhenUsed/>
    <w:rsid w:val="009A6CDB"/>
    <w:pPr>
      <w:tabs>
        <w:tab w:val="clear" w:pos="1134"/>
        <w:tab w:val="clear" w:pos="1871"/>
        <w:tab w:val="clear" w:pos="2268"/>
      </w:tabs>
      <w:overflowPunct/>
      <w:autoSpaceDE/>
      <w:autoSpaceDN/>
      <w:adjustRightInd/>
      <w:spacing w:before="0"/>
      <w:jc w:val="both"/>
      <w:textAlignment w:val="auto"/>
    </w:pPr>
    <w:rPr>
      <w:sz w:val="22"/>
      <w:szCs w:val="22"/>
      <w:lang w:eastAsia="en-GB"/>
    </w:rPr>
  </w:style>
  <w:style w:type="character" w:customStyle="1" w:styleId="Plattetekst2Char">
    <w:name w:val="Platte tekst 2 Char"/>
    <w:basedOn w:val="Standaardalinea-lettertype"/>
    <w:link w:val="Plattetekst2"/>
    <w:rsid w:val="009A6CDB"/>
    <w:rPr>
      <w:rFonts w:ascii="Times New Roman" w:hAnsi="Times New Roman"/>
      <w:sz w:val="22"/>
      <w:szCs w:val="22"/>
      <w:lang w:val="en-GB" w:eastAsia="en-GB"/>
    </w:rPr>
  </w:style>
  <w:style w:type="paragraph" w:styleId="Plattetekst3">
    <w:name w:val="Body Text 3"/>
    <w:basedOn w:val="Standaard"/>
    <w:link w:val="Plattetekst3Char"/>
    <w:uiPriority w:val="99"/>
    <w:unhideWhenUsed/>
    <w:rsid w:val="009A6CDB"/>
    <w:pPr>
      <w:tabs>
        <w:tab w:val="clear" w:pos="1134"/>
        <w:tab w:val="clear" w:pos="1871"/>
        <w:tab w:val="clear" w:pos="2268"/>
      </w:tabs>
      <w:overflowPunct/>
      <w:autoSpaceDE/>
      <w:autoSpaceDN/>
      <w:adjustRightInd/>
      <w:spacing w:before="0"/>
      <w:jc w:val="both"/>
      <w:textAlignment w:val="auto"/>
    </w:pPr>
    <w:rPr>
      <w:szCs w:val="24"/>
      <w:lang w:eastAsia="en-GB"/>
    </w:rPr>
  </w:style>
  <w:style w:type="character" w:customStyle="1" w:styleId="Plattetekst3Char">
    <w:name w:val="Platte tekst 3 Char"/>
    <w:basedOn w:val="Standaardalinea-lettertype"/>
    <w:link w:val="Plattetekst3"/>
    <w:uiPriority w:val="99"/>
    <w:rsid w:val="009A6CDB"/>
    <w:rPr>
      <w:rFonts w:ascii="Times New Roman" w:hAnsi="Times New Roman"/>
      <w:sz w:val="24"/>
      <w:szCs w:val="24"/>
      <w:lang w:val="en-GB" w:eastAsia="en-GB"/>
    </w:rPr>
  </w:style>
  <w:style w:type="paragraph" w:styleId="Plattetekstinspringen2">
    <w:name w:val="Body Text Indent 2"/>
    <w:basedOn w:val="Standaard"/>
    <w:link w:val="Plattetekstinspringen2Char"/>
    <w:unhideWhenUsed/>
    <w:rsid w:val="009A6CDB"/>
    <w:pPr>
      <w:tabs>
        <w:tab w:val="clear" w:pos="1134"/>
        <w:tab w:val="clear" w:pos="1871"/>
        <w:tab w:val="clear" w:pos="2268"/>
      </w:tabs>
      <w:overflowPunct/>
      <w:autoSpaceDE/>
      <w:autoSpaceDN/>
      <w:adjustRightInd/>
      <w:spacing w:before="0"/>
      <w:jc w:val="both"/>
      <w:textAlignment w:val="auto"/>
    </w:pPr>
    <w:rPr>
      <w:sz w:val="22"/>
      <w:szCs w:val="22"/>
      <w:lang w:eastAsia="en-GB"/>
    </w:rPr>
  </w:style>
  <w:style w:type="character" w:customStyle="1" w:styleId="Plattetekstinspringen2Char">
    <w:name w:val="Platte tekst inspringen 2 Char"/>
    <w:basedOn w:val="Standaardalinea-lettertype"/>
    <w:link w:val="Plattetekstinspringen2"/>
    <w:rsid w:val="009A6CDB"/>
    <w:rPr>
      <w:rFonts w:ascii="Times New Roman" w:hAnsi="Times New Roman"/>
      <w:sz w:val="22"/>
      <w:szCs w:val="22"/>
      <w:lang w:val="en-GB" w:eastAsia="en-GB"/>
    </w:rPr>
  </w:style>
  <w:style w:type="paragraph" w:styleId="Plattetekstinspringen3">
    <w:name w:val="Body Text Indent 3"/>
    <w:basedOn w:val="Standaard"/>
    <w:link w:val="Plattetekstinspringen3Char"/>
    <w:uiPriority w:val="99"/>
    <w:unhideWhenUsed/>
    <w:rsid w:val="009A6CDB"/>
    <w:pPr>
      <w:tabs>
        <w:tab w:val="clear" w:pos="1134"/>
        <w:tab w:val="clear" w:pos="1871"/>
        <w:tab w:val="clear" w:pos="2268"/>
      </w:tabs>
      <w:overflowPunct/>
      <w:autoSpaceDE/>
      <w:autoSpaceDN/>
      <w:adjustRightInd/>
      <w:spacing w:before="0"/>
      <w:jc w:val="both"/>
      <w:textAlignment w:val="auto"/>
    </w:pPr>
    <w:rPr>
      <w:sz w:val="40"/>
      <w:szCs w:val="40"/>
      <w:lang w:eastAsia="en-GB"/>
    </w:rPr>
  </w:style>
  <w:style w:type="character" w:customStyle="1" w:styleId="Plattetekstinspringen3Char">
    <w:name w:val="Platte tekst inspringen 3 Char"/>
    <w:basedOn w:val="Standaardalinea-lettertype"/>
    <w:link w:val="Plattetekstinspringen3"/>
    <w:uiPriority w:val="99"/>
    <w:rsid w:val="009A6CDB"/>
    <w:rPr>
      <w:rFonts w:ascii="Times New Roman" w:hAnsi="Times New Roman"/>
      <w:sz w:val="40"/>
      <w:szCs w:val="40"/>
      <w:lang w:val="en-GB" w:eastAsia="en-GB"/>
    </w:rPr>
  </w:style>
  <w:style w:type="paragraph" w:styleId="Bloktekst">
    <w:name w:val="Block Text"/>
    <w:basedOn w:val="Standaard"/>
    <w:unhideWhenUsed/>
    <w:rsid w:val="009A6CDB"/>
    <w:pPr>
      <w:tabs>
        <w:tab w:val="clear" w:pos="1134"/>
        <w:tab w:val="clear" w:pos="1871"/>
        <w:tab w:val="clear" w:pos="2268"/>
      </w:tabs>
      <w:overflowPunct/>
      <w:autoSpaceDE/>
      <w:autoSpaceDN/>
      <w:adjustRightInd/>
      <w:spacing w:before="0"/>
      <w:ind w:left="851" w:right="805"/>
      <w:textAlignment w:val="auto"/>
    </w:pPr>
    <w:rPr>
      <w:rFonts w:ascii="Garmond (W1)" w:hAnsi="Garmond (W1)" w:cs="Garmond (W1)"/>
      <w:b/>
      <w:bCs/>
      <w:color w:val="000000"/>
      <w:sz w:val="16"/>
      <w:szCs w:val="16"/>
      <w:lang w:val="fr-FR" w:eastAsia="en-GB"/>
    </w:rPr>
  </w:style>
  <w:style w:type="paragraph" w:styleId="Documentstructuur">
    <w:name w:val="Document Map"/>
    <w:basedOn w:val="Standaard"/>
    <w:link w:val="DocumentstructuurChar"/>
    <w:unhideWhenUsed/>
    <w:rsid w:val="009A6CDB"/>
    <w:pPr>
      <w:shd w:val="clear" w:color="auto" w:fill="000080"/>
      <w:tabs>
        <w:tab w:val="clear" w:pos="1134"/>
        <w:tab w:val="clear" w:pos="1871"/>
        <w:tab w:val="clear" w:pos="2268"/>
      </w:tabs>
      <w:overflowPunct/>
      <w:autoSpaceDE/>
      <w:autoSpaceDN/>
      <w:adjustRightInd/>
      <w:spacing w:before="0"/>
      <w:jc w:val="both"/>
      <w:textAlignment w:val="auto"/>
    </w:pPr>
    <w:rPr>
      <w:rFonts w:ascii="Tahoma" w:hAnsi="Tahoma" w:cs="Tahoma"/>
      <w:sz w:val="22"/>
      <w:szCs w:val="22"/>
      <w:lang w:eastAsia="en-GB"/>
    </w:rPr>
  </w:style>
  <w:style w:type="character" w:customStyle="1" w:styleId="DocumentstructuurChar">
    <w:name w:val="Documentstructuur Char"/>
    <w:basedOn w:val="Standaardalinea-lettertype"/>
    <w:link w:val="Documentstructuur"/>
    <w:rsid w:val="009A6CDB"/>
    <w:rPr>
      <w:rFonts w:ascii="Tahoma" w:hAnsi="Tahoma" w:cs="Tahoma"/>
      <w:sz w:val="22"/>
      <w:szCs w:val="22"/>
      <w:shd w:val="clear" w:color="auto" w:fill="000080"/>
      <w:lang w:val="en-GB" w:eastAsia="en-GB"/>
    </w:rPr>
  </w:style>
  <w:style w:type="paragraph" w:styleId="Tekstzonderopmaak">
    <w:name w:val="Plain Text"/>
    <w:basedOn w:val="Standaard"/>
    <w:link w:val="TekstzonderopmaakChar"/>
    <w:uiPriority w:val="99"/>
    <w:unhideWhenUsed/>
    <w:rsid w:val="009A6CDB"/>
    <w:pPr>
      <w:tabs>
        <w:tab w:val="clear" w:pos="1134"/>
        <w:tab w:val="clear" w:pos="1871"/>
        <w:tab w:val="clear" w:pos="2268"/>
      </w:tabs>
      <w:overflowPunct/>
      <w:autoSpaceDE/>
      <w:autoSpaceDN/>
      <w:adjustRightInd/>
      <w:spacing w:before="0"/>
      <w:jc w:val="both"/>
      <w:textAlignment w:val="auto"/>
    </w:pPr>
    <w:rPr>
      <w:rFonts w:ascii="Courier New" w:hAnsi="Courier New" w:cs="Courier New"/>
      <w:sz w:val="20"/>
      <w:lang w:eastAsia="en-GB"/>
    </w:rPr>
  </w:style>
  <w:style w:type="character" w:customStyle="1" w:styleId="TekstzonderopmaakChar">
    <w:name w:val="Tekst zonder opmaak Char"/>
    <w:basedOn w:val="Standaardalinea-lettertype"/>
    <w:link w:val="Tekstzonderopmaak"/>
    <w:uiPriority w:val="99"/>
    <w:rsid w:val="009A6CDB"/>
    <w:rPr>
      <w:rFonts w:ascii="Courier New" w:hAnsi="Courier New" w:cs="Courier New"/>
      <w:lang w:val="en-GB" w:eastAsia="en-GB"/>
    </w:rPr>
  </w:style>
  <w:style w:type="paragraph" w:styleId="Onderwerpvanopmerking">
    <w:name w:val="annotation subject"/>
    <w:basedOn w:val="Tekstopmerking"/>
    <w:next w:val="Tekstopmerking"/>
    <w:link w:val="OnderwerpvanopmerkingChar"/>
    <w:unhideWhenUsed/>
    <w:rsid w:val="009A6CDB"/>
    <w:pPr>
      <w:tabs>
        <w:tab w:val="clear" w:pos="720"/>
      </w:tabs>
      <w:ind w:left="0" w:firstLine="0"/>
    </w:pPr>
    <w:rPr>
      <w:b/>
      <w:bCs/>
      <w:lang w:eastAsia="en-GB"/>
    </w:rPr>
  </w:style>
  <w:style w:type="character" w:customStyle="1" w:styleId="OnderwerpvanopmerkingChar">
    <w:name w:val="Onderwerp van opmerking Char"/>
    <w:basedOn w:val="TekstopmerkingChar"/>
    <w:link w:val="Onderwerpvanopmerking"/>
    <w:rsid w:val="009A6CDB"/>
    <w:rPr>
      <w:rFonts w:ascii="Times New Roman" w:hAnsi="Times New Roman"/>
      <w:b/>
      <w:bCs/>
      <w:lang w:val="en-GB" w:eastAsia="en-GB"/>
    </w:rPr>
  </w:style>
  <w:style w:type="paragraph" w:styleId="Ballontekst">
    <w:name w:val="Balloon Text"/>
    <w:basedOn w:val="Standaard"/>
    <w:link w:val="BallontekstChar"/>
    <w:unhideWhenUsed/>
    <w:rsid w:val="009A6CDB"/>
    <w:pPr>
      <w:tabs>
        <w:tab w:val="clear" w:pos="1134"/>
        <w:tab w:val="clear" w:pos="1871"/>
        <w:tab w:val="clear" w:pos="2268"/>
        <w:tab w:val="left" w:pos="794"/>
        <w:tab w:val="left" w:pos="1191"/>
        <w:tab w:val="left" w:pos="1588"/>
        <w:tab w:val="left" w:pos="1985"/>
      </w:tabs>
      <w:spacing w:before="0"/>
      <w:jc w:val="both"/>
      <w:textAlignment w:val="auto"/>
    </w:pPr>
    <w:rPr>
      <w:rFonts w:ascii="Tahoma" w:hAnsi="Tahoma" w:cs="Tahoma"/>
      <w:sz w:val="16"/>
      <w:szCs w:val="16"/>
      <w:lang w:val="fr-FR"/>
    </w:rPr>
  </w:style>
  <w:style w:type="character" w:customStyle="1" w:styleId="BallontekstChar">
    <w:name w:val="Ballontekst Char"/>
    <w:basedOn w:val="Standaardalinea-lettertype"/>
    <w:link w:val="Ballontekst"/>
    <w:rsid w:val="009A6CDB"/>
    <w:rPr>
      <w:rFonts w:ascii="Tahoma" w:hAnsi="Tahoma" w:cs="Tahoma"/>
      <w:sz w:val="16"/>
      <w:szCs w:val="16"/>
      <w:lang w:val="fr-FR" w:eastAsia="en-US"/>
    </w:rPr>
  </w:style>
  <w:style w:type="paragraph" w:styleId="Lijstalinea">
    <w:name w:val="List Paragraph"/>
    <w:basedOn w:val="Standaard"/>
    <w:uiPriority w:val="99"/>
    <w:qFormat/>
    <w:rsid w:val="009A6CDB"/>
    <w:pPr>
      <w:tabs>
        <w:tab w:val="clear" w:pos="1134"/>
        <w:tab w:val="clear" w:pos="1871"/>
        <w:tab w:val="clear" w:pos="2268"/>
      </w:tabs>
      <w:overflowPunct/>
      <w:autoSpaceDE/>
      <w:autoSpaceDN/>
      <w:adjustRightInd/>
      <w:spacing w:before="0" w:after="200" w:line="276" w:lineRule="auto"/>
      <w:ind w:left="720"/>
      <w:textAlignment w:val="auto"/>
    </w:pPr>
    <w:rPr>
      <w:rFonts w:ascii="Calibri" w:hAnsi="Calibri" w:cs="Calibri"/>
      <w:sz w:val="22"/>
      <w:szCs w:val="22"/>
      <w:lang w:val="en-US" w:eastAsia="zh-CN"/>
    </w:rPr>
  </w:style>
  <w:style w:type="paragraph" w:styleId="Kopvaninhoudsopgave">
    <w:name w:val="TOC Heading"/>
    <w:basedOn w:val="Kop1"/>
    <w:next w:val="Standaard"/>
    <w:uiPriority w:val="99"/>
    <w:semiHidden/>
    <w:unhideWhenUsed/>
    <w:qFormat/>
    <w:rsid w:val="009A6CDB"/>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hAnsi="Cambria" w:cs="Cambria"/>
      <w:bCs/>
      <w:color w:val="365F91"/>
      <w:szCs w:val="28"/>
      <w:lang w:val="en-US"/>
    </w:rPr>
  </w:style>
  <w:style w:type="paragraph" w:customStyle="1" w:styleId="RecTitle0">
    <w:name w:val="Rec_Title"/>
    <w:basedOn w:val="Standaard"/>
    <w:next w:val="Standaard"/>
    <w:uiPriority w:val="99"/>
    <w:rsid w:val="009A6CDB"/>
    <w:pPr>
      <w:keepNext/>
      <w:keepLines/>
      <w:tabs>
        <w:tab w:val="clear" w:pos="1134"/>
        <w:tab w:val="clear" w:pos="1871"/>
        <w:tab w:val="clear" w:pos="2268"/>
        <w:tab w:val="center" w:pos="4849"/>
        <w:tab w:val="right" w:pos="9696"/>
      </w:tabs>
      <w:spacing w:before="180"/>
      <w:jc w:val="center"/>
      <w:textAlignment w:val="auto"/>
    </w:pPr>
    <w:rPr>
      <w:b/>
      <w:sz w:val="20"/>
    </w:rPr>
  </w:style>
  <w:style w:type="character" w:customStyle="1" w:styleId="NormalaftertitleChar">
    <w:name w:val="Normal_after_title Char"/>
    <w:link w:val="Normalaftertitle"/>
    <w:uiPriority w:val="99"/>
    <w:locked/>
    <w:rsid w:val="009A6CDB"/>
    <w:rPr>
      <w:rFonts w:ascii="Times New Roman" w:hAnsi="Times New Roman"/>
      <w:sz w:val="24"/>
      <w:lang w:val="en-GB" w:eastAsia="en-US"/>
    </w:rPr>
  </w:style>
  <w:style w:type="character" w:customStyle="1" w:styleId="TabletextChar">
    <w:name w:val="Table_text Char"/>
    <w:link w:val="Tabletext"/>
    <w:uiPriority w:val="99"/>
    <w:locked/>
    <w:rsid w:val="009A6CDB"/>
    <w:rPr>
      <w:rFonts w:ascii="Times New Roman" w:hAnsi="Times New Roman"/>
      <w:lang w:val="en-GB" w:eastAsia="en-US"/>
    </w:rPr>
  </w:style>
  <w:style w:type="character" w:customStyle="1" w:styleId="SourceChar">
    <w:name w:val="Source Char"/>
    <w:link w:val="Source"/>
    <w:locked/>
    <w:rsid w:val="009A6CDB"/>
    <w:rPr>
      <w:rFonts w:ascii="Times New Roman" w:hAnsi="Times New Roman"/>
      <w:b/>
      <w:sz w:val="28"/>
      <w:lang w:val="en-GB" w:eastAsia="en-US"/>
    </w:rPr>
  </w:style>
  <w:style w:type="character" w:customStyle="1" w:styleId="Title1Char">
    <w:name w:val="Title 1 Char"/>
    <w:link w:val="Title1"/>
    <w:locked/>
    <w:rsid w:val="009A6CDB"/>
    <w:rPr>
      <w:rFonts w:ascii="Times New Roman" w:hAnsi="Times New Roman"/>
      <w:caps/>
      <w:sz w:val="28"/>
      <w:lang w:val="en-GB" w:eastAsia="en-US"/>
    </w:rPr>
  </w:style>
  <w:style w:type="character" w:customStyle="1" w:styleId="enumlev1Char">
    <w:name w:val="enumlev1 Char"/>
    <w:link w:val="enumlev1"/>
    <w:uiPriority w:val="99"/>
    <w:locked/>
    <w:rsid w:val="009A6CDB"/>
    <w:rPr>
      <w:rFonts w:ascii="Times New Roman" w:hAnsi="Times New Roman"/>
      <w:sz w:val="24"/>
      <w:lang w:val="en-GB" w:eastAsia="en-US"/>
    </w:rPr>
  </w:style>
  <w:style w:type="character" w:customStyle="1" w:styleId="EquationChar">
    <w:name w:val="Equation Char"/>
    <w:link w:val="Equation0"/>
    <w:uiPriority w:val="99"/>
    <w:locked/>
    <w:rsid w:val="009A6CDB"/>
    <w:rPr>
      <w:rFonts w:ascii="Times New Roman" w:hAnsi="Times New Roman"/>
      <w:sz w:val="24"/>
      <w:lang w:val="en-GB" w:eastAsia="en-US"/>
    </w:rPr>
  </w:style>
  <w:style w:type="character" w:customStyle="1" w:styleId="EquationlegendChar">
    <w:name w:val="Equation_legend Char"/>
    <w:link w:val="Equationlegend"/>
    <w:uiPriority w:val="99"/>
    <w:locked/>
    <w:rsid w:val="009A6CDB"/>
    <w:rPr>
      <w:rFonts w:ascii="Times New Roman" w:hAnsi="Times New Roman"/>
      <w:sz w:val="24"/>
      <w:lang w:val="en-GB" w:eastAsia="en-US"/>
    </w:rPr>
  </w:style>
  <w:style w:type="character" w:customStyle="1" w:styleId="TabletitleChar">
    <w:name w:val="Table_title Char"/>
    <w:link w:val="Tabletitle"/>
    <w:uiPriority w:val="99"/>
    <w:locked/>
    <w:rsid w:val="009A6CDB"/>
    <w:rPr>
      <w:rFonts w:ascii="Times New Roman Bold" w:hAnsi="Times New Roman Bold"/>
      <w:b/>
      <w:lang w:val="en-GB" w:eastAsia="en-US"/>
    </w:rPr>
  </w:style>
  <w:style w:type="character" w:customStyle="1" w:styleId="NoteChar">
    <w:name w:val="Note Char"/>
    <w:link w:val="Note"/>
    <w:uiPriority w:val="99"/>
    <w:locked/>
    <w:rsid w:val="009A6CDB"/>
    <w:rPr>
      <w:rFonts w:ascii="Times New Roman" w:hAnsi="Times New Roman"/>
      <w:sz w:val="24"/>
      <w:lang w:val="en-GB" w:eastAsia="en-US"/>
    </w:rPr>
  </w:style>
  <w:style w:type="character" w:customStyle="1" w:styleId="AnnexNoChar">
    <w:name w:val="Annex_No Char"/>
    <w:link w:val="AnnexNo"/>
    <w:uiPriority w:val="99"/>
    <w:locked/>
    <w:rsid w:val="009A6CDB"/>
    <w:rPr>
      <w:rFonts w:ascii="Times New Roman" w:hAnsi="Times New Roman"/>
      <w:caps/>
      <w:sz w:val="28"/>
      <w:lang w:val="en-GB" w:eastAsia="en-US"/>
    </w:rPr>
  </w:style>
  <w:style w:type="character" w:customStyle="1" w:styleId="RectitleChar">
    <w:name w:val="Rec_title Char"/>
    <w:link w:val="Rectitle"/>
    <w:uiPriority w:val="99"/>
    <w:locked/>
    <w:rsid w:val="009A6CDB"/>
    <w:rPr>
      <w:rFonts w:ascii="Times New Roman Bold" w:hAnsi="Times New Roman Bold"/>
      <w:b/>
      <w:sz w:val="28"/>
      <w:lang w:val="en-GB" w:eastAsia="en-US"/>
    </w:rPr>
  </w:style>
  <w:style w:type="character" w:customStyle="1" w:styleId="TablelegendChar">
    <w:name w:val="Table_legend Char"/>
    <w:link w:val="Tablelegend"/>
    <w:uiPriority w:val="99"/>
    <w:locked/>
    <w:rsid w:val="009A6CDB"/>
    <w:rPr>
      <w:rFonts w:ascii="Times New Roman" w:hAnsi="Times New Roman"/>
      <w:lang w:val="en-GB" w:eastAsia="en-US"/>
    </w:rPr>
  </w:style>
  <w:style w:type="character" w:customStyle="1" w:styleId="TableNoChar">
    <w:name w:val="Table_No Char"/>
    <w:link w:val="TableNo"/>
    <w:uiPriority w:val="99"/>
    <w:locked/>
    <w:rsid w:val="009A6CDB"/>
    <w:rPr>
      <w:rFonts w:ascii="Times New Roman" w:hAnsi="Times New Roman"/>
      <w:caps/>
      <w:lang w:val="en-GB" w:eastAsia="en-US"/>
    </w:rPr>
  </w:style>
  <w:style w:type="character" w:customStyle="1" w:styleId="HeadingbChar">
    <w:name w:val="Heading_b Char"/>
    <w:link w:val="Headingb"/>
    <w:uiPriority w:val="99"/>
    <w:locked/>
    <w:rsid w:val="009A6CDB"/>
    <w:rPr>
      <w:rFonts w:ascii="Times" w:hAnsi="Times"/>
      <w:b/>
      <w:sz w:val="24"/>
      <w:lang w:val="en-GB" w:eastAsia="en-US"/>
    </w:rPr>
  </w:style>
  <w:style w:type="paragraph" w:customStyle="1" w:styleId="wallacepara">
    <w:name w:val="wallacepara"/>
    <w:basedOn w:val="Standaard"/>
    <w:uiPriority w:val="99"/>
    <w:rsid w:val="009A6CDB"/>
    <w:pPr>
      <w:tabs>
        <w:tab w:val="clear" w:pos="1134"/>
        <w:tab w:val="clear" w:pos="1871"/>
        <w:tab w:val="clear" w:pos="2268"/>
      </w:tabs>
      <w:overflowPunct/>
      <w:autoSpaceDE/>
      <w:autoSpaceDN/>
      <w:adjustRightInd/>
      <w:spacing w:before="0" w:after="120"/>
      <w:textAlignment w:val="auto"/>
    </w:pPr>
    <w:rPr>
      <w:rFonts w:ascii="Georgia" w:hAnsi="Georgia" w:cs="Georgia"/>
      <w:color w:val="000000"/>
      <w:sz w:val="21"/>
      <w:szCs w:val="21"/>
      <w:lang w:val="en-US"/>
    </w:rPr>
  </w:style>
  <w:style w:type="character" w:styleId="Verwijzingopmerking">
    <w:name w:val="annotation reference"/>
    <w:unhideWhenUsed/>
    <w:rsid w:val="009A6CDB"/>
    <w:rPr>
      <w:sz w:val="16"/>
      <w:szCs w:val="16"/>
    </w:rPr>
  </w:style>
  <w:style w:type="character" w:customStyle="1" w:styleId="FiguretitleChar">
    <w:name w:val="Figure_title Char"/>
    <w:link w:val="Figuretitle"/>
    <w:uiPriority w:val="99"/>
    <w:locked/>
    <w:rsid w:val="009A6CDB"/>
    <w:rPr>
      <w:rFonts w:ascii="Times New Roman Bold" w:hAnsi="Times New Roman Bold"/>
      <w:b/>
      <w:lang w:val="en-GB" w:eastAsia="en-US"/>
    </w:rPr>
  </w:style>
  <w:style w:type="character" w:styleId="Zwaar">
    <w:name w:val="Strong"/>
    <w:basedOn w:val="Standaardalinea-lettertype"/>
    <w:uiPriority w:val="22"/>
    <w:qFormat/>
    <w:rsid w:val="009A6CDB"/>
    <w:rPr>
      <w:b/>
      <w:bCs/>
    </w:rPr>
  </w:style>
  <w:style w:type="character" w:customStyle="1" w:styleId="enumlev10">
    <w:name w:val="enumlev1 Знак"/>
    <w:locked/>
    <w:rsid w:val="00B134D9"/>
    <w:rPr>
      <w:sz w:val="24"/>
      <w:lang w:val="en-GB" w:eastAsia="en-US" w:bidi="ar-SA"/>
    </w:rPr>
  </w:style>
  <w:style w:type="character" w:customStyle="1" w:styleId="discreet">
    <w:name w:val="discreet"/>
    <w:rsid w:val="00B134D9"/>
  </w:style>
  <w:style w:type="paragraph" w:customStyle="1" w:styleId="Annex">
    <w:name w:val="Annex"/>
    <w:basedOn w:val="Standaard"/>
    <w:next w:val="Kop1"/>
    <w:qFormat/>
    <w:rsid w:val="000E27ED"/>
    <w:pPr>
      <w:numPr>
        <w:numId w:val="18"/>
      </w:numPr>
      <w:tabs>
        <w:tab w:val="clear" w:pos="1134"/>
        <w:tab w:val="clear" w:pos="1871"/>
        <w:tab w:val="clear" w:pos="2268"/>
        <w:tab w:val="left" w:pos="1418"/>
      </w:tabs>
      <w:overflowPunct/>
      <w:autoSpaceDE/>
      <w:autoSpaceDN/>
      <w:adjustRightInd/>
      <w:spacing w:before="0" w:after="240"/>
      <w:jc w:val="both"/>
      <w:textAlignment w:val="auto"/>
    </w:pPr>
    <w:rPr>
      <w:rFonts w:ascii="Arial" w:hAnsi="Arial"/>
      <w:b/>
      <w:caps/>
      <w:snapToGrid w:val="0"/>
      <w:szCs w:val="24"/>
      <w:lang w:eastAsia="en-GB"/>
    </w:rPr>
  </w:style>
  <w:style w:type="paragraph" w:customStyle="1" w:styleId="Appendix">
    <w:name w:val="Appendix"/>
    <w:basedOn w:val="Standaard"/>
    <w:next w:val="Kop1"/>
    <w:rsid w:val="000E27ED"/>
    <w:pPr>
      <w:numPr>
        <w:numId w:val="12"/>
      </w:numPr>
      <w:tabs>
        <w:tab w:val="clear" w:pos="1134"/>
        <w:tab w:val="clear" w:pos="1871"/>
        <w:tab w:val="clear" w:pos="2268"/>
        <w:tab w:val="left" w:pos="1985"/>
      </w:tabs>
      <w:overflowPunct/>
      <w:autoSpaceDE/>
      <w:autoSpaceDN/>
      <w:adjustRightInd/>
      <w:spacing w:before="0" w:after="240"/>
      <w:ind w:left="1985" w:hanging="1985"/>
      <w:jc w:val="both"/>
      <w:textAlignment w:val="auto"/>
    </w:pPr>
    <w:rPr>
      <w:rFonts w:ascii="Arial" w:hAnsi="Arial"/>
      <w:b/>
      <w:szCs w:val="28"/>
    </w:rPr>
  </w:style>
  <w:style w:type="paragraph" w:customStyle="1" w:styleId="Bullet1">
    <w:name w:val="Bullet 1"/>
    <w:basedOn w:val="Standaard"/>
    <w:qFormat/>
    <w:rsid w:val="000E27ED"/>
    <w:pPr>
      <w:numPr>
        <w:numId w:val="13"/>
      </w:numPr>
      <w:tabs>
        <w:tab w:val="clear" w:pos="720"/>
        <w:tab w:val="clear" w:pos="1134"/>
        <w:tab w:val="clear" w:pos="1871"/>
        <w:tab w:val="clear" w:pos="2268"/>
        <w:tab w:val="num" w:pos="993"/>
      </w:tabs>
      <w:overflowPunct/>
      <w:autoSpaceDE/>
      <w:autoSpaceDN/>
      <w:adjustRightInd/>
      <w:spacing w:before="0" w:after="120"/>
      <w:ind w:left="993" w:hanging="426"/>
      <w:jc w:val="both"/>
      <w:textAlignment w:val="auto"/>
      <w:outlineLvl w:val="0"/>
    </w:pPr>
    <w:rPr>
      <w:rFonts w:ascii="Arial" w:eastAsia="Times" w:hAnsi="Arial"/>
      <w:sz w:val="22"/>
      <w:lang w:eastAsia="en-GB"/>
    </w:rPr>
  </w:style>
  <w:style w:type="paragraph" w:customStyle="1" w:styleId="Bullet2">
    <w:name w:val="Bullet 2"/>
    <w:basedOn w:val="Standaard"/>
    <w:rsid w:val="000E27ED"/>
    <w:pPr>
      <w:numPr>
        <w:numId w:val="14"/>
      </w:numPr>
      <w:tabs>
        <w:tab w:val="clear" w:pos="1134"/>
        <w:tab w:val="clear" w:pos="1871"/>
        <w:tab w:val="clear" w:pos="2268"/>
        <w:tab w:val="left" w:pos="1418"/>
      </w:tabs>
      <w:overflowPunct/>
      <w:autoSpaceDE/>
      <w:autoSpaceDN/>
      <w:adjustRightInd/>
      <w:spacing w:before="0" w:after="120"/>
      <w:jc w:val="both"/>
      <w:textAlignment w:val="auto"/>
    </w:pPr>
    <w:rPr>
      <w:rFonts w:ascii="Arial" w:hAnsi="Arial"/>
      <w:sz w:val="20"/>
      <w:lang w:eastAsia="en-GB"/>
    </w:rPr>
  </w:style>
  <w:style w:type="paragraph" w:customStyle="1" w:styleId="Figure">
    <w:name w:val="Figure_#"/>
    <w:basedOn w:val="Standaard"/>
    <w:next w:val="Plattetekst"/>
    <w:qFormat/>
    <w:rsid w:val="000E27ED"/>
    <w:pPr>
      <w:numPr>
        <w:numId w:val="15"/>
      </w:numPr>
      <w:tabs>
        <w:tab w:val="clear" w:pos="1871"/>
        <w:tab w:val="clear" w:pos="2268"/>
      </w:tabs>
      <w:overflowPunct/>
      <w:autoSpaceDE/>
      <w:autoSpaceDN/>
      <w:adjustRightInd/>
      <w:spacing w:after="120"/>
      <w:jc w:val="center"/>
      <w:textAlignment w:val="auto"/>
    </w:pPr>
    <w:rPr>
      <w:rFonts w:ascii="Arial" w:hAnsi="Arial"/>
      <w:i/>
      <w:sz w:val="22"/>
      <w:lang w:eastAsia="en-GB"/>
    </w:rPr>
  </w:style>
  <w:style w:type="paragraph" w:customStyle="1" w:styleId="List1">
    <w:name w:val="List 1"/>
    <w:basedOn w:val="Standaard"/>
    <w:qFormat/>
    <w:rsid w:val="000E27ED"/>
    <w:pPr>
      <w:numPr>
        <w:numId w:val="17"/>
      </w:numPr>
      <w:tabs>
        <w:tab w:val="clear" w:pos="1134"/>
        <w:tab w:val="clear" w:pos="1871"/>
        <w:tab w:val="clear" w:pos="2268"/>
      </w:tabs>
      <w:overflowPunct/>
      <w:autoSpaceDE/>
      <w:autoSpaceDN/>
      <w:adjustRightInd/>
      <w:spacing w:before="0" w:after="120"/>
      <w:jc w:val="both"/>
      <w:textAlignment w:val="auto"/>
    </w:pPr>
    <w:rPr>
      <w:rFonts w:ascii="Arial" w:hAnsi="Arial"/>
      <w:sz w:val="22"/>
      <w:lang w:eastAsia="en-GB"/>
    </w:rPr>
  </w:style>
  <w:style w:type="paragraph" w:customStyle="1" w:styleId="List1indent">
    <w:name w:val="List 1 indent"/>
    <w:basedOn w:val="Standaard"/>
    <w:rsid w:val="000E27ED"/>
    <w:pPr>
      <w:numPr>
        <w:ilvl w:val="1"/>
        <w:numId w:val="17"/>
      </w:numPr>
      <w:tabs>
        <w:tab w:val="clear" w:pos="1134"/>
        <w:tab w:val="clear" w:pos="1871"/>
        <w:tab w:val="clear" w:pos="2268"/>
      </w:tabs>
      <w:overflowPunct/>
      <w:autoSpaceDE/>
      <w:autoSpaceDN/>
      <w:adjustRightInd/>
      <w:spacing w:before="0" w:after="120"/>
      <w:jc w:val="both"/>
      <w:textAlignment w:val="auto"/>
    </w:pPr>
    <w:rPr>
      <w:rFonts w:ascii="Arial" w:hAnsi="Arial"/>
      <w:sz w:val="22"/>
      <w:lang w:eastAsia="en-GB"/>
    </w:rPr>
  </w:style>
  <w:style w:type="paragraph" w:customStyle="1" w:styleId="Table">
    <w:name w:val="Table_#"/>
    <w:basedOn w:val="Standaard"/>
    <w:next w:val="Standaard"/>
    <w:qFormat/>
    <w:rsid w:val="000E27ED"/>
    <w:pPr>
      <w:numPr>
        <w:numId w:val="16"/>
      </w:numPr>
      <w:tabs>
        <w:tab w:val="clear" w:pos="1871"/>
        <w:tab w:val="clear" w:pos="2268"/>
      </w:tabs>
      <w:overflowPunct/>
      <w:autoSpaceDE/>
      <w:autoSpaceDN/>
      <w:adjustRightInd/>
      <w:spacing w:after="120"/>
      <w:jc w:val="center"/>
      <w:textAlignment w:val="auto"/>
    </w:pPr>
    <w:rPr>
      <w:rFonts w:ascii="Arial" w:hAnsi="Arial"/>
      <w:i/>
      <w:sz w:val="22"/>
      <w:lang w:eastAsia="en-GB"/>
    </w:rPr>
  </w:style>
  <w:style w:type="paragraph" w:styleId="Titel">
    <w:name w:val="Title"/>
    <w:basedOn w:val="Standaard"/>
    <w:link w:val="TitelChar"/>
    <w:qFormat/>
    <w:rsid w:val="000E27ED"/>
    <w:pPr>
      <w:tabs>
        <w:tab w:val="clear" w:pos="1134"/>
        <w:tab w:val="clear" w:pos="1871"/>
        <w:tab w:val="clear" w:pos="2268"/>
      </w:tabs>
      <w:overflowPunct/>
      <w:autoSpaceDE/>
      <w:autoSpaceDN/>
      <w:adjustRightInd/>
      <w:spacing w:before="180" w:after="60"/>
      <w:jc w:val="center"/>
      <w:textAlignment w:val="auto"/>
      <w:outlineLvl w:val="0"/>
    </w:pPr>
    <w:rPr>
      <w:rFonts w:ascii="Arial" w:hAnsi="Arial" w:cs="Arial"/>
      <w:b/>
      <w:bCs/>
      <w:kern w:val="28"/>
      <w:sz w:val="32"/>
      <w:szCs w:val="32"/>
    </w:rPr>
  </w:style>
  <w:style w:type="character" w:customStyle="1" w:styleId="TitelChar">
    <w:name w:val="Titel Char"/>
    <w:basedOn w:val="Standaardalinea-lettertype"/>
    <w:link w:val="Titel"/>
    <w:rsid w:val="000E27ED"/>
    <w:rPr>
      <w:rFonts w:ascii="Arial" w:hAnsi="Arial" w:cs="Arial"/>
      <w:b/>
      <w:bCs/>
      <w:kern w:val="28"/>
      <w:sz w:val="32"/>
      <w:szCs w:val="32"/>
      <w:lang w:val="en-GB" w:eastAsia="en-US"/>
    </w:rPr>
  </w:style>
  <w:style w:type="numbering" w:styleId="Artikelsectie">
    <w:name w:val="Outline List 3"/>
    <w:basedOn w:val="Geenlijst"/>
    <w:rsid w:val="000907D1"/>
    <w:pPr>
      <w:numPr>
        <w:numId w:val="20"/>
      </w:numPr>
    </w:pPr>
  </w:style>
  <w:style w:type="paragraph" w:styleId="Platteteksteersteinspringing">
    <w:name w:val="Body Text First Indent"/>
    <w:basedOn w:val="Standaard"/>
    <w:link w:val="PlatteteksteersteinspringingChar"/>
    <w:rsid w:val="000907D1"/>
    <w:pPr>
      <w:tabs>
        <w:tab w:val="clear" w:pos="1134"/>
        <w:tab w:val="clear" w:pos="1871"/>
        <w:tab w:val="clear" w:pos="2268"/>
      </w:tabs>
      <w:overflowPunct/>
      <w:autoSpaceDE/>
      <w:autoSpaceDN/>
      <w:adjustRightInd/>
      <w:spacing w:before="0"/>
      <w:ind w:left="567"/>
      <w:jc w:val="both"/>
      <w:textAlignment w:val="auto"/>
    </w:pPr>
    <w:rPr>
      <w:rFonts w:ascii="Arial" w:hAnsi="Arial"/>
      <w:sz w:val="22"/>
      <w:szCs w:val="24"/>
    </w:rPr>
  </w:style>
  <w:style w:type="character" w:customStyle="1" w:styleId="PlatteteksteersteinspringingChar">
    <w:name w:val="Platte tekst eerste inspringing Char"/>
    <w:basedOn w:val="PlattetekstChar"/>
    <w:link w:val="Platteteksteersteinspringing"/>
    <w:rsid w:val="000907D1"/>
    <w:rPr>
      <w:rFonts w:ascii="Arial" w:hAnsi="Arial" w:cs="Helvetica"/>
      <w:sz w:val="22"/>
      <w:szCs w:val="24"/>
      <w:lang w:val="en-GB" w:eastAsia="en-US"/>
    </w:rPr>
  </w:style>
  <w:style w:type="paragraph" w:styleId="Plattetekstinspringen">
    <w:name w:val="Body Text Indent"/>
    <w:basedOn w:val="Standaard"/>
    <w:link w:val="PlattetekstinspringenChar"/>
    <w:rsid w:val="000907D1"/>
    <w:pPr>
      <w:tabs>
        <w:tab w:val="clear" w:pos="1134"/>
        <w:tab w:val="clear" w:pos="1871"/>
        <w:tab w:val="clear" w:pos="2268"/>
      </w:tabs>
      <w:overflowPunct/>
      <w:autoSpaceDE/>
      <w:autoSpaceDN/>
      <w:adjustRightInd/>
      <w:spacing w:before="0" w:after="120"/>
      <w:ind w:left="993"/>
      <w:textAlignment w:val="auto"/>
    </w:pPr>
    <w:rPr>
      <w:rFonts w:ascii="Arial" w:hAnsi="Arial"/>
      <w:sz w:val="22"/>
      <w:szCs w:val="24"/>
    </w:rPr>
  </w:style>
  <w:style w:type="character" w:customStyle="1" w:styleId="PlattetekstinspringenChar">
    <w:name w:val="Platte tekst inspringen Char"/>
    <w:basedOn w:val="Standaardalinea-lettertype"/>
    <w:link w:val="Plattetekstinspringen"/>
    <w:rsid w:val="000907D1"/>
    <w:rPr>
      <w:rFonts w:ascii="Arial" w:hAnsi="Arial"/>
      <w:sz w:val="22"/>
      <w:szCs w:val="24"/>
      <w:lang w:val="en-GB" w:eastAsia="en-US"/>
    </w:rPr>
  </w:style>
  <w:style w:type="paragraph" w:customStyle="1" w:styleId="Bullet1text">
    <w:name w:val="Bullet 1 text"/>
    <w:basedOn w:val="Standaard"/>
    <w:rsid w:val="000907D1"/>
    <w:pPr>
      <w:tabs>
        <w:tab w:val="clear" w:pos="1134"/>
        <w:tab w:val="clear" w:pos="1871"/>
        <w:tab w:val="clear" w:pos="2268"/>
      </w:tabs>
      <w:suppressAutoHyphens/>
      <w:overflowPunct/>
      <w:autoSpaceDE/>
      <w:autoSpaceDN/>
      <w:adjustRightInd/>
      <w:spacing w:before="0" w:after="120"/>
      <w:ind w:left="993"/>
      <w:jc w:val="both"/>
      <w:textAlignment w:val="auto"/>
    </w:pPr>
    <w:rPr>
      <w:rFonts w:ascii="Arial" w:hAnsi="Arial"/>
      <w:sz w:val="22"/>
      <w:lang w:eastAsia="en-GB"/>
    </w:rPr>
  </w:style>
  <w:style w:type="paragraph" w:customStyle="1" w:styleId="Bullet2text">
    <w:name w:val="Bullet 2 text"/>
    <w:basedOn w:val="Standaard"/>
    <w:rsid w:val="000907D1"/>
    <w:pPr>
      <w:tabs>
        <w:tab w:val="clear" w:pos="1134"/>
        <w:tab w:val="clear" w:pos="1871"/>
        <w:tab w:val="clear" w:pos="2268"/>
      </w:tabs>
      <w:suppressAutoHyphens/>
      <w:overflowPunct/>
      <w:autoSpaceDE/>
      <w:autoSpaceDN/>
      <w:adjustRightInd/>
      <w:spacing w:before="0" w:after="120"/>
      <w:ind w:left="1418"/>
      <w:jc w:val="both"/>
      <w:textAlignment w:val="auto"/>
    </w:pPr>
    <w:rPr>
      <w:rFonts w:ascii="Arial" w:hAnsi="Arial"/>
      <w:sz w:val="20"/>
      <w:lang w:eastAsia="en-GB"/>
    </w:rPr>
  </w:style>
  <w:style w:type="paragraph" w:customStyle="1" w:styleId="Bullet3">
    <w:name w:val="Bullet 3"/>
    <w:basedOn w:val="Bullet2"/>
    <w:rsid w:val="000907D1"/>
    <w:pPr>
      <w:numPr>
        <w:numId w:val="21"/>
      </w:numPr>
      <w:tabs>
        <w:tab w:val="clear" w:pos="1418"/>
        <w:tab w:val="left" w:pos="1843"/>
      </w:tabs>
      <w:jc w:val="left"/>
    </w:pPr>
  </w:style>
  <w:style w:type="paragraph" w:customStyle="1" w:styleId="Bullet3text">
    <w:name w:val="Bullet 3 text"/>
    <w:basedOn w:val="Standaard"/>
    <w:autoRedefine/>
    <w:rsid w:val="000907D1"/>
    <w:pPr>
      <w:tabs>
        <w:tab w:val="clear" w:pos="1134"/>
        <w:tab w:val="clear" w:pos="1871"/>
        <w:tab w:val="clear" w:pos="2268"/>
      </w:tabs>
      <w:suppressAutoHyphens/>
      <w:overflowPunct/>
      <w:autoSpaceDE/>
      <w:autoSpaceDN/>
      <w:adjustRightInd/>
      <w:spacing w:before="0" w:after="120"/>
      <w:ind w:left="1843"/>
      <w:jc w:val="both"/>
      <w:textAlignment w:val="auto"/>
    </w:pPr>
    <w:rPr>
      <w:rFonts w:ascii="Arial" w:hAnsi="Arial"/>
      <w:sz w:val="20"/>
      <w:lang w:eastAsia="en-GB"/>
    </w:rPr>
  </w:style>
  <w:style w:type="character" w:styleId="Nadruk">
    <w:name w:val="Emphasis"/>
    <w:basedOn w:val="Standaardalinea-lettertype"/>
    <w:qFormat/>
    <w:rsid w:val="000907D1"/>
    <w:rPr>
      <w:i/>
      <w:iCs/>
    </w:rPr>
  </w:style>
  <w:style w:type="paragraph" w:customStyle="1" w:styleId="equation">
    <w:name w:val="equation"/>
    <w:basedOn w:val="Standaard"/>
    <w:next w:val="Plattetekst"/>
    <w:qFormat/>
    <w:rsid w:val="000907D1"/>
    <w:pPr>
      <w:keepNext/>
      <w:numPr>
        <w:numId w:val="22"/>
      </w:numPr>
      <w:tabs>
        <w:tab w:val="clear" w:pos="1134"/>
        <w:tab w:val="clear" w:pos="1871"/>
        <w:tab w:val="clear" w:pos="2268"/>
        <w:tab w:val="left" w:pos="142"/>
      </w:tabs>
      <w:overflowPunct/>
      <w:autoSpaceDE/>
      <w:autoSpaceDN/>
      <w:adjustRightInd/>
      <w:spacing w:before="0" w:after="120"/>
      <w:jc w:val="right"/>
      <w:textAlignment w:val="auto"/>
    </w:pPr>
    <w:rPr>
      <w:rFonts w:ascii="Arial" w:hAnsi="Arial"/>
      <w:sz w:val="22"/>
      <w:szCs w:val="24"/>
    </w:rPr>
  </w:style>
  <w:style w:type="paragraph" w:customStyle="1" w:styleId="List1indent2">
    <w:name w:val="List 1 indent 2"/>
    <w:basedOn w:val="Standaard"/>
    <w:rsid w:val="000907D1"/>
    <w:pPr>
      <w:numPr>
        <w:ilvl w:val="2"/>
        <w:numId w:val="23"/>
      </w:numPr>
      <w:tabs>
        <w:tab w:val="clear" w:pos="1134"/>
        <w:tab w:val="clear" w:pos="1871"/>
        <w:tab w:val="clear" w:pos="2268"/>
      </w:tabs>
      <w:overflowPunct/>
      <w:autoSpaceDE/>
      <w:autoSpaceDN/>
      <w:adjustRightInd/>
      <w:spacing w:before="0" w:after="120"/>
      <w:jc w:val="both"/>
      <w:textAlignment w:val="auto"/>
    </w:pPr>
    <w:rPr>
      <w:rFonts w:ascii="Arial" w:hAnsi="Arial"/>
      <w:sz w:val="20"/>
      <w:lang w:eastAsia="en-GB"/>
    </w:rPr>
  </w:style>
  <w:style w:type="paragraph" w:customStyle="1" w:styleId="List1indent2text">
    <w:name w:val="List 1 indent 2 text"/>
    <w:basedOn w:val="Standaard"/>
    <w:rsid w:val="000907D1"/>
    <w:pPr>
      <w:tabs>
        <w:tab w:val="clear" w:pos="1134"/>
        <w:tab w:val="clear" w:pos="1871"/>
        <w:tab w:val="clear" w:pos="2268"/>
      </w:tabs>
      <w:overflowPunct/>
      <w:autoSpaceDE/>
      <w:autoSpaceDN/>
      <w:adjustRightInd/>
      <w:spacing w:before="0" w:after="120"/>
      <w:ind w:left="1701"/>
      <w:jc w:val="both"/>
      <w:textAlignment w:val="auto"/>
    </w:pPr>
    <w:rPr>
      <w:rFonts w:ascii="Arial" w:hAnsi="Arial"/>
      <w:sz w:val="20"/>
      <w:lang w:eastAsia="en-GB"/>
    </w:rPr>
  </w:style>
  <w:style w:type="paragraph" w:customStyle="1" w:styleId="List1indenttext">
    <w:name w:val="List 1 indent text"/>
    <w:basedOn w:val="Standaard"/>
    <w:rsid w:val="000907D1"/>
    <w:pPr>
      <w:tabs>
        <w:tab w:val="clear" w:pos="1134"/>
        <w:tab w:val="clear" w:pos="1871"/>
        <w:tab w:val="clear" w:pos="2268"/>
      </w:tabs>
      <w:overflowPunct/>
      <w:autoSpaceDE/>
      <w:autoSpaceDN/>
      <w:adjustRightInd/>
      <w:spacing w:before="0" w:after="120"/>
      <w:ind w:left="1134"/>
      <w:jc w:val="both"/>
      <w:textAlignment w:val="auto"/>
    </w:pPr>
    <w:rPr>
      <w:rFonts w:ascii="Arial" w:hAnsi="Arial"/>
      <w:sz w:val="22"/>
      <w:lang w:eastAsia="en-GB"/>
    </w:rPr>
  </w:style>
  <w:style w:type="paragraph" w:customStyle="1" w:styleId="List1text">
    <w:name w:val="List 1 text"/>
    <w:basedOn w:val="Standaard"/>
    <w:rsid w:val="000907D1"/>
    <w:pPr>
      <w:tabs>
        <w:tab w:val="clear" w:pos="1134"/>
        <w:tab w:val="clear" w:pos="1871"/>
        <w:tab w:val="clear" w:pos="2268"/>
      </w:tabs>
      <w:overflowPunct/>
      <w:autoSpaceDE/>
      <w:autoSpaceDN/>
      <w:adjustRightInd/>
      <w:spacing w:before="0" w:after="120"/>
      <w:ind w:left="567"/>
      <w:jc w:val="both"/>
      <w:textAlignment w:val="auto"/>
    </w:pPr>
    <w:rPr>
      <w:rFonts w:ascii="Arial" w:hAnsi="Arial"/>
      <w:sz w:val="22"/>
      <w:lang w:eastAsia="en-GB"/>
    </w:rPr>
  </w:style>
  <w:style w:type="paragraph" w:styleId="Lijstopsomteken">
    <w:name w:val="List Bullet"/>
    <w:basedOn w:val="Standaard"/>
    <w:autoRedefine/>
    <w:rsid w:val="000907D1"/>
    <w:pPr>
      <w:tabs>
        <w:tab w:val="clear" w:pos="1134"/>
        <w:tab w:val="clear" w:pos="1871"/>
        <w:tab w:val="clear" w:pos="2268"/>
      </w:tabs>
      <w:overflowPunct/>
      <w:autoSpaceDE/>
      <w:autoSpaceDN/>
      <w:adjustRightInd/>
      <w:spacing w:before="60" w:after="80"/>
      <w:ind w:left="354"/>
      <w:textAlignment w:val="auto"/>
    </w:pPr>
    <w:rPr>
      <w:rFonts w:ascii="Arial" w:hAnsi="Arial"/>
      <w:sz w:val="22"/>
      <w:szCs w:val="24"/>
    </w:rPr>
  </w:style>
  <w:style w:type="character" w:customStyle="1" w:styleId="ColorfulGrid-Accent1Char">
    <w:name w:val="Colorful Grid - Accent 1 Char"/>
    <w:basedOn w:val="Standaardalinea-lettertype"/>
    <w:link w:val="Kleurrijkraster-accent1"/>
    <w:rsid w:val="000907D1"/>
    <w:rPr>
      <w:rFonts w:ascii="Arial" w:hAnsi="Arial"/>
      <w:i/>
      <w:sz w:val="22"/>
      <w:szCs w:val="24"/>
      <w:lang w:eastAsia="en-US"/>
    </w:rPr>
  </w:style>
  <w:style w:type="paragraph" w:customStyle="1" w:styleId="References">
    <w:name w:val="References"/>
    <w:basedOn w:val="Standaard"/>
    <w:qFormat/>
    <w:rsid w:val="000907D1"/>
    <w:pPr>
      <w:numPr>
        <w:numId w:val="24"/>
      </w:numPr>
      <w:tabs>
        <w:tab w:val="clear" w:pos="1134"/>
        <w:tab w:val="clear" w:pos="1871"/>
        <w:tab w:val="clear" w:pos="2268"/>
        <w:tab w:val="left" w:pos="567"/>
      </w:tabs>
      <w:overflowPunct/>
      <w:autoSpaceDE/>
      <w:autoSpaceDN/>
      <w:adjustRightInd/>
      <w:spacing w:before="0" w:after="120"/>
      <w:textAlignment w:val="auto"/>
    </w:pPr>
    <w:rPr>
      <w:rFonts w:ascii="Arial" w:hAnsi="Arial"/>
      <w:sz w:val="22"/>
    </w:rPr>
  </w:style>
  <w:style w:type="paragraph" w:styleId="Lijstmetafbeeldingen">
    <w:name w:val="table of figures"/>
    <w:basedOn w:val="Standaard"/>
    <w:next w:val="Standaard"/>
    <w:uiPriority w:val="99"/>
    <w:rsid w:val="000907D1"/>
    <w:pPr>
      <w:tabs>
        <w:tab w:val="clear" w:pos="1134"/>
        <w:tab w:val="clear" w:pos="1871"/>
        <w:tab w:val="clear" w:pos="2268"/>
        <w:tab w:val="left" w:pos="1418"/>
        <w:tab w:val="right" w:pos="9639"/>
      </w:tabs>
      <w:overflowPunct/>
      <w:autoSpaceDE/>
      <w:autoSpaceDN/>
      <w:adjustRightInd/>
      <w:spacing w:before="60" w:after="60"/>
      <w:ind w:left="1418" w:hanging="1418"/>
      <w:textAlignment w:val="auto"/>
    </w:pPr>
    <w:rPr>
      <w:rFonts w:ascii="Arial" w:hAnsi="Arial"/>
      <w:sz w:val="22"/>
      <w:szCs w:val="24"/>
    </w:rPr>
  </w:style>
  <w:style w:type="paragraph" w:customStyle="1" w:styleId="AnnexHead1">
    <w:name w:val="Annex Head 1"/>
    <w:basedOn w:val="Standaard"/>
    <w:next w:val="Standaard"/>
    <w:rsid w:val="000907D1"/>
    <w:pPr>
      <w:numPr>
        <w:numId w:val="31"/>
      </w:numPr>
      <w:tabs>
        <w:tab w:val="clear" w:pos="1134"/>
        <w:tab w:val="clear" w:pos="1871"/>
        <w:tab w:val="clear" w:pos="2268"/>
      </w:tabs>
      <w:overflowPunct/>
      <w:autoSpaceDE/>
      <w:autoSpaceDN/>
      <w:adjustRightInd/>
      <w:spacing w:before="0"/>
      <w:jc w:val="both"/>
      <w:textAlignment w:val="auto"/>
    </w:pPr>
    <w:rPr>
      <w:rFonts w:ascii="Arial" w:hAnsi="Arial" w:cs="Arial"/>
      <w:b/>
      <w:caps/>
      <w:szCs w:val="24"/>
      <w:lang w:val="en-US" w:eastAsia="en-GB"/>
    </w:rPr>
  </w:style>
  <w:style w:type="table" w:styleId="Tabelraster">
    <w:name w:val="Table Grid"/>
    <w:basedOn w:val="Standaardtabel"/>
    <w:rsid w:val="000907D1"/>
    <w:rPr>
      <w:rFonts w:ascii="Times New Roman" w:hAnsi="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1">
    <w:name w:val="Paragraph 1"/>
    <w:aliases w:val="p1,paragraph1,col text,9 col text,ct,Column Text,Col Text,C3 col text,9 col b,C5 Col Text,ccbtext,x,paragraph"/>
    <w:basedOn w:val="Standaard"/>
    <w:rsid w:val="000907D1"/>
    <w:pPr>
      <w:tabs>
        <w:tab w:val="clear" w:pos="1134"/>
        <w:tab w:val="clear" w:pos="1871"/>
        <w:tab w:val="clear" w:pos="2268"/>
        <w:tab w:val="left" w:pos="1077"/>
        <w:tab w:val="num" w:pos="1296"/>
      </w:tabs>
      <w:overflowPunct/>
      <w:autoSpaceDE/>
      <w:autoSpaceDN/>
      <w:adjustRightInd/>
      <w:spacing w:before="0" w:after="180"/>
      <w:ind w:left="1296" w:hanging="1296"/>
      <w:jc w:val="both"/>
      <w:textAlignment w:val="auto"/>
    </w:pPr>
    <w:rPr>
      <w:rFonts w:ascii="Arial" w:eastAsia="MS Mincho" w:hAnsi="Arial"/>
      <w:sz w:val="22"/>
    </w:rPr>
  </w:style>
  <w:style w:type="paragraph" w:customStyle="1" w:styleId="Paragraph2">
    <w:name w:val="Paragraph 2"/>
    <w:aliases w:val="p2,paragraph 2,paragraph2h 2"/>
    <w:basedOn w:val="Paragraph1"/>
    <w:link w:val="Paragraph2Char"/>
    <w:rsid w:val="000907D1"/>
  </w:style>
  <w:style w:type="character" w:customStyle="1" w:styleId="Paragraph2Char">
    <w:name w:val="Paragraph 2 Char"/>
    <w:aliases w:val="p2 Char,paragraph 2 Char,paragraph2h 2 Char"/>
    <w:basedOn w:val="Standaardalinea-lettertype"/>
    <w:link w:val="Paragraph2"/>
    <w:rsid w:val="000907D1"/>
    <w:rPr>
      <w:rFonts w:ascii="Arial" w:eastAsia="MS Mincho" w:hAnsi="Arial"/>
      <w:sz w:val="22"/>
      <w:lang w:val="en-GB" w:eastAsia="en-US"/>
    </w:rPr>
  </w:style>
  <w:style w:type="paragraph" w:customStyle="1" w:styleId="THp">
    <w:name w:val="THp"/>
    <w:basedOn w:val="Standaard"/>
    <w:rsid w:val="000907D1"/>
    <w:pPr>
      <w:tabs>
        <w:tab w:val="clear" w:pos="1134"/>
        <w:tab w:val="clear" w:pos="1871"/>
        <w:tab w:val="clear" w:pos="2268"/>
      </w:tabs>
      <w:overflowPunct/>
      <w:autoSpaceDE/>
      <w:autoSpaceDN/>
      <w:adjustRightInd/>
      <w:spacing w:before="100" w:after="100" w:line="280" w:lineRule="exact"/>
      <w:textAlignment w:val="auto"/>
    </w:pPr>
    <w:rPr>
      <w:rFonts w:ascii="Arial" w:eastAsia="MS Mincho" w:hAnsi="Arial"/>
      <w:sz w:val="20"/>
    </w:rPr>
  </w:style>
  <w:style w:type="paragraph" w:customStyle="1" w:styleId="AnnexHead2">
    <w:name w:val="Annex Head 2"/>
    <w:basedOn w:val="Standaard"/>
    <w:next w:val="Standaard"/>
    <w:rsid w:val="000907D1"/>
    <w:pPr>
      <w:numPr>
        <w:ilvl w:val="1"/>
        <w:numId w:val="31"/>
      </w:numPr>
      <w:tabs>
        <w:tab w:val="clear" w:pos="1134"/>
        <w:tab w:val="clear" w:pos="1871"/>
        <w:tab w:val="clear" w:pos="2268"/>
      </w:tabs>
      <w:overflowPunct/>
      <w:autoSpaceDE/>
      <w:autoSpaceDN/>
      <w:adjustRightInd/>
      <w:spacing w:before="0"/>
      <w:jc w:val="both"/>
      <w:textAlignment w:val="auto"/>
    </w:pPr>
    <w:rPr>
      <w:rFonts w:ascii="Arial" w:hAnsi="Arial" w:cs="Arial"/>
      <w:b/>
      <w:sz w:val="22"/>
      <w:szCs w:val="24"/>
      <w:lang w:val="fr-FR" w:eastAsia="en-GB"/>
    </w:rPr>
  </w:style>
  <w:style w:type="paragraph" w:customStyle="1" w:styleId="AnnexHead3">
    <w:name w:val="Annex Head 3"/>
    <w:basedOn w:val="Standaard"/>
    <w:next w:val="Standaard"/>
    <w:rsid w:val="000907D1"/>
    <w:pPr>
      <w:numPr>
        <w:ilvl w:val="2"/>
        <w:numId w:val="31"/>
      </w:numPr>
      <w:tabs>
        <w:tab w:val="clear" w:pos="1134"/>
        <w:tab w:val="clear" w:pos="1871"/>
        <w:tab w:val="clear" w:pos="2268"/>
      </w:tabs>
      <w:overflowPunct/>
      <w:autoSpaceDE/>
      <w:autoSpaceDN/>
      <w:adjustRightInd/>
      <w:spacing w:before="0"/>
      <w:jc w:val="both"/>
      <w:textAlignment w:val="auto"/>
    </w:pPr>
    <w:rPr>
      <w:rFonts w:ascii="Arial" w:hAnsi="Arial" w:cs="Arial"/>
      <w:b/>
      <w:sz w:val="22"/>
      <w:szCs w:val="24"/>
      <w:lang w:eastAsia="en-GB"/>
    </w:rPr>
  </w:style>
  <w:style w:type="paragraph" w:customStyle="1" w:styleId="AnnexHead4">
    <w:name w:val="Annex Head 4"/>
    <w:basedOn w:val="Standaard"/>
    <w:next w:val="Standaard"/>
    <w:rsid w:val="000907D1"/>
    <w:pPr>
      <w:numPr>
        <w:ilvl w:val="3"/>
        <w:numId w:val="31"/>
      </w:numPr>
      <w:tabs>
        <w:tab w:val="clear" w:pos="1871"/>
        <w:tab w:val="clear" w:pos="2268"/>
      </w:tabs>
      <w:overflowPunct/>
      <w:autoSpaceDE/>
      <w:autoSpaceDN/>
      <w:adjustRightInd/>
      <w:spacing w:before="0"/>
      <w:jc w:val="both"/>
      <w:textAlignment w:val="auto"/>
    </w:pPr>
    <w:rPr>
      <w:rFonts w:ascii="Arial" w:hAnsi="Arial" w:cs="Arial"/>
      <w:sz w:val="22"/>
      <w:szCs w:val="24"/>
      <w:lang w:eastAsia="en-GB"/>
    </w:rPr>
  </w:style>
  <w:style w:type="paragraph" w:customStyle="1" w:styleId="Table0">
    <w:name w:val="Table"/>
    <w:aliases w:val="t"/>
    <w:basedOn w:val="Standaard"/>
    <w:rsid w:val="000907D1"/>
    <w:pPr>
      <w:keepNext/>
      <w:tabs>
        <w:tab w:val="clear" w:pos="1134"/>
        <w:tab w:val="clear" w:pos="1871"/>
        <w:tab w:val="clear" w:pos="2268"/>
      </w:tabs>
      <w:overflowPunct/>
      <w:autoSpaceDE/>
      <w:autoSpaceDN/>
      <w:adjustRightInd/>
      <w:spacing w:before="60" w:after="60"/>
      <w:textAlignment w:val="auto"/>
    </w:pPr>
    <w:rPr>
      <w:rFonts w:ascii="Arial" w:eastAsia="MS Mincho" w:hAnsi="Arial"/>
      <w:sz w:val="20"/>
    </w:rPr>
  </w:style>
  <w:style w:type="table" w:styleId="Kleurrijkraster-accent1">
    <w:name w:val="Colorful Grid Accent 1"/>
    <w:basedOn w:val="Standaardtabel"/>
    <w:link w:val="ColorfulGrid-Accent1Char"/>
    <w:rsid w:val="000907D1"/>
    <w:rPr>
      <w:rFonts w:ascii="Arial" w:hAnsi="Arial"/>
      <w:i/>
      <w:sz w:val="22"/>
      <w:szCs w:val="24"/>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122">
      <w:bodyDiv w:val="1"/>
      <w:marLeft w:val="0"/>
      <w:marRight w:val="0"/>
      <w:marTop w:val="0"/>
      <w:marBottom w:val="0"/>
      <w:divBdr>
        <w:top w:val="none" w:sz="0" w:space="0" w:color="auto"/>
        <w:left w:val="none" w:sz="0" w:space="0" w:color="auto"/>
        <w:bottom w:val="none" w:sz="0" w:space="0" w:color="auto"/>
        <w:right w:val="none" w:sz="0" w:space="0" w:color="auto"/>
      </w:divBdr>
    </w:div>
    <w:div w:id="122429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oleObject" Target="embeddings/Microsoft_Excel_97-2003-werkblad2.xls"/><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Microsoft_Excel_97-2003-werkblad1.xls"/><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oleObject" Target="embeddings/Microsoft_Excel_97-2003-werkblad3.xls"/><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8.emf"/><Relationship Id="rId30" Type="http://schemas.openxmlformats.org/officeDocument/2006/relationships/oleObject" Target="embeddings/Microsoft_Excel_97-2003-werkblad4.xls"/><Relationship Id="rId35"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2" ma:contentTypeDescription="Create a new document." ma:contentTypeScope="" ma:versionID="231dfa792d764eca568ebf90489834ee">
  <xsd:schema xmlns:xsd="http://www.w3.org/2001/XMLSchema" xmlns:xs="http://www.w3.org/2001/XMLSchema" xmlns:p="http://schemas.microsoft.com/office/2006/metadata/properties" xmlns:ns2="4c6a61cb-1973-4fc6-92ae-f4d7a4471404" targetNamespace="http://schemas.microsoft.com/office/2006/metadata/properties" ma:root="true" ma:fieldsID="1e533a31b78ca8df2f4043d2a686a182"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1A950-6974-4A5D-A8A1-8DEA7528EA69}">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C6A8A27E-A3D9-47F7-A632-119D851C74AA}">
  <ds:schemaRefs>
    <ds:schemaRef ds:uri="http://schemas.microsoft.com/sharepoint/v3/contenttype/forms"/>
  </ds:schemaRefs>
</ds:datastoreItem>
</file>

<file path=customXml/itemProps3.xml><?xml version="1.0" encoding="utf-8"?>
<ds:datastoreItem xmlns:ds="http://schemas.openxmlformats.org/officeDocument/2006/customXml" ds:itemID="{3D3FFFE5-2484-4775-9737-B73CEFA32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7E6B8B-B951-4391-A7B4-2C9BF04B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52</Pages>
  <Words>16582</Words>
  <Characters>91202</Characters>
  <Application>Microsoft Office Word</Application>
  <DocSecurity>0</DocSecurity>
  <Lines>760</Lines>
  <Paragraphs>215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MMI</Company>
  <LinksUpToDate>false</LinksUpToDate>
  <CharactersWithSpaces>107569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5B-3</dc:creator>
  <cp:lastModifiedBy>Jaap Steenge</cp:lastModifiedBy>
  <cp:revision>2</cp:revision>
  <cp:lastPrinted>2011-06-02T12:38:00Z</cp:lastPrinted>
  <dcterms:created xsi:type="dcterms:W3CDTF">2011-07-07T09:50:00Z</dcterms:created>
  <dcterms:modified xsi:type="dcterms:W3CDTF">2011-07-07T09:50:00Z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