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6E" w:rsidRPr="008A326E" w:rsidRDefault="008A326E" w:rsidP="008A326E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8A326E">
        <w:rPr>
          <w:rFonts w:ascii="Arial" w:hAnsi="Arial" w:cs="Arial"/>
          <w:b/>
          <w:sz w:val="20"/>
          <w:szCs w:val="20"/>
          <w:lang w:val="en-US"/>
        </w:rPr>
        <w:t>PT46(11)INFO 071</w:t>
      </w: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1627505" cy="791210"/>
            <wp:effectExtent l="0" t="0" r="0" b="8890"/>
            <wp:docPr id="1" name="Afbeelding 1" descr="E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</w:t>
      </w:r>
      <w:r w:rsidRPr="008A326E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meeting of FM PT 46</w:t>
      </w: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Tallinn, 20 – 22 September 2011</w:t>
      </w: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Source:  Japan</w:t>
      </w: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Subject: Corresp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>ondence Group on GMDDS modernization</w:t>
      </w: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Default="008A326E" w:rsidP="008A326E">
      <w:pPr>
        <w:rPr>
          <w:rFonts w:ascii="Arial" w:hAnsi="Arial" w:cs="Arial"/>
          <w:sz w:val="20"/>
          <w:szCs w:val="20"/>
          <w:lang w:val="en-US"/>
        </w:rPr>
      </w:pP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 xml:space="preserve">Dear Mr. </w:t>
      </w:r>
      <w:proofErr w:type="spellStart"/>
      <w:r w:rsidRPr="008A326E">
        <w:rPr>
          <w:rFonts w:ascii="Arial" w:hAnsi="Arial" w:cs="Arial"/>
          <w:sz w:val="20"/>
          <w:szCs w:val="20"/>
          <w:lang w:val="en-US"/>
        </w:rPr>
        <w:t>Markle</w:t>
      </w:r>
      <w:proofErr w:type="spellEnd"/>
      <w:r w:rsidRPr="008A326E">
        <w:rPr>
          <w:rFonts w:ascii="Arial" w:hAnsi="Arial" w:cs="Arial"/>
          <w:sz w:val="20"/>
          <w:szCs w:val="20"/>
          <w:lang w:val="en-US"/>
        </w:rPr>
        <w:t xml:space="preserve"> and Correspondence Group Members,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8A326E" w:rsidRPr="008A326E" w:rsidRDefault="008A326E" w:rsidP="008A326E">
      <w:pPr>
        <w:pStyle w:val="Tekstzonderopmaak"/>
        <w:rPr>
          <w:lang w:val="en-US"/>
        </w:rPr>
      </w:pPr>
      <w:r w:rsidRPr="008A326E">
        <w:rPr>
          <w:rFonts w:ascii="Arial" w:hAnsi="Arial" w:cs="Arial"/>
          <w:lang w:val="en-US"/>
        </w:rPr>
        <w:t>Thank you for your excellent work.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Japan would like to comment to first round of  the CG as follows.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(Related to “REVISED DRAFT WORK PLAN”)</w:t>
      </w:r>
    </w:p>
    <w:p w:rsidR="008A326E" w:rsidRPr="008A326E" w:rsidRDefault="008A326E" w:rsidP="008A326E">
      <w:pPr>
        <w:autoSpaceDE w:val="0"/>
        <w:autoSpaceDN w:val="0"/>
        <w:ind w:firstLine="386"/>
        <w:rPr>
          <w:rFonts w:hint="eastAsia"/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Japan thinks that IALA should be included in the section of “Industry Standards” of REVISED DRAFT WORK PLAN.</w:t>
      </w:r>
    </w:p>
    <w:p w:rsidR="008A326E" w:rsidRPr="008A326E" w:rsidRDefault="008A326E" w:rsidP="008A326E">
      <w:pPr>
        <w:ind w:firstLine="386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Thus, Japan would like to propose the draft text as follow.</w:t>
      </w:r>
    </w:p>
    <w:p w:rsidR="008A326E" w:rsidRPr="008A326E" w:rsidRDefault="008A326E" w:rsidP="008A326E">
      <w:pPr>
        <w:pStyle w:val="Tekstzonderopmaak"/>
        <w:rPr>
          <w:lang w:val="en-US"/>
        </w:rPr>
      </w:pPr>
      <w:r w:rsidRPr="008A326E">
        <w:rPr>
          <w:rFonts w:ascii="Arial" w:hAnsi="Arial" w:cs="Arial"/>
          <w:lang w:val="en-US"/>
        </w:rPr>
        <w:t> </w:t>
      </w:r>
    </w:p>
    <w:p w:rsidR="008A326E" w:rsidRPr="008A326E" w:rsidRDefault="008A326E" w:rsidP="008A326E">
      <w:pPr>
        <w:pStyle w:val="Tekstzonderopmaak"/>
        <w:ind w:left="840"/>
        <w:rPr>
          <w:rFonts w:hint="eastAsia"/>
          <w:lang w:val="en-US"/>
        </w:rPr>
      </w:pPr>
      <w:r w:rsidRPr="008A326E">
        <w:rPr>
          <w:rFonts w:ascii="Arial" w:hAnsi="Arial" w:cs="Arial"/>
          <w:color w:val="FF0000"/>
          <w:lang w:val="en-US"/>
        </w:rPr>
        <w:t>14bis      IMO also has a close relationship with the International Association of Marine Aids to Navigation and Lighthouse Authorities (IALA). IALA has actively contributed to the development of e-Navigation strategy and development and maintenance of ITU-R Recommendations, and also publishes IALA Recommendations [related to GMDSS].</w:t>
      </w:r>
    </w:p>
    <w:p w:rsidR="008A326E" w:rsidRPr="008A326E" w:rsidRDefault="008A326E" w:rsidP="008A326E">
      <w:pPr>
        <w:rPr>
          <w:rFonts w:hint="eastAsia"/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 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(Related to “what is missing from Resolution A.1001 (25)”)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(1) Application form</w:t>
      </w:r>
    </w:p>
    <w:p w:rsidR="008A326E" w:rsidRPr="008A326E" w:rsidRDefault="008A326E" w:rsidP="008A326E">
      <w:pPr>
        <w:ind w:firstLine="386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 xml:space="preserve">Japan thinks that application form is needed to facilitate regional GMDSS satellite service providers’ </w:t>
      </w:r>
      <w:r w:rsidRPr="008A326E">
        <w:rPr>
          <w:rStyle w:val="midashi1"/>
          <w:rFonts w:ascii="Arial" w:hAnsi="Arial" w:cs="Arial"/>
          <w:b w:val="0"/>
          <w:bCs w:val="0"/>
          <w:sz w:val="20"/>
          <w:szCs w:val="20"/>
          <w:lang w:val="en-US"/>
        </w:rPr>
        <w:t>accession process to</w:t>
      </w:r>
      <w:r w:rsidRPr="008A326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A326E">
        <w:rPr>
          <w:rFonts w:ascii="Arial" w:hAnsi="Arial" w:cs="Arial"/>
          <w:sz w:val="20"/>
          <w:szCs w:val="20"/>
          <w:lang w:val="en-US"/>
        </w:rPr>
        <w:t>the GMDSS.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 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(2)Capabilities in emergency</w:t>
      </w:r>
    </w:p>
    <w:p w:rsidR="008A326E" w:rsidRPr="008A326E" w:rsidRDefault="008A326E" w:rsidP="008A326E">
      <w:pPr>
        <w:ind w:leftChars="135" w:left="324" w:firstLine="130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 xml:space="preserve">Japan thinks that the required capabilities of the company concerned is stipulated in paragraph 2.2.2.3 of A.25/Res.1001 in general terms. However, Japan also thinks GMDSS satellite service providers will remain in a position to deliver the required services in the event of emergency. </w:t>
      </w:r>
    </w:p>
    <w:p w:rsidR="008A326E" w:rsidRPr="008A326E" w:rsidRDefault="008A326E" w:rsidP="008A326E">
      <w:pPr>
        <w:ind w:leftChars="117" w:left="281" w:firstLine="100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Thus, Japan would like to propose the draft text as follow in order to clearly indicate capabilities of in emergency.</w:t>
      </w:r>
    </w:p>
    <w:p w:rsidR="008A326E" w:rsidRPr="008A326E" w:rsidRDefault="008A326E" w:rsidP="008A326E">
      <w:pPr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 </w:t>
      </w:r>
    </w:p>
    <w:p w:rsidR="008A326E" w:rsidRPr="008A326E" w:rsidRDefault="008A326E" w:rsidP="008A326E">
      <w:pPr>
        <w:ind w:firstLine="100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A 25/Res.1001</w:t>
      </w:r>
    </w:p>
    <w:p w:rsidR="008A326E" w:rsidRPr="008A326E" w:rsidRDefault="008A326E" w:rsidP="008A326E">
      <w:pPr>
        <w:autoSpaceDE w:val="0"/>
        <w:autoSpaceDN w:val="0"/>
        <w:ind w:left="286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>2.2.2 The Governments concerned should make available to the Organization all necessary information to enable it to evaluate the satellite system in relation to the criteria indicated below.</w:t>
      </w:r>
    </w:p>
    <w:p w:rsidR="008A326E" w:rsidRPr="008A326E" w:rsidRDefault="008A326E" w:rsidP="008A326E">
      <w:pPr>
        <w:autoSpaceDE w:val="0"/>
        <w:autoSpaceDN w:val="0"/>
        <w:ind w:leftChars="186" w:left="702" w:hanging="256"/>
        <w:rPr>
          <w:lang w:val="en-US"/>
        </w:rPr>
      </w:pPr>
      <w:r w:rsidRPr="008A326E">
        <w:rPr>
          <w:rFonts w:ascii="Arial" w:hAnsi="Arial" w:cs="Arial"/>
          <w:sz w:val="20"/>
          <w:szCs w:val="20"/>
          <w:lang w:val="en-US"/>
        </w:rPr>
        <w:t xml:space="preserve">.3 there is a well-founded confidence that the company concerned will remain viable for the foreseeable future and will remain in a position to deliver the required services over an extended period </w:t>
      </w:r>
      <w:r w:rsidRPr="008A326E">
        <w:rPr>
          <w:rFonts w:ascii="Arial" w:hAnsi="Arial" w:cs="Arial"/>
          <w:color w:val="FF0000"/>
          <w:sz w:val="20"/>
          <w:szCs w:val="20"/>
          <w:lang w:val="en-US"/>
        </w:rPr>
        <w:t>[including in the event of emergency]</w:t>
      </w:r>
      <w:r w:rsidRPr="008A326E">
        <w:rPr>
          <w:rFonts w:ascii="Arial" w:hAnsi="Arial" w:cs="Arial"/>
          <w:sz w:val="20"/>
          <w:szCs w:val="20"/>
          <w:lang w:val="en-US"/>
        </w:rPr>
        <w:t>, in keeping with the expectations of the Organization and the maritime industry as to the continuity, durability and reliability of the service; and</w:t>
      </w:r>
    </w:p>
    <w:p w:rsidR="008A326E" w:rsidRPr="008A326E" w:rsidRDefault="008A326E" w:rsidP="008A326E">
      <w:pPr>
        <w:pStyle w:val="Tekstzonderopmaak"/>
        <w:rPr>
          <w:lang w:val="en-US"/>
        </w:rPr>
      </w:pPr>
      <w:r w:rsidRPr="008A326E">
        <w:rPr>
          <w:lang w:val="en-US"/>
        </w:rPr>
        <w:t> </w:t>
      </w:r>
    </w:p>
    <w:p w:rsidR="008A326E" w:rsidRPr="008A326E" w:rsidRDefault="008A326E" w:rsidP="008A326E">
      <w:pPr>
        <w:rPr>
          <w:rFonts w:hint="eastAsia"/>
          <w:lang w:val="en-US"/>
        </w:rPr>
      </w:pPr>
      <w:r w:rsidRPr="008A326E"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8A326E" w:rsidRPr="008A326E" w:rsidRDefault="008A326E" w:rsidP="008A326E">
      <w:pPr>
        <w:pStyle w:val="Tekstzonderopmaak"/>
        <w:rPr>
          <w:lang w:val="en-US"/>
        </w:rPr>
      </w:pPr>
      <w:r w:rsidRPr="008A326E">
        <w:rPr>
          <w:rFonts w:ascii="Arial" w:hAnsi="Arial" w:cs="Arial"/>
          <w:lang w:val="en-US"/>
        </w:rPr>
        <w:t>Best regards,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Takahiro Mori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lastRenderedPageBreak/>
        <w:t>---------------------------------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Takahiro Mori(Mr.)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 xml:space="preserve">  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 Safety Standards Division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 Maritime Bureau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 Ministry of Land, Infrastructure, Transport and Tourism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</w:t>
      </w:r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 xml:space="preserve">  </w:t>
      </w:r>
      <w:hyperlink r:id="rId6" w:history="1">
        <w:r w:rsidRPr="008A326E">
          <w:rPr>
            <w:rStyle w:val="Hyperlink"/>
            <w:rFonts w:ascii="Arial" w:hAnsi="Arial" w:cs="Arial"/>
            <w:lang w:val="en-US"/>
          </w:rPr>
          <w:t>mori-t63q9@mlit.go.jp</w:t>
        </w:r>
      </w:hyperlink>
    </w:p>
    <w:p w:rsidR="008A326E" w:rsidRPr="008A326E" w:rsidRDefault="008A326E" w:rsidP="008A326E">
      <w:pPr>
        <w:pStyle w:val="Tekstzonderopmaak"/>
        <w:rPr>
          <w:rFonts w:hint="eastAsia"/>
          <w:lang w:val="en-US"/>
        </w:rPr>
      </w:pPr>
      <w:r w:rsidRPr="008A326E">
        <w:rPr>
          <w:rFonts w:ascii="Arial" w:hAnsi="Arial" w:cs="Arial"/>
          <w:lang w:val="en-US"/>
        </w:rPr>
        <w:t>  +81-3-5253-8636</w:t>
      </w:r>
    </w:p>
    <w:p w:rsidR="008A326E" w:rsidRDefault="008A326E" w:rsidP="008A326E">
      <w:pPr>
        <w:pStyle w:val="Tekstzonderopmaak"/>
        <w:rPr>
          <w:rFonts w:hint="eastAsia"/>
        </w:rPr>
      </w:pPr>
      <w:r>
        <w:rPr>
          <w:rFonts w:ascii="Arial" w:hAnsi="Arial" w:cs="Arial"/>
        </w:rPr>
        <w:t>---------------------------------</w:t>
      </w:r>
    </w:p>
    <w:p w:rsidR="005A6587" w:rsidRDefault="005A6587"/>
    <w:sectPr w:rsidR="005A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6E"/>
    <w:rsid w:val="005A6587"/>
    <w:rsid w:val="008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326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A326E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A326E"/>
    <w:rPr>
      <w:rFonts w:ascii="MS Gothic" w:eastAsia="MS Gothic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A326E"/>
    <w:rPr>
      <w:rFonts w:ascii="MS Gothic" w:eastAsia="MS Gothic" w:hAnsi="Times New Roman" w:cs="Times New Roman"/>
      <w:sz w:val="20"/>
      <w:szCs w:val="20"/>
      <w:lang w:eastAsia="nl-NL"/>
    </w:rPr>
  </w:style>
  <w:style w:type="character" w:customStyle="1" w:styleId="midashi1">
    <w:name w:val="midashi1"/>
    <w:basedOn w:val="Standaardalinea-lettertype"/>
    <w:rsid w:val="008A326E"/>
    <w:rPr>
      <w:b/>
      <w:bCs/>
      <w:color w:val="00008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326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A326E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A326E"/>
    <w:rPr>
      <w:rFonts w:ascii="MS Gothic" w:eastAsia="MS Gothic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A326E"/>
    <w:rPr>
      <w:rFonts w:ascii="MS Gothic" w:eastAsia="MS Gothic" w:hAnsi="Times New Roman" w:cs="Times New Roman"/>
      <w:sz w:val="20"/>
      <w:szCs w:val="20"/>
      <w:lang w:eastAsia="nl-NL"/>
    </w:rPr>
  </w:style>
  <w:style w:type="character" w:customStyle="1" w:styleId="midashi1">
    <w:name w:val="midashi1"/>
    <w:basedOn w:val="Standaardalinea-lettertype"/>
    <w:rsid w:val="008A326E"/>
    <w:rPr>
      <w:b/>
      <w:bCs/>
      <w:color w:val="00008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ri-t63q9@mlit.go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Telecom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Steenge</dc:creator>
  <cp:keywords/>
  <dc:description/>
  <cp:lastModifiedBy>Jaap Steenge</cp:lastModifiedBy>
  <cp:revision>1</cp:revision>
  <dcterms:created xsi:type="dcterms:W3CDTF">2011-07-26T14:37:00Z</dcterms:created>
  <dcterms:modified xsi:type="dcterms:W3CDTF">2011-07-26T14:40:00Z</dcterms:modified>
</cp:coreProperties>
</file>