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92" w:type="dxa"/>
        <w:tblInd w:w="70" w:type="dxa"/>
        <w:tblLayout w:type="fixed"/>
        <w:tblCellMar>
          <w:left w:w="70" w:type="dxa"/>
          <w:right w:w="70" w:type="dxa"/>
        </w:tblCellMar>
        <w:tblLook w:val="04A0"/>
      </w:tblPr>
      <w:tblGrid>
        <w:gridCol w:w="1736"/>
        <w:gridCol w:w="3744"/>
        <w:gridCol w:w="3712"/>
      </w:tblGrid>
      <w:tr w:rsidR="00154C12" w:rsidTr="00154C12">
        <w:trPr>
          <w:cantSplit/>
          <w:trHeight w:val="1344"/>
        </w:trPr>
        <w:tc>
          <w:tcPr>
            <w:tcW w:w="5480" w:type="dxa"/>
            <w:gridSpan w:val="2"/>
            <w:hideMark/>
          </w:tcPr>
          <w:p w:rsidR="00154C12" w:rsidRDefault="00154C12">
            <w:pPr>
              <w:ind w:right="282"/>
              <w:rPr>
                <w:rFonts w:ascii="Times New Roman" w:hAnsi="Times New Roman"/>
                <w:b/>
                <w:szCs w:val="22"/>
                <w:lang w:val="en-GB" w:eastAsia="en-US"/>
              </w:rPr>
            </w:pPr>
            <w:r>
              <w:rPr>
                <w:rFonts w:ascii="Times New Roman" w:hAnsi="Times New Roman"/>
                <w:b/>
                <w:lang w:eastAsia="fr-FR"/>
              </w:rPr>
              <w:br w:type="page"/>
            </w:r>
            <w:r>
              <w:rPr>
                <w:rFonts w:ascii="Times New Roman" w:hAnsi="Times New Roman"/>
                <w:b/>
                <w:bCs/>
                <w:noProof/>
                <w:lang w:eastAsia="en-US"/>
              </w:rPr>
              <w:drawing>
                <wp:inline distT="0" distB="0" distL="0" distR="0">
                  <wp:extent cx="161544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15440" cy="838200"/>
                          </a:xfrm>
                          <a:prstGeom prst="rect">
                            <a:avLst/>
                          </a:prstGeom>
                          <a:noFill/>
                          <a:ln w="9525">
                            <a:noFill/>
                            <a:miter lim="800000"/>
                            <a:headEnd/>
                            <a:tailEnd/>
                          </a:ln>
                        </pic:spPr>
                      </pic:pic>
                    </a:graphicData>
                  </a:graphic>
                </wp:inline>
              </w:drawing>
            </w:r>
          </w:p>
        </w:tc>
        <w:tc>
          <w:tcPr>
            <w:tcW w:w="3712" w:type="dxa"/>
          </w:tcPr>
          <w:p w:rsidR="00154C12" w:rsidRDefault="00154C12">
            <w:pPr>
              <w:ind w:right="110"/>
              <w:jc w:val="right"/>
              <w:rPr>
                <w:rFonts w:ascii="Times New Roman" w:eastAsia="Calibri" w:hAnsi="Times New Roman"/>
                <w:b/>
                <w:sz w:val="24"/>
                <w:szCs w:val="24"/>
                <w:lang w:val="fr-CH" w:eastAsia="fr-FR"/>
              </w:rPr>
            </w:pPr>
            <w:r>
              <w:rPr>
                <w:rFonts w:ascii="Times New Roman" w:hAnsi="Times New Roman"/>
                <w:b/>
                <w:sz w:val="24"/>
                <w:szCs w:val="24"/>
                <w:lang w:val="fr-CH" w:eastAsia="fr-FR"/>
              </w:rPr>
              <w:t>SE43(11)</w:t>
            </w:r>
            <w:r w:rsidR="00080F6B">
              <w:rPr>
                <w:rFonts w:ascii="Times New Roman" w:hAnsi="Times New Roman"/>
                <w:b/>
                <w:sz w:val="24"/>
                <w:szCs w:val="24"/>
                <w:lang w:val="fr-CH" w:eastAsia="fr-FR"/>
              </w:rPr>
              <w:t>49</w:t>
            </w:r>
          </w:p>
          <w:p w:rsidR="00154C12" w:rsidRDefault="00154C12">
            <w:pPr>
              <w:ind w:right="110"/>
              <w:jc w:val="right"/>
              <w:rPr>
                <w:rFonts w:ascii="Times New Roman" w:hAnsi="Times New Roman"/>
                <w:b/>
                <w:sz w:val="24"/>
                <w:szCs w:val="24"/>
                <w:lang w:val="fr-CH" w:eastAsia="fr-FR"/>
              </w:rPr>
            </w:pPr>
          </w:p>
          <w:p w:rsidR="00154C12" w:rsidRDefault="00154C12">
            <w:pPr>
              <w:ind w:right="110"/>
              <w:jc w:val="right"/>
              <w:rPr>
                <w:rFonts w:ascii="Times New Roman" w:hAnsi="Times New Roman"/>
                <w:b/>
                <w:szCs w:val="22"/>
                <w:lang w:val="fr-CH" w:eastAsia="en-US"/>
              </w:rPr>
            </w:pPr>
          </w:p>
        </w:tc>
      </w:tr>
      <w:tr w:rsidR="00154C12" w:rsidTr="006C6C29">
        <w:trPr>
          <w:trHeight w:val="562"/>
        </w:trPr>
        <w:tc>
          <w:tcPr>
            <w:tcW w:w="5480" w:type="dxa"/>
            <w:gridSpan w:val="2"/>
            <w:tcMar>
              <w:top w:w="0" w:type="dxa"/>
              <w:left w:w="108" w:type="dxa"/>
              <w:bottom w:w="0" w:type="dxa"/>
              <w:right w:w="108" w:type="dxa"/>
            </w:tcMar>
            <w:vAlign w:val="center"/>
            <w:hideMark/>
          </w:tcPr>
          <w:p w:rsidR="00154C12" w:rsidRDefault="00154C12">
            <w:pPr>
              <w:keepNext/>
              <w:ind w:right="-321"/>
              <w:outlineLvl w:val="3"/>
              <w:rPr>
                <w:rFonts w:ascii="Times New Roman" w:eastAsia="Calibri" w:hAnsi="Times New Roman"/>
                <w:b/>
                <w:sz w:val="24"/>
                <w:szCs w:val="24"/>
                <w:lang w:val="en-GB" w:eastAsia="en-US"/>
              </w:rPr>
            </w:pPr>
            <w:r>
              <w:rPr>
                <w:rFonts w:ascii="Times New Roman" w:hAnsi="Times New Roman"/>
                <w:b/>
                <w:sz w:val="24"/>
                <w:szCs w:val="24"/>
              </w:rPr>
              <w:t>11</w:t>
            </w:r>
            <w:r>
              <w:rPr>
                <w:rFonts w:ascii="Times New Roman" w:hAnsi="Times New Roman"/>
                <w:b/>
                <w:sz w:val="24"/>
                <w:szCs w:val="24"/>
                <w:vertAlign w:val="superscript"/>
              </w:rPr>
              <w:t>th</w:t>
            </w:r>
            <w:r>
              <w:rPr>
                <w:rFonts w:ascii="Times New Roman" w:hAnsi="Times New Roman"/>
                <w:b/>
                <w:sz w:val="24"/>
                <w:szCs w:val="24"/>
              </w:rPr>
              <w:t xml:space="preserve"> meeting of SE43</w:t>
            </w:r>
          </w:p>
          <w:p w:rsidR="00F32766" w:rsidRDefault="00154C12" w:rsidP="00080F6B">
            <w:pPr>
              <w:rPr>
                <w:rFonts w:ascii="Times New Roman" w:hAnsi="Times New Roman"/>
                <w:b/>
                <w:sz w:val="24"/>
                <w:szCs w:val="24"/>
                <w:lang w:val="en-GB" w:eastAsia="en-US"/>
              </w:rPr>
            </w:pPr>
            <w:r>
              <w:rPr>
                <w:rFonts w:ascii="Times New Roman" w:hAnsi="Times New Roman"/>
                <w:b/>
                <w:sz w:val="24"/>
                <w:szCs w:val="24"/>
                <w:lang w:eastAsia="fr-FR"/>
              </w:rPr>
              <w:t>Lisbon, 19 – 21 September 2011</w:t>
            </w:r>
          </w:p>
        </w:tc>
        <w:tc>
          <w:tcPr>
            <w:tcW w:w="3712" w:type="dxa"/>
            <w:tcMar>
              <w:top w:w="0" w:type="dxa"/>
              <w:left w:w="108" w:type="dxa"/>
              <w:bottom w:w="0" w:type="dxa"/>
              <w:right w:w="108" w:type="dxa"/>
            </w:tcMar>
            <w:vAlign w:val="center"/>
          </w:tcPr>
          <w:p w:rsidR="00154C12" w:rsidRDefault="00154C12">
            <w:pPr>
              <w:keepNext/>
              <w:ind w:right="324"/>
              <w:outlineLvl w:val="3"/>
              <w:rPr>
                <w:rFonts w:ascii="Times New Roman" w:hAnsi="Times New Roman"/>
                <w:sz w:val="24"/>
                <w:szCs w:val="24"/>
                <w:lang w:val="en-GB" w:eastAsia="en-US"/>
              </w:rPr>
            </w:pPr>
          </w:p>
        </w:tc>
      </w:tr>
      <w:tr w:rsidR="00154C12" w:rsidTr="006C6C29">
        <w:trPr>
          <w:trHeight w:val="462"/>
        </w:trPr>
        <w:tc>
          <w:tcPr>
            <w:tcW w:w="1736" w:type="dxa"/>
            <w:tcMar>
              <w:top w:w="0" w:type="dxa"/>
              <w:left w:w="108" w:type="dxa"/>
              <w:bottom w:w="0" w:type="dxa"/>
              <w:right w:w="108" w:type="dxa"/>
            </w:tcMar>
            <w:vAlign w:val="center"/>
            <w:hideMark/>
          </w:tcPr>
          <w:p w:rsidR="00154C12" w:rsidRDefault="00154C12">
            <w:pPr>
              <w:keepNext/>
              <w:tabs>
                <w:tab w:val="left" w:pos="8789"/>
              </w:tabs>
              <w:spacing w:before="60" w:after="60"/>
              <w:outlineLvl w:val="3"/>
              <w:rPr>
                <w:rFonts w:ascii="Times New Roman" w:hAnsi="Times New Roman"/>
                <w:b/>
                <w:sz w:val="24"/>
                <w:szCs w:val="24"/>
                <w:lang w:val="en-GB" w:eastAsia="en-US"/>
              </w:rPr>
            </w:pPr>
            <w:r>
              <w:rPr>
                <w:rFonts w:ascii="Times New Roman" w:hAnsi="Times New Roman"/>
                <w:b/>
                <w:sz w:val="24"/>
                <w:szCs w:val="24"/>
              </w:rPr>
              <w:t>Date issued:</w:t>
            </w:r>
          </w:p>
        </w:tc>
        <w:tc>
          <w:tcPr>
            <w:tcW w:w="7456" w:type="dxa"/>
            <w:gridSpan w:val="2"/>
            <w:tcMar>
              <w:top w:w="0" w:type="dxa"/>
              <w:left w:w="108" w:type="dxa"/>
              <w:bottom w:w="0" w:type="dxa"/>
              <w:right w:w="108" w:type="dxa"/>
            </w:tcMar>
            <w:vAlign w:val="center"/>
            <w:hideMark/>
          </w:tcPr>
          <w:p w:rsidR="00154C12" w:rsidRDefault="00154C12" w:rsidP="00154C12">
            <w:pPr>
              <w:keepNext/>
              <w:spacing w:before="60" w:after="60"/>
              <w:ind w:right="-108"/>
              <w:outlineLvl w:val="3"/>
              <w:rPr>
                <w:rFonts w:ascii="Times New Roman" w:hAnsi="Times New Roman"/>
                <w:b/>
                <w:sz w:val="24"/>
                <w:szCs w:val="24"/>
                <w:lang w:val="en-GB" w:eastAsia="en-US"/>
              </w:rPr>
            </w:pPr>
            <w:r>
              <w:rPr>
                <w:rFonts w:ascii="Times New Roman" w:hAnsi="Times New Roman"/>
                <w:b/>
                <w:sz w:val="24"/>
                <w:szCs w:val="24"/>
              </w:rPr>
              <w:t>15 September 2011</w:t>
            </w:r>
          </w:p>
        </w:tc>
      </w:tr>
      <w:tr w:rsidR="00154C12" w:rsidTr="006C6C29">
        <w:trPr>
          <w:trHeight w:val="462"/>
        </w:trPr>
        <w:tc>
          <w:tcPr>
            <w:tcW w:w="1736" w:type="dxa"/>
            <w:tcMar>
              <w:top w:w="0" w:type="dxa"/>
              <w:left w:w="108" w:type="dxa"/>
              <w:bottom w:w="0" w:type="dxa"/>
              <w:right w:w="108" w:type="dxa"/>
            </w:tcMar>
            <w:vAlign w:val="center"/>
            <w:hideMark/>
          </w:tcPr>
          <w:p w:rsidR="00154C12" w:rsidRDefault="00154C12">
            <w:pPr>
              <w:keepNext/>
              <w:tabs>
                <w:tab w:val="left" w:pos="8789"/>
              </w:tabs>
              <w:spacing w:before="60" w:after="60"/>
              <w:outlineLvl w:val="3"/>
              <w:rPr>
                <w:rFonts w:ascii="Times New Roman" w:hAnsi="Times New Roman"/>
                <w:b/>
                <w:sz w:val="24"/>
                <w:szCs w:val="24"/>
                <w:lang w:val="en-GB" w:eastAsia="en-US"/>
              </w:rPr>
            </w:pPr>
            <w:r>
              <w:rPr>
                <w:rFonts w:ascii="Times New Roman" w:hAnsi="Times New Roman"/>
                <w:b/>
                <w:sz w:val="24"/>
                <w:szCs w:val="24"/>
              </w:rPr>
              <w:t>Source:</w:t>
            </w:r>
          </w:p>
        </w:tc>
        <w:tc>
          <w:tcPr>
            <w:tcW w:w="7456" w:type="dxa"/>
            <w:gridSpan w:val="2"/>
            <w:tcMar>
              <w:top w:w="0" w:type="dxa"/>
              <w:left w:w="108" w:type="dxa"/>
              <w:bottom w:w="0" w:type="dxa"/>
              <w:right w:w="108" w:type="dxa"/>
            </w:tcMar>
            <w:vAlign w:val="center"/>
            <w:hideMark/>
          </w:tcPr>
          <w:p w:rsidR="00154C12" w:rsidRPr="006048E6" w:rsidRDefault="00154C12">
            <w:pPr>
              <w:keepNext/>
              <w:spacing w:before="60" w:after="60"/>
              <w:ind w:right="-108"/>
              <w:outlineLvl w:val="3"/>
              <w:rPr>
                <w:rFonts w:ascii="Times New Roman" w:hAnsi="Times New Roman"/>
                <w:b/>
                <w:sz w:val="24"/>
                <w:szCs w:val="24"/>
                <w:lang w:val="en-GB" w:eastAsia="en-US"/>
              </w:rPr>
            </w:pPr>
            <w:r w:rsidRPr="006048E6">
              <w:rPr>
                <w:rFonts w:ascii="Times New Roman" w:hAnsi="Times New Roman"/>
                <w:b/>
                <w:sz w:val="24"/>
                <w:szCs w:val="24"/>
              </w:rPr>
              <w:t>APWPT</w:t>
            </w:r>
          </w:p>
        </w:tc>
      </w:tr>
      <w:tr w:rsidR="00154C12" w:rsidTr="006C6C29">
        <w:trPr>
          <w:trHeight w:val="462"/>
        </w:trPr>
        <w:tc>
          <w:tcPr>
            <w:tcW w:w="1736" w:type="dxa"/>
            <w:tcMar>
              <w:top w:w="0" w:type="dxa"/>
              <w:left w:w="108" w:type="dxa"/>
              <w:bottom w:w="0" w:type="dxa"/>
              <w:right w:w="108" w:type="dxa"/>
            </w:tcMar>
            <w:vAlign w:val="center"/>
            <w:hideMark/>
          </w:tcPr>
          <w:p w:rsidR="00154C12" w:rsidRDefault="00154C12">
            <w:pPr>
              <w:keepNext/>
              <w:tabs>
                <w:tab w:val="left" w:pos="8789"/>
              </w:tabs>
              <w:spacing w:before="60" w:after="60"/>
              <w:outlineLvl w:val="3"/>
              <w:rPr>
                <w:rFonts w:ascii="Times New Roman" w:hAnsi="Times New Roman"/>
                <w:b/>
                <w:sz w:val="24"/>
                <w:szCs w:val="24"/>
                <w:lang w:val="en-GB" w:eastAsia="en-US"/>
              </w:rPr>
            </w:pPr>
            <w:r>
              <w:rPr>
                <w:rFonts w:ascii="Times New Roman" w:hAnsi="Times New Roman"/>
                <w:b/>
                <w:sz w:val="24"/>
                <w:szCs w:val="24"/>
              </w:rPr>
              <w:t>Subject:</w:t>
            </w:r>
          </w:p>
        </w:tc>
        <w:tc>
          <w:tcPr>
            <w:tcW w:w="7456" w:type="dxa"/>
            <w:gridSpan w:val="2"/>
            <w:tcMar>
              <w:top w:w="0" w:type="dxa"/>
              <w:left w:w="108" w:type="dxa"/>
              <w:bottom w:w="0" w:type="dxa"/>
              <w:right w:w="108" w:type="dxa"/>
            </w:tcMar>
            <w:vAlign w:val="center"/>
            <w:hideMark/>
          </w:tcPr>
          <w:p w:rsidR="00154C12" w:rsidRPr="006048E6" w:rsidRDefault="006048E6">
            <w:pPr>
              <w:keepNext/>
              <w:spacing w:before="60" w:after="60"/>
              <w:ind w:right="-108"/>
              <w:outlineLvl w:val="3"/>
              <w:rPr>
                <w:rFonts w:ascii="Times New Roman" w:hAnsi="Times New Roman"/>
                <w:b/>
                <w:sz w:val="24"/>
                <w:szCs w:val="24"/>
                <w:lang w:val="en-GB" w:eastAsia="en-US"/>
              </w:rPr>
            </w:pPr>
            <w:r>
              <w:rPr>
                <w:rFonts w:ascii="Times New Roman" w:hAnsi="Times New Roman"/>
                <w:b/>
                <w:sz w:val="24"/>
                <w:szCs w:val="24"/>
              </w:rPr>
              <w:t>C</w:t>
            </w:r>
            <w:r w:rsidRPr="006048E6">
              <w:rPr>
                <w:rFonts w:ascii="Times New Roman" w:hAnsi="Times New Roman"/>
                <w:b/>
                <w:sz w:val="24"/>
                <w:szCs w:val="24"/>
              </w:rPr>
              <w:t>ooperative sensing</w:t>
            </w:r>
          </w:p>
        </w:tc>
      </w:tr>
      <w:tr w:rsidR="00154C12" w:rsidTr="006C6C29">
        <w:trPr>
          <w:trHeight w:val="462"/>
        </w:trPr>
        <w:tc>
          <w:tcPr>
            <w:tcW w:w="1736" w:type="dxa"/>
            <w:tcMar>
              <w:top w:w="0" w:type="dxa"/>
              <w:left w:w="108" w:type="dxa"/>
              <w:bottom w:w="0" w:type="dxa"/>
              <w:right w:w="108" w:type="dxa"/>
            </w:tcMar>
            <w:vAlign w:val="center"/>
            <w:hideMark/>
          </w:tcPr>
          <w:p w:rsidR="00154C12" w:rsidRDefault="00154C12">
            <w:pPr>
              <w:keepNext/>
              <w:tabs>
                <w:tab w:val="left" w:pos="8789"/>
              </w:tabs>
              <w:spacing w:before="60" w:after="60"/>
              <w:outlineLvl w:val="3"/>
              <w:rPr>
                <w:rFonts w:ascii="Times New Roman" w:hAnsi="Times New Roman"/>
                <w:b/>
                <w:sz w:val="24"/>
                <w:szCs w:val="24"/>
              </w:rPr>
            </w:pPr>
          </w:p>
        </w:tc>
        <w:tc>
          <w:tcPr>
            <w:tcW w:w="7456" w:type="dxa"/>
            <w:gridSpan w:val="2"/>
            <w:tcMar>
              <w:top w:w="0" w:type="dxa"/>
              <w:left w:w="108" w:type="dxa"/>
              <w:bottom w:w="0" w:type="dxa"/>
              <w:right w:w="108" w:type="dxa"/>
            </w:tcMar>
            <w:vAlign w:val="center"/>
            <w:hideMark/>
          </w:tcPr>
          <w:p w:rsidR="00154C12" w:rsidRDefault="00154C12">
            <w:pPr>
              <w:keepNext/>
              <w:spacing w:before="60" w:after="60"/>
              <w:ind w:right="-108"/>
              <w:outlineLvl w:val="3"/>
              <w:rPr>
                <w:rFonts w:ascii="Times New Roman" w:hAnsi="Times New Roman"/>
                <w:b/>
                <w:sz w:val="24"/>
                <w:szCs w:val="24"/>
              </w:rPr>
            </w:pPr>
          </w:p>
        </w:tc>
      </w:tr>
      <w:tr w:rsidR="00154C12" w:rsidTr="006C6C29">
        <w:trPr>
          <w:trHeight w:val="462"/>
        </w:trPr>
        <w:tc>
          <w:tcPr>
            <w:tcW w:w="1736" w:type="dxa"/>
            <w:tcMar>
              <w:top w:w="0" w:type="dxa"/>
              <w:left w:w="108" w:type="dxa"/>
              <w:bottom w:w="0" w:type="dxa"/>
              <w:right w:w="108" w:type="dxa"/>
            </w:tcMar>
            <w:hideMark/>
          </w:tcPr>
          <w:p w:rsidR="00154C12" w:rsidRDefault="00154C12" w:rsidP="00154C12">
            <w:pPr>
              <w:keepNext/>
              <w:tabs>
                <w:tab w:val="left" w:pos="8789"/>
              </w:tabs>
              <w:spacing w:before="60" w:after="60"/>
              <w:outlineLvl w:val="3"/>
              <w:rPr>
                <w:rFonts w:ascii="Times New Roman" w:hAnsi="Times New Roman"/>
                <w:b/>
                <w:sz w:val="24"/>
                <w:szCs w:val="24"/>
              </w:rPr>
            </w:pPr>
          </w:p>
        </w:tc>
        <w:tc>
          <w:tcPr>
            <w:tcW w:w="7456" w:type="dxa"/>
            <w:gridSpan w:val="2"/>
            <w:tcMar>
              <w:top w:w="0" w:type="dxa"/>
              <w:left w:w="108" w:type="dxa"/>
              <w:bottom w:w="0" w:type="dxa"/>
              <w:right w:w="108" w:type="dxa"/>
            </w:tcMar>
            <w:hideMark/>
          </w:tcPr>
          <w:p w:rsidR="00154C12" w:rsidRDefault="00154C12" w:rsidP="00154C12">
            <w:pPr>
              <w:keepNext/>
              <w:spacing w:before="60" w:after="60"/>
              <w:ind w:right="-108"/>
              <w:outlineLvl w:val="3"/>
              <w:rPr>
                <w:rFonts w:ascii="Times New Roman" w:hAnsi="Times New Roman"/>
                <w:b/>
                <w:sz w:val="24"/>
                <w:szCs w:val="24"/>
              </w:rPr>
            </w:pPr>
          </w:p>
        </w:tc>
      </w:tr>
      <w:tr w:rsidR="00154C12" w:rsidTr="006C6C29">
        <w:trPr>
          <w:trHeight w:val="462"/>
        </w:trPr>
        <w:tc>
          <w:tcPr>
            <w:tcW w:w="1736" w:type="dxa"/>
            <w:tcMar>
              <w:top w:w="0" w:type="dxa"/>
              <w:left w:w="108" w:type="dxa"/>
              <w:bottom w:w="0" w:type="dxa"/>
              <w:right w:w="108" w:type="dxa"/>
            </w:tcMar>
            <w:hideMark/>
          </w:tcPr>
          <w:p w:rsidR="00154C12" w:rsidRDefault="00154C12" w:rsidP="00154C12">
            <w:pPr>
              <w:keepNext/>
              <w:tabs>
                <w:tab w:val="left" w:pos="8789"/>
              </w:tabs>
              <w:spacing w:before="60" w:after="60"/>
              <w:outlineLvl w:val="3"/>
              <w:rPr>
                <w:rFonts w:ascii="Times New Roman" w:hAnsi="Times New Roman"/>
                <w:b/>
                <w:sz w:val="24"/>
                <w:szCs w:val="24"/>
              </w:rPr>
            </w:pPr>
            <w:r>
              <w:rPr>
                <w:rFonts w:ascii="Arial" w:hAnsi="Arial" w:cs="Arial"/>
              </w:rPr>
              <w:t>Summary:</w:t>
            </w:r>
          </w:p>
        </w:tc>
        <w:tc>
          <w:tcPr>
            <w:tcW w:w="7456" w:type="dxa"/>
            <w:gridSpan w:val="2"/>
            <w:tcMar>
              <w:top w:w="0" w:type="dxa"/>
              <w:left w:w="108" w:type="dxa"/>
              <w:bottom w:w="0" w:type="dxa"/>
              <w:right w:w="108" w:type="dxa"/>
            </w:tcMar>
            <w:hideMark/>
          </w:tcPr>
          <w:p w:rsidR="00154C12" w:rsidRDefault="0069171F" w:rsidP="00732341">
            <w:pPr>
              <w:keepNext/>
              <w:spacing w:before="60" w:after="60"/>
              <w:ind w:right="-108"/>
              <w:outlineLvl w:val="3"/>
              <w:rPr>
                <w:rFonts w:ascii="Times New Roman" w:hAnsi="Times New Roman"/>
                <w:b/>
                <w:sz w:val="24"/>
                <w:szCs w:val="24"/>
              </w:rPr>
            </w:pPr>
            <w:r>
              <w:rPr>
                <w:rFonts w:ascii="Arial" w:hAnsi="Arial" w:cs="Arial"/>
              </w:rPr>
              <w:t>Cooperativ</w:t>
            </w:r>
            <w:r w:rsidR="00F32766">
              <w:rPr>
                <w:rFonts w:ascii="Arial" w:hAnsi="Arial" w:cs="Arial"/>
              </w:rPr>
              <w:t xml:space="preserve">e Sensing: We want to clarify </w:t>
            </w:r>
            <w:r w:rsidR="00732341">
              <w:rPr>
                <w:rFonts w:ascii="Arial" w:hAnsi="Arial" w:cs="Arial"/>
              </w:rPr>
              <w:t>an important technical question</w:t>
            </w:r>
            <w:r>
              <w:rPr>
                <w:rFonts w:ascii="Arial" w:hAnsi="Arial" w:cs="Arial"/>
              </w:rPr>
              <w:t xml:space="preserve"> with cooperative sen</w:t>
            </w:r>
            <w:r w:rsidR="00F32766">
              <w:rPr>
                <w:rFonts w:ascii="Arial" w:hAnsi="Arial" w:cs="Arial"/>
              </w:rPr>
              <w:t>s</w:t>
            </w:r>
            <w:r>
              <w:rPr>
                <w:rFonts w:ascii="Arial" w:hAnsi="Arial" w:cs="Arial"/>
              </w:rPr>
              <w:t>ing</w:t>
            </w:r>
            <w:r w:rsidR="00F32766">
              <w:rPr>
                <w:rFonts w:ascii="Arial" w:hAnsi="Arial" w:cs="Arial"/>
              </w:rPr>
              <w:t>.</w:t>
            </w:r>
            <w:r w:rsidR="00154C12">
              <w:rPr>
                <w:rFonts w:ascii="Arial" w:hAnsi="Arial" w:cs="Arial"/>
              </w:rPr>
              <w:t xml:space="preserve"> </w:t>
            </w:r>
          </w:p>
        </w:tc>
      </w:tr>
      <w:tr w:rsidR="00154C12" w:rsidTr="006C6C29">
        <w:trPr>
          <w:trHeight w:val="462"/>
        </w:trPr>
        <w:tc>
          <w:tcPr>
            <w:tcW w:w="1736" w:type="dxa"/>
            <w:tcMar>
              <w:top w:w="0" w:type="dxa"/>
              <w:left w:w="108" w:type="dxa"/>
              <w:bottom w:w="0" w:type="dxa"/>
              <w:right w:w="108" w:type="dxa"/>
            </w:tcMar>
            <w:hideMark/>
          </w:tcPr>
          <w:p w:rsidR="00154C12" w:rsidRDefault="00154C12" w:rsidP="00154C12">
            <w:pPr>
              <w:keepNext/>
              <w:tabs>
                <w:tab w:val="left" w:pos="8789"/>
              </w:tabs>
              <w:spacing w:before="60" w:after="60"/>
              <w:outlineLvl w:val="3"/>
              <w:rPr>
                <w:rFonts w:ascii="Arial" w:hAnsi="Arial" w:cs="Arial"/>
              </w:rPr>
            </w:pPr>
          </w:p>
        </w:tc>
        <w:tc>
          <w:tcPr>
            <w:tcW w:w="7456" w:type="dxa"/>
            <w:gridSpan w:val="2"/>
            <w:tcMar>
              <w:top w:w="0" w:type="dxa"/>
              <w:left w:w="108" w:type="dxa"/>
              <w:bottom w:w="0" w:type="dxa"/>
              <w:right w:w="108" w:type="dxa"/>
            </w:tcMar>
            <w:hideMark/>
          </w:tcPr>
          <w:p w:rsidR="00154C12" w:rsidRDefault="00154C12" w:rsidP="00154C12">
            <w:pPr>
              <w:keepNext/>
              <w:spacing w:before="60" w:after="60"/>
              <w:ind w:right="-108"/>
              <w:outlineLvl w:val="3"/>
              <w:rPr>
                <w:rFonts w:ascii="Arial" w:hAnsi="Arial" w:cs="Arial"/>
              </w:rPr>
            </w:pPr>
          </w:p>
        </w:tc>
      </w:tr>
      <w:tr w:rsidR="00154C12" w:rsidTr="006C6C29">
        <w:trPr>
          <w:trHeight w:val="462"/>
        </w:trPr>
        <w:tc>
          <w:tcPr>
            <w:tcW w:w="1736" w:type="dxa"/>
            <w:tcMar>
              <w:top w:w="0" w:type="dxa"/>
              <w:left w:w="108" w:type="dxa"/>
              <w:bottom w:w="0" w:type="dxa"/>
              <w:right w:w="108" w:type="dxa"/>
            </w:tcMar>
            <w:hideMark/>
          </w:tcPr>
          <w:p w:rsidR="00154C12" w:rsidRDefault="00154C12" w:rsidP="00154C12">
            <w:pPr>
              <w:keepNext/>
              <w:tabs>
                <w:tab w:val="left" w:pos="8789"/>
              </w:tabs>
              <w:spacing w:before="60" w:after="60"/>
              <w:outlineLvl w:val="3"/>
              <w:rPr>
                <w:rFonts w:ascii="Times New Roman" w:hAnsi="Times New Roman"/>
                <w:b/>
                <w:sz w:val="24"/>
                <w:szCs w:val="24"/>
              </w:rPr>
            </w:pPr>
            <w:r>
              <w:rPr>
                <w:rFonts w:ascii="Arial" w:hAnsi="Arial" w:cs="Arial"/>
              </w:rPr>
              <w:t>Proposal:</w:t>
            </w:r>
          </w:p>
        </w:tc>
        <w:tc>
          <w:tcPr>
            <w:tcW w:w="7456" w:type="dxa"/>
            <w:gridSpan w:val="2"/>
            <w:tcMar>
              <w:top w:w="0" w:type="dxa"/>
              <w:left w:w="108" w:type="dxa"/>
              <w:bottom w:w="0" w:type="dxa"/>
              <w:right w:w="108" w:type="dxa"/>
            </w:tcMar>
            <w:hideMark/>
          </w:tcPr>
          <w:p w:rsidR="00154C12" w:rsidRDefault="00154C12" w:rsidP="0069171F">
            <w:pPr>
              <w:keepNext/>
              <w:spacing w:before="60" w:after="60"/>
              <w:ind w:right="-108"/>
              <w:outlineLvl w:val="3"/>
              <w:rPr>
                <w:rFonts w:ascii="Times New Roman" w:hAnsi="Times New Roman"/>
                <w:b/>
                <w:sz w:val="24"/>
                <w:szCs w:val="24"/>
              </w:rPr>
            </w:pPr>
            <w:r>
              <w:rPr>
                <w:rFonts w:ascii="Arial" w:hAnsi="Arial" w:cs="Arial"/>
              </w:rPr>
              <w:t xml:space="preserve">We ask SE43 to consider this document and </w:t>
            </w:r>
            <w:r w:rsidR="0069171F">
              <w:rPr>
                <w:rFonts w:ascii="Arial" w:hAnsi="Arial" w:cs="Arial"/>
              </w:rPr>
              <w:t>add some clarifying wording to the actual working document.</w:t>
            </w:r>
          </w:p>
        </w:tc>
      </w:tr>
      <w:tr w:rsidR="00154C12" w:rsidTr="006C6C29">
        <w:trPr>
          <w:trHeight w:val="462"/>
        </w:trPr>
        <w:tc>
          <w:tcPr>
            <w:tcW w:w="1736" w:type="dxa"/>
            <w:tcMar>
              <w:top w:w="0" w:type="dxa"/>
              <w:left w:w="108" w:type="dxa"/>
              <w:bottom w:w="0" w:type="dxa"/>
              <w:right w:w="108" w:type="dxa"/>
            </w:tcMar>
            <w:hideMark/>
          </w:tcPr>
          <w:p w:rsidR="00154C12" w:rsidRDefault="00154C12" w:rsidP="00154C12">
            <w:pPr>
              <w:keepNext/>
              <w:tabs>
                <w:tab w:val="left" w:pos="8789"/>
              </w:tabs>
              <w:spacing w:before="60" w:after="60"/>
              <w:outlineLvl w:val="3"/>
              <w:rPr>
                <w:rFonts w:ascii="Arial" w:hAnsi="Arial" w:cs="Arial"/>
              </w:rPr>
            </w:pPr>
          </w:p>
        </w:tc>
        <w:tc>
          <w:tcPr>
            <w:tcW w:w="7456" w:type="dxa"/>
            <w:gridSpan w:val="2"/>
            <w:tcMar>
              <w:top w:w="0" w:type="dxa"/>
              <w:left w:w="108" w:type="dxa"/>
              <w:bottom w:w="0" w:type="dxa"/>
              <w:right w:w="108" w:type="dxa"/>
            </w:tcMar>
            <w:hideMark/>
          </w:tcPr>
          <w:p w:rsidR="00154C12" w:rsidRDefault="00154C12" w:rsidP="00154C12">
            <w:pPr>
              <w:keepNext/>
              <w:spacing w:before="60" w:after="60"/>
              <w:ind w:right="-108"/>
              <w:outlineLvl w:val="3"/>
              <w:rPr>
                <w:rFonts w:ascii="Arial" w:hAnsi="Arial" w:cs="Arial"/>
              </w:rPr>
            </w:pPr>
          </w:p>
        </w:tc>
      </w:tr>
      <w:tr w:rsidR="00154C12" w:rsidTr="006C6C29">
        <w:trPr>
          <w:trHeight w:val="462"/>
        </w:trPr>
        <w:tc>
          <w:tcPr>
            <w:tcW w:w="1736" w:type="dxa"/>
            <w:tcMar>
              <w:top w:w="0" w:type="dxa"/>
              <w:left w:w="108" w:type="dxa"/>
              <w:bottom w:w="0" w:type="dxa"/>
              <w:right w:w="108" w:type="dxa"/>
            </w:tcMar>
            <w:hideMark/>
          </w:tcPr>
          <w:p w:rsidR="00154C12" w:rsidRDefault="00154C12" w:rsidP="00154C12">
            <w:pPr>
              <w:keepNext/>
              <w:tabs>
                <w:tab w:val="left" w:pos="8789"/>
              </w:tabs>
              <w:spacing w:before="60" w:after="60"/>
              <w:outlineLvl w:val="3"/>
              <w:rPr>
                <w:rFonts w:ascii="Times New Roman" w:hAnsi="Times New Roman"/>
                <w:b/>
                <w:sz w:val="24"/>
                <w:szCs w:val="24"/>
              </w:rPr>
            </w:pPr>
            <w:r>
              <w:rPr>
                <w:rFonts w:ascii="Arial" w:hAnsi="Arial" w:cs="Arial"/>
              </w:rPr>
              <w:t>Background:</w:t>
            </w:r>
          </w:p>
        </w:tc>
        <w:tc>
          <w:tcPr>
            <w:tcW w:w="7456" w:type="dxa"/>
            <w:gridSpan w:val="2"/>
            <w:tcMar>
              <w:top w:w="0" w:type="dxa"/>
              <w:left w:w="108" w:type="dxa"/>
              <w:bottom w:w="0" w:type="dxa"/>
              <w:right w:w="108" w:type="dxa"/>
            </w:tcMar>
            <w:hideMark/>
          </w:tcPr>
          <w:p w:rsidR="00154C12" w:rsidRDefault="00154C12" w:rsidP="00154C12">
            <w:pPr>
              <w:keepNext/>
              <w:spacing w:before="60" w:after="60"/>
              <w:ind w:right="-108"/>
              <w:outlineLvl w:val="3"/>
              <w:rPr>
                <w:rFonts w:ascii="Times New Roman" w:hAnsi="Times New Roman"/>
                <w:b/>
                <w:sz w:val="24"/>
                <w:szCs w:val="24"/>
              </w:rPr>
            </w:pPr>
            <w:r>
              <w:rPr>
                <w:rFonts w:ascii="Arial" w:hAnsi="Arial" w:cs="Arial"/>
              </w:rPr>
              <w:t>SE43 has been tasked by WGSE to continue the work on definition of technical and operational requirements for the operation of White Space Devices in the band 470-790 MHz taking into account Chapter 11 of ECC Report 159.</w:t>
            </w:r>
          </w:p>
        </w:tc>
      </w:tr>
      <w:tr w:rsidR="00154C12" w:rsidTr="006C6C29">
        <w:trPr>
          <w:trHeight w:val="462"/>
        </w:trPr>
        <w:tc>
          <w:tcPr>
            <w:tcW w:w="1736" w:type="dxa"/>
            <w:tcMar>
              <w:top w:w="0" w:type="dxa"/>
              <w:left w:w="108" w:type="dxa"/>
              <w:bottom w:w="0" w:type="dxa"/>
              <w:right w:w="108" w:type="dxa"/>
            </w:tcMar>
            <w:hideMark/>
          </w:tcPr>
          <w:p w:rsidR="00154C12" w:rsidRDefault="00154C12" w:rsidP="00154C12">
            <w:pPr>
              <w:keepNext/>
              <w:tabs>
                <w:tab w:val="left" w:pos="8789"/>
              </w:tabs>
              <w:spacing w:before="60" w:after="60"/>
              <w:outlineLvl w:val="3"/>
              <w:rPr>
                <w:rFonts w:ascii="Arial" w:hAnsi="Arial" w:cs="Arial"/>
              </w:rPr>
            </w:pPr>
          </w:p>
        </w:tc>
        <w:tc>
          <w:tcPr>
            <w:tcW w:w="7456" w:type="dxa"/>
            <w:gridSpan w:val="2"/>
            <w:tcMar>
              <w:top w:w="0" w:type="dxa"/>
              <w:left w:w="108" w:type="dxa"/>
              <w:bottom w:w="0" w:type="dxa"/>
              <w:right w:w="108" w:type="dxa"/>
            </w:tcMar>
            <w:hideMark/>
          </w:tcPr>
          <w:p w:rsidR="00154C12" w:rsidRDefault="00154C12" w:rsidP="00154C12">
            <w:pPr>
              <w:keepNext/>
              <w:spacing w:before="60" w:after="60"/>
              <w:ind w:right="-108"/>
              <w:outlineLvl w:val="3"/>
              <w:rPr>
                <w:rFonts w:ascii="Arial" w:hAnsi="Arial" w:cs="Arial"/>
              </w:rPr>
            </w:pPr>
          </w:p>
        </w:tc>
      </w:tr>
    </w:tbl>
    <w:p w:rsidR="00154C12" w:rsidRDefault="00154C12" w:rsidP="00154C12">
      <w:pPr>
        <w:jc w:val="center"/>
        <w:rPr>
          <w:rFonts w:ascii="Arial" w:hAnsi="Arial" w:cs="Arial"/>
          <w:b/>
          <w:sz w:val="24"/>
          <w:szCs w:val="24"/>
          <w:u w:val="single"/>
          <w:lang w:val="en-GB"/>
        </w:rPr>
      </w:pPr>
    </w:p>
    <w:p w:rsidR="00154C12" w:rsidRDefault="00154C12" w:rsidP="00154C12">
      <w:pPr>
        <w:spacing w:after="120"/>
        <w:ind w:left="1701" w:hanging="1701"/>
        <w:jc w:val="both"/>
        <w:rPr>
          <w:rFonts w:ascii="Arial" w:hAnsi="Arial" w:cs="Arial"/>
        </w:rPr>
      </w:pPr>
      <w:r>
        <w:rPr>
          <w:rFonts w:ascii="Arial" w:hAnsi="Arial" w:cs="Arial"/>
        </w:rPr>
        <w:tab/>
        <w:t xml:space="preserve"> </w:t>
      </w:r>
    </w:p>
    <w:p w:rsidR="00154C12" w:rsidRDefault="00154C12" w:rsidP="00154C12">
      <w:pPr>
        <w:spacing w:after="120"/>
        <w:ind w:left="1701" w:hanging="1701"/>
        <w:jc w:val="both"/>
        <w:rPr>
          <w:rFonts w:ascii="Arial" w:hAnsi="Arial" w:cs="Arial"/>
        </w:rPr>
      </w:pPr>
      <w:r>
        <w:rPr>
          <w:rFonts w:ascii="Arial" w:hAnsi="Arial" w:cs="Arial"/>
        </w:rPr>
        <w:tab/>
        <w:t xml:space="preserve"> </w:t>
      </w:r>
    </w:p>
    <w:p w:rsidR="00154C12" w:rsidRDefault="00154C12" w:rsidP="00154C12">
      <w:pPr>
        <w:spacing w:after="120"/>
        <w:ind w:left="1701" w:hanging="1701"/>
        <w:jc w:val="both"/>
        <w:rPr>
          <w:rFonts w:ascii="Arial" w:hAnsi="Arial" w:cs="Arial"/>
        </w:rPr>
      </w:pPr>
      <w:r>
        <w:rPr>
          <w:rFonts w:ascii="Arial" w:hAnsi="Arial" w:cs="Arial"/>
        </w:rPr>
        <w:tab/>
        <w:t xml:space="preserve"> </w:t>
      </w:r>
    </w:p>
    <w:p w:rsidR="00154C12" w:rsidRDefault="00154C12" w:rsidP="00EB65F1">
      <w:pPr>
        <w:pStyle w:val="Titre1"/>
        <w:keepNext/>
        <w:keepLines/>
        <w:numPr>
          <w:ilvl w:val="0"/>
          <w:numId w:val="0"/>
        </w:numPr>
        <w:spacing w:before="120"/>
        <w:contextualSpacing/>
        <w:rPr>
          <w:rFonts w:ascii="Times New Roman" w:hAnsi="Times New Roman"/>
          <w:bCs/>
          <w:caps/>
          <w:sz w:val="20"/>
          <w:u w:val="none"/>
          <w:lang w:val="en-GB" w:eastAsia="en-GB"/>
        </w:rPr>
      </w:pPr>
    </w:p>
    <w:p w:rsidR="00154C12" w:rsidRDefault="00154C12" w:rsidP="00EB65F1">
      <w:pPr>
        <w:pStyle w:val="Titre1"/>
        <w:keepNext/>
        <w:keepLines/>
        <w:numPr>
          <w:ilvl w:val="0"/>
          <w:numId w:val="0"/>
        </w:numPr>
        <w:spacing w:before="120"/>
        <w:contextualSpacing/>
        <w:rPr>
          <w:rFonts w:ascii="Times New Roman" w:hAnsi="Times New Roman"/>
          <w:bCs/>
          <w:caps/>
          <w:sz w:val="20"/>
          <w:u w:val="none"/>
          <w:lang w:val="en-GB" w:eastAsia="en-GB"/>
        </w:rPr>
      </w:pPr>
    </w:p>
    <w:p w:rsidR="00154C12" w:rsidRDefault="00154C12">
      <w:pPr>
        <w:rPr>
          <w:rFonts w:ascii="Times New Roman" w:hAnsi="Times New Roman"/>
          <w:b/>
          <w:bCs/>
          <w:caps/>
          <w:lang w:val="en-GB" w:eastAsia="en-GB"/>
        </w:rPr>
      </w:pPr>
      <w:r>
        <w:rPr>
          <w:rFonts w:ascii="Times New Roman" w:hAnsi="Times New Roman"/>
          <w:bCs/>
          <w:caps/>
          <w:lang w:val="en-GB" w:eastAsia="en-GB"/>
        </w:rPr>
        <w:br w:type="page"/>
      </w:r>
    </w:p>
    <w:p w:rsidR="00154C12" w:rsidRDefault="00154C12" w:rsidP="00EB65F1">
      <w:pPr>
        <w:pStyle w:val="Titre1"/>
        <w:keepNext/>
        <w:keepLines/>
        <w:numPr>
          <w:ilvl w:val="0"/>
          <w:numId w:val="0"/>
        </w:numPr>
        <w:spacing w:before="120"/>
        <w:contextualSpacing/>
        <w:rPr>
          <w:rFonts w:ascii="Times New Roman" w:hAnsi="Times New Roman"/>
          <w:bCs/>
          <w:caps/>
          <w:sz w:val="20"/>
          <w:u w:val="none"/>
          <w:lang w:val="en-GB" w:eastAsia="en-GB"/>
        </w:rPr>
      </w:pPr>
    </w:p>
    <w:p w:rsidR="00154C12" w:rsidRDefault="0069171F" w:rsidP="00EB65F1">
      <w:pPr>
        <w:pStyle w:val="Titre1"/>
        <w:keepNext/>
        <w:keepLines/>
        <w:numPr>
          <w:ilvl w:val="0"/>
          <w:numId w:val="0"/>
        </w:numPr>
        <w:spacing w:before="120"/>
        <w:contextualSpacing/>
        <w:rPr>
          <w:rFonts w:ascii="Times New Roman" w:hAnsi="Times New Roman"/>
          <w:bCs/>
          <w:caps/>
          <w:sz w:val="20"/>
          <w:u w:val="none"/>
          <w:lang w:val="en-GB" w:eastAsia="en-GB"/>
        </w:rPr>
      </w:pPr>
      <w:r>
        <w:rPr>
          <w:rFonts w:ascii="Times New Roman" w:hAnsi="Times New Roman"/>
          <w:bCs/>
          <w:caps/>
          <w:sz w:val="20"/>
          <w:u w:val="none"/>
          <w:lang w:val="en-GB" w:eastAsia="en-GB"/>
        </w:rPr>
        <w:t>Section 1.2 of the actual working document</w:t>
      </w:r>
    </w:p>
    <w:p w:rsidR="0069171F" w:rsidRDefault="0069171F" w:rsidP="0069171F">
      <w:pPr>
        <w:rPr>
          <w:lang w:val="en-GB" w:eastAsia="en-GB"/>
        </w:rPr>
      </w:pPr>
    </w:p>
    <w:p w:rsidR="0069171F" w:rsidRDefault="0069171F" w:rsidP="0069171F">
      <w:pPr>
        <w:rPr>
          <w:lang w:val="en-GB" w:eastAsia="en-GB"/>
        </w:rPr>
      </w:pPr>
    </w:p>
    <w:p w:rsidR="0069171F" w:rsidRDefault="0069171F" w:rsidP="0069171F">
      <w:pPr>
        <w:rPr>
          <w:lang w:val="en-GB" w:eastAsia="en-GB"/>
        </w:rPr>
      </w:pPr>
      <w:r>
        <w:rPr>
          <w:lang w:val="en-GB" w:eastAsia="en-GB"/>
        </w:rPr>
        <w:t>Cooperative sensing is a technology which can help to increase the reliability of WSD access without interference.</w:t>
      </w:r>
      <w:r w:rsidR="00732341">
        <w:rPr>
          <w:lang w:val="en-GB" w:eastAsia="en-GB"/>
        </w:rPr>
        <w:t xml:space="preserve"> The section 1.2.1 describes the gain of cooperative sensing network to the actual sensor capabilities.</w:t>
      </w:r>
    </w:p>
    <w:p w:rsidR="0069171F" w:rsidRDefault="0069171F" w:rsidP="0069171F">
      <w:pPr>
        <w:rPr>
          <w:lang w:val="en-GB" w:eastAsia="en-GB"/>
        </w:rPr>
      </w:pPr>
    </w:p>
    <w:p w:rsidR="0069171F" w:rsidRDefault="0069171F" w:rsidP="0069171F">
      <w:pPr>
        <w:rPr>
          <w:lang w:val="en-GB" w:eastAsia="en-GB"/>
        </w:rPr>
      </w:pPr>
    </w:p>
    <w:p w:rsidR="00732341" w:rsidRDefault="00732341" w:rsidP="0069171F">
      <w:pPr>
        <w:rPr>
          <w:lang w:val="en-GB" w:eastAsia="en-GB"/>
        </w:rPr>
      </w:pPr>
      <w:r>
        <w:rPr>
          <w:lang w:val="en-GB" w:eastAsia="en-GB"/>
        </w:rPr>
        <w:t>Please help to clarify:</w:t>
      </w:r>
    </w:p>
    <w:p w:rsidR="00732341" w:rsidRDefault="00732341" w:rsidP="0069171F">
      <w:pPr>
        <w:rPr>
          <w:lang w:val="en-GB" w:eastAsia="en-GB"/>
        </w:rPr>
      </w:pPr>
    </w:p>
    <w:p w:rsidR="0069171F" w:rsidRDefault="0069171F" w:rsidP="0069171F">
      <w:pPr>
        <w:rPr>
          <w:lang w:val="en-GB" w:eastAsia="en-GB"/>
        </w:rPr>
      </w:pPr>
      <w:r>
        <w:rPr>
          <w:lang w:val="en-GB" w:eastAsia="en-GB"/>
        </w:rPr>
        <w:t>‘</w:t>
      </w:r>
    </w:p>
    <w:p w:rsidR="00732341" w:rsidRDefault="0069171F" w:rsidP="0069171F">
      <w:r>
        <w:t xml:space="preserve">A general </w:t>
      </w:r>
      <w:r w:rsidR="00F32766">
        <w:t>technical specification</w:t>
      </w:r>
      <w:r>
        <w:t xml:space="preserve"> of cooperative sensing </w:t>
      </w:r>
      <w:r w:rsidR="00732341">
        <w:t xml:space="preserve">described in 1.2.1 </w:t>
      </w:r>
      <w:r>
        <w:t xml:space="preserve">is that the additive value of cooperative sensing is only </w:t>
      </w:r>
      <w:r w:rsidR="00FB4E03">
        <w:t>realized</w:t>
      </w:r>
      <w:r>
        <w:t xml:space="preserve">, if at least two devices of the cooperative sensing network are within the transmission zone of the incumbent user. If only one sensing device is in the transmission zone of the incumbent user the </w:t>
      </w:r>
      <w:r w:rsidR="00F32766">
        <w:t xml:space="preserve">cooperative </w:t>
      </w:r>
      <w:r w:rsidR="00732341">
        <w:t>sensor is</w:t>
      </w:r>
      <w:r>
        <w:t xml:space="preserve"> acting as a singular sensing device.</w:t>
      </w:r>
    </w:p>
    <w:p w:rsidR="0069171F" w:rsidRDefault="0069171F" w:rsidP="0069171F">
      <w:r>
        <w:t>’</w:t>
      </w:r>
    </w:p>
    <w:p w:rsidR="0069171F" w:rsidRDefault="0069171F" w:rsidP="0069171F"/>
    <w:p w:rsidR="0069171F" w:rsidRDefault="0069171F" w:rsidP="0069171F"/>
    <w:p w:rsidR="0069171F" w:rsidRDefault="0069171F" w:rsidP="0069171F"/>
    <w:p w:rsidR="0069171F" w:rsidRDefault="0069171F" w:rsidP="0069171F">
      <w:r>
        <w:t xml:space="preserve">We ask the group to clarify this question and add some </w:t>
      </w:r>
      <w:r w:rsidR="00F32766">
        <w:t xml:space="preserve">explaining </w:t>
      </w:r>
      <w:r>
        <w:t>text to the actual working document.</w:t>
      </w:r>
    </w:p>
    <w:p w:rsidR="0069171F" w:rsidRPr="0069171F" w:rsidRDefault="0069171F" w:rsidP="0069171F">
      <w:pPr>
        <w:rPr>
          <w:lang w:val="en-GB" w:eastAsia="en-GB"/>
        </w:rPr>
      </w:pPr>
      <w:r>
        <w:br/>
      </w:r>
    </w:p>
    <w:sectPr w:rsidR="0069171F" w:rsidRPr="0069171F" w:rsidSect="0032303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005" w:rsidRDefault="00D04005" w:rsidP="00AD6A84">
      <w:r>
        <w:separator/>
      </w:r>
    </w:p>
  </w:endnote>
  <w:endnote w:type="continuationSeparator" w:id="0">
    <w:p w:rsidR="00D04005" w:rsidRDefault="00D04005" w:rsidP="00AD6A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84" w:rsidRDefault="00AD6A8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84" w:rsidRDefault="00AD6A8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84" w:rsidRDefault="00AD6A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005" w:rsidRDefault="00D04005" w:rsidP="00AD6A84">
      <w:r>
        <w:separator/>
      </w:r>
    </w:p>
  </w:footnote>
  <w:footnote w:type="continuationSeparator" w:id="0">
    <w:p w:rsidR="00D04005" w:rsidRDefault="00D04005" w:rsidP="00AD6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84" w:rsidRDefault="00AD6A8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84" w:rsidRDefault="00AD6A8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84" w:rsidRDefault="00AD6A8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6DB"/>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8DC201A"/>
    <w:multiLevelType w:val="hybridMultilevel"/>
    <w:tmpl w:val="C792A362"/>
    <w:lvl w:ilvl="0" w:tplc="8CFE5D0A">
      <w:start w:val="1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3EC2D9C"/>
    <w:multiLevelType w:val="hybridMultilevel"/>
    <w:tmpl w:val="59B6055C"/>
    <w:lvl w:ilvl="0" w:tplc="B6FC6E50">
      <w:start w:val="10"/>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7FC7961"/>
    <w:multiLevelType w:val="multilevel"/>
    <w:tmpl w:val="8760D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displayBackgroundShape/>
  <w:stylePaneFormatFilter w:val="3F04"/>
  <w:stylePaneSortMethod w:val="0002"/>
  <w:defaultTabStop w:val="708"/>
  <w:hyphenationZone w:val="425"/>
  <w:characterSpacingControl w:val="doNotCompress"/>
  <w:hdrShapeDefaults>
    <o:shapedefaults v:ext="edit" spidmax="21506">
      <o:colormenu v:ext="edit" fillcolor="none" strokecolor="none"/>
    </o:shapedefaults>
  </w:hdrShapeDefaults>
  <w:footnotePr>
    <w:footnote w:id="-1"/>
    <w:footnote w:id="0"/>
  </w:footnotePr>
  <w:endnotePr>
    <w:endnote w:id="-1"/>
    <w:endnote w:id="0"/>
  </w:endnotePr>
  <w:compat/>
  <w:rsids>
    <w:rsidRoot w:val="00D91A1D"/>
    <w:rsid w:val="00003BF2"/>
    <w:rsid w:val="00065F8F"/>
    <w:rsid w:val="00080F6B"/>
    <w:rsid w:val="000C1BA8"/>
    <w:rsid w:val="001432FF"/>
    <w:rsid w:val="00154C12"/>
    <w:rsid w:val="00156ADC"/>
    <w:rsid w:val="001E749E"/>
    <w:rsid w:val="002665D1"/>
    <w:rsid w:val="002C09A9"/>
    <w:rsid w:val="00310C07"/>
    <w:rsid w:val="00323033"/>
    <w:rsid w:val="00330E1A"/>
    <w:rsid w:val="00342289"/>
    <w:rsid w:val="003A37B6"/>
    <w:rsid w:val="003F6082"/>
    <w:rsid w:val="0041335A"/>
    <w:rsid w:val="00493EF3"/>
    <w:rsid w:val="004B1AE0"/>
    <w:rsid w:val="004B37D2"/>
    <w:rsid w:val="004E62D5"/>
    <w:rsid w:val="005030CC"/>
    <w:rsid w:val="005055EF"/>
    <w:rsid w:val="005E15A8"/>
    <w:rsid w:val="006048E6"/>
    <w:rsid w:val="00635D3B"/>
    <w:rsid w:val="00681E79"/>
    <w:rsid w:val="00685ABF"/>
    <w:rsid w:val="0069171F"/>
    <w:rsid w:val="006B51A0"/>
    <w:rsid w:val="006C6C29"/>
    <w:rsid w:val="006F4E9A"/>
    <w:rsid w:val="00732341"/>
    <w:rsid w:val="00775EB7"/>
    <w:rsid w:val="007B0AC7"/>
    <w:rsid w:val="007C4F6F"/>
    <w:rsid w:val="007E1F37"/>
    <w:rsid w:val="00826FBF"/>
    <w:rsid w:val="00846DA4"/>
    <w:rsid w:val="008817E0"/>
    <w:rsid w:val="008F3693"/>
    <w:rsid w:val="00906EB8"/>
    <w:rsid w:val="009120DE"/>
    <w:rsid w:val="00950AC2"/>
    <w:rsid w:val="00976718"/>
    <w:rsid w:val="009869D7"/>
    <w:rsid w:val="009A3CD3"/>
    <w:rsid w:val="009F5C4E"/>
    <w:rsid w:val="00A0033C"/>
    <w:rsid w:val="00A22EFF"/>
    <w:rsid w:val="00A4047E"/>
    <w:rsid w:val="00A813E0"/>
    <w:rsid w:val="00A9697D"/>
    <w:rsid w:val="00AB144D"/>
    <w:rsid w:val="00AC3652"/>
    <w:rsid w:val="00AD0F28"/>
    <w:rsid w:val="00AD5E35"/>
    <w:rsid w:val="00AD6A84"/>
    <w:rsid w:val="00B07C3A"/>
    <w:rsid w:val="00B2730B"/>
    <w:rsid w:val="00B31FE1"/>
    <w:rsid w:val="00B4687D"/>
    <w:rsid w:val="00B6189D"/>
    <w:rsid w:val="00B7077E"/>
    <w:rsid w:val="00B77412"/>
    <w:rsid w:val="00B95D3B"/>
    <w:rsid w:val="00BD584C"/>
    <w:rsid w:val="00C116A8"/>
    <w:rsid w:val="00C7478A"/>
    <w:rsid w:val="00CA4747"/>
    <w:rsid w:val="00CF0118"/>
    <w:rsid w:val="00D034CB"/>
    <w:rsid w:val="00D04005"/>
    <w:rsid w:val="00D14CD4"/>
    <w:rsid w:val="00D248D9"/>
    <w:rsid w:val="00D91A1D"/>
    <w:rsid w:val="00E4173A"/>
    <w:rsid w:val="00EB65F1"/>
    <w:rsid w:val="00ED2118"/>
    <w:rsid w:val="00F32766"/>
    <w:rsid w:val="00F54601"/>
    <w:rsid w:val="00FB4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8"/>
    <w:rPr>
      <w:rFonts w:ascii="Verdana" w:hAnsi="Verdana"/>
      <w:lang w:val="en-US" w:eastAsia="de-DE"/>
    </w:rPr>
  </w:style>
  <w:style w:type="paragraph" w:styleId="Titre1">
    <w:name w:val="heading 1"/>
    <w:basedOn w:val="Normal"/>
    <w:next w:val="Normal"/>
    <w:link w:val="Titre1Car"/>
    <w:qFormat/>
    <w:rsid w:val="00906EB8"/>
    <w:pPr>
      <w:numPr>
        <w:numId w:val="1"/>
      </w:numPr>
      <w:spacing w:before="240"/>
      <w:outlineLvl w:val="0"/>
    </w:pPr>
    <w:rPr>
      <w:b/>
      <w:sz w:val="28"/>
      <w:u w:val="single"/>
    </w:rPr>
  </w:style>
  <w:style w:type="paragraph" w:styleId="Titre2">
    <w:name w:val="heading 2"/>
    <w:basedOn w:val="Normal"/>
    <w:next w:val="Normal"/>
    <w:link w:val="Titre2Car"/>
    <w:qFormat/>
    <w:rsid w:val="00906EB8"/>
    <w:pPr>
      <w:numPr>
        <w:ilvl w:val="1"/>
        <w:numId w:val="1"/>
      </w:numPr>
      <w:spacing w:before="120"/>
      <w:outlineLvl w:val="1"/>
    </w:pPr>
    <w:rPr>
      <w:b/>
      <w:sz w:val="28"/>
    </w:rPr>
  </w:style>
  <w:style w:type="paragraph" w:styleId="Titre3">
    <w:name w:val="heading 3"/>
    <w:basedOn w:val="Normal"/>
    <w:next w:val="Retraitnormal"/>
    <w:link w:val="Titre3Car"/>
    <w:qFormat/>
    <w:rsid w:val="00906EB8"/>
    <w:pPr>
      <w:numPr>
        <w:ilvl w:val="2"/>
        <w:numId w:val="1"/>
      </w:numPr>
      <w:outlineLvl w:val="2"/>
    </w:pPr>
    <w:rPr>
      <w:b/>
      <w:sz w:val="24"/>
    </w:rPr>
  </w:style>
  <w:style w:type="paragraph" w:styleId="Titre4">
    <w:name w:val="heading 4"/>
    <w:basedOn w:val="Normal"/>
    <w:next w:val="Normal"/>
    <w:link w:val="Titre4Car"/>
    <w:qFormat/>
    <w:rsid w:val="00906EB8"/>
    <w:pPr>
      <w:keepNext/>
      <w:numPr>
        <w:ilvl w:val="3"/>
        <w:numId w:val="1"/>
      </w:numPr>
      <w:jc w:val="right"/>
      <w:outlineLvl w:val="3"/>
    </w:pPr>
    <w:rPr>
      <w:b/>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906EB8"/>
    <w:pPr>
      <w:spacing w:before="240" w:after="60"/>
      <w:jc w:val="center"/>
      <w:outlineLvl w:val="0"/>
    </w:pPr>
    <w:rPr>
      <w:rFonts w:eastAsiaTheme="majorEastAsia" w:cstheme="majorBidi"/>
      <w:b/>
      <w:bCs/>
      <w:kern w:val="28"/>
      <w:sz w:val="32"/>
      <w:szCs w:val="32"/>
      <w:lang w:eastAsia="en-US"/>
    </w:rPr>
  </w:style>
  <w:style w:type="character" w:customStyle="1" w:styleId="TitreCar">
    <w:name w:val="Titre Car"/>
    <w:basedOn w:val="Policepardfaut"/>
    <w:link w:val="Titre"/>
    <w:rsid w:val="00906EB8"/>
    <w:rPr>
      <w:rFonts w:ascii="Verdana" w:eastAsiaTheme="majorEastAsia" w:hAnsi="Verdana" w:cstheme="majorBidi"/>
      <w:b/>
      <w:bCs/>
      <w:kern w:val="28"/>
      <w:sz w:val="32"/>
      <w:szCs w:val="32"/>
      <w:lang w:val="en-US"/>
    </w:rPr>
  </w:style>
  <w:style w:type="character" w:customStyle="1" w:styleId="Titre1Car">
    <w:name w:val="Titre 1 Car"/>
    <w:basedOn w:val="Policepardfaut"/>
    <w:link w:val="Titre1"/>
    <w:rsid w:val="00906EB8"/>
    <w:rPr>
      <w:rFonts w:ascii="Verdana" w:hAnsi="Verdana"/>
      <w:b/>
      <w:sz w:val="28"/>
      <w:u w:val="single"/>
      <w:lang w:val="en-US" w:eastAsia="de-DE"/>
    </w:rPr>
  </w:style>
  <w:style w:type="character" w:customStyle="1" w:styleId="Titre2Car">
    <w:name w:val="Titre 2 Car"/>
    <w:basedOn w:val="Policepardfaut"/>
    <w:link w:val="Titre2"/>
    <w:rsid w:val="00906EB8"/>
    <w:rPr>
      <w:rFonts w:ascii="Verdana" w:hAnsi="Verdana"/>
      <w:b/>
      <w:sz w:val="28"/>
      <w:lang w:val="en-US" w:eastAsia="de-DE"/>
    </w:rPr>
  </w:style>
  <w:style w:type="character" w:customStyle="1" w:styleId="Titre3Car">
    <w:name w:val="Titre 3 Car"/>
    <w:basedOn w:val="Policepardfaut"/>
    <w:link w:val="Titre3"/>
    <w:rsid w:val="00906EB8"/>
    <w:rPr>
      <w:rFonts w:ascii="Verdana" w:hAnsi="Verdana"/>
      <w:b/>
      <w:sz w:val="24"/>
      <w:lang w:val="en-US" w:eastAsia="de-DE"/>
    </w:rPr>
  </w:style>
  <w:style w:type="paragraph" w:styleId="Retraitnormal">
    <w:name w:val="Normal Indent"/>
    <w:basedOn w:val="Normal"/>
    <w:uiPriority w:val="99"/>
    <w:semiHidden/>
    <w:unhideWhenUsed/>
    <w:rsid w:val="00906EB8"/>
    <w:pPr>
      <w:ind w:left="708"/>
    </w:pPr>
  </w:style>
  <w:style w:type="character" w:customStyle="1" w:styleId="Titre4Car">
    <w:name w:val="Titre 4 Car"/>
    <w:basedOn w:val="Policepardfaut"/>
    <w:link w:val="Titre4"/>
    <w:rsid w:val="00906EB8"/>
    <w:rPr>
      <w:rFonts w:ascii="Verdana" w:hAnsi="Verdana"/>
      <w:b/>
      <w:lang w:eastAsia="de-DE"/>
    </w:rPr>
  </w:style>
  <w:style w:type="character" w:styleId="Textedelespacerserv">
    <w:name w:val="Placeholder Text"/>
    <w:basedOn w:val="Policepardfaut"/>
    <w:uiPriority w:val="99"/>
    <w:semiHidden/>
    <w:rsid w:val="004B1AE0"/>
    <w:rPr>
      <w:color w:val="808080"/>
    </w:rPr>
  </w:style>
  <w:style w:type="paragraph" w:styleId="Textedebulles">
    <w:name w:val="Balloon Text"/>
    <w:basedOn w:val="Normal"/>
    <w:link w:val="TextedebullesCar"/>
    <w:uiPriority w:val="99"/>
    <w:semiHidden/>
    <w:unhideWhenUsed/>
    <w:rsid w:val="004B1AE0"/>
    <w:rPr>
      <w:rFonts w:ascii="Tahoma" w:hAnsi="Tahoma" w:cs="Tahoma"/>
      <w:sz w:val="16"/>
      <w:szCs w:val="16"/>
    </w:rPr>
  </w:style>
  <w:style w:type="character" w:customStyle="1" w:styleId="TextedebullesCar">
    <w:name w:val="Texte de bulles Car"/>
    <w:basedOn w:val="Policepardfaut"/>
    <w:link w:val="Textedebulles"/>
    <w:uiPriority w:val="99"/>
    <w:semiHidden/>
    <w:rsid w:val="004B1AE0"/>
    <w:rPr>
      <w:rFonts w:ascii="Tahoma" w:hAnsi="Tahoma" w:cs="Tahoma"/>
      <w:sz w:val="16"/>
      <w:szCs w:val="16"/>
      <w:lang w:val="en-US" w:eastAsia="de-DE"/>
    </w:rPr>
  </w:style>
  <w:style w:type="paragraph" w:styleId="Paragraphedeliste">
    <w:name w:val="List Paragraph"/>
    <w:basedOn w:val="Normal"/>
    <w:uiPriority w:val="34"/>
    <w:qFormat/>
    <w:rsid w:val="006B51A0"/>
    <w:pPr>
      <w:ind w:left="720"/>
      <w:contextualSpacing/>
    </w:pPr>
  </w:style>
  <w:style w:type="character" w:styleId="Marquedecommentaire">
    <w:name w:val="annotation reference"/>
    <w:basedOn w:val="Policepardfaut"/>
    <w:uiPriority w:val="99"/>
    <w:semiHidden/>
    <w:unhideWhenUsed/>
    <w:rsid w:val="00003BF2"/>
    <w:rPr>
      <w:sz w:val="16"/>
      <w:szCs w:val="16"/>
    </w:rPr>
  </w:style>
  <w:style w:type="paragraph" w:styleId="Commentaire">
    <w:name w:val="annotation text"/>
    <w:basedOn w:val="Normal"/>
    <w:link w:val="CommentaireCar"/>
    <w:uiPriority w:val="99"/>
    <w:semiHidden/>
    <w:unhideWhenUsed/>
    <w:rsid w:val="00003BF2"/>
  </w:style>
  <w:style w:type="character" w:customStyle="1" w:styleId="CommentaireCar">
    <w:name w:val="Commentaire Car"/>
    <w:basedOn w:val="Policepardfaut"/>
    <w:link w:val="Commentaire"/>
    <w:uiPriority w:val="99"/>
    <w:semiHidden/>
    <w:rsid w:val="00003BF2"/>
    <w:rPr>
      <w:rFonts w:ascii="Verdana" w:hAnsi="Verdana"/>
      <w:lang w:val="en-US" w:eastAsia="de-DE"/>
    </w:rPr>
  </w:style>
  <w:style w:type="paragraph" w:styleId="Objetducommentaire">
    <w:name w:val="annotation subject"/>
    <w:basedOn w:val="Commentaire"/>
    <w:next w:val="Commentaire"/>
    <w:link w:val="ObjetducommentaireCar"/>
    <w:uiPriority w:val="99"/>
    <w:semiHidden/>
    <w:unhideWhenUsed/>
    <w:rsid w:val="00003BF2"/>
    <w:rPr>
      <w:b/>
      <w:bCs/>
    </w:rPr>
  </w:style>
  <w:style w:type="character" w:customStyle="1" w:styleId="ObjetducommentaireCar">
    <w:name w:val="Objet du commentaire Car"/>
    <w:basedOn w:val="CommentaireCar"/>
    <w:link w:val="Objetducommentaire"/>
    <w:uiPriority w:val="99"/>
    <w:semiHidden/>
    <w:rsid w:val="00003BF2"/>
    <w:rPr>
      <w:b/>
      <w:bCs/>
    </w:rPr>
  </w:style>
  <w:style w:type="paragraph" w:styleId="En-tte">
    <w:name w:val="header"/>
    <w:basedOn w:val="Normal"/>
    <w:link w:val="En-tteCar"/>
    <w:uiPriority w:val="99"/>
    <w:semiHidden/>
    <w:unhideWhenUsed/>
    <w:rsid w:val="00AD6A84"/>
    <w:pPr>
      <w:tabs>
        <w:tab w:val="center" w:pos="4536"/>
        <w:tab w:val="right" w:pos="9072"/>
      </w:tabs>
    </w:pPr>
  </w:style>
  <w:style w:type="character" w:customStyle="1" w:styleId="En-tteCar">
    <w:name w:val="En-tête Car"/>
    <w:basedOn w:val="Policepardfaut"/>
    <w:link w:val="En-tte"/>
    <w:uiPriority w:val="99"/>
    <w:semiHidden/>
    <w:rsid w:val="00AD6A84"/>
    <w:rPr>
      <w:rFonts w:ascii="Verdana" w:hAnsi="Verdana"/>
      <w:lang w:val="en-US" w:eastAsia="de-DE"/>
    </w:rPr>
  </w:style>
  <w:style w:type="paragraph" w:styleId="Pieddepage">
    <w:name w:val="footer"/>
    <w:basedOn w:val="Normal"/>
    <w:link w:val="PieddepageCar"/>
    <w:uiPriority w:val="99"/>
    <w:semiHidden/>
    <w:unhideWhenUsed/>
    <w:rsid w:val="00AD6A84"/>
    <w:pPr>
      <w:tabs>
        <w:tab w:val="center" w:pos="4536"/>
        <w:tab w:val="right" w:pos="9072"/>
      </w:tabs>
    </w:pPr>
  </w:style>
  <w:style w:type="character" w:customStyle="1" w:styleId="PieddepageCar">
    <w:name w:val="Pied de page Car"/>
    <w:basedOn w:val="Policepardfaut"/>
    <w:link w:val="Pieddepage"/>
    <w:uiPriority w:val="99"/>
    <w:semiHidden/>
    <w:rsid w:val="00AD6A84"/>
    <w:rPr>
      <w:rFonts w:ascii="Verdana" w:hAnsi="Verdana"/>
      <w:lang w:val="en-US" w:eastAsia="de-DE"/>
    </w:rPr>
  </w:style>
</w:styles>
</file>

<file path=word/webSettings.xml><?xml version="1.0" encoding="utf-8"?>
<w:webSettings xmlns:r="http://schemas.openxmlformats.org/officeDocument/2006/relationships" xmlns:w="http://schemas.openxmlformats.org/wordprocessingml/2006/main">
  <w:divs>
    <w:div w:id="723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F64D6-17B5-46FF-B6AF-EB59E7C3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Shure Incorporated</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bilzw</dc:creator>
  <cp:keywords/>
  <dc:description/>
  <cp:lastModifiedBy>Alexandre Kholod</cp:lastModifiedBy>
  <cp:revision>5</cp:revision>
  <dcterms:created xsi:type="dcterms:W3CDTF">2011-09-15T07:03:00Z</dcterms:created>
  <dcterms:modified xsi:type="dcterms:W3CDTF">2011-09-15T13:28:00Z</dcterms:modified>
</cp:coreProperties>
</file>