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90"/>
        <w:tblW w:w="9360" w:type="dxa"/>
        <w:tblLayout w:type="fixed"/>
        <w:tblCellMar>
          <w:left w:w="70" w:type="dxa"/>
          <w:right w:w="70" w:type="dxa"/>
        </w:tblCellMar>
        <w:tblLook w:val="0000"/>
      </w:tblPr>
      <w:tblGrid>
        <w:gridCol w:w="1768"/>
        <w:gridCol w:w="3812"/>
        <w:gridCol w:w="3780"/>
      </w:tblGrid>
      <w:tr w:rsidR="003060CC" w:rsidRPr="00FA474D" w:rsidTr="005512CB">
        <w:trPr>
          <w:cantSplit/>
        </w:trPr>
        <w:tc>
          <w:tcPr>
            <w:tcW w:w="5580" w:type="dxa"/>
            <w:gridSpan w:val="2"/>
          </w:tcPr>
          <w:p w:rsidR="003060CC" w:rsidRPr="00FA474D" w:rsidRDefault="003060CC" w:rsidP="005512CB">
            <w:pPr>
              <w:ind w:right="282"/>
              <w:rPr>
                <w:rFonts w:ascii="Times New Roman" w:hAnsi="Times New Roman" w:cs="Times New Roman"/>
                <w:b/>
                <w:lang w:eastAsia="de-DE"/>
              </w:rPr>
            </w:pPr>
            <w:r w:rsidRPr="00FA474D">
              <w:rPr>
                <w:rFonts w:ascii="Times New Roman" w:hAnsi="Times New Roman" w:cs="Times New Roman"/>
                <w:b/>
              </w:rPr>
              <w:br w:type="page"/>
            </w:r>
            <w:r w:rsidRPr="00FA474D">
              <w:rPr>
                <w:rFonts w:ascii="Times New Roman" w:hAnsi="Times New Roman" w:cs="Times New Roman"/>
                <w:b/>
                <w:bCs/>
                <w:noProof/>
              </w:rPr>
              <w:drawing>
                <wp:inline distT="0" distB="0" distL="0" distR="0">
                  <wp:extent cx="162115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8200"/>
                          </a:xfrm>
                          <a:prstGeom prst="rect">
                            <a:avLst/>
                          </a:prstGeom>
                          <a:noFill/>
                          <a:ln>
                            <a:noFill/>
                          </a:ln>
                        </pic:spPr>
                      </pic:pic>
                    </a:graphicData>
                  </a:graphic>
                </wp:inline>
              </w:drawing>
            </w:r>
          </w:p>
        </w:tc>
        <w:tc>
          <w:tcPr>
            <w:tcW w:w="3780" w:type="dxa"/>
          </w:tcPr>
          <w:p w:rsidR="003060CC" w:rsidRPr="00FA474D" w:rsidRDefault="003060CC" w:rsidP="005512CB">
            <w:pPr>
              <w:ind w:right="110"/>
              <w:jc w:val="right"/>
              <w:rPr>
                <w:rFonts w:ascii="Times New Roman" w:hAnsi="Times New Roman" w:cs="Times New Roman"/>
                <w:b/>
              </w:rPr>
            </w:pPr>
            <w:r w:rsidRPr="00FA474D">
              <w:rPr>
                <w:rFonts w:ascii="Times New Roman" w:hAnsi="Times New Roman" w:cs="Times New Roman"/>
                <w:b/>
              </w:rPr>
              <w:t>SE43(11)</w:t>
            </w:r>
            <w:r w:rsidR="009C7497">
              <w:rPr>
                <w:rFonts w:ascii="Times New Roman" w:hAnsi="Times New Roman" w:cs="Times New Roman"/>
                <w:b/>
              </w:rPr>
              <w:t>66</w:t>
            </w:r>
          </w:p>
          <w:p w:rsidR="003060CC" w:rsidRPr="00FA474D" w:rsidRDefault="003060CC" w:rsidP="005512CB">
            <w:pPr>
              <w:ind w:right="110"/>
              <w:jc w:val="right"/>
              <w:rPr>
                <w:rFonts w:ascii="Times New Roman" w:hAnsi="Times New Roman" w:cs="Times New Roman"/>
                <w:b/>
                <w:lang w:eastAsia="de-DE"/>
              </w:rPr>
            </w:pPr>
          </w:p>
        </w:tc>
      </w:tr>
      <w:tr w:rsidR="003060CC" w:rsidRPr="00FA474D" w:rsidTr="005512CB">
        <w:tc>
          <w:tcPr>
            <w:tcW w:w="5580" w:type="dxa"/>
            <w:gridSpan w:val="2"/>
            <w:tcMar>
              <w:top w:w="0" w:type="dxa"/>
              <w:left w:w="108" w:type="dxa"/>
              <w:bottom w:w="0" w:type="dxa"/>
              <w:right w:w="108" w:type="dxa"/>
            </w:tcMar>
            <w:vAlign w:val="center"/>
          </w:tcPr>
          <w:p w:rsidR="0018099E" w:rsidRPr="005019F9" w:rsidRDefault="0018099E" w:rsidP="0018099E">
            <w:pPr>
              <w:pStyle w:val="Titre4"/>
              <w:ind w:right="-321"/>
              <w:rPr>
                <w:rFonts w:ascii="Times New Roman" w:hAnsi="Times New Roman"/>
                <w:sz w:val="22"/>
                <w:szCs w:val="22"/>
              </w:rPr>
            </w:pPr>
            <w:r w:rsidRPr="005019F9">
              <w:rPr>
                <w:rFonts w:ascii="Times New Roman" w:hAnsi="Times New Roman"/>
                <w:sz w:val="22"/>
                <w:szCs w:val="22"/>
              </w:rPr>
              <w:t>11</w:t>
            </w:r>
            <w:r w:rsidRPr="005019F9">
              <w:rPr>
                <w:rFonts w:ascii="Times New Roman" w:hAnsi="Times New Roman"/>
                <w:sz w:val="22"/>
                <w:szCs w:val="22"/>
                <w:vertAlign w:val="superscript"/>
              </w:rPr>
              <w:t>th</w:t>
            </w:r>
            <w:r w:rsidRPr="005019F9">
              <w:rPr>
                <w:rFonts w:ascii="Times New Roman" w:hAnsi="Times New Roman"/>
                <w:sz w:val="22"/>
                <w:szCs w:val="22"/>
              </w:rPr>
              <w:t xml:space="preserve"> meeting of SE43</w:t>
            </w:r>
          </w:p>
          <w:p w:rsidR="003060CC" w:rsidRPr="00FA474D" w:rsidRDefault="0018099E" w:rsidP="0018099E">
            <w:pPr>
              <w:rPr>
                <w:rFonts w:ascii="Times New Roman" w:hAnsi="Times New Roman" w:cs="Times New Roman"/>
                <w:b/>
                <w:lang w:eastAsia="de-DE"/>
              </w:rPr>
            </w:pPr>
            <w:r w:rsidRPr="005019F9">
              <w:rPr>
                <w:rFonts w:ascii="Times New Roman" w:hAnsi="Times New Roman" w:cs="Times New Roman"/>
                <w:b/>
              </w:rPr>
              <w:t>Lisbon, 19 – 21 September 2011</w:t>
            </w:r>
          </w:p>
        </w:tc>
        <w:tc>
          <w:tcPr>
            <w:tcW w:w="3780" w:type="dxa"/>
            <w:tcMar>
              <w:top w:w="0" w:type="dxa"/>
              <w:left w:w="108" w:type="dxa"/>
              <w:bottom w:w="0" w:type="dxa"/>
              <w:right w:w="108" w:type="dxa"/>
            </w:tcMar>
            <w:vAlign w:val="center"/>
          </w:tcPr>
          <w:p w:rsidR="003060CC" w:rsidRPr="00FA474D" w:rsidRDefault="003060CC" w:rsidP="005512CB">
            <w:pPr>
              <w:pStyle w:val="Titre4"/>
              <w:ind w:right="324"/>
              <w:rPr>
                <w:rFonts w:ascii="Times New Roman" w:hAnsi="Times New Roman"/>
                <w:b w:val="0"/>
                <w:sz w:val="22"/>
                <w:szCs w:val="22"/>
              </w:rPr>
            </w:pPr>
          </w:p>
        </w:tc>
      </w:tr>
      <w:tr w:rsidR="003060CC" w:rsidRPr="00FA474D" w:rsidTr="005512CB">
        <w:trPr>
          <w:trHeight w:val="454"/>
        </w:trPr>
        <w:tc>
          <w:tcPr>
            <w:tcW w:w="1768" w:type="dxa"/>
            <w:tcBorders>
              <w:top w:val="single" w:sz="2" w:space="0" w:color="auto"/>
            </w:tcBorders>
            <w:tcMar>
              <w:top w:w="0" w:type="dxa"/>
              <w:left w:w="108" w:type="dxa"/>
              <w:bottom w:w="0" w:type="dxa"/>
              <w:right w:w="108" w:type="dxa"/>
            </w:tcMar>
            <w:vAlign w:val="center"/>
          </w:tcPr>
          <w:p w:rsidR="003060CC" w:rsidRPr="00FA474D" w:rsidRDefault="003060CC" w:rsidP="005512CB">
            <w:pPr>
              <w:pStyle w:val="Titre4"/>
              <w:tabs>
                <w:tab w:val="left" w:pos="8789"/>
              </w:tabs>
              <w:spacing w:before="60" w:after="60"/>
              <w:rPr>
                <w:rFonts w:ascii="Times New Roman" w:hAnsi="Times New Roman"/>
                <w:sz w:val="22"/>
                <w:szCs w:val="22"/>
              </w:rPr>
            </w:pPr>
            <w:r w:rsidRPr="00FA474D">
              <w:rPr>
                <w:rFonts w:ascii="Times New Roman" w:hAnsi="Times New Roman"/>
                <w:sz w:val="22"/>
                <w:szCs w:val="22"/>
              </w:rPr>
              <w:t>Date issued:</w:t>
            </w:r>
          </w:p>
        </w:tc>
        <w:tc>
          <w:tcPr>
            <w:tcW w:w="7592" w:type="dxa"/>
            <w:gridSpan w:val="2"/>
            <w:tcBorders>
              <w:top w:val="single" w:sz="2" w:space="0" w:color="auto"/>
            </w:tcBorders>
            <w:tcMar>
              <w:top w:w="0" w:type="dxa"/>
              <w:left w:w="108" w:type="dxa"/>
              <w:bottom w:w="0" w:type="dxa"/>
              <w:right w:w="108" w:type="dxa"/>
            </w:tcMar>
            <w:vAlign w:val="center"/>
          </w:tcPr>
          <w:p w:rsidR="003060CC" w:rsidRPr="00FA474D" w:rsidRDefault="003060CC" w:rsidP="005512CB">
            <w:pPr>
              <w:pStyle w:val="Titre4"/>
              <w:spacing w:before="60" w:after="60"/>
              <w:ind w:right="-108"/>
              <w:rPr>
                <w:rFonts w:ascii="Times New Roman" w:hAnsi="Times New Roman"/>
                <w:sz w:val="22"/>
                <w:szCs w:val="22"/>
              </w:rPr>
            </w:pPr>
          </w:p>
        </w:tc>
      </w:tr>
      <w:tr w:rsidR="003060CC" w:rsidRPr="00FA474D" w:rsidTr="005512CB">
        <w:trPr>
          <w:trHeight w:val="454"/>
        </w:trPr>
        <w:tc>
          <w:tcPr>
            <w:tcW w:w="1768" w:type="dxa"/>
            <w:tcMar>
              <w:top w:w="0" w:type="dxa"/>
              <w:left w:w="108" w:type="dxa"/>
              <w:bottom w:w="0" w:type="dxa"/>
              <w:right w:w="108" w:type="dxa"/>
            </w:tcMar>
            <w:vAlign w:val="center"/>
          </w:tcPr>
          <w:p w:rsidR="003060CC" w:rsidRPr="00FA474D" w:rsidRDefault="003060CC" w:rsidP="005512CB">
            <w:pPr>
              <w:pStyle w:val="Titre4"/>
              <w:tabs>
                <w:tab w:val="left" w:pos="8789"/>
              </w:tabs>
              <w:spacing w:before="60" w:after="60"/>
              <w:rPr>
                <w:rFonts w:ascii="Times New Roman" w:hAnsi="Times New Roman"/>
                <w:sz w:val="22"/>
                <w:szCs w:val="22"/>
              </w:rPr>
            </w:pPr>
            <w:r w:rsidRPr="00FA474D">
              <w:rPr>
                <w:rFonts w:ascii="Times New Roman" w:hAnsi="Times New Roman"/>
                <w:sz w:val="22"/>
                <w:szCs w:val="22"/>
              </w:rPr>
              <w:t>Source:</w:t>
            </w:r>
          </w:p>
        </w:tc>
        <w:tc>
          <w:tcPr>
            <w:tcW w:w="7592" w:type="dxa"/>
            <w:gridSpan w:val="2"/>
            <w:tcMar>
              <w:top w:w="0" w:type="dxa"/>
              <w:left w:w="108" w:type="dxa"/>
              <w:bottom w:w="0" w:type="dxa"/>
              <w:right w:w="108" w:type="dxa"/>
            </w:tcMar>
            <w:vAlign w:val="center"/>
          </w:tcPr>
          <w:p w:rsidR="003060CC" w:rsidRPr="00FA474D" w:rsidRDefault="00E36A9D" w:rsidP="005512CB">
            <w:pPr>
              <w:pStyle w:val="Titre4"/>
              <w:spacing w:before="60" w:after="60"/>
              <w:ind w:right="-108"/>
              <w:rPr>
                <w:rFonts w:ascii="Times New Roman" w:hAnsi="Times New Roman"/>
                <w:sz w:val="22"/>
                <w:szCs w:val="22"/>
              </w:rPr>
            </w:pPr>
            <w:r w:rsidRPr="00FA474D">
              <w:rPr>
                <w:rFonts w:ascii="Times New Roman" w:hAnsi="Times New Roman"/>
                <w:sz w:val="22"/>
                <w:szCs w:val="22"/>
              </w:rPr>
              <w:t>INdT</w:t>
            </w:r>
            <w:r w:rsidR="00BC16CF" w:rsidRPr="00FA474D">
              <w:rPr>
                <w:rStyle w:val="Appelnotedebasdep"/>
                <w:rFonts w:ascii="Times New Roman" w:hAnsi="Times New Roman"/>
                <w:sz w:val="22"/>
                <w:szCs w:val="22"/>
              </w:rPr>
              <w:footnoteReference w:id="1"/>
            </w:r>
          </w:p>
        </w:tc>
      </w:tr>
      <w:tr w:rsidR="003060CC" w:rsidRPr="00FA474D" w:rsidTr="005512CB">
        <w:trPr>
          <w:trHeight w:val="454"/>
        </w:trPr>
        <w:tc>
          <w:tcPr>
            <w:tcW w:w="1768" w:type="dxa"/>
            <w:tcMar>
              <w:top w:w="0" w:type="dxa"/>
              <w:left w:w="108" w:type="dxa"/>
              <w:bottom w:w="0" w:type="dxa"/>
              <w:right w:w="108" w:type="dxa"/>
            </w:tcMar>
            <w:vAlign w:val="center"/>
          </w:tcPr>
          <w:p w:rsidR="003060CC" w:rsidRPr="00FA474D" w:rsidRDefault="003060CC" w:rsidP="005512CB">
            <w:pPr>
              <w:pStyle w:val="Titre4"/>
              <w:spacing w:before="60" w:after="60"/>
              <w:ind w:right="-108"/>
              <w:rPr>
                <w:rFonts w:ascii="Times New Roman" w:hAnsi="Times New Roman"/>
                <w:sz w:val="22"/>
                <w:szCs w:val="22"/>
              </w:rPr>
            </w:pPr>
            <w:r w:rsidRPr="00FA474D">
              <w:rPr>
                <w:rFonts w:ascii="Times New Roman" w:hAnsi="Times New Roman"/>
                <w:sz w:val="22"/>
                <w:szCs w:val="22"/>
              </w:rPr>
              <w:t>Subject:</w:t>
            </w:r>
          </w:p>
        </w:tc>
        <w:tc>
          <w:tcPr>
            <w:tcW w:w="7592" w:type="dxa"/>
            <w:gridSpan w:val="2"/>
            <w:tcMar>
              <w:top w:w="0" w:type="dxa"/>
              <w:left w:w="108" w:type="dxa"/>
              <w:bottom w:w="0" w:type="dxa"/>
              <w:right w:w="108" w:type="dxa"/>
            </w:tcMar>
            <w:vAlign w:val="center"/>
          </w:tcPr>
          <w:p w:rsidR="003060CC" w:rsidRPr="00FA474D" w:rsidRDefault="00936645" w:rsidP="00936645">
            <w:pPr>
              <w:pStyle w:val="Titre4"/>
              <w:spacing w:before="60" w:after="60"/>
              <w:ind w:right="-108"/>
              <w:rPr>
                <w:rFonts w:ascii="Times New Roman" w:hAnsi="Times New Roman"/>
                <w:b w:val="0"/>
                <w:sz w:val="22"/>
                <w:szCs w:val="22"/>
              </w:rPr>
            </w:pPr>
            <w:r w:rsidRPr="00203A04">
              <w:rPr>
                <w:rFonts w:ascii="Times New Roman" w:hAnsi="Times New Roman"/>
                <w:sz w:val="22"/>
                <w:szCs w:val="22"/>
              </w:rPr>
              <w:t>Strategies to calculate the maximum permitted WSD EIRP.</w:t>
            </w:r>
            <w:r>
              <w:rPr>
                <w:rFonts w:ascii="Times New Roman" w:hAnsi="Times New Roman"/>
                <w:b w:val="0"/>
                <w:sz w:val="22"/>
                <w:szCs w:val="22"/>
              </w:rPr>
              <w:t xml:space="preserve"> </w:t>
            </w:r>
          </w:p>
        </w:tc>
      </w:tr>
      <w:tr w:rsidR="003060CC" w:rsidRPr="00FA474D"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FA474D" w:rsidRDefault="003060CC" w:rsidP="005512CB">
            <w:pPr>
              <w:pStyle w:val="Titre4"/>
              <w:tabs>
                <w:tab w:val="left" w:pos="8789"/>
              </w:tabs>
              <w:spacing w:before="60" w:after="60"/>
              <w:rPr>
                <w:rFonts w:ascii="Times New Roman" w:hAnsi="Times New Roman"/>
                <w:sz w:val="22"/>
                <w:szCs w:val="22"/>
              </w:rPr>
            </w:pPr>
            <w:r w:rsidRPr="00FA474D">
              <w:rPr>
                <w:rFonts w:ascii="Times New Roman" w:hAnsi="Times New Roman"/>
                <w:sz w:val="22"/>
                <w:szCs w:val="22"/>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3060CC" w:rsidRPr="00FA474D" w:rsidRDefault="007F3C5E" w:rsidP="00E30C6B">
            <w:pPr>
              <w:pStyle w:val="Titre4"/>
              <w:spacing w:before="60" w:after="60"/>
              <w:ind w:right="-108"/>
              <w:jc w:val="both"/>
              <w:rPr>
                <w:rFonts w:ascii="Times New Roman" w:hAnsi="Times New Roman"/>
                <w:sz w:val="22"/>
                <w:szCs w:val="22"/>
              </w:rPr>
            </w:pPr>
            <w:r>
              <w:rPr>
                <w:rFonts w:ascii="Times New Roman" w:hAnsi="Times New Roman"/>
                <w:b w:val="0"/>
                <w:sz w:val="22"/>
                <w:szCs w:val="22"/>
              </w:rPr>
              <w:t xml:space="preserve">This </w:t>
            </w:r>
            <w:r w:rsidR="00AD1F34">
              <w:rPr>
                <w:rFonts w:ascii="Times New Roman" w:hAnsi="Times New Roman"/>
                <w:b w:val="0"/>
                <w:sz w:val="22"/>
                <w:szCs w:val="22"/>
              </w:rPr>
              <w:t>work</w:t>
            </w:r>
            <w:r>
              <w:rPr>
                <w:rFonts w:ascii="Times New Roman" w:hAnsi="Times New Roman"/>
                <w:b w:val="0"/>
                <w:sz w:val="22"/>
                <w:szCs w:val="22"/>
              </w:rPr>
              <w:t xml:space="preserve"> presents and compares different strategies to calculate the location specific WSD power level</w:t>
            </w:r>
            <w:r w:rsidR="00203A04">
              <w:rPr>
                <w:rFonts w:ascii="Times New Roman" w:hAnsi="Times New Roman"/>
                <w:b w:val="0"/>
                <w:sz w:val="22"/>
                <w:szCs w:val="22"/>
              </w:rPr>
              <w:t>s</w:t>
            </w:r>
            <w:r>
              <w:rPr>
                <w:rFonts w:ascii="Times New Roman" w:hAnsi="Times New Roman"/>
                <w:b w:val="0"/>
                <w:sz w:val="22"/>
                <w:szCs w:val="22"/>
              </w:rPr>
              <w:t xml:space="preserve"> based on the methodology of </w:t>
            </w:r>
            <w:r w:rsidR="00AD1F34">
              <w:rPr>
                <w:rFonts w:ascii="Times New Roman" w:hAnsi="Times New Roman"/>
                <w:b w:val="0"/>
                <w:sz w:val="22"/>
                <w:szCs w:val="22"/>
              </w:rPr>
              <w:t xml:space="preserve">ECC </w:t>
            </w:r>
            <w:r>
              <w:rPr>
                <w:rFonts w:ascii="Times New Roman" w:hAnsi="Times New Roman"/>
                <w:b w:val="0"/>
                <w:sz w:val="22"/>
                <w:szCs w:val="22"/>
              </w:rPr>
              <w:t>Report 159, documents submitted in the 9</w:t>
            </w:r>
            <w:r w:rsidRPr="000A5A14">
              <w:rPr>
                <w:rFonts w:ascii="Times New Roman" w:hAnsi="Times New Roman"/>
                <w:b w:val="0"/>
                <w:sz w:val="22"/>
                <w:szCs w:val="22"/>
                <w:vertAlign w:val="superscript"/>
              </w:rPr>
              <w:t>th</w:t>
            </w:r>
            <w:r>
              <w:rPr>
                <w:rFonts w:ascii="Times New Roman" w:hAnsi="Times New Roman"/>
                <w:b w:val="0"/>
                <w:sz w:val="22"/>
                <w:szCs w:val="22"/>
              </w:rPr>
              <w:t xml:space="preserve"> and 10</w:t>
            </w:r>
            <w:r w:rsidRPr="000A5A14">
              <w:rPr>
                <w:rFonts w:ascii="Times New Roman" w:hAnsi="Times New Roman"/>
                <w:b w:val="0"/>
                <w:sz w:val="22"/>
                <w:szCs w:val="22"/>
                <w:vertAlign w:val="superscript"/>
              </w:rPr>
              <w:t>th</w:t>
            </w:r>
            <w:r>
              <w:rPr>
                <w:rFonts w:ascii="Times New Roman" w:hAnsi="Times New Roman"/>
                <w:b w:val="0"/>
                <w:sz w:val="22"/>
                <w:szCs w:val="22"/>
              </w:rPr>
              <w:t xml:space="preserve"> SE43 meetings, and distinct protection criteria. This document proposes to adapt the degradation in location probability </w:t>
            </w:r>
            <w:r w:rsidR="00BB0318">
              <w:rPr>
                <w:rFonts w:ascii="Times New Roman" w:hAnsi="Times New Roman"/>
                <w:b w:val="0"/>
                <w:sz w:val="22"/>
                <w:szCs w:val="22"/>
              </w:rPr>
              <w:t xml:space="preserve">according to the quality of the DTT </w:t>
            </w:r>
            <w:r w:rsidR="00AD1F34">
              <w:rPr>
                <w:rFonts w:ascii="Times New Roman" w:hAnsi="Times New Roman"/>
                <w:b w:val="0"/>
                <w:sz w:val="22"/>
                <w:szCs w:val="22"/>
              </w:rPr>
              <w:t>signal</w:t>
            </w:r>
            <w:r w:rsidR="00BB0318">
              <w:rPr>
                <w:rFonts w:ascii="Times New Roman" w:hAnsi="Times New Roman"/>
                <w:b w:val="0"/>
                <w:sz w:val="22"/>
                <w:szCs w:val="22"/>
              </w:rPr>
              <w:t xml:space="preserve"> in a given location. </w:t>
            </w:r>
            <w:r>
              <w:rPr>
                <w:rFonts w:ascii="Times New Roman" w:hAnsi="Times New Roman"/>
                <w:b w:val="0"/>
                <w:sz w:val="22"/>
                <w:szCs w:val="22"/>
              </w:rPr>
              <w:t>The use of</w:t>
            </w:r>
            <w:r w:rsidR="00996A68" w:rsidRPr="006949E9">
              <w:rPr>
                <w:rFonts w:ascii="Times New Roman" w:hAnsi="Times New Roman"/>
                <w:b w:val="0"/>
                <w:sz w:val="22"/>
                <w:szCs w:val="22"/>
                <w:lang w:val="en-US"/>
              </w:rPr>
              <w:t xml:space="preserve"> </w:t>
            </w:r>
            <w:r w:rsidR="009B58CB">
              <w:rPr>
                <w:rFonts w:ascii="Times New Roman" w:hAnsi="Times New Roman"/>
                <w:b w:val="0"/>
                <w:sz w:val="22"/>
                <w:szCs w:val="22"/>
              </w:rPr>
              <w:t>refere</w:t>
            </w:r>
            <w:r w:rsidR="00986702">
              <w:rPr>
                <w:rFonts w:ascii="Times New Roman" w:hAnsi="Times New Roman"/>
                <w:b w:val="0"/>
                <w:sz w:val="22"/>
                <w:szCs w:val="22"/>
              </w:rPr>
              <w:t xml:space="preserve">nce values of total loss between WSDs and DTT-Rx, that take into account the density </w:t>
            </w:r>
            <w:r w:rsidR="009B58CB">
              <w:rPr>
                <w:rFonts w:ascii="Times New Roman" w:hAnsi="Times New Roman"/>
                <w:b w:val="0"/>
                <w:sz w:val="22"/>
                <w:szCs w:val="22"/>
              </w:rPr>
              <w:t>of receivers in a given pixel and the WSD antenna directivity, are also discussed in this document to evaluate the impact of this information in the WSD power</w:t>
            </w:r>
            <w:r w:rsidR="00E30C6B">
              <w:rPr>
                <w:rFonts w:ascii="Times New Roman" w:hAnsi="Times New Roman"/>
                <w:b w:val="0"/>
                <w:sz w:val="22"/>
                <w:szCs w:val="22"/>
              </w:rPr>
              <w:t xml:space="preserve"> limits</w:t>
            </w:r>
            <w:r w:rsidR="009B58CB">
              <w:rPr>
                <w:rFonts w:ascii="Times New Roman" w:hAnsi="Times New Roman"/>
                <w:b w:val="0"/>
                <w:sz w:val="22"/>
                <w:szCs w:val="22"/>
              </w:rPr>
              <w:t xml:space="preserve">. </w:t>
            </w:r>
            <w:r w:rsidR="00996A68">
              <w:rPr>
                <w:rFonts w:ascii="Times New Roman" w:hAnsi="Times New Roman"/>
                <w:b w:val="0"/>
                <w:sz w:val="22"/>
                <w:szCs w:val="22"/>
              </w:rPr>
              <w:t>T</w:t>
            </w:r>
            <w:r w:rsidR="00BB0318">
              <w:rPr>
                <w:rFonts w:ascii="Times New Roman" w:hAnsi="Times New Roman"/>
                <w:b w:val="0"/>
                <w:sz w:val="22"/>
                <w:szCs w:val="22"/>
              </w:rPr>
              <w:t xml:space="preserve">he maximum WSD </w:t>
            </w:r>
            <w:r w:rsidR="00767629">
              <w:rPr>
                <w:rFonts w:ascii="Times New Roman" w:hAnsi="Times New Roman"/>
                <w:b w:val="0"/>
                <w:sz w:val="22"/>
                <w:szCs w:val="22"/>
              </w:rPr>
              <w:t>EIRP</w:t>
            </w:r>
            <w:r w:rsidR="00996A68">
              <w:rPr>
                <w:rFonts w:ascii="Times New Roman" w:hAnsi="Times New Roman"/>
                <w:b w:val="0"/>
                <w:sz w:val="22"/>
                <w:szCs w:val="22"/>
              </w:rPr>
              <w:t>s</w:t>
            </w:r>
            <w:r w:rsidR="00BB0318">
              <w:rPr>
                <w:rFonts w:ascii="Times New Roman" w:hAnsi="Times New Roman"/>
                <w:b w:val="0"/>
                <w:sz w:val="22"/>
                <w:szCs w:val="22"/>
              </w:rPr>
              <w:t xml:space="preserve"> </w:t>
            </w:r>
            <w:r w:rsidR="00996A68">
              <w:rPr>
                <w:rFonts w:ascii="Times New Roman" w:hAnsi="Times New Roman"/>
                <w:b w:val="0"/>
                <w:sz w:val="22"/>
                <w:szCs w:val="22"/>
              </w:rPr>
              <w:t xml:space="preserve">obtained with the different strategies are </w:t>
            </w:r>
            <w:r w:rsidR="00BB0318">
              <w:rPr>
                <w:rFonts w:ascii="Times New Roman" w:hAnsi="Times New Roman"/>
                <w:b w:val="0"/>
                <w:sz w:val="22"/>
                <w:szCs w:val="22"/>
              </w:rPr>
              <w:t>compared.</w:t>
            </w:r>
          </w:p>
        </w:tc>
      </w:tr>
      <w:tr w:rsidR="003060CC" w:rsidRPr="00FA474D"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FA474D" w:rsidRDefault="003060CC" w:rsidP="005512CB">
            <w:pPr>
              <w:pStyle w:val="Titre4"/>
              <w:tabs>
                <w:tab w:val="left" w:pos="8789"/>
              </w:tabs>
              <w:spacing w:before="60" w:after="60"/>
              <w:rPr>
                <w:rFonts w:ascii="Times New Roman" w:hAnsi="Times New Roman"/>
                <w:sz w:val="22"/>
                <w:szCs w:val="22"/>
              </w:rPr>
            </w:pPr>
            <w:r w:rsidRPr="00FA474D">
              <w:rPr>
                <w:rFonts w:ascii="Times New Roman" w:hAnsi="Times New Roman"/>
                <w:sz w:val="22"/>
                <w:szCs w:val="22"/>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5512CB" w:rsidRPr="00FA474D" w:rsidRDefault="00B1556A" w:rsidP="00B1556A">
            <w:pPr>
              <w:pStyle w:val="Titre4"/>
              <w:spacing w:before="60" w:after="60"/>
              <w:ind w:right="-108"/>
              <w:jc w:val="both"/>
              <w:rPr>
                <w:rFonts w:ascii="Times New Roman" w:hAnsi="Times New Roman"/>
              </w:rPr>
            </w:pPr>
            <w:r>
              <w:rPr>
                <w:rFonts w:ascii="Times New Roman" w:hAnsi="Times New Roman"/>
                <w:b w:val="0"/>
                <w:sz w:val="22"/>
                <w:szCs w:val="22"/>
                <w:lang w:val="en-US"/>
              </w:rPr>
              <w:t>It is proposed t</w:t>
            </w:r>
            <w:r w:rsidR="007F3C5E" w:rsidRPr="00B227F8">
              <w:rPr>
                <w:rFonts w:ascii="Times New Roman" w:hAnsi="Times New Roman"/>
                <w:b w:val="0"/>
                <w:sz w:val="22"/>
                <w:szCs w:val="22"/>
                <w:lang w:val="en-US"/>
              </w:rPr>
              <w:t xml:space="preserve">o include the </w:t>
            </w:r>
            <w:r w:rsidR="00E90B4E">
              <w:rPr>
                <w:rFonts w:ascii="Times New Roman" w:hAnsi="Times New Roman"/>
                <w:b w:val="0"/>
                <w:sz w:val="22"/>
                <w:szCs w:val="22"/>
                <w:lang w:val="en-US"/>
              </w:rPr>
              <w:t>content of</w:t>
            </w:r>
            <w:r w:rsidR="007F3C5E" w:rsidRPr="00B227F8">
              <w:rPr>
                <w:rFonts w:ascii="Times New Roman" w:hAnsi="Times New Roman"/>
                <w:b w:val="0"/>
                <w:sz w:val="22"/>
                <w:szCs w:val="22"/>
                <w:lang w:val="en-US"/>
              </w:rPr>
              <w:t xml:space="preserve"> the attachment in the working document</w:t>
            </w:r>
            <w:r w:rsidR="00E90B4E">
              <w:rPr>
                <w:rFonts w:ascii="Times New Roman" w:hAnsi="Times New Roman"/>
                <w:b w:val="0"/>
                <w:sz w:val="22"/>
                <w:szCs w:val="22"/>
                <w:lang w:val="en-US"/>
              </w:rPr>
              <w:t xml:space="preserve"> in section 3</w:t>
            </w:r>
            <w:r w:rsidR="007F3C5E" w:rsidRPr="00B227F8">
              <w:rPr>
                <w:rFonts w:ascii="Times New Roman" w:hAnsi="Times New Roman"/>
                <w:b w:val="0"/>
                <w:sz w:val="22"/>
                <w:szCs w:val="22"/>
                <w:lang w:val="en-US"/>
              </w:rPr>
              <w:t>.</w:t>
            </w:r>
          </w:p>
        </w:tc>
      </w:tr>
      <w:tr w:rsidR="003060CC" w:rsidRPr="00FA474D"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FA474D" w:rsidRDefault="003060CC" w:rsidP="005512CB">
            <w:pPr>
              <w:pStyle w:val="Titre4"/>
              <w:tabs>
                <w:tab w:val="left" w:pos="8789"/>
              </w:tabs>
              <w:spacing w:before="60" w:after="60"/>
              <w:rPr>
                <w:rFonts w:ascii="Times New Roman" w:hAnsi="Times New Roman"/>
                <w:sz w:val="22"/>
                <w:szCs w:val="22"/>
              </w:rPr>
            </w:pPr>
            <w:r w:rsidRPr="00FA474D">
              <w:rPr>
                <w:rFonts w:ascii="Times New Roman" w:hAnsi="Times New Roman"/>
                <w:sz w:val="22"/>
                <w:szCs w:val="22"/>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7F3C5E" w:rsidRPr="004F602E" w:rsidRDefault="007F3C5E" w:rsidP="007F3C5E">
            <w:pPr>
              <w:pStyle w:val="Titre4"/>
              <w:spacing w:before="60" w:after="60"/>
              <w:ind w:right="-108"/>
              <w:jc w:val="both"/>
              <w:rPr>
                <w:rFonts w:ascii="Times New Roman" w:hAnsi="Times New Roman"/>
                <w:b w:val="0"/>
                <w:sz w:val="22"/>
                <w:szCs w:val="22"/>
              </w:rPr>
            </w:pPr>
            <w:r w:rsidRPr="004F602E">
              <w:rPr>
                <w:rFonts w:ascii="Times New Roman" w:hAnsi="Times New Roman"/>
                <w:b w:val="0"/>
                <w:sz w:val="22"/>
                <w:szCs w:val="22"/>
              </w:rPr>
              <w:t xml:space="preserve">CEPT SE 43 group addressed the identification of a common set of the parameters to calculate location specific WSD Power as a topic that requires immediate further studies (issue B1 of section 11 of ECC Report 159). </w:t>
            </w:r>
          </w:p>
          <w:p w:rsidR="007F3C5E" w:rsidRDefault="007F3C5E" w:rsidP="007F3C5E">
            <w:pPr>
              <w:pStyle w:val="Titre4"/>
              <w:spacing w:before="60" w:after="60"/>
              <w:ind w:right="-108"/>
              <w:jc w:val="both"/>
              <w:rPr>
                <w:rFonts w:ascii="Times New Roman" w:hAnsi="Times New Roman"/>
                <w:b w:val="0"/>
                <w:sz w:val="22"/>
                <w:szCs w:val="22"/>
              </w:rPr>
            </w:pPr>
            <w:r w:rsidRPr="004F602E">
              <w:rPr>
                <w:rFonts w:ascii="Times New Roman" w:hAnsi="Times New Roman"/>
                <w:b w:val="0"/>
                <w:sz w:val="22"/>
                <w:szCs w:val="22"/>
              </w:rPr>
              <w:t xml:space="preserve">In the 9th meeting of SE43, </w:t>
            </w:r>
            <w:r>
              <w:rPr>
                <w:rFonts w:ascii="Times New Roman" w:hAnsi="Times New Roman"/>
                <w:b w:val="0"/>
                <w:sz w:val="22"/>
                <w:szCs w:val="22"/>
              </w:rPr>
              <w:t>document SE43(11)12 addressed</w:t>
            </w:r>
            <w:r w:rsidRPr="004F602E">
              <w:rPr>
                <w:rFonts w:ascii="Times New Roman" w:hAnsi="Times New Roman"/>
                <w:b w:val="0"/>
                <w:sz w:val="22"/>
                <w:szCs w:val="22"/>
              </w:rPr>
              <w:t xml:space="preserve"> this topic</w:t>
            </w:r>
            <w:r w:rsidR="00E25017">
              <w:rPr>
                <w:rFonts w:ascii="Times New Roman" w:hAnsi="Times New Roman"/>
                <w:b w:val="0"/>
                <w:sz w:val="22"/>
                <w:szCs w:val="22"/>
              </w:rPr>
              <w:t xml:space="preserve"> and included </w:t>
            </w:r>
            <m:oMath>
              <m:r>
                <m:rPr>
                  <m:sty m:val="bi"/>
                </m:rPr>
                <w:rPr>
                  <w:rFonts w:ascii="Cambria Math" w:hAnsi="Cambria Math"/>
                  <w:sz w:val="22"/>
                </w:rPr>
                <m:t xml:space="preserve">I/N ≈ -3 </m:t>
              </m:r>
              <m:r>
                <m:rPr>
                  <m:sty m:val="b"/>
                </m:rPr>
                <w:rPr>
                  <w:rFonts w:ascii="Cambria Math" w:hAnsi="Cambria Math"/>
                  <w:sz w:val="22"/>
                </w:rPr>
                <m:t>dB</m:t>
              </m:r>
            </m:oMath>
            <w:r w:rsidRPr="004F602E">
              <w:rPr>
                <w:rFonts w:ascii="Times New Roman" w:hAnsi="Times New Roman"/>
                <w:b w:val="0"/>
                <w:sz w:val="22"/>
                <w:szCs w:val="22"/>
              </w:rPr>
              <w:t xml:space="preserve"> </w:t>
            </w:r>
            <w:r w:rsidR="00E25017">
              <w:rPr>
                <w:rFonts w:ascii="Times New Roman" w:hAnsi="Times New Roman"/>
                <w:b w:val="0"/>
                <w:sz w:val="22"/>
                <w:szCs w:val="22"/>
              </w:rPr>
              <w:t xml:space="preserve">as a protection criterion </w:t>
            </w:r>
            <w:r w:rsidRPr="004F602E">
              <w:rPr>
                <w:rFonts w:ascii="Times New Roman" w:hAnsi="Times New Roman"/>
                <w:b w:val="0"/>
                <w:sz w:val="22"/>
                <w:szCs w:val="22"/>
              </w:rPr>
              <w:t xml:space="preserve">to set the maximum </w:t>
            </w:r>
            <w:r w:rsidR="003C1DAC">
              <w:rPr>
                <w:rFonts w:ascii="Times New Roman" w:hAnsi="Times New Roman"/>
                <w:b w:val="0"/>
                <w:sz w:val="22"/>
                <w:szCs w:val="22"/>
              </w:rPr>
              <w:t xml:space="preserve">WSD </w:t>
            </w:r>
            <w:r w:rsidRPr="004F602E">
              <w:rPr>
                <w:rFonts w:ascii="Times New Roman" w:hAnsi="Times New Roman"/>
                <w:b w:val="0"/>
                <w:sz w:val="22"/>
                <w:szCs w:val="22"/>
              </w:rPr>
              <w:t xml:space="preserve">EIRP. </w:t>
            </w:r>
            <w:r>
              <w:rPr>
                <w:rFonts w:ascii="Times New Roman" w:hAnsi="Times New Roman"/>
                <w:b w:val="0"/>
                <w:sz w:val="22"/>
                <w:szCs w:val="22"/>
              </w:rPr>
              <w:t>In the 10</w:t>
            </w:r>
            <w:r w:rsidRPr="0029075A">
              <w:rPr>
                <w:rFonts w:ascii="Times New Roman" w:hAnsi="Times New Roman"/>
                <w:b w:val="0"/>
                <w:sz w:val="22"/>
                <w:szCs w:val="22"/>
                <w:vertAlign w:val="superscript"/>
              </w:rPr>
              <w:t>th</w:t>
            </w:r>
            <w:r>
              <w:rPr>
                <w:rFonts w:ascii="Times New Roman" w:hAnsi="Times New Roman"/>
                <w:b w:val="0"/>
                <w:sz w:val="22"/>
                <w:szCs w:val="22"/>
              </w:rPr>
              <w:t xml:space="preserve"> meeting, document SE43(11)33 suggested the division of the DTT coverage area in layers</w:t>
            </w:r>
            <w:r w:rsidR="00BB0318">
              <w:rPr>
                <w:rFonts w:ascii="Times New Roman" w:hAnsi="Times New Roman"/>
                <w:b w:val="0"/>
                <w:sz w:val="22"/>
                <w:szCs w:val="22"/>
              </w:rPr>
              <w:t xml:space="preserve">, where the criterion of </w:t>
            </w:r>
            <w:r w:rsidR="00E25017">
              <w:rPr>
                <w:rFonts w:ascii="Times New Roman" w:hAnsi="Times New Roman"/>
                <w:b w:val="0"/>
                <w:sz w:val="22"/>
                <w:szCs w:val="22"/>
              </w:rPr>
              <w:t xml:space="preserve">maximum </w:t>
            </w:r>
            <w:r w:rsidR="00BB0318">
              <w:rPr>
                <w:rFonts w:ascii="Times New Roman" w:hAnsi="Times New Roman"/>
                <w:b w:val="0"/>
                <w:sz w:val="22"/>
                <w:szCs w:val="22"/>
              </w:rPr>
              <w:t>degradation in location probability would be applied in order to calculate the maximum WSD EIRP.</w:t>
            </w:r>
            <w:r>
              <w:rPr>
                <w:rFonts w:ascii="Times New Roman" w:hAnsi="Times New Roman"/>
                <w:b w:val="0"/>
                <w:sz w:val="22"/>
                <w:szCs w:val="22"/>
              </w:rPr>
              <w:t xml:space="preserve"> </w:t>
            </w:r>
          </w:p>
          <w:p w:rsidR="00933C94" w:rsidRPr="00B86ACC" w:rsidRDefault="00933C94" w:rsidP="00B86ACC">
            <w:pPr>
              <w:pStyle w:val="Titre4"/>
              <w:spacing w:before="60" w:after="60"/>
              <w:ind w:right="-108"/>
              <w:jc w:val="both"/>
              <w:rPr>
                <w:rFonts w:ascii="Times New Roman" w:hAnsi="Times New Roman"/>
                <w:b w:val="0"/>
                <w:sz w:val="22"/>
                <w:szCs w:val="22"/>
              </w:rPr>
            </w:pPr>
            <w:r w:rsidRPr="00B86ACC">
              <w:rPr>
                <w:rFonts w:ascii="Times New Roman" w:hAnsi="Times New Roman"/>
                <w:b w:val="0"/>
                <w:sz w:val="22"/>
                <w:szCs w:val="22"/>
              </w:rPr>
              <w:t xml:space="preserve">This document also considers a probabilistic approach of reference geometries between WSDs and DTT-Rxs, based on results presented in document </w:t>
            </w:r>
            <w:r w:rsidRPr="00220E0E">
              <w:rPr>
                <w:rFonts w:ascii="Times New Roman" w:hAnsi="Times New Roman"/>
                <w:b w:val="0"/>
                <w:i/>
                <w:sz w:val="22"/>
                <w:szCs w:val="22"/>
              </w:rPr>
              <w:t>Reference spatial geometries between WSDs and DTT-RXs for the calculation of the maximum permitted WSD EIRP</w:t>
            </w:r>
            <w:r w:rsidR="00220E0E" w:rsidRPr="00220E0E">
              <w:rPr>
                <w:rFonts w:ascii="Times New Roman" w:hAnsi="Times New Roman"/>
                <w:b w:val="0"/>
                <w:i/>
                <w:sz w:val="22"/>
                <w:szCs w:val="22"/>
              </w:rPr>
              <w:t>.</w:t>
            </w:r>
          </w:p>
          <w:p w:rsidR="003060CC" w:rsidRDefault="003060CC" w:rsidP="007F3C5E">
            <w:pPr>
              <w:pStyle w:val="Titre4"/>
              <w:spacing w:before="60" w:after="60"/>
              <w:ind w:right="-108"/>
              <w:jc w:val="both"/>
              <w:rPr>
                <w:rFonts w:ascii="Times New Roman" w:hAnsi="Times New Roman"/>
                <w:sz w:val="22"/>
                <w:szCs w:val="22"/>
                <w:lang w:val="en-US"/>
              </w:rPr>
            </w:pPr>
          </w:p>
          <w:p w:rsidR="00B86ACC" w:rsidRPr="00B86ACC" w:rsidRDefault="00B86ACC" w:rsidP="00B86ACC">
            <w:pPr>
              <w:rPr>
                <w:lang w:eastAsia="de-DE"/>
              </w:rPr>
            </w:pPr>
          </w:p>
        </w:tc>
      </w:tr>
    </w:tbl>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3060CC" w:rsidRPr="00FA474D" w:rsidTr="00EA24CA">
        <w:tc>
          <w:tcPr>
            <w:tcW w:w="4320" w:type="dxa"/>
          </w:tcPr>
          <w:p w:rsidR="003060CC" w:rsidRPr="00B86ACC" w:rsidRDefault="003060CC" w:rsidP="00EA24CA">
            <w:pPr>
              <w:ind w:right="-426"/>
              <w:rPr>
                <w:rFonts w:ascii="Times New Roman" w:hAnsi="Times New Roman" w:cs="Times New Roman"/>
              </w:rPr>
            </w:pPr>
            <w:r w:rsidRPr="00FA474D">
              <w:rPr>
                <w:rFonts w:ascii="Times New Roman" w:hAnsi="Times New Roman" w:cs="Times New Roman"/>
              </w:rPr>
              <w:t>Pass</w:t>
            </w:r>
            <w:r w:rsidR="00B86ACC">
              <w:rPr>
                <w:rFonts w:ascii="Times New Roman" w:hAnsi="Times New Roman" w:cs="Times New Roman"/>
              </w:rPr>
              <w:t>word protection required? (Y/N)</w:t>
            </w:r>
          </w:p>
        </w:tc>
        <w:tc>
          <w:tcPr>
            <w:tcW w:w="5040" w:type="dxa"/>
          </w:tcPr>
          <w:p w:rsidR="003060CC" w:rsidRPr="00FA474D" w:rsidRDefault="004362FA" w:rsidP="00EA24CA">
            <w:pPr>
              <w:ind w:right="-426"/>
              <w:rPr>
                <w:rFonts w:ascii="Times New Roman" w:hAnsi="Times New Roman" w:cs="Times New Roman"/>
                <w:b/>
                <w:bCs/>
              </w:rPr>
            </w:pPr>
            <w:r w:rsidRPr="004362FA">
              <w:rPr>
                <w:rFonts w:ascii="Times New Roman" w:hAnsi="Times New Roman" w:cs="Times New Roman"/>
                <w:bCs/>
                <w:noProof/>
                <w:lang w:eastAsia="zh-CN"/>
              </w:rPr>
              <w:pict>
                <v:shapetype id="_x0000_t202" coordsize="21600,21600" o:spt="202" path="m,l,21600r21600,l21600,xe">
                  <v:stroke joinstyle="miter"/>
                  <v:path gradientshapeok="t" o:connecttype="rect"/>
                </v:shapetype>
                <v:shape id="Text Box 4" o:spid="_x0000_s1026" type="#_x0000_t202" style="position:absolute;margin-left:-5.4pt;margin-top:2.25pt;width:28.35pt;height:2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">
                  <v:textbox>
                    <w:txbxContent>
                      <w:p w:rsidR="003C1DAC" w:rsidRPr="00676739" w:rsidRDefault="003C1DAC" w:rsidP="003060CC">
                        <w:pPr>
                          <w:rPr>
                            <w:b/>
                            <w:lang w:val="de-DE"/>
                          </w:rPr>
                        </w:pPr>
                        <w:r>
                          <w:rPr>
                            <w:b/>
                            <w:lang w:val="de-DE"/>
                          </w:rPr>
                          <w:t>N</w:t>
                        </w:r>
                      </w:p>
                    </w:txbxContent>
                  </v:textbox>
                </v:shape>
              </w:pict>
            </w:r>
          </w:p>
        </w:tc>
      </w:tr>
    </w:tbl>
    <w:p w:rsidR="00B346BA" w:rsidRPr="00FA474D" w:rsidRDefault="00B346BA" w:rsidP="00407F77">
      <w:pPr>
        <w:jc w:val="center"/>
        <w:rPr>
          <w:rFonts w:ascii="Times New Roman" w:hAnsi="Times New Roman" w:cs="Times New Roman"/>
          <w:b/>
        </w:rPr>
      </w:pPr>
    </w:p>
    <w:p w:rsidR="00B346BA" w:rsidRPr="00FA474D" w:rsidRDefault="00B346BA" w:rsidP="00407F77">
      <w:pPr>
        <w:jc w:val="center"/>
        <w:rPr>
          <w:rFonts w:ascii="Times New Roman" w:hAnsi="Times New Roman" w:cs="Times New Roman"/>
          <w:b/>
        </w:rPr>
      </w:pPr>
    </w:p>
    <w:p w:rsidR="00BA22D3" w:rsidRPr="00FA474D" w:rsidRDefault="00BA22D3" w:rsidP="00407F77">
      <w:pPr>
        <w:jc w:val="center"/>
        <w:rPr>
          <w:rFonts w:ascii="Times New Roman" w:hAnsi="Times New Roman" w:cs="Times New Roman"/>
          <w:b/>
        </w:rPr>
      </w:pPr>
      <w:r w:rsidRPr="00FA474D">
        <w:rPr>
          <w:rFonts w:ascii="Times New Roman" w:hAnsi="Times New Roman" w:cs="Times New Roman"/>
          <w:b/>
        </w:rPr>
        <w:t>ATTACHMENT</w:t>
      </w:r>
    </w:p>
    <w:p w:rsidR="00176F25" w:rsidRPr="00FA474D" w:rsidRDefault="00176F25" w:rsidP="00D4253C">
      <w:pPr>
        <w:pStyle w:val="Paragraphedeliste"/>
        <w:numPr>
          <w:ilvl w:val="0"/>
          <w:numId w:val="4"/>
        </w:numPr>
        <w:spacing w:before="240"/>
        <w:rPr>
          <w:rFonts w:ascii="Times New Roman" w:hAnsi="Times New Roman" w:cs="Times New Roman"/>
          <w:b/>
          <w:sz w:val="24"/>
        </w:rPr>
      </w:pPr>
      <w:r w:rsidRPr="00FA474D">
        <w:rPr>
          <w:rFonts w:ascii="Times New Roman" w:hAnsi="Times New Roman" w:cs="Times New Roman"/>
          <w:b/>
          <w:sz w:val="24"/>
        </w:rPr>
        <w:t>Protection Criteria</w:t>
      </w:r>
    </w:p>
    <w:p w:rsidR="00DD5D00" w:rsidRPr="0029075A" w:rsidRDefault="00DD5D00" w:rsidP="0029075A">
      <w:pPr>
        <w:pStyle w:val="Seo-texto1"/>
        <w:ind w:right="0"/>
        <w:rPr>
          <w:rFonts w:ascii="Times New Roman" w:eastAsiaTheme="minorEastAsia" w:hAnsi="Times New Roman" w:cs="Times New Roman"/>
          <w:sz w:val="22"/>
        </w:rPr>
      </w:pPr>
      <w:r w:rsidRPr="0029075A">
        <w:rPr>
          <w:rFonts w:ascii="Times New Roman" w:eastAsiaTheme="minorEastAsia" w:hAnsi="Times New Roman" w:cs="Times New Roman"/>
          <w:sz w:val="22"/>
        </w:rPr>
        <w:t xml:space="preserve">To determine the maximum </w:t>
      </w:r>
      <w:r w:rsidR="00605635">
        <w:rPr>
          <w:rFonts w:ascii="Times New Roman" w:eastAsiaTheme="minorEastAsia" w:hAnsi="Times New Roman" w:cs="Times New Roman"/>
          <w:sz w:val="22"/>
        </w:rPr>
        <w:t xml:space="preserve">permitted </w:t>
      </w:r>
      <w:r w:rsidRPr="0029075A">
        <w:rPr>
          <w:rFonts w:ascii="Times New Roman" w:eastAsiaTheme="minorEastAsia" w:hAnsi="Times New Roman" w:cs="Times New Roman"/>
          <w:sz w:val="22"/>
        </w:rPr>
        <w:t xml:space="preserve">EIRP </w:t>
      </w:r>
      <w:r w:rsidR="00605635">
        <w:rPr>
          <w:rFonts w:ascii="Times New Roman" w:eastAsiaTheme="minorEastAsia" w:hAnsi="Times New Roman" w:cs="Times New Roman"/>
          <w:sz w:val="22"/>
        </w:rPr>
        <w:t>for</w:t>
      </w:r>
      <w:r w:rsidRPr="0029075A">
        <w:rPr>
          <w:rFonts w:ascii="Times New Roman" w:eastAsiaTheme="minorEastAsia" w:hAnsi="Times New Roman" w:cs="Times New Roman"/>
          <w:sz w:val="22"/>
        </w:rPr>
        <w:t xml:space="preserve"> WSDs</w:t>
      </w:r>
      <w:r w:rsidR="00605635">
        <w:rPr>
          <w:rFonts w:ascii="Times New Roman" w:eastAsiaTheme="minorEastAsia" w:hAnsi="Times New Roman" w:cs="Times New Roman"/>
          <w:sz w:val="22"/>
        </w:rPr>
        <w:t>,</w:t>
      </w:r>
      <w:r w:rsidRPr="0029075A">
        <w:rPr>
          <w:rFonts w:ascii="Times New Roman" w:eastAsiaTheme="minorEastAsia" w:hAnsi="Times New Roman" w:cs="Times New Roman"/>
          <w:sz w:val="22"/>
        </w:rPr>
        <w:t xml:space="preserve"> it is necessary to ensure that the defined protection criteria are </w:t>
      </w:r>
      <w:r w:rsidR="00376031">
        <w:rPr>
          <w:rFonts w:ascii="Times New Roman" w:eastAsiaTheme="minorEastAsia" w:hAnsi="Times New Roman" w:cs="Times New Roman"/>
          <w:sz w:val="22"/>
        </w:rPr>
        <w:t>respected</w:t>
      </w:r>
      <w:r w:rsidRPr="0029075A">
        <w:rPr>
          <w:rFonts w:ascii="Times New Roman" w:eastAsiaTheme="minorEastAsia" w:hAnsi="Times New Roman" w:cs="Times New Roman"/>
          <w:sz w:val="22"/>
        </w:rPr>
        <w:t>. When assessing the interference caused by a WSD into the broadcasting service, two quantities are important:</w:t>
      </w:r>
    </w:p>
    <w:p w:rsidR="005D7F19" w:rsidRDefault="00E15B39" w:rsidP="00243CFB">
      <w:pPr>
        <w:pStyle w:val="Seo-texto1"/>
        <w:numPr>
          <w:ilvl w:val="0"/>
          <w:numId w:val="16"/>
        </w:numPr>
        <w:ind w:right="0"/>
        <w:rPr>
          <w:rFonts w:ascii="Times New Roman" w:eastAsiaTheme="minorEastAsia" w:hAnsi="Times New Roman" w:cs="Times New Roman"/>
          <w:sz w:val="22"/>
        </w:rPr>
      </w:pPr>
      <w:r w:rsidRPr="0029075A">
        <w:rPr>
          <w:rFonts w:ascii="Times New Roman" w:eastAsiaTheme="minorEastAsia" w:hAnsi="Times New Roman" w:cs="Times New Roman"/>
          <w:sz w:val="22"/>
        </w:rPr>
        <w:t>The degradation of the coverage quality of DTT service</w:t>
      </w:r>
      <w:r w:rsidR="00DD5D00" w:rsidRPr="0029075A">
        <w:rPr>
          <w:rFonts w:ascii="Times New Roman" w:eastAsiaTheme="minorEastAsia" w:hAnsi="Times New Roman" w:cs="Times New Roman"/>
          <w:sz w:val="22"/>
        </w:rPr>
        <w:t xml:space="preserve"> due to the interference</w:t>
      </w:r>
      <w:r w:rsidRPr="0029075A">
        <w:rPr>
          <w:rFonts w:ascii="Times New Roman" w:eastAsiaTheme="minorEastAsia" w:hAnsi="Times New Roman" w:cs="Times New Roman"/>
          <w:sz w:val="22"/>
        </w:rPr>
        <w:t>;</w:t>
      </w:r>
    </w:p>
    <w:p w:rsidR="00E15B39" w:rsidRPr="00C1356C" w:rsidRDefault="00E15B39" w:rsidP="00243CFB">
      <w:pPr>
        <w:pStyle w:val="Seo-texto1"/>
        <w:numPr>
          <w:ilvl w:val="0"/>
          <w:numId w:val="16"/>
        </w:numPr>
        <w:ind w:right="0"/>
        <w:rPr>
          <w:rFonts w:ascii="Times New Roman" w:eastAsiaTheme="minorEastAsia" w:hAnsi="Times New Roman" w:cs="Times New Roman"/>
          <w:sz w:val="22"/>
        </w:rPr>
      </w:pPr>
      <w:r w:rsidRPr="005D7F19">
        <w:rPr>
          <w:rFonts w:ascii="Times New Roman" w:eastAsiaTheme="minorEastAsia" w:hAnsi="Times New Roman" w:cs="Times New Roman"/>
          <w:sz w:val="22"/>
        </w:rPr>
        <w:t>The degradation of the ability of the DTT receiv</w:t>
      </w:r>
      <w:r w:rsidRPr="00C1356C">
        <w:rPr>
          <w:rFonts w:ascii="Times New Roman" w:eastAsiaTheme="minorEastAsia" w:hAnsi="Times New Roman" w:cs="Times New Roman"/>
          <w:sz w:val="22"/>
        </w:rPr>
        <w:t xml:space="preserve">er in discriminating the desired signal from interference signals; </w:t>
      </w:r>
    </w:p>
    <w:p w:rsidR="00434AC4" w:rsidRPr="0029075A" w:rsidRDefault="00434AC4" w:rsidP="0029075A">
      <w:pPr>
        <w:pStyle w:val="Seo-texto1"/>
        <w:ind w:right="0"/>
        <w:rPr>
          <w:rFonts w:ascii="Times New Roman" w:eastAsiaTheme="minorEastAsia" w:hAnsi="Times New Roman" w:cs="Times New Roman"/>
          <w:sz w:val="22"/>
        </w:rPr>
      </w:pPr>
      <w:r w:rsidRPr="0029075A">
        <w:rPr>
          <w:rFonts w:ascii="Times New Roman" w:eastAsiaTheme="minorEastAsia" w:hAnsi="Times New Roman" w:cs="Times New Roman"/>
          <w:sz w:val="22"/>
        </w:rPr>
        <w:t>Next section</w:t>
      </w:r>
      <w:r w:rsidR="00C055E7">
        <w:rPr>
          <w:rFonts w:ascii="Times New Roman" w:eastAsiaTheme="minorEastAsia" w:hAnsi="Times New Roman" w:cs="Times New Roman"/>
          <w:sz w:val="22"/>
        </w:rPr>
        <w:t>s</w:t>
      </w:r>
      <w:r w:rsidRPr="0029075A">
        <w:rPr>
          <w:rFonts w:ascii="Times New Roman" w:eastAsiaTheme="minorEastAsia" w:hAnsi="Times New Roman" w:cs="Times New Roman"/>
          <w:sz w:val="22"/>
        </w:rPr>
        <w:t xml:space="preserve"> present a background and references that discuss some protection criteria considering the DTT planning and the presence of </w:t>
      </w:r>
      <w:r w:rsidR="00C50529" w:rsidRPr="0029075A">
        <w:rPr>
          <w:rFonts w:ascii="Times New Roman" w:eastAsiaTheme="minorEastAsia" w:hAnsi="Times New Roman" w:cs="Times New Roman"/>
          <w:sz w:val="22"/>
        </w:rPr>
        <w:t xml:space="preserve">WSD </w:t>
      </w:r>
      <w:r w:rsidRPr="0029075A">
        <w:rPr>
          <w:rFonts w:ascii="Times New Roman" w:eastAsiaTheme="minorEastAsia" w:hAnsi="Times New Roman" w:cs="Times New Roman"/>
          <w:sz w:val="22"/>
        </w:rPr>
        <w:t>interference</w:t>
      </w:r>
      <w:r w:rsidR="007C3490" w:rsidRPr="0029075A">
        <w:rPr>
          <w:rFonts w:ascii="Times New Roman" w:eastAsiaTheme="minorEastAsia" w:hAnsi="Times New Roman" w:cs="Times New Roman"/>
          <w:sz w:val="22"/>
        </w:rPr>
        <w:t>.</w:t>
      </w:r>
    </w:p>
    <w:p w:rsidR="007C3490" w:rsidRPr="00FA474D" w:rsidRDefault="007C3490" w:rsidP="00434AC4">
      <w:pPr>
        <w:pStyle w:val="Paragraphedeliste"/>
        <w:spacing w:before="240"/>
        <w:jc w:val="both"/>
        <w:rPr>
          <w:rFonts w:ascii="Times New Roman" w:hAnsi="Times New Roman" w:cs="Times New Roman"/>
        </w:rPr>
      </w:pPr>
    </w:p>
    <w:p w:rsidR="00E121D6" w:rsidRPr="00FA474D" w:rsidRDefault="00E121D6" w:rsidP="00243CFB">
      <w:pPr>
        <w:pStyle w:val="Paragraphedeliste"/>
        <w:numPr>
          <w:ilvl w:val="2"/>
          <w:numId w:val="4"/>
        </w:numPr>
        <w:spacing w:after="0"/>
        <w:rPr>
          <w:rFonts w:ascii="Times New Roman" w:hAnsi="Times New Roman" w:cs="Times New Roman"/>
          <w:b/>
          <w:sz w:val="24"/>
        </w:rPr>
      </w:pPr>
      <w:r w:rsidRPr="00FA474D">
        <w:rPr>
          <w:rFonts w:ascii="Times New Roman" w:hAnsi="Times New Roman" w:cs="Times New Roman"/>
          <w:b/>
          <w:sz w:val="24"/>
        </w:rPr>
        <w:t>Protection Ratio</w:t>
      </w:r>
    </w:p>
    <w:p w:rsidR="00E121D6" w:rsidRPr="00FA474D" w:rsidRDefault="00E121D6" w:rsidP="00E121D6">
      <w:pPr>
        <w:pStyle w:val="Paragraphedeliste"/>
        <w:spacing w:after="0"/>
        <w:ind w:left="1080"/>
        <w:rPr>
          <w:rFonts w:ascii="Times New Roman" w:hAnsi="Times New Roman" w:cs="Times New Roman"/>
          <w:b/>
          <w:sz w:val="24"/>
        </w:rPr>
      </w:pPr>
    </w:p>
    <w:p w:rsidR="00E121D6" w:rsidRPr="00FA474D" w:rsidRDefault="00833D0C" w:rsidP="00E121D6">
      <w:pPr>
        <w:pStyle w:val="Paragraphedeliste"/>
        <w:spacing w:before="240"/>
        <w:jc w:val="both"/>
        <w:rPr>
          <w:rFonts w:ascii="Times New Roman" w:hAnsi="Times New Roman" w:cs="Times New Roman"/>
          <w:b/>
          <w:sz w:val="24"/>
        </w:rPr>
      </w:pPr>
      <w:r>
        <w:rPr>
          <w:rFonts w:ascii="Times New Roman" w:hAnsi="Times New Roman" w:cs="Times New Roman"/>
        </w:rPr>
        <w:t>Protection ratio</w:t>
      </w:r>
      <w:r w:rsidRPr="00FA474D">
        <w:rPr>
          <w:rFonts w:ascii="Times New Roman" w:hAnsi="Times New Roman" w:cs="Times New Roman"/>
        </w:rPr>
        <w:t xml:space="preserve"> </w:t>
      </w:r>
      <w:r w:rsidR="00E121D6" w:rsidRPr="00FA474D">
        <w:rPr>
          <w:rFonts w:ascii="Times New Roman" w:hAnsi="Times New Roman" w:cs="Times New Roman"/>
        </w:rPr>
        <w:t xml:space="preserve">is the minimum value of the signal-to-interference ratio required to obtain a specified reception quality under specified conditions at the receiver input. It depends on both transmitter and receiver characteristics. </w:t>
      </w:r>
    </w:p>
    <w:p w:rsidR="00E121D6" w:rsidRPr="00FA474D" w:rsidRDefault="00E121D6" w:rsidP="00E121D6">
      <w:pPr>
        <w:pStyle w:val="Paragraphedeliste"/>
        <w:ind w:left="1080"/>
        <w:rPr>
          <w:rFonts w:ascii="Times New Roman" w:hAnsi="Times New Roman" w:cs="Times New Roman"/>
          <w:b/>
          <w:sz w:val="24"/>
        </w:rPr>
      </w:pPr>
    </w:p>
    <w:p w:rsidR="00E121D6" w:rsidRPr="00FA474D" w:rsidRDefault="00E121D6" w:rsidP="00243CFB">
      <w:pPr>
        <w:pStyle w:val="Paragraphedeliste"/>
        <w:numPr>
          <w:ilvl w:val="2"/>
          <w:numId w:val="4"/>
        </w:numPr>
        <w:rPr>
          <w:rFonts w:ascii="Times New Roman" w:hAnsi="Times New Roman" w:cs="Times New Roman"/>
          <w:b/>
          <w:sz w:val="24"/>
        </w:rPr>
      </w:pPr>
      <w:r w:rsidRPr="00FA474D">
        <w:rPr>
          <w:rFonts w:ascii="Times New Roman" w:hAnsi="Times New Roman" w:cs="Times New Roman"/>
          <w:b/>
          <w:sz w:val="24"/>
        </w:rPr>
        <w:t>Overloading Threshold</w:t>
      </w:r>
    </w:p>
    <w:p w:rsidR="007C3490" w:rsidRPr="00FA474D" w:rsidRDefault="007C3490" w:rsidP="007C3490">
      <w:pPr>
        <w:pStyle w:val="Paragraphedeliste"/>
        <w:ind w:left="1080"/>
        <w:rPr>
          <w:rFonts w:ascii="Times New Roman" w:hAnsi="Times New Roman" w:cs="Times New Roman"/>
          <w:b/>
          <w:sz w:val="24"/>
        </w:rPr>
      </w:pPr>
    </w:p>
    <w:p w:rsidR="00E121D6" w:rsidRPr="00FA474D" w:rsidRDefault="00833D0C" w:rsidP="00E121D6">
      <w:pPr>
        <w:pStyle w:val="Paragraphedeliste"/>
        <w:jc w:val="both"/>
        <w:rPr>
          <w:rFonts w:ascii="Times New Roman" w:hAnsi="Times New Roman" w:cs="Times New Roman"/>
        </w:rPr>
      </w:pPr>
      <w:r>
        <w:rPr>
          <w:rFonts w:ascii="Times New Roman" w:hAnsi="Times New Roman" w:cs="Times New Roman"/>
        </w:rPr>
        <w:t>O</w:t>
      </w:r>
      <w:r w:rsidR="00E121D6" w:rsidRPr="00FA474D">
        <w:rPr>
          <w:rFonts w:ascii="Times New Roman" w:hAnsi="Times New Roman" w:cs="Times New Roman"/>
        </w:rPr>
        <w:t xml:space="preserve">verloading threshold is defined as the interfering signal level expressed in dBm, above which the receiver begins to lose its ability to discriminate against interfering signals at frequencies differing from that of the wanted signal, i.e. the receiver has a non-linear behavior. </w:t>
      </w:r>
    </w:p>
    <w:p w:rsidR="00E15B39" w:rsidRPr="00FA474D" w:rsidRDefault="00E15B39" w:rsidP="00E15B39">
      <w:pPr>
        <w:pStyle w:val="Paragraphedeliste"/>
        <w:ind w:left="1080"/>
        <w:rPr>
          <w:rFonts w:ascii="Times New Roman" w:hAnsi="Times New Roman" w:cs="Times New Roman"/>
          <w:b/>
          <w:sz w:val="24"/>
        </w:rPr>
      </w:pPr>
    </w:p>
    <w:p w:rsidR="00B33B0D" w:rsidRPr="00FA474D" w:rsidRDefault="00176F25" w:rsidP="00243CFB">
      <w:pPr>
        <w:pStyle w:val="Paragraphedeliste"/>
        <w:numPr>
          <w:ilvl w:val="2"/>
          <w:numId w:val="4"/>
        </w:numPr>
        <w:rPr>
          <w:rFonts w:ascii="Times New Roman" w:hAnsi="Times New Roman" w:cs="Times New Roman"/>
          <w:b/>
          <w:sz w:val="24"/>
        </w:rPr>
      </w:pPr>
      <w:r w:rsidRPr="00FA474D">
        <w:rPr>
          <w:rFonts w:ascii="Times New Roman" w:hAnsi="Times New Roman" w:cs="Times New Roman"/>
          <w:b/>
          <w:sz w:val="24"/>
        </w:rPr>
        <w:t>Degradation in location probability</w:t>
      </w:r>
    </w:p>
    <w:p w:rsidR="00F97AC9" w:rsidRPr="00FA474D" w:rsidRDefault="00833D0C" w:rsidP="00327FF0">
      <w:pPr>
        <w:pStyle w:val="Seo-texto1"/>
        <w:spacing w:after="120"/>
        <w:ind w:right="0"/>
        <w:rPr>
          <w:rFonts w:ascii="Times New Roman" w:hAnsi="Times New Roman" w:cs="Times New Roman"/>
          <w:sz w:val="22"/>
        </w:rPr>
      </w:pPr>
      <w:r>
        <w:rPr>
          <w:rFonts w:ascii="Times New Roman" w:hAnsi="Times New Roman" w:cs="Times New Roman"/>
          <w:sz w:val="22"/>
        </w:rPr>
        <w:t>D</w:t>
      </w:r>
      <w:r w:rsidR="00F97AC9" w:rsidRPr="00FA474D">
        <w:rPr>
          <w:rFonts w:ascii="Times New Roman" w:hAnsi="Times New Roman" w:cs="Times New Roman"/>
          <w:sz w:val="22"/>
        </w:rPr>
        <w:t xml:space="preserve">egradation in location probability is a measure of the degradation in the DTT service due to the presence of interference. </w:t>
      </w:r>
      <w:r w:rsidR="00327FF0" w:rsidRPr="00FA474D">
        <w:rPr>
          <w:rFonts w:ascii="Times New Roman" w:hAnsi="Times New Roman" w:cs="Times New Roman"/>
          <w:sz w:val="22"/>
        </w:rPr>
        <w:t xml:space="preserve">The DTT location probability is defined as the probability with which a DTT receiver would operate correctly at a specific location. </w:t>
      </w:r>
    </w:p>
    <w:p w:rsidR="00327FF0" w:rsidRPr="00FA474D" w:rsidRDefault="00327FF0" w:rsidP="00327FF0">
      <w:pPr>
        <w:pStyle w:val="Seo-texto1"/>
        <w:spacing w:after="120"/>
        <w:ind w:right="0"/>
        <w:rPr>
          <w:rFonts w:ascii="Times New Roman" w:hAnsi="Times New Roman" w:cs="Times New Roman"/>
          <w:sz w:val="22"/>
        </w:rPr>
      </w:pPr>
      <w:r w:rsidRPr="00FA474D">
        <w:rPr>
          <w:rFonts w:ascii="Times New Roman" w:hAnsi="Times New Roman" w:cs="Times New Roman"/>
          <w:sz w:val="22"/>
        </w:rPr>
        <w:t>At the coverage edge, in the absence of noise and interference from other DTT transmitters, the location probability can be calculated as:</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327FF0" w:rsidRPr="00FA474D" w:rsidTr="00756DD2">
        <w:tc>
          <w:tcPr>
            <w:tcW w:w="7740" w:type="dxa"/>
          </w:tcPr>
          <w:p w:rsidR="00327FF0" w:rsidRPr="00FA474D" w:rsidRDefault="00FA474D" w:rsidP="00833D0C">
            <w:pPr>
              <w:jc w:val="center"/>
              <w:rPr>
                <w:rFonts w:ascii="Times New Roman" w:eastAsiaTheme="minorEastAsia" w:hAnsi="Times New Roman" w:cs="Times New Roman"/>
              </w:rPr>
            </w:pPr>
            <m:oMathPara>
              <m:oMath>
                <m:r>
                  <m:rPr>
                    <m:sty m:val="p"/>
                  </m:rPr>
                  <w:rPr>
                    <w:rFonts w:ascii="Cambria Math" w:hAnsi="Cambria Math" w:cs="Times New Roman"/>
                  </w:rPr>
                  <m:t>LP=</m:t>
                </m:r>
                <m:func>
                  <m:funcPr>
                    <m:ctrlPr>
                      <w:rPr>
                        <w:rFonts w:ascii="Cambria Math" w:hAnsi="Cambria Math" w:cs="Times New Roman"/>
                      </w:rPr>
                    </m:ctrlPr>
                  </m:funcPr>
                  <m:fName>
                    <m:r>
                      <m:rPr>
                        <m:sty m:val="p"/>
                      </m:rPr>
                      <w:rPr>
                        <w:rFonts w:ascii="Cambria Math" w:hAnsi="Cambria Math" w:cs="Times New Roman"/>
                      </w:rPr>
                      <m:t xml:space="preserve"> Pr</m:t>
                    </m:r>
                  </m:fName>
                  <m:e>
                    <m:d>
                      <m:dPr>
                        <m:ctrlPr>
                          <w:rPr>
                            <w:rFonts w:ascii="Cambria Math" w:hAnsi="Cambria Math" w:cs="Times New Roman"/>
                          </w:rPr>
                        </m:ctrlPr>
                      </m:dPr>
                      <m:e>
                        <m:r>
                          <m:rPr>
                            <m:sty m:val="p"/>
                          </m:rPr>
                          <w:rPr>
                            <w:rFonts w:ascii="Cambria Math"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E</m:t>
                            </m:r>
                          </m:e>
                          <m:sub>
                            <m:r>
                              <m:rPr>
                                <m:sty m:val="b"/>
                              </m:rPr>
                              <w:rPr>
                                <w:rFonts w:ascii="Cambria Math" w:hAnsi="Cambria Math" w:cs="Times New Roman"/>
                              </w:rPr>
                              <m:t>w</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min</m:t>
                            </m:r>
                          </m:sub>
                        </m:sSub>
                      </m:e>
                    </m:d>
                  </m:e>
                </m:func>
              </m:oMath>
            </m:oMathPara>
          </w:p>
        </w:tc>
        <w:tc>
          <w:tcPr>
            <w:tcW w:w="810" w:type="dxa"/>
            <w:vAlign w:val="center"/>
          </w:tcPr>
          <w:p w:rsidR="00327FF0" w:rsidRPr="00FA474D" w:rsidRDefault="00327FF0" w:rsidP="00E503BD">
            <w:pPr>
              <w:pStyle w:val="Seo"/>
              <w:numPr>
                <w:ilvl w:val="0"/>
                <w:numId w:val="1"/>
              </w:numPr>
              <w:jc w:val="center"/>
              <w:rPr>
                <w:rFonts w:ascii="Times New Roman" w:eastAsiaTheme="minorEastAsia" w:hAnsi="Times New Roman" w:cs="Times New Roman"/>
                <w:sz w:val="22"/>
              </w:rPr>
            </w:pPr>
            <w:bookmarkStart w:id="0" w:name="_Ref299449688"/>
          </w:p>
        </w:tc>
        <w:bookmarkEnd w:id="0"/>
      </w:tr>
    </w:tbl>
    <w:p w:rsidR="00A40AC9" w:rsidRDefault="00327FF0" w:rsidP="00327FF0">
      <w:pPr>
        <w:pStyle w:val="Seo-texto1"/>
        <w:spacing w:before="240" w:after="120"/>
        <w:ind w:right="0"/>
        <w:rPr>
          <w:rFonts w:ascii="Times New Roman" w:hAnsi="Times New Roman" w:cs="Times New Roman"/>
          <w:sz w:val="22"/>
        </w:rPr>
      </w:pPr>
      <w:r w:rsidRPr="00FA474D">
        <w:rPr>
          <w:rFonts w:ascii="Times New Roman" w:hAnsi="Times New Roman" w:cs="Times New Roman"/>
          <w:sz w:val="22"/>
        </w:rPr>
        <w:t xml:space="preserve">where </w:t>
      </w:r>
      <m:oMath>
        <m:sSub>
          <m:sSubPr>
            <m:ctrlPr>
              <w:rPr>
                <w:rFonts w:ascii="Cambria Math" w:hAnsi="Cambria Math" w:cs="Times New Roman"/>
                <w:sz w:val="22"/>
              </w:rPr>
            </m:ctrlPr>
          </m:sSubPr>
          <m:e>
            <m:r>
              <m:rPr>
                <m:sty m:val="p"/>
              </m:rPr>
              <w:rPr>
                <w:rFonts w:ascii="Cambria Math" w:hAnsi="Cambria Math" w:cs="Times New Roman"/>
                <w:sz w:val="22"/>
              </w:rPr>
              <m:t>E</m:t>
            </m:r>
          </m:e>
          <m:sub>
            <m:r>
              <m:rPr>
                <m:sty m:val="p"/>
              </m:rPr>
              <w:rPr>
                <w:rFonts w:ascii="Cambria Math" w:hAnsi="Cambria Math" w:cs="Times New Roman"/>
                <w:sz w:val="22"/>
              </w:rPr>
              <m:t>w</m:t>
            </m:r>
          </m:sub>
        </m:sSub>
      </m:oMath>
      <w:r w:rsidRPr="00FA474D">
        <w:rPr>
          <w:rFonts w:ascii="Times New Roman" w:hAnsi="Times New Roman" w:cs="Times New Roman"/>
          <w:sz w:val="22"/>
        </w:rPr>
        <w:t xml:space="preserve"> is the </w:t>
      </w:r>
      <w:r w:rsidR="005E3C5C">
        <w:rPr>
          <w:rFonts w:ascii="Times New Roman" w:hAnsi="Times New Roman" w:cs="Times New Roman"/>
          <w:sz w:val="22"/>
        </w:rPr>
        <w:t xml:space="preserve">wanted </w:t>
      </w:r>
      <w:r w:rsidRPr="00FA474D">
        <w:rPr>
          <w:rFonts w:ascii="Times New Roman" w:hAnsi="Times New Roman" w:cs="Times New Roman"/>
          <w:sz w:val="22"/>
        </w:rPr>
        <w:t>field strength</w:t>
      </w:r>
      <w:r w:rsidR="00027B39" w:rsidRPr="00FA474D">
        <w:rPr>
          <w:rFonts w:ascii="Times New Roman" w:hAnsi="Times New Roman" w:cs="Times New Roman"/>
          <w:sz w:val="22"/>
        </w:rPr>
        <w:t xml:space="preserve"> and </w:t>
      </w:r>
      <m:oMath>
        <m:sSub>
          <m:sSubPr>
            <m:ctrlPr>
              <w:rPr>
                <w:rFonts w:ascii="Cambria Math" w:hAnsi="Cambria Math" w:cs="Times New Roman"/>
                <w:sz w:val="22"/>
              </w:rPr>
            </m:ctrlPr>
          </m:sSubPr>
          <m:e>
            <m:r>
              <m:rPr>
                <m:sty m:val="p"/>
              </m:rPr>
              <w:rPr>
                <w:rFonts w:ascii="Cambria Math" w:hAnsi="Cambria Math" w:cs="Times New Roman"/>
                <w:sz w:val="22"/>
              </w:rPr>
              <m:t>E</m:t>
            </m:r>
          </m:e>
          <m:sub>
            <m:r>
              <m:rPr>
                <m:sty m:val="p"/>
              </m:rPr>
              <w:rPr>
                <w:rFonts w:ascii="Cambria Math" w:hAnsi="Cambria Math" w:cs="Times New Roman"/>
                <w:sz w:val="22"/>
              </w:rPr>
              <m:t>min</m:t>
            </m:r>
          </m:sub>
        </m:sSub>
      </m:oMath>
      <w:r w:rsidR="00027B39" w:rsidRPr="00FA474D">
        <w:rPr>
          <w:rFonts w:ascii="Times New Roman" w:eastAsiaTheme="minorEastAsia" w:hAnsi="Times New Roman" w:cs="Times New Roman"/>
          <w:sz w:val="22"/>
        </w:rPr>
        <w:t xml:space="preserve"> is the minimum field strength</w:t>
      </w:r>
      <w:r w:rsidR="00FB47EF" w:rsidRPr="00FA474D">
        <w:rPr>
          <w:rFonts w:ascii="Times New Roman" w:eastAsiaTheme="minorEastAsia" w:hAnsi="Times New Roman" w:cs="Times New Roman"/>
          <w:sz w:val="22"/>
        </w:rPr>
        <w:t xml:space="preserve"> required for the operation of the DTT receiver</w:t>
      </w:r>
      <w:r w:rsidR="006F2287" w:rsidRPr="00FA474D">
        <w:rPr>
          <w:rFonts w:ascii="Times New Roman" w:hAnsi="Times New Roman" w:cs="Times New Roman"/>
          <w:sz w:val="22"/>
        </w:rPr>
        <w:t>. At the edge of the coverage area</w:t>
      </w:r>
      <w:r w:rsidR="00027B39" w:rsidRPr="00FA474D">
        <w:rPr>
          <w:rFonts w:ascii="Times New Roman" w:hAnsi="Times New Roman" w:cs="Times New Roman"/>
          <w:sz w:val="22"/>
        </w:rPr>
        <w:t xml:space="preserve">, DTT systems are planned to </w:t>
      </w:r>
      <w:r w:rsidR="00027B39" w:rsidRPr="00FA474D">
        <w:rPr>
          <w:rFonts w:ascii="Times New Roman" w:hAnsi="Times New Roman" w:cs="Times New Roman"/>
          <w:sz w:val="22"/>
        </w:rPr>
        <w:lastRenderedPageBreak/>
        <w:t>have LP = 95%</w:t>
      </w:r>
      <w:r w:rsidR="004D7FAA">
        <w:rPr>
          <w:rFonts w:ascii="Times New Roman" w:hAnsi="Times New Roman" w:cs="Times New Roman"/>
          <w:sz w:val="22"/>
        </w:rPr>
        <w:t xml:space="preserve">, which corresponds to </w:t>
      </w:r>
      <w:r w:rsidR="00EE3211" w:rsidRPr="00FA474D">
        <w:rPr>
          <w:rFonts w:ascii="Times New Roman" w:hAnsi="Times New Roman" w:cs="Times New Roman"/>
          <w:sz w:val="22"/>
        </w:rPr>
        <w:t>a reference value of</w:t>
      </w:r>
      <w:r w:rsidR="00714682" w:rsidRPr="00FA474D">
        <w:rPr>
          <w:rFonts w:ascii="Times New Roman" w:hAnsi="Times New Roman" w:cs="Times New Roman"/>
          <w:sz w:val="22"/>
        </w:rPr>
        <w:t xml:space="preserve"> median field strength</w:t>
      </w:r>
      <w:r w:rsidR="003F6C2D" w:rsidRPr="00FA474D">
        <w:rPr>
          <w:rFonts w:ascii="Times New Roman" w:hAnsi="Times New Roman" w:cs="Times New Roman"/>
          <w:sz w:val="22"/>
        </w:rPr>
        <w:t>,</w:t>
      </w:r>
      <m:oMath>
        <m:sSub>
          <m:sSubPr>
            <m:ctrlPr>
              <w:rPr>
                <w:rFonts w:ascii="Cambria Math" w:hAnsi="Cambria Math" w:cs="Times New Roman"/>
                <w:sz w:val="22"/>
              </w:rPr>
            </m:ctrlPr>
          </m:sSubPr>
          <m:e>
            <m:r>
              <m:rPr>
                <m:sty m:val="p"/>
              </m:rPr>
              <w:rPr>
                <w:rFonts w:ascii="Cambria Math" w:hAnsi="Cambria Math" w:cs="Times New Roman"/>
                <w:sz w:val="22"/>
              </w:rPr>
              <m:t xml:space="preserve"> E</m:t>
            </m:r>
          </m:e>
          <m:sub>
            <m:r>
              <m:rPr>
                <m:sty m:val="p"/>
              </m:rPr>
              <w:rPr>
                <w:rFonts w:ascii="Cambria Math" w:hAnsi="Cambria Math" w:cs="Times New Roman"/>
                <w:sz w:val="22"/>
              </w:rPr>
              <m:t>wmed-ref</m:t>
            </m:r>
          </m:sub>
        </m:sSub>
      </m:oMath>
      <w:r w:rsidR="00027B39" w:rsidRPr="00FA474D">
        <w:rPr>
          <w:rFonts w:ascii="Times New Roman" w:hAnsi="Times New Roman" w:cs="Times New Roman"/>
          <w:sz w:val="22"/>
        </w:rPr>
        <w:t xml:space="preserve">. </w:t>
      </w:r>
      <w:r w:rsidR="00A40AC9">
        <w:rPr>
          <w:rFonts w:ascii="Times New Roman" w:hAnsi="Times New Roman" w:cs="Times New Roman"/>
          <w:sz w:val="22"/>
        </w:rPr>
        <w:t xml:space="preserve">Figure 1 shows the relationship between these quantities. </w:t>
      </w:r>
    </w:p>
    <w:p w:rsidR="00A40AC9" w:rsidRDefault="004362FA" w:rsidP="00A40AC9">
      <w:pPr>
        <w:pStyle w:val="Paragraphedeliste"/>
        <w:jc w:val="both"/>
        <w:rPr>
          <w:rFonts w:ascii="Times New Roman" w:hAnsi="Times New Roman"/>
        </w:rPr>
      </w:pPr>
      <w:r w:rsidRPr="004362FA">
        <w:rPr>
          <w:noProof/>
          <w:sz w:val="16"/>
          <w:szCs w:val="16"/>
          <w:lang w:eastAsia="zh-CN"/>
        </w:rPr>
        <w:pict>
          <v:group id="Group 5" o:spid="_x0000_s1027" style="position:absolute;left:0;text-align:left;margin-left:121.85pt;margin-top:.2pt;width:269.55pt;height:157.4pt;z-index:251716608;mso-width-relative:margin;mso-height-relative:margin" coordsize="34944,21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937;top:508;width:26098;height:191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JBWrDAAAA2gAAAA8AAABkcnMvZG93bnJldi54bWxEj0FrwkAUhO9C/8PyCr3pplZFUlepghAU&#10;D0ZFj4/sMwnNvo3ZVdN/3xUEj8PMfMNMZq2pxI0aV1pW8NmLQBBnVpecK9jvlt0xCOeRNVaWScEf&#10;OZhN3zoTjLW985Zuqc9FgLCLUUHhfR1L6bKCDLqerYmDd7aNQR9kk0vd4D3ATSX7UTSSBksOCwXW&#10;tCgo+02vRgEdNqcvStL5ep2cV4PjaXVJ/UWpj/f25xuEp9a/ws92ohUM4XEl3AA5/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kFasMAAADaAAAADwAAAAAAAAAAAAAAAACf&#10;AgAAZHJzL2Rvd25yZXYueG1sUEsFBgAAAAAEAAQA9wAAAI8DAAAAAA==&#10;">
              <v:imagedata r:id="rId9" o:title=""/>
              <v:path arrowok="t"/>
            </v:shape>
            <v:shape id="TextBox 3" o:spid="_x0000_s1029" type="#_x0000_t202" style="position:absolute;left:11874;top:18796;width:8204;height:28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3C1DAC" w:rsidRPr="00F844B7" w:rsidRDefault="004362FA" w:rsidP="00A40AC9">
                    <w:pPr>
                      <w:pStyle w:val="NormalWeb"/>
                      <w:spacing w:before="0" w:beforeAutospacing="0" w:after="0" w:afterAutospacing="0"/>
                      <w:rPr>
                        <w:sz w:val="18"/>
                      </w:rPr>
                    </w:pPr>
                    <m:oMathPara>
                      <m:oMathParaPr>
                        <m:jc m:val="centerGroup"/>
                      </m:oMathParaPr>
                      <m:oMath>
                        <m:sSub>
                          <m:sSubPr>
                            <m:ctrlPr>
                              <w:rPr>
                                <w:rFonts w:ascii="Cambria Math" w:hAnsi="Cambria Math" w:cstheme="minorBidi"/>
                                <w:i/>
                                <w:iCs/>
                                <w:color w:val="000000" w:themeColor="text1"/>
                                <w:kern w:val="24"/>
                                <w:szCs w:val="36"/>
                                <w:lang w:val="pt-BR"/>
                              </w:rPr>
                            </m:ctrlPr>
                          </m:sSubPr>
                          <m:e>
                            <m:r>
                              <w:rPr>
                                <w:rFonts w:ascii="Cambria Math" w:hAnsi="Cambria Math" w:cstheme="minorBidi"/>
                                <w:color w:val="000000" w:themeColor="text1"/>
                                <w:kern w:val="24"/>
                                <w:szCs w:val="36"/>
                                <w:lang w:val="pt-BR"/>
                              </w:rPr>
                              <m:t>E</m:t>
                            </m:r>
                          </m:e>
                          <m:sub>
                            <m:r>
                              <w:rPr>
                                <w:rFonts w:ascii="Cambria Math" w:hAnsi="Cambria Math" w:cstheme="minorBidi"/>
                                <w:color w:val="000000" w:themeColor="text1"/>
                                <w:kern w:val="24"/>
                                <w:szCs w:val="36"/>
                                <w:lang w:val="pt-BR"/>
                              </w:rPr>
                              <m:t>wmed_ref</m:t>
                            </m:r>
                          </m:sub>
                        </m:sSub>
                      </m:oMath>
                    </m:oMathPara>
                  </w:p>
                </w:txbxContent>
              </v:textbox>
            </v:shape>
            <v:shape id="TextBox 7" o:spid="_x0000_s1030" type="#_x0000_t202" style="position:absolute;left:7429;top:18732;width:4870;height:2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3C1DAC" w:rsidRPr="00F844B7" w:rsidRDefault="004362FA" w:rsidP="00A40AC9">
                    <w:pPr>
                      <w:pStyle w:val="NormalWeb"/>
                      <w:spacing w:before="0" w:beforeAutospacing="0" w:after="0" w:afterAutospacing="0"/>
                      <w:rPr>
                        <w:sz w:val="18"/>
                      </w:rPr>
                    </w:pPr>
                    <m:oMathPara>
                      <m:oMathParaPr>
                        <m:jc m:val="centerGroup"/>
                      </m:oMathParaPr>
                      <m:oMath>
                        <m:sSub>
                          <m:sSubPr>
                            <m:ctrlPr>
                              <w:rPr>
                                <w:rFonts w:ascii="Cambria Math" w:hAnsi="Cambria Math" w:cstheme="minorBidi"/>
                                <w:i/>
                                <w:iCs/>
                                <w:color w:val="000000" w:themeColor="text1"/>
                                <w:kern w:val="24"/>
                                <w:sz w:val="22"/>
                                <w:szCs w:val="36"/>
                                <w:lang w:val="pt-BR"/>
                              </w:rPr>
                            </m:ctrlPr>
                          </m:sSubPr>
                          <m:e>
                            <m:r>
                              <w:rPr>
                                <w:rFonts w:ascii="Cambria Math" w:hAnsi="Cambria Math" w:cstheme="minorBidi"/>
                                <w:color w:val="000000" w:themeColor="text1"/>
                                <w:kern w:val="24"/>
                                <w:sz w:val="22"/>
                                <w:szCs w:val="36"/>
                                <w:lang w:val="pt-BR"/>
                              </w:rPr>
                              <m:t>E</m:t>
                            </m:r>
                          </m:e>
                          <m:sub>
                            <m:r>
                              <w:rPr>
                                <w:rFonts w:ascii="Cambria Math" w:hAnsi="Cambria Math" w:cstheme="minorBidi"/>
                                <w:color w:val="000000" w:themeColor="text1"/>
                                <w:kern w:val="24"/>
                                <w:sz w:val="22"/>
                                <w:szCs w:val="36"/>
                                <w:lang w:val="pt-BR"/>
                              </w:rPr>
                              <m:t>min</m:t>
                            </m:r>
                          </m:sub>
                        </m:sSub>
                      </m:oMath>
                    </m:oMathPara>
                  </w:p>
                </w:txbxContent>
              </v:textbox>
            </v:shape>
            <v:group id="Group 14" o:spid="_x0000_s1031" style="position:absolute;width:34944;height:18478" coordorigin=",3619" coordsize="34944,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Straight Connector 5" o:spid="_x0000_s1032" style="position:absolute;visibility:visible" from="16002,5080" to="16002,2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tT4L8AAADbAAAADwAAAGRycy9kb3ducmV2LnhtbERPTYvCMBC9C/6HMIIX0VSRRWtTEWFR&#10;j6tevA3J2BabSWmyWv31RljY2zze52TrztbiTq2vHCuYThIQxNqZigsF59P3eAHCB2SDtWNS8CQP&#10;67zfyzA17sE/dD+GQsQQ9ikqKENoUim9Lsmin7iGOHJX11oMEbaFNC0+Yrit5SxJvqTFimNDiQ1t&#10;S9K3469VcCE5P+1G++eLl7OkQaPxsNNKDQfdZgUiUBf+xX/uvYnzp/D5JR4g8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EtT4L8AAADbAAAADwAAAAAAAAAAAAAAAACh&#10;AgAAZHJzL2Rvd25yZXYueG1sUEsFBgAAAAAEAAQA+QAAAI0DAAAAAA==&#10;" strokecolor="black [3040]">
                <v:stroke dashstyle="dash"/>
              </v:line>
              <v:shapetype id="_x0000_t32" coordsize="21600,21600" o:spt="32" o:oned="t" path="m,l21600,21600e" filled="f">
                <v:path arrowok="t" fillok="f" o:connecttype="none"/>
                <o:lock v:ext="edit" shapetype="t"/>
              </v:shapetype>
              <v:shape id="Straight Arrow Connector 8" o:spid="_x0000_s1033" type="#_x0000_t32" style="position:absolute;top:22098;width:3494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pLXr0AAADbAAAADwAAAGRycy9kb3ducmV2LnhtbERPvQrCMBDeBd8hnOCmqQ6i1SgiFBx0&#10;8A/XoznbYnOpTaz17Y0guN3H93uLVWtK0VDtCssKRsMIBHFqdcGZgvMpGUxBOI+ssbRMCt7kYLXs&#10;dhYYa/viAzVHn4kQwi5GBbn3VSylS3My6Ia2Ig7czdYGfYB1JnWNrxBuSjmOook0WHBoyLGiTU7p&#10;/fg0CiI3SR6b033fnDN/2F1lsn3PLkr1e+16DsJT6//in3urw/wx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LqS169AAAA2wAAAA8AAAAAAAAAAAAAAAAAoQIA&#10;AGRycy9kb3ducmV2LnhtbFBLBQYAAAAABAAEAPkAAACLAwAAAAA=&#10;" strokecolor="black [3040]">
                <v:stroke endarrow="open"/>
              </v:shape>
              <v:shape id="TextBox 9" o:spid="_x0000_s1034" type="#_x0000_t202" style="position:absolute;left:24828;top:3619;width:6604;height:27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37ZcIA&#10;AADbAAAADwAAAGRycy9kb3ducmV2LnhtbERPTYvCMBC9C/sfwgh709S6yFqNsgoLsl7U9eBxaMa2&#10;2ExiE7X6683Cgrd5vM+ZzltTiys1vrKsYNBPQBDnVldcKNj/fvc+QfiArLG2TAru5GE+e+tMMdP2&#10;xlu67kIhYgj7DBWUIbhMSp+XZND3rSOO3NE2BkOETSF1g7cYbmqZJslIGqw4NpToaFlSftpdjILN&#10;YfjB7fqxcKPz+sem25C6zVip9277NQERqA0v8b97peP8Ifz9E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tlwgAAANsAAAAPAAAAAAAAAAAAAAAAAJgCAABkcnMvZG93&#10;bnJldi54bWxQSwUGAAAAAAQABAD1AAAAhwMAAAAA&#10;" fillcolor="black" stroked="f">
                <v:fill color2="black" rotate="t" angle="180" colors="0 black;42205f black;52429f black;54985f black;1 black" focus="100%" type="gradient">
                  <o:fill v:ext="view" type="gradientUnscaled"/>
                </v:fill>
                <v:shadow on="t" color="black" opacity="22936f" origin=",.5" offset="0,.63889mm"/>
                <v:textbox>
                  <w:txbxContent>
                    <w:p w:rsidR="003C1DAC" w:rsidRPr="00F844B7" w:rsidRDefault="003C1DAC" w:rsidP="00A40AC9">
                      <w:pPr>
                        <w:pStyle w:val="NormalWeb"/>
                        <w:spacing w:before="0" w:beforeAutospacing="0" w:after="0" w:afterAutospacing="0"/>
                        <w:jc w:val="center"/>
                        <w:rPr>
                          <w:sz w:val="18"/>
                        </w:rPr>
                      </w:pPr>
                      <w:r w:rsidRPr="00F844B7">
                        <w:rPr>
                          <w:rFonts w:asciiTheme="minorHAnsi" w:hAnsi="Calibri" w:cstheme="minorBidi"/>
                          <w:color w:val="FFFFFF" w:themeColor="light1"/>
                          <w:kern w:val="24"/>
                          <w:szCs w:val="36"/>
                          <w:lang w:val="pt-BR"/>
                        </w:rPr>
                        <w:t>95%</w:t>
                      </w:r>
                    </w:p>
                  </w:txbxContent>
                </v:textbox>
              </v:shape>
              <v:shape id="Straight Arrow Connector 11" o:spid="_x0000_s1035" type="#_x0000_t32" style="position:absolute;left:19812;top:6096;width:8375;height:129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P3V8QAAADbAAAADwAAAGRycy9kb3ducmV2LnhtbERP22rCQBB9L/gPywh9qxsv1BLdBFFK&#10;WyyIVgTfhuyYDWZnY3ar6d93hULf5nCuM887W4srtb5yrGA4SEAQF05XXCrYf70+vYDwAVlj7ZgU&#10;/JCHPOs9zDHV7sZbuu5CKWII+xQVmBCaVEpfGLLoB64hjtzJtRZDhG0pdYu3GG5rOUqSZ2mx4thg&#10;sKGloeK8+7YKVh+HyfTSXTbjt6P5LGg8PY4Wa6Ue+91iBiJQF/7Ff+53HedP4P5LP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xAAAANsAAAAPAAAAAAAAAAAA&#10;AAAAAKECAABkcnMvZG93bnJldi54bWxQSwUGAAAAAAQABAD5AAAAkgMAAAAA&#10;" strokecolor="black [3040]">
                <v:stroke endarrow="open"/>
              </v:shape>
            </v:group>
          </v:group>
        </w:pict>
      </w:r>
      <w:r w:rsidRPr="004362FA">
        <w:rPr>
          <w:noProof/>
          <w:sz w:val="16"/>
          <w:szCs w:val="16"/>
          <w:lang w:eastAsia="zh-CN"/>
        </w:rPr>
      </w:r>
      <w:r w:rsidRPr="004362FA">
        <w:rPr>
          <w:noProof/>
          <w:sz w:val="16"/>
          <w:szCs w:val="16"/>
          <w:lang w:eastAsia="zh-CN"/>
        </w:rPr>
        <w:pict>
          <v:rect id="Rectangle 20" o:spid="_x0000_s1070" style="width:338pt;height:161.1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" filled="f" stroked="f" strokeweight="2pt">
            <v:path arrowok="t"/>
            <w10:wrap type="none"/>
            <w10:anchorlock/>
          </v:rect>
        </w:pict>
      </w:r>
    </w:p>
    <w:p w:rsidR="00A40AC9" w:rsidRDefault="00A40AC9" w:rsidP="00A40AC9">
      <w:pPr>
        <w:jc w:val="center"/>
        <w:rPr>
          <w:rFonts w:ascii="Times New Roman" w:hAnsi="Times New Roman"/>
        </w:rPr>
      </w:pPr>
      <w:r>
        <w:rPr>
          <w:rFonts w:ascii="Times New Roman" w:hAnsi="Times New Roman"/>
        </w:rPr>
        <w:t xml:space="preserve">Figure </w:t>
      </w:r>
      <w:r w:rsidR="004362FA">
        <w:rPr>
          <w:rFonts w:ascii="Times New Roman" w:hAnsi="Times New Roman"/>
        </w:rPr>
        <w:fldChar w:fldCharType="begin"/>
      </w:r>
      <w:r>
        <w:rPr>
          <w:rFonts w:ascii="Times New Roman" w:hAnsi="Times New Roman"/>
        </w:rPr>
        <w:instrText xml:space="preserve"> SEQ Figure \* ARABIC </w:instrText>
      </w:r>
      <w:r w:rsidR="004362FA">
        <w:rPr>
          <w:rFonts w:ascii="Times New Roman" w:hAnsi="Times New Roman"/>
        </w:rPr>
        <w:fldChar w:fldCharType="separate"/>
      </w:r>
      <w:r w:rsidR="0018099E">
        <w:rPr>
          <w:rFonts w:ascii="Times New Roman" w:hAnsi="Times New Roman"/>
          <w:noProof/>
        </w:rPr>
        <w:t>1</w:t>
      </w:r>
      <w:r w:rsidR="004362FA">
        <w:rPr>
          <w:rFonts w:ascii="Times New Roman" w:hAnsi="Times New Roman"/>
        </w:rPr>
        <w:fldChar w:fldCharType="end"/>
      </w:r>
      <w:r>
        <w:rPr>
          <w:rFonts w:ascii="Times New Roman" w:hAnsi="Times New Roman"/>
        </w:rPr>
        <w:t xml:space="preserve"> - Median field strength of the wanted signal for LP=95%.</w:t>
      </w:r>
    </w:p>
    <w:p w:rsidR="00327FF0" w:rsidRPr="00FA474D" w:rsidRDefault="00027B39" w:rsidP="00327FF0">
      <w:pPr>
        <w:pStyle w:val="Seo-texto1"/>
        <w:spacing w:before="240" w:after="120"/>
        <w:ind w:right="0"/>
        <w:rPr>
          <w:rFonts w:ascii="Times New Roman" w:hAnsi="Times New Roman" w:cs="Times New Roman"/>
          <w:sz w:val="22"/>
        </w:rPr>
      </w:pPr>
      <w:r w:rsidRPr="00FA474D">
        <w:rPr>
          <w:rFonts w:ascii="Times New Roman" w:hAnsi="Times New Roman" w:cs="Times New Roman"/>
          <w:sz w:val="22"/>
        </w:rPr>
        <w:t>In the presence of interference, the location probability is calculated as:</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027B39" w:rsidRPr="00FA474D" w:rsidTr="00756DD2">
        <w:tc>
          <w:tcPr>
            <w:tcW w:w="7740" w:type="dxa"/>
          </w:tcPr>
          <w:p w:rsidR="00027B39" w:rsidRPr="00FA474D" w:rsidRDefault="004362FA" w:rsidP="005E3C5C">
            <w:pPr>
              <w:jc w:val="center"/>
              <w:rPr>
                <w:rFonts w:ascii="Times New Roman" w:eastAsiaTheme="minorEastAsia"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LP</m:t>
                    </m:r>
                  </m:e>
                  <m:sub>
                    <m:r>
                      <m:rPr>
                        <m:sty m:val="p"/>
                      </m:rPr>
                      <w:rPr>
                        <w:rFonts w:ascii="Cambria Math" w:hAnsi="Cambria Math" w:cs="Times New Roman"/>
                      </w:rPr>
                      <m:t>WSD</m:t>
                    </m:r>
                  </m:sub>
                </m:sSub>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 xml:space="preserve"> Pr</m:t>
                    </m:r>
                  </m:fName>
                  <m:e>
                    <m:d>
                      <m:dPr>
                        <m:ctrlPr>
                          <w:rPr>
                            <w:rFonts w:ascii="Cambria Math" w:hAnsi="Cambria Math" w:cs="Times New Roman"/>
                          </w:rPr>
                        </m:ctrlPr>
                      </m:dPr>
                      <m:e>
                        <m:r>
                          <m:rPr>
                            <m:sty m:val="p"/>
                          </m:rPr>
                          <w:rPr>
                            <w:rFonts w:ascii="Cambria Math"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E</m:t>
                            </m:r>
                          </m:e>
                          <m:sub>
                            <m:r>
                              <m:rPr>
                                <m:sty m:val="b"/>
                              </m:rPr>
                              <w:rPr>
                                <w:rFonts w:ascii="Cambria Math" w:hAnsi="Cambria Math" w:cs="Times New Roman"/>
                              </w:rPr>
                              <m:t>w</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min</m:t>
                            </m:r>
                          </m:sub>
                        </m:sSub>
                        <m:r>
                          <m:rPr>
                            <m:sty m:val="p"/>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E</m:t>
                            </m:r>
                            <m:ctrlPr>
                              <w:rPr>
                                <w:rFonts w:ascii="Cambria Math" w:hAnsi="Cambria Math" w:cs="Times New Roman"/>
                              </w:rPr>
                            </m:ctrlPr>
                          </m:e>
                          <m:sub>
                            <m:r>
                              <m:rPr>
                                <m:sty m:val="b"/>
                              </m:rPr>
                              <w:rPr>
                                <w:rFonts w:ascii="Cambria Math" w:hAnsi="Cambria Math" w:cs="Times New Roman"/>
                              </w:rPr>
                              <m:t>i</m:t>
                            </m:r>
                          </m:sub>
                        </m:sSub>
                      </m:e>
                    </m:d>
                  </m:e>
                </m:func>
                <m:r>
                  <m:rPr>
                    <m:sty m:val="p"/>
                  </m:rPr>
                  <w:rPr>
                    <w:rFonts w:ascii="Cambria Math" w:hAnsi="Cambria Math" w:cs="Times New Roman"/>
                  </w:rPr>
                  <m:t>,</m:t>
                </m:r>
              </m:oMath>
            </m:oMathPara>
          </w:p>
        </w:tc>
        <w:tc>
          <w:tcPr>
            <w:tcW w:w="810" w:type="dxa"/>
            <w:vAlign w:val="center"/>
          </w:tcPr>
          <w:p w:rsidR="00027B39" w:rsidRPr="00FA474D" w:rsidRDefault="00027B39" w:rsidP="00E503BD">
            <w:pPr>
              <w:pStyle w:val="Seo"/>
              <w:numPr>
                <w:ilvl w:val="0"/>
                <w:numId w:val="1"/>
              </w:numPr>
              <w:jc w:val="center"/>
              <w:rPr>
                <w:rFonts w:ascii="Times New Roman" w:eastAsiaTheme="minorEastAsia" w:hAnsi="Times New Roman" w:cs="Times New Roman"/>
                <w:sz w:val="22"/>
              </w:rPr>
            </w:pPr>
          </w:p>
        </w:tc>
      </w:tr>
    </w:tbl>
    <w:p w:rsidR="00027B39" w:rsidRPr="00FA474D" w:rsidRDefault="00FB47EF" w:rsidP="00327FF0">
      <w:pPr>
        <w:pStyle w:val="Seo-texto1"/>
        <w:spacing w:before="240" w:after="120"/>
        <w:ind w:right="0"/>
        <w:rPr>
          <w:rFonts w:ascii="Times New Roman" w:hAnsi="Times New Roman" w:cs="Times New Roman"/>
          <w:sz w:val="22"/>
        </w:rPr>
      </w:pPr>
      <w:r w:rsidRPr="00FA474D">
        <w:rPr>
          <w:rFonts w:ascii="Times New Roman" w:hAnsi="Times New Roman" w:cs="Times New Roman"/>
          <w:sz w:val="22"/>
        </w:rPr>
        <w:t xml:space="preserve">where </w:t>
      </w:r>
      <m:oMath>
        <m:sSub>
          <m:sSubPr>
            <m:ctrlPr>
              <w:rPr>
                <w:rFonts w:ascii="Cambria Math" w:hAnsi="Cambria Math" w:cs="Times New Roman"/>
                <w:b/>
                <w:sz w:val="22"/>
              </w:rPr>
            </m:ctrlPr>
          </m:sSubPr>
          <m:e>
            <m:r>
              <m:rPr>
                <m:sty m:val="b"/>
              </m:rPr>
              <w:rPr>
                <w:rFonts w:ascii="Cambria Math" w:hAnsi="Cambria Math" w:cs="Times New Roman"/>
                <w:sz w:val="22"/>
              </w:rPr>
              <m:t>E</m:t>
            </m:r>
          </m:e>
          <m:sub>
            <m:r>
              <m:rPr>
                <m:sty m:val="b"/>
              </m:rPr>
              <w:rPr>
                <w:rFonts w:ascii="Cambria Math" w:hAnsi="Cambria Math" w:cs="Times New Roman"/>
                <w:sz w:val="22"/>
              </w:rPr>
              <m:t>i</m:t>
            </m:r>
          </m:sub>
        </m:sSub>
      </m:oMath>
      <w:r w:rsidR="00F97AC9" w:rsidRPr="00FA474D">
        <w:rPr>
          <w:rFonts w:ascii="Times New Roman" w:hAnsi="Times New Roman" w:cs="Times New Roman"/>
          <w:sz w:val="22"/>
        </w:rPr>
        <w:t xml:space="preserve"> is the interference field strength. </w:t>
      </w:r>
      <w:r w:rsidR="00027B39" w:rsidRPr="00FA474D">
        <w:rPr>
          <w:rFonts w:ascii="Times New Roman" w:hAnsi="Times New Roman" w:cs="Times New Roman"/>
          <w:sz w:val="22"/>
        </w:rPr>
        <w:t>The degradation in location probability is the degradation observed in (1) due to presence of WSD interference</w:t>
      </w:r>
      <w:r w:rsidR="009760E2">
        <w:rPr>
          <w:rFonts w:ascii="Times New Roman" w:hAnsi="Times New Roman" w:cs="Times New Roman"/>
          <w:sz w:val="22"/>
        </w:rPr>
        <w:t>,</w:t>
      </w:r>
      <w:r w:rsidR="00027B39" w:rsidRPr="00FA474D">
        <w:rPr>
          <w:rFonts w:ascii="Times New Roman" w:hAnsi="Times New Roman" w:cs="Times New Roman"/>
          <w:sz w:val="22"/>
        </w:rPr>
        <w:t xml:space="preserve"> and can be written as:</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FB47EF" w:rsidRPr="00FA474D" w:rsidTr="00756DD2">
        <w:tc>
          <w:tcPr>
            <w:tcW w:w="7740" w:type="dxa"/>
          </w:tcPr>
          <w:p w:rsidR="00FB47EF" w:rsidRPr="00FA474D" w:rsidRDefault="004362FA" w:rsidP="00FB47EF">
            <w:pPr>
              <w:jc w:val="center"/>
              <w:rPr>
                <w:rFonts w:ascii="Times New Roman" w:eastAsiaTheme="minorEastAsia"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ΔLP=LP-LP</m:t>
                    </m:r>
                  </m:e>
                  <m:sub>
                    <m:r>
                      <m:rPr>
                        <m:sty m:val="p"/>
                      </m:rPr>
                      <w:rPr>
                        <w:rFonts w:ascii="Cambria Math" w:hAnsi="Cambria Math" w:cs="Times New Roman"/>
                      </w:rPr>
                      <m:t>WSD</m:t>
                    </m:r>
                  </m:sub>
                </m:sSub>
                <m:r>
                  <m:rPr>
                    <m:sty m:val="p"/>
                  </m:rPr>
                  <w:rPr>
                    <w:rFonts w:ascii="Cambria Math" w:hAnsi="Cambria Math" w:cs="Times New Roman"/>
                  </w:rPr>
                  <m:t>.</m:t>
                </m:r>
              </m:oMath>
            </m:oMathPara>
          </w:p>
        </w:tc>
        <w:tc>
          <w:tcPr>
            <w:tcW w:w="810" w:type="dxa"/>
            <w:vAlign w:val="center"/>
          </w:tcPr>
          <w:p w:rsidR="00FB47EF" w:rsidRPr="00FA474D" w:rsidRDefault="00FB47EF" w:rsidP="00E503BD">
            <w:pPr>
              <w:pStyle w:val="Seo"/>
              <w:numPr>
                <w:ilvl w:val="0"/>
                <w:numId w:val="1"/>
              </w:numPr>
              <w:jc w:val="center"/>
              <w:rPr>
                <w:rFonts w:ascii="Times New Roman" w:eastAsiaTheme="minorEastAsia" w:hAnsi="Times New Roman" w:cs="Times New Roman"/>
                <w:sz w:val="22"/>
              </w:rPr>
            </w:pPr>
          </w:p>
        </w:tc>
      </w:tr>
      <w:tr w:rsidR="00C50529" w:rsidRPr="00FA474D" w:rsidTr="00756DD2">
        <w:tc>
          <w:tcPr>
            <w:tcW w:w="7740" w:type="dxa"/>
          </w:tcPr>
          <w:p w:rsidR="00C50529" w:rsidRPr="00FA474D" w:rsidRDefault="00C50529" w:rsidP="00C50529">
            <w:pPr>
              <w:rPr>
                <w:rFonts w:ascii="Times New Roman" w:eastAsia="Calibri" w:hAnsi="Times New Roman" w:cs="Times New Roman"/>
              </w:rPr>
            </w:pPr>
          </w:p>
        </w:tc>
        <w:tc>
          <w:tcPr>
            <w:tcW w:w="810" w:type="dxa"/>
            <w:vAlign w:val="center"/>
          </w:tcPr>
          <w:p w:rsidR="00C50529" w:rsidRPr="00FA474D" w:rsidRDefault="00C50529" w:rsidP="00C50529">
            <w:pPr>
              <w:pStyle w:val="Seo"/>
              <w:numPr>
                <w:ilvl w:val="0"/>
                <w:numId w:val="0"/>
              </w:numPr>
              <w:ind w:left="720"/>
              <w:jc w:val="center"/>
              <w:rPr>
                <w:rFonts w:ascii="Times New Roman" w:eastAsiaTheme="minorEastAsia" w:hAnsi="Times New Roman" w:cs="Times New Roman"/>
                <w:sz w:val="22"/>
              </w:rPr>
            </w:pPr>
          </w:p>
        </w:tc>
      </w:tr>
    </w:tbl>
    <w:p w:rsidR="00C50529" w:rsidRPr="00FA474D" w:rsidRDefault="00C50529" w:rsidP="00C50529">
      <w:pPr>
        <w:pStyle w:val="Seo-texto1"/>
        <w:spacing w:after="120"/>
        <w:ind w:right="0"/>
        <w:rPr>
          <w:rFonts w:ascii="Times New Roman" w:hAnsi="Times New Roman" w:cs="Times New Roman"/>
          <w:sz w:val="22"/>
        </w:rPr>
      </w:pPr>
      <w:r w:rsidRPr="00FA474D">
        <w:rPr>
          <w:rFonts w:ascii="Times New Roman" w:hAnsi="Times New Roman" w:cs="Times New Roman"/>
          <w:sz w:val="22"/>
        </w:rPr>
        <w:t>ECC Report 159 comments that location probability degradation is a highly suitable metric for specifying regulatory emission limits for WSDs operating in DTT frequencies (Sec. 4.3.4.2). Although this report specifies a methodology to calculate the location probability and location probability degradation, it does not specify the permitted value</w:t>
      </w:r>
      <w:r w:rsidR="00E112AC">
        <w:rPr>
          <w:rFonts w:ascii="Times New Roman" w:hAnsi="Times New Roman" w:cs="Times New Roman"/>
          <w:sz w:val="22"/>
        </w:rPr>
        <w:t>s</w:t>
      </w:r>
      <w:r w:rsidRPr="00FA474D">
        <w:rPr>
          <w:rFonts w:ascii="Times New Roman" w:hAnsi="Times New Roman" w:cs="Times New Roman"/>
          <w:sz w:val="22"/>
        </w:rPr>
        <w:t xml:space="preserve"> of </w:t>
      </w:r>
      <m:oMath>
        <m:r>
          <m:rPr>
            <m:sty m:val="p"/>
          </m:rPr>
          <w:rPr>
            <w:rFonts w:ascii="Cambria Math" w:hAnsi="Cambria Math" w:cs="Times New Roman"/>
            <w:sz w:val="22"/>
          </w:rPr>
          <m:t>ΔLP.</m:t>
        </m:r>
      </m:oMath>
    </w:p>
    <w:p w:rsidR="00CB4251" w:rsidRPr="00FA474D" w:rsidRDefault="00F97AC9" w:rsidP="00243CFB">
      <w:pPr>
        <w:pStyle w:val="Paragraphedeliste"/>
        <w:numPr>
          <w:ilvl w:val="2"/>
          <w:numId w:val="4"/>
        </w:numPr>
        <w:spacing w:before="240"/>
        <w:rPr>
          <w:rFonts w:ascii="Times New Roman" w:hAnsi="Times New Roman" w:cs="Times New Roman"/>
          <w:b/>
          <w:sz w:val="24"/>
        </w:rPr>
      </w:pPr>
      <w:r w:rsidRPr="00FA474D">
        <w:rPr>
          <w:rFonts w:ascii="Times New Roman" w:hAnsi="Times New Roman" w:cs="Times New Roman"/>
          <w:b/>
          <w:sz w:val="24"/>
        </w:rPr>
        <w:t>Interference to noise ratio</w:t>
      </w:r>
    </w:p>
    <w:p w:rsidR="00136738" w:rsidRPr="00FA474D" w:rsidRDefault="00434AC4" w:rsidP="00C50529">
      <w:pPr>
        <w:pStyle w:val="Seo-texto1"/>
        <w:ind w:right="0"/>
        <w:rPr>
          <w:rFonts w:ascii="Times New Roman" w:eastAsiaTheme="minorEastAsia" w:hAnsi="Times New Roman" w:cs="Times New Roman"/>
          <w:sz w:val="22"/>
        </w:rPr>
      </w:pPr>
      <w:r w:rsidRPr="00FA474D">
        <w:rPr>
          <w:rFonts w:ascii="Times New Roman" w:eastAsiaTheme="minorEastAsia" w:hAnsi="Times New Roman" w:cs="Times New Roman"/>
          <w:sz w:val="22"/>
        </w:rPr>
        <w:t xml:space="preserve">Another </w:t>
      </w:r>
      <w:r w:rsidR="00C50529" w:rsidRPr="00FA474D">
        <w:rPr>
          <w:rFonts w:ascii="Times New Roman" w:eastAsiaTheme="minorEastAsia" w:hAnsi="Times New Roman" w:cs="Times New Roman"/>
          <w:sz w:val="22"/>
        </w:rPr>
        <w:t>protection criterion</w:t>
      </w:r>
      <w:r w:rsidRPr="00FA474D">
        <w:rPr>
          <w:rFonts w:ascii="Times New Roman" w:eastAsiaTheme="minorEastAsia" w:hAnsi="Times New Roman" w:cs="Times New Roman"/>
          <w:sz w:val="22"/>
        </w:rPr>
        <w:t xml:space="preserve"> is to limit the to</w:t>
      </w:r>
      <w:r w:rsidR="00C50529" w:rsidRPr="00FA474D">
        <w:rPr>
          <w:rFonts w:ascii="Times New Roman" w:eastAsiaTheme="minorEastAsia" w:hAnsi="Times New Roman" w:cs="Times New Roman"/>
          <w:sz w:val="22"/>
        </w:rPr>
        <w:t xml:space="preserve">tal interference caused by WSDs in relation to the system noise power. </w:t>
      </w:r>
    </w:p>
    <w:p w:rsidR="00C50529" w:rsidRDefault="00C50529" w:rsidP="00C50529">
      <w:pPr>
        <w:pStyle w:val="Seo-texto1"/>
        <w:ind w:right="0"/>
        <w:rPr>
          <w:rFonts w:ascii="Times New Roman" w:eastAsiaTheme="minorEastAsia" w:hAnsi="Times New Roman" w:cs="Times New Roman"/>
          <w:sz w:val="22"/>
        </w:rPr>
      </w:pPr>
      <w:r w:rsidRPr="00FA474D">
        <w:rPr>
          <w:rFonts w:ascii="Times New Roman" w:eastAsiaTheme="minorEastAsia" w:hAnsi="Times New Roman" w:cs="Times New Roman"/>
          <w:sz w:val="22"/>
        </w:rPr>
        <w:t xml:space="preserve">Recommendation ITU-R BT. </w:t>
      </w:r>
      <w:r w:rsidR="00B605B9">
        <w:rPr>
          <w:rFonts w:ascii="Times New Roman" w:eastAsiaTheme="minorEastAsia" w:hAnsi="Times New Roman" w:cs="Times New Roman"/>
          <w:sz w:val="22"/>
        </w:rPr>
        <w:t>1895</w:t>
      </w:r>
      <w:r w:rsidR="00B605B9" w:rsidRPr="00FA474D">
        <w:rPr>
          <w:rFonts w:ascii="Times New Roman" w:eastAsiaTheme="minorEastAsia" w:hAnsi="Times New Roman" w:cs="Times New Roman"/>
          <w:sz w:val="22"/>
        </w:rPr>
        <w:t xml:space="preserve"> </w:t>
      </w:r>
      <w:r w:rsidRPr="00FA474D">
        <w:rPr>
          <w:rFonts w:ascii="Times New Roman" w:eastAsiaTheme="minorEastAsia" w:hAnsi="Times New Roman" w:cs="Times New Roman"/>
          <w:sz w:val="22"/>
        </w:rPr>
        <w:t xml:space="preserve">recommends that the total interference </w:t>
      </w:r>
      <w:r w:rsidR="004B1890">
        <w:rPr>
          <w:rFonts w:ascii="Times New Roman" w:eastAsiaTheme="minorEastAsia" w:hAnsi="Times New Roman" w:cs="Times New Roman"/>
          <w:sz w:val="22"/>
        </w:rPr>
        <w:t xml:space="preserve">at the receiver from all radiations and emissions without a corresponding frequency allocation in the Radio Regulations </w:t>
      </w:r>
      <w:r w:rsidRPr="00FA474D">
        <w:rPr>
          <w:rFonts w:ascii="Times New Roman" w:eastAsiaTheme="minorEastAsia" w:hAnsi="Times New Roman" w:cs="Times New Roman"/>
          <w:sz w:val="22"/>
        </w:rPr>
        <w:t xml:space="preserve">should </w:t>
      </w:r>
      <w:r w:rsidR="004B1890">
        <w:rPr>
          <w:rFonts w:ascii="Times New Roman" w:eastAsiaTheme="minorEastAsia" w:hAnsi="Times New Roman" w:cs="Times New Roman"/>
          <w:sz w:val="22"/>
        </w:rPr>
        <w:t xml:space="preserve">not exceed </w:t>
      </w:r>
      <w:r w:rsidRPr="00FA474D">
        <w:rPr>
          <w:rFonts w:ascii="Times New Roman" w:eastAsiaTheme="minorEastAsia" w:hAnsi="Times New Roman" w:cs="Times New Roman"/>
          <w:sz w:val="22"/>
        </w:rPr>
        <w:t>one per cent of the total receiving system noise power. Limitation of interference into the broadcast service is</w:t>
      </w:r>
      <w:r w:rsidR="0011663A">
        <w:rPr>
          <w:rFonts w:ascii="Times New Roman" w:eastAsiaTheme="minorEastAsia" w:hAnsi="Times New Roman" w:cs="Times New Roman"/>
          <w:sz w:val="22"/>
        </w:rPr>
        <w:t xml:space="preserve"> thus</w:t>
      </w:r>
      <w:r w:rsidRPr="00FA474D">
        <w:rPr>
          <w:rFonts w:ascii="Times New Roman" w:eastAsiaTheme="minorEastAsia" w:hAnsi="Times New Roman" w:cs="Times New Roman"/>
          <w:sz w:val="22"/>
        </w:rPr>
        <w:t xml:space="preserve"> considered by defining </w:t>
      </w:r>
      <m:oMath>
        <m:r>
          <m:rPr>
            <m:sty m:val="p"/>
          </m:rPr>
          <w:rPr>
            <w:rFonts w:ascii="Cambria Math" w:eastAsiaTheme="minorEastAsia" w:hAnsi="Cambria Math" w:cs="Times New Roman"/>
            <w:sz w:val="22"/>
          </w:rPr>
          <m:t>I/N ≤ -20 dB</m:t>
        </m:r>
      </m:oMath>
      <w:r w:rsidRPr="00FA474D">
        <w:rPr>
          <w:rFonts w:ascii="Times New Roman" w:eastAsiaTheme="minorEastAsia" w:hAnsi="Times New Roman" w:cs="Times New Roman"/>
          <w:sz w:val="22"/>
        </w:rPr>
        <w:t xml:space="preserve"> for all radiations and emissions without a corresponding frequency allocation in the Radio Regulations</w:t>
      </w:r>
      <w:r w:rsidR="00243639">
        <w:rPr>
          <w:rFonts w:ascii="Times New Roman" w:eastAsiaTheme="minorEastAsia" w:hAnsi="Times New Roman" w:cs="Times New Roman"/>
          <w:sz w:val="22"/>
        </w:rPr>
        <w:t>.</w:t>
      </w:r>
      <w:r w:rsidR="00816A6A">
        <w:rPr>
          <w:rFonts w:ascii="Times New Roman" w:eastAsiaTheme="minorEastAsia" w:hAnsi="Times New Roman" w:cs="Times New Roman"/>
          <w:sz w:val="22"/>
        </w:rPr>
        <w:t xml:space="preserve"> </w:t>
      </w:r>
    </w:p>
    <w:p w:rsidR="00602A25" w:rsidRDefault="00602A25" w:rsidP="00C50529">
      <w:pPr>
        <w:pStyle w:val="Seo-texto1"/>
        <w:ind w:right="0"/>
        <w:rPr>
          <w:rFonts w:ascii="Times New Roman" w:eastAsiaTheme="minorEastAsia" w:hAnsi="Times New Roman" w:cs="Times New Roman"/>
          <w:sz w:val="22"/>
        </w:rPr>
      </w:pPr>
    </w:p>
    <w:p w:rsidR="003368D8" w:rsidRPr="00FA474D" w:rsidRDefault="003368D8" w:rsidP="00C50529">
      <w:pPr>
        <w:pStyle w:val="Seo-texto1"/>
        <w:ind w:right="0"/>
        <w:rPr>
          <w:rFonts w:ascii="Times New Roman" w:eastAsiaTheme="minorEastAsia" w:hAnsi="Times New Roman" w:cs="Times New Roman"/>
          <w:sz w:val="22"/>
        </w:rPr>
      </w:pPr>
    </w:p>
    <w:p w:rsidR="00176F25" w:rsidRPr="00FA474D" w:rsidRDefault="00176F25" w:rsidP="00E503BD">
      <w:pPr>
        <w:pStyle w:val="Paragraphedeliste"/>
        <w:numPr>
          <w:ilvl w:val="0"/>
          <w:numId w:val="4"/>
        </w:numPr>
        <w:rPr>
          <w:rFonts w:ascii="Times New Roman" w:hAnsi="Times New Roman" w:cs="Times New Roman"/>
          <w:b/>
          <w:sz w:val="24"/>
        </w:rPr>
      </w:pPr>
      <w:r w:rsidRPr="00FA474D">
        <w:rPr>
          <w:rFonts w:ascii="Times New Roman" w:hAnsi="Times New Roman" w:cs="Times New Roman"/>
          <w:b/>
          <w:sz w:val="24"/>
        </w:rPr>
        <w:lastRenderedPageBreak/>
        <w:t>Methodology</w:t>
      </w:r>
    </w:p>
    <w:p w:rsidR="00E15B39" w:rsidRPr="00FA474D" w:rsidRDefault="00E15B39" w:rsidP="00E15B39">
      <w:pPr>
        <w:pStyle w:val="Seo-texto1"/>
        <w:ind w:right="0"/>
        <w:rPr>
          <w:rFonts w:ascii="Times New Roman" w:eastAsiaTheme="minorEastAsia" w:hAnsi="Times New Roman" w:cs="Times New Roman"/>
          <w:sz w:val="22"/>
        </w:rPr>
      </w:pPr>
      <w:r w:rsidRPr="00FA474D">
        <w:rPr>
          <w:rFonts w:ascii="Times New Roman" w:eastAsiaTheme="minorEastAsia" w:hAnsi="Times New Roman" w:cs="Times New Roman"/>
          <w:sz w:val="22"/>
        </w:rPr>
        <w:t xml:space="preserve">Report 159 </w:t>
      </w:r>
      <w:r w:rsidR="00471B3E" w:rsidRPr="00FA474D">
        <w:rPr>
          <w:rFonts w:ascii="Times New Roman" w:eastAsiaTheme="minorEastAsia" w:hAnsi="Times New Roman" w:cs="Times New Roman"/>
          <w:sz w:val="22"/>
        </w:rPr>
        <w:t>propose</w:t>
      </w:r>
      <w:r w:rsidR="00471B3E">
        <w:rPr>
          <w:rFonts w:ascii="Times New Roman" w:eastAsiaTheme="minorEastAsia" w:hAnsi="Times New Roman" w:cs="Times New Roman"/>
          <w:sz w:val="22"/>
        </w:rPr>
        <w:t>s</w:t>
      </w:r>
      <w:r w:rsidR="00471B3E" w:rsidRPr="00FA474D">
        <w:rPr>
          <w:rFonts w:ascii="Times New Roman" w:eastAsiaTheme="minorEastAsia" w:hAnsi="Times New Roman" w:cs="Times New Roman"/>
          <w:sz w:val="22"/>
        </w:rPr>
        <w:t xml:space="preserve"> </w:t>
      </w:r>
      <w:r w:rsidRPr="00FA474D">
        <w:rPr>
          <w:rFonts w:ascii="Times New Roman" w:eastAsiaTheme="minorEastAsia" w:hAnsi="Times New Roman" w:cs="Times New Roman"/>
          <w:sz w:val="22"/>
        </w:rPr>
        <w:t xml:space="preserve">a methodology to calculate the WSD EIRP levels based on the degradation in the broadcasting service. </w:t>
      </w:r>
      <w:r w:rsidR="00AA6228">
        <w:rPr>
          <w:rFonts w:ascii="Times New Roman" w:eastAsiaTheme="minorEastAsia" w:hAnsi="Times New Roman" w:cs="Times New Roman"/>
          <w:sz w:val="22"/>
        </w:rPr>
        <w:t>S</w:t>
      </w:r>
      <w:r w:rsidRPr="00FA474D">
        <w:rPr>
          <w:rFonts w:ascii="Times New Roman" w:eastAsiaTheme="minorEastAsia" w:hAnsi="Times New Roman" w:cs="Times New Roman"/>
          <w:sz w:val="22"/>
        </w:rPr>
        <w:t xml:space="preserve">ections below address the technical considerations </w:t>
      </w:r>
      <w:r w:rsidR="00AA6228">
        <w:rPr>
          <w:rFonts w:ascii="Times New Roman" w:eastAsiaTheme="minorEastAsia" w:hAnsi="Times New Roman" w:cs="Times New Roman"/>
          <w:sz w:val="22"/>
        </w:rPr>
        <w:t xml:space="preserve">taken into account to the calculation of </w:t>
      </w:r>
      <w:r w:rsidRPr="00FA474D">
        <w:rPr>
          <w:rFonts w:ascii="Times New Roman" w:eastAsiaTheme="minorEastAsia" w:hAnsi="Times New Roman" w:cs="Times New Roman"/>
          <w:sz w:val="22"/>
        </w:rPr>
        <w:t>the maximum EIRP power limits for WSDs</w:t>
      </w:r>
      <w:r w:rsidR="00AA6228">
        <w:rPr>
          <w:rFonts w:ascii="Times New Roman" w:eastAsiaTheme="minorEastAsia" w:hAnsi="Times New Roman" w:cs="Times New Roman"/>
          <w:sz w:val="22"/>
        </w:rPr>
        <w:t xml:space="preserve"> according to ECC Report 159 - Annex 6</w:t>
      </w:r>
      <w:r w:rsidR="003368D8">
        <w:rPr>
          <w:rFonts w:ascii="Times New Roman" w:eastAsiaTheme="minorEastAsia" w:hAnsi="Times New Roman" w:cs="Times New Roman"/>
          <w:sz w:val="22"/>
        </w:rPr>
        <w:t>. M</w:t>
      </w:r>
      <w:r w:rsidRPr="00FA474D">
        <w:rPr>
          <w:rFonts w:ascii="Times New Roman" w:eastAsiaTheme="minorEastAsia" w:hAnsi="Times New Roman" w:cs="Times New Roman"/>
          <w:sz w:val="22"/>
        </w:rPr>
        <w:t xml:space="preserve">ethodology consists </w:t>
      </w:r>
      <w:r w:rsidR="00AA6228">
        <w:rPr>
          <w:rFonts w:ascii="Times New Roman" w:eastAsiaTheme="minorEastAsia" w:hAnsi="Times New Roman" w:cs="Times New Roman"/>
          <w:sz w:val="22"/>
        </w:rPr>
        <w:t>of the following steps</w:t>
      </w:r>
      <w:r w:rsidR="002436FB">
        <w:rPr>
          <w:rFonts w:ascii="Times New Roman" w:eastAsiaTheme="minorEastAsia" w:hAnsi="Times New Roman" w:cs="Times New Roman"/>
          <w:sz w:val="22"/>
        </w:rPr>
        <w:t xml:space="preserve">, also summarized in </w:t>
      </w:r>
      <w:fldSimple w:instr=" REF _Ref302132445 \h  \* MERGEFORMAT ">
        <w:r w:rsidR="0018099E" w:rsidRPr="00B72767">
          <w:rPr>
            <w:rFonts w:ascii="Times New Roman" w:hAnsi="Times New Roman" w:cs="Times New Roman"/>
            <w:sz w:val="22"/>
          </w:rPr>
          <w:t xml:space="preserve">Figure </w:t>
        </w:r>
        <w:r w:rsidR="0018099E" w:rsidRPr="00B72767">
          <w:rPr>
            <w:rFonts w:ascii="Times New Roman" w:hAnsi="Times New Roman" w:cs="Times New Roman"/>
            <w:noProof/>
            <w:sz w:val="22"/>
          </w:rPr>
          <w:t>2</w:t>
        </w:r>
      </w:fldSimple>
      <w:r w:rsidRPr="00FA474D">
        <w:rPr>
          <w:rFonts w:ascii="Times New Roman" w:eastAsiaTheme="minorEastAsia" w:hAnsi="Times New Roman" w:cs="Times New Roman"/>
          <w:sz w:val="22"/>
        </w:rPr>
        <w:t>:</w:t>
      </w:r>
    </w:p>
    <w:p w:rsidR="00E15B39" w:rsidRPr="00FA474D" w:rsidRDefault="00AA6228" w:rsidP="00E503BD">
      <w:pPr>
        <w:pStyle w:val="Seo-texto1"/>
        <w:numPr>
          <w:ilvl w:val="0"/>
          <w:numId w:val="2"/>
        </w:numPr>
        <w:ind w:right="0"/>
        <w:rPr>
          <w:rFonts w:ascii="Times New Roman" w:eastAsiaTheme="minorEastAsia" w:hAnsi="Times New Roman" w:cs="Times New Roman"/>
          <w:sz w:val="22"/>
        </w:rPr>
      </w:pPr>
      <w:r w:rsidRPr="00FA474D">
        <w:rPr>
          <w:rFonts w:ascii="Times New Roman" w:eastAsiaTheme="minorEastAsia" w:hAnsi="Times New Roman" w:cs="Times New Roman"/>
          <w:sz w:val="22"/>
        </w:rPr>
        <w:t>Calculat</w:t>
      </w:r>
      <w:r>
        <w:rPr>
          <w:rFonts w:ascii="Times New Roman" w:eastAsiaTheme="minorEastAsia" w:hAnsi="Times New Roman" w:cs="Times New Roman"/>
          <w:sz w:val="22"/>
        </w:rPr>
        <w:t>e</w:t>
      </w:r>
      <w:r w:rsidRPr="00FA474D">
        <w:rPr>
          <w:rFonts w:ascii="Times New Roman" w:eastAsiaTheme="minorEastAsia" w:hAnsi="Times New Roman" w:cs="Times New Roman"/>
          <w:sz w:val="22"/>
        </w:rPr>
        <w:t xml:space="preserve"> </w:t>
      </w:r>
      <w:r w:rsidR="00E15B39" w:rsidRPr="00FA474D">
        <w:rPr>
          <w:rFonts w:ascii="Times New Roman" w:eastAsiaTheme="minorEastAsia" w:hAnsi="Times New Roman" w:cs="Times New Roman"/>
          <w:sz w:val="22"/>
        </w:rPr>
        <w:t>the location probability considering no interference from secondary system;</w:t>
      </w:r>
    </w:p>
    <w:p w:rsidR="00E15B39" w:rsidRPr="00FA474D" w:rsidRDefault="00AA6228" w:rsidP="00E503BD">
      <w:pPr>
        <w:pStyle w:val="Seo-texto1"/>
        <w:numPr>
          <w:ilvl w:val="0"/>
          <w:numId w:val="2"/>
        </w:numPr>
        <w:ind w:right="0"/>
        <w:rPr>
          <w:rFonts w:ascii="Times New Roman" w:eastAsiaTheme="minorEastAsia" w:hAnsi="Times New Roman" w:cs="Times New Roman"/>
          <w:sz w:val="22"/>
        </w:rPr>
      </w:pPr>
      <w:r w:rsidRPr="00FA474D">
        <w:rPr>
          <w:rFonts w:ascii="Times New Roman" w:eastAsiaTheme="minorEastAsia" w:hAnsi="Times New Roman" w:cs="Times New Roman"/>
          <w:sz w:val="22"/>
        </w:rPr>
        <w:t>Calculat</w:t>
      </w:r>
      <w:r>
        <w:rPr>
          <w:rFonts w:ascii="Times New Roman" w:eastAsiaTheme="minorEastAsia" w:hAnsi="Times New Roman" w:cs="Times New Roman"/>
          <w:sz w:val="22"/>
        </w:rPr>
        <w:t>e</w:t>
      </w:r>
      <w:r w:rsidRPr="00FA474D">
        <w:rPr>
          <w:rFonts w:ascii="Times New Roman" w:eastAsiaTheme="minorEastAsia" w:hAnsi="Times New Roman" w:cs="Times New Roman"/>
          <w:sz w:val="22"/>
        </w:rPr>
        <w:t xml:space="preserve"> </w:t>
      </w:r>
      <w:r w:rsidR="00E15B39" w:rsidRPr="00FA474D">
        <w:rPr>
          <w:rFonts w:ascii="Times New Roman" w:eastAsiaTheme="minorEastAsia" w:hAnsi="Times New Roman" w:cs="Times New Roman"/>
          <w:sz w:val="22"/>
        </w:rPr>
        <w:t>the location probability considering the presence of  WSD;</w:t>
      </w:r>
    </w:p>
    <w:p w:rsidR="00E15B39" w:rsidRPr="00FA474D" w:rsidRDefault="00AA6228" w:rsidP="00E503BD">
      <w:pPr>
        <w:pStyle w:val="Seo-texto1"/>
        <w:numPr>
          <w:ilvl w:val="0"/>
          <w:numId w:val="2"/>
        </w:numPr>
        <w:ind w:right="0"/>
        <w:rPr>
          <w:rFonts w:ascii="Times New Roman" w:hAnsi="Times New Roman" w:cs="Times New Roman"/>
          <w:sz w:val="22"/>
        </w:rPr>
      </w:pPr>
      <w:r w:rsidRPr="00FA474D">
        <w:rPr>
          <w:rFonts w:ascii="Times New Roman" w:hAnsi="Times New Roman" w:cs="Times New Roman"/>
          <w:sz w:val="22"/>
        </w:rPr>
        <w:t>Defin</w:t>
      </w:r>
      <w:r>
        <w:rPr>
          <w:rFonts w:ascii="Times New Roman" w:hAnsi="Times New Roman" w:cs="Times New Roman"/>
          <w:sz w:val="22"/>
        </w:rPr>
        <w:t>e</w:t>
      </w:r>
      <w:r w:rsidRPr="00FA474D">
        <w:rPr>
          <w:rFonts w:ascii="Times New Roman" w:hAnsi="Times New Roman" w:cs="Times New Roman"/>
          <w:sz w:val="22"/>
        </w:rPr>
        <w:t xml:space="preserve"> </w:t>
      </w:r>
      <w:r w:rsidR="00E15B39" w:rsidRPr="00FA474D">
        <w:rPr>
          <w:rFonts w:ascii="Times New Roman" w:hAnsi="Times New Roman" w:cs="Times New Roman"/>
          <w:sz w:val="22"/>
        </w:rPr>
        <w:t>the maximum accepted interference caused by WSDs into the DTT service  according to the selected protection criteria;</w:t>
      </w:r>
    </w:p>
    <w:p w:rsidR="00E15B39" w:rsidRPr="00FA474D" w:rsidRDefault="007B641D" w:rsidP="00E503BD">
      <w:pPr>
        <w:pStyle w:val="Seo-texto1"/>
        <w:numPr>
          <w:ilvl w:val="0"/>
          <w:numId w:val="2"/>
        </w:numPr>
        <w:ind w:right="0"/>
        <w:rPr>
          <w:rFonts w:ascii="Times New Roman" w:hAnsi="Times New Roman" w:cs="Times New Roman"/>
          <w:sz w:val="22"/>
        </w:rPr>
      </w:pPr>
      <w:r w:rsidRPr="00FA474D">
        <w:rPr>
          <w:rFonts w:ascii="Times New Roman" w:eastAsiaTheme="minorEastAsia" w:hAnsi="Times New Roman" w:cs="Times New Roman"/>
          <w:sz w:val="22"/>
        </w:rPr>
        <w:t>Us</w:t>
      </w:r>
      <w:r>
        <w:rPr>
          <w:rFonts w:ascii="Times New Roman" w:eastAsiaTheme="minorEastAsia" w:hAnsi="Times New Roman" w:cs="Times New Roman"/>
          <w:sz w:val="22"/>
        </w:rPr>
        <w:t>e</w:t>
      </w:r>
      <w:r w:rsidRPr="00FA474D">
        <w:rPr>
          <w:rFonts w:ascii="Times New Roman" w:eastAsiaTheme="minorEastAsia" w:hAnsi="Times New Roman" w:cs="Times New Roman"/>
          <w:sz w:val="22"/>
        </w:rPr>
        <w:t xml:space="preserve"> </w:t>
      </w:r>
      <w:r w:rsidR="00E15B39" w:rsidRPr="00FA474D">
        <w:rPr>
          <w:rFonts w:ascii="Times New Roman" w:eastAsiaTheme="minorEastAsia" w:hAnsi="Times New Roman" w:cs="Times New Roman"/>
          <w:sz w:val="22"/>
        </w:rPr>
        <w:t xml:space="preserve">a reference geometry </w:t>
      </w:r>
      <w:r w:rsidR="00E15B39" w:rsidRPr="00FA474D">
        <w:rPr>
          <w:rFonts w:ascii="Times New Roman" w:hAnsi="Times New Roman" w:cs="Times New Roman"/>
          <w:sz w:val="22"/>
        </w:rPr>
        <w:t>concerning the positioning of WSD transmitter and DTT receiver;</w:t>
      </w:r>
    </w:p>
    <w:p w:rsidR="00E15B39" w:rsidRDefault="007B641D" w:rsidP="00E503BD">
      <w:pPr>
        <w:pStyle w:val="Seo-texto1"/>
        <w:numPr>
          <w:ilvl w:val="0"/>
          <w:numId w:val="2"/>
        </w:numPr>
        <w:ind w:right="0"/>
        <w:rPr>
          <w:rFonts w:ascii="Times New Roman" w:eastAsiaTheme="minorEastAsia" w:hAnsi="Times New Roman" w:cs="Times New Roman"/>
          <w:sz w:val="22"/>
        </w:rPr>
      </w:pPr>
      <w:r w:rsidRPr="00FA474D">
        <w:rPr>
          <w:rFonts w:ascii="Times New Roman" w:eastAsiaTheme="minorEastAsia" w:hAnsi="Times New Roman" w:cs="Times New Roman"/>
          <w:sz w:val="22"/>
        </w:rPr>
        <w:t>Calculat</w:t>
      </w:r>
      <w:r>
        <w:rPr>
          <w:rFonts w:ascii="Times New Roman" w:eastAsiaTheme="minorEastAsia" w:hAnsi="Times New Roman" w:cs="Times New Roman"/>
          <w:sz w:val="22"/>
        </w:rPr>
        <w:t>e</w:t>
      </w:r>
      <w:r w:rsidRPr="00FA474D">
        <w:rPr>
          <w:rFonts w:ascii="Times New Roman" w:eastAsiaTheme="minorEastAsia" w:hAnsi="Times New Roman" w:cs="Times New Roman"/>
          <w:sz w:val="22"/>
        </w:rPr>
        <w:t xml:space="preserve"> </w:t>
      </w:r>
      <w:r w:rsidR="00E15B39" w:rsidRPr="00FA474D">
        <w:rPr>
          <w:rFonts w:ascii="Times New Roman" w:eastAsiaTheme="minorEastAsia" w:hAnsi="Times New Roman" w:cs="Times New Roman"/>
          <w:sz w:val="22"/>
        </w:rPr>
        <w:t>the maximum permitted WSD EIRP</w:t>
      </w:r>
      <w:r w:rsidR="00F10D7C">
        <w:rPr>
          <w:rFonts w:ascii="Times New Roman" w:eastAsiaTheme="minorEastAsia" w:hAnsi="Times New Roman" w:cs="Times New Roman"/>
          <w:sz w:val="22"/>
        </w:rPr>
        <w:t xml:space="preserve"> for the reference geometry</w:t>
      </w:r>
      <w:r w:rsidR="00E15B39" w:rsidRPr="00FA474D">
        <w:rPr>
          <w:rFonts w:ascii="Times New Roman" w:eastAsiaTheme="minorEastAsia" w:hAnsi="Times New Roman" w:cs="Times New Roman"/>
          <w:sz w:val="22"/>
        </w:rPr>
        <w:t>.</w:t>
      </w:r>
    </w:p>
    <w:p w:rsidR="00843239" w:rsidRDefault="00843239" w:rsidP="00843239">
      <w:pPr>
        <w:pStyle w:val="Seo-texto1"/>
        <w:keepNext/>
        <w:ind w:left="1440" w:right="0"/>
        <w:jc w:val="center"/>
      </w:pPr>
      <w:r>
        <w:rPr>
          <w:rFonts w:ascii="Times New Roman" w:eastAsiaTheme="minorEastAsia" w:hAnsi="Times New Roman" w:cs="Times New Roman"/>
          <w:noProof/>
          <w:sz w:val="22"/>
        </w:rPr>
        <w:drawing>
          <wp:inline distT="0" distB="0" distL="0" distR="0">
            <wp:extent cx="1809014" cy="4186103"/>
            <wp:effectExtent l="0" t="0" r="127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gram.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09014" cy="4186103"/>
                    </a:xfrm>
                    <a:prstGeom prst="rect">
                      <a:avLst/>
                    </a:prstGeom>
                  </pic:spPr>
                </pic:pic>
              </a:graphicData>
            </a:graphic>
          </wp:inline>
        </w:drawing>
      </w:r>
    </w:p>
    <w:p w:rsidR="00843239" w:rsidRDefault="00843239" w:rsidP="00843239">
      <w:pPr>
        <w:pStyle w:val="Paragraphedeliste"/>
        <w:spacing w:after="240"/>
        <w:jc w:val="center"/>
        <w:rPr>
          <w:rFonts w:ascii="Times New Roman" w:hAnsi="Times New Roman" w:cs="Times New Roman"/>
        </w:rPr>
      </w:pPr>
      <w:bookmarkStart w:id="1" w:name="_Ref302132445"/>
      <w:r w:rsidRPr="00843239">
        <w:rPr>
          <w:rFonts w:ascii="Times New Roman" w:hAnsi="Times New Roman" w:cs="Times New Roman"/>
        </w:rPr>
        <w:t xml:space="preserve">Figure </w:t>
      </w:r>
      <w:r w:rsidR="004362FA" w:rsidRPr="00843239">
        <w:rPr>
          <w:rFonts w:ascii="Times New Roman" w:hAnsi="Times New Roman" w:cs="Times New Roman"/>
        </w:rPr>
        <w:fldChar w:fldCharType="begin"/>
      </w:r>
      <w:r w:rsidRPr="00843239">
        <w:rPr>
          <w:rFonts w:ascii="Times New Roman" w:hAnsi="Times New Roman" w:cs="Times New Roman"/>
        </w:rPr>
        <w:instrText xml:space="preserve"> SEQ Figure \* ARABIC </w:instrText>
      </w:r>
      <w:r w:rsidR="004362FA" w:rsidRPr="00843239">
        <w:rPr>
          <w:rFonts w:ascii="Times New Roman" w:hAnsi="Times New Roman" w:cs="Times New Roman"/>
        </w:rPr>
        <w:fldChar w:fldCharType="separate"/>
      </w:r>
      <w:r w:rsidR="0018099E">
        <w:rPr>
          <w:rFonts w:ascii="Times New Roman" w:hAnsi="Times New Roman" w:cs="Times New Roman"/>
          <w:noProof/>
        </w:rPr>
        <w:t>2</w:t>
      </w:r>
      <w:r w:rsidR="004362FA" w:rsidRPr="00843239">
        <w:rPr>
          <w:rFonts w:ascii="Times New Roman" w:hAnsi="Times New Roman" w:cs="Times New Roman"/>
        </w:rPr>
        <w:fldChar w:fldCharType="end"/>
      </w:r>
      <w:bookmarkEnd w:id="1"/>
      <w:r w:rsidRPr="00843239">
        <w:rPr>
          <w:rFonts w:ascii="Times New Roman" w:hAnsi="Times New Roman" w:cs="Times New Roman"/>
        </w:rPr>
        <w:t xml:space="preserve"> – Flowchart of the</w:t>
      </w:r>
      <w:r w:rsidR="00492384">
        <w:rPr>
          <w:rFonts w:ascii="Times New Roman" w:hAnsi="Times New Roman" w:cs="Times New Roman"/>
        </w:rPr>
        <w:t xml:space="preserve"> determination of</w:t>
      </w:r>
      <w:r w:rsidRPr="00843239">
        <w:rPr>
          <w:rFonts w:ascii="Times New Roman" w:hAnsi="Times New Roman" w:cs="Times New Roman"/>
        </w:rPr>
        <w:t xml:space="preserve"> maximum allowed EIRP for WSD</w:t>
      </w:r>
      <w:r w:rsidR="002F6E94">
        <w:rPr>
          <w:rFonts w:ascii="Times New Roman" w:hAnsi="Times New Roman" w:cs="Times New Roman"/>
        </w:rPr>
        <w:t>s</w:t>
      </w:r>
      <w:r w:rsidRPr="00843239">
        <w:rPr>
          <w:rFonts w:ascii="Times New Roman" w:hAnsi="Times New Roman" w:cs="Times New Roman"/>
        </w:rPr>
        <w:t>.</w:t>
      </w:r>
    </w:p>
    <w:p w:rsidR="00843239" w:rsidRPr="00843239" w:rsidRDefault="00843239" w:rsidP="00843239">
      <w:pPr>
        <w:pStyle w:val="Paragraphedeliste"/>
        <w:spacing w:after="240"/>
        <w:jc w:val="center"/>
        <w:rPr>
          <w:rFonts w:ascii="Times New Roman" w:hAnsi="Times New Roman" w:cs="Times New Roman"/>
        </w:rPr>
      </w:pPr>
    </w:p>
    <w:p w:rsidR="00EE3211" w:rsidRDefault="00546F92" w:rsidP="007D56C2">
      <w:pPr>
        <w:pStyle w:val="Paragraphedeliste"/>
        <w:jc w:val="both"/>
        <w:rPr>
          <w:rFonts w:ascii="Times New Roman" w:hAnsi="Times New Roman" w:cs="Times New Roman"/>
        </w:rPr>
      </w:pPr>
      <w:r>
        <w:rPr>
          <w:rFonts w:ascii="Times New Roman" w:hAnsi="Times New Roman" w:cs="Times New Roman"/>
        </w:rPr>
        <w:t>Th</w:t>
      </w:r>
      <w:r w:rsidR="001E3EF7">
        <w:rPr>
          <w:rFonts w:ascii="Times New Roman" w:hAnsi="Times New Roman" w:cs="Times New Roman"/>
        </w:rPr>
        <w:t xml:space="preserve">e current </w:t>
      </w:r>
      <w:r w:rsidR="008E40BD">
        <w:rPr>
          <w:rFonts w:ascii="Times New Roman" w:hAnsi="Times New Roman" w:cs="Times New Roman"/>
        </w:rPr>
        <w:t xml:space="preserve">document </w:t>
      </w:r>
      <w:r>
        <w:rPr>
          <w:rFonts w:ascii="Times New Roman" w:hAnsi="Times New Roman" w:cs="Times New Roman"/>
        </w:rPr>
        <w:t xml:space="preserve">presents a set of results </w:t>
      </w:r>
      <w:r w:rsidR="008E40BD">
        <w:rPr>
          <w:rFonts w:ascii="Times New Roman" w:hAnsi="Times New Roman" w:cs="Times New Roman"/>
        </w:rPr>
        <w:t>regarding</w:t>
      </w:r>
      <w:r>
        <w:rPr>
          <w:rFonts w:ascii="Times New Roman" w:hAnsi="Times New Roman" w:cs="Times New Roman"/>
        </w:rPr>
        <w:t xml:space="preserve"> WSD EIRP levels using different protection criteria </w:t>
      </w:r>
      <w:r w:rsidR="008E40BD">
        <w:rPr>
          <w:rFonts w:ascii="Times New Roman" w:hAnsi="Times New Roman" w:cs="Times New Roman"/>
        </w:rPr>
        <w:t xml:space="preserve">to </w:t>
      </w:r>
      <w:r>
        <w:rPr>
          <w:rFonts w:ascii="Times New Roman" w:hAnsi="Times New Roman" w:cs="Times New Roman"/>
        </w:rPr>
        <w:t xml:space="preserve">the calculation of the maximum acceptable interference </w:t>
      </w:r>
      <w:r w:rsidR="008E40BD">
        <w:rPr>
          <w:rFonts w:ascii="Times New Roman" w:hAnsi="Times New Roman" w:cs="Times New Roman"/>
        </w:rPr>
        <w:t xml:space="preserve">to </w:t>
      </w:r>
      <w:r>
        <w:rPr>
          <w:rFonts w:ascii="Times New Roman" w:hAnsi="Times New Roman" w:cs="Times New Roman"/>
        </w:rPr>
        <w:t xml:space="preserve">the DTT service. </w:t>
      </w:r>
      <w:r w:rsidR="00B6118A">
        <w:rPr>
          <w:rFonts w:ascii="Times New Roman" w:hAnsi="Times New Roman" w:cs="Times New Roman"/>
        </w:rPr>
        <w:t>Furthermore</w:t>
      </w:r>
      <w:r>
        <w:rPr>
          <w:rFonts w:ascii="Times New Roman" w:hAnsi="Times New Roman" w:cs="Times New Roman"/>
        </w:rPr>
        <w:t xml:space="preserve">, this contribution also addresses the impact of different reference geometries between WSDs </w:t>
      </w:r>
      <w:r w:rsidR="0093477D">
        <w:rPr>
          <w:rFonts w:ascii="Times New Roman" w:hAnsi="Times New Roman" w:cs="Times New Roman"/>
        </w:rPr>
        <w:t xml:space="preserve">and DTT-Rxs </w:t>
      </w:r>
      <w:r>
        <w:rPr>
          <w:rFonts w:ascii="Times New Roman" w:hAnsi="Times New Roman" w:cs="Times New Roman"/>
        </w:rPr>
        <w:t>on the maximum permitted power.</w:t>
      </w:r>
    </w:p>
    <w:p w:rsidR="007D56C2" w:rsidRPr="00FA474D" w:rsidRDefault="007D56C2" w:rsidP="007D56C2">
      <w:pPr>
        <w:pStyle w:val="Paragraphedeliste"/>
        <w:jc w:val="both"/>
        <w:rPr>
          <w:rFonts w:ascii="Times New Roman" w:hAnsi="Times New Roman" w:cs="Times New Roman"/>
        </w:rPr>
      </w:pPr>
    </w:p>
    <w:p w:rsidR="00176F25" w:rsidRPr="00FA474D" w:rsidRDefault="00176F25" w:rsidP="00E503BD">
      <w:pPr>
        <w:pStyle w:val="Paragraphedeliste"/>
        <w:numPr>
          <w:ilvl w:val="0"/>
          <w:numId w:val="4"/>
        </w:numPr>
        <w:rPr>
          <w:rFonts w:ascii="Times New Roman" w:hAnsi="Times New Roman" w:cs="Times New Roman"/>
          <w:b/>
          <w:sz w:val="24"/>
        </w:rPr>
      </w:pPr>
      <w:bookmarkStart w:id="2" w:name="_Ref300931747"/>
      <w:r w:rsidRPr="00FA474D">
        <w:rPr>
          <w:rFonts w:ascii="Times New Roman" w:hAnsi="Times New Roman" w:cs="Times New Roman"/>
          <w:b/>
          <w:sz w:val="24"/>
        </w:rPr>
        <w:t xml:space="preserve">Calculation of the maximum permitted interference </w:t>
      </w:r>
      <w:r w:rsidR="00EE3211" w:rsidRPr="00FA474D">
        <w:rPr>
          <w:rFonts w:ascii="Times New Roman" w:hAnsi="Times New Roman" w:cs="Times New Roman"/>
          <w:b/>
          <w:sz w:val="24"/>
        </w:rPr>
        <w:t>in the primary service</w:t>
      </w:r>
      <w:bookmarkEnd w:id="2"/>
    </w:p>
    <w:p w:rsidR="00F20794" w:rsidRPr="00FA474D" w:rsidRDefault="00F20794" w:rsidP="00F20794">
      <w:pPr>
        <w:pStyle w:val="Paragraphedeliste"/>
        <w:rPr>
          <w:rFonts w:ascii="Times New Roman" w:hAnsi="Times New Roman" w:cs="Times New Roman"/>
          <w:b/>
          <w:sz w:val="24"/>
        </w:rPr>
      </w:pPr>
    </w:p>
    <w:p w:rsidR="00E83627" w:rsidRDefault="00E83627" w:rsidP="0029075A">
      <w:pPr>
        <w:pStyle w:val="Paragraphedeliste"/>
        <w:jc w:val="both"/>
        <w:rPr>
          <w:rFonts w:ascii="Times New Roman" w:hAnsi="Times New Roman" w:cs="Times New Roman"/>
        </w:rPr>
      </w:pPr>
      <w:r w:rsidRPr="00FA474D">
        <w:rPr>
          <w:rFonts w:ascii="Times New Roman" w:hAnsi="Times New Roman" w:cs="Times New Roman"/>
        </w:rPr>
        <w:t xml:space="preserve">The maximum permitted interference at the DTT receiver varies with the chosen protection criteria. </w:t>
      </w:r>
      <w:r w:rsidR="00B62AFE">
        <w:rPr>
          <w:rFonts w:ascii="Times New Roman" w:hAnsi="Times New Roman" w:cs="Times New Roman"/>
        </w:rPr>
        <w:t>In the following, the simulation methodology is presented, as well as the four different strategies to protect the DTT service and to calculate the maximum EIRP WSD levels</w:t>
      </w:r>
      <w:r w:rsidR="00705F3B">
        <w:rPr>
          <w:rFonts w:ascii="Times New Roman" w:hAnsi="Times New Roman" w:cs="Times New Roman"/>
        </w:rPr>
        <w:t>.</w:t>
      </w:r>
    </w:p>
    <w:p w:rsidR="00F20794" w:rsidRPr="00FA474D" w:rsidRDefault="00F20794" w:rsidP="00E83627">
      <w:pPr>
        <w:pStyle w:val="Paragraphedeliste"/>
        <w:rPr>
          <w:rFonts w:ascii="Times New Roman" w:hAnsi="Times New Roman" w:cs="Times New Roman"/>
          <w:sz w:val="24"/>
        </w:rPr>
      </w:pPr>
    </w:p>
    <w:p w:rsidR="00B33B0D" w:rsidRPr="00FA474D" w:rsidRDefault="00B33B0D" w:rsidP="00E503BD">
      <w:pPr>
        <w:pStyle w:val="Paragraphedeliste"/>
        <w:numPr>
          <w:ilvl w:val="1"/>
          <w:numId w:val="4"/>
        </w:numPr>
        <w:rPr>
          <w:rFonts w:ascii="Times New Roman" w:hAnsi="Times New Roman" w:cs="Times New Roman"/>
          <w:b/>
          <w:sz w:val="24"/>
        </w:rPr>
      </w:pPr>
      <w:r w:rsidRPr="00FA474D">
        <w:rPr>
          <w:rFonts w:ascii="Times New Roman" w:hAnsi="Times New Roman" w:cs="Times New Roman"/>
          <w:b/>
          <w:sz w:val="24"/>
        </w:rPr>
        <w:t>Simulation methodology</w:t>
      </w:r>
      <w:r w:rsidR="00170283" w:rsidRPr="00FA474D">
        <w:rPr>
          <w:rFonts w:ascii="Times New Roman" w:hAnsi="Times New Roman" w:cs="Times New Roman"/>
          <w:b/>
          <w:sz w:val="24"/>
        </w:rPr>
        <w:t xml:space="preserve"> </w:t>
      </w:r>
    </w:p>
    <w:p w:rsidR="00EE3211" w:rsidRPr="00FA474D" w:rsidRDefault="00EE3211" w:rsidP="00FA08C7">
      <w:pPr>
        <w:pStyle w:val="Texto-1"/>
      </w:pPr>
      <w:r w:rsidRPr="00FA474D">
        <w:t xml:space="preserve">The simulation methodology is based on Monte Carlo simulations where the DTT wanted signal and the interference from the WSD are modeled as </w:t>
      </w:r>
      <w:r w:rsidR="00B9783F">
        <w:t>random</w:t>
      </w:r>
      <w:r w:rsidR="00B9783F" w:rsidRPr="00FA474D">
        <w:t xml:space="preserve"> </w:t>
      </w:r>
      <w:r w:rsidRPr="00FA474D">
        <w:t>variables with normal distribution as follows:</w:t>
      </w:r>
    </w:p>
    <w:p w:rsidR="00EE3211" w:rsidRPr="00FA474D" w:rsidRDefault="004362FA" w:rsidP="00EE3211">
      <w:pPr>
        <w:pStyle w:val="Paragraphedeliste"/>
        <w:jc w:val="both"/>
        <w:rPr>
          <w:rFonts w:ascii="Times New Roman" w:hAnsi="Times New Roman"/>
        </w:rPr>
      </w:pPr>
      <m:oMath>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w</m:t>
            </m:r>
          </m:sub>
        </m:sSub>
        <m:r>
          <m:rPr>
            <m:sty m:val="p"/>
          </m:rPr>
          <w:rPr>
            <w:rFonts w:ascii="Cambria Math" w:hAnsi="Cambria Math"/>
          </w:rPr>
          <m:t xml:space="preserve"> [dBμV/m] ~ N</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wmed</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σ</m:t>
                </m:r>
              </m:e>
              <m:sub>
                <m:r>
                  <m:rPr>
                    <m:sty m:val="p"/>
                  </m:rPr>
                  <w:rPr>
                    <w:rFonts w:ascii="Cambria Math" w:hAnsi="Cambria Math"/>
                  </w:rPr>
                  <m:t>S</m:t>
                </m:r>
              </m:sub>
            </m:sSub>
            <m:r>
              <m:rPr>
                <m:sty m:val="p"/>
              </m:rPr>
              <w:rPr>
                <w:rFonts w:ascii="Cambria Math" w:hAnsi="Cambria Math"/>
              </w:rPr>
              <m:t>=5.5</m:t>
            </m:r>
          </m:e>
        </m:d>
      </m:oMath>
      <w:r w:rsidR="00EE3211" w:rsidRPr="00FA474D">
        <w:rPr>
          <w:rFonts w:ascii="Times New Roman" w:hAnsi="Times New Roman"/>
        </w:rPr>
        <w:t xml:space="preserve"> is the field strength of the wanted signal at the DTT receiver, with mean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wmed</m:t>
            </m:r>
          </m:sub>
        </m:sSub>
      </m:oMath>
      <w:r w:rsidR="00EE3211" w:rsidRPr="00FA474D">
        <w:rPr>
          <w:rFonts w:ascii="Times New Roman" w:hAnsi="Times New Roman"/>
        </w:rPr>
        <w:t xml:space="preserve"> and standard deviation </w:t>
      </w:r>
      <m:oMath>
        <m:sSub>
          <m:sSubPr>
            <m:ctrlPr>
              <w:rPr>
                <w:rFonts w:ascii="Cambria Math" w:hAnsi="Cambria Math"/>
              </w:rPr>
            </m:ctrlPr>
          </m:sSubPr>
          <m:e>
            <m:r>
              <m:rPr>
                <m:sty m:val="p"/>
              </m:rPr>
              <w:rPr>
                <w:rFonts w:ascii="Cambria Math" w:hAnsi="Cambria Math"/>
              </w:rPr>
              <m:t>σ</m:t>
            </m:r>
          </m:e>
          <m:sub>
            <m:r>
              <m:rPr>
                <m:sty m:val="p"/>
              </m:rPr>
              <w:rPr>
                <w:rFonts w:ascii="Cambria Math" w:hAnsi="Cambria Math"/>
              </w:rPr>
              <m:t>w</m:t>
            </m:r>
          </m:sub>
        </m:sSub>
      </m:oMath>
      <w:r w:rsidR="00EE3211" w:rsidRPr="00FA474D">
        <w:rPr>
          <w:rFonts w:ascii="Times New Roman" w:hAnsi="Times New Roman"/>
        </w:rPr>
        <w:t>;</w:t>
      </w:r>
    </w:p>
    <w:p w:rsidR="00EE3211" w:rsidRPr="00FA474D" w:rsidRDefault="004362FA" w:rsidP="00EE3211">
      <w:pPr>
        <w:pStyle w:val="Paragraphedeliste"/>
        <w:jc w:val="both"/>
        <w:rPr>
          <w:rFonts w:ascii="Times New Roman" w:hAnsi="Times New Roman"/>
        </w:rPr>
      </w:pPr>
      <m:oMath>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i</m:t>
            </m:r>
          </m:sub>
        </m:sSub>
        <m:r>
          <m:rPr>
            <m:sty m:val="p"/>
          </m:rPr>
          <w:rPr>
            <w:rFonts w:ascii="Cambria Math" w:hAnsi="Cambria Math"/>
          </w:rPr>
          <m:t xml:space="preserve"> [dBμV/m] ~ N</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σ</m:t>
                </m:r>
              </m:e>
              <m:sub>
                <m:r>
                  <m:rPr>
                    <m:sty m:val="p"/>
                  </m:rPr>
                  <w:rPr>
                    <w:rFonts w:ascii="Cambria Math" w:hAnsi="Cambria Math"/>
                  </w:rPr>
                  <m:t>I</m:t>
                </m:r>
              </m:sub>
            </m:sSub>
            <m:r>
              <m:rPr>
                <m:sty m:val="p"/>
              </m:rPr>
              <w:rPr>
                <w:rFonts w:ascii="Cambria Math" w:hAnsi="Cambria Math"/>
              </w:rPr>
              <m:t>=3.5</m:t>
            </m:r>
          </m:e>
        </m:d>
      </m:oMath>
      <w:r w:rsidR="00EE3211" w:rsidRPr="00FA474D">
        <w:rPr>
          <w:rFonts w:ascii="Times New Roman" w:hAnsi="Times New Roman"/>
        </w:rPr>
        <w:t xml:space="preserve"> is the field strength of the interference at the DTT receiver, with mean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00EE3211" w:rsidRPr="00FA474D">
        <w:rPr>
          <w:rFonts w:ascii="Times New Roman" w:hAnsi="Times New Roman"/>
        </w:rPr>
        <w:t xml:space="preserve"> and standard deviation </w:t>
      </w:r>
      <m:oMath>
        <m:sSub>
          <m:sSubPr>
            <m:ctrlPr>
              <w:rPr>
                <w:rFonts w:ascii="Cambria Math" w:hAnsi="Cambria Math"/>
              </w:rPr>
            </m:ctrlPr>
          </m:sSubPr>
          <m:e>
            <m:r>
              <m:rPr>
                <m:sty m:val="p"/>
              </m:rPr>
              <w:rPr>
                <w:rFonts w:ascii="Cambria Math" w:hAnsi="Cambria Math"/>
              </w:rPr>
              <m:t>σ</m:t>
            </m:r>
          </m:e>
          <m:sub>
            <m:r>
              <m:rPr>
                <m:sty m:val="p"/>
              </m:rPr>
              <w:rPr>
                <w:rFonts w:ascii="Cambria Math" w:hAnsi="Cambria Math"/>
              </w:rPr>
              <m:t>I</m:t>
            </m:r>
          </m:sub>
        </m:sSub>
      </m:oMath>
      <w:r w:rsidR="00EE3211" w:rsidRPr="00FA474D">
        <w:rPr>
          <w:rFonts w:ascii="Times New Roman" w:hAnsi="Times New Roman"/>
        </w:rPr>
        <w:t xml:space="preserve">. </w:t>
      </w:r>
    </w:p>
    <w:p w:rsidR="00714682" w:rsidRPr="00FA474D" w:rsidRDefault="004362FA" w:rsidP="00F20794">
      <w:pPr>
        <w:pStyle w:val="Seo-texto1"/>
        <w:ind w:right="0"/>
        <w:rPr>
          <w:rFonts w:ascii="Times New Roman" w:hAnsi="Times New Roman" w:cs="Times New Roman"/>
          <w:sz w:val="22"/>
        </w:rPr>
      </w:pPr>
      <w:fldSimple w:instr=" REF _Ref299457040 \h  \* MERGEFORMAT ">
        <w:r w:rsidR="0018099E" w:rsidRPr="00175432">
          <w:rPr>
            <w:rFonts w:ascii="Times New Roman" w:hAnsi="Times New Roman" w:cs="Times New Roman"/>
            <w:sz w:val="22"/>
          </w:rPr>
          <w:t>Table 1</w:t>
        </w:r>
      </w:fldSimple>
      <w:r w:rsidR="00F20794" w:rsidRPr="00FA474D">
        <w:rPr>
          <w:rFonts w:ascii="Times New Roman" w:hAnsi="Times New Roman" w:cs="Times New Roman"/>
          <w:sz w:val="22"/>
        </w:rPr>
        <w:t xml:space="preserve"> summarizes the parameters used in the simulation concerning two types of DTT receivers. </w:t>
      </w:r>
      <w:r w:rsidR="00170283" w:rsidRPr="00FA474D">
        <w:rPr>
          <w:rFonts w:ascii="Times New Roman" w:hAnsi="Times New Roman" w:cs="Times New Roman"/>
          <w:sz w:val="22"/>
        </w:rPr>
        <w:t xml:space="preserve">For each value of </w:t>
      </w:r>
      <m:oMath>
        <m:sSub>
          <m:sSubPr>
            <m:ctrlPr>
              <w:rPr>
                <w:rFonts w:ascii="Cambria Math" w:hAnsi="Cambria Math" w:cs="Times New Roman"/>
                <w:sz w:val="22"/>
              </w:rPr>
            </m:ctrlPr>
          </m:sSubPr>
          <m:e>
            <m:r>
              <m:rPr>
                <m:sty m:val="p"/>
              </m:rPr>
              <w:rPr>
                <w:rFonts w:ascii="Cambria Math" w:hAnsi="Cambria Math" w:cs="Times New Roman"/>
                <w:sz w:val="22"/>
              </w:rPr>
              <m:t>E</m:t>
            </m:r>
          </m:e>
          <m:sub>
            <m:r>
              <m:rPr>
                <m:sty m:val="p"/>
              </m:rPr>
              <w:rPr>
                <w:rFonts w:ascii="Cambria Math" w:hAnsi="Cambria Math" w:cs="Times New Roman"/>
                <w:sz w:val="22"/>
              </w:rPr>
              <m:t>wmed</m:t>
            </m:r>
          </m:sub>
        </m:sSub>
      </m:oMath>
      <w:r w:rsidR="00170283" w:rsidRPr="00FA474D">
        <w:rPr>
          <w:rFonts w:ascii="Times New Roman" w:eastAsiaTheme="minorEastAsia" w:hAnsi="Times New Roman" w:cs="Times New Roman"/>
          <w:sz w:val="22"/>
        </w:rPr>
        <w:t xml:space="preserve">, the location probability </w:t>
      </w:r>
      <w:r w:rsidR="00E10F42">
        <w:rPr>
          <w:rFonts w:ascii="Times New Roman" w:eastAsiaTheme="minorEastAsia" w:hAnsi="Times New Roman" w:cs="Times New Roman"/>
          <w:sz w:val="22"/>
        </w:rPr>
        <w:t>is</w:t>
      </w:r>
      <w:r w:rsidR="00E10F42" w:rsidRPr="00FA474D">
        <w:rPr>
          <w:rFonts w:ascii="Times New Roman" w:eastAsiaTheme="minorEastAsia" w:hAnsi="Times New Roman" w:cs="Times New Roman"/>
          <w:sz w:val="22"/>
        </w:rPr>
        <w:t xml:space="preserve"> </w:t>
      </w:r>
      <w:r w:rsidR="00170283" w:rsidRPr="00FA474D">
        <w:rPr>
          <w:rFonts w:ascii="Times New Roman" w:eastAsiaTheme="minorEastAsia" w:hAnsi="Times New Roman" w:cs="Times New Roman"/>
          <w:sz w:val="22"/>
        </w:rPr>
        <w:t xml:space="preserve">calculated </w:t>
      </w:r>
      <w:r w:rsidR="00DA4957">
        <w:rPr>
          <w:rFonts w:ascii="Times New Roman" w:eastAsiaTheme="minorEastAsia" w:hAnsi="Times New Roman" w:cs="Times New Roman"/>
          <w:sz w:val="22"/>
        </w:rPr>
        <w:t>over</w:t>
      </w:r>
      <w:r w:rsidR="00DA4957" w:rsidRPr="00FA474D">
        <w:rPr>
          <w:rFonts w:ascii="Times New Roman" w:eastAsiaTheme="minorEastAsia" w:hAnsi="Times New Roman" w:cs="Times New Roman"/>
          <w:sz w:val="22"/>
        </w:rPr>
        <w:t xml:space="preserve"> </w:t>
      </w:r>
      <w:r w:rsidR="00170283" w:rsidRPr="00FA474D">
        <w:rPr>
          <w:rFonts w:ascii="Times New Roman" w:eastAsiaTheme="minorEastAsia" w:hAnsi="Times New Roman" w:cs="Times New Roman"/>
          <w:sz w:val="22"/>
        </w:rPr>
        <w:t>1</w:t>
      </w:r>
      <w:r w:rsidR="00DA4957">
        <w:rPr>
          <w:rFonts w:ascii="Times New Roman" w:eastAsiaTheme="minorEastAsia" w:hAnsi="Times New Roman" w:cs="Times New Roman"/>
          <w:sz w:val="22"/>
        </w:rPr>
        <w:t>,</w:t>
      </w:r>
      <w:r w:rsidR="00170283" w:rsidRPr="00FA474D">
        <w:rPr>
          <w:rFonts w:ascii="Times New Roman" w:eastAsiaTheme="minorEastAsia" w:hAnsi="Times New Roman" w:cs="Times New Roman"/>
          <w:sz w:val="22"/>
        </w:rPr>
        <w:t>000 trials</w:t>
      </w:r>
      <w:r w:rsidR="009710AA" w:rsidRPr="00FA474D">
        <w:rPr>
          <w:rFonts w:ascii="Times New Roman" w:eastAsiaTheme="minorEastAsia" w:hAnsi="Times New Roman" w:cs="Times New Roman"/>
          <w:sz w:val="22"/>
        </w:rPr>
        <w:t xml:space="preserve"> </w:t>
      </w:r>
      <w:r w:rsidR="00DA4957">
        <w:rPr>
          <w:rFonts w:ascii="Times New Roman" w:eastAsiaTheme="minorEastAsia" w:hAnsi="Times New Roman" w:cs="Times New Roman"/>
          <w:sz w:val="22"/>
        </w:rPr>
        <w:t xml:space="preserve">and </w:t>
      </w:r>
      <w:r w:rsidR="009710AA" w:rsidRPr="00FA474D">
        <w:rPr>
          <w:rFonts w:ascii="Times New Roman" w:eastAsiaTheme="minorEastAsia" w:hAnsi="Times New Roman" w:cs="Times New Roman"/>
          <w:sz w:val="22"/>
        </w:rPr>
        <w:t>1</w:t>
      </w:r>
      <w:r w:rsidR="00DA4957">
        <w:rPr>
          <w:rFonts w:ascii="Times New Roman" w:eastAsiaTheme="minorEastAsia" w:hAnsi="Times New Roman" w:cs="Times New Roman"/>
          <w:sz w:val="22"/>
        </w:rPr>
        <w:t>,</w:t>
      </w:r>
      <w:r w:rsidR="009710AA" w:rsidRPr="00FA474D">
        <w:rPr>
          <w:rFonts w:ascii="Times New Roman" w:eastAsiaTheme="minorEastAsia" w:hAnsi="Times New Roman" w:cs="Times New Roman"/>
          <w:sz w:val="22"/>
        </w:rPr>
        <w:t xml:space="preserve">000 </w:t>
      </w:r>
      <w:r w:rsidR="00DA4957">
        <w:rPr>
          <w:rFonts w:ascii="Times New Roman" w:eastAsiaTheme="minorEastAsia" w:hAnsi="Times New Roman" w:cs="Times New Roman"/>
          <w:sz w:val="22"/>
        </w:rPr>
        <w:t xml:space="preserve">signal </w:t>
      </w:r>
      <w:r w:rsidR="009710AA" w:rsidRPr="007D56C2">
        <w:rPr>
          <w:rFonts w:ascii="Times New Roman" w:hAnsi="Times New Roman" w:cs="Times New Roman"/>
          <w:sz w:val="22"/>
        </w:rPr>
        <w:t>samples</w:t>
      </w:r>
      <w:r w:rsidR="00DA4957">
        <w:rPr>
          <w:rFonts w:ascii="Times New Roman" w:hAnsi="Times New Roman" w:cs="Times New Roman"/>
          <w:sz w:val="22"/>
        </w:rPr>
        <w:t xml:space="preserve"> per trial</w:t>
      </w:r>
      <w:r w:rsidR="00170283" w:rsidRPr="007D56C2">
        <w:rPr>
          <w:rFonts w:ascii="Times New Roman" w:hAnsi="Times New Roman" w:cs="Times New Roman"/>
          <w:sz w:val="22"/>
        </w:rPr>
        <w:t xml:space="preserve">. </w:t>
      </w:r>
      <w:r w:rsidR="00476210" w:rsidRPr="00FA474D">
        <w:rPr>
          <w:rFonts w:ascii="Times New Roman" w:hAnsi="Times New Roman" w:cs="Times New Roman"/>
          <w:sz w:val="22"/>
        </w:rPr>
        <w:t xml:space="preserve">The </w:t>
      </w:r>
      <w:r w:rsidR="00170283" w:rsidRPr="00FA474D">
        <w:rPr>
          <w:rFonts w:ascii="Times New Roman" w:hAnsi="Times New Roman" w:cs="Times New Roman"/>
          <w:sz w:val="22"/>
        </w:rPr>
        <w:t xml:space="preserve">results of </w:t>
      </w:r>
      <w:r w:rsidR="00476210" w:rsidRPr="00FA474D">
        <w:rPr>
          <w:rFonts w:ascii="Times New Roman" w:hAnsi="Times New Roman" w:cs="Times New Roman"/>
          <w:sz w:val="22"/>
        </w:rPr>
        <w:t xml:space="preserve">location probability in the absence of interference, Equation (1), </w:t>
      </w:r>
      <w:r w:rsidR="005431D7" w:rsidRPr="00FA474D">
        <w:rPr>
          <w:rFonts w:ascii="Times New Roman" w:hAnsi="Times New Roman" w:cs="Times New Roman"/>
          <w:sz w:val="22"/>
        </w:rPr>
        <w:t xml:space="preserve">are </w:t>
      </w:r>
      <w:r w:rsidR="00476210" w:rsidRPr="00FA474D">
        <w:rPr>
          <w:rFonts w:ascii="Times New Roman" w:hAnsi="Times New Roman" w:cs="Times New Roman"/>
          <w:sz w:val="22"/>
        </w:rPr>
        <w:t xml:space="preserve">shown in </w:t>
      </w:r>
      <w:fldSimple w:instr=" REF _Ref299464020 \h  \* MERGEFORMAT ">
        <w:r w:rsidR="0018099E" w:rsidRPr="00857565">
          <w:rPr>
            <w:rFonts w:ascii="Times New Roman" w:hAnsi="Times New Roman" w:cs="Times New Roman"/>
            <w:sz w:val="22"/>
          </w:rPr>
          <w:t>Figure 3</w:t>
        </w:r>
      </w:fldSimple>
      <w:r w:rsidR="00476210" w:rsidRPr="00FA474D">
        <w:rPr>
          <w:rFonts w:ascii="Times New Roman" w:hAnsi="Times New Roman" w:cs="Times New Roman"/>
          <w:sz w:val="22"/>
        </w:rPr>
        <w:t xml:space="preserve"> and </w:t>
      </w:r>
      <w:fldSimple w:instr=" REF _Ref299464153 \h  \* MERGEFORMAT ">
        <w:r w:rsidR="0018099E" w:rsidRPr="00857565">
          <w:rPr>
            <w:rFonts w:ascii="Times New Roman" w:hAnsi="Times New Roman" w:cs="Times New Roman"/>
            <w:sz w:val="22"/>
          </w:rPr>
          <w:t>Table 2</w:t>
        </w:r>
      </w:fldSimple>
      <w:r w:rsidR="00476210" w:rsidRPr="00FA474D">
        <w:rPr>
          <w:rFonts w:ascii="Times New Roman" w:hAnsi="Times New Roman" w:cs="Times New Roman"/>
          <w:sz w:val="22"/>
        </w:rPr>
        <w:t xml:space="preserve"> for portable and fixed DTT receivers.</w:t>
      </w:r>
    </w:p>
    <w:p w:rsidR="00F20794" w:rsidRPr="00FA474D" w:rsidRDefault="00F20794" w:rsidP="00F20794">
      <w:pPr>
        <w:pStyle w:val="Caption1"/>
        <w:jc w:val="center"/>
      </w:pPr>
      <w:bookmarkStart w:id="3" w:name="_Ref299457040"/>
      <w:r w:rsidRPr="00FA474D">
        <w:t xml:space="preserve">Table </w:t>
      </w:r>
      <w:fldSimple w:instr=" SEQ Table \* ARABIC ">
        <w:r w:rsidR="0018099E">
          <w:rPr>
            <w:noProof/>
          </w:rPr>
          <w:t>1</w:t>
        </w:r>
      </w:fldSimple>
      <w:bookmarkEnd w:id="3"/>
      <w:r w:rsidRPr="00FA474D">
        <w:t xml:space="preserve"> - </w:t>
      </w:r>
      <w:r w:rsidR="003E2953" w:rsidRPr="00FA474D">
        <w:t>Simulation</w:t>
      </w:r>
      <w:r w:rsidRPr="00FA474D">
        <w:t xml:space="preserve"> parameters</w:t>
      </w:r>
      <w:r w:rsidR="000078DF" w:rsidRPr="00FA474D">
        <w:t xml:space="preserve"> </w:t>
      </w:r>
    </w:p>
    <w:tbl>
      <w:tblPr>
        <w:tblStyle w:val="Grilledutableau"/>
        <w:tblW w:w="8856" w:type="dxa"/>
        <w:tblInd w:w="720" w:type="dxa"/>
        <w:tblLook w:val="04A0"/>
      </w:tblPr>
      <w:tblGrid>
        <w:gridCol w:w="1531"/>
        <w:gridCol w:w="1457"/>
        <w:gridCol w:w="1170"/>
        <w:gridCol w:w="1530"/>
        <w:gridCol w:w="1440"/>
        <w:gridCol w:w="1728"/>
      </w:tblGrid>
      <w:tr w:rsidR="000078DF" w:rsidRPr="00FA474D" w:rsidTr="000078DF">
        <w:trPr>
          <w:trHeight w:val="253"/>
        </w:trPr>
        <w:tc>
          <w:tcPr>
            <w:tcW w:w="1531" w:type="dxa"/>
            <w:vAlign w:val="center"/>
          </w:tcPr>
          <w:p w:rsidR="000078DF" w:rsidRPr="00FA474D" w:rsidRDefault="000078DF" w:rsidP="000078DF">
            <w:pPr>
              <w:pStyle w:val="Paragraphedeliste"/>
              <w:ind w:left="0"/>
              <w:jc w:val="center"/>
              <w:rPr>
                <w:rFonts w:ascii="Times New Roman" w:hAnsi="Times New Roman"/>
                <w:b/>
                <w:sz w:val="18"/>
              </w:rPr>
            </w:pPr>
            <w:r w:rsidRPr="00FA474D">
              <w:rPr>
                <w:rFonts w:ascii="Times New Roman" w:hAnsi="Times New Roman"/>
                <w:b/>
                <w:sz w:val="18"/>
              </w:rPr>
              <w:t>Type of DTT receiver</w:t>
            </w:r>
          </w:p>
        </w:tc>
        <w:tc>
          <w:tcPr>
            <w:tcW w:w="1457" w:type="dxa"/>
            <w:vAlign w:val="center"/>
          </w:tcPr>
          <w:p w:rsidR="000078DF" w:rsidRPr="00FA474D" w:rsidRDefault="004362FA" w:rsidP="000078DF">
            <w:pPr>
              <w:pStyle w:val="Paragraphedeliste"/>
              <w:ind w:left="0"/>
              <w:jc w:val="center"/>
              <w:rPr>
                <w:rFonts w:ascii="Times New Roman" w:eastAsiaTheme="minorEastAsia" w:hAnsi="Times New Roman"/>
                <w:b/>
                <w:sz w:val="18"/>
              </w:rPr>
            </w:pPr>
            <m:oMathPara>
              <m:oMath>
                <m:sSub>
                  <m:sSubPr>
                    <m:ctrlPr>
                      <w:rPr>
                        <w:rFonts w:ascii="Cambria Math" w:hAnsi="Cambria Math"/>
                        <w:b/>
                        <w:sz w:val="18"/>
                      </w:rPr>
                    </m:ctrlPr>
                  </m:sSubPr>
                  <m:e>
                    <m:r>
                      <m:rPr>
                        <m:sty m:val="b"/>
                      </m:rPr>
                      <w:rPr>
                        <w:rFonts w:ascii="Cambria Math" w:hAnsi="Cambria Math"/>
                        <w:sz w:val="18"/>
                      </w:rPr>
                      <m:t>E</m:t>
                    </m:r>
                  </m:e>
                  <m:sub>
                    <m:r>
                      <m:rPr>
                        <m:sty m:val="b"/>
                      </m:rPr>
                      <w:rPr>
                        <w:rFonts w:ascii="Cambria Math" w:hAnsi="Cambria Math"/>
                        <w:sz w:val="18"/>
                      </w:rPr>
                      <m:t>wme</m:t>
                    </m:r>
                    <m:sSub>
                      <m:sSubPr>
                        <m:ctrlPr>
                          <w:rPr>
                            <w:rFonts w:ascii="Cambria Math" w:hAnsi="Cambria Math"/>
                            <w:b/>
                            <w:sz w:val="18"/>
                          </w:rPr>
                        </m:ctrlPr>
                      </m:sSubPr>
                      <m:e>
                        <m:r>
                          <m:rPr>
                            <m:sty m:val="b"/>
                          </m:rPr>
                          <w:rPr>
                            <w:rFonts w:ascii="Cambria Math" w:hAnsi="Cambria Math"/>
                            <w:sz w:val="18"/>
                          </w:rPr>
                          <m:t>d</m:t>
                        </m:r>
                      </m:e>
                      <m:sub>
                        <m:r>
                          <m:rPr>
                            <m:sty m:val="b"/>
                          </m:rPr>
                          <w:rPr>
                            <w:rFonts w:ascii="Cambria Math" w:hAnsi="Cambria Math"/>
                            <w:sz w:val="18"/>
                          </w:rPr>
                          <m:t>ref</m:t>
                        </m:r>
                      </m:sub>
                    </m:sSub>
                  </m:sub>
                </m:sSub>
              </m:oMath>
            </m:oMathPara>
          </w:p>
          <w:p w:rsidR="000078DF" w:rsidRPr="00FA474D" w:rsidRDefault="00FA474D" w:rsidP="000078DF">
            <w:pPr>
              <w:pStyle w:val="Paragraphedeliste"/>
              <w:ind w:left="0"/>
              <w:jc w:val="center"/>
              <w:rPr>
                <w:rFonts w:ascii="Times New Roman" w:hAnsi="Times New Roman"/>
                <w:b/>
                <w:sz w:val="18"/>
              </w:rPr>
            </w:pPr>
            <m:oMathPara>
              <m:oMath>
                <m:r>
                  <m:rPr>
                    <m:sty m:val="b"/>
                  </m:rPr>
                  <w:rPr>
                    <w:rFonts w:ascii="Cambria Math" w:hAnsi="Cambria Math"/>
                    <w:sz w:val="18"/>
                  </w:rPr>
                  <m:t>[dBμV/m]</m:t>
                </m:r>
              </m:oMath>
            </m:oMathPara>
          </w:p>
        </w:tc>
        <w:tc>
          <w:tcPr>
            <w:tcW w:w="1170" w:type="dxa"/>
            <w:vAlign w:val="center"/>
          </w:tcPr>
          <w:p w:rsidR="000078DF" w:rsidRPr="00FA474D" w:rsidRDefault="004362FA" w:rsidP="000078DF">
            <w:pPr>
              <w:pStyle w:val="Paragraphedeliste"/>
              <w:ind w:left="0"/>
              <w:jc w:val="center"/>
              <w:rPr>
                <w:rFonts w:ascii="Times New Roman" w:eastAsiaTheme="minorEastAsia" w:hAnsi="Times New Roman"/>
                <w:b/>
                <w:sz w:val="18"/>
              </w:rPr>
            </w:pPr>
            <m:oMathPara>
              <m:oMath>
                <m:sSub>
                  <m:sSubPr>
                    <m:ctrlPr>
                      <w:rPr>
                        <w:rFonts w:ascii="Cambria Math" w:hAnsi="Cambria Math"/>
                        <w:b/>
                        <w:sz w:val="18"/>
                      </w:rPr>
                    </m:ctrlPr>
                  </m:sSubPr>
                  <m:e>
                    <m:r>
                      <m:rPr>
                        <m:sty m:val="b"/>
                      </m:rPr>
                      <w:rPr>
                        <w:rFonts w:ascii="Cambria Math" w:hAnsi="Cambria Math"/>
                        <w:sz w:val="18"/>
                      </w:rPr>
                      <m:t>E</m:t>
                    </m:r>
                  </m:e>
                  <m:sub>
                    <m:r>
                      <m:rPr>
                        <m:sty m:val="b"/>
                      </m:rPr>
                      <w:rPr>
                        <w:rFonts w:ascii="Cambria Math" w:hAnsi="Cambria Math"/>
                        <w:sz w:val="18"/>
                      </w:rPr>
                      <m:t>min</m:t>
                    </m:r>
                  </m:sub>
                </m:sSub>
              </m:oMath>
            </m:oMathPara>
          </w:p>
          <w:p w:rsidR="000078DF" w:rsidRPr="00FA474D" w:rsidRDefault="00FA474D" w:rsidP="000078DF">
            <w:pPr>
              <w:pStyle w:val="Paragraphedeliste"/>
              <w:ind w:left="0"/>
              <w:jc w:val="center"/>
              <w:rPr>
                <w:rFonts w:ascii="Times New Roman" w:hAnsi="Times New Roman"/>
                <w:b/>
                <w:sz w:val="18"/>
              </w:rPr>
            </w:pPr>
            <m:oMathPara>
              <m:oMath>
                <m:r>
                  <m:rPr>
                    <m:sty m:val="b"/>
                  </m:rPr>
                  <w:rPr>
                    <w:rFonts w:ascii="Cambria Math" w:hAnsi="Cambria Math"/>
                    <w:sz w:val="18"/>
                  </w:rPr>
                  <m:t>[dBμV/m]</m:t>
                </m:r>
              </m:oMath>
            </m:oMathPara>
          </w:p>
        </w:tc>
        <w:tc>
          <w:tcPr>
            <w:tcW w:w="1530" w:type="dxa"/>
            <w:vAlign w:val="center"/>
          </w:tcPr>
          <w:p w:rsidR="000078DF" w:rsidRPr="00FA474D" w:rsidRDefault="000078DF" w:rsidP="000078DF">
            <w:pPr>
              <w:pStyle w:val="Paragraphedeliste"/>
              <w:ind w:left="0"/>
              <w:jc w:val="center"/>
              <w:rPr>
                <w:rFonts w:ascii="Times New Roman" w:hAnsi="Times New Roman"/>
                <w:b/>
                <w:sz w:val="18"/>
              </w:rPr>
            </w:pPr>
            <w:r w:rsidRPr="00FA474D">
              <w:rPr>
                <w:rFonts w:ascii="Times New Roman" w:hAnsi="Times New Roman"/>
                <w:b/>
                <w:sz w:val="18"/>
              </w:rPr>
              <w:t xml:space="preserve">Co-channel protection ratio </w:t>
            </w:r>
            <w:r w:rsidR="00AD55A5" w:rsidRPr="00FA474D">
              <w:rPr>
                <w:rFonts w:ascii="Times New Roman" w:hAnsi="Times New Roman"/>
                <w:b/>
                <w:sz w:val="18"/>
              </w:rPr>
              <w:t>PR(0)</w:t>
            </w:r>
            <w:r w:rsidRPr="00FA474D">
              <w:rPr>
                <w:rFonts w:ascii="Times New Roman" w:hAnsi="Times New Roman"/>
                <w:b/>
                <w:sz w:val="18"/>
              </w:rPr>
              <w:t>[dB]</w:t>
            </w:r>
          </w:p>
        </w:tc>
        <w:tc>
          <w:tcPr>
            <w:tcW w:w="1440" w:type="dxa"/>
            <w:vAlign w:val="center"/>
          </w:tcPr>
          <w:p w:rsidR="000078DF" w:rsidRPr="00FA474D" w:rsidRDefault="000078DF" w:rsidP="00AD55A5">
            <w:pPr>
              <w:pStyle w:val="Paragraphedeliste"/>
              <w:ind w:left="0"/>
              <w:jc w:val="center"/>
              <w:rPr>
                <w:rFonts w:ascii="Times New Roman" w:hAnsi="Times New Roman"/>
                <w:b/>
                <w:sz w:val="18"/>
              </w:rPr>
            </w:pPr>
            <w:r w:rsidRPr="00FA474D">
              <w:rPr>
                <w:rFonts w:ascii="Times New Roman" w:hAnsi="Times New Roman"/>
                <w:b/>
                <w:sz w:val="18"/>
              </w:rPr>
              <w:t>1</w:t>
            </w:r>
            <w:r w:rsidRPr="00FA474D">
              <w:rPr>
                <w:rFonts w:ascii="Times New Roman" w:hAnsi="Times New Roman"/>
                <w:b/>
                <w:sz w:val="18"/>
                <w:vertAlign w:val="superscript"/>
              </w:rPr>
              <w:t>st</w:t>
            </w:r>
            <w:r w:rsidRPr="00FA474D">
              <w:rPr>
                <w:rFonts w:ascii="Times New Roman" w:hAnsi="Times New Roman"/>
                <w:b/>
                <w:sz w:val="18"/>
              </w:rPr>
              <w:t xml:space="preserve"> adj. channel protection ratio </w:t>
            </w:r>
            <m:oMath>
              <m:r>
                <m:rPr>
                  <m:sty m:val="b"/>
                </m:rPr>
                <w:rPr>
                  <w:rFonts w:ascii="Cambria Math" w:hAnsi="Cambria Math"/>
                  <w:sz w:val="18"/>
                </w:rPr>
                <m:t>PR</m:t>
              </m:r>
              <m:d>
                <m:dPr>
                  <m:ctrlPr>
                    <w:rPr>
                      <w:rFonts w:ascii="Cambria Math" w:hAnsi="Cambria Math"/>
                      <w:b/>
                      <w:sz w:val="18"/>
                    </w:rPr>
                  </m:ctrlPr>
                </m:dPr>
                <m:e>
                  <m:r>
                    <m:rPr>
                      <m:sty m:val="b"/>
                    </m:rPr>
                    <w:rPr>
                      <w:rFonts w:ascii="Cambria Math" w:hAnsi="Cambria Math"/>
                      <w:sz w:val="18"/>
                    </w:rPr>
                    <m:t>Δ</m:t>
                  </m:r>
                  <m:sSub>
                    <m:sSubPr>
                      <m:ctrlPr>
                        <w:rPr>
                          <w:rFonts w:ascii="Cambria Math" w:hAnsi="Cambria Math"/>
                          <w:b/>
                          <w:sz w:val="18"/>
                        </w:rPr>
                      </m:ctrlPr>
                    </m:sSubPr>
                    <m:e>
                      <m:r>
                        <m:rPr>
                          <m:sty m:val="b"/>
                        </m:rPr>
                        <w:rPr>
                          <w:rFonts w:ascii="Cambria Math" w:hAnsi="Cambria Math"/>
                          <w:sz w:val="18"/>
                        </w:rPr>
                        <m:t>f</m:t>
                      </m:r>
                    </m:e>
                    <m:sub>
                      <m:r>
                        <m:rPr>
                          <m:sty m:val="b"/>
                        </m:rPr>
                        <w:rPr>
                          <w:rFonts w:ascii="Cambria Math" w:hAnsi="Cambria Math"/>
                          <w:sz w:val="18"/>
                        </w:rPr>
                        <m:t>1</m:t>
                      </m:r>
                    </m:sub>
                  </m:sSub>
                </m:e>
              </m:d>
              <m:r>
                <m:rPr>
                  <m:sty m:val="b"/>
                </m:rPr>
                <w:rPr>
                  <w:rFonts w:ascii="Cambria Math" w:hAnsi="Cambria Math"/>
                  <w:sz w:val="18"/>
                </w:rPr>
                <m:t xml:space="preserve"> </m:t>
              </m:r>
            </m:oMath>
            <w:r w:rsidRPr="00FA474D">
              <w:rPr>
                <w:rFonts w:ascii="Times New Roman" w:hAnsi="Times New Roman"/>
                <w:b/>
                <w:sz w:val="18"/>
              </w:rPr>
              <w:t>[dB]</w:t>
            </w:r>
          </w:p>
        </w:tc>
        <w:tc>
          <w:tcPr>
            <w:tcW w:w="1728" w:type="dxa"/>
            <w:vAlign w:val="center"/>
          </w:tcPr>
          <w:p w:rsidR="000078DF" w:rsidRPr="00FA474D" w:rsidRDefault="000078DF" w:rsidP="00AD55A5">
            <w:pPr>
              <w:pStyle w:val="Paragraphedeliste"/>
              <w:ind w:left="0"/>
              <w:jc w:val="center"/>
              <w:rPr>
                <w:rFonts w:ascii="Times New Roman" w:hAnsi="Times New Roman"/>
                <w:b/>
                <w:sz w:val="18"/>
              </w:rPr>
            </w:pPr>
            <w:r w:rsidRPr="00FA474D">
              <w:rPr>
                <w:rFonts w:ascii="Times New Roman" w:hAnsi="Times New Roman"/>
                <w:b/>
                <w:sz w:val="18"/>
              </w:rPr>
              <w:t>2</w:t>
            </w:r>
            <w:r w:rsidRPr="00FA474D">
              <w:rPr>
                <w:rFonts w:ascii="Times New Roman" w:hAnsi="Times New Roman"/>
                <w:b/>
                <w:sz w:val="18"/>
                <w:vertAlign w:val="superscript"/>
              </w:rPr>
              <w:t>nd</w:t>
            </w:r>
            <w:r w:rsidRPr="00FA474D">
              <w:rPr>
                <w:rFonts w:ascii="Times New Roman" w:hAnsi="Times New Roman"/>
                <w:b/>
                <w:sz w:val="18"/>
              </w:rPr>
              <w:t xml:space="preserve">  adj. channel protection ratio </w:t>
            </w:r>
            <m:oMath>
              <m:r>
                <m:rPr>
                  <m:sty m:val="b"/>
                </m:rPr>
                <w:rPr>
                  <w:rFonts w:ascii="Cambria Math" w:hAnsi="Cambria Math"/>
                  <w:sz w:val="18"/>
                </w:rPr>
                <m:t>PR</m:t>
              </m:r>
              <m:d>
                <m:dPr>
                  <m:ctrlPr>
                    <w:rPr>
                      <w:rFonts w:ascii="Cambria Math" w:hAnsi="Cambria Math"/>
                      <w:b/>
                      <w:sz w:val="18"/>
                    </w:rPr>
                  </m:ctrlPr>
                </m:dPr>
                <m:e>
                  <m:r>
                    <m:rPr>
                      <m:sty m:val="b"/>
                    </m:rPr>
                    <w:rPr>
                      <w:rFonts w:ascii="Cambria Math" w:hAnsi="Cambria Math"/>
                      <w:sz w:val="18"/>
                    </w:rPr>
                    <m:t>Δ</m:t>
                  </m:r>
                  <m:sSub>
                    <m:sSubPr>
                      <m:ctrlPr>
                        <w:rPr>
                          <w:rFonts w:ascii="Cambria Math" w:hAnsi="Cambria Math"/>
                          <w:b/>
                          <w:sz w:val="18"/>
                        </w:rPr>
                      </m:ctrlPr>
                    </m:sSubPr>
                    <m:e>
                      <m:r>
                        <m:rPr>
                          <m:sty m:val="b"/>
                        </m:rPr>
                        <w:rPr>
                          <w:rFonts w:ascii="Cambria Math" w:hAnsi="Cambria Math"/>
                          <w:sz w:val="18"/>
                        </w:rPr>
                        <m:t>f</m:t>
                      </m:r>
                    </m:e>
                    <m:sub>
                      <m:r>
                        <m:rPr>
                          <m:sty m:val="b"/>
                        </m:rPr>
                        <w:rPr>
                          <w:rFonts w:ascii="Cambria Math" w:hAnsi="Cambria Math"/>
                          <w:sz w:val="18"/>
                        </w:rPr>
                        <m:t>2</m:t>
                      </m:r>
                    </m:sub>
                  </m:sSub>
                </m:e>
              </m:d>
              <m:r>
                <m:rPr>
                  <m:sty m:val="b"/>
                </m:rPr>
                <w:rPr>
                  <w:rFonts w:ascii="Cambria Math" w:hAnsi="Cambria Math"/>
                  <w:sz w:val="18"/>
                </w:rPr>
                <m:t xml:space="preserve"> </m:t>
              </m:r>
            </m:oMath>
            <w:r w:rsidRPr="00FA474D">
              <w:rPr>
                <w:rFonts w:ascii="Times New Roman" w:hAnsi="Times New Roman"/>
                <w:b/>
                <w:sz w:val="18"/>
              </w:rPr>
              <w:t>[dB]</w:t>
            </w:r>
          </w:p>
        </w:tc>
      </w:tr>
      <w:tr w:rsidR="000078DF" w:rsidRPr="00FA474D" w:rsidTr="000078DF">
        <w:trPr>
          <w:trHeight w:val="243"/>
        </w:trPr>
        <w:tc>
          <w:tcPr>
            <w:tcW w:w="1531" w:type="dxa"/>
          </w:tcPr>
          <w:p w:rsidR="000078DF" w:rsidRPr="00FA474D" w:rsidRDefault="000078DF" w:rsidP="00F20794">
            <w:pPr>
              <w:pStyle w:val="Paragraphedeliste"/>
              <w:ind w:left="0"/>
              <w:jc w:val="center"/>
              <w:rPr>
                <w:rFonts w:ascii="Times New Roman" w:hAnsi="Times New Roman"/>
              </w:rPr>
            </w:pPr>
            <w:r w:rsidRPr="00FA474D">
              <w:rPr>
                <w:rFonts w:ascii="Times New Roman" w:hAnsi="Times New Roman"/>
              </w:rPr>
              <w:t>Fixed</w:t>
            </w:r>
          </w:p>
        </w:tc>
        <w:tc>
          <w:tcPr>
            <w:tcW w:w="1457" w:type="dxa"/>
          </w:tcPr>
          <w:p w:rsidR="000078DF" w:rsidRPr="00FA474D" w:rsidRDefault="000078DF" w:rsidP="00F20794">
            <w:pPr>
              <w:pStyle w:val="Paragraphedeliste"/>
              <w:ind w:left="0"/>
              <w:jc w:val="center"/>
              <w:rPr>
                <w:rFonts w:ascii="Times New Roman" w:hAnsi="Times New Roman"/>
              </w:rPr>
            </w:pPr>
            <w:r w:rsidRPr="00FA474D">
              <w:rPr>
                <w:rFonts w:ascii="Times New Roman" w:hAnsi="Times New Roman"/>
              </w:rPr>
              <w:t>56.21</w:t>
            </w:r>
          </w:p>
        </w:tc>
        <w:tc>
          <w:tcPr>
            <w:tcW w:w="1170" w:type="dxa"/>
          </w:tcPr>
          <w:p w:rsidR="000078DF" w:rsidRPr="00FA474D" w:rsidRDefault="000078DF" w:rsidP="00756DD2">
            <w:pPr>
              <w:pStyle w:val="Paragraphedeliste"/>
              <w:ind w:left="0"/>
              <w:jc w:val="center"/>
              <w:rPr>
                <w:rFonts w:ascii="Times New Roman" w:hAnsi="Times New Roman"/>
              </w:rPr>
            </w:pPr>
            <w:r w:rsidRPr="00FA474D">
              <w:rPr>
                <w:rFonts w:ascii="Times New Roman" w:hAnsi="Times New Roman"/>
              </w:rPr>
              <w:t>47.16</w:t>
            </w:r>
          </w:p>
        </w:tc>
        <w:tc>
          <w:tcPr>
            <w:tcW w:w="1530" w:type="dxa"/>
          </w:tcPr>
          <w:p w:rsidR="000078DF" w:rsidRPr="00FA474D" w:rsidRDefault="000078DF" w:rsidP="00F20794">
            <w:pPr>
              <w:pStyle w:val="Paragraphedeliste"/>
              <w:ind w:left="0"/>
              <w:jc w:val="center"/>
              <w:rPr>
                <w:rFonts w:ascii="Times New Roman" w:hAnsi="Times New Roman"/>
              </w:rPr>
            </w:pPr>
            <w:r w:rsidRPr="00FA474D">
              <w:rPr>
                <w:rFonts w:ascii="Times New Roman" w:hAnsi="Times New Roman"/>
              </w:rPr>
              <w:t>21</w:t>
            </w:r>
          </w:p>
        </w:tc>
        <w:tc>
          <w:tcPr>
            <w:tcW w:w="1440" w:type="dxa"/>
          </w:tcPr>
          <w:p w:rsidR="000078DF" w:rsidRPr="00FA474D" w:rsidRDefault="00940C19" w:rsidP="00F20794">
            <w:pPr>
              <w:pStyle w:val="Paragraphedeliste"/>
              <w:ind w:left="0"/>
              <w:jc w:val="center"/>
              <w:rPr>
                <w:rFonts w:ascii="Times New Roman" w:hAnsi="Times New Roman"/>
              </w:rPr>
            </w:pPr>
            <w:r w:rsidRPr="00FA474D">
              <w:rPr>
                <w:rFonts w:ascii="Times New Roman" w:hAnsi="Times New Roman"/>
              </w:rPr>
              <w:t>-30</w:t>
            </w:r>
          </w:p>
        </w:tc>
        <w:tc>
          <w:tcPr>
            <w:tcW w:w="1728" w:type="dxa"/>
          </w:tcPr>
          <w:p w:rsidR="000078DF" w:rsidRPr="00FA474D" w:rsidRDefault="00D12755" w:rsidP="00AD55A5">
            <w:pPr>
              <w:pStyle w:val="Paragraphedeliste"/>
              <w:ind w:left="0"/>
              <w:jc w:val="center"/>
              <w:rPr>
                <w:rFonts w:ascii="Times New Roman" w:hAnsi="Times New Roman"/>
              </w:rPr>
            </w:pPr>
            <w:r w:rsidRPr="00FA474D">
              <w:rPr>
                <w:rFonts w:ascii="Times New Roman" w:hAnsi="Times New Roman"/>
              </w:rPr>
              <w:t>-</w:t>
            </w:r>
            <w:r w:rsidR="00AD55A5" w:rsidRPr="00FA474D">
              <w:rPr>
                <w:rFonts w:ascii="Times New Roman" w:hAnsi="Times New Roman"/>
              </w:rPr>
              <w:t>40</w:t>
            </w:r>
          </w:p>
        </w:tc>
      </w:tr>
      <w:tr w:rsidR="00940C19" w:rsidRPr="00FA474D" w:rsidTr="000078DF">
        <w:trPr>
          <w:trHeight w:val="253"/>
        </w:trPr>
        <w:tc>
          <w:tcPr>
            <w:tcW w:w="1531" w:type="dxa"/>
          </w:tcPr>
          <w:p w:rsidR="00940C19" w:rsidRPr="00FA474D" w:rsidRDefault="00940C19" w:rsidP="00F20794">
            <w:pPr>
              <w:pStyle w:val="Paragraphedeliste"/>
              <w:ind w:left="0"/>
              <w:jc w:val="center"/>
              <w:rPr>
                <w:rFonts w:ascii="Times New Roman" w:hAnsi="Times New Roman"/>
              </w:rPr>
            </w:pPr>
            <w:r w:rsidRPr="00FA474D">
              <w:rPr>
                <w:rFonts w:ascii="Times New Roman" w:hAnsi="Times New Roman"/>
              </w:rPr>
              <w:t>Portable</w:t>
            </w:r>
          </w:p>
        </w:tc>
        <w:tc>
          <w:tcPr>
            <w:tcW w:w="1457" w:type="dxa"/>
          </w:tcPr>
          <w:p w:rsidR="00940C19" w:rsidRPr="00FA474D" w:rsidRDefault="00940C19" w:rsidP="00F20794">
            <w:pPr>
              <w:pStyle w:val="Paragraphedeliste"/>
              <w:ind w:left="0"/>
              <w:jc w:val="center"/>
              <w:rPr>
                <w:rFonts w:ascii="Times New Roman" w:hAnsi="Times New Roman"/>
              </w:rPr>
            </w:pPr>
            <w:r w:rsidRPr="00FA474D">
              <w:rPr>
                <w:rFonts w:ascii="Times New Roman" w:hAnsi="Times New Roman"/>
              </w:rPr>
              <w:t>61.21</w:t>
            </w:r>
          </w:p>
        </w:tc>
        <w:tc>
          <w:tcPr>
            <w:tcW w:w="1170" w:type="dxa"/>
          </w:tcPr>
          <w:p w:rsidR="00940C19" w:rsidRPr="00FA474D" w:rsidRDefault="00940C19" w:rsidP="00756DD2">
            <w:pPr>
              <w:pStyle w:val="Paragraphedeliste"/>
              <w:ind w:left="0"/>
              <w:jc w:val="center"/>
              <w:rPr>
                <w:rFonts w:ascii="Times New Roman" w:hAnsi="Times New Roman"/>
              </w:rPr>
            </w:pPr>
            <w:r w:rsidRPr="00FA474D">
              <w:rPr>
                <w:rFonts w:ascii="Times New Roman" w:hAnsi="Times New Roman"/>
              </w:rPr>
              <w:t>52.16</w:t>
            </w:r>
          </w:p>
        </w:tc>
        <w:tc>
          <w:tcPr>
            <w:tcW w:w="1530" w:type="dxa"/>
          </w:tcPr>
          <w:p w:rsidR="00940C19" w:rsidRPr="00FA474D" w:rsidRDefault="00940C19" w:rsidP="00F20794">
            <w:pPr>
              <w:pStyle w:val="Paragraphedeliste"/>
              <w:ind w:left="0"/>
              <w:jc w:val="center"/>
              <w:rPr>
                <w:rFonts w:ascii="Times New Roman" w:hAnsi="Times New Roman"/>
              </w:rPr>
            </w:pPr>
            <w:r w:rsidRPr="00FA474D">
              <w:rPr>
                <w:rFonts w:ascii="Times New Roman" w:hAnsi="Times New Roman"/>
              </w:rPr>
              <w:t>19</w:t>
            </w:r>
          </w:p>
        </w:tc>
        <w:tc>
          <w:tcPr>
            <w:tcW w:w="1440" w:type="dxa"/>
          </w:tcPr>
          <w:p w:rsidR="00940C19" w:rsidRPr="00FA474D" w:rsidRDefault="00940C19" w:rsidP="00BC1E1A">
            <w:pPr>
              <w:pStyle w:val="Paragraphedeliste"/>
              <w:ind w:left="0"/>
              <w:jc w:val="center"/>
              <w:rPr>
                <w:rFonts w:ascii="Times New Roman" w:hAnsi="Times New Roman"/>
              </w:rPr>
            </w:pPr>
            <w:r w:rsidRPr="00FA474D">
              <w:rPr>
                <w:rFonts w:ascii="Times New Roman" w:hAnsi="Times New Roman"/>
              </w:rPr>
              <w:t>-30</w:t>
            </w:r>
          </w:p>
        </w:tc>
        <w:tc>
          <w:tcPr>
            <w:tcW w:w="1728" w:type="dxa"/>
          </w:tcPr>
          <w:p w:rsidR="00940C19" w:rsidRPr="00FA474D" w:rsidRDefault="00940C19" w:rsidP="00BC1E1A">
            <w:pPr>
              <w:pStyle w:val="Paragraphedeliste"/>
              <w:ind w:left="0"/>
              <w:jc w:val="center"/>
              <w:rPr>
                <w:rFonts w:ascii="Times New Roman" w:hAnsi="Times New Roman"/>
              </w:rPr>
            </w:pPr>
            <w:r w:rsidRPr="00FA474D">
              <w:rPr>
                <w:rFonts w:ascii="Times New Roman" w:hAnsi="Times New Roman"/>
              </w:rPr>
              <w:t>-40</w:t>
            </w:r>
          </w:p>
        </w:tc>
      </w:tr>
    </w:tbl>
    <w:p w:rsidR="00714682" w:rsidRDefault="00714682" w:rsidP="00EE3211">
      <w:pPr>
        <w:pStyle w:val="Paragraphedeliste"/>
        <w:jc w:val="both"/>
        <w:rPr>
          <w:rFonts w:ascii="Times New Roman" w:hAnsi="Times New Roman"/>
        </w:rPr>
      </w:pPr>
    </w:p>
    <w:p w:rsidR="00015789" w:rsidRPr="00FA474D" w:rsidRDefault="00015789" w:rsidP="00EE3211">
      <w:pPr>
        <w:pStyle w:val="Paragraphedeliste"/>
        <w:jc w:val="both"/>
        <w:rPr>
          <w:rFonts w:ascii="Times New Roman" w:hAnsi="Times New Roman"/>
        </w:rPr>
      </w:pPr>
    </w:p>
    <w:p w:rsidR="00931D92" w:rsidRPr="00FA474D" w:rsidRDefault="00931D92" w:rsidP="00931D92">
      <w:pPr>
        <w:pStyle w:val="Paragraphedeliste"/>
        <w:keepNext/>
        <w:jc w:val="center"/>
      </w:pPr>
      <w:r w:rsidRPr="00FA474D">
        <w:rPr>
          <w:rFonts w:ascii="Times New Roman" w:hAnsi="Times New Roman"/>
          <w:noProof/>
        </w:rPr>
        <w:lastRenderedPageBreak/>
        <w:drawing>
          <wp:inline distT="0" distB="0" distL="0" distR="0">
            <wp:extent cx="4572000" cy="274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Prob_both.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0" cy="2743200"/>
                    </a:xfrm>
                    <a:prstGeom prst="rect">
                      <a:avLst/>
                    </a:prstGeom>
                  </pic:spPr>
                </pic:pic>
              </a:graphicData>
            </a:graphic>
          </wp:inline>
        </w:drawing>
      </w:r>
    </w:p>
    <w:p w:rsidR="00931D92" w:rsidRPr="00FA474D" w:rsidRDefault="00931D92" w:rsidP="00476210">
      <w:pPr>
        <w:pStyle w:val="Caption1"/>
        <w:ind w:left="1800" w:right="1170"/>
        <w:jc w:val="center"/>
      </w:pPr>
      <w:bookmarkStart w:id="4" w:name="_Ref299464020"/>
      <w:r w:rsidRPr="00FA474D">
        <w:t xml:space="preserve">Figure </w:t>
      </w:r>
      <w:fldSimple w:instr=" SEQ Figure \* ARABIC ">
        <w:r w:rsidR="0018099E">
          <w:rPr>
            <w:noProof/>
          </w:rPr>
          <w:t>3</w:t>
        </w:r>
      </w:fldSimple>
      <w:bookmarkEnd w:id="4"/>
      <w:r w:rsidRPr="00FA474D">
        <w:t xml:space="preserve"> - Location</w:t>
      </w:r>
      <w:r w:rsidR="00DC2BC9">
        <w:t xml:space="preserve"> Probability in the absence of</w:t>
      </w:r>
      <w:r w:rsidRPr="00FA474D">
        <w:t xml:space="preserve"> interference, considering fixed and portable DTT reception</w:t>
      </w:r>
      <w:r w:rsidR="00476210" w:rsidRPr="00FA474D">
        <w:t>.</w:t>
      </w:r>
    </w:p>
    <w:p w:rsidR="00476210" w:rsidRPr="00FA474D" w:rsidRDefault="00476210" w:rsidP="00476210">
      <w:pPr>
        <w:pStyle w:val="Caption1"/>
        <w:ind w:left="1800" w:right="1170"/>
        <w:jc w:val="center"/>
      </w:pPr>
    </w:p>
    <w:p w:rsidR="00476210" w:rsidRPr="00FA474D" w:rsidRDefault="00476210" w:rsidP="00476210">
      <w:pPr>
        <w:pStyle w:val="Caption1"/>
        <w:spacing w:before="240"/>
        <w:ind w:left="1800" w:right="1170"/>
        <w:jc w:val="center"/>
      </w:pPr>
      <w:bookmarkStart w:id="5" w:name="_Ref299464153"/>
      <w:r w:rsidRPr="00FA474D">
        <w:t xml:space="preserve">Table </w:t>
      </w:r>
      <w:fldSimple w:instr=" SEQ Table \* ARABIC ">
        <w:r w:rsidR="0018099E">
          <w:rPr>
            <w:noProof/>
          </w:rPr>
          <w:t>2</w:t>
        </w:r>
      </w:fldSimple>
      <w:bookmarkEnd w:id="5"/>
      <w:r w:rsidRPr="00FA474D">
        <w:t xml:space="preserve"> - Location probability in the absence of interference</w:t>
      </w:r>
      <w:r w:rsidR="003A2D5D">
        <w:t>.</w:t>
      </w:r>
    </w:p>
    <w:tbl>
      <w:tblPr>
        <w:tblStyle w:val="Grilledutableau"/>
        <w:tblW w:w="8622" w:type="dxa"/>
        <w:tblInd w:w="828" w:type="dxa"/>
        <w:tblLook w:val="04A0"/>
      </w:tblPr>
      <w:tblGrid>
        <w:gridCol w:w="2322"/>
        <w:gridCol w:w="3150"/>
        <w:gridCol w:w="3150"/>
      </w:tblGrid>
      <w:tr w:rsidR="00476210" w:rsidRPr="00FA474D" w:rsidTr="00476210">
        <w:tc>
          <w:tcPr>
            <w:tcW w:w="2322" w:type="dxa"/>
            <w:vAlign w:val="center"/>
          </w:tcPr>
          <w:p w:rsidR="00476210" w:rsidRPr="00FA474D" w:rsidRDefault="004362FA" w:rsidP="00476210">
            <w:pPr>
              <w:jc w:val="center"/>
              <w:rPr>
                <w:rFonts w:ascii="Times New Roman" w:eastAsiaTheme="minorEastAsia" w:hAnsi="Times New Roman" w:cs="Times New Roman"/>
                <w:sz w:val="16"/>
              </w:rPr>
            </w:pPr>
            <m:oMathPara>
              <m:oMath>
                <m:sSub>
                  <m:sSubPr>
                    <m:ctrlPr>
                      <w:rPr>
                        <w:rFonts w:ascii="Cambria Math" w:eastAsiaTheme="minorEastAsia" w:hAnsi="Cambria Math" w:cs="Times New Roman"/>
                        <w:sz w:val="16"/>
                      </w:rPr>
                    </m:ctrlPr>
                  </m:sSubPr>
                  <m:e>
                    <m:r>
                      <m:rPr>
                        <m:sty m:val="p"/>
                      </m:rPr>
                      <w:rPr>
                        <w:rFonts w:ascii="Cambria Math" w:eastAsiaTheme="minorEastAsia" w:hAnsi="Cambria Math" w:cs="Times New Roman"/>
                        <w:sz w:val="16"/>
                      </w:rPr>
                      <m:t>E</m:t>
                    </m:r>
                  </m:e>
                  <m:sub>
                    <m:r>
                      <m:rPr>
                        <m:sty m:val="p"/>
                      </m:rPr>
                      <w:rPr>
                        <w:rFonts w:ascii="Cambria Math" w:eastAsiaTheme="minorEastAsia" w:hAnsi="Cambria Math" w:cs="Times New Roman"/>
                        <w:sz w:val="16"/>
                      </w:rPr>
                      <m:t>wmed</m:t>
                    </m:r>
                  </m:sub>
                </m:sSub>
              </m:oMath>
            </m:oMathPara>
          </w:p>
        </w:tc>
        <w:tc>
          <w:tcPr>
            <w:tcW w:w="3150" w:type="dxa"/>
          </w:tcPr>
          <w:p w:rsidR="00476210" w:rsidRPr="00FA474D" w:rsidRDefault="00476210" w:rsidP="00756DD2">
            <w:pPr>
              <w:jc w:val="center"/>
              <w:rPr>
                <w:rFonts w:ascii="Times New Roman" w:eastAsiaTheme="minorEastAsia" w:hAnsi="Times New Roman" w:cs="Times New Roman"/>
                <w:sz w:val="16"/>
              </w:rPr>
            </w:pPr>
            <w:r w:rsidRPr="00FA474D">
              <w:rPr>
                <w:rFonts w:ascii="Times New Roman" w:eastAsiaTheme="minorEastAsia" w:hAnsi="Times New Roman" w:cs="Times New Roman"/>
                <w:sz w:val="16"/>
              </w:rPr>
              <w:t xml:space="preserve">Location Probability </w:t>
            </w:r>
          </w:p>
          <w:p w:rsidR="00476210" w:rsidRPr="00FA474D" w:rsidRDefault="00476210" w:rsidP="00756DD2">
            <w:pPr>
              <w:jc w:val="center"/>
              <w:rPr>
                <w:rFonts w:ascii="Times New Roman" w:eastAsiaTheme="minorEastAsia" w:hAnsi="Times New Roman" w:cs="Times New Roman"/>
                <w:sz w:val="16"/>
              </w:rPr>
            </w:pPr>
            <w:r w:rsidRPr="00FA474D">
              <w:rPr>
                <w:rFonts w:ascii="Times New Roman" w:eastAsiaTheme="minorEastAsia" w:hAnsi="Times New Roman" w:cs="Times New Roman"/>
                <w:sz w:val="16"/>
              </w:rPr>
              <w:t>Fixed DTT-Rx</w:t>
            </w:r>
            <w:r w:rsidR="00A42B3F" w:rsidRPr="00FA474D">
              <w:rPr>
                <w:rFonts w:ascii="Times New Roman" w:eastAsiaTheme="minorEastAsia" w:hAnsi="Times New Roman" w:cs="Times New Roman"/>
                <w:sz w:val="16"/>
              </w:rPr>
              <w:t xml:space="preserve"> (%)</w:t>
            </w:r>
          </w:p>
        </w:tc>
        <w:tc>
          <w:tcPr>
            <w:tcW w:w="3150" w:type="dxa"/>
          </w:tcPr>
          <w:p w:rsidR="00476210" w:rsidRPr="00FA474D" w:rsidRDefault="00476210" w:rsidP="00756DD2">
            <w:pPr>
              <w:jc w:val="center"/>
              <w:rPr>
                <w:rFonts w:ascii="Times New Roman" w:eastAsiaTheme="minorEastAsia" w:hAnsi="Times New Roman" w:cs="Times New Roman"/>
                <w:sz w:val="16"/>
              </w:rPr>
            </w:pPr>
            <w:r w:rsidRPr="00FA474D">
              <w:rPr>
                <w:rFonts w:ascii="Times New Roman" w:eastAsiaTheme="minorEastAsia" w:hAnsi="Times New Roman" w:cs="Times New Roman"/>
                <w:sz w:val="16"/>
              </w:rPr>
              <w:t xml:space="preserve">Location Probability </w:t>
            </w:r>
          </w:p>
          <w:p w:rsidR="00476210" w:rsidRPr="00FA474D" w:rsidRDefault="00476210" w:rsidP="00756DD2">
            <w:pPr>
              <w:jc w:val="center"/>
              <w:rPr>
                <w:rFonts w:ascii="Times New Roman" w:eastAsiaTheme="minorEastAsia" w:hAnsi="Times New Roman" w:cs="Times New Roman"/>
                <w:sz w:val="16"/>
              </w:rPr>
            </w:pPr>
            <w:r w:rsidRPr="00FA474D">
              <w:rPr>
                <w:rFonts w:ascii="Times New Roman" w:eastAsiaTheme="minorEastAsia" w:hAnsi="Times New Roman" w:cs="Times New Roman"/>
                <w:sz w:val="16"/>
              </w:rPr>
              <w:t>Portable DTT-Rx</w:t>
            </w:r>
            <w:r w:rsidR="00A42B3F" w:rsidRPr="00FA474D">
              <w:rPr>
                <w:rFonts w:ascii="Times New Roman" w:eastAsiaTheme="minorEastAsia" w:hAnsi="Times New Roman" w:cs="Times New Roman"/>
                <w:sz w:val="16"/>
              </w:rPr>
              <w:t xml:space="preserve"> (%)</w:t>
            </w:r>
          </w:p>
        </w:tc>
      </w:tr>
      <w:tr w:rsidR="00476210" w:rsidRPr="00FA474D" w:rsidTr="00756DD2">
        <w:tc>
          <w:tcPr>
            <w:tcW w:w="2322" w:type="dxa"/>
            <w:shd w:val="clear" w:color="auto" w:fill="FFFF00"/>
            <w:vAlign w:val="bottom"/>
          </w:tcPr>
          <w:p w:rsidR="00476210" w:rsidRPr="00FA474D" w:rsidRDefault="004362FA" w:rsidP="00FA474D">
            <w:pPr>
              <w:jc w:val="center"/>
              <w:rPr>
                <w:oMath/>
                <w:rFonts w:ascii="Cambria Math" w:hAnsi="Cambria Math" w:cs="Times New Roman"/>
                <w:color w:val="000000"/>
                <w:sz w:val="16"/>
              </w:rPr>
            </w:pPr>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oMath>
            <w:r w:rsidR="00FA474D">
              <w:rPr>
                <w:rFonts w:eastAsiaTheme="minorEastAsia"/>
                <w:color w:val="000000"/>
                <w:sz w:val="16"/>
              </w:rPr>
              <w:t>*</w:t>
            </w:r>
          </w:p>
        </w:tc>
        <w:tc>
          <w:tcPr>
            <w:tcW w:w="3150" w:type="dxa"/>
            <w:shd w:val="clear" w:color="auto" w:fill="FFFF00"/>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95</w:t>
            </w:r>
          </w:p>
        </w:tc>
        <w:tc>
          <w:tcPr>
            <w:tcW w:w="3150" w:type="dxa"/>
            <w:shd w:val="clear" w:color="auto" w:fill="FFFF00"/>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95</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+ 1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96.61</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96.6</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+ 2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97.78</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97.76</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+ 3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98.57</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98.58</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+ 4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99.1</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99.14</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+ 5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99.47</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99.47</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+ 6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99.69</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99.69</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+ 7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99.82</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99.83</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+ 8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+ 9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99.95</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99.95</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+ 10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99.97</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99.97</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+ 11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99.99</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99.98</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+ 12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99.99</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99.99</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+ 13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100</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100</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w:t>
            </w:r>
          </w:p>
        </w:tc>
      </w:tr>
      <w:tr w:rsidR="00476210" w:rsidRPr="00FA474D" w:rsidTr="00756DD2">
        <w:tc>
          <w:tcPr>
            <w:tcW w:w="2322" w:type="dxa"/>
            <w:vAlign w:val="bottom"/>
          </w:tcPr>
          <w:p w:rsidR="00476210" w:rsidRPr="00FA474D" w:rsidRDefault="004362FA" w:rsidP="00756DD2">
            <w:pPr>
              <w:rPr>
                <w:oMath/>
                <w:rFonts w:ascii="Cambria Math" w:hAnsi="Cambria Math" w:cs="Times New Roman"/>
                <w:color w:val="000000"/>
                <w:sz w:val="16"/>
              </w:rPr>
            </w:pPr>
            <m:oMathPara>
              <m:oMath>
                <m:sSub>
                  <m:sSubPr>
                    <m:ctrlPr>
                      <w:rPr>
                        <w:rFonts w:ascii="Cambria Math" w:hAnsi="Cambria Math" w:cs="Times New Roman"/>
                        <w:color w:val="000000"/>
                        <w:sz w:val="16"/>
                      </w:rPr>
                    </m:ctrlPr>
                  </m:sSubPr>
                  <m:e>
                    <m:r>
                      <m:rPr>
                        <m:sty m:val="p"/>
                      </m:rPr>
                      <w:rPr>
                        <w:rFonts w:ascii="Cambria Math" w:hAnsi="Cambria Math" w:cs="Times New Roman"/>
                        <w:color w:val="000000"/>
                        <w:sz w:val="16"/>
                      </w:rPr>
                      <m:t>E</m:t>
                    </m:r>
                  </m:e>
                  <m:sub>
                    <m:r>
                      <m:rPr>
                        <m:sty m:val="p"/>
                      </m:rPr>
                      <w:rPr>
                        <w:rFonts w:ascii="Cambria Math" w:hAnsi="Cambria Math" w:cs="Times New Roman"/>
                        <w:color w:val="000000"/>
                        <w:sz w:val="16"/>
                      </w:rPr>
                      <m:t>wme</m:t>
                    </m:r>
                    <m:sSub>
                      <m:sSubPr>
                        <m:ctrlPr>
                          <w:rPr>
                            <w:rFonts w:ascii="Cambria Math" w:hAnsi="Cambria Math" w:cs="Times New Roman"/>
                            <w:color w:val="000000"/>
                            <w:sz w:val="16"/>
                          </w:rPr>
                        </m:ctrlPr>
                      </m:sSubPr>
                      <m:e>
                        <m:r>
                          <m:rPr>
                            <m:sty m:val="p"/>
                          </m:rPr>
                          <w:rPr>
                            <w:rFonts w:ascii="Cambria Math" w:hAnsi="Cambria Math" w:cs="Times New Roman"/>
                            <w:color w:val="000000"/>
                            <w:sz w:val="16"/>
                          </w:rPr>
                          <m:t>d</m:t>
                        </m:r>
                      </m:e>
                      <m:sub>
                        <m:r>
                          <m:rPr>
                            <m:sty m:val="p"/>
                          </m:rPr>
                          <w:rPr>
                            <w:rFonts w:ascii="Cambria Math" w:hAnsi="Cambria Math" w:cs="Times New Roman"/>
                            <w:color w:val="000000"/>
                            <w:sz w:val="16"/>
                          </w:rPr>
                          <m:t>ref</m:t>
                        </m:r>
                      </m:sub>
                    </m:sSub>
                  </m:sub>
                </m:sSub>
                <m:r>
                  <m:rPr>
                    <m:sty m:val="p"/>
                  </m:rPr>
                  <w:rPr>
                    <w:rFonts w:ascii="Cambria Math" w:hAnsi="Cambria Math" w:cs="Times New Roman"/>
                    <w:color w:val="000000"/>
                    <w:sz w:val="16"/>
                  </w:rPr>
                  <m:t xml:space="preserve"> + 30 dB</m:t>
                </m:r>
              </m:oMath>
            </m:oMathPara>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100</w:t>
            </w:r>
          </w:p>
        </w:tc>
        <w:tc>
          <w:tcPr>
            <w:tcW w:w="3150" w:type="dxa"/>
            <w:vAlign w:val="bottom"/>
          </w:tcPr>
          <w:p w:rsidR="00476210" w:rsidRPr="00FA474D" w:rsidRDefault="00476210" w:rsidP="00756DD2">
            <w:pPr>
              <w:jc w:val="center"/>
              <w:rPr>
                <w:rFonts w:ascii="Times New Roman" w:hAnsi="Times New Roman" w:cs="Times New Roman"/>
                <w:color w:val="000000"/>
                <w:sz w:val="16"/>
              </w:rPr>
            </w:pPr>
            <w:r w:rsidRPr="00FA474D">
              <w:rPr>
                <w:rFonts w:ascii="Times New Roman" w:hAnsi="Times New Roman" w:cs="Times New Roman"/>
                <w:color w:val="000000"/>
                <w:sz w:val="16"/>
              </w:rPr>
              <w:t>100</w:t>
            </w:r>
          </w:p>
        </w:tc>
      </w:tr>
    </w:tbl>
    <w:p w:rsidR="00476210" w:rsidRPr="00FA474D" w:rsidRDefault="00FA474D" w:rsidP="00FA474D">
      <w:pPr>
        <w:pStyle w:val="Caption1"/>
        <w:jc w:val="center"/>
        <w:rPr>
          <w:sz w:val="18"/>
        </w:rPr>
      </w:pPr>
      <w:r w:rsidRPr="00FA474D">
        <w:rPr>
          <w:sz w:val="18"/>
        </w:rPr>
        <w:t xml:space="preserve">*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=56.21 dBμV/m</m:t>
        </m:r>
      </m:oMath>
      <w:r w:rsidR="003A2D5D">
        <w:rPr>
          <w:rFonts w:eastAsiaTheme="minorEastAsia"/>
          <w:sz w:val="18"/>
        </w:rPr>
        <w:t xml:space="preserve"> </w:t>
      </w:r>
      <w:r w:rsidRPr="00FA474D">
        <w:rPr>
          <w:rFonts w:eastAsiaTheme="minorEastAsia"/>
          <w:sz w:val="18"/>
        </w:rPr>
        <w:t xml:space="preserve">for fixed DTT-Rx and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=61.21 dBμV/m</m:t>
        </m:r>
      </m:oMath>
      <w:r w:rsidR="003A2D5D">
        <w:rPr>
          <w:rFonts w:eastAsiaTheme="minorEastAsia"/>
          <w:sz w:val="18"/>
        </w:rPr>
        <w:t xml:space="preserve"> </w:t>
      </w:r>
      <w:r w:rsidRPr="00FA474D">
        <w:rPr>
          <w:rFonts w:eastAsiaTheme="minorEastAsia"/>
          <w:sz w:val="18"/>
        </w:rPr>
        <w:t>for portable DTT-Rx</w:t>
      </w:r>
      <w:r>
        <w:rPr>
          <w:rFonts w:eastAsiaTheme="minorEastAsia"/>
          <w:sz w:val="18"/>
        </w:rPr>
        <w:t>.</w:t>
      </w:r>
    </w:p>
    <w:p w:rsidR="003E2953" w:rsidRPr="00FA474D" w:rsidRDefault="00170283" w:rsidP="00FA08C7">
      <w:pPr>
        <w:pStyle w:val="Texto-1"/>
      </w:pPr>
      <w:r w:rsidRPr="00FA474D">
        <w:t>T</w:t>
      </w:r>
      <w:r w:rsidR="003E2953" w:rsidRPr="00FA474D">
        <w:t>he</w:t>
      </w:r>
      <w:r w:rsidRPr="00FA474D">
        <w:rPr>
          <w:rFonts w:cstheme="minorBidi"/>
        </w:rPr>
        <w:t xml:space="preserve"> second step in the methodology is to calculate the</w:t>
      </w:r>
      <w:r w:rsidRPr="00FA474D">
        <w:t xml:space="preserve"> new value of location </w:t>
      </w:r>
      <w:r w:rsidR="003E2953" w:rsidRPr="00FA474D">
        <w:t>probability</w:t>
      </w:r>
      <w:r w:rsidRPr="00FA474D">
        <w:t xml:space="preserve"> consid</w:t>
      </w:r>
      <w:r w:rsidR="00AC3E98">
        <w:t>ering the interference from WSD in the co-channel</w:t>
      </w:r>
      <w:r w:rsidR="00622FB2">
        <w:t xml:space="preserve"> for</w:t>
      </w:r>
      <w:r w:rsidR="003E2953" w:rsidRPr="00FA474D">
        <w:t xml:space="preserve"> appropriate values of protection ratio in the calculation of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003E2953" w:rsidRPr="00FA474D">
        <w:t xml:space="preserve">. </w:t>
      </w:r>
    </w:p>
    <w:p w:rsidR="00C34E1D" w:rsidRPr="00FA474D" w:rsidRDefault="00A44409" w:rsidP="00FA08C7">
      <w:pPr>
        <w:pStyle w:val="Texto-1"/>
        <w:rPr>
          <w:noProof/>
        </w:rPr>
      </w:pPr>
      <w:r>
        <w:t xml:space="preserve">Location probability depends on the </w:t>
      </w:r>
      <w:r w:rsidR="003E2953" w:rsidRPr="00FA474D">
        <w:t xml:space="preserve">value of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wmed</m:t>
            </m:r>
          </m:sub>
        </m:sSub>
      </m:oMath>
      <w:r w:rsidR="00486E90">
        <w:rPr>
          <w:rFonts w:eastAsiaTheme="minorEastAsia"/>
        </w:rPr>
        <w:t xml:space="preserve">. In </w:t>
      </w:r>
      <w:r w:rsidR="00486E90" w:rsidRPr="00FA474D">
        <w:t xml:space="preserve">Figure </w:t>
      </w:r>
      <w:r w:rsidR="00486E90">
        <w:t>4</w:t>
      </w:r>
      <w:r w:rsidR="003E2953" w:rsidRPr="00FA474D">
        <w:rPr>
          <w:rFonts w:eastAsiaTheme="minorEastAsia"/>
        </w:rPr>
        <w:t xml:space="preserve">, </w:t>
      </w:r>
      <w:r w:rsidR="00486E90">
        <w:rPr>
          <w:rFonts w:eastAsiaTheme="minorEastAsia"/>
        </w:rPr>
        <w:t xml:space="preserve">location probability curves are shown for </w:t>
      </w:r>
      <w:r w:rsidR="00D53C84" w:rsidRPr="00FA474D">
        <w:rPr>
          <w:rFonts w:eastAsiaTheme="minorEastAsia"/>
        </w:rPr>
        <w:t xml:space="preserve">four different values of </w:t>
      </w:r>
      <m:oMath>
        <m:sSub>
          <m:sSubPr>
            <m:ctrlPr>
              <w:rPr>
                <w:rFonts w:ascii="Cambria Math" w:eastAsiaTheme="minorEastAsia" w:hAnsi="Cambria Math"/>
              </w:rPr>
            </m:ctrlPr>
          </m:sSubPr>
          <m:e>
            <m:r>
              <m:rPr>
                <m:sty m:val="p"/>
              </m:rPr>
              <w:rPr>
                <w:rFonts w:ascii="Cambria Math" w:eastAsiaTheme="minorEastAsia" w:hAnsi="Cambria Math"/>
              </w:rPr>
              <m:t>E</m:t>
            </m:r>
          </m:e>
          <m:sub>
            <m:r>
              <m:rPr>
                <m:sty m:val="p"/>
              </m:rPr>
              <w:rPr>
                <w:rFonts w:ascii="Cambria Math" w:eastAsiaTheme="minorEastAsia" w:hAnsi="Cambria Math"/>
              </w:rPr>
              <m:t>wmed</m:t>
            </m:r>
          </m:sub>
        </m:sSub>
      </m:oMath>
      <w:r w:rsidR="00486E90">
        <w:rPr>
          <w:rFonts w:eastAsiaTheme="minorEastAsia"/>
        </w:rPr>
        <w:t xml:space="preserve"> </w:t>
      </w:r>
      <w:r w:rsidR="009710AA" w:rsidRPr="00FA474D">
        <w:rPr>
          <w:rFonts w:eastAsiaTheme="minorEastAsia"/>
        </w:rPr>
        <w:t>and two types of DTT receivers</w:t>
      </w:r>
      <w:r w:rsidR="00D53C84" w:rsidRPr="00FA474D">
        <w:rPr>
          <w:rFonts w:eastAsiaTheme="minorEastAsia"/>
        </w:rPr>
        <w:t xml:space="preserve">. </w:t>
      </w:r>
      <w:r w:rsidR="009E779F">
        <w:rPr>
          <w:rFonts w:eastAsiaTheme="minorEastAsia"/>
        </w:rPr>
        <w:t xml:space="preserve">Results are obtained </w:t>
      </w:r>
      <w:r w:rsidR="009E779F">
        <w:rPr>
          <w:rFonts w:eastAsiaTheme="minorEastAsia"/>
        </w:rPr>
        <w:lastRenderedPageBreak/>
        <w:t>for the</w:t>
      </w:r>
      <w:r w:rsidR="00D53C84" w:rsidRPr="00FA474D">
        <w:rPr>
          <w:rFonts w:eastAsiaTheme="minorEastAsia"/>
        </w:rPr>
        <w:t xml:space="preserve"> edge of the coverage area </w:t>
      </w:r>
      <w:r w:rsidR="00A528FD" w:rsidRPr="00FA474D">
        <w:rPr>
          <w:rFonts w:eastAsiaTheme="minorEastAsia"/>
        </w:rPr>
        <w:t xml:space="preserve">– </w:t>
      </w:r>
      <w:r w:rsidR="00D53C84" w:rsidRPr="00FA474D">
        <w:rPr>
          <w:rFonts w:eastAsiaTheme="minorEastAsia"/>
        </w:rPr>
        <w:t xml:space="preserve">where the median field strength is </w:t>
      </w:r>
      <m:oMath>
        <m:sSub>
          <m:sSubPr>
            <m:ctrlPr>
              <w:rPr>
                <w:rFonts w:ascii="Cambria Math" w:eastAsiaTheme="minorEastAsia" w:hAnsi="Cambria Math"/>
              </w:rPr>
            </m:ctrlPr>
          </m:sSubPr>
          <m:e>
            <m:r>
              <m:rPr>
                <m:sty m:val="p"/>
              </m:rPr>
              <w:rPr>
                <w:rFonts w:ascii="Cambria Math" w:eastAsiaTheme="minorEastAsia" w:hAnsi="Cambria Math"/>
              </w:rPr>
              <m:t>E</m:t>
            </m:r>
          </m:e>
          <m:sub>
            <m:r>
              <m:rPr>
                <m:sty m:val="p"/>
              </m:rPr>
              <w:rPr>
                <w:rFonts w:ascii="Cambria Math" w:eastAsiaTheme="minorEastAsia" w:hAnsi="Cambria Math"/>
              </w:rPr>
              <m:t>wmed-ref</m:t>
            </m:r>
          </m:sub>
        </m:sSub>
      </m:oMath>
      <w:r w:rsidR="00A528FD" w:rsidRPr="00FA474D">
        <w:rPr>
          <w:rFonts w:eastAsiaTheme="minorEastAsia"/>
        </w:rPr>
        <w:t xml:space="preserve"> –</w:t>
      </w:r>
      <w:r w:rsidR="00D53C84" w:rsidRPr="00FA474D">
        <w:rPr>
          <w:rFonts w:eastAsiaTheme="minorEastAsia"/>
        </w:rPr>
        <w:t xml:space="preserve"> and</w:t>
      </w:r>
      <w:r w:rsidR="009710AA" w:rsidRPr="00FA474D">
        <w:rPr>
          <w:rFonts w:eastAsiaTheme="minorEastAsia"/>
        </w:rPr>
        <w:t xml:space="preserve"> </w:t>
      </w:r>
      <w:r w:rsidR="00D53C84" w:rsidRPr="00FA474D">
        <w:rPr>
          <w:rFonts w:eastAsiaTheme="minorEastAsia"/>
        </w:rPr>
        <w:t xml:space="preserve">closer to the DTT transmitter, where the </w:t>
      </w:r>
      <m:oMath>
        <m:sSub>
          <m:sSubPr>
            <m:ctrlPr>
              <w:rPr>
                <w:rFonts w:ascii="Cambria Math" w:eastAsiaTheme="minorEastAsia" w:hAnsi="Cambria Math"/>
              </w:rPr>
            </m:ctrlPr>
          </m:sSubPr>
          <m:e>
            <m:r>
              <m:rPr>
                <m:sty m:val="p"/>
              </m:rPr>
              <w:rPr>
                <w:rFonts w:ascii="Cambria Math" w:eastAsiaTheme="minorEastAsia" w:hAnsi="Cambria Math"/>
              </w:rPr>
              <m:t>E</m:t>
            </m:r>
          </m:e>
          <m:sub>
            <m:r>
              <m:rPr>
                <m:sty m:val="p"/>
              </m:rPr>
              <w:rPr>
                <w:rFonts w:ascii="Cambria Math" w:eastAsiaTheme="minorEastAsia" w:hAnsi="Cambria Math"/>
              </w:rPr>
              <m:t>wmed</m:t>
            </m:r>
          </m:sub>
        </m:sSub>
      </m:oMath>
      <w:r w:rsidR="00D53C84" w:rsidRPr="00FA474D">
        <w:rPr>
          <w:rFonts w:eastAsiaTheme="minorEastAsia"/>
        </w:rPr>
        <w:t xml:space="preserve"> is: </w:t>
      </w:r>
      <m:oMath>
        <m:sSub>
          <m:sSubPr>
            <m:ctrlPr>
              <w:rPr>
                <w:rFonts w:ascii="Cambria Math" w:eastAsiaTheme="minorEastAsia" w:hAnsi="Cambria Math"/>
              </w:rPr>
            </m:ctrlPr>
          </m:sSubPr>
          <m:e>
            <m:r>
              <m:rPr>
                <m:sty m:val="p"/>
              </m:rPr>
              <w:rPr>
                <w:rFonts w:ascii="Cambria Math" w:eastAsiaTheme="minorEastAsia" w:hAnsi="Cambria Math"/>
              </w:rPr>
              <m:t>E</m:t>
            </m:r>
          </m:e>
          <m:sub>
            <m:r>
              <m:rPr>
                <m:sty m:val="p"/>
              </m:rPr>
              <w:rPr>
                <w:rFonts w:ascii="Cambria Math" w:eastAsiaTheme="minorEastAsia" w:hAnsi="Cambria Math"/>
              </w:rPr>
              <m:t>wmed-ref</m:t>
            </m:r>
          </m:sub>
        </m:sSub>
        <m:r>
          <m:rPr>
            <m:sty m:val="p"/>
          </m:rPr>
          <w:rPr>
            <w:rFonts w:ascii="Cambria Math" w:eastAsiaTheme="minorEastAsia" w:hAnsi="Cambria Math"/>
          </w:rPr>
          <m:t>+10 dB</m:t>
        </m:r>
      </m:oMath>
      <w:r w:rsidR="00D53C84" w:rsidRPr="00FA474D">
        <w:rPr>
          <w:rFonts w:eastAsiaTheme="minorEastAsia"/>
        </w:rPr>
        <w:t>,</w:t>
      </w:r>
      <m:oMath>
        <m:r>
          <m:rPr>
            <m:sty m:val="p"/>
          </m:rP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E</m:t>
            </m:r>
          </m:e>
          <m:sub>
            <m:r>
              <m:rPr>
                <m:sty m:val="p"/>
              </m:rPr>
              <w:rPr>
                <w:rFonts w:ascii="Cambria Math" w:eastAsiaTheme="minorEastAsia" w:hAnsi="Cambria Math"/>
              </w:rPr>
              <m:t>wmed-ref</m:t>
            </m:r>
          </m:sub>
        </m:sSub>
        <m:r>
          <m:rPr>
            <m:sty m:val="p"/>
          </m:rPr>
          <w:rPr>
            <w:rFonts w:ascii="Cambria Math" w:eastAsiaTheme="minorEastAsia" w:hAnsi="Cambria Math"/>
          </w:rPr>
          <m:t>+20 dB</m:t>
        </m:r>
      </m:oMath>
      <w:r w:rsidR="00D53C84" w:rsidRPr="00FA474D">
        <w:rPr>
          <w:rFonts w:eastAsiaTheme="minorEastAsia"/>
        </w:rPr>
        <w:t xml:space="preserve"> and </w:t>
      </w:r>
      <m:oMath>
        <m:sSub>
          <m:sSubPr>
            <m:ctrlPr>
              <w:rPr>
                <w:rFonts w:ascii="Cambria Math" w:eastAsiaTheme="minorEastAsia" w:hAnsi="Cambria Math"/>
              </w:rPr>
            </m:ctrlPr>
          </m:sSubPr>
          <m:e>
            <m:r>
              <m:rPr>
                <m:sty m:val="p"/>
              </m:rPr>
              <w:rPr>
                <w:rFonts w:ascii="Cambria Math" w:eastAsiaTheme="minorEastAsia" w:hAnsi="Cambria Math"/>
              </w:rPr>
              <m:t>E</m:t>
            </m:r>
          </m:e>
          <m:sub>
            <m:r>
              <m:rPr>
                <m:sty m:val="p"/>
              </m:rPr>
              <w:rPr>
                <w:rFonts w:ascii="Cambria Math" w:eastAsiaTheme="minorEastAsia" w:hAnsi="Cambria Math"/>
              </w:rPr>
              <m:t>wmed-ref</m:t>
            </m:r>
          </m:sub>
        </m:sSub>
        <m:r>
          <m:rPr>
            <m:sty m:val="p"/>
          </m:rPr>
          <w:rPr>
            <w:rFonts w:ascii="Cambria Math" w:eastAsiaTheme="minorEastAsia" w:hAnsi="Cambria Math"/>
          </w:rPr>
          <m:t>+30 dB</m:t>
        </m:r>
      </m:oMath>
      <w:r w:rsidR="00D53C84" w:rsidRPr="00FA474D">
        <w:rPr>
          <w:rFonts w:eastAsiaTheme="minorEastAsia"/>
        </w:rPr>
        <w:t>.</w:t>
      </w:r>
      <w:r w:rsidR="0068513F" w:rsidRPr="00FA474D">
        <w:rPr>
          <w:noProof/>
        </w:rPr>
        <w:t xml:space="preserve"> </w:t>
      </w:r>
      <w:r w:rsidR="009710AA" w:rsidRPr="00FA474D">
        <w:rPr>
          <w:noProof/>
        </w:rPr>
        <w:t xml:space="preserve">As the value of </w:t>
      </w:r>
      <m:oMath>
        <m:sSub>
          <m:sSubPr>
            <m:ctrlPr>
              <w:rPr>
                <w:rFonts w:ascii="Cambria Math" w:hAnsi="Cambria Math"/>
                <w:noProof/>
              </w:rPr>
            </m:ctrlPr>
          </m:sSubPr>
          <m:e>
            <m:r>
              <m:rPr>
                <m:sty m:val="p"/>
              </m:rPr>
              <w:rPr>
                <w:rFonts w:ascii="Cambria Math" w:hAnsi="Cambria Math"/>
                <w:noProof/>
              </w:rPr>
              <m:t>E</m:t>
            </m:r>
          </m:e>
          <m:sub>
            <m:r>
              <m:rPr>
                <m:sty m:val="p"/>
              </m:rPr>
              <w:rPr>
                <w:rFonts w:ascii="Cambria Math" w:hAnsi="Cambria Math"/>
                <w:noProof/>
              </w:rPr>
              <m:t>wmed</m:t>
            </m:r>
          </m:sub>
        </m:sSub>
      </m:oMath>
      <w:r w:rsidR="009710AA" w:rsidRPr="00FA474D">
        <w:rPr>
          <w:rFonts w:eastAsiaTheme="minorEastAsia"/>
          <w:noProof/>
        </w:rPr>
        <w:t xml:space="preserve"> increases, the necessary interference to cause the same degradation in location probability also increases.</w:t>
      </w:r>
    </w:p>
    <w:p w:rsidR="009710AA" w:rsidRPr="00FA474D" w:rsidRDefault="00B7209B" w:rsidP="00FA08C7">
      <w:pPr>
        <w:pStyle w:val="Texto-1"/>
        <w:rPr>
          <w:rFonts w:eastAsiaTheme="minorEastAsia"/>
          <w:noProof/>
        </w:rPr>
      </w:pPr>
      <w:r>
        <w:rPr>
          <w:noProof/>
        </w:rPr>
        <w:t>For a given location (or DTT signal strength), e</w:t>
      </w:r>
      <w:r w:rsidR="009710AA" w:rsidRPr="00FA474D">
        <w:rPr>
          <w:noProof/>
        </w:rPr>
        <w:t xml:space="preserve">ach value of </w:t>
      </w:r>
      <m:oMath>
        <m:sSub>
          <m:sSubPr>
            <m:ctrlPr>
              <w:rPr>
                <w:rFonts w:ascii="Cambria Math" w:hAnsi="Cambria Math"/>
                <w:noProof/>
              </w:rPr>
            </m:ctrlPr>
          </m:sSubPr>
          <m:e>
            <m:r>
              <m:rPr>
                <m:sty m:val="p"/>
              </m:rPr>
              <w:rPr>
                <w:rFonts w:ascii="Cambria Math" w:hAnsi="Cambria Math"/>
                <w:noProof/>
              </w:rPr>
              <m:t>E</m:t>
            </m:r>
          </m:e>
          <m:sub>
            <m:r>
              <m:rPr>
                <m:sty m:val="p"/>
              </m:rPr>
              <w:rPr>
                <w:rFonts w:ascii="Cambria Math" w:hAnsi="Cambria Math"/>
                <w:noProof/>
              </w:rPr>
              <m:t>imed</m:t>
            </m:r>
          </m:sub>
        </m:sSub>
      </m:oMath>
      <w:r w:rsidR="009710AA" w:rsidRPr="00FA474D">
        <w:rPr>
          <w:rFonts w:eastAsiaTheme="minorEastAsia"/>
          <w:noProof/>
        </w:rPr>
        <w:t xml:space="preserve"> leads to a different degradation in location probability.</w:t>
      </w:r>
      <w:r w:rsidR="00CF7426" w:rsidRPr="00FA474D">
        <w:rPr>
          <w:rFonts w:eastAsiaTheme="minorEastAsia"/>
          <w:noProof/>
        </w:rPr>
        <w:t xml:space="preserve"> The maximum permitted degradation </w:t>
      </w:r>
      <w:r>
        <w:rPr>
          <w:rFonts w:eastAsiaTheme="minorEastAsia"/>
          <w:noProof/>
        </w:rPr>
        <w:t>has</w:t>
      </w:r>
      <w:r w:rsidRPr="00FA474D">
        <w:rPr>
          <w:rFonts w:eastAsiaTheme="minorEastAsia"/>
          <w:noProof/>
        </w:rPr>
        <w:t xml:space="preserve"> </w:t>
      </w:r>
      <w:r w:rsidR="00CF7426" w:rsidRPr="00FA474D">
        <w:rPr>
          <w:rFonts w:eastAsiaTheme="minorEastAsia"/>
          <w:noProof/>
        </w:rPr>
        <w:t xml:space="preserve">not </w:t>
      </w:r>
      <w:r>
        <w:rPr>
          <w:rFonts w:eastAsiaTheme="minorEastAsia"/>
          <w:noProof/>
        </w:rPr>
        <w:t xml:space="preserve">been </w:t>
      </w:r>
      <w:r w:rsidR="00CF7426" w:rsidRPr="00FA474D">
        <w:rPr>
          <w:rFonts w:eastAsiaTheme="minorEastAsia"/>
          <w:noProof/>
        </w:rPr>
        <w:t xml:space="preserve">defined yet, but it is a parameter that may vary according to </w:t>
      </w:r>
      <w:r w:rsidR="00657714">
        <w:rPr>
          <w:rFonts w:eastAsiaTheme="minorEastAsia"/>
          <w:noProof/>
        </w:rPr>
        <w:t xml:space="preserve">the </w:t>
      </w:r>
      <w:r w:rsidR="00CF7426" w:rsidRPr="00FA474D">
        <w:rPr>
          <w:rFonts w:eastAsiaTheme="minorEastAsia"/>
          <w:noProof/>
        </w:rPr>
        <w:t>pixel environment,</w:t>
      </w:r>
      <w:r w:rsidR="0074146C">
        <w:rPr>
          <w:rFonts w:eastAsiaTheme="minorEastAsia"/>
          <w:noProof/>
        </w:rPr>
        <w:t xml:space="preserve"> </w:t>
      </w:r>
      <w:r w:rsidR="00657714">
        <w:rPr>
          <w:rFonts w:eastAsiaTheme="minorEastAsia"/>
          <w:noProof/>
        </w:rPr>
        <w:t xml:space="preserve">the </w:t>
      </w:r>
      <w:r w:rsidR="0074146C">
        <w:rPr>
          <w:rFonts w:eastAsiaTheme="minorEastAsia"/>
          <w:noProof/>
        </w:rPr>
        <w:t>density of DTT-Rx</w:t>
      </w:r>
      <w:r>
        <w:rPr>
          <w:rFonts w:eastAsiaTheme="minorEastAsia"/>
          <w:noProof/>
        </w:rPr>
        <w:t>s</w:t>
      </w:r>
      <w:r w:rsidR="0074146C">
        <w:rPr>
          <w:rFonts w:eastAsiaTheme="minorEastAsia"/>
          <w:noProof/>
        </w:rPr>
        <w:t xml:space="preserve"> in a given area,</w:t>
      </w:r>
      <w:r w:rsidR="00CF7426" w:rsidRPr="00FA474D">
        <w:rPr>
          <w:rFonts w:eastAsiaTheme="minorEastAsia"/>
          <w:noProof/>
        </w:rPr>
        <w:t xml:space="preserve"> </w:t>
      </w:r>
      <w:r>
        <w:rPr>
          <w:rFonts w:eastAsiaTheme="minorEastAsia"/>
          <w:noProof/>
        </w:rPr>
        <w:t xml:space="preserve">and </w:t>
      </w:r>
      <w:r w:rsidR="00D2447B">
        <w:rPr>
          <w:rFonts w:eastAsiaTheme="minorEastAsia"/>
          <w:noProof/>
        </w:rPr>
        <w:t xml:space="preserve">the </w:t>
      </w:r>
      <w:r w:rsidR="00CF7426" w:rsidRPr="00FA474D">
        <w:rPr>
          <w:rFonts w:eastAsiaTheme="minorEastAsia"/>
          <w:noProof/>
        </w:rPr>
        <w:t>distance from the DTT transmitter</w:t>
      </w:r>
      <w:r>
        <w:rPr>
          <w:rFonts w:eastAsiaTheme="minorEastAsia"/>
          <w:noProof/>
        </w:rPr>
        <w:t>.</w:t>
      </w:r>
      <w:r w:rsidR="00CF7426" w:rsidRPr="00FA474D">
        <w:rPr>
          <w:rFonts w:eastAsiaTheme="minorEastAsia"/>
          <w:noProof/>
        </w:rPr>
        <w:t xml:space="preserve"> </w:t>
      </w:r>
      <w:r>
        <w:rPr>
          <w:rFonts w:eastAsiaTheme="minorEastAsia"/>
          <w:noProof/>
        </w:rPr>
        <w:t>T</w:t>
      </w:r>
      <w:r w:rsidR="0074146C">
        <w:rPr>
          <w:rFonts w:eastAsiaTheme="minorEastAsia"/>
          <w:noProof/>
        </w:rPr>
        <w:t xml:space="preserve">his topic </w:t>
      </w:r>
      <w:r w:rsidR="003D085B">
        <w:rPr>
          <w:rFonts w:eastAsiaTheme="minorEastAsia"/>
          <w:noProof/>
        </w:rPr>
        <w:t>is</w:t>
      </w:r>
      <w:r w:rsidR="00B30A5B">
        <w:rPr>
          <w:rFonts w:eastAsiaTheme="minorEastAsia"/>
          <w:noProof/>
        </w:rPr>
        <w:t xml:space="preserve"> </w:t>
      </w:r>
      <w:r w:rsidR="0075228D">
        <w:rPr>
          <w:rFonts w:eastAsiaTheme="minorEastAsia"/>
          <w:noProof/>
        </w:rPr>
        <w:t xml:space="preserve">further </w:t>
      </w:r>
      <w:r w:rsidR="0074146C">
        <w:rPr>
          <w:rFonts w:eastAsiaTheme="minorEastAsia"/>
          <w:noProof/>
        </w:rPr>
        <w:t xml:space="preserve">investigated in Sections </w:t>
      </w:r>
      <w:r w:rsidR="004362FA">
        <w:rPr>
          <w:rFonts w:eastAsiaTheme="minorEastAsia"/>
          <w:noProof/>
        </w:rPr>
        <w:fldChar w:fldCharType="begin"/>
      </w:r>
      <w:r w:rsidR="0074146C">
        <w:rPr>
          <w:rFonts w:eastAsiaTheme="minorEastAsia"/>
          <w:noProof/>
        </w:rPr>
        <w:instrText xml:space="preserve"> REF _Ref300931747 \r \h </w:instrText>
      </w:r>
      <w:r w:rsidR="004362FA">
        <w:rPr>
          <w:rFonts w:eastAsiaTheme="minorEastAsia"/>
          <w:noProof/>
        </w:rPr>
      </w:r>
      <w:r w:rsidR="004362FA">
        <w:rPr>
          <w:rFonts w:eastAsiaTheme="minorEastAsia"/>
          <w:noProof/>
        </w:rPr>
        <w:fldChar w:fldCharType="separate"/>
      </w:r>
      <w:r w:rsidR="0018099E">
        <w:rPr>
          <w:rFonts w:eastAsiaTheme="minorEastAsia"/>
          <w:noProof/>
        </w:rPr>
        <w:t>3</w:t>
      </w:r>
      <w:r w:rsidR="004362FA">
        <w:rPr>
          <w:rFonts w:eastAsiaTheme="minorEastAsia"/>
          <w:noProof/>
        </w:rPr>
        <w:fldChar w:fldCharType="end"/>
      </w:r>
      <w:r w:rsidR="0074146C">
        <w:rPr>
          <w:rFonts w:eastAsiaTheme="minorEastAsia"/>
          <w:noProof/>
        </w:rPr>
        <w:t xml:space="preserve">, </w:t>
      </w:r>
      <w:r w:rsidR="004362FA">
        <w:rPr>
          <w:rFonts w:eastAsiaTheme="minorEastAsia"/>
          <w:noProof/>
        </w:rPr>
        <w:fldChar w:fldCharType="begin"/>
      </w:r>
      <w:r w:rsidR="0074146C">
        <w:rPr>
          <w:rFonts w:eastAsiaTheme="minorEastAsia"/>
          <w:noProof/>
        </w:rPr>
        <w:instrText xml:space="preserve"> REF _Ref301465377 \r \h </w:instrText>
      </w:r>
      <w:r w:rsidR="004362FA">
        <w:rPr>
          <w:rFonts w:eastAsiaTheme="minorEastAsia"/>
          <w:noProof/>
        </w:rPr>
      </w:r>
      <w:r w:rsidR="004362FA">
        <w:rPr>
          <w:rFonts w:eastAsiaTheme="minorEastAsia"/>
          <w:noProof/>
        </w:rPr>
        <w:fldChar w:fldCharType="separate"/>
      </w:r>
      <w:r w:rsidR="0018099E">
        <w:rPr>
          <w:rFonts w:eastAsiaTheme="minorEastAsia"/>
          <w:noProof/>
        </w:rPr>
        <w:t>4</w:t>
      </w:r>
      <w:r w:rsidR="004362FA">
        <w:rPr>
          <w:rFonts w:eastAsiaTheme="minorEastAsia"/>
          <w:noProof/>
        </w:rPr>
        <w:fldChar w:fldCharType="end"/>
      </w:r>
      <w:r w:rsidR="0074146C">
        <w:rPr>
          <w:rFonts w:eastAsiaTheme="minorEastAsia"/>
          <w:noProof/>
        </w:rPr>
        <w:t xml:space="preserve"> and </w:t>
      </w:r>
      <w:r w:rsidR="004362FA">
        <w:rPr>
          <w:rFonts w:eastAsiaTheme="minorEastAsia"/>
          <w:noProof/>
        </w:rPr>
        <w:fldChar w:fldCharType="begin"/>
      </w:r>
      <w:r w:rsidR="0074146C">
        <w:rPr>
          <w:rFonts w:eastAsiaTheme="minorEastAsia"/>
          <w:noProof/>
        </w:rPr>
        <w:instrText xml:space="preserve"> REF _Ref301465378 \r \h </w:instrText>
      </w:r>
      <w:r w:rsidR="004362FA">
        <w:rPr>
          <w:rFonts w:eastAsiaTheme="minorEastAsia"/>
          <w:noProof/>
        </w:rPr>
      </w:r>
      <w:r w:rsidR="004362FA">
        <w:rPr>
          <w:rFonts w:eastAsiaTheme="minorEastAsia"/>
          <w:noProof/>
        </w:rPr>
        <w:fldChar w:fldCharType="separate"/>
      </w:r>
      <w:r w:rsidR="0018099E">
        <w:rPr>
          <w:rFonts w:eastAsiaTheme="minorEastAsia"/>
          <w:noProof/>
        </w:rPr>
        <w:t>5</w:t>
      </w:r>
      <w:r w:rsidR="004362FA">
        <w:rPr>
          <w:rFonts w:eastAsiaTheme="minorEastAsia"/>
          <w:noProof/>
        </w:rPr>
        <w:fldChar w:fldCharType="end"/>
      </w:r>
      <w:r w:rsidR="0074146C">
        <w:rPr>
          <w:rFonts w:eastAsiaTheme="minorEastAsia"/>
          <w:noProof/>
        </w:rPr>
        <w:t>.</w:t>
      </w:r>
    </w:p>
    <w:p w:rsidR="000078DF" w:rsidRPr="00FA474D" w:rsidRDefault="003D085B" w:rsidP="00FA08C7">
      <w:pPr>
        <w:pStyle w:val="Texto-1"/>
        <w:rPr>
          <w:rFonts w:eastAsiaTheme="minorEastAsia"/>
          <w:noProof/>
        </w:rPr>
      </w:pPr>
      <w:r>
        <w:rPr>
          <w:rFonts w:eastAsiaTheme="minorEastAsia"/>
          <w:noProof/>
        </w:rPr>
        <w:t>C</w:t>
      </w:r>
      <w:r w:rsidR="000078DF" w:rsidRPr="00FA474D">
        <w:rPr>
          <w:rFonts w:eastAsiaTheme="minorEastAsia"/>
          <w:noProof/>
        </w:rPr>
        <w:t xml:space="preserve">urves shown in </w:t>
      </w:r>
      <w:fldSimple w:instr=" REF _Ref299468061 \h  \* MERGEFORMAT ">
        <w:r w:rsidR="0018099E" w:rsidRPr="00FA474D">
          <w:t xml:space="preserve">Figure </w:t>
        </w:r>
        <w:r w:rsidR="0018099E">
          <w:t>4</w:t>
        </w:r>
      </w:fldSimple>
      <w:r w:rsidR="000078DF" w:rsidRPr="00FA474D">
        <w:rPr>
          <w:rFonts w:eastAsiaTheme="minorEastAsia"/>
          <w:noProof/>
        </w:rPr>
        <w:t xml:space="preserve"> only</w:t>
      </w:r>
      <w:r w:rsidR="00AD55A5" w:rsidRPr="00FA474D">
        <w:rPr>
          <w:rFonts w:eastAsiaTheme="minorEastAsia"/>
          <w:noProof/>
        </w:rPr>
        <w:t xml:space="preserve"> consider co-channel operation.  </w:t>
      </w:r>
      <w:fldSimple w:instr=" REF _Ref299545046 \h  \* MERGEFORMAT ">
        <w:r w:rsidR="0018099E" w:rsidRPr="00FA474D">
          <w:t xml:space="preserve">Figure </w:t>
        </w:r>
        <w:r w:rsidR="0018099E">
          <w:t>5</w:t>
        </w:r>
      </w:fldSimple>
      <w:r w:rsidR="001F04C3" w:rsidRPr="00FA474D">
        <w:rPr>
          <w:rFonts w:eastAsiaTheme="minorEastAsia"/>
          <w:noProof/>
        </w:rPr>
        <w:t xml:space="preserve"> s</w:t>
      </w:r>
      <w:r w:rsidR="00AD55A5" w:rsidRPr="00FA474D">
        <w:rPr>
          <w:rFonts w:eastAsiaTheme="minorEastAsia"/>
          <w:noProof/>
        </w:rPr>
        <w:t>hows an exam</w:t>
      </w:r>
      <w:r w:rsidR="001F04C3" w:rsidRPr="00FA474D">
        <w:rPr>
          <w:rFonts w:eastAsiaTheme="minorEastAsia"/>
          <w:noProof/>
        </w:rPr>
        <w:t>ple</w:t>
      </w:r>
      <w:r w:rsidR="000078DF" w:rsidRPr="00FA474D">
        <w:rPr>
          <w:rFonts w:eastAsiaTheme="minorEastAsia"/>
          <w:noProof/>
        </w:rPr>
        <w:t xml:space="preserve">  </w:t>
      </w:r>
      <w:r w:rsidR="001F04C3" w:rsidRPr="00FA474D">
        <w:rPr>
          <w:rFonts w:eastAsiaTheme="minorEastAsia"/>
          <w:noProof/>
        </w:rPr>
        <w:t>of the location probability</w:t>
      </w:r>
      <w:r w:rsidR="00FC118F" w:rsidRPr="00FA474D">
        <w:rPr>
          <w:rFonts w:eastAsiaTheme="minorEastAsia"/>
          <w:noProof/>
        </w:rPr>
        <w:t xml:space="preserve"> at the edge of the coverage area</w:t>
      </w:r>
      <w:r w:rsidR="001F04C3" w:rsidRPr="00FA474D">
        <w:rPr>
          <w:rFonts w:eastAsiaTheme="minorEastAsia"/>
          <w:noProof/>
        </w:rPr>
        <w:t xml:space="preserve"> considering the protection ratio</w:t>
      </w:r>
      <w:r w:rsidR="0074146C">
        <w:rPr>
          <w:rFonts w:eastAsiaTheme="minorEastAsia"/>
          <w:noProof/>
        </w:rPr>
        <w:t xml:space="preserve"> for the 1</w:t>
      </w:r>
      <w:r w:rsidR="0074146C" w:rsidRPr="0029075A">
        <w:rPr>
          <w:rFonts w:eastAsiaTheme="minorEastAsia"/>
          <w:noProof/>
          <w:vertAlign w:val="superscript"/>
        </w:rPr>
        <w:t>st</w:t>
      </w:r>
      <w:r w:rsidR="0074146C">
        <w:rPr>
          <w:rFonts w:eastAsiaTheme="minorEastAsia"/>
          <w:noProof/>
        </w:rPr>
        <w:t xml:space="preserve"> and 2</w:t>
      </w:r>
      <w:r w:rsidR="0074146C" w:rsidRPr="0029075A">
        <w:rPr>
          <w:rFonts w:eastAsiaTheme="minorEastAsia"/>
          <w:noProof/>
          <w:vertAlign w:val="superscript"/>
        </w:rPr>
        <w:t>nd</w:t>
      </w:r>
      <w:r w:rsidR="0074146C">
        <w:rPr>
          <w:rFonts w:eastAsiaTheme="minorEastAsia"/>
          <w:noProof/>
        </w:rPr>
        <w:t xml:space="preserve"> adjacent channels</w:t>
      </w:r>
      <w:r w:rsidR="001F04C3" w:rsidRPr="00FA474D">
        <w:rPr>
          <w:rFonts w:eastAsiaTheme="minorEastAsia"/>
          <w:noProof/>
        </w:rPr>
        <w:t xml:space="preserve"> shown in </w:t>
      </w:r>
      <w:fldSimple w:instr=" REF _Ref299457040 \h  \* MERGEFORMAT ">
        <w:r w:rsidR="0018099E" w:rsidRPr="00FA474D">
          <w:t xml:space="preserve">Table </w:t>
        </w:r>
        <w:r w:rsidR="0018099E">
          <w:t>1</w:t>
        </w:r>
      </w:fldSimple>
      <w:r w:rsidR="001F04C3" w:rsidRPr="00FA474D">
        <w:rPr>
          <w:rFonts w:eastAsiaTheme="minorEastAsia"/>
          <w:noProof/>
        </w:rPr>
        <w:t>.</w:t>
      </w:r>
    </w:p>
    <w:p w:rsidR="00476210" w:rsidRPr="00FA474D" w:rsidRDefault="0068513F" w:rsidP="0068513F">
      <w:pPr>
        <w:pStyle w:val="Paragraphedeliste"/>
        <w:jc w:val="both"/>
        <w:rPr>
          <w:rFonts w:ascii="Times New Roman" w:eastAsiaTheme="minorEastAsia" w:hAnsi="Times New Roman"/>
        </w:rPr>
      </w:pPr>
      <w:r w:rsidRPr="00FA474D">
        <w:rPr>
          <w:rFonts w:ascii="Times New Roman" w:hAnsi="Times New Roman"/>
          <w:noProof/>
        </w:rPr>
        <w:drawing>
          <wp:inline distT="0" distB="0" distL="0" distR="0">
            <wp:extent cx="4849169" cy="2743200"/>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med.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49169" cy="2743200"/>
                    </a:xfrm>
                    <a:prstGeom prst="rect">
                      <a:avLst/>
                    </a:prstGeom>
                  </pic:spPr>
                </pic:pic>
              </a:graphicData>
            </a:graphic>
          </wp:inline>
        </w:drawing>
      </w:r>
    </w:p>
    <w:p w:rsidR="00931D92" w:rsidRPr="00FA474D" w:rsidRDefault="00931D92" w:rsidP="00270AC6">
      <w:pPr>
        <w:pStyle w:val="Caption1"/>
        <w:ind w:left="900" w:right="810"/>
        <w:jc w:val="center"/>
      </w:pPr>
      <w:bookmarkStart w:id="6" w:name="_Ref299468061"/>
      <w:r w:rsidRPr="00FA474D">
        <w:t xml:space="preserve">Figure </w:t>
      </w:r>
      <w:fldSimple w:instr=" SEQ Figure \* ARABIC ">
        <w:r w:rsidR="0018099E">
          <w:rPr>
            <w:noProof/>
          </w:rPr>
          <w:t>4</w:t>
        </w:r>
      </w:fldSimple>
      <w:bookmarkEnd w:id="6"/>
      <w:r w:rsidRPr="00FA474D">
        <w:t xml:space="preserve"> - Location probability with </w:t>
      </w:r>
      <w:r w:rsidR="000F455E">
        <w:t xml:space="preserve">co-channel </w:t>
      </w:r>
      <w:r w:rsidRPr="00FA474D">
        <w:t>WSD interference</w:t>
      </w:r>
      <w:r w:rsidR="00270AC6" w:rsidRPr="00FA474D">
        <w:t xml:space="preserve"> </w:t>
      </w:r>
      <w:r w:rsidR="000F455E">
        <w:t xml:space="preserve">and </w:t>
      </w:r>
      <w:r w:rsidRPr="00FA474D">
        <w:t xml:space="preserve">different values of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wmed</m:t>
            </m:r>
          </m:sub>
        </m:sSub>
      </m:oMath>
      <w:r w:rsidRPr="00FA474D">
        <w:t xml:space="preserve"> </w:t>
      </w:r>
      <w:r w:rsidR="000F455E">
        <w:t>for</w:t>
      </w:r>
      <w:r w:rsidR="000F455E" w:rsidRPr="00FA474D">
        <w:t xml:space="preserve"> </w:t>
      </w:r>
      <w:r w:rsidRPr="00FA474D">
        <w:t>portable and fixed DTT reception.</w:t>
      </w:r>
    </w:p>
    <w:p w:rsidR="00270AC6" w:rsidRPr="00FA474D" w:rsidRDefault="004362FA" w:rsidP="00270AC6">
      <w:pPr>
        <w:pStyle w:val="Paragraphedeliste"/>
        <w:keepNext/>
        <w:jc w:val="both"/>
      </w:pPr>
      <w:r w:rsidRPr="004362FA">
        <w:rPr>
          <w:rFonts w:ascii="Times New Roman" w:hAnsi="Times New Roman"/>
          <w:noProof/>
          <w:lang w:eastAsia="zh-CN"/>
        </w:rPr>
        <w:lastRenderedPageBreak/>
        <w:pict>
          <v:group id="Group 92" o:spid="_x0000_s1036" style="position:absolute;left:0;text-align:left;margin-left:164.5pt;margin-top:130.15pt;width:166.5pt;height:64.8pt;z-index:251666432;mso-width-relative:margin" coordorigin="-444" coordsize="21145,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">
            <v:shape id="Straight Arrow Connector 87" o:spid="_x0000_s1037" type="#_x0000_t32" style="position:absolute;left:444;top:6667;width:179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ncMAAADbAAAADwAAAGRycy9kb3ducmV2LnhtbESPQWvCQBSE74L/YXlCb7qxSA3RVVRQ&#10;DD1pi+dH9pkEs2/D7tak/nq3UPA4zMw3zHLdm0bcyfnasoLpJAFBXFhdc6ng+2s/TkH4gKyxsUwK&#10;fsnDejUcLDHTtuMT3c+hFBHCPkMFVQhtJqUvKjLoJ7Yljt7VOoMhSldK7bCLcNPI9yT5kAZrjgsV&#10;trSrqLidf4yCbpM6meePz9npuM+3XXOZFvag1Nuo3yxABOrDK/zfPmoF6Rz+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v53DAAAA2wAAAA8AAAAAAAAAAAAA&#10;AAAAoQIAAGRycy9kb3ducmV2LnhtbFBLBQYAAAAABAAEAPkAAACRAwAAAAA=&#10;" strokecolor="#1c26ea">
              <v:stroke startarrow="open" endarrow="open"/>
            </v:shape>
            <v:group id="Group 90" o:spid="_x0000_s1038" style="position:absolute;left:-444;width:21145;height:8289" coordorigin="-444" coordsize="21145,8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Text Box 2" o:spid="_x0000_s1039" type="#_x0000_t202" style="position:absolute;left:3048;top:4189;width:13595;height:41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3C1DAC" w:rsidRPr="001F04C3" w:rsidRDefault="003C1DAC">
                      <w:pPr>
                        <w:rPr>
                          <w:b/>
                          <w:color w:val="1C26EA"/>
                        </w:rPr>
                      </w:pPr>
                      <m:oMathPara>
                        <m:oMath>
                          <m:r>
                            <m:rPr>
                              <m:sty m:val="bi"/>
                            </m:rPr>
                            <w:rPr>
                              <w:rFonts w:ascii="Cambria Math" w:hAnsi="Cambria Math"/>
                              <w:color w:val="1C26EA"/>
                            </w:rPr>
                            <m:t>PR</m:t>
                          </m:r>
                          <m:d>
                            <m:dPr>
                              <m:ctrlPr>
                                <w:rPr>
                                  <w:rFonts w:ascii="Cambria Math" w:hAnsi="Cambria Math"/>
                                  <w:b/>
                                  <w:i/>
                                  <w:color w:val="1C26EA"/>
                                </w:rPr>
                              </m:ctrlPr>
                            </m:dPr>
                            <m:e>
                              <m:r>
                                <m:rPr>
                                  <m:sty m:val="bi"/>
                                </m:rPr>
                                <w:rPr>
                                  <w:rFonts w:ascii="Cambria Math" w:hAnsi="Cambria Math"/>
                                  <w:color w:val="1C26EA"/>
                                </w:rPr>
                                <m:t>0</m:t>
                              </m:r>
                            </m:e>
                          </m:d>
                          <m:r>
                            <m:rPr>
                              <m:sty m:val="bi"/>
                            </m:rPr>
                            <w:rPr>
                              <w:rFonts w:ascii="Cambria Math" w:hAnsi="Cambria Math"/>
                              <w:color w:val="1C26EA"/>
                            </w:rPr>
                            <m:t>-PR(</m:t>
                          </m:r>
                          <m:r>
                            <m:rPr>
                              <m:sty m:val="b"/>
                            </m:rPr>
                            <w:rPr>
                              <w:rFonts w:ascii="Cambria Math" w:hAnsi="Cambria Math"/>
                              <w:color w:val="1C26EA"/>
                            </w:rPr>
                            <m:t>Δ</m:t>
                          </m:r>
                          <m:sSub>
                            <m:sSubPr>
                              <m:ctrlPr>
                                <w:rPr>
                                  <w:rFonts w:ascii="Cambria Math" w:hAnsi="Cambria Math"/>
                                  <w:b/>
                                  <w:i/>
                                  <w:color w:val="1C26EA"/>
                                </w:rPr>
                              </m:ctrlPr>
                            </m:sSubPr>
                            <m:e>
                              <m:r>
                                <m:rPr>
                                  <m:sty m:val="bi"/>
                                </m:rPr>
                                <w:rPr>
                                  <w:rFonts w:ascii="Cambria Math" w:hAnsi="Cambria Math"/>
                                  <w:color w:val="1C26EA"/>
                                </w:rPr>
                                <m:t>f</m:t>
                              </m:r>
                            </m:e>
                            <m:sub>
                              <m:r>
                                <m:rPr>
                                  <m:sty m:val="bi"/>
                                </m:rPr>
                                <w:rPr>
                                  <w:rFonts w:ascii="Cambria Math" w:hAnsi="Cambria Math"/>
                                  <w:color w:val="1C26EA"/>
                                </w:rPr>
                                <m:t>1</m:t>
                              </m:r>
                            </m:sub>
                          </m:sSub>
                          <m:r>
                            <m:rPr>
                              <m:sty m:val="bi"/>
                            </m:rPr>
                            <w:rPr>
                              <w:rFonts w:ascii="Cambria Math" w:hAnsi="Cambria Math"/>
                              <w:color w:val="1C26EA"/>
                            </w:rPr>
                            <m:t>)</m:t>
                          </m:r>
                        </m:oMath>
                      </m:oMathPara>
                    </w:p>
                  </w:txbxContent>
                </v:textbox>
              </v:shape>
              <v:shape id="Straight Arrow Connector 88" o:spid="_x0000_s1040" type="#_x0000_t32" style="position:absolute;left:-444;top:2476;width:211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8QnsAAAADbAAAADwAAAGRycy9kb3ducmV2LnhtbERPy4rCMBTdD/gP4QruxlQXUqpRRkUU&#10;dOELZHaX5k5TprmpTdT692YhuDyc92TW2krcqfGlYwWDfgKCOHe65ELB+bT6TkH4gKyxckwKnuRh&#10;Nu18TTDT7sEHuh9DIWII+wwVmBDqTEqfG7Lo+64mjtyfayyGCJtC6gYfMdxWcpgkI2mx5NhgsKaF&#10;ofz/eLMK9ktMLr9mdR2d95Vb5ullu5uvlep1258xiEBt+Ijf7o1WkMax8Uv8AX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PEJ7AAAAA2wAAAA8AAAAAAAAAAAAAAAAA&#10;oQIAAGRycy9kb3ducmV2LnhtbFBLBQYAAAAABAAEAPkAAACOAwAAAAA=&#10;" strokecolor="#e323d5">
                <v:stroke startarrow="open" endarrow="open"/>
              </v:shape>
              <v:shape id="Text Box 2" o:spid="_x0000_s1041" type="#_x0000_t202" style="position:absolute;left:3874;width:13595;height:41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bIsIA&#10;AADbAAAADwAAAGRycy9kb3ducmV2LnhtbESPzWrDMBCE74W+g9hAbo2cQkviRDahP5BDL02c+2Jt&#10;LBNrZaxt7Lx9VCj0OMzMN8y2nHynrjTENrCB5SIDRVwH23JjoDp+Pq1ARUG22AUmAzeKUBaPD1vM&#10;bRj5m64HaVSCcMzRgBPpc61j7chjXISeOHnnMHiUJIdG2wHHBPedfs6yV+2x5bTgsKc3R/Xl8OMN&#10;iNjd8lZ9+Lg/TV/vo8vqF6yMmc+m3QaU0CT/4b/23hpYreH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1siwgAAANsAAAAPAAAAAAAAAAAAAAAAAJgCAABkcnMvZG93&#10;bnJldi54bWxQSwUGAAAAAAQABAD1AAAAhwMAAAAA&#10;" filled="f" stroked="f">
                <v:textbox style="mso-fit-shape-to-text:t">
                  <w:txbxContent>
                    <w:p w:rsidR="003C1DAC" w:rsidRPr="001F04C3" w:rsidRDefault="003C1DAC" w:rsidP="001F04C3">
                      <w:pPr>
                        <w:rPr>
                          <w:b/>
                          <w:color w:val="E323D5"/>
                        </w:rPr>
                      </w:pPr>
                      <m:oMathPara>
                        <m:oMath>
                          <m:r>
                            <m:rPr>
                              <m:sty m:val="bi"/>
                            </m:rPr>
                            <w:rPr>
                              <w:rFonts w:ascii="Cambria Math" w:hAnsi="Cambria Math"/>
                              <w:color w:val="E323D5"/>
                            </w:rPr>
                            <m:t>PR</m:t>
                          </m:r>
                          <m:d>
                            <m:dPr>
                              <m:ctrlPr>
                                <w:rPr>
                                  <w:rFonts w:ascii="Cambria Math" w:hAnsi="Cambria Math"/>
                                  <w:b/>
                                  <w:i/>
                                  <w:color w:val="E323D5"/>
                                </w:rPr>
                              </m:ctrlPr>
                            </m:dPr>
                            <m:e>
                              <m:r>
                                <m:rPr>
                                  <m:sty m:val="bi"/>
                                </m:rPr>
                                <w:rPr>
                                  <w:rFonts w:ascii="Cambria Math" w:hAnsi="Cambria Math"/>
                                  <w:color w:val="E323D5"/>
                                </w:rPr>
                                <m:t>0</m:t>
                              </m:r>
                            </m:e>
                          </m:d>
                          <m:r>
                            <m:rPr>
                              <m:sty m:val="bi"/>
                            </m:rPr>
                            <w:rPr>
                              <w:rFonts w:ascii="Cambria Math" w:hAnsi="Cambria Math"/>
                              <w:color w:val="E323D5"/>
                            </w:rPr>
                            <m:t>-PR(</m:t>
                          </m:r>
                          <m:r>
                            <m:rPr>
                              <m:sty m:val="b"/>
                            </m:rPr>
                            <w:rPr>
                              <w:rFonts w:ascii="Cambria Math" w:hAnsi="Cambria Math"/>
                              <w:color w:val="E323D5"/>
                            </w:rPr>
                            <m:t>Δ</m:t>
                          </m:r>
                          <m:sSub>
                            <m:sSubPr>
                              <m:ctrlPr>
                                <w:rPr>
                                  <w:rFonts w:ascii="Cambria Math" w:hAnsi="Cambria Math"/>
                                  <w:b/>
                                  <w:i/>
                                  <w:color w:val="E323D5"/>
                                </w:rPr>
                              </m:ctrlPr>
                            </m:sSubPr>
                            <m:e>
                              <m:r>
                                <m:rPr>
                                  <m:sty m:val="bi"/>
                                </m:rPr>
                                <w:rPr>
                                  <w:rFonts w:ascii="Cambria Math" w:hAnsi="Cambria Math"/>
                                  <w:color w:val="E323D5"/>
                                </w:rPr>
                                <m:t>f</m:t>
                              </m:r>
                            </m:e>
                            <m:sub>
                              <m:r>
                                <m:rPr>
                                  <m:sty m:val="bi"/>
                                </m:rPr>
                                <w:rPr>
                                  <w:rFonts w:ascii="Cambria Math" w:hAnsi="Cambria Math"/>
                                  <w:color w:val="E323D5"/>
                                </w:rPr>
                                <m:t>2</m:t>
                              </m:r>
                            </m:sub>
                          </m:sSub>
                          <m:r>
                            <m:rPr>
                              <m:sty m:val="bi"/>
                            </m:rPr>
                            <w:rPr>
                              <w:rFonts w:ascii="Cambria Math" w:hAnsi="Cambria Math"/>
                              <w:color w:val="E323D5"/>
                            </w:rPr>
                            <m:t>)</m:t>
                          </m:r>
                        </m:oMath>
                      </m:oMathPara>
                    </w:p>
                  </w:txbxContent>
                </v:textbox>
              </v:shape>
            </v:group>
          </v:group>
        </w:pict>
      </w:r>
      <w:r w:rsidR="001B14DE" w:rsidRPr="00FA474D">
        <w:rPr>
          <w:noProof/>
        </w:rPr>
        <w:drawing>
          <wp:inline distT="0" distB="0" distL="0" distR="0">
            <wp:extent cx="4827207"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med.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27207" cy="3017520"/>
                    </a:xfrm>
                    <a:prstGeom prst="rect">
                      <a:avLst/>
                    </a:prstGeom>
                  </pic:spPr>
                </pic:pic>
              </a:graphicData>
            </a:graphic>
          </wp:inline>
        </w:drawing>
      </w:r>
    </w:p>
    <w:p w:rsidR="00EE3211" w:rsidRPr="00FA474D" w:rsidRDefault="00270AC6" w:rsidP="00270AC6">
      <w:pPr>
        <w:pStyle w:val="Caption1"/>
        <w:ind w:left="900" w:right="810"/>
        <w:jc w:val="center"/>
      </w:pPr>
      <w:bookmarkStart w:id="7" w:name="_Ref299545046"/>
      <w:r w:rsidRPr="00FA474D">
        <w:t xml:space="preserve">Figure </w:t>
      </w:r>
      <w:fldSimple w:instr=" SEQ Figure \* ARABIC ">
        <w:r w:rsidR="0018099E">
          <w:rPr>
            <w:noProof/>
          </w:rPr>
          <w:t>5</w:t>
        </w:r>
      </w:fldSimple>
      <w:bookmarkEnd w:id="7"/>
      <w:r w:rsidRPr="00FA474D">
        <w:t xml:space="preserve"> - Location probability with </w:t>
      </w:r>
      <w:r w:rsidR="00BA07C5">
        <w:t xml:space="preserve">adjacent channel </w:t>
      </w:r>
      <w:r w:rsidRPr="00FA474D">
        <w:t xml:space="preserve">interference </w:t>
      </w:r>
      <w:r w:rsidR="005467E0">
        <w:t xml:space="preserve">from fixed WSD </w:t>
      </w:r>
      <w:r w:rsidRPr="00FA474D">
        <w:t>at the edge of the coverage area</w:t>
      </w:r>
      <w:r w:rsidR="00BA07C5">
        <w:t xml:space="preserve"> for</w:t>
      </w:r>
      <w:r w:rsidRPr="00FA474D">
        <w:t xml:space="preserve"> portable and fixed DTT reception.</w:t>
      </w:r>
    </w:p>
    <w:p w:rsidR="008041CB" w:rsidRPr="00FA474D" w:rsidRDefault="008041CB" w:rsidP="00E503BD">
      <w:pPr>
        <w:pStyle w:val="Paragraphedeliste"/>
        <w:numPr>
          <w:ilvl w:val="1"/>
          <w:numId w:val="4"/>
        </w:numPr>
        <w:rPr>
          <w:rFonts w:ascii="Times New Roman" w:hAnsi="Times New Roman" w:cs="Times New Roman"/>
          <w:b/>
          <w:sz w:val="24"/>
        </w:rPr>
      </w:pPr>
      <w:r w:rsidRPr="00FA474D">
        <w:rPr>
          <w:rFonts w:ascii="Times New Roman" w:hAnsi="Times New Roman" w:cs="Times New Roman"/>
          <w:b/>
          <w:sz w:val="24"/>
        </w:rPr>
        <w:t>Strategies</w:t>
      </w:r>
      <w:r w:rsidR="00D75A90" w:rsidRPr="00FA474D">
        <w:rPr>
          <w:rFonts w:ascii="Times New Roman" w:hAnsi="Times New Roman" w:cs="Times New Roman"/>
          <w:b/>
          <w:sz w:val="24"/>
        </w:rPr>
        <w:t xml:space="preserve"> to calculate the maximum </w:t>
      </w:r>
      <w:r w:rsidR="001F2800">
        <w:rPr>
          <w:rFonts w:ascii="Times New Roman" w:hAnsi="Times New Roman" w:cs="Times New Roman"/>
          <w:b/>
          <w:sz w:val="24"/>
        </w:rPr>
        <w:t xml:space="preserve">permitted </w:t>
      </w:r>
      <w:r w:rsidR="00D75A90" w:rsidRPr="00FA474D">
        <w:rPr>
          <w:rFonts w:ascii="Times New Roman" w:hAnsi="Times New Roman" w:cs="Times New Roman"/>
          <w:b/>
          <w:sz w:val="24"/>
        </w:rPr>
        <w:t xml:space="preserve">interference field </w:t>
      </w:r>
      <w:r w:rsidR="008239A2" w:rsidRPr="00FA474D">
        <w:rPr>
          <w:rFonts w:ascii="Times New Roman" w:hAnsi="Times New Roman" w:cs="Times New Roman"/>
          <w:b/>
          <w:sz w:val="24"/>
        </w:rPr>
        <w:t>strength</w:t>
      </w:r>
    </w:p>
    <w:p w:rsidR="00FA08C7" w:rsidRDefault="00FA08C7" w:rsidP="00256507">
      <w:pPr>
        <w:pStyle w:val="Texto-1"/>
        <w:rPr>
          <w:noProof/>
        </w:rPr>
      </w:pPr>
      <w:r w:rsidRPr="00FA474D">
        <w:rPr>
          <w:noProof/>
        </w:rPr>
        <w:t xml:space="preserve">In order to determine the maximum </w:t>
      </w:r>
      <w:r w:rsidR="00750ED5">
        <w:rPr>
          <w:noProof/>
        </w:rPr>
        <w:t xml:space="preserve">permitted </w:t>
      </w:r>
      <w:r w:rsidRPr="00FA474D">
        <w:rPr>
          <w:noProof/>
        </w:rPr>
        <w:t xml:space="preserve">interference </w:t>
      </w:r>
      <w:r w:rsidR="00750ED5">
        <w:rPr>
          <w:noProof/>
        </w:rPr>
        <w:t>to</w:t>
      </w:r>
      <w:r w:rsidRPr="00FA474D">
        <w:rPr>
          <w:noProof/>
        </w:rPr>
        <w:t xml:space="preserve"> be caused </w:t>
      </w:r>
      <w:r w:rsidR="00750ED5">
        <w:rPr>
          <w:noProof/>
        </w:rPr>
        <w:t>to</w:t>
      </w:r>
      <w:r w:rsidR="00750ED5" w:rsidRPr="00FA474D">
        <w:rPr>
          <w:noProof/>
        </w:rPr>
        <w:t xml:space="preserve"> </w:t>
      </w:r>
      <w:r w:rsidRPr="00FA474D">
        <w:rPr>
          <w:noProof/>
        </w:rPr>
        <w:t>a DTT receiver, the next step is to select a protection criterion</w:t>
      </w:r>
      <w:r w:rsidR="0077347C" w:rsidRPr="00FA474D">
        <w:rPr>
          <w:noProof/>
        </w:rPr>
        <w:t xml:space="preserve"> </w:t>
      </w:r>
      <w:r w:rsidRPr="00FA474D">
        <w:rPr>
          <w:noProof/>
        </w:rPr>
        <w:t xml:space="preserve">and a strategy to </w:t>
      </w:r>
      <w:r w:rsidR="003C38BB">
        <w:rPr>
          <w:noProof/>
        </w:rPr>
        <w:t>define</w:t>
      </w:r>
      <w:r w:rsidR="003C38BB" w:rsidRPr="00FA474D">
        <w:rPr>
          <w:noProof/>
        </w:rPr>
        <w:t xml:space="preserve"> </w:t>
      </w:r>
      <w:r w:rsidRPr="00FA474D">
        <w:rPr>
          <w:noProof/>
        </w:rPr>
        <w:t xml:space="preserve">maximum permitted powers in different </w:t>
      </w:r>
      <w:r w:rsidR="0077347C" w:rsidRPr="00FA474D">
        <w:rPr>
          <w:noProof/>
        </w:rPr>
        <w:t>regions</w:t>
      </w:r>
      <w:r w:rsidR="00517B5C" w:rsidRPr="00FA474D">
        <w:rPr>
          <w:noProof/>
        </w:rPr>
        <w:t xml:space="preserve"> </w:t>
      </w:r>
      <w:r w:rsidRPr="00FA474D">
        <w:rPr>
          <w:noProof/>
        </w:rPr>
        <w:t xml:space="preserve"> within the coverage area. In this section </w:t>
      </w:r>
      <w:r w:rsidR="00DC14FA">
        <w:rPr>
          <w:noProof/>
        </w:rPr>
        <w:t>four</w:t>
      </w:r>
      <w:r w:rsidR="00DC14FA" w:rsidRPr="00FA474D">
        <w:rPr>
          <w:noProof/>
        </w:rPr>
        <w:t xml:space="preserve"> </w:t>
      </w:r>
      <w:r w:rsidRPr="00FA474D">
        <w:rPr>
          <w:noProof/>
        </w:rPr>
        <w:t>different strategies are discussed.</w:t>
      </w:r>
    </w:p>
    <w:p w:rsidR="00DC14FA" w:rsidRDefault="00DC14FA" w:rsidP="0029075A">
      <w:pPr>
        <w:pStyle w:val="Texto-1"/>
        <w:numPr>
          <w:ilvl w:val="0"/>
          <w:numId w:val="12"/>
        </w:numPr>
        <w:rPr>
          <w:noProof/>
        </w:rPr>
      </w:pPr>
      <w:r>
        <w:rPr>
          <w:noProof/>
        </w:rPr>
        <w:t xml:space="preserve">Strategy </w:t>
      </w:r>
      <w:r w:rsidR="00A23BAB">
        <w:rPr>
          <w:noProof/>
        </w:rPr>
        <w:t xml:space="preserve">1 simultaneously </w:t>
      </w:r>
      <w:r>
        <w:rPr>
          <w:noProof/>
        </w:rPr>
        <w:t xml:space="preserve">considers two protection criteria </w:t>
      </w:r>
      <w:r w:rsidR="00A23BAB">
        <w:rPr>
          <w:noProof/>
        </w:rPr>
        <w:t>over</w:t>
      </w:r>
      <w:r>
        <w:rPr>
          <w:noProof/>
        </w:rPr>
        <w:t xml:space="preserve"> the DTT coverage area: the </w:t>
      </w:r>
      <w:r w:rsidR="007200A6">
        <w:rPr>
          <w:noProof/>
        </w:rPr>
        <w:t xml:space="preserve">maximum </w:t>
      </w:r>
      <w:r>
        <w:rPr>
          <w:noProof/>
        </w:rPr>
        <w:t xml:space="preserve">interference-to-noise ratio and the </w:t>
      </w:r>
      <w:r w:rsidR="007200A6">
        <w:rPr>
          <w:noProof/>
        </w:rPr>
        <w:t xml:space="preserve">maximum </w:t>
      </w:r>
      <w:r>
        <w:rPr>
          <w:noProof/>
        </w:rPr>
        <w:t>degradation in location probability;</w:t>
      </w:r>
    </w:p>
    <w:p w:rsidR="00DC14FA" w:rsidRDefault="00DC14FA" w:rsidP="0029075A">
      <w:pPr>
        <w:pStyle w:val="Texto-1"/>
        <w:numPr>
          <w:ilvl w:val="0"/>
          <w:numId w:val="12"/>
        </w:numPr>
        <w:rPr>
          <w:noProof/>
        </w:rPr>
      </w:pPr>
      <w:r>
        <w:rPr>
          <w:noProof/>
        </w:rPr>
        <w:t xml:space="preserve">Strategy 2 divides the DTT coverage area in layers and apply </w:t>
      </w:r>
      <w:r w:rsidR="00D62005">
        <w:rPr>
          <w:noProof/>
        </w:rPr>
        <w:t>a unique</w:t>
      </w:r>
      <w:r>
        <w:rPr>
          <w:noProof/>
        </w:rPr>
        <w:t xml:space="preserve"> value of degradation in location probability in each layer</w:t>
      </w:r>
      <w:r w:rsidR="00D62005">
        <w:rPr>
          <w:noProof/>
        </w:rPr>
        <w:t>. Overloading thresholds are respected</w:t>
      </w:r>
      <w:r>
        <w:rPr>
          <w:noProof/>
        </w:rPr>
        <w:t>;</w:t>
      </w:r>
    </w:p>
    <w:p w:rsidR="00DC14FA" w:rsidRDefault="00DC14FA" w:rsidP="0029075A">
      <w:pPr>
        <w:pStyle w:val="Texto-1"/>
        <w:numPr>
          <w:ilvl w:val="0"/>
          <w:numId w:val="12"/>
        </w:numPr>
        <w:rPr>
          <w:noProof/>
        </w:rPr>
      </w:pPr>
      <w:r>
        <w:rPr>
          <w:noProof/>
        </w:rPr>
        <w:t xml:space="preserve">Strategy 3 uses the </w:t>
      </w:r>
      <w:r w:rsidR="0016062C">
        <w:rPr>
          <w:noProof/>
        </w:rPr>
        <w:t>concept of layers presented in strategy 2, and varies the value of degradation in location probability according to threshold</w:t>
      </w:r>
      <w:r w:rsidR="00EA6F2E">
        <w:rPr>
          <w:noProof/>
        </w:rPr>
        <w:t>s of the wanted DTT signal strength</w:t>
      </w:r>
      <w:r w:rsidR="00D62005">
        <w:rPr>
          <w:noProof/>
        </w:rPr>
        <w:t>.</w:t>
      </w:r>
      <w:r w:rsidR="00D62005" w:rsidRPr="00D62005">
        <w:rPr>
          <w:noProof/>
        </w:rPr>
        <w:t xml:space="preserve"> </w:t>
      </w:r>
      <w:r w:rsidR="00D62005">
        <w:rPr>
          <w:noProof/>
        </w:rPr>
        <w:t>Overloading thresholds are respected</w:t>
      </w:r>
      <w:r w:rsidR="0016062C">
        <w:rPr>
          <w:noProof/>
        </w:rPr>
        <w:t>;</w:t>
      </w:r>
    </w:p>
    <w:p w:rsidR="00403744" w:rsidRDefault="0016062C" w:rsidP="00403744">
      <w:pPr>
        <w:pStyle w:val="Texto-1"/>
        <w:numPr>
          <w:ilvl w:val="0"/>
          <w:numId w:val="12"/>
        </w:numPr>
        <w:rPr>
          <w:noProof/>
        </w:rPr>
      </w:pPr>
      <w:r>
        <w:rPr>
          <w:noProof/>
        </w:rPr>
        <w:t>Strategy 4 varies the value of degradation in location probability according to the value of the wanted signal field strenght in each location within the DTT coverage area.</w:t>
      </w:r>
      <w:r w:rsidR="00D62005">
        <w:rPr>
          <w:noProof/>
        </w:rPr>
        <w:t xml:space="preserve"> Overloading thresholds are respected.</w:t>
      </w:r>
    </w:p>
    <w:p w:rsidR="007968C4" w:rsidRDefault="007968C4" w:rsidP="007968C4">
      <w:pPr>
        <w:pStyle w:val="Texto-1"/>
        <w:ind w:left="2160"/>
        <w:rPr>
          <w:noProof/>
        </w:rPr>
      </w:pPr>
      <w:bookmarkStart w:id="8" w:name="_GoBack"/>
      <w:bookmarkEnd w:id="8"/>
    </w:p>
    <w:p w:rsidR="008041CB" w:rsidRPr="00FA474D" w:rsidRDefault="00A5070B" w:rsidP="00E503BD">
      <w:pPr>
        <w:pStyle w:val="Paragraphedeliste"/>
        <w:numPr>
          <w:ilvl w:val="2"/>
          <w:numId w:val="4"/>
        </w:numPr>
        <w:rPr>
          <w:rFonts w:ascii="Times New Roman" w:hAnsi="Times New Roman" w:cs="Times New Roman"/>
          <w:b/>
          <w:sz w:val="24"/>
        </w:rPr>
      </w:pPr>
      <w:r w:rsidRPr="00FA474D">
        <w:rPr>
          <w:rFonts w:ascii="Times New Roman" w:hAnsi="Times New Roman" w:cs="Times New Roman"/>
          <w:b/>
          <w:sz w:val="24"/>
        </w:rPr>
        <w:lastRenderedPageBreak/>
        <w:t xml:space="preserve">Strategy 1: </w:t>
      </w:r>
      <w:r w:rsidR="008041CB" w:rsidRPr="00FA474D">
        <w:rPr>
          <w:rFonts w:ascii="Times New Roman" w:hAnsi="Times New Roman" w:cs="Times New Roman"/>
          <w:b/>
          <w:sz w:val="24"/>
        </w:rPr>
        <w:t>Two layers</w:t>
      </w:r>
    </w:p>
    <w:p w:rsidR="0077347C" w:rsidRPr="00FA474D" w:rsidRDefault="00FA08C7" w:rsidP="007E3F07">
      <w:pPr>
        <w:pStyle w:val="Texto-1"/>
        <w:rPr>
          <w:noProof/>
        </w:rPr>
      </w:pPr>
      <w:r w:rsidRPr="00FA474D">
        <w:rPr>
          <w:noProof/>
        </w:rPr>
        <w:t>The first strategy, proposed in document SE43(11)12,</w:t>
      </w:r>
      <w:r w:rsidR="007E3F07" w:rsidRPr="00FA474D">
        <w:rPr>
          <w:noProof/>
        </w:rPr>
        <w:t xml:space="preserve"> </w:t>
      </w:r>
      <w:r w:rsidR="0013610C">
        <w:rPr>
          <w:noProof/>
        </w:rPr>
        <w:t xml:space="preserve">considers two protection criteria that </w:t>
      </w:r>
      <w:r w:rsidR="007E3F07" w:rsidRPr="00FA474D">
        <w:rPr>
          <w:noProof/>
        </w:rPr>
        <w:t>divide the coverage area in two</w:t>
      </w:r>
      <w:r w:rsidR="0077347C" w:rsidRPr="00FA474D">
        <w:rPr>
          <w:noProof/>
        </w:rPr>
        <w:t xml:space="preserve"> layers</w:t>
      </w:r>
      <w:r w:rsidR="007E3F07" w:rsidRPr="00FA474D">
        <w:rPr>
          <w:noProof/>
        </w:rPr>
        <w:t xml:space="preserve">.  </w:t>
      </w:r>
    </w:p>
    <w:p w:rsidR="00FA08C7" w:rsidRPr="00FA474D" w:rsidRDefault="007E3F07" w:rsidP="00E503BD">
      <w:pPr>
        <w:pStyle w:val="Texto-1"/>
        <w:numPr>
          <w:ilvl w:val="0"/>
          <w:numId w:val="6"/>
        </w:numPr>
        <w:rPr>
          <w:noProof/>
        </w:rPr>
      </w:pPr>
      <w:r w:rsidRPr="00FA474D">
        <w:rPr>
          <w:noProof/>
        </w:rPr>
        <w:t>The first area</w:t>
      </w:r>
      <w:r w:rsidR="00756DD2" w:rsidRPr="00FA474D">
        <w:rPr>
          <w:noProof/>
        </w:rPr>
        <w:t xml:space="preserve"> – </w:t>
      </w:r>
      <w:r w:rsidR="0077347C" w:rsidRPr="00FA474D">
        <w:rPr>
          <w:noProof/>
        </w:rPr>
        <w:t>that</w:t>
      </w:r>
      <w:r w:rsidR="00756DD2" w:rsidRPr="00FA474D">
        <w:rPr>
          <w:noProof/>
        </w:rPr>
        <w:t xml:space="preserve"> </w:t>
      </w:r>
      <w:r w:rsidR="0077347C" w:rsidRPr="00FA474D">
        <w:rPr>
          <w:noProof/>
        </w:rPr>
        <w:t xml:space="preserve">goes from the edge of the coverage area up to a region where </w:t>
      </w:r>
      <m:oMath>
        <m:sSub>
          <m:sSubPr>
            <m:ctrlPr>
              <w:rPr>
                <w:rFonts w:ascii="Cambria Math" w:hAnsi="Cambria Math"/>
                <w:noProof/>
              </w:rPr>
            </m:ctrlPr>
          </m:sSubPr>
          <m:e>
            <m:r>
              <m:rPr>
                <m:sty m:val="p"/>
              </m:rPr>
              <w:rPr>
                <w:rFonts w:ascii="Cambria Math" w:hAnsi="Cambria Math"/>
                <w:noProof/>
              </w:rPr>
              <m:t>E</m:t>
            </m:r>
          </m:e>
          <m:sub>
            <m:r>
              <m:rPr>
                <m:sty m:val="p"/>
              </m:rPr>
              <w:rPr>
                <w:rFonts w:ascii="Cambria Math" w:hAnsi="Cambria Math"/>
                <w:noProof/>
              </w:rPr>
              <m:t>wmed</m:t>
            </m:r>
          </m:sub>
        </m:sSub>
      </m:oMath>
      <w:r w:rsidR="0077347C" w:rsidRPr="00FA474D">
        <w:rPr>
          <w:rFonts w:eastAsiaTheme="minorEastAsia"/>
          <w:noProof/>
        </w:rPr>
        <w:t xml:space="preserve"> is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wmed-ref</m:t>
            </m:r>
          </m:sub>
        </m:sSub>
        <m:r>
          <m:rPr>
            <m:sty m:val="p"/>
          </m:rPr>
          <w:rPr>
            <w:rFonts w:ascii="Cambria Math" w:eastAsiaTheme="minorEastAsia" w:hAnsi="Cambria Math"/>
            <w:noProof/>
          </w:rPr>
          <m:t>+10 dB</m:t>
        </m:r>
      </m:oMath>
      <w:r w:rsidR="00756DD2" w:rsidRPr="00FA474D">
        <w:rPr>
          <w:rFonts w:eastAsiaTheme="minorEastAsia"/>
          <w:noProof/>
        </w:rPr>
        <w:t xml:space="preserve"> –</w:t>
      </w:r>
      <w:r w:rsidR="0077347C" w:rsidRPr="00FA474D">
        <w:rPr>
          <w:rFonts w:eastAsiaTheme="minorEastAsia"/>
          <w:noProof/>
        </w:rPr>
        <w:t xml:space="preserve"> </w:t>
      </w:r>
      <w:r w:rsidR="0013610C">
        <w:rPr>
          <w:rFonts w:eastAsiaTheme="minorEastAsia"/>
          <w:noProof/>
        </w:rPr>
        <w:t xml:space="preserve">has </w:t>
      </w:r>
      <w:r w:rsidR="00A34BB6">
        <w:rPr>
          <w:rFonts w:eastAsiaTheme="minorEastAsia"/>
          <w:noProof/>
        </w:rPr>
        <w:t xml:space="preserve">the interference limited by the </w:t>
      </w:r>
      <w:r w:rsidR="0077347C" w:rsidRPr="00FA474D">
        <w:rPr>
          <w:rFonts w:eastAsiaTheme="minorEastAsia"/>
          <w:noProof/>
        </w:rPr>
        <w:t xml:space="preserve">protection criterion </w:t>
      </w:r>
      <m:oMath>
        <m:r>
          <m:rPr>
            <m:sty m:val="p"/>
          </m:rPr>
          <w:rPr>
            <w:rFonts w:ascii="Cambria Math" w:eastAsiaTheme="minorEastAsia" w:hAnsi="Cambria Math"/>
            <w:noProof/>
          </w:rPr>
          <m:t>ΔLP=0.1%</m:t>
        </m:r>
      </m:oMath>
      <w:r w:rsidR="0077347C" w:rsidRPr="00FA474D">
        <w:rPr>
          <w:rFonts w:eastAsiaTheme="minorEastAsia"/>
          <w:noProof/>
        </w:rPr>
        <w:t>.</w:t>
      </w:r>
    </w:p>
    <w:p w:rsidR="004479F8" w:rsidRPr="00FA474D" w:rsidRDefault="0077347C" w:rsidP="00E503BD">
      <w:pPr>
        <w:pStyle w:val="Texto-1"/>
        <w:numPr>
          <w:ilvl w:val="0"/>
          <w:numId w:val="6"/>
        </w:numPr>
        <w:rPr>
          <w:rFonts w:eastAsiaTheme="minorEastAsia"/>
          <w:noProof/>
        </w:rPr>
      </w:pPr>
      <w:r w:rsidRPr="00FA474D">
        <w:rPr>
          <w:rFonts w:eastAsiaTheme="minorEastAsia"/>
          <w:noProof/>
        </w:rPr>
        <w:t>The second area</w:t>
      </w:r>
      <w:r w:rsidR="00756DD2" w:rsidRPr="00FA474D">
        <w:rPr>
          <w:rFonts w:eastAsiaTheme="minorEastAsia"/>
          <w:noProof/>
        </w:rPr>
        <w:t xml:space="preserve"> </w:t>
      </w:r>
      <w:r w:rsidR="00DF06B3" w:rsidRPr="00FA474D">
        <w:rPr>
          <w:rFonts w:eastAsiaTheme="minorEastAsia"/>
          <w:noProof/>
        </w:rPr>
        <w:t>–</w:t>
      </w:r>
      <w:r w:rsidRPr="00FA474D">
        <w:rPr>
          <w:rFonts w:eastAsiaTheme="minorEastAsia"/>
          <w:noProof/>
        </w:rPr>
        <w:t xml:space="preserve"> which</w:t>
      </w:r>
      <w:r w:rsidR="00DF06B3" w:rsidRPr="00FA474D">
        <w:rPr>
          <w:rFonts w:eastAsiaTheme="minorEastAsia"/>
          <w:noProof/>
        </w:rPr>
        <w:t xml:space="preserve"> </w:t>
      </w:r>
      <w:r w:rsidR="00A72EC5" w:rsidRPr="00FA474D">
        <w:rPr>
          <w:rFonts w:eastAsiaTheme="minorEastAsia"/>
          <w:noProof/>
        </w:rPr>
        <w:t>comprises</w:t>
      </w:r>
      <w:r w:rsidRPr="00FA474D">
        <w:rPr>
          <w:rFonts w:eastAsiaTheme="minorEastAsia"/>
          <w:noProof/>
        </w:rPr>
        <w:t xml:space="preserve"> the remaining part of the coverage area</w:t>
      </w:r>
      <w:r w:rsidR="00DF06B3" w:rsidRPr="00FA474D">
        <w:rPr>
          <w:rFonts w:eastAsiaTheme="minorEastAsia"/>
          <w:noProof/>
        </w:rPr>
        <w:t xml:space="preserve"> –</w:t>
      </w:r>
      <w:r w:rsidRPr="00FA474D">
        <w:rPr>
          <w:rFonts w:eastAsiaTheme="minorEastAsia"/>
          <w:noProof/>
        </w:rPr>
        <w:t xml:space="preserve"> </w:t>
      </w:r>
      <w:r w:rsidR="00267BE0">
        <w:rPr>
          <w:rFonts w:eastAsiaTheme="minorEastAsia"/>
          <w:noProof/>
        </w:rPr>
        <w:t xml:space="preserve">has </w:t>
      </w:r>
      <w:r w:rsidRPr="00FA474D">
        <w:rPr>
          <w:rFonts w:eastAsiaTheme="minorEastAsia"/>
          <w:noProof/>
        </w:rPr>
        <w:t xml:space="preserve">as </w:t>
      </w:r>
      <w:r w:rsidR="00267BE0">
        <w:rPr>
          <w:rFonts w:eastAsiaTheme="minorEastAsia"/>
          <w:noProof/>
        </w:rPr>
        <w:t xml:space="preserve">limiting </w:t>
      </w:r>
      <w:r w:rsidRPr="00FA474D">
        <w:rPr>
          <w:rFonts w:eastAsiaTheme="minorEastAsia"/>
          <w:noProof/>
        </w:rPr>
        <w:t xml:space="preserve">protection criterion </w:t>
      </w:r>
      <m:oMath>
        <m:f>
          <m:fPr>
            <m:ctrlPr>
              <w:rPr>
                <w:rFonts w:ascii="Cambria Math" w:eastAsiaTheme="minorEastAsia" w:hAnsi="Cambria Math"/>
                <w:noProof/>
              </w:rPr>
            </m:ctrlPr>
          </m:fPr>
          <m:num>
            <m:r>
              <m:rPr>
                <m:sty m:val="p"/>
              </m:rPr>
              <w:rPr>
                <w:rFonts w:ascii="Cambria Math" w:eastAsiaTheme="minorEastAsia" w:hAnsi="Cambria Math"/>
                <w:noProof/>
              </w:rPr>
              <m:t>I</m:t>
            </m:r>
          </m:num>
          <m:den>
            <m:r>
              <m:rPr>
                <m:sty m:val="p"/>
              </m:rPr>
              <w:rPr>
                <w:rFonts w:ascii="Cambria Math" w:eastAsiaTheme="minorEastAsia" w:hAnsi="Cambria Math"/>
                <w:noProof/>
              </w:rPr>
              <m:t>N</m:t>
            </m:r>
          </m:den>
        </m:f>
        <m:r>
          <m:rPr>
            <m:sty m:val="p"/>
          </m:rPr>
          <w:rPr>
            <w:rFonts w:ascii="Cambria Math" w:eastAsiaTheme="minorEastAsia" w:hAnsi="Cambria Math"/>
            <w:noProof/>
          </w:rPr>
          <m:t>=-3dB</m:t>
        </m:r>
      </m:oMath>
      <w:r w:rsidRPr="00FA474D">
        <w:rPr>
          <w:rFonts w:eastAsiaTheme="minorEastAsia"/>
          <w:noProof/>
        </w:rPr>
        <w:t xml:space="preserve"> ( this criterion corresponds to </w:t>
      </w:r>
      <m:oMath>
        <m:r>
          <m:rPr>
            <m:sty m:val="p"/>
          </m:rPr>
          <w:rPr>
            <w:rFonts w:ascii="Cambria Math" w:eastAsiaTheme="minorEastAsia" w:hAnsi="Cambria Math"/>
            <w:noProof/>
          </w:rPr>
          <m:t>ΔLP≈0.1%</m:t>
        </m:r>
      </m:oMath>
      <w:r w:rsidRPr="00FA474D">
        <w:rPr>
          <w:rFonts w:eastAsiaTheme="minorEastAsia"/>
          <w:noProof/>
        </w:rPr>
        <w:t xml:space="preserve"> for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wmed-ref</m:t>
            </m:r>
          </m:sub>
        </m:sSub>
        <m:r>
          <m:rPr>
            <m:sty m:val="p"/>
          </m:rPr>
          <w:rPr>
            <w:rFonts w:ascii="Cambria Math" w:eastAsiaTheme="minorEastAsia" w:hAnsi="Cambria Math"/>
            <w:noProof/>
          </w:rPr>
          <m:t>+10 dB</m:t>
        </m:r>
      </m:oMath>
      <w:r w:rsidR="000D0567" w:rsidRPr="00FA474D">
        <w:rPr>
          <w:rFonts w:eastAsiaTheme="minorEastAsia"/>
          <w:noProof/>
        </w:rPr>
        <w:t xml:space="preserve"> ).</w:t>
      </w:r>
    </w:p>
    <w:p w:rsidR="000D0567" w:rsidRPr="00FA474D" w:rsidRDefault="00517B5C" w:rsidP="000D0567">
      <w:pPr>
        <w:pStyle w:val="Texto-1"/>
        <w:keepNext/>
        <w:jc w:val="center"/>
      </w:pPr>
      <w:r w:rsidRPr="00FA474D">
        <w:rPr>
          <w:noProof/>
        </w:rPr>
        <w:drawing>
          <wp:inline distT="0" distB="0" distL="0" distR="0">
            <wp:extent cx="2645488" cy="2197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645488" cy="2197100"/>
                    </a:xfrm>
                    <a:prstGeom prst="rect">
                      <a:avLst/>
                    </a:prstGeom>
                  </pic:spPr>
                </pic:pic>
              </a:graphicData>
            </a:graphic>
          </wp:inline>
        </w:drawing>
      </w:r>
    </w:p>
    <w:p w:rsidR="004479F8" w:rsidRPr="00FA474D" w:rsidRDefault="000D0567" w:rsidP="000D0567">
      <w:pPr>
        <w:pStyle w:val="Caption1"/>
        <w:ind w:left="1800" w:right="1170"/>
        <w:jc w:val="center"/>
      </w:pPr>
      <w:r w:rsidRPr="00FA474D">
        <w:t xml:space="preserve">Figure </w:t>
      </w:r>
      <w:fldSimple w:instr=" SEQ Figure \* ARABIC ">
        <w:r w:rsidR="0018099E">
          <w:rPr>
            <w:noProof/>
          </w:rPr>
          <w:t>6</w:t>
        </w:r>
      </w:fldSimple>
      <w:r w:rsidRPr="00FA474D">
        <w:t xml:space="preserve"> - Two layers strategy proposed in document SE43(11)12.</w:t>
      </w:r>
    </w:p>
    <w:p w:rsidR="000D0567" w:rsidRPr="00FA474D" w:rsidRDefault="0061645C" w:rsidP="004479F8">
      <w:pPr>
        <w:pStyle w:val="Texto-1"/>
        <w:rPr>
          <w:rFonts w:eastAsiaTheme="minorEastAsia"/>
          <w:noProof/>
        </w:rPr>
      </w:pPr>
      <w:r w:rsidRPr="00FA474D">
        <w:rPr>
          <w:noProof/>
        </w:rPr>
        <w:t xml:space="preserve">Using </w:t>
      </w:r>
      <w:r w:rsidR="00602DB3" w:rsidRPr="00FA474D">
        <w:rPr>
          <w:noProof/>
        </w:rPr>
        <w:t>this strategy</w:t>
      </w:r>
      <w:r w:rsidR="00F85D14" w:rsidRPr="00FA474D">
        <w:rPr>
          <w:noProof/>
        </w:rPr>
        <w:t xml:space="preserve">, </w:t>
      </w:r>
      <w:r w:rsidR="00602DB3" w:rsidRPr="00FA474D">
        <w:rPr>
          <w:noProof/>
        </w:rPr>
        <w:t xml:space="preserve">the maximum </w:t>
      </w:r>
      <m:oMath>
        <m:sSub>
          <m:sSubPr>
            <m:ctrlPr>
              <w:rPr>
                <w:rFonts w:ascii="Cambria Math" w:hAnsi="Cambria Math"/>
                <w:noProof/>
              </w:rPr>
            </m:ctrlPr>
          </m:sSubPr>
          <m:e>
            <m:r>
              <m:rPr>
                <m:sty m:val="p"/>
              </m:rPr>
              <w:rPr>
                <w:rFonts w:ascii="Cambria Math" w:hAnsi="Cambria Math"/>
                <w:noProof/>
              </w:rPr>
              <m:t>E</m:t>
            </m:r>
          </m:e>
          <m:sub>
            <m:r>
              <m:rPr>
                <m:sty m:val="p"/>
              </m:rPr>
              <w:rPr>
                <w:rFonts w:ascii="Cambria Math" w:hAnsi="Cambria Math"/>
                <w:noProof/>
              </w:rPr>
              <m:t>imed</m:t>
            </m:r>
          </m:sub>
        </m:sSub>
      </m:oMath>
      <w:r w:rsidR="00602DB3" w:rsidRPr="00FA474D">
        <w:rPr>
          <w:rFonts w:eastAsiaTheme="minorEastAsia"/>
          <w:noProof/>
        </w:rPr>
        <w:t xml:space="preserve"> in Layer 1, varies according to the value 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00602DB3" w:rsidRPr="00FA474D">
        <w:rPr>
          <w:rFonts w:eastAsiaTheme="minorEastAsia"/>
          <w:noProof/>
        </w:rPr>
        <w:t>, and in Layer 2, the maximum interference is fixed. The</w:t>
      </w:r>
      <w:r w:rsidR="009F3DE6">
        <w:rPr>
          <w:rFonts w:eastAsiaTheme="minorEastAsia"/>
          <w:noProof/>
        </w:rPr>
        <w:t>se</w:t>
      </w:r>
      <w:r w:rsidR="00602DB3" w:rsidRPr="00FA474D">
        <w:rPr>
          <w:rFonts w:eastAsiaTheme="minorEastAsia"/>
          <w:noProof/>
        </w:rPr>
        <w:t xml:space="preserve"> </w:t>
      </w:r>
      <w:r w:rsidR="009F3DE6">
        <w:rPr>
          <w:rFonts w:eastAsiaTheme="minorEastAsia"/>
          <w:noProof/>
        </w:rPr>
        <w:t>values</w:t>
      </w:r>
      <w:r w:rsidR="009F3DE6" w:rsidRPr="00FA474D">
        <w:rPr>
          <w:rFonts w:eastAsiaTheme="minorEastAsia"/>
          <w:noProof/>
        </w:rPr>
        <w:t xml:space="preserve"> </w:t>
      </w:r>
      <w:r w:rsidR="00602DB3" w:rsidRPr="00FA474D">
        <w:rPr>
          <w:rFonts w:eastAsiaTheme="minorEastAsia"/>
          <w:noProof/>
        </w:rPr>
        <w:t xml:space="preserve">are show in </w:t>
      </w:r>
      <w:fldSimple w:instr=" REF _Ref299547352 \h  \* MERGEFORMAT ">
        <w:r w:rsidR="0018099E" w:rsidRPr="00FA474D">
          <w:t xml:space="preserve">Table </w:t>
        </w:r>
        <w:r w:rsidR="0018099E">
          <w:t>3</w:t>
        </w:r>
      </w:fldSimple>
      <w:r w:rsidR="00F85D14" w:rsidRPr="00FA474D">
        <w:rPr>
          <w:rFonts w:eastAsiaTheme="minorEastAsia"/>
          <w:noProof/>
        </w:rPr>
        <w:t xml:space="preserve"> for co-channel operation and in </w:t>
      </w:r>
      <w:fldSimple w:instr=" REF _Ref299547389 \h  \* MERGEFORMAT ">
        <w:r w:rsidR="0018099E" w:rsidRPr="00FA474D">
          <w:t xml:space="preserve">Figure </w:t>
        </w:r>
        <w:r w:rsidR="0018099E">
          <w:t>7</w:t>
        </w:r>
      </w:fldSimple>
      <w:r w:rsidR="00A42B3F" w:rsidRPr="00FA474D">
        <w:rPr>
          <w:rFonts w:eastAsiaTheme="minorEastAsia"/>
          <w:noProof/>
        </w:rPr>
        <w:t xml:space="preserve"> for adjacent channel operation, considering only one transmitting WSD.</w:t>
      </w:r>
    </w:p>
    <w:p w:rsidR="0020463D" w:rsidRPr="00FA474D" w:rsidRDefault="0020463D" w:rsidP="0020463D">
      <w:pPr>
        <w:pStyle w:val="Caption1"/>
        <w:spacing w:before="240"/>
        <w:jc w:val="center"/>
      </w:pPr>
      <w:bookmarkStart w:id="9" w:name="_Ref299547352"/>
      <w:r w:rsidRPr="00FA474D">
        <w:t xml:space="preserve">Table </w:t>
      </w:r>
      <w:fldSimple w:instr=" SEQ Table \* ARABIC ">
        <w:r w:rsidR="0018099E">
          <w:rPr>
            <w:noProof/>
          </w:rPr>
          <w:t>3</w:t>
        </w:r>
      </w:fldSimple>
      <w:bookmarkEnd w:id="9"/>
      <w:r w:rsidRPr="00FA474D">
        <w:t xml:space="preserve"> – Maximum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Pr="00FA474D">
        <w:t xml:space="preserve"> according to the protection criteria of </w:t>
      </w:r>
      <w:r w:rsidR="00120B96">
        <w:t>S</w:t>
      </w:r>
      <w:r w:rsidRPr="00FA474D">
        <w:t>trategy 1.</w:t>
      </w:r>
    </w:p>
    <w:tbl>
      <w:tblPr>
        <w:tblStyle w:val="Grilledutableau"/>
        <w:tblW w:w="8748" w:type="dxa"/>
        <w:tblInd w:w="828" w:type="dxa"/>
        <w:tblLook w:val="04A0"/>
      </w:tblPr>
      <w:tblGrid>
        <w:gridCol w:w="1530"/>
        <w:gridCol w:w="2430"/>
        <w:gridCol w:w="2340"/>
        <w:gridCol w:w="2448"/>
      </w:tblGrid>
      <w:tr w:rsidR="00602DB3" w:rsidRPr="009C7497" w:rsidTr="0029075A">
        <w:tc>
          <w:tcPr>
            <w:tcW w:w="1530" w:type="dxa"/>
            <w:vAlign w:val="center"/>
          </w:tcPr>
          <w:p w:rsidR="00602DB3" w:rsidRPr="00FA474D" w:rsidRDefault="00602DB3" w:rsidP="008239A2">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Region</w:t>
            </w:r>
          </w:p>
        </w:tc>
        <w:tc>
          <w:tcPr>
            <w:tcW w:w="2430" w:type="dxa"/>
            <w:vAlign w:val="center"/>
          </w:tcPr>
          <w:p w:rsidR="00602DB3" w:rsidRPr="00FA474D" w:rsidRDefault="004362FA" w:rsidP="005663D0">
            <w:pPr>
              <w:jc w:val="center"/>
              <w:rPr>
                <w:rFonts w:ascii="Times New Roman" w:eastAsiaTheme="minorEastAsia" w:hAnsi="Times New Roman" w:cs="Times New Roman"/>
                <w:sz w:val="18"/>
              </w:rPr>
            </w:pPr>
            <m:oMathPara>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m:t>
                    </m:r>
                  </m:sub>
                </m:sSub>
              </m:oMath>
            </m:oMathPara>
          </w:p>
        </w:tc>
        <w:tc>
          <w:tcPr>
            <w:tcW w:w="2340" w:type="dxa"/>
          </w:tcPr>
          <w:p w:rsidR="00602DB3" w:rsidRPr="00FA474D" w:rsidRDefault="00602DB3"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 xml:space="preserve">Maximum </w:t>
            </w: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imed</m:t>
                  </m:r>
                </m:sub>
              </m:sSub>
              <m:r>
                <m:rPr>
                  <m:sty m:val="p"/>
                </m:rPr>
                <w:rPr>
                  <w:rFonts w:ascii="Cambria Math" w:eastAsiaTheme="minorEastAsia" w:hAnsi="Cambria Math" w:cs="Times New Roman"/>
                  <w:sz w:val="18"/>
                </w:rPr>
                <m:t xml:space="preserve"> [dBμV/m]</m:t>
              </m:r>
            </m:oMath>
          </w:p>
          <w:p w:rsidR="00602DB3" w:rsidRPr="00FA474D" w:rsidRDefault="00602DB3"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Fixed DTT-Rx</w:t>
            </w:r>
          </w:p>
        </w:tc>
        <w:tc>
          <w:tcPr>
            <w:tcW w:w="2448" w:type="dxa"/>
          </w:tcPr>
          <w:p w:rsidR="00602DB3" w:rsidRPr="009C7497" w:rsidRDefault="00602DB3" w:rsidP="00602DB3">
            <w:pPr>
              <w:jc w:val="center"/>
              <w:rPr>
                <w:rFonts w:ascii="Times New Roman" w:eastAsiaTheme="minorEastAsia" w:hAnsi="Times New Roman" w:cs="Times New Roman"/>
                <w:sz w:val="18"/>
                <w:lang w:val="fr-CH"/>
              </w:rPr>
            </w:pPr>
            <w:r w:rsidRPr="009C7497">
              <w:rPr>
                <w:rFonts w:ascii="Times New Roman" w:eastAsiaTheme="minorEastAsia" w:hAnsi="Times New Roman" w:cs="Times New Roman"/>
                <w:sz w:val="18"/>
                <w:lang w:val="fr-CH"/>
              </w:rPr>
              <w:t xml:space="preserve">Maximum </w:t>
            </w: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fr-CH"/>
                    </w:rPr>
                    <m:t>E</m:t>
                  </m:r>
                </m:e>
                <m:sub>
                  <m:r>
                    <m:rPr>
                      <m:sty m:val="p"/>
                    </m:rPr>
                    <w:rPr>
                      <w:rFonts w:ascii="Cambria Math" w:eastAsiaTheme="minorEastAsia" w:hAnsi="Cambria Math" w:cs="Times New Roman"/>
                      <w:sz w:val="18"/>
                      <w:lang w:val="fr-CH"/>
                    </w:rPr>
                    <m:t>imed</m:t>
                  </m:r>
                </m:sub>
              </m:sSub>
              <m:r>
                <m:rPr>
                  <m:sty m:val="p"/>
                </m:rPr>
                <w:rPr>
                  <w:rFonts w:ascii="Cambria Math" w:eastAsiaTheme="minorEastAsia" w:hAnsi="Cambria Math" w:cs="Times New Roman"/>
                  <w:sz w:val="18"/>
                  <w:lang w:val="fr-CH"/>
                </w:rPr>
                <m:t xml:space="preserve"> [dB</m:t>
              </m:r>
              <m:r>
                <m:rPr>
                  <m:sty m:val="p"/>
                </m:rPr>
                <w:rPr>
                  <w:rFonts w:ascii="Cambria Math" w:eastAsiaTheme="minorEastAsia" w:hAnsi="Cambria Math" w:cs="Times New Roman"/>
                  <w:sz w:val="18"/>
                </w:rPr>
                <m:t>μ</m:t>
              </m:r>
              <m:r>
                <m:rPr>
                  <m:sty m:val="p"/>
                </m:rPr>
                <w:rPr>
                  <w:rFonts w:ascii="Cambria Math" w:eastAsiaTheme="minorEastAsia" w:hAnsi="Cambria Math" w:cs="Times New Roman"/>
                  <w:sz w:val="18"/>
                  <w:lang w:val="fr-CH"/>
                </w:rPr>
                <m:t>V/m]</m:t>
              </m:r>
            </m:oMath>
          </w:p>
          <w:p w:rsidR="00602DB3" w:rsidRPr="009C7497" w:rsidRDefault="00602DB3" w:rsidP="00602DB3">
            <w:pPr>
              <w:jc w:val="center"/>
              <w:rPr>
                <w:rFonts w:ascii="Times New Roman" w:eastAsiaTheme="minorEastAsia" w:hAnsi="Times New Roman" w:cs="Times New Roman"/>
                <w:sz w:val="18"/>
                <w:lang w:val="fr-CH"/>
              </w:rPr>
            </w:pPr>
            <w:r w:rsidRPr="009C7497">
              <w:rPr>
                <w:rFonts w:ascii="Times New Roman" w:eastAsiaTheme="minorEastAsia" w:hAnsi="Times New Roman" w:cs="Times New Roman"/>
                <w:sz w:val="18"/>
                <w:lang w:val="fr-CH"/>
              </w:rPr>
              <w:t>Portable DTT-Rx</w:t>
            </w:r>
          </w:p>
        </w:tc>
      </w:tr>
      <w:tr w:rsidR="008239A2" w:rsidRPr="00FA474D" w:rsidTr="0029075A">
        <w:tc>
          <w:tcPr>
            <w:tcW w:w="1530" w:type="dxa"/>
            <w:vMerge w:val="restart"/>
            <w:shd w:val="clear" w:color="auto" w:fill="auto"/>
            <w:vAlign w:val="center"/>
          </w:tcPr>
          <w:p w:rsidR="008239A2" w:rsidRPr="00FA474D" w:rsidRDefault="008239A2"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Layer I</w:t>
            </w:r>
          </w:p>
        </w:tc>
        <w:tc>
          <w:tcPr>
            <w:tcW w:w="2430" w:type="dxa"/>
            <w:shd w:val="clear" w:color="auto" w:fill="auto"/>
            <w:vAlign w:val="bottom"/>
          </w:tcPr>
          <w:p w:rsidR="008239A2" w:rsidRPr="00FA474D" w:rsidRDefault="004362FA" w:rsidP="00602DB3">
            <w:pPr>
              <w:jc w:val="center"/>
              <w:rPr>
                <w:oMath/>
                <w:rFonts w:ascii="Cambria Math" w:eastAsiaTheme="minorEastAsia" w:hAnsi="Cambria Math" w:cs="Times New Roman" w:hint="eastAsia"/>
                <w:sz w:val="18"/>
              </w:rPr>
            </w:pPr>
            <m:oMathPara>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d</m:t>
                        </m:r>
                      </m:e>
                      <m:sub>
                        <m:r>
                          <m:rPr>
                            <m:sty m:val="p"/>
                          </m:rPr>
                          <w:rPr>
                            <w:rFonts w:ascii="Cambria Math" w:eastAsiaTheme="minorEastAsia" w:hAnsi="Cambria Math" w:cs="Times New Roman"/>
                            <w:sz w:val="18"/>
                          </w:rPr>
                          <m:t>ref</m:t>
                        </m:r>
                      </m:sub>
                    </m:sSub>
                  </m:sub>
                </m:sSub>
              </m:oMath>
            </m:oMathPara>
          </w:p>
        </w:tc>
        <w:tc>
          <w:tcPr>
            <w:tcW w:w="2340" w:type="dxa"/>
            <w:shd w:val="clear" w:color="auto" w:fill="auto"/>
            <w:vAlign w:val="bottom"/>
          </w:tcPr>
          <w:p w:rsidR="008239A2" w:rsidRPr="00FA474D" w:rsidRDefault="008239A2"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5.6</w:t>
            </w:r>
          </w:p>
        </w:tc>
        <w:tc>
          <w:tcPr>
            <w:tcW w:w="2448" w:type="dxa"/>
            <w:shd w:val="clear" w:color="auto" w:fill="auto"/>
            <w:vAlign w:val="bottom"/>
          </w:tcPr>
          <w:p w:rsidR="008239A2" w:rsidRPr="00FA474D" w:rsidRDefault="0046578F"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12.6</w:t>
            </w:r>
          </w:p>
        </w:tc>
      </w:tr>
      <w:tr w:rsidR="008239A2" w:rsidRPr="00FA474D" w:rsidTr="0029075A">
        <w:tc>
          <w:tcPr>
            <w:tcW w:w="1530" w:type="dxa"/>
            <w:vMerge/>
            <w:shd w:val="clear" w:color="auto" w:fill="auto"/>
          </w:tcPr>
          <w:p w:rsidR="008239A2" w:rsidRPr="00FA474D" w:rsidRDefault="008239A2" w:rsidP="00602DB3">
            <w:pPr>
              <w:jc w:val="center"/>
              <w:rPr>
                <w:rFonts w:ascii="Times New Roman" w:eastAsiaTheme="minorEastAsia" w:hAnsi="Times New Roman" w:cs="Times New Roman"/>
                <w:sz w:val="18"/>
              </w:rPr>
            </w:pPr>
          </w:p>
        </w:tc>
        <w:tc>
          <w:tcPr>
            <w:tcW w:w="2430" w:type="dxa"/>
            <w:shd w:val="clear" w:color="auto" w:fill="auto"/>
            <w:vAlign w:val="bottom"/>
          </w:tcPr>
          <w:p w:rsidR="008239A2" w:rsidRPr="009C7497" w:rsidRDefault="004362FA" w:rsidP="005663D0">
            <w:pPr>
              <w:jc w:val="center"/>
              <w:rPr>
                <w:oMath/>
                <w:rFonts w:ascii="Cambria Math" w:eastAsiaTheme="minorEastAsia" w:hAnsi="Cambria Math" w:cs="Times New Roman" w:hint="eastAsia"/>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xml:space="preserve"> + 1</m:t>
              </m:r>
            </m:oMath>
            <w:r w:rsidR="00D63247" w:rsidRPr="009C7497">
              <w:rPr>
                <w:rFonts w:ascii="Times New Roman" w:eastAsiaTheme="minorEastAsia" w:hAnsi="Times New Roman" w:cs="Times New Roman"/>
                <w:sz w:val="18"/>
                <w:lang w:val="de-CH"/>
              </w:rPr>
              <w:t xml:space="preserve"> dB</w:t>
            </w:r>
          </w:p>
        </w:tc>
        <w:tc>
          <w:tcPr>
            <w:tcW w:w="2340" w:type="dxa"/>
            <w:shd w:val="clear" w:color="auto" w:fill="auto"/>
            <w:vAlign w:val="bottom"/>
          </w:tcPr>
          <w:p w:rsidR="008239A2" w:rsidRPr="00FA474D" w:rsidRDefault="008239A2"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7.2</w:t>
            </w:r>
          </w:p>
        </w:tc>
        <w:tc>
          <w:tcPr>
            <w:tcW w:w="2448" w:type="dxa"/>
            <w:shd w:val="clear" w:color="auto" w:fill="auto"/>
            <w:vAlign w:val="bottom"/>
          </w:tcPr>
          <w:p w:rsidR="008239A2" w:rsidRPr="00FA474D" w:rsidRDefault="005042AB"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14.0</w:t>
            </w:r>
          </w:p>
        </w:tc>
      </w:tr>
      <w:tr w:rsidR="008239A2" w:rsidRPr="00FA474D" w:rsidTr="0029075A">
        <w:tc>
          <w:tcPr>
            <w:tcW w:w="1530" w:type="dxa"/>
            <w:vMerge/>
            <w:shd w:val="clear" w:color="auto" w:fill="auto"/>
          </w:tcPr>
          <w:p w:rsidR="008239A2" w:rsidRPr="00FA474D" w:rsidRDefault="008239A2" w:rsidP="00602DB3">
            <w:pPr>
              <w:jc w:val="center"/>
              <w:rPr>
                <w:rFonts w:ascii="Times New Roman" w:eastAsiaTheme="minorEastAsia" w:hAnsi="Times New Roman" w:cs="Times New Roman"/>
                <w:sz w:val="18"/>
              </w:rPr>
            </w:pPr>
          </w:p>
        </w:tc>
        <w:tc>
          <w:tcPr>
            <w:tcW w:w="2430" w:type="dxa"/>
            <w:shd w:val="clear" w:color="auto" w:fill="auto"/>
            <w:vAlign w:val="bottom"/>
          </w:tcPr>
          <w:p w:rsidR="008239A2" w:rsidRPr="009C7497" w:rsidRDefault="004362FA" w:rsidP="005663D0">
            <w:pPr>
              <w:jc w:val="center"/>
              <w:rPr>
                <w:oMath/>
                <w:rFonts w:ascii="Cambria Math" w:eastAsiaTheme="minorEastAsia" w:hAnsi="Cambria Math" w:cs="Times New Roman" w:hint="eastAsia"/>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+ 2</m:t>
              </m:r>
            </m:oMath>
            <w:r w:rsidR="00D63247" w:rsidRPr="009C7497">
              <w:rPr>
                <w:rFonts w:ascii="Times New Roman" w:eastAsiaTheme="minorEastAsia" w:hAnsi="Times New Roman" w:cs="Times New Roman"/>
                <w:sz w:val="18"/>
                <w:lang w:val="de-CH"/>
              </w:rPr>
              <w:t xml:space="preserve"> dB</w:t>
            </w:r>
          </w:p>
        </w:tc>
        <w:tc>
          <w:tcPr>
            <w:tcW w:w="2340" w:type="dxa"/>
            <w:shd w:val="clear" w:color="auto" w:fill="auto"/>
            <w:vAlign w:val="bottom"/>
          </w:tcPr>
          <w:p w:rsidR="008239A2" w:rsidRPr="00FA474D" w:rsidRDefault="008239A2"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8.6</w:t>
            </w:r>
          </w:p>
        </w:tc>
        <w:tc>
          <w:tcPr>
            <w:tcW w:w="2448" w:type="dxa"/>
            <w:shd w:val="clear" w:color="auto" w:fill="auto"/>
            <w:vAlign w:val="bottom"/>
          </w:tcPr>
          <w:p w:rsidR="008239A2" w:rsidRPr="00FA474D" w:rsidRDefault="005042AB"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15.5</w:t>
            </w:r>
          </w:p>
        </w:tc>
      </w:tr>
      <w:tr w:rsidR="008239A2" w:rsidRPr="00FA474D" w:rsidTr="0029075A">
        <w:tc>
          <w:tcPr>
            <w:tcW w:w="1530" w:type="dxa"/>
            <w:vMerge/>
            <w:shd w:val="clear" w:color="auto" w:fill="auto"/>
          </w:tcPr>
          <w:p w:rsidR="008239A2" w:rsidRPr="00FA474D" w:rsidRDefault="008239A2" w:rsidP="00602DB3">
            <w:pPr>
              <w:jc w:val="center"/>
              <w:rPr>
                <w:rFonts w:ascii="Times New Roman" w:eastAsiaTheme="minorEastAsia" w:hAnsi="Times New Roman" w:cs="Times New Roman"/>
                <w:sz w:val="18"/>
              </w:rPr>
            </w:pPr>
          </w:p>
        </w:tc>
        <w:tc>
          <w:tcPr>
            <w:tcW w:w="2430" w:type="dxa"/>
            <w:shd w:val="clear" w:color="auto" w:fill="auto"/>
            <w:vAlign w:val="bottom"/>
          </w:tcPr>
          <w:p w:rsidR="008239A2" w:rsidRPr="009C7497" w:rsidRDefault="004362FA" w:rsidP="005663D0">
            <w:pPr>
              <w:jc w:val="center"/>
              <w:rPr>
                <w:oMath/>
                <w:rFonts w:ascii="Cambria Math" w:eastAsiaTheme="minorEastAsia" w:hAnsi="Cambria Math" w:cs="Times New Roman" w:hint="eastAsia"/>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xml:space="preserve"> + 3</m:t>
              </m:r>
            </m:oMath>
            <w:r w:rsidR="00D63247" w:rsidRPr="009C7497">
              <w:rPr>
                <w:rFonts w:ascii="Times New Roman" w:eastAsiaTheme="minorEastAsia" w:hAnsi="Times New Roman" w:cs="Times New Roman"/>
                <w:sz w:val="18"/>
                <w:lang w:val="de-CH"/>
              </w:rPr>
              <w:t xml:space="preserve"> dB</w:t>
            </w:r>
          </w:p>
        </w:tc>
        <w:tc>
          <w:tcPr>
            <w:tcW w:w="2340" w:type="dxa"/>
            <w:shd w:val="clear" w:color="auto" w:fill="auto"/>
            <w:vAlign w:val="bottom"/>
          </w:tcPr>
          <w:p w:rsidR="008239A2" w:rsidRPr="00FA474D" w:rsidRDefault="008239A2"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10.3</w:t>
            </w:r>
          </w:p>
        </w:tc>
        <w:tc>
          <w:tcPr>
            <w:tcW w:w="2448" w:type="dxa"/>
            <w:shd w:val="clear" w:color="auto" w:fill="auto"/>
            <w:vAlign w:val="bottom"/>
          </w:tcPr>
          <w:p w:rsidR="008239A2" w:rsidRPr="00FA474D" w:rsidRDefault="005042AB"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17.3</w:t>
            </w:r>
          </w:p>
        </w:tc>
      </w:tr>
      <w:tr w:rsidR="008239A2" w:rsidRPr="00FA474D" w:rsidTr="0029075A">
        <w:tc>
          <w:tcPr>
            <w:tcW w:w="1530" w:type="dxa"/>
            <w:vMerge/>
            <w:shd w:val="clear" w:color="auto" w:fill="auto"/>
          </w:tcPr>
          <w:p w:rsidR="008239A2" w:rsidRPr="00FA474D" w:rsidRDefault="008239A2" w:rsidP="00602DB3">
            <w:pPr>
              <w:jc w:val="center"/>
              <w:rPr>
                <w:rFonts w:ascii="Times New Roman" w:eastAsiaTheme="minorEastAsia" w:hAnsi="Times New Roman" w:cs="Times New Roman"/>
                <w:sz w:val="18"/>
              </w:rPr>
            </w:pPr>
          </w:p>
        </w:tc>
        <w:tc>
          <w:tcPr>
            <w:tcW w:w="2430" w:type="dxa"/>
            <w:shd w:val="clear" w:color="auto" w:fill="auto"/>
            <w:vAlign w:val="bottom"/>
          </w:tcPr>
          <w:p w:rsidR="008239A2" w:rsidRPr="009C7497" w:rsidRDefault="004362FA" w:rsidP="005663D0">
            <w:pPr>
              <w:jc w:val="center"/>
              <w:rPr>
                <w:oMath/>
                <w:rFonts w:ascii="Cambria Math" w:eastAsiaTheme="minorEastAsia" w:hAnsi="Cambria Math" w:cs="Times New Roman" w:hint="eastAsia"/>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xml:space="preserve"> + 4</m:t>
              </m:r>
            </m:oMath>
            <w:r w:rsidR="00D63247" w:rsidRPr="009C7497">
              <w:rPr>
                <w:rFonts w:ascii="Times New Roman" w:eastAsiaTheme="minorEastAsia" w:hAnsi="Times New Roman" w:cs="Times New Roman"/>
                <w:sz w:val="18"/>
                <w:lang w:val="de-CH"/>
              </w:rPr>
              <w:t xml:space="preserve"> dB</w:t>
            </w:r>
          </w:p>
        </w:tc>
        <w:tc>
          <w:tcPr>
            <w:tcW w:w="2340" w:type="dxa"/>
            <w:shd w:val="clear" w:color="auto" w:fill="auto"/>
            <w:vAlign w:val="bottom"/>
          </w:tcPr>
          <w:p w:rsidR="008239A2" w:rsidRPr="00FA474D" w:rsidRDefault="008239A2"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11.9</w:t>
            </w:r>
          </w:p>
        </w:tc>
        <w:tc>
          <w:tcPr>
            <w:tcW w:w="2448" w:type="dxa"/>
            <w:shd w:val="clear" w:color="auto" w:fill="auto"/>
            <w:vAlign w:val="bottom"/>
          </w:tcPr>
          <w:p w:rsidR="008239A2" w:rsidRPr="00FA474D" w:rsidRDefault="005042AB"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18.8</w:t>
            </w:r>
          </w:p>
        </w:tc>
      </w:tr>
      <w:tr w:rsidR="008239A2" w:rsidRPr="00FA474D" w:rsidTr="0029075A">
        <w:tc>
          <w:tcPr>
            <w:tcW w:w="1530" w:type="dxa"/>
            <w:vMerge/>
            <w:shd w:val="clear" w:color="auto" w:fill="auto"/>
          </w:tcPr>
          <w:p w:rsidR="008239A2" w:rsidRPr="00FA474D" w:rsidRDefault="008239A2" w:rsidP="00602DB3">
            <w:pPr>
              <w:jc w:val="center"/>
              <w:rPr>
                <w:rFonts w:ascii="Times New Roman" w:eastAsiaTheme="minorEastAsia" w:hAnsi="Times New Roman" w:cs="Times New Roman"/>
                <w:sz w:val="18"/>
              </w:rPr>
            </w:pPr>
          </w:p>
        </w:tc>
        <w:tc>
          <w:tcPr>
            <w:tcW w:w="2430" w:type="dxa"/>
            <w:shd w:val="clear" w:color="auto" w:fill="auto"/>
            <w:vAlign w:val="bottom"/>
          </w:tcPr>
          <w:p w:rsidR="008239A2" w:rsidRPr="009C7497" w:rsidRDefault="004362FA" w:rsidP="005663D0">
            <w:pPr>
              <w:jc w:val="center"/>
              <w:rPr>
                <w:oMath/>
                <w:rFonts w:ascii="Cambria Math" w:eastAsiaTheme="minorEastAsia" w:hAnsi="Cambria Math" w:cs="Times New Roman" w:hint="eastAsia"/>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xml:space="preserve"> + 5</m:t>
              </m:r>
            </m:oMath>
            <w:r w:rsidR="00D63247" w:rsidRPr="009C7497">
              <w:rPr>
                <w:rFonts w:ascii="Times New Roman" w:eastAsiaTheme="minorEastAsia" w:hAnsi="Times New Roman" w:cs="Times New Roman"/>
                <w:sz w:val="18"/>
                <w:lang w:val="de-CH"/>
              </w:rPr>
              <w:t xml:space="preserve"> dB</w:t>
            </w:r>
          </w:p>
        </w:tc>
        <w:tc>
          <w:tcPr>
            <w:tcW w:w="2340" w:type="dxa"/>
            <w:shd w:val="clear" w:color="auto" w:fill="auto"/>
            <w:vAlign w:val="bottom"/>
          </w:tcPr>
          <w:p w:rsidR="008239A2" w:rsidRPr="00FA474D" w:rsidRDefault="008239A2"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13.6</w:t>
            </w:r>
          </w:p>
        </w:tc>
        <w:tc>
          <w:tcPr>
            <w:tcW w:w="2448" w:type="dxa"/>
            <w:shd w:val="clear" w:color="auto" w:fill="auto"/>
            <w:vAlign w:val="bottom"/>
          </w:tcPr>
          <w:p w:rsidR="008239A2" w:rsidRPr="00FA474D" w:rsidRDefault="005042AB"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20.7</w:t>
            </w:r>
          </w:p>
        </w:tc>
      </w:tr>
      <w:tr w:rsidR="008239A2" w:rsidRPr="00FA474D" w:rsidTr="0029075A">
        <w:tc>
          <w:tcPr>
            <w:tcW w:w="1530" w:type="dxa"/>
            <w:vMerge/>
            <w:shd w:val="clear" w:color="auto" w:fill="auto"/>
          </w:tcPr>
          <w:p w:rsidR="008239A2" w:rsidRPr="00FA474D" w:rsidRDefault="008239A2" w:rsidP="00602DB3">
            <w:pPr>
              <w:jc w:val="center"/>
              <w:rPr>
                <w:rFonts w:ascii="Times New Roman" w:eastAsiaTheme="minorEastAsia" w:hAnsi="Times New Roman" w:cs="Times New Roman"/>
                <w:sz w:val="18"/>
              </w:rPr>
            </w:pPr>
          </w:p>
        </w:tc>
        <w:tc>
          <w:tcPr>
            <w:tcW w:w="2430" w:type="dxa"/>
            <w:shd w:val="clear" w:color="auto" w:fill="auto"/>
            <w:vAlign w:val="bottom"/>
          </w:tcPr>
          <w:p w:rsidR="008239A2" w:rsidRPr="009C7497" w:rsidRDefault="004362FA" w:rsidP="005663D0">
            <w:pPr>
              <w:jc w:val="center"/>
              <w:rPr>
                <w:oMath/>
                <w:rFonts w:ascii="Cambria Math" w:eastAsiaTheme="minorEastAsia" w:hAnsi="Cambria Math" w:cs="Times New Roman" w:hint="eastAsia"/>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xml:space="preserve"> + 6</m:t>
              </m:r>
            </m:oMath>
            <w:r w:rsidR="00D63247" w:rsidRPr="009C7497">
              <w:rPr>
                <w:rFonts w:ascii="Times New Roman" w:eastAsiaTheme="minorEastAsia" w:hAnsi="Times New Roman" w:cs="Times New Roman"/>
                <w:sz w:val="18"/>
                <w:lang w:val="de-CH"/>
              </w:rPr>
              <w:t xml:space="preserve"> dB</w:t>
            </w:r>
          </w:p>
        </w:tc>
        <w:tc>
          <w:tcPr>
            <w:tcW w:w="2340" w:type="dxa"/>
            <w:shd w:val="clear" w:color="auto" w:fill="auto"/>
            <w:vAlign w:val="bottom"/>
          </w:tcPr>
          <w:p w:rsidR="008239A2" w:rsidRPr="00FA474D" w:rsidRDefault="008239A2"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15.4</w:t>
            </w:r>
          </w:p>
        </w:tc>
        <w:tc>
          <w:tcPr>
            <w:tcW w:w="2448" w:type="dxa"/>
            <w:shd w:val="clear" w:color="auto" w:fill="auto"/>
            <w:vAlign w:val="bottom"/>
          </w:tcPr>
          <w:p w:rsidR="008239A2" w:rsidRPr="00FA474D" w:rsidRDefault="005042AB"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22.6</w:t>
            </w:r>
          </w:p>
        </w:tc>
      </w:tr>
      <w:tr w:rsidR="008239A2" w:rsidRPr="00FA474D" w:rsidTr="0029075A">
        <w:tc>
          <w:tcPr>
            <w:tcW w:w="1530" w:type="dxa"/>
            <w:vMerge/>
            <w:shd w:val="clear" w:color="auto" w:fill="auto"/>
          </w:tcPr>
          <w:p w:rsidR="008239A2" w:rsidRPr="00FA474D" w:rsidRDefault="008239A2" w:rsidP="00602DB3">
            <w:pPr>
              <w:jc w:val="center"/>
              <w:rPr>
                <w:rFonts w:ascii="Times New Roman" w:eastAsiaTheme="minorEastAsia" w:hAnsi="Times New Roman" w:cs="Times New Roman"/>
                <w:sz w:val="18"/>
              </w:rPr>
            </w:pPr>
          </w:p>
        </w:tc>
        <w:tc>
          <w:tcPr>
            <w:tcW w:w="2430" w:type="dxa"/>
            <w:shd w:val="clear" w:color="auto" w:fill="auto"/>
            <w:vAlign w:val="bottom"/>
          </w:tcPr>
          <w:p w:rsidR="008239A2" w:rsidRPr="009C7497" w:rsidRDefault="004362FA" w:rsidP="005663D0">
            <w:pPr>
              <w:jc w:val="center"/>
              <w:rPr>
                <w:oMath/>
                <w:rFonts w:ascii="Cambria Math" w:eastAsiaTheme="minorEastAsia" w:hAnsi="Cambria Math" w:cs="Times New Roman" w:hint="eastAsia"/>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xml:space="preserve"> + 7</m:t>
              </m:r>
            </m:oMath>
            <w:r w:rsidR="00D63247" w:rsidRPr="009C7497">
              <w:rPr>
                <w:rFonts w:ascii="Times New Roman" w:eastAsiaTheme="minorEastAsia" w:hAnsi="Times New Roman" w:cs="Times New Roman"/>
                <w:sz w:val="18"/>
                <w:lang w:val="de-CH"/>
              </w:rPr>
              <w:t xml:space="preserve"> dB</w:t>
            </w:r>
          </w:p>
        </w:tc>
        <w:tc>
          <w:tcPr>
            <w:tcW w:w="2340" w:type="dxa"/>
            <w:shd w:val="clear" w:color="auto" w:fill="auto"/>
            <w:vAlign w:val="bottom"/>
          </w:tcPr>
          <w:p w:rsidR="008239A2" w:rsidRPr="00FA474D" w:rsidRDefault="008239A2"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17.4</w:t>
            </w:r>
          </w:p>
        </w:tc>
        <w:tc>
          <w:tcPr>
            <w:tcW w:w="2448" w:type="dxa"/>
            <w:shd w:val="clear" w:color="auto" w:fill="auto"/>
            <w:vAlign w:val="bottom"/>
          </w:tcPr>
          <w:p w:rsidR="008239A2" w:rsidRPr="00FA474D" w:rsidRDefault="005042AB"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24.2</w:t>
            </w:r>
          </w:p>
        </w:tc>
      </w:tr>
      <w:tr w:rsidR="008239A2" w:rsidRPr="00FA474D" w:rsidTr="0029075A">
        <w:tc>
          <w:tcPr>
            <w:tcW w:w="1530" w:type="dxa"/>
            <w:vMerge/>
          </w:tcPr>
          <w:p w:rsidR="008239A2" w:rsidRPr="00FA474D" w:rsidRDefault="008239A2" w:rsidP="00554D4D">
            <w:pPr>
              <w:jc w:val="center"/>
              <w:rPr>
                <w:rFonts w:ascii="Times New Roman" w:eastAsiaTheme="minorEastAsia" w:hAnsi="Times New Roman" w:cs="Times New Roman"/>
                <w:sz w:val="18"/>
              </w:rPr>
            </w:pPr>
          </w:p>
        </w:tc>
        <w:tc>
          <w:tcPr>
            <w:tcW w:w="2430" w:type="dxa"/>
            <w:vAlign w:val="bottom"/>
          </w:tcPr>
          <w:p w:rsidR="008239A2" w:rsidRPr="009C7497" w:rsidRDefault="004362FA" w:rsidP="00554D4D">
            <w:pPr>
              <w:jc w:val="center"/>
              <w:rPr>
                <w:oMath/>
                <w:rFonts w:ascii="Cambria Math" w:eastAsiaTheme="minorEastAsia" w:hAnsi="Cambria Math" w:cs="Times New Roman" w:hint="eastAsia"/>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xml:space="preserve"> + 8</m:t>
              </m:r>
            </m:oMath>
            <w:r w:rsidR="00D63247" w:rsidRPr="009C7497">
              <w:rPr>
                <w:rFonts w:ascii="Times New Roman" w:eastAsiaTheme="minorEastAsia" w:hAnsi="Times New Roman" w:cs="Times New Roman"/>
                <w:sz w:val="18"/>
                <w:lang w:val="de-CH"/>
              </w:rPr>
              <w:t xml:space="preserve"> dB</w:t>
            </w:r>
          </w:p>
        </w:tc>
        <w:tc>
          <w:tcPr>
            <w:tcW w:w="2340" w:type="dxa"/>
            <w:vAlign w:val="bottom"/>
          </w:tcPr>
          <w:p w:rsidR="008239A2" w:rsidRPr="00FA474D" w:rsidRDefault="008239A2" w:rsidP="00554D4D">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19.2</w:t>
            </w:r>
          </w:p>
        </w:tc>
        <w:tc>
          <w:tcPr>
            <w:tcW w:w="2448" w:type="dxa"/>
            <w:vAlign w:val="bottom"/>
          </w:tcPr>
          <w:p w:rsidR="008239A2" w:rsidRPr="00FA474D" w:rsidRDefault="005042AB" w:rsidP="00554D4D">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26.1</w:t>
            </w:r>
          </w:p>
        </w:tc>
      </w:tr>
      <w:tr w:rsidR="008239A2" w:rsidRPr="00FA474D" w:rsidTr="0029075A">
        <w:tc>
          <w:tcPr>
            <w:tcW w:w="1530" w:type="dxa"/>
            <w:vMerge/>
          </w:tcPr>
          <w:p w:rsidR="008239A2" w:rsidRPr="00FA474D" w:rsidRDefault="008239A2" w:rsidP="00554D4D">
            <w:pPr>
              <w:jc w:val="center"/>
              <w:rPr>
                <w:rFonts w:ascii="Times New Roman" w:eastAsiaTheme="minorEastAsia" w:hAnsi="Times New Roman" w:cs="Times New Roman"/>
                <w:sz w:val="18"/>
              </w:rPr>
            </w:pPr>
          </w:p>
        </w:tc>
        <w:tc>
          <w:tcPr>
            <w:tcW w:w="2430" w:type="dxa"/>
            <w:vAlign w:val="bottom"/>
          </w:tcPr>
          <w:p w:rsidR="008239A2" w:rsidRPr="009C7497" w:rsidRDefault="004362FA" w:rsidP="00554D4D">
            <w:pPr>
              <w:jc w:val="center"/>
              <w:rPr>
                <w:oMath/>
                <w:rFonts w:ascii="Cambria Math" w:eastAsiaTheme="minorEastAsia" w:hAnsi="Cambria Math" w:cs="Times New Roman" w:hint="eastAsia"/>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xml:space="preserve"> + 9</m:t>
              </m:r>
            </m:oMath>
            <w:r w:rsidR="00D63247" w:rsidRPr="009C7497">
              <w:rPr>
                <w:rFonts w:ascii="Times New Roman" w:eastAsiaTheme="minorEastAsia" w:hAnsi="Times New Roman" w:cs="Times New Roman"/>
                <w:sz w:val="18"/>
                <w:lang w:val="de-CH"/>
              </w:rPr>
              <w:t xml:space="preserve"> dB</w:t>
            </w:r>
          </w:p>
        </w:tc>
        <w:tc>
          <w:tcPr>
            <w:tcW w:w="2340" w:type="dxa"/>
            <w:vAlign w:val="bottom"/>
          </w:tcPr>
          <w:p w:rsidR="008239A2" w:rsidRPr="00FA474D" w:rsidRDefault="008239A2" w:rsidP="00554D4D">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21.1</w:t>
            </w:r>
          </w:p>
        </w:tc>
        <w:tc>
          <w:tcPr>
            <w:tcW w:w="2448" w:type="dxa"/>
            <w:vAlign w:val="bottom"/>
          </w:tcPr>
          <w:p w:rsidR="008239A2" w:rsidRPr="00FA474D" w:rsidRDefault="005042AB" w:rsidP="00554D4D">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28.1</w:t>
            </w:r>
          </w:p>
        </w:tc>
      </w:tr>
      <w:tr w:rsidR="008239A2" w:rsidRPr="00FA474D" w:rsidTr="0029075A">
        <w:tc>
          <w:tcPr>
            <w:tcW w:w="1530" w:type="dxa"/>
            <w:vMerge/>
            <w:vAlign w:val="center"/>
          </w:tcPr>
          <w:p w:rsidR="008239A2" w:rsidRPr="00FA474D" w:rsidRDefault="008239A2" w:rsidP="00602DB3">
            <w:pPr>
              <w:jc w:val="center"/>
              <w:rPr>
                <w:rFonts w:ascii="Times New Roman" w:eastAsiaTheme="minorEastAsia" w:hAnsi="Times New Roman" w:cs="Times New Roman"/>
                <w:sz w:val="18"/>
              </w:rPr>
            </w:pPr>
          </w:p>
        </w:tc>
        <w:tc>
          <w:tcPr>
            <w:tcW w:w="2430" w:type="dxa"/>
          </w:tcPr>
          <w:p w:rsidR="008239A2" w:rsidRPr="009C7497" w:rsidRDefault="004362FA" w:rsidP="0029075A">
            <w:pPr>
              <w:jc w:val="center"/>
              <w:rPr>
                <w:rFonts w:ascii="Times New Roman" w:eastAsiaTheme="minorEastAsia" w:hAnsi="Times New Roman" w:cs="Times New Roman"/>
                <w:sz w:val="18"/>
                <w:lang w:val="de-CH"/>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E</m:t>
                  </m:r>
                </m:e>
                <m:sub>
                  <m:r>
                    <m:rPr>
                      <m:sty m:val="p"/>
                    </m:rPr>
                    <w:rPr>
                      <w:rFonts w:ascii="Cambria Math" w:eastAsiaTheme="minorEastAsia" w:hAnsi="Cambria Math" w:cs="Times New Roman"/>
                      <w:sz w:val="18"/>
                      <w:lang w:val="de-CH"/>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de-CH"/>
                        </w:rPr>
                        <m:t>d</m:t>
                      </m:r>
                    </m:e>
                    <m:sub>
                      <m:r>
                        <m:rPr>
                          <m:sty m:val="p"/>
                        </m:rPr>
                        <w:rPr>
                          <w:rFonts w:ascii="Cambria Math" w:eastAsiaTheme="minorEastAsia" w:hAnsi="Cambria Math" w:cs="Times New Roman"/>
                          <w:sz w:val="18"/>
                          <w:lang w:val="de-CH"/>
                        </w:rPr>
                        <m:t>ref</m:t>
                      </m:r>
                    </m:sub>
                  </m:sSub>
                </m:sub>
              </m:sSub>
              <m:r>
                <m:rPr>
                  <m:sty m:val="p"/>
                </m:rPr>
                <w:rPr>
                  <w:rFonts w:ascii="Cambria Math" w:eastAsiaTheme="minorEastAsia" w:hAnsi="Cambria Math" w:cs="Times New Roman"/>
                  <w:sz w:val="18"/>
                  <w:lang w:val="de-CH"/>
                </w:rPr>
                <m:t>+ 10</m:t>
              </m:r>
            </m:oMath>
            <w:r w:rsidR="00D63247" w:rsidRPr="009C7497">
              <w:rPr>
                <w:rFonts w:ascii="Times New Roman" w:eastAsiaTheme="minorEastAsia" w:hAnsi="Times New Roman" w:cs="Times New Roman"/>
                <w:sz w:val="18"/>
                <w:lang w:val="de-CH"/>
              </w:rPr>
              <w:t xml:space="preserve"> dB</w:t>
            </w:r>
          </w:p>
        </w:tc>
        <w:tc>
          <w:tcPr>
            <w:tcW w:w="2340" w:type="dxa"/>
            <w:vAlign w:val="bottom"/>
          </w:tcPr>
          <w:p w:rsidR="008239A2" w:rsidRPr="00FA474D" w:rsidRDefault="008239A2" w:rsidP="008239A2">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22.9</w:t>
            </w:r>
          </w:p>
        </w:tc>
        <w:tc>
          <w:tcPr>
            <w:tcW w:w="2448" w:type="dxa"/>
            <w:vAlign w:val="bottom"/>
          </w:tcPr>
          <w:p w:rsidR="008239A2" w:rsidRPr="00FA474D" w:rsidRDefault="005042AB"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29.6</w:t>
            </w:r>
          </w:p>
        </w:tc>
      </w:tr>
      <w:tr w:rsidR="008239A2" w:rsidRPr="00FA474D" w:rsidTr="0029075A">
        <w:tc>
          <w:tcPr>
            <w:tcW w:w="1530" w:type="dxa"/>
            <w:vAlign w:val="center"/>
          </w:tcPr>
          <w:p w:rsidR="008239A2" w:rsidRPr="00FA474D" w:rsidRDefault="008239A2" w:rsidP="00602DB3">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Layer II</w:t>
            </w:r>
          </w:p>
        </w:tc>
        <w:tc>
          <w:tcPr>
            <w:tcW w:w="2430" w:type="dxa"/>
          </w:tcPr>
          <w:p w:rsidR="008239A2" w:rsidRPr="00FA474D" w:rsidRDefault="004362FA" w:rsidP="005663D0">
            <w:pPr>
              <w:rPr>
                <w:rFonts w:ascii="Times New Roman" w:eastAsiaTheme="minorEastAsia" w:hAnsi="Times New Roman" w:cs="Times New Roman"/>
                <w:sz w:val="18"/>
              </w:rPr>
            </w:pPr>
            <m:oMathPara>
              <m:oMath>
                <m:sSub>
                  <m:sSubPr>
                    <m:ctrlPr>
                      <w:rPr>
                        <w:rFonts w:ascii="Cambria Math" w:eastAsiaTheme="minorEastAsia" w:hAnsi="Cambria Math" w:cs="Times New Roman"/>
                        <w:sz w:val="18"/>
                      </w:rPr>
                    </m:ctrlPr>
                  </m:sSubPr>
                  <m:e>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m:t>
                        </m:r>
                      </m:sub>
                    </m:sSub>
                    <m:r>
                      <m:rPr>
                        <m:sty m:val="p"/>
                      </m:rPr>
                      <w:rPr>
                        <w:rFonts w:ascii="Cambria Math" w:eastAsiaTheme="minorEastAsia" w:hAnsi="Cambria Math" w:cs="Times New Roman"/>
                        <w:sz w:val="18"/>
                      </w:rPr>
                      <m:t>&gt;</m:t>
                    </m:r>
                    <m:r>
                      <w:rPr>
                        <w:rFonts w:ascii="Cambria Math" w:eastAsiaTheme="minorEastAsia" w:hAnsi="Cambria Math" w:cs="Times New Roman"/>
                        <w:sz w:val="18"/>
                      </w:rPr>
                      <m:t>E</m:t>
                    </m:r>
                  </m:e>
                  <m:sub>
                    <m:r>
                      <m:rPr>
                        <m:sty m:val="p"/>
                      </m:rPr>
                      <w:rPr>
                        <w:rFonts w:ascii="Cambria Math" w:eastAsiaTheme="minorEastAsia" w:hAnsi="Cambria Math" w:cs="Times New Roman"/>
                        <w:sz w:val="18"/>
                      </w:rPr>
                      <m:t>wme</m:t>
                    </m:r>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d</m:t>
                        </m:r>
                      </m:e>
                      <m:sub>
                        <m:r>
                          <m:rPr>
                            <m:sty m:val="p"/>
                          </m:rPr>
                          <w:rPr>
                            <w:rFonts w:ascii="Cambria Math" w:eastAsiaTheme="minorEastAsia" w:hAnsi="Cambria Math" w:cs="Times New Roman"/>
                            <w:sz w:val="18"/>
                          </w:rPr>
                          <m:t>ref</m:t>
                        </m:r>
                      </m:sub>
                    </m:sSub>
                  </m:sub>
                </m:sSub>
                <m:r>
                  <m:rPr>
                    <m:sty m:val="p"/>
                  </m:rPr>
                  <w:rPr>
                    <w:rFonts w:ascii="Cambria Math" w:eastAsiaTheme="minorEastAsia" w:hAnsi="Cambria Math" w:cs="Times New Roman"/>
                    <w:sz w:val="18"/>
                  </w:rPr>
                  <m:t>+ 10 dB</m:t>
                </m:r>
              </m:oMath>
            </m:oMathPara>
          </w:p>
        </w:tc>
        <w:tc>
          <w:tcPr>
            <w:tcW w:w="2340" w:type="dxa"/>
            <w:vAlign w:val="bottom"/>
          </w:tcPr>
          <w:p w:rsidR="008239A2" w:rsidRPr="00FA474D" w:rsidRDefault="008239A2"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22.9</w:t>
            </w:r>
          </w:p>
        </w:tc>
        <w:tc>
          <w:tcPr>
            <w:tcW w:w="2448" w:type="dxa"/>
            <w:vAlign w:val="bottom"/>
          </w:tcPr>
          <w:p w:rsidR="008239A2" w:rsidRPr="00FA474D" w:rsidRDefault="005042AB"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29.6</w:t>
            </w:r>
          </w:p>
        </w:tc>
      </w:tr>
    </w:tbl>
    <w:p w:rsidR="008A7B9C" w:rsidRPr="00FA474D" w:rsidRDefault="008A7B9C" w:rsidP="008A7B9C">
      <w:pPr>
        <w:pStyle w:val="Caption1"/>
        <w:jc w:val="center"/>
        <w:rPr>
          <w:sz w:val="18"/>
        </w:rPr>
      </w:pPr>
      <w:r w:rsidRPr="00FA474D">
        <w:rPr>
          <w:sz w:val="18"/>
        </w:rPr>
        <w:t xml:space="preserve">*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=56.21 dBμV/m</m:t>
        </m:r>
      </m:oMath>
      <w:r>
        <w:rPr>
          <w:rFonts w:eastAsiaTheme="minorEastAsia"/>
          <w:sz w:val="18"/>
        </w:rPr>
        <w:t xml:space="preserve"> </w:t>
      </w:r>
      <w:r w:rsidRPr="00FA474D">
        <w:rPr>
          <w:rFonts w:eastAsiaTheme="minorEastAsia"/>
          <w:sz w:val="18"/>
        </w:rPr>
        <w:t xml:space="preserve">for fixed DTT-Rx and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=61.21 dBμV/m</m:t>
        </m:r>
      </m:oMath>
      <w:r>
        <w:rPr>
          <w:rFonts w:eastAsiaTheme="minorEastAsia"/>
          <w:sz w:val="18"/>
        </w:rPr>
        <w:t xml:space="preserve"> </w:t>
      </w:r>
      <w:r w:rsidRPr="00FA474D">
        <w:rPr>
          <w:rFonts w:eastAsiaTheme="minorEastAsia"/>
          <w:sz w:val="18"/>
        </w:rPr>
        <w:t>for portable DTT-Rx</w:t>
      </w:r>
      <w:r>
        <w:rPr>
          <w:rFonts w:eastAsiaTheme="minorEastAsia"/>
          <w:sz w:val="18"/>
        </w:rPr>
        <w:t>.</w:t>
      </w:r>
    </w:p>
    <w:p w:rsidR="00602DB3" w:rsidRPr="00FA474D" w:rsidRDefault="00602DB3" w:rsidP="004479F8">
      <w:pPr>
        <w:pStyle w:val="Texto-1"/>
        <w:rPr>
          <w:noProof/>
        </w:rPr>
      </w:pPr>
    </w:p>
    <w:p w:rsidR="00794561" w:rsidRPr="00FA474D" w:rsidRDefault="004362FA" w:rsidP="00E11981">
      <w:pPr>
        <w:pStyle w:val="Texto-1"/>
        <w:keepNext/>
        <w:jc w:val="center"/>
      </w:pPr>
      <w:r>
        <w:rPr>
          <w:noProof/>
          <w:lang w:eastAsia="zh-CN"/>
        </w:rPr>
        <w:pict>
          <v:group id="Group 93" o:spid="_x0000_s1042" style="position:absolute;left:0;text-align:left;margin-left:189pt;margin-top:34.4pt;width:171pt;height:117.5pt;z-index:251668480;mso-width-relative:margin;mso-height-relative:margin" coordorigin="-1905,-3937" coordsize="21717,1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">
            <v:shape id="Straight Arrow Connector 95" o:spid="_x0000_s1043" type="#_x0000_t32" style="position:absolute;left:18923;top:-2476;width:0;height:127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MSrMQAAADbAAAADwAAAGRycy9kb3ducmV2LnhtbESPQWvCQBSE70L/w/IK3nSjaLExG7GC&#10;YuhJW3p+ZJ9JaPZt2F1N2l/vFgoeh5n5hsk2g2nFjZxvLCuYTRMQxKXVDVcKPj/2kxUIH5A1tpZJ&#10;wQ952ORPowxTbXs+0e0cKhEh7FNUUIfQpVL6siaDfmo74uhdrDMYonSV1A77CDetnCfJizTYcFyo&#10;saNdTeX3+WoU9NuVk0Xx+744HffFW99+zUp7UGr8PGzXIAIN4RH+bx+1gtcl/H2JP0D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gxKsxAAAANsAAAAPAAAAAAAAAAAA&#10;AAAAAKECAABkcnMvZG93bnJldi54bWxQSwUGAAAAAAQABAD5AAAAkgMAAAAA&#10;" strokecolor="#1c26ea">
              <v:stroke startarrow="open" endarrow="open"/>
            </v:shape>
            <v:group id="Group 322" o:spid="_x0000_s1044" style="position:absolute;left:-1905;top:-3937;width:21717;height:14922" coordorigin="-1905,-3937" coordsize="21717,14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Text Box 2" o:spid="_x0000_s1045" type="#_x0000_t202" style="position:absolute;left:6223;top:6286;width:13589;height:4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eD8MA&#10;AADcAAAADwAAAGRycy9kb3ducmV2LnhtbESPT2vCQBTE7wW/w/IEb3Wj0lKiq4h/wEMvtfH+yL5m&#10;Q7NvQ/Zp4rd3hUKPw8z8hlltBt+oG3WxDmxgNs1AEZfB1lwZKL6Prx+goiBbbAKTgTtF2KxHLyvM&#10;bej5i25nqVSCcMzRgBNpc61j6chjnIaWOHk/ofMoSXaVth32Ce4bPc+yd+2x5rTgsKWdo/L3fPUG&#10;ROx2di8OPp4uw+e+d1n5hoUxk/GwXYISGuQ//Nc+WQOL+Q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ceD8MAAADcAAAADwAAAAAAAAAAAAAAAACYAgAAZHJzL2Rv&#10;d25yZXYueG1sUEsFBgAAAAAEAAQA9QAAAIgDAAAAAA==&#10;" filled="f" stroked="f">
                <v:textbox style="mso-fit-shape-to-text:t">
                  <w:txbxContent>
                    <w:p w:rsidR="003C1DAC" w:rsidRPr="001F04C3" w:rsidRDefault="003C1DAC" w:rsidP="00517B5C">
                      <w:pPr>
                        <w:rPr>
                          <w:b/>
                          <w:color w:val="1C26EA"/>
                        </w:rPr>
                      </w:pPr>
                      <m:oMathPara>
                        <m:oMath>
                          <m:r>
                            <m:rPr>
                              <m:sty m:val="bi"/>
                            </m:rPr>
                            <w:rPr>
                              <w:rFonts w:ascii="Cambria Math" w:hAnsi="Cambria Math"/>
                              <w:color w:val="1C26EA"/>
                            </w:rPr>
                            <m:t>PR</m:t>
                          </m:r>
                          <m:d>
                            <m:dPr>
                              <m:ctrlPr>
                                <w:rPr>
                                  <w:rFonts w:ascii="Cambria Math" w:hAnsi="Cambria Math"/>
                                  <w:b/>
                                  <w:i/>
                                  <w:color w:val="1C26EA"/>
                                </w:rPr>
                              </m:ctrlPr>
                            </m:dPr>
                            <m:e>
                              <m:r>
                                <m:rPr>
                                  <m:sty m:val="bi"/>
                                </m:rPr>
                                <w:rPr>
                                  <w:rFonts w:ascii="Cambria Math" w:hAnsi="Cambria Math"/>
                                  <w:color w:val="1C26EA"/>
                                </w:rPr>
                                <m:t>0</m:t>
                              </m:r>
                            </m:e>
                          </m:d>
                          <m:r>
                            <m:rPr>
                              <m:sty m:val="bi"/>
                            </m:rPr>
                            <w:rPr>
                              <w:rFonts w:ascii="Cambria Math" w:hAnsi="Cambria Math"/>
                              <w:color w:val="1C26EA"/>
                            </w:rPr>
                            <m:t>-PR(</m:t>
                          </m:r>
                          <m:r>
                            <m:rPr>
                              <m:sty m:val="b"/>
                            </m:rPr>
                            <w:rPr>
                              <w:rFonts w:ascii="Cambria Math" w:hAnsi="Cambria Math"/>
                              <w:color w:val="1C26EA"/>
                            </w:rPr>
                            <m:t>Δ</m:t>
                          </m:r>
                          <m:sSub>
                            <m:sSubPr>
                              <m:ctrlPr>
                                <w:rPr>
                                  <w:rFonts w:ascii="Cambria Math" w:hAnsi="Cambria Math"/>
                                  <w:b/>
                                  <w:i/>
                                  <w:color w:val="1C26EA"/>
                                </w:rPr>
                              </m:ctrlPr>
                            </m:sSubPr>
                            <m:e>
                              <m:r>
                                <m:rPr>
                                  <m:sty m:val="bi"/>
                                </m:rPr>
                                <w:rPr>
                                  <w:rFonts w:ascii="Cambria Math" w:hAnsi="Cambria Math"/>
                                  <w:color w:val="1C26EA"/>
                                </w:rPr>
                                <m:t>f</m:t>
                              </m:r>
                            </m:e>
                            <m:sub>
                              <m:r>
                                <m:rPr>
                                  <m:sty m:val="bi"/>
                                </m:rPr>
                                <w:rPr>
                                  <w:rFonts w:ascii="Cambria Math" w:hAnsi="Cambria Math"/>
                                  <w:color w:val="1C26EA"/>
                                </w:rPr>
                                <m:t>1</m:t>
                              </m:r>
                            </m:sub>
                          </m:sSub>
                          <m:r>
                            <m:rPr>
                              <m:sty m:val="bi"/>
                            </m:rPr>
                            <w:rPr>
                              <w:rFonts w:ascii="Cambria Math" w:hAnsi="Cambria Math"/>
                              <w:color w:val="1C26EA"/>
                            </w:rPr>
                            <m:t>)</m:t>
                          </m:r>
                        </m:oMath>
                      </m:oMathPara>
                    </w:p>
                  </w:txbxContent>
                </v:textbox>
              </v:shape>
              <v:shape id="Straight Arrow Connector 324" o:spid="_x0000_s1046" type="#_x0000_t32" style="position:absolute;left:-1143;top:-3937;width:0;height:1492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nh8EAAADcAAAADwAAAGRycy9kb3ducmV2LnhtbESPT4vCMBTE78J+h/AWvIim/mWpRlmU&#10;olfrXvb2tnk2xealNFmt394Igsdh5jfDrDadrcWVWl85VjAeJSCIC6crLhX8nLLhFwgfkDXWjknB&#10;nTxs1h+9Faba3fhI1zyUIpawT1GBCaFJpfSFIYt+5Bri6J1dazFE2ZZSt3iL5baWkyRZSIsVxwWD&#10;DW0NFZf83yqY7uhk5vi33Y9nPPhFzqZnzpTqf3bfSxCBuvAOv+iDjtxkBs8z8Qj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76eHwQAAANwAAAAPAAAAAAAAAAAAAAAA&#10;AKECAABkcnMvZG93bnJldi54bWxQSwUGAAAAAAQABAD5AAAAjwMAAAAA&#10;" strokecolor="#e323d5">
                <v:stroke startarrow="open" endarrow="open"/>
              </v:shape>
              <v:shape id="Text Box 2" o:spid="_x0000_s1047" type="#_x0000_t202" style="position:absolute;left:-1905;top:1397;width:13589;height:4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j4MMA&#10;AADcAAAADwAAAGRycy9kb3ducmV2LnhtbESPT2vCQBTE7wW/w/IEb3WjYinRVcQ/4KGX2nh/ZF+z&#10;odm3Ifs08du7hUKPw8z8hllvB9+oO3WxDmxgNs1AEZfB1lwZKL5Or++goiBbbAKTgQdF2G5GL2vM&#10;bej5k+4XqVSCcMzRgBNpc61j6chjnIaWOHnfofMoSXaVth32Ce4bPc+yN+2x5rTgsKW9o/LncvMG&#10;ROxu9iiOPp6vw8ehd1m5xMKYyXjYrUAJDfIf/mufrYHFfAm/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Ij4MMAAADcAAAADwAAAAAAAAAAAAAAAACYAgAAZHJzL2Rv&#10;d25yZXYueG1sUEsFBgAAAAAEAAQA9QAAAIgDAAAAAA==&#10;" filled="f" stroked="f">
                <v:textbox style="mso-fit-shape-to-text:t">
                  <w:txbxContent>
                    <w:p w:rsidR="003C1DAC" w:rsidRPr="001F04C3" w:rsidRDefault="003C1DAC" w:rsidP="00517B5C">
                      <w:pPr>
                        <w:rPr>
                          <w:b/>
                          <w:color w:val="E323D5"/>
                        </w:rPr>
                      </w:pPr>
                      <m:oMathPara>
                        <m:oMath>
                          <m:r>
                            <m:rPr>
                              <m:sty m:val="bi"/>
                            </m:rPr>
                            <w:rPr>
                              <w:rFonts w:ascii="Cambria Math" w:hAnsi="Cambria Math"/>
                              <w:color w:val="E323D5"/>
                            </w:rPr>
                            <m:t>PR</m:t>
                          </m:r>
                          <m:d>
                            <m:dPr>
                              <m:ctrlPr>
                                <w:rPr>
                                  <w:rFonts w:ascii="Cambria Math" w:hAnsi="Cambria Math"/>
                                  <w:b/>
                                  <w:i/>
                                  <w:color w:val="E323D5"/>
                                </w:rPr>
                              </m:ctrlPr>
                            </m:dPr>
                            <m:e>
                              <m:r>
                                <m:rPr>
                                  <m:sty m:val="bi"/>
                                </m:rPr>
                                <w:rPr>
                                  <w:rFonts w:ascii="Cambria Math" w:hAnsi="Cambria Math"/>
                                  <w:color w:val="E323D5"/>
                                </w:rPr>
                                <m:t>0</m:t>
                              </m:r>
                            </m:e>
                          </m:d>
                          <m:r>
                            <m:rPr>
                              <m:sty m:val="bi"/>
                            </m:rPr>
                            <w:rPr>
                              <w:rFonts w:ascii="Cambria Math" w:hAnsi="Cambria Math"/>
                              <w:color w:val="E323D5"/>
                            </w:rPr>
                            <m:t>-PR(</m:t>
                          </m:r>
                          <m:r>
                            <m:rPr>
                              <m:sty m:val="b"/>
                            </m:rPr>
                            <w:rPr>
                              <w:rFonts w:ascii="Cambria Math" w:hAnsi="Cambria Math"/>
                              <w:color w:val="E323D5"/>
                            </w:rPr>
                            <m:t>Δ</m:t>
                          </m:r>
                          <m:sSub>
                            <m:sSubPr>
                              <m:ctrlPr>
                                <w:rPr>
                                  <w:rFonts w:ascii="Cambria Math" w:hAnsi="Cambria Math"/>
                                  <w:b/>
                                  <w:i/>
                                  <w:color w:val="E323D5"/>
                                </w:rPr>
                              </m:ctrlPr>
                            </m:sSubPr>
                            <m:e>
                              <m:r>
                                <m:rPr>
                                  <m:sty m:val="bi"/>
                                </m:rPr>
                                <w:rPr>
                                  <w:rFonts w:ascii="Cambria Math" w:hAnsi="Cambria Math"/>
                                  <w:color w:val="E323D5"/>
                                </w:rPr>
                                <m:t>f</m:t>
                              </m:r>
                            </m:e>
                            <m:sub>
                              <m:r>
                                <m:rPr>
                                  <m:sty m:val="bi"/>
                                </m:rPr>
                                <w:rPr>
                                  <w:rFonts w:ascii="Cambria Math" w:hAnsi="Cambria Math"/>
                                  <w:color w:val="E323D5"/>
                                </w:rPr>
                                <m:t>2</m:t>
                              </m:r>
                            </m:sub>
                          </m:sSub>
                          <m:r>
                            <m:rPr>
                              <m:sty m:val="bi"/>
                            </m:rPr>
                            <w:rPr>
                              <w:rFonts w:ascii="Cambria Math" w:hAnsi="Cambria Math"/>
                              <w:color w:val="E323D5"/>
                            </w:rPr>
                            <m:t>)</m:t>
                          </m:r>
                        </m:oMath>
                      </m:oMathPara>
                    </w:p>
                  </w:txbxContent>
                </v:textbox>
              </v:shape>
            </v:group>
          </v:group>
        </w:pict>
      </w:r>
      <w:r w:rsidR="00E11981">
        <w:rPr>
          <w:noProof/>
        </w:rPr>
        <w:drawing>
          <wp:inline distT="0" distB="0" distL="0" distR="0">
            <wp:extent cx="45720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y1.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0" cy="2743200"/>
                    </a:xfrm>
                    <a:prstGeom prst="rect">
                      <a:avLst/>
                    </a:prstGeom>
                  </pic:spPr>
                </pic:pic>
              </a:graphicData>
            </a:graphic>
          </wp:inline>
        </w:drawing>
      </w:r>
    </w:p>
    <w:p w:rsidR="000D0567" w:rsidRPr="00FA474D" w:rsidRDefault="00794561" w:rsidP="00A72EC5">
      <w:pPr>
        <w:pStyle w:val="Caption1"/>
        <w:ind w:left="1800" w:right="1170"/>
        <w:jc w:val="center"/>
        <w:rPr>
          <w:rFonts w:eastAsiaTheme="minorEastAsia"/>
        </w:rPr>
      </w:pPr>
      <w:bookmarkStart w:id="10" w:name="_Ref299547389"/>
      <w:r w:rsidRPr="00FA474D">
        <w:t xml:space="preserve">Figure </w:t>
      </w:r>
      <w:fldSimple w:instr=" SEQ Figure \* ARABIC ">
        <w:r w:rsidR="0018099E">
          <w:rPr>
            <w:noProof/>
          </w:rPr>
          <w:t>7</w:t>
        </w:r>
      </w:fldSimple>
      <w:bookmarkEnd w:id="10"/>
      <w:r w:rsidRPr="00FA474D">
        <w:t xml:space="preserve"> – Maximum permitted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Pr="00FA474D">
        <w:rPr>
          <w:rFonts w:eastAsiaTheme="minorEastAsia"/>
        </w:rPr>
        <w:t xml:space="preserve"> </w:t>
      </w:r>
      <w:r w:rsidR="004E3891" w:rsidRPr="00FA474D">
        <w:rPr>
          <w:rFonts w:eastAsiaTheme="minorEastAsia"/>
        </w:rPr>
        <w:t xml:space="preserve">considering fixed WSD, </w:t>
      </w:r>
      <w:r w:rsidRPr="00FA474D">
        <w:rPr>
          <w:rFonts w:eastAsiaTheme="minorEastAsia"/>
        </w:rPr>
        <w:t xml:space="preserve">according to the protection criteria of </w:t>
      </w:r>
      <w:r w:rsidR="00120B96">
        <w:rPr>
          <w:rFonts w:eastAsiaTheme="minorEastAsia"/>
        </w:rPr>
        <w:t>S</w:t>
      </w:r>
      <w:r w:rsidRPr="00FA474D">
        <w:rPr>
          <w:rFonts w:eastAsiaTheme="minorEastAsia"/>
        </w:rPr>
        <w:t>trategy 1.</w:t>
      </w:r>
    </w:p>
    <w:p w:rsidR="00A42B3F" w:rsidRPr="00FA474D" w:rsidRDefault="00A42B3F" w:rsidP="00A42B3F">
      <w:pPr>
        <w:pStyle w:val="Caption1"/>
        <w:ind w:left="1800" w:right="1170"/>
        <w:rPr>
          <w:rFonts w:eastAsiaTheme="minorEastAsia"/>
        </w:rPr>
      </w:pPr>
    </w:p>
    <w:p w:rsidR="00BC7CA4" w:rsidRDefault="00483069" w:rsidP="00BC7CA4">
      <w:pPr>
        <w:pStyle w:val="Texto-1"/>
        <w:rPr>
          <w:rFonts w:eastAsiaTheme="minorEastAsia"/>
          <w:noProof/>
        </w:rPr>
      </w:pPr>
      <w:r w:rsidRPr="00FA474D">
        <w:rPr>
          <w:noProof/>
        </w:rPr>
        <w:t>Although this strategy maintains a level of interference to noise ratio, i</w:t>
      </w:r>
      <w:r w:rsidR="00A42B3F" w:rsidRPr="00FA474D">
        <w:rPr>
          <w:noProof/>
        </w:rPr>
        <w:t xml:space="preserve">t is important to stress that </w:t>
      </w:r>
      <w:r w:rsidRPr="00FA474D">
        <w:rPr>
          <w:noProof/>
        </w:rPr>
        <w:t xml:space="preserve">it </w:t>
      </w:r>
      <w:r w:rsidR="00A42B3F" w:rsidRPr="00FA474D">
        <w:rPr>
          <w:noProof/>
        </w:rPr>
        <w:t xml:space="preserve"> limits the maximum interference that a WSD can cause </w:t>
      </w:r>
      <w:r w:rsidR="0043269A">
        <w:rPr>
          <w:noProof/>
        </w:rPr>
        <w:t xml:space="preserve">to the DTT receiver </w:t>
      </w:r>
      <w:r w:rsidR="00A42B3F" w:rsidRPr="00FA474D">
        <w:rPr>
          <w:noProof/>
        </w:rPr>
        <w:t>by the degradation</w:t>
      </w:r>
      <w:r w:rsidR="0043269A">
        <w:rPr>
          <w:noProof/>
        </w:rPr>
        <w:t xml:space="preserve"> in location probability</w:t>
      </w:r>
      <w:r w:rsidR="00A42B3F" w:rsidRPr="00FA474D">
        <w:rPr>
          <w:noProof/>
        </w:rPr>
        <w:t xml:space="preserve"> at the </w:t>
      </w:r>
      <w:r w:rsidR="0043269A">
        <w:rPr>
          <w:noProof/>
        </w:rPr>
        <w:t>location where</w:t>
      </w:r>
      <w:r w:rsidR="00B90CFB">
        <w:rPr>
          <w:noProof/>
        </w:rPr>
        <w:t xml:space="preserve"> the </w:t>
      </w:r>
      <w:r w:rsidR="005E38B9">
        <w:rPr>
          <w:noProof/>
        </w:rPr>
        <w:t xml:space="preserve">DTT </w:t>
      </w:r>
      <w:r w:rsidR="00B90CFB">
        <w:rPr>
          <w:noProof/>
        </w:rPr>
        <w:t>field strength is</w:t>
      </w:r>
      <w:r w:rsidR="0043269A">
        <w:rPr>
          <w:noProof/>
        </w:rPr>
        <w:t xml:space="preserve"> </w:t>
      </w:r>
      <m:oMath>
        <m:sSub>
          <m:sSubPr>
            <m:ctrlPr>
              <w:rPr>
                <w:rFonts w:ascii="Cambria Math" w:hAnsi="Cambria Math"/>
                <w:noProof/>
              </w:rPr>
            </m:ctrlPr>
          </m:sSubPr>
          <m:e>
            <m:r>
              <m:rPr>
                <m:sty m:val="p"/>
              </m:rPr>
              <w:rPr>
                <w:rFonts w:ascii="Cambria Math" w:hAnsi="Cambria Math"/>
                <w:noProof/>
              </w:rPr>
              <m:t>E</m:t>
            </m:r>
          </m:e>
          <m:sub>
            <m:r>
              <m:rPr>
                <m:sty m:val="p"/>
              </m:rPr>
              <w:rPr>
                <w:rFonts w:ascii="Cambria Math" w:hAnsi="Cambria Math"/>
                <w:noProof/>
              </w:rPr>
              <m:t>wme</m:t>
            </m:r>
            <m:sSub>
              <m:sSubPr>
                <m:ctrlPr>
                  <w:rPr>
                    <w:rFonts w:ascii="Cambria Math" w:hAnsi="Cambria Math"/>
                    <w:noProof/>
                  </w:rPr>
                </m:ctrlPr>
              </m:sSubPr>
              <m:e>
                <m:r>
                  <m:rPr>
                    <m:sty m:val="p"/>
                  </m:rPr>
                  <w:rPr>
                    <w:rFonts w:ascii="Cambria Math" w:hAnsi="Cambria Math"/>
                    <w:noProof/>
                  </w:rPr>
                  <m:t>d</m:t>
                </m:r>
              </m:e>
              <m:sub>
                <m:r>
                  <m:rPr>
                    <m:sty m:val="p"/>
                  </m:rPr>
                  <w:rPr>
                    <w:rFonts w:ascii="Cambria Math" w:hAnsi="Cambria Math"/>
                    <w:noProof/>
                  </w:rPr>
                  <m:t>ref</m:t>
                </m:r>
              </m:sub>
            </m:sSub>
          </m:sub>
        </m:sSub>
        <m:r>
          <m:rPr>
            <m:sty m:val="p"/>
          </m:rPr>
          <w:rPr>
            <w:rFonts w:ascii="Cambria Math" w:hAnsi="Cambria Math"/>
            <w:noProof/>
          </w:rPr>
          <m:t>+ 10 dB</m:t>
        </m:r>
      </m:oMath>
      <w:r w:rsidRPr="00FA474D">
        <w:rPr>
          <w:noProof/>
        </w:rPr>
        <w:t xml:space="preserve">, </w:t>
      </w:r>
      <w:r w:rsidR="00B90CFB">
        <w:rPr>
          <w:noProof/>
        </w:rPr>
        <w:t xml:space="preserve">and </w:t>
      </w:r>
      <w:r w:rsidRPr="00FA474D">
        <w:rPr>
          <w:noProof/>
        </w:rPr>
        <w:t>the location probability is 99.97%.</w:t>
      </w:r>
      <w:r w:rsidR="00023B96" w:rsidRPr="00FA474D">
        <w:rPr>
          <w:noProof/>
        </w:rPr>
        <w:t xml:space="preserve"> In regions close</w:t>
      </w:r>
      <w:r w:rsidR="00FA781D">
        <w:rPr>
          <w:noProof/>
        </w:rPr>
        <w:t>r</w:t>
      </w:r>
      <w:r w:rsidR="00023B96" w:rsidRPr="00FA474D">
        <w:rPr>
          <w:noProof/>
        </w:rPr>
        <w:t xml:space="preserve"> to the DTT transmitter, where</w:t>
      </w:r>
      <w:r w:rsidR="005E38B9">
        <w:rPr>
          <w:noProof/>
        </w:rPr>
        <w:t xml:space="preserve"> the DTT field strength is higher and</w:t>
      </w:r>
      <w:r w:rsidR="00023B96" w:rsidRPr="00FA474D">
        <w:rPr>
          <w:noProof/>
        </w:rPr>
        <w:t xml:space="preserve"> </w:t>
      </w:r>
      <m:oMath>
        <m:r>
          <m:rPr>
            <m:sty m:val="p"/>
          </m:rPr>
          <w:rPr>
            <w:rFonts w:ascii="Cambria Math" w:hAnsi="Cambria Math"/>
            <w:noProof/>
          </w:rPr>
          <m:t>LP</m:t>
        </m:r>
      </m:oMath>
      <w:r w:rsidR="00023B96" w:rsidRPr="00FA474D">
        <w:rPr>
          <w:rFonts w:eastAsiaTheme="minorEastAsia"/>
          <w:noProof/>
        </w:rPr>
        <w:t xml:space="preserve"> reaches 100%, </w:t>
      </w:r>
      <w:r w:rsidR="0010594F" w:rsidRPr="00FA474D">
        <w:rPr>
          <w:rFonts w:eastAsiaTheme="minorEastAsia"/>
          <w:noProof/>
        </w:rPr>
        <w:t xml:space="preserve">the necessary interference to degrade the </w:t>
      </w:r>
      <w:r w:rsidR="00605287">
        <w:rPr>
          <w:rFonts w:eastAsiaTheme="minorEastAsia"/>
          <w:noProof/>
        </w:rPr>
        <w:t>location probability i</w:t>
      </w:r>
      <w:r w:rsidR="0010594F" w:rsidRPr="00FA474D">
        <w:rPr>
          <w:rFonts w:eastAsiaTheme="minorEastAsia"/>
          <w:noProof/>
        </w:rPr>
        <w:t xml:space="preserve">s </w:t>
      </w:r>
      <w:r w:rsidR="00FA781D">
        <w:rPr>
          <w:rFonts w:eastAsiaTheme="minorEastAsia"/>
          <w:noProof/>
        </w:rPr>
        <w:t>higher</w:t>
      </w:r>
      <w:r w:rsidR="0010594F" w:rsidRPr="00FA474D">
        <w:rPr>
          <w:rFonts w:eastAsiaTheme="minorEastAsia"/>
          <w:noProof/>
        </w:rPr>
        <w:t xml:space="preserve">. </w:t>
      </w:r>
    </w:p>
    <w:p w:rsidR="00023B96" w:rsidRDefault="00FC02DF" w:rsidP="00BC7CA4">
      <w:pPr>
        <w:pStyle w:val="Texto-1"/>
        <w:rPr>
          <w:rFonts w:eastAsiaTheme="minorEastAsia"/>
          <w:noProof/>
        </w:rPr>
      </w:pPr>
      <w:r>
        <w:rPr>
          <w:rFonts w:eastAsiaTheme="minorEastAsia"/>
          <w:noProof/>
        </w:rPr>
        <w:t>Therefore,</w:t>
      </w:r>
      <w:r w:rsidR="00BC7CA4">
        <w:rPr>
          <w:rFonts w:eastAsiaTheme="minorEastAsia"/>
          <w:noProof/>
        </w:rPr>
        <w:t xml:space="preserve"> </w:t>
      </w:r>
      <w:r>
        <w:rPr>
          <w:rFonts w:eastAsiaTheme="minorEastAsia"/>
          <w:noProof/>
        </w:rPr>
        <w:t>S</w:t>
      </w:r>
      <w:r w:rsidR="00BC7CA4">
        <w:rPr>
          <w:rFonts w:eastAsiaTheme="minorEastAsia"/>
          <w:noProof/>
        </w:rPr>
        <w:t xml:space="preserve">trategy </w:t>
      </w:r>
      <w:r>
        <w:rPr>
          <w:rFonts w:eastAsiaTheme="minorEastAsia"/>
          <w:noProof/>
        </w:rPr>
        <w:t xml:space="preserve">1 </w:t>
      </w:r>
      <w:r w:rsidR="00BC7CA4">
        <w:rPr>
          <w:rFonts w:eastAsiaTheme="minorEastAsia"/>
          <w:noProof/>
        </w:rPr>
        <w:t xml:space="preserve">imposes severe limits to the maximum WSD </w:t>
      </w:r>
      <w:r w:rsidR="00BC7CA4" w:rsidRPr="003006EC">
        <w:rPr>
          <w:rFonts w:eastAsiaTheme="minorEastAsia"/>
          <w:noProof/>
        </w:rPr>
        <w:t>EIRP</w:t>
      </w:r>
      <w:r w:rsidR="003006EC">
        <w:rPr>
          <w:rFonts w:eastAsiaTheme="minorEastAsia"/>
          <w:noProof/>
        </w:rPr>
        <w:t xml:space="preserve"> because of the maximum </w:t>
      </w:r>
      <m:oMath>
        <m:r>
          <m:rPr>
            <m:sty m:val="p"/>
          </m:rPr>
          <w:rPr>
            <w:rFonts w:ascii="Cambria Math" w:hAnsi="Cambria Math"/>
            <w:noProof/>
          </w:rPr>
          <m:t>I/N</m:t>
        </m:r>
      </m:oMath>
      <w:r w:rsidR="003006EC">
        <w:rPr>
          <w:rFonts w:eastAsiaTheme="minorEastAsia"/>
          <w:noProof/>
        </w:rPr>
        <w:t xml:space="preserve"> protection crioterion</w:t>
      </w:r>
      <w:r w:rsidR="00290A2A" w:rsidRPr="003006EC">
        <w:rPr>
          <w:rFonts w:eastAsiaTheme="minorEastAsia"/>
          <w:noProof/>
        </w:rPr>
        <w:t>. The following strategies also take</w:t>
      </w:r>
      <w:r w:rsidRPr="003006EC">
        <w:rPr>
          <w:rFonts w:eastAsiaTheme="minorEastAsia"/>
          <w:noProof/>
        </w:rPr>
        <w:t xml:space="preserve"> </w:t>
      </w:r>
      <w:r w:rsidR="00BC7CA4" w:rsidRPr="003006EC">
        <w:rPr>
          <w:rFonts w:eastAsiaTheme="minorEastAsia"/>
          <w:noProof/>
        </w:rPr>
        <w:t xml:space="preserve">into account </w:t>
      </w:r>
      <w:r w:rsidR="00BC7CA4" w:rsidRPr="003006EC">
        <w:rPr>
          <w:rFonts w:eastAsia="Times New Roman"/>
          <w:lang w:val="en-GB" w:eastAsia="de-DE"/>
        </w:rPr>
        <w:t>specific studies on the impact of interference on DTT receiver</w:t>
      </w:r>
      <w:r w:rsidRPr="003006EC">
        <w:rPr>
          <w:rFonts w:eastAsia="Times New Roman"/>
          <w:lang w:val="en-GB" w:eastAsia="de-DE"/>
        </w:rPr>
        <w:t>s</w:t>
      </w:r>
      <w:r w:rsidR="00BC7CA4" w:rsidRPr="003006EC">
        <w:rPr>
          <w:rFonts w:eastAsia="Times New Roman"/>
          <w:lang w:val="en-GB" w:eastAsia="de-DE"/>
        </w:rPr>
        <w:t xml:space="preserve"> and on DTT reception quality in areas closer to the DTT transmitter, where the </w:t>
      </w:r>
      <w:r w:rsidRPr="00CC41E0">
        <w:rPr>
          <w:rFonts w:eastAsiaTheme="minorEastAsia"/>
          <w:noProof/>
        </w:rPr>
        <w:t>wanted DTT signal</w:t>
      </w:r>
      <w:r w:rsidR="00710F12" w:rsidRPr="00CC41E0">
        <w:rPr>
          <w:rFonts w:eastAsiaTheme="minorEastAsia"/>
          <w:noProof/>
        </w:rPr>
        <w:t xml:space="preserve"> is higher</w:t>
      </w:r>
      <w:r w:rsidR="00C066C1" w:rsidRPr="00CC41E0">
        <w:rPr>
          <w:rFonts w:eastAsiaTheme="minorEastAsia"/>
          <w:noProof/>
        </w:rPr>
        <w:t xml:space="preserve"> and the permitted interference is expected to be so</w:t>
      </w:r>
      <w:r w:rsidR="00710F12" w:rsidRPr="00CC41E0">
        <w:rPr>
          <w:rFonts w:eastAsiaTheme="minorEastAsia"/>
          <w:noProof/>
        </w:rPr>
        <w:t>.</w:t>
      </w:r>
      <w:r w:rsidR="00BC7CA4" w:rsidRPr="0029075A">
        <w:rPr>
          <w:rFonts w:eastAsiaTheme="minorEastAsia"/>
          <w:noProof/>
        </w:rPr>
        <w:t xml:space="preserve"> </w:t>
      </w:r>
    </w:p>
    <w:p w:rsidR="00450A94" w:rsidRPr="00FA474D" w:rsidRDefault="00450A94" w:rsidP="00FD0BC4">
      <w:pPr>
        <w:pStyle w:val="Paragraphedeliste"/>
        <w:numPr>
          <w:ilvl w:val="2"/>
          <w:numId w:val="4"/>
        </w:numPr>
        <w:rPr>
          <w:rFonts w:ascii="Times New Roman" w:hAnsi="Times New Roman" w:cs="Times New Roman"/>
          <w:b/>
          <w:sz w:val="24"/>
        </w:rPr>
      </w:pPr>
      <w:r w:rsidRPr="00FA474D">
        <w:rPr>
          <w:rFonts w:ascii="Times New Roman" w:hAnsi="Times New Roman" w:cs="Times New Roman"/>
          <w:b/>
          <w:sz w:val="24"/>
        </w:rPr>
        <w:t xml:space="preserve">Strategy 2: </w:t>
      </w:r>
      <w:r w:rsidR="008041CB" w:rsidRPr="00FA474D">
        <w:rPr>
          <w:rFonts w:ascii="Times New Roman" w:hAnsi="Times New Roman" w:cs="Times New Roman"/>
          <w:b/>
          <w:sz w:val="24"/>
        </w:rPr>
        <w:t>Multi-layers</w:t>
      </w:r>
    </w:p>
    <w:p w:rsidR="00450A94" w:rsidRPr="00FA474D" w:rsidRDefault="005D4E36" w:rsidP="00A709B9">
      <w:pPr>
        <w:pStyle w:val="Texto-1"/>
        <w:rPr>
          <w:rFonts w:eastAsiaTheme="minorEastAsia"/>
          <w:noProof/>
        </w:rPr>
      </w:pPr>
      <w:r>
        <w:rPr>
          <w:rFonts w:eastAsiaTheme="minorEastAsia"/>
          <w:noProof/>
        </w:rPr>
        <w:t>Strategy 2 has been proposed in document SE43(11)33 based on the location probability degradation. The strategy is characterized by:</w:t>
      </w:r>
    </w:p>
    <w:p w:rsidR="00FC7F8A" w:rsidRPr="00FA474D" w:rsidRDefault="00983CB4" w:rsidP="00E503BD">
      <w:pPr>
        <w:pStyle w:val="Texto-1"/>
        <w:numPr>
          <w:ilvl w:val="0"/>
          <w:numId w:val="7"/>
        </w:numPr>
        <w:rPr>
          <w:rFonts w:eastAsiaTheme="minorEastAsia"/>
          <w:noProof/>
        </w:rPr>
      </w:pPr>
      <w:r w:rsidRPr="00FA474D">
        <w:rPr>
          <w:rFonts w:eastAsiaTheme="minorEastAsia"/>
          <w:noProof/>
        </w:rPr>
        <w:lastRenderedPageBreak/>
        <w:t>Divi</w:t>
      </w:r>
      <w:r>
        <w:rPr>
          <w:rFonts w:eastAsiaTheme="minorEastAsia"/>
          <w:noProof/>
        </w:rPr>
        <w:t>sion of</w:t>
      </w:r>
      <w:r w:rsidRPr="00FA474D">
        <w:rPr>
          <w:rFonts w:eastAsiaTheme="minorEastAsia"/>
          <w:noProof/>
        </w:rPr>
        <w:t xml:space="preserve"> </w:t>
      </w:r>
      <w:r w:rsidR="00FC7F8A" w:rsidRPr="00FA474D">
        <w:rPr>
          <w:rFonts w:eastAsiaTheme="minorEastAsia"/>
          <w:noProof/>
        </w:rPr>
        <w:t>the coverage area in multiple layers</w:t>
      </w:r>
      <w:r w:rsidR="001D2A48">
        <w:rPr>
          <w:rFonts w:eastAsiaTheme="minorEastAsia"/>
          <w:noProof/>
        </w:rPr>
        <w:t xml:space="preserve">, where </w:t>
      </w:r>
      <w:r w:rsidR="002659A0" w:rsidRPr="00FA474D">
        <w:rPr>
          <w:rFonts w:eastAsiaTheme="minorEastAsia"/>
          <w:noProof/>
        </w:rPr>
        <w:t>each layer</w:t>
      </w:r>
      <w:r w:rsidR="001D2A48">
        <w:rPr>
          <w:rFonts w:eastAsiaTheme="minorEastAsia"/>
          <w:noProof/>
        </w:rPr>
        <w:t xml:space="preserve"> is defined by</w:t>
      </w:r>
      <w:r w:rsidR="002659A0" w:rsidRPr="00FA474D">
        <w:rPr>
          <w:rFonts w:eastAsiaTheme="minorEastAsia"/>
          <w:noProof/>
        </w:rPr>
        <w:t xml:space="preserve"> the median field strenght at its edge</w:t>
      </w:r>
      <w:r w:rsidR="007C7B25">
        <w:rPr>
          <w:rFonts w:eastAsiaTheme="minorEastAsia"/>
          <w:noProof/>
        </w:rPr>
        <w:t xml:space="preserve">s. This means that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007C7B25">
        <w:rPr>
          <w:rFonts w:eastAsiaTheme="minorEastAsia"/>
          <w:noProof/>
        </w:rPr>
        <w:t xml:space="preserve"> is inside the i</w:t>
      </w:r>
      <w:r w:rsidR="007C7B25" w:rsidRPr="006A13AE">
        <w:rPr>
          <w:rFonts w:eastAsiaTheme="minorEastAsia"/>
          <w:noProof/>
          <w:vertAlign w:val="superscript"/>
        </w:rPr>
        <w:t>th</w:t>
      </w:r>
      <w:r w:rsidR="007C7B25">
        <w:rPr>
          <w:rFonts w:eastAsiaTheme="minorEastAsia"/>
          <w:noProof/>
        </w:rPr>
        <w:t xml:space="preserve"> layer if  </w:t>
      </w:r>
      <m:oMath>
        <m:sSub>
          <m:sSubPr>
            <m:ctrlPr>
              <w:rPr>
                <w:rFonts w:ascii="Cambria Math" w:eastAsiaTheme="minorEastAsia" w:hAnsi="Cambria Math"/>
                <w:noProof/>
              </w:rPr>
            </m:ctrlPr>
          </m:sSubPr>
          <m:e>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wmed-ref</m:t>
                </m:r>
              </m:sub>
            </m:sSub>
            <m:r>
              <m:rPr>
                <m:sty m:val="p"/>
              </m:rPr>
              <w:rPr>
                <w:rFonts w:ascii="Cambria Math" w:eastAsiaTheme="minorEastAsia" w:hAnsi="Cambria Math"/>
                <w:noProof/>
              </w:rPr>
              <m:t>+(i-1)Δ≤E</m:t>
            </m:r>
          </m:e>
          <m:sub>
            <m:r>
              <m:rPr>
                <m:sty m:val="p"/>
              </m:rPr>
              <w:rPr>
                <w:rFonts w:ascii="Cambria Math" w:eastAsiaTheme="minorEastAsia" w:hAnsi="Cambria Math"/>
                <w:noProof/>
              </w:rPr>
              <m:t>wmed</m:t>
            </m:r>
          </m:sub>
        </m:sSub>
        <m:r>
          <m:rPr>
            <m:sty m:val="p"/>
          </m:rPr>
          <w:rPr>
            <w:rFonts w:ascii="Cambria Math" w:eastAsiaTheme="minorEastAsia" w:hAnsi="Cambria Math"/>
            <w:noProof/>
          </w:rPr>
          <m:t>&lt;</m:t>
        </m:r>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wmed-ref</m:t>
            </m:r>
          </m:sub>
        </m:sSub>
        <m:r>
          <m:rPr>
            <m:sty m:val="p"/>
          </m:rPr>
          <w:rPr>
            <w:rFonts w:ascii="Cambria Math" w:eastAsiaTheme="minorEastAsia" w:hAnsi="Cambria Math"/>
            <w:noProof/>
          </w:rPr>
          <m:t>+iΔ</m:t>
        </m:r>
      </m:oMath>
      <w:r w:rsidR="007C7B25">
        <w:rPr>
          <w:rFonts w:eastAsiaTheme="minorEastAsia"/>
          <w:noProof/>
        </w:rPr>
        <w:t xml:space="preserve">, where </w:t>
      </w:r>
      <m:oMath>
        <m:r>
          <m:rPr>
            <m:sty m:val="p"/>
          </m:rPr>
          <w:rPr>
            <w:rFonts w:ascii="Cambria Math" w:eastAsiaTheme="minorEastAsia" w:hAnsi="Cambria Math"/>
            <w:noProof/>
          </w:rPr>
          <m:t>Δ</m:t>
        </m:r>
      </m:oMath>
      <w:r w:rsidR="007C7B25">
        <w:rPr>
          <w:rFonts w:eastAsiaTheme="minorEastAsia"/>
          <w:noProof/>
        </w:rPr>
        <w:t xml:space="preserve"> depends on the accuracy of information available</w:t>
      </w:r>
      <w:r w:rsidR="00531AD0">
        <w:rPr>
          <w:rFonts w:eastAsiaTheme="minorEastAsia"/>
          <w:noProof/>
        </w:rPr>
        <w:t xml:space="preserve"> at the database</w:t>
      </w:r>
      <w:r w:rsidR="00FC7F8A" w:rsidRPr="00FA474D">
        <w:rPr>
          <w:rFonts w:eastAsiaTheme="minorEastAsia"/>
          <w:noProof/>
        </w:rPr>
        <w:t>;</w:t>
      </w:r>
    </w:p>
    <w:p w:rsidR="00FC7F8A" w:rsidRPr="00FA474D" w:rsidRDefault="00FC7F8A" w:rsidP="00E503BD">
      <w:pPr>
        <w:pStyle w:val="Texto-1"/>
        <w:numPr>
          <w:ilvl w:val="0"/>
          <w:numId w:val="7"/>
        </w:numPr>
        <w:rPr>
          <w:rFonts w:eastAsiaTheme="minorEastAsia"/>
          <w:noProof/>
        </w:rPr>
      </w:pPr>
      <w:r w:rsidRPr="00FA474D">
        <w:rPr>
          <w:rFonts w:eastAsiaTheme="minorEastAsia"/>
          <w:noProof/>
        </w:rPr>
        <w:t xml:space="preserve">Inside each layer, use </w:t>
      </w:r>
      <w:r w:rsidR="00156CA3">
        <w:rPr>
          <w:rFonts w:eastAsiaTheme="minorEastAsia"/>
          <w:noProof/>
        </w:rPr>
        <w:t xml:space="preserve">of </w:t>
      </w:r>
      <w:r w:rsidRPr="00FA474D">
        <w:rPr>
          <w:rFonts w:eastAsiaTheme="minorEastAsia"/>
          <w:noProof/>
        </w:rPr>
        <w:t xml:space="preserve">the </w:t>
      </w:r>
      <w:r w:rsidR="00156CA3" w:rsidRPr="00FA474D">
        <w:rPr>
          <w:rFonts w:eastAsiaTheme="minorEastAsia"/>
          <w:noProof/>
        </w:rPr>
        <w:t xml:space="preserve">location probability </w:t>
      </w:r>
      <w:r w:rsidRPr="00FA474D">
        <w:rPr>
          <w:rFonts w:eastAsiaTheme="minorEastAsia"/>
          <w:noProof/>
        </w:rPr>
        <w:t xml:space="preserve">degradation </w:t>
      </w:r>
      <m:oMath>
        <m:r>
          <m:rPr>
            <m:sty m:val="p"/>
          </m:rPr>
          <w:rPr>
            <w:rFonts w:ascii="Cambria Math" w:eastAsiaTheme="minorEastAsia" w:hAnsi="Cambria Math"/>
            <w:noProof/>
          </w:rPr>
          <m:t>ΔLP</m:t>
        </m:r>
      </m:oMath>
      <w:r w:rsidR="005B0D9C" w:rsidRPr="00FA474D" w:rsidDel="00156CA3">
        <w:rPr>
          <w:rFonts w:eastAsiaTheme="minorEastAsia"/>
          <w:noProof/>
        </w:rPr>
        <w:t xml:space="preserve"> </w:t>
      </w:r>
      <w:r w:rsidR="0019651D">
        <w:rPr>
          <w:rFonts w:eastAsiaTheme="minorEastAsia"/>
          <w:noProof/>
        </w:rPr>
        <w:t xml:space="preserve">at the external edge </w:t>
      </w:r>
      <w:r w:rsidRPr="00FA474D">
        <w:rPr>
          <w:rFonts w:eastAsiaTheme="minorEastAsia"/>
          <w:noProof/>
        </w:rPr>
        <w:t>as protection criterion until the interference level reaches the overloading thre</w:t>
      </w:r>
      <w:r w:rsidR="00AB15F0" w:rsidRPr="00FA474D">
        <w:rPr>
          <w:rFonts w:eastAsiaTheme="minorEastAsia"/>
          <w:noProof/>
        </w:rPr>
        <w:t>sho</w:t>
      </w:r>
      <w:r w:rsidRPr="00FA474D">
        <w:rPr>
          <w:rFonts w:eastAsiaTheme="minorEastAsia"/>
          <w:noProof/>
        </w:rPr>
        <w:t>ld.</w:t>
      </w:r>
    </w:p>
    <w:p w:rsidR="003A42E0" w:rsidRPr="00FA474D" w:rsidRDefault="004362FA" w:rsidP="003A42E0">
      <w:pPr>
        <w:pStyle w:val="Texto-1"/>
        <w:rPr>
          <w:rFonts w:eastAsiaTheme="minorEastAsia"/>
          <w:noProof/>
        </w:rPr>
      </w:pPr>
      <w:fldSimple w:instr=" REF _Ref299625480 \h  \* MERGEFORMAT ">
        <w:r w:rsidR="0018099E" w:rsidRPr="00FA474D">
          <w:rPr>
            <w:rFonts w:eastAsiaTheme="minorEastAsia"/>
            <w:noProof/>
          </w:rPr>
          <w:t xml:space="preserve">Figure </w:t>
        </w:r>
        <w:r w:rsidR="0018099E">
          <w:rPr>
            <w:rFonts w:eastAsiaTheme="minorEastAsia"/>
            <w:noProof/>
          </w:rPr>
          <w:t>8</w:t>
        </w:r>
      </w:fldSimple>
      <w:r w:rsidR="00D73A8A" w:rsidRPr="00FA474D">
        <w:rPr>
          <w:rFonts w:eastAsiaTheme="minorEastAsia"/>
          <w:noProof/>
        </w:rPr>
        <w:t xml:space="preserve"> shows the division of the coverage area in layers according to the received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00D73A8A" w:rsidRPr="00FA474D">
        <w:rPr>
          <w:rFonts w:eastAsiaTheme="minorEastAsia"/>
          <w:noProof/>
        </w:rPr>
        <w:t xml:space="preserve">. </w:t>
      </w:r>
      <w:fldSimple w:instr=" REF _Ref299623897 \h  \* MERGEFORMAT ">
        <w:r w:rsidR="0018099E" w:rsidRPr="00FA474D">
          <w:t xml:space="preserve">Figure </w:t>
        </w:r>
        <w:r w:rsidR="0018099E">
          <w:t>9</w:t>
        </w:r>
      </w:fldSimple>
      <w:r w:rsidR="003A42E0" w:rsidRPr="00FA474D">
        <w:rPr>
          <w:rFonts w:eastAsiaTheme="minorEastAsia"/>
          <w:noProof/>
        </w:rPr>
        <w:t xml:space="preserve"> shows </w:t>
      </w:r>
      <w:r w:rsidR="00243639">
        <w:rPr>
          <w:rFonts w:eastAsiaTheme="minorEastAsia"/>
          <w:noProof/>
        </w:rPr>
        <w:t xml:space="preserve">the relationship between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imed</m:t>
            </m:r>
          </m:sub>
        </m:sSub>
      </m:oMath>
      <w:r w:rsidR="00243639" w:rsidRPr="00FA474D">
        <w:rPr>
          <w:rFonts w:eastAsiaTheme="minorEastAsia"/>
          <w:noProof/>
        </w:rPr>
        <w:t xml:space="preserve"> </w:t>
      </w:r>
      <w:r w:rsidR="00243639">
        <w:rPr>
          <w:rFonts w:eastAsiaTheme="minorEastAsia"/>
          <w:noProof/>
        </w:rPr>
        <w:t xml:space="preserve">and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00243639">
        <w:rPr>
          <w:rFonts w:eastAsiaTheme="minorEastAsia"/>
          <w:noProof/>
        </w:rPr>
        <w:t xml:space="preserve"> for </w:t>
      </w:r>
      <w:r w:rsidR="003A42E0" w:rsidRPr="00FA474D">
        <w:rPr>
          <w:rFonts w:eastAsiaTheme="minorEastAsia"/>
          <w:noProof/>
        </w:rPr>
        <w:t>fixed DTT reception and fixed WSD</w:t>
      </w:r>
      <w:r w:rsidR="00243639">
        <w:rPr>
          <w:rFonts w:eastAsiaTheme="minorEastAsia"/>
          <w:noProof/>
        </w:rPr>
        <w:t xml:space="preserve"> transmission</w:t>
      </w:r>
      <w:r w:rsidR="0089321D">
        <w:rPr>
          <w:rFonts w:eastAsiaTheme="minorEastAsia"/>
          <w:noProof/>
        </w:rPr>
        <w:t xml:space="preserve"> with </w:t>
      </w:r>
      <m:oMath>
        <m:r>
          <m:rPr>
            <m:sty m:val="p"/>
          </m:rPr>
          <w:rPr>
            <w:rFonts w:ascii="Cambria Math" w:eastAsiaTheme="minorEastAsia" w:hAnsi="Cambria Math"/>
            <w:noProof/>
          </w:rPr>
          <m:t>ΔLP=0.1%</m:t>
        </m:r>
      </m:oMath>
      <w:r w:rsidR="00243639">
        <w:rPr>
          <w:rFonts w:eastAsiaTheme="minorEastAsia"/>
          <w:noProof/>
        </w:rPr>
        <w:t xml:space="preserve"> and layers of </w:t>
      </w:r>
      <m:oMath>
        <m:r>
          <m:rPr>
            <m:sty m:val="p"/>
          </m:rPr>
          <w:rPr>
            <w:rFonts w:ascii="Cambria Math" w:eastAsiaTheme="minorEastAsia" w:hAnsi="Cambria Math"/>
            <w:noProof/>
          </w:rPr>
          <m:t>Δ=5 dB</m:t>
        </m:r>
      </m:oMath>
      <w:r w:rsidR="00EB3C8C">
        <w:rPr>
          <w:rFonts w:eastAsiaTheme="minorEastAsia"/>
          <w:noProof/>
        </w:rPr>
        <w:t xml:space="preserve"> wide</w:t>
      </w:r>
      <w:r w:rsidR="003A42E0" w:rsidRPr="00FA474D">
        <w:rPr>
          <w:rFonts w:eastAsiaTheme="minorEastAsia"/>
          <w:noProof/>
        </w:rPr>
        <w:t xml:space="preserve">. </w:t>
      </w:r>
      <w:fldSimple w:instr=" REF _Ref299624954 \h  \* MERGEFORMAT ">
        <w:r w:rsidR="0018099E" w:rsidRPr="00FA474D">
          <w:t xml:space="preserve">Table </w:t>
        </w:r>
        <w:r w:rsidR="0018099E">
          <w:t>4</w:t>
        </w:r>
      </w:fldSimple>
      <w:r w:rsidR="00D6597E" w:rsidRPr="00FA474D">
        <w:rPr>
          <w:rFonts w:eastAsiaTheme="minorEastAsia"/>
          <w:noProof/>
        </w:rPr>
        <w:t xml:space="preserve"> shows the </w:t>
      </w:r>
      <w:r w:rsidR="00C81079">
        <w:rPr>
          <w:rFonts w:eastAsiaTheme="minorEastAsia"/>
          <w:noProof/>
        </w:rPr>
        <w:t xml:space="preserve">maximum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00C81079">
        <w:rPr>
          <w:rFonts w:eastAsiaTheme="minorEastAsia"/>
          <w:noProof/>
        </w:rPr>
        <w:t xml:space="preserve"> for both fixed and </w:t>
      </w:r>
      <w:r w:rsidR="00D6597E" w:rsidRPr="00FA474D">
        <w:rPr>
          <w:rFonts w:eastAsiaTheme="minorEastAsia"/>
          <w:noProof/>
        </w:rPr>
        <w:t>portable DTT reception.</w:t>
      </w:r>
    </w:p>
    <w:p w:rsidR="00D73A8A" w:rsidRPr="00FA474D" w:rsidRDefault="00D73A8A" w:rsidP="00D73A8A">
      <w:pPr>
        <w:pStyle w:val="Texto-1"/>
        <w:keepNext/>
        <w:jc w:val="center"/>
      </w:pPr>
      <w:r w:rsidRPr="00FA474D">
        <w:rPr>
          <w:noProof/>
        </w:rPr>
        <w:drawing>
          <wp:inline distT="0" distB="0" distL="0" distR="0">
            <wp:extent cx="2393950" cy="2138367"/>
            <wp:effectExtent l="0" t="0" r="635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402223" cy="2145757"/>
                    </a:xfrm>
                    <a:prstGeom prst="rect">
                      <a:avLst/>
                    </a:prstGeom>
                  </pic:spPr>
                </pic:pic>
              </a:graphicData>
            </a:graphic>
          </wp:inline>
        </w:drawing>
      </w:r>
    </w:p>
    <w:p w:rsidR="00D73A8A" w:rsidRDefault="00D73A8A" w:rsidP="00D73A8A">
      <w:pPr>
        <w:pStyle w:val="Texto-1"/>
        <w:jc w:val="center"/>
        <w:rPr>
          <w:rFonts w:eastAsiaTheme="minorEastAsia"/>
          <w:noProof/>
        </w:rPr>
      </w:pPr>
      <w:bookmarkStart w:id="11" w:name="_Ref299625480"/>
      <w:r w:rsidRPr="00FA474D">
        <w:rPr>
          <w:rFonts w:eastAsiaTheme="minorEastAsia"/>
          <w:noProof/>
        </w:rPr>
        <w:t xml:space="preserve">Figure </w:t>
      </w:r>
      <w:r w:rsidR="004362FA" w:rsidRPr="00FA474D">
        <w:rPr>
          <w:rFonts w:eastAsiaTheme="minorEastAsia"/>
          <w:noProof/>
        </w:rPr>
        <w:fldChar w:fldCharType="begin"/>
      </w:r>
      <w:r w:rsidRPr="00FA474D">
        <w:rPr>
          <w:rFonts w:eastAsiaTheme="minorEastAsia"/>
          <w:noProof/>
        </w:rPr>
        <w:instrText xml:space="preserve"> SEQ Figure \* ARABIC </w:instrText>
      </w:r>
      <w:r w:rsidR="004362FA" w:rsidRPr="00FA474D">
        <w:rPr>
          <w:rFonts w:eastAsiaTheme="minorEastAsia"/>
          <w:noProof/>
        </w:rPr>
        <w:fldChar w:fldCharType="separate"/>
      </w:r>
      <w:r w:rsidR="0018099E">
        <w:rPr>
          <w:rFonts w:eastAsiaTheme="minorEastAsia"/>
          <w:noProof/>
        </w:rPr>
        <w:t>8</w:t>
      </w:r>
      <w:r w:rsidR="004362FA" w:rsidRPr="00FA474D">
        <w:rPr>
          <w:rFonts w:eastAsiaTheme="minorEastAsia"/>
          <w:noProof/>
        </w:rPr>
        <w:fldChar w:fldCharType="end"/>
      </w:r>
      <w:bookmarkEnd w:id="11"/>
      <w:r w:rsidRPr="00FA474D">
        <w:rPr>
          <w:rFonts w:eastAsiaTheme="minorEastAsia"/>
          <w:noProof/>
        </w:rPr>
        <w:t xml:space="preserve"> - Multiple layers strategy proposed in document SE43(11)33.</w:t>
      </w:r>
    </w:p>
    <w:p w:rsidR="00606493" w:rsidRDefault="00B11ED2" w:rsidP="00606493">
      <w:pPr>
        <w:pStyle w:val="Texto-1"/>
        <w:rPr>
          <w:rFonts w:eastAsiaTheme="minorEastAsia"/>
          <w:noProof/>
        </w:rPr>
      </w:pPr>
      <w:r w:rsidRPr="00FA474D">
        <w:rPr>
          <w:rFonts w:eastAsiaTheme="minorEastAsia"/>
          <w:noProof/>
        </w:rPr>
        <w:t xml:space="preserve">From the values of </w:t>
      </w:r>
      <w:fldSimple w:instr=" REF _Ref299624954 \h  \* MERGEFORMAT ">
        <w:r w:rsidR="0018099E" w:rsidRPr="006A09D5">
          <w:rPr>
            <w:rFonts w:eastAsiaTheme="minorEastAsia"/>
            <w:noProof/>
          </w:rPr>
          <w:t>Table 4</w:t>
        </w:r>
      </w:fldSimple>
      <w:r w:rsidRPr="00FA474D">
        <w:rPr>
          <w:rFonts w:eastAsiaTheme="minorEastAsia"/>
          <w:noProof/>
        </w:rPr>
        <w:t xml:space="preserve">, </w:t>
      </w:r>
      <w:r w:rsidR="007D68FA">
        <w:rPr>
          <w:rFonts w:eastAsiaTheme="minorEastAsia"/>
          <w:noProof/>
        </w:rPr>
        <w:t>one observes</w:t>
      </w:r>
      <w:r w:rsidRPr="00FA474D">
        <w:rPr>
          <w:rFonts w:eastAsiaTheme="minorEastAsia"/>
          <w:noProof/>
        </w:rPr>
        <w:t xml:space="preserve"> the gain</w:t>
      </w:r>
      <w:r w:rsidR="00120B96">
        <w:rPr>
          <w:rFonts w:eastAsiaTheme="minorEastAsia"/>
          <w:noProof/>
        </w:rPr>
        <w:t>s</w:t>
      </w:r>
      <w:r w:rsidRPr="00FA474D">
        <w:rPr>
          <w:rFonts w:eastAsiaTheme="minorEastAsia"/>
          <w:noProof/>
        </w:rPr>
        <w:t xml:space="preserve"> </w:t>
      </w:r>
      <w:r w:rsidR="007D68FA">
        <w:rPr>
          <w:rFonts w:eastAsiaTheme="minorEastAsia"/>
          <w:noProof/>
        </w:rPr>
        <w:t>of Strategy 2 over S</w:t>
      </w:r>
      <w:r w:rsidRPr="00FA474D">
        <w:rPr>
          <w:rFonts w:eastAsiaTheme="minorEastAsia"/>
          <w:noProof/>
        </w:rPr>
        <w:t>trategy 1</w:t>
      </w:r>
      <w:r w:rsidR="00211141">
        <w:rPr>
          <w:rFonts w:eastAsiaTheme="minorEastAsia"/>
          <w:noProof/>
        </w:rPr>
        <w:t xml:space="preserve"> (Table 3)</w:t>
      </w:r>
      <w:r w:rsidRPr="00FA474D">
        <w:rPr>
          <w:rFonts w:eastAsiaTheme="minorEastAsia"/>
          <w:noProof/>
        </w:rPr>
        <w:t xml:space="preserve">. In </w:t>
      </w:r>
      <w:r w:rsidR="007D68FA">
        <w:rPr>
          <w:rFonts w:eastAsiaTheme="minorEastAsia"/>
          <w:noProof/>
        </w:rPr>
        <w:t>S</w:t>
      </w:r>
      <w:r w:rsidRPr="00FA474D">
        <w:rPr>
          <w:rFonts w:eastAsiaTheme="minorEastAsia"/>
          <w:noProof/>
        </w:rPr>
        <w:t xml:space="preserve">trategy 1, the power values are limited by the values of the third layer in </w:t>
      </w:r>
      <w:r w:rsidR="00211141">
        <w:rPr>
          <w:rFonts w:eastAsiaTheme="minorEastAsia"/>
          <w:noProof/>
        </w:rPr>
        <w:t>S</w:t>
      </w:r>
      <w:r w:rsidRPr="00FA474D">
        <w:rPr>
          <w:rFonts w:eastAsiaTheme="minorEastAsia"/>
          <w:noProof/>
        </w:rPr>
        <w:t xml:space="preserve">trategy 2. Considering the values of layer VI, for example, the increase in the permitted interference </w:t>
      </w:r>
      <w:r w:rsidR="00211141">
        <w:rPr>
          <w:rFonts w:eastAsiaTheme="minorEastAsia"/>
          <w:noProof/>
        </w:rPr>
        <w:t>with</w:t>
      </w:r>
      <w:r w:rsidRPr="00FA474D">
        <w:rPr>
          <w:rFonts w:eastAsiaTheme="minorEastAsia"/>
          <w:noProof/>
        </w:rPr>
        <w:t xml:space="preserve"> </w:t>
      </w:r>
      <w:r w:rsidR="00120B96">
        <w:rPr>
          <w:rFonts w:eastAsiaTheme="minorEastAsia"/>
          <w:noProof/>
        </w:rPr>
        <w:t>S</w:t>
      </w:r>
      <w:r w:rsidRPr="00FA474D">
        <w:rPr>
          <w:rFonts w:eastAsiaTheme="minorEastAsia"/>
          <w:noProof/>
        </w:rPr>
        <w:t>trategy 2 is 17.1 dB for a fixed DTT-Rx and 17.4 dB for a portable DTT-Rx.  In this example</w:t>
      </w:r>
      <w:r w:rsidR="00D35355">
        <w:rPr>
          <w:rFonts w:eastAsiaTheme="minorEastAsia"/>
          <w:noProof/>
        </w:rPr>
        <w:t>,</w:t>
      </w:r>
      <w:r w:rsidRPr="00FA474D">
        <w:rPr>
          <w:rFonts w:eastAsiaTheme="minorEastAsia"/>
          <w:noProof/>
        </w:rPr>
        <w:t xml:space="preserve"> the maximum value 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Pr="00FA474D">
        <w:rPr>
          <w:rFonts w:eastAsiaTheme="minorEastAsia"/>
          <w:noProof/>
        </w:rPr>
        <w:t xml:space="preserve"> considered was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wmed-ref</m:t>
            </m:r>
          </m:sub>
        </m:sSub>
        <m:r>
          <m:rPr>
            <m:sty m:val="p"/>
          </m:rPr>
          <w:rPr>
            <w:rFonts w:ascii="Cambria Math" w:eastAsiaTheme="minorEastAsia" w:hAnsi="Cambria Math"/>
            <w:noProof/>
          </w:rPr>
          <m:t>+25 dB</m:t>
        </m:r>
      </m:oMath>
      <w:r w:rsidRPr="00FA474D">
        <w:rPr>
          <w:rFonts w:eastAsiaTheme="minorEastAsia"/>
          <w:noProof/>
        </w:rPr>
        <w:t xml:space="preserve">, but it is possible to consider higher values, since the values of interference are bellow the overloading threshold, as it will be dicussed in section </w:t>
      </w:r>
      <w:r w:rsidR="004362FA">
        <w:rPr>
          <w:rFonts w:eastAsiaTheme="minorEastAsia"/>
          <w:noProof/>
        </w:rPr>
        <w:fldChar w:fldCharType="begin"/>
      </w:r>
      <w:r>
        <w:rPr>
          <w:rFonts w:eastAsiaTheme="minorEastAsia"/>
          <w:noProof/>
        </w:rPr>
        <w:instrText xml:space="preserve"> REF _Ref300931747 \r \h </w:instrText>
      </w:r>
      <w:r w:rsidR="004362FA">
        <w:rPr>
          <w:rFonts w:eastAsiaTheme="minorEastAsia"/>
          <w:noProof/>
        </w:rPr>
      </w:r>
      <w:r w:rsidR="004362FA">
        <w:rPr>
          <w:rFonts w:eastAsiaTheme="minorEastAsia"/>
          <w:noProof/>
        </w:rPr>
        <w:fldChar w:fldCharType="separate"/>
      </w:r>
      <w:r w:rsidR="0018099E">
        <w:rPr>
          <w:rFonts w:eastAsiaTheme="minorEastAsia"/>
          <w:noProof/>
        </w:rPr>
        <w:t>3</w:t>
      </w:r>
      <w:r w:rsidR="004362FA">
        <w:rPr>
          <w:rFonts w:eastAsiaTheme="minorEastAsia"/>
          <w:noProof/>
        </w:rPr>
        <w:fldChar w:fldCharType="end"/>
      </w:r>
      <w:r>
        <w:rPr>
          <w:rFonts w:eastAsiaTheme="minorEastAsia"/>
          <w:noProof/>
        </w:rPr>
        <w:t>.</w:t>
      </w:r>
    </w:p>
    <w:p w:rsidR="00B11ED2" w:rsidRPr="00FA474D" w:rsidRDefault="00606493" w:rsidP="00606493">
      <w:pPr>
        <w:pStyle w:val="Texto-1"/>
        <w:rPr>
          <w:rFonts w:eastAsiaTheme="minorEastAsia"/>
          <w:noProof/>
        </w:rPr>
      </w:pPr>
      <w:r w:rsidRPr="00FA474D">
        <w:rPr>
          <w:rFonts w:eastAsiaTheme="minorEastAsia"/>
          <w:noProof/>
        </w:rPr>
        <w:t xml:space="preserve">It is also possible to consider other values of </w:t>
      </w:r>
      <m:oMath>
        <m:r>
          <m:rPr>
            <m:sty m:val="p"/>
          </m:rPr>
          <w:rPr>
            <w:rFonts w:ascii="Cambria Math" w:eastAsiaTheme="minorEastAsia" w:hAnsi="Cambria Math"/>
            <w:noProof/>
          </w:rPr>
          <m:t>Δ</m:t>
        </m:r>
      </m:oMath>
      <w:r w:rsidRPr="00FA474D">
        <w:rPr>
          <w:rFonts w:eastAsiaTheme="minorEastAsia"/>
          <w:noProof/>
        </w:rPr>
        <w:t xml:space="preserve">, according to the accuracy of the location estimation provided by the WSD to the geo-location database. One example of this configuration is shown in </w:t>
      </w:r>
      <w:fldSimple w:instr=" REF _Ref299629053 \h  \* MERGEFORMAT ">
        <w:r w:rsidR="0018099E" w:rsidRPr="00FA474D">
          <w:t xml:space="preserve">Figure </w:t>
        </w:r>
        <w:r w:rsidR="0018099E">
          <w:t>10</w:t>
        </w:r>
      </w:fldSimple>
      <w:r w:rsidRPr="00FA474D">
        <w:rPr>
          <w:rFonts w:eastAsiaTheme="minorEastAsia"/>
          <w:noProof/>
        </w:rPr>
        <w:t xml:space="preserve"> for </w:t>
      </w:r>
      <m:oMath>
        <m:r>
          <m:rPr>
            <m:sty m:val="p"/>
          </m:rPr>
          <w:rPr>
            <w:rFonts w:ascii="Cambria Math" w:eastAsiaTheme="minorEastAsia" w:hAnsi="Cambria Math"/>
            <w:noProof/>
          </w:rPr>
          <m:t>Δ=2.5</m:t>
        </m:r>
      </m:oMath>
      <w:r w:rsidRPr="00FA474D">
        <w:rPr>
          <w:rFonts w:eastAsiaTheme="minorEastAsia"/>
          <w:noProof/>
        </w:rPr>
        <w:t xml:space="preserve"> dB. As the value of </w:t>
      </w:r>
      <m:oMath>
        <m:r>
          <m:rPr>
            <m:sty m:val="p"/>
          </m:rPr>
          <w:rPr>
            <w:rFonts w:ascii="Cambria Math" w:eastAsiaTheme="minorEastAsia" w:hAnsi="Cambria Math"/>
            <w:noProof/>
          </w:rPr>
          <m:t>Δ</m:t>
        </m:r>
      </m:oMath>
      <w:r w:rsidRPr="00FA474D">
        <w:rPr>
          <w:rFonts w:eastAsiaTheme="minorEastAsia"/>
          <w:noProof/>
        </w:rPr>
        <w:t xml:space="preserve"> decreases, the curve of maximum permitted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imed</m:t>
            </m:r>
          </m:sub>
        </m:sSub>
      </m:oMath>
      <w:r w:rsidRPr="00FA474D">
        <w:rPr>
          <w:rFonts w:eastAsiaTheme="minorEastAsia"/>
          <w:noProof/>
        </w:rPr>
        <w:t xml:space="preserve"> is aproximated to the curve when no layers are defined. The advantage of using layers is to protect even more the primary service, by limiting the maximum interference by the value 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Pr="00FA474D">
        <w:rPr>
          <w:rFonts w:eastAsiaTheme="minorEastAsia"/>
          <w:noProof/>
        </w:rPr>
        <w:t xml:space="preserve"> at the </w:t>
      </w:r>
      <w:r>
        <w:rPr>
          <w:rFonts w:eastAsiaTheme="minorEastAsia"/>
          <w:noProof/>
        </w:rPr>
        <w:t xml:space="preserve">external </w:t>
      </w:r>
      <w:r w:rsidRPr="00FA474D">
        <w:rPr>
          <w:rFonts w:eastAsiaTheme="minorEastAsia"/>
          <w:noProof/>
        </w:rPr>
        <w:t xml:space="preserve">edge of the layer. </w:t>
      </w:r>
      <w:r>
        <w:rPr>
          <w:rFonts w:eastAsiaTheme="minorEastAsia"/>
          <w:noProof/>
        </w:rPr>
        <w:t>Therefore, t</w:t>
      </w:r>
      <w:r w:rsidRPr="00FA474D">
        <w:rPr>
          <w:rFonts w:eastAsiaTheme="minorEastAsia"/>
          <w:noProof/>
        </w:rPr>
        <w:t xml:space="preserve">he use of layers gives a margin for </w:t>
      </w:r>
      <w:r w:rsidRPr="00FA474D">
        <w:rPr>
          <w:rFonts w:eastAsiaTheme="minorEastAsia"/>
          <w:noProof/>
        </w:rPr>
        <w:lastRenderedPageBreak/>
        <w:t xml:space="preserve">the selection of the reference value 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Pr="00FA474D">
        <w:rPr>
          <w:rFonts w:eastAsiaTheme="minorEastAsia"/>
          <w:noProof/>
        </w:rPr>
        <w:t xml:space="preserve"> used to calculate the maximum interference allowed.</w:t>
      </w:r>
    </w:p>
    <w:p w:rsidR="003A42E0" w:rsidRPr="00FA474D" w:rsidRDefault="004362FA" w:rsidP="003A42E0">
      <w:pPr>
        <w:pStyle w:val="Texto-1"/>
        <w:keepNext/>
        <w:jc w:val="center"/>
      </w:pPr>
      <w:r>
        <w:rPr>
          <w:noProof/>
          <w:lang w:eastAsia="zh-CN"/>
        </w:rPr>
        <w:pict>
          <v:group id="Group 331" o:spid="_x0000_s1048" style="position:absolute;left:0;text-align:left;margin-left:158.5pt;margin-top:131.7pt;width:60.5pt;height:20pt;z-index:251671552;mso-height-relative:margin" coordorigin=",508" coordsize="7683,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">
            <v:shape id="Straight Arrow Connector 329" o:spid="_x0000_s1049" type="#_x0000_t32" style="position:absolute;left:1016;top:2857;width:6032;height: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g9+cMAAADcAAAADwAAAGRycy9kb3ducmV2LnhtbESPT4vCMBTE7wt+h/AEb2vqH5a1GkUE&#10;YelBXNeLt0fzbIvJS0myWr+9EQSPw8z8hlmsOmvElXxoHCsYDTMQxKXTDVcKjn/bz28QISJrNI5J&#10;wZ0CrJa9jwXm2t34l66HWIkE4ZCjgjrGNpcylDVZDEPXEifv7LzFmKSvpPZ4S3Br5DjLvqTFhtNC&#10;jS1taiovh3+r4LLxXTgVs+l9p0NRbJ3ZTyuj1KDfrecgInXxHX61f7SCyXgGzzPp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IPfnDAAAA3AAAAA8AAAAAAAAAAAAA&#10;AAAAoQIAAGRycy9kb3ducmV2LnhtbFBLBQYAAAAABAAEAPkAAACRAwAAAAA=&#10;" strokecolor="black [3040]">
              <v:stroke startarrow="open" endarrow="open"/>
            </v:shape>
            <v:shape id="Text Box 2" o:spid="_x0000_s1050" type="#_x0000_t202" style="position:absolute;top:508;width:7683;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vMAA&#10;AADcAAAADwAAAGRycy9kb3ducmV2LnhtbERPy4rCMBTdC/MP4Q7MThPHB9oxyqAIrhSfMLtLc22L&#10;zU1pMrb+vVkILg/nPVu0thR3qn3hWEO/p0AQp84UnGk4HdfdCQgfkA2WjknDgzws5h+dGSbGNbyn&#10;+yFkIoawT1BDHkKVSOnTnCz6nquII3d1tcUQYZ1JU2MTw20pv5UaS4sFx4YcK1rmlN4O/1bDeXv9&#10;uwzVLlvZUdW4Vkm2U6n112f7+wMiUBve4pd7YzQMBnF+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vMAAAADcAAAADwAAAAAAAAAAAAAAAACYAgAAZHJzL2Rvd25y&#10;ZXYueG1sUEsFBgAAAAAEAAQA9QAAAIUDAAAAAA==&#10;" filled="f" stroked="f">
              <v:textbox>
                <w:txbxContent>
                  <w:p w:rsidR="003C1DAC" w:rsidRPr="00913847" w:rsidRDefault="003C1DAC">
                    <w:pPr>
                      <w:rPr>
                        <w:b/>
                      </w:rPr>
                    </w:pPr>
                    <m:oMathPara>
                      <m:oMath>
                        <m:r>
                          <m:rPr>
                            <m:sty m:val="b"/>
                          </m:rPr>
                          <w:rPr>
                            <w:rFonts w:ascii="Cambria Math" w:hAnsi="Cambria Math"/>
                          </w:rPr>
                          <m:t>Δ=5 dB</m:t>
                        </m:r>
                      </m:oMath>
                    </m:oMathPara>
                  </w:p>
                </w:txbxContent>
              </v:textbox>
            </v:shape>
          </v:group>
        </w:pict>
      </w:r>
      <w:r w:rsidR="008D2370">
        <w:rPr>
          <w:noProof/>
        </w:rPr>
        <w:drawing>
          <wp:inline distT="0" distB="0" distL="0" distR="0">
            <wp:extent cx="4572000"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y2.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0" cy="2743200"/>
                    </a:xfrm>
                    <a:prstGeom prst="rect">
                      <a:avLst/>
                    </a:prstGeom>
                  </pic:spPr>
                </pic:pic>
              </a:graphicData>
            </a:graphic>
          </wp:inline>
        </w:drawing>
      </w:r>
    </w:p>
    <w:p w:rsidR="003A42E0" w:rsidRPr="00FA474D" w:rsidRDefault="003A42E0" w:rsidP="003A42E0">
      <w:pPr>
        <w:pStyle w:val="Caption1"/>
        <w:ind w:left="1800" w:right="1170"/>
        <w:jc w:val="center"/>
        <w:rPr>
          <w:rFonts w:eastAsiaTheme="minorEastAsia"/>
        </w:rPr>
      </w:pPr>
      <w:bookmarkStart w:id="12" w:name="_Ref299623897"/>
      <w:r w:rsidRPr="00FA474D">
        <w:t xml:space="preserve">Figure </w:t>
      </w:r>
      <w:fldSimple w:instr=" SEQ Figure \* ARABIC ">
        <w:r w:rsidR="0018099E">
          <w:rPr>
            <w:noProof/>
          </w:rPr>
          <w:t>9</w:t>
        </w:r>
      </w:fldSimple>
      <w:bookmarkEnd w:id="12"/>
      <w:r w:rsidRPr="00FA474D">
        <w:t xml:space="preserve"> – Maximum permitted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Pr="00FA474D">
        <w:rPr>
          <w:rFonts w:eastAsiaTheme="minorEastAsia"/>
        </w:rPr>
        <w:t xml:space="preserve"> considering fixed WSD and fixed DTT, according to the protection criteria of </w:t>
      </w:r>
      <w:r w:rsidR="007F529D">
        <w:rPr>
          <w:rFonts w:eastAsiaTheme="minorEastAsia"/>
        </w:rPr>
        <w:t>S</w:t>
      </w:r>
      <w:r w:rsidRPr="00FA474D">
        <w:rPr>
          <w:rFonts w:eastAsiaTheme="minorEastAsia"/>
        </w:rPr>
        <w:t>trategy 2</w:t>
      </w:r>
      <w:r w:rsidR="002B4D26" w:rsidRPr="00FA474D">
        <w:rPr>
          <w:rFonts w:eastAsiaTheme="minorEastAsia"/>
        </w:rPr>
        <w:t xml:space="preserve"> and </w:t>
      </w:r>
      <m:oMath>
        <m:r>
          <m:rPr>
            <m:sty m:val="p"/>
          </m:rPr>
          <w:rPr>
            <w:rFonts w:ascii="Cambria Math" w:eastAsiaTheme="minorEastAsia" w:hAnsi="Cambria Math"/>
          </w:rPr>
          <m:t>Δ=5 dB</m:t>
        </m:r>
      </m:oMath>
      <w:r w:rsidRPr="00FA474D">
        <w:rPr>
          <w:rFonts w:eastAsiaTheme="minorEastAsia"/>
        </w:rPr>
        <w:t>.</w:t>
      </w:r>
    </w:p>
    <w:p w:rsidR="00D6597E" w:rsidRPr="00FA474D" w:rsidRDefault="00D6597E" w:rsidP="003A42E0">
      <w:pPr>
        <w:pStyle w:val="Caption1"/>
        <w:ind w:left="1800" w:right="1170"/>
        <w:jc w:val="center"/>
        <w:rPr>
          <w:rFonts w:eastAsiaTheme="minorEastAsia"/>
        </w:rPr>
      </w:pPr>
    </w:p>
    <w:p w:rsidR="00913847" w:rsidRPr="00FA474D" w:rsidRDefault="00913847" w:rsidP="00913847">
      <w:pPr>
        <w:pStyle w:val="Caption1"/>
        <w:spacing w:before="240"/>
        <w:jc w:val="center"/>
      </w:pPr>
      <w:bookmarkStart w:id="13" w:name="_Ref299624954"/>
      <w:r w:rsidRPr="00FA474D">
        <w:t xml:space="preserve">Table </w:t>
      </w:r>
      <w:fldSimple w:instr=" SEQ Table \* ARABIC ">
        <w:r w:rsidR="0018099E">
          <w:rPr>
            <w:noProof/>
          </w:rPr>
          <w:t>4</w:t>
        </w:r>
      </w:fldSimple>
      <w:bookmarkEnd w:id="13"/>
      <w:r w:rsidRPr="00FA474D">
        <w:t xml:space="preserve"> – Maximum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Pr="00FA474D">
        <w:t xml:space="preserve"> according to the protection criteria of </w:t>
      </w:r>
      <w:r w:rsidR="00120B96">
        <w:t>S</w:t>
      </w:r>
      <w:r w:rsidRPr="00FA474D">
        <w:t xml:space="preserve">trategy </w:t>
      </w:r>
      <w:r w:rsidR="00D73A8A" w:rsidRPr="00FA474D">
        <w:t>2</w:t>
      </w:r>
      <w:r w:rsidRPr="00FA474D">
        <w:t>.</w:t>
      </w:r>
    </w:p>
    <w:tbl>
      <w:tblPr>
        <w:tblStyle w:val="Grilledutableau"/>
        <w:tblW w:w="8748" w:type="dxa"/>
        <w:tblInd w:w="828" w:type="dxa"/>
        <w:tblLook w:val="04A0"/>
      </w:tblPr>
      <w:tblGrid>
        <w:gridCol w:w="2270"/>
        <w:gridCol w:w="1870"/>
        <w:gridCol w:w="2279"/>
        <w:gridCol w:w="2329"/>
      </w:tblGrid>
      <w:tr w:rsidR="00913847" w:rsidRPr="009C7497" w:rsidTr="005663D0">
        <w:tc>
          <w:tcPr>
            <w:tcW w:w="2270" w:type="dxa"/>
            <w:vAlign w:val="center"/>
          </w:tcPr>
          <w:p w:rsidR="00913847" w:rsidRPr="00FA474D" w:rsidRDefault="00913847" w:rsidP="005663D0">
            <w:pPr>
              <w:jc w:val="center"/>
              <w:rPr>
                <w:rFonts w:ascii="Times New Roman" w:eastAsia="Calibri" w:hAnsi="Times New Roman" w:cs="Times New Roman"/>
                <w:sz w:val="18"/>
              </w:rPr>
            </w:pPr>
            <w:r w:rsidRPr="00FA474D">
              <w:rPr>
                <w:rFonts w:ascii="Times New Roman" w:eastAsia="Calibri" w:hAnsi="Times New Roman" w:cs="Times New Roman"/>
                <w:sz w:val="18"/>
              </w:rPr>
              <w:t>Region</w:t>
            </w:r>
          </w:p>
        </w:tc>
        <w:tc>
          <w:tcPr>
            <w:tcW w:w="1870" w:type="dxa"/>
            <w:vAlign w:val="center"/>
          </w:tcPr>
          <w:p w:rsidR="00913847" w:rsidRPr="00FA474D" w:rsidRDefault="004362FA" w:rsidP="002D3DF0">
            <w:pPr>
              <w:jc w:val="center"/>
              <w:rPr>
                <w:rFonts w:ascii="Times New Roman" w:eastAsiaTheme="minorEastAsia" w:hAnsi="Times New Roman" w:cs="Times New Roman"/>
                <w:sz w:val="18"/>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m:t>
                  </m:r>
                </m:sub>
              </m:sSub>
            </m:oMath>
            <w:r w:rsidR="002B4D26" w:rsidRPr="00FA474D">
              <w:rPr>
                <w:rFonts w:ascii="Times New Roman" w:eastAsiaTheme="minorEastAsia" w:hAnsi="Times New Roman" w:cs="Times New Roman"/>
                <w:sz w:val="18"/>
              </w:rPr>
              <w:t xml:space="preserve">at </w:t>
            </w:r>
            <w:r w:rsidR="002D3DF0" w:rsidRPr="00FA474D">
              <w:rPr>
                <w:rFonts w:ascii="Times New Roman" w:eastAsiaTheme="minorEastAsia" w:hAnsi="Times New Roman" w:cs="Times New Roman"/>
                <w:sz w:val="18"/>
              </w:rPr>
              <w:t>the edge of the layer</w:t>
            </w:r>
          </w:p>
        </w:tc>
        <w:tc>
          <w:tcPr>
            <w:tcW w:w="2279" w:type="dxa"/>
          </w:tcPr>
          <w:p w:rsidR="00913847" w:rsidRPr="00FA474D" w:rsidRDefault="00913847"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 xml:space="preserve">Maximum </w:t>
            </w: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imed</m:t>
                  </m:r>
                </m:sub>
              </m:sSub>
              <m:r>
                <m:rPr>
                  <m:sty m:val="p"/>
                </m:rPr>
                <w:rPr>
                  <w:rFonts w:ascii="Cambria Math" w:eastAsiaTheme="minorEastAsia" w:hAnsi="Cambria Math" w:cs="Times New Roman"/>
                  <w:sz w:val="18"/>
                </w:rPr>
                <m:t xml:space="preserve"> [dBμV/m]</m:t>
              </m:r>
            </m:oMath>
          </w:p>
          <w:p w:rsidR="00913847" w:rsidRPr="00FA474D" w:rsidRDefault="00913847"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Fixed DTT-Rx</w:t>
            </w:r>
          </w:p>
        </w:tc>
        <w:tc>
          <w:tcPr>
            <w:tcW w:w="2329" w:type="dxa"/>
          </w:tcPr>
          <w:p w:rsidR="00913847" w:rsidRPr="009C7497" w:rsidRDefault="00913847" w:rsidP="005663D0">
            <w:pPr>
              <w:jc w:val="center"/>
              <w:rPr>
                <w:rFonts w:ascii="Times New Roman" w:eastAsiaTheme="minorEastAsia" w:hAnsi="Times New Roman" w:cs="Times New Roman"/>
                <w:sz w:val="18"/>
                <w:lang w:val="fr-CH"/>
              </w:rPr>
            </w:pPr>
            <w:r w:rsidRPr="009C7497">
              <w:rPr>
                <w:rFonts w:ascii="Times New Roman" w:eastAsiaTheme="minorEastAsia" w:hAnsi="Times New Roman" w:cs="Times New Roman"/>
                <w:sz w:val="18"/>
                <w:lang w:val="fr-CH"/>
              </w:rPr>
              <w:t xml:space="preserve">Maximum </w:t>
            </w: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fr-CH"/>
                    </w:rPr>
                    <m:t>E</m:t>
                  </m:r>
                </m:e>
                <m:sub>
                  <m:r>
                    <m:rPr>
                      <m:sty m:val="p"/>
                    </m:rPr>
                    <w:rPr>
                      <w:rFonts w:ascii="Cambria Math" w:eastAsiaTheme="minorEastAsia" w:hAnsi="Cambria Math" w:cs="Times New Roman"/>
                      <w:sz w:val="18"/>
                      <w:lang w:val="fr-CH"/>
                    </w:rPr>
                    <m:t>imed</m:t>
                  </m:r>
                </m:sub>
              </m:sSub>
              <m:r>
                <m:rPr>
                  <m:sty m:val="p"/>
                </m:rPr>
                <w:rPr>
                  <w:rFonts w:ascii="Cambria Math" w:eastAsiaTheme="minorEastAsia" w:hAnsi="Cambria Math" w:cs="Times New Roman"/>
                  <w:sz w:val="18"/>
                  <w:lang w:val="fr-CH"/>
                </w:rPr>
                <m:t xml:space="preserve"> [dB</m:t>
              </m:r>
              <m:r>
                <m:rPr>
                  <m:sty m:val="p"/>
                </m:rPr>
                <w:rPr>
                  <w:rFonts w:ascii="Cambria Math" w:eastAsiaTheme="minorEastAsia" w:hAnsi="Cambria Math" w:cs="Times New Roman"/>
                  <w:sz w:val="18"/>
                </w:rPr>
                <m:t>μ</m:t>
              </m:r>
              <m:r>
                <m:rPr>
                  <m:sty m:val="p"/>
                </m:rPr>
                <w:rPr>
                  <w:rFonts w:ascii="Cambria Math" w:eastAsiaTheme="minorEastAsia" w:hAnsi="Cambria Math" w:cs="Times New Roman"/>
                  <w:sz w:val="18"/>
                  <w:lang w:val="fr-CH"/>
                </w:rPr>
                <m:t>V/m]</m:t>
              </m:r>
            </m:oMath>
          </w:p>
          <w:p w:rsidR="00913847" w:rsidRPr="009C7497" w:rsidRDefault="00913847" w:rsidP="005663D0">
            <w:pPr>
              <w:jc w:val="center"/>
              <w:rPr>
                <w:rFonts w:ascii="Times New Roman" w:eastAsiaTheme="minorEastAsia" w:hAnsi="Times New Roman" w:cs="Times New Roman"/>
                <w:sz w:val="18"/>
                <w:lang w:val="fr-CH"/>
              </w:rPr>
            </w:pPr>
            <w:r w:rsidRPr="009C7497">
              <w:rPr>
                <w:rFonts w:ascii="Times New Roman" w:eastAsiaTheme="minorEastAsia" w:hAnsi="Times New Roman" w:cs="Times New Roman"/>
                <w:sz w:val="18"/>
                <w:lang w:val="fr-CH"/>
              </w:rPr>
              <w:t>Portable DTT-Rx</w:t>
            </w:r>
          </w:p>
        </w:tc>
      </w:tr>
      <w:tr w:rsidR="00913847" w:rsidRPr="00FA474D" w:rsidTr="005663D0">
        <w:tc>
          <w:tcPr>
            <w:tcW w:w="2270" w:type="dxa"/>
            <w:vAlign w:val="center"/>
          </w:tcPr>
          <w:p w:rsidR="00913847" w:rsidRPr="00FA474D" w:rsidRDefault="00913847" w:rsidP="005663D0">
            <w:pPr>
              <w:jc w:val="center"/>
              <w:rPr>
                <w:rFonts w:ascii="Times New Roman" w:eastAsia="Calibri" w:hAnsi="Times New Roman" w:cs="Times New Roman"/>
                <w:sz w:val="18"/>
              </w:rPr>
            </w:pPr>
            <w:r w:rsidRPr="00FA474D">
              <w:rPr>
                <w:rFonts w:ascii="Times New Roman" w:eastAsia="Calibri" w:hAnsi="Times New Roman" w:cs="Times New Roman"/>
                <w:sz w:val="18"/>
              </w:rPr>
              <w:t>Layer I</w:t>
            </w:r>
          </w:p>
        </w:tc>
        <w:tc>
          <w:tcPr>
            <w:tcW w:w="1870" w:type="dxa"/>
            <w:vAlign w:val="center"/>
          </w:tcPr>
          <w:p w:rsidR="00913847" w:rsidRPr="00FA474D" w:rsidRDefault="004362FA" w:rsidP="0091384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2279" w:type="dxa"/>
          </w:tcPr>
          <w:p w:rsidR="00913847" w:rsidRPr="00FA474D" w:rsidRDefault="008360ED"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5.6</w:t>
            </w:r>
          </w:p>
        </w:tc>
        <w:tc>
          <w:tcPr>
            <w:tcW w:w="2329" w:type="dxa"/>
          </w:tcPr>
          <w:p w:rsidR="00913847" w:rsidRPr="00FA474D" w:rsidRDefault="000573CC" w:rsidP="0046578F">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12.</w:t>
            </w:r>
            <w:r w:rsidR="0046578F" w:rsidRPr="00FA474D">
              <w:rPr>
                <w:rFonts w:ascii="Times New Roman" w:eastAsiaTheme="minorEastAsia" w:hAnsi="Times New Roman" w:cs="Times New Roman"/>
                <w:sz w:val="18"/>
              </w:rPr>
              <w:t>6</w:t>
            </w:r>
          </w:p>
        </w:tc>
      </w:tr>
      <w:tr w:rsidR="008360ED" w:rsidRPr="00FA474D" w:rsidTr="005663D0">
        <w:tc>
          <w:tcPr>
            <w:tcW w:w="2270" w:type="dxa"/>
            <w:vAlign w:val="center"/>
          </w:tcPr>
          <w:p w:rsidR="008360ED" w:rsidRPr="00FA474D" w:rsidRDefault="008360ED" w:rsidP="005663D0">
            <w:pPr>
              <w:jc w:val="center"/>
              <w:rPr>
                <w:rFonts w:ascii="Times New Roman" w:eastAsia="Calibri" w:hAnsi="Times New Roman" w:cs="Times New Roman"/>
                <w:sz w:val="18"/>
              </w:rPr>
            </w:pPr>
            <w:r w:rsidRPr="00FA474D">
              <w:rPr>
                <w:rFonts w:ascii="Times New Roman" w:eastAsia="Calibri" w:hAnsi="Times New Roman" w:cs="Times New Roman"/>
                <w:sz w:val="18"/>
              </w:rPr>
              <w:t>Layer II</w:t>
            </w:r>
          </w:p>
        </w:tc>
        <w:tc>
          <w:tcPr>
            <w:tcW w:w="1870" w:type="dxa"/>
            <w:vAlign w:val="center"/>
          </w:tcPr>
          <w:p w:rsidR="008360ED" w:rsidRPr="00FA474D" w:rsidRDefault="004362FA" w:rsidP="008360ED">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2279" w:type="dxa"/>
          </w:tcPr>
          <w:p w:rsidR="008360ED" w:rsidRPr="00FA474D" w:rsidRDefault="008360ED"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13.6</w:t>
            </w:r>
          </w:p>
        </w:tc>
        <w:tc>
          <w:tcPr>
            <w:tcW w:w="2329" w:type="dxa"/>
          </w:tcPr>
          <w:p w:rsidR="008360ED" w:rsidRPr="00FA474D" w:rsidRDefault="000573CC"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20.7</w:t>
            </w:r>
          </w:p>
        </w:tc>
      </w:tr>
      <w:tr w:rsidR="008360ED" w:rsidRPr="00FA474D" w:rsidTr="005663D0">
        <w:tc>
          <w:tcPr>
            <w:tcW w:w="2270" w:type="dxa"/>
            <w:vAlign w:val="center"/>
          </w:tcPr>
          <w:p w:rsidR="008360ED" w:rsidRPr="00FA474D" w:rsidRDefault="008360ED" w:rsidP="005663D0">
            <w:pPr>
              <w:jc w:val="center"/>
              <w:rPr>
                <w:rFonts w:ascii="Times New Roman" w:eastAsia="Calibri" w:hAnsi="Times New Roman" w:cs="Times New Roman"/>
                <w:sz w:val="18"/>
              </w:rPr>
            </w:pPr>
            <w:r w:rsidRPr="00FA474D">
              <w:rPr>
                <w:rFonts w:ascii="Times New Roman" w:eastAsia="Calibri" w:hAnsi="Times New Roman" w:cs="Times New Roman"/>
                <w:sz w:val="18"/>
              </w:rPr>
              <w:t>Layer III</w:t>
            </w:r>
          </w:p>
        </w:tc>
        <w:tc>
          <w:tcPr>
            <w:tcW w:w="1870" w:type="dxa"/>
            <w:vAlign w:val="center"/>
          </w:tcPr>
          <w:p w:rsidR="008360ED" w:rsidRPr="00FA474D" w:rsidRDefault="004362FA" w:rsidP="008360ED">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2279" w:type="dxa"/>
          </w:tcPr>
          <w:p w:rsidR="008360ED" w:rsidRPr="00FA474D" w:rsidRDefault="008360ED"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22.9</w:t>
            </w:r>
          </w:p>
        </w:tc>
        <w:tc>
          <w:tcPr>
            <w:tcW w:w="2329" w:type="dxa"/>
          </w:tcPr>
          <w:p w:rsidR="008360ED" w:rsidRPr="00FA474D" w:rsidRDefault="000573CC"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29.6</w:t>
            </w:r>
          </w:p>
        </w:tc>
      </w:tr>
      <w:tr w:rsidR="008360ED" w:rsidRPr="00FA474D" w:rsidTr="005663D0">
        <w:tc>
          <w:tcPr>
            <w:tcW w:w="2270" w:type="dxa"/>
            <w:vAlign w:val="center"/>
          </w:tcPr>
          <w:p w:rsidR="008360ED" w:rsidRPr="00FA474D" w:rsidRDefault="008360ED" w:rsidP="005663D0">
            <w:pPr>
              <w:jc w:val="center"/>
              <w:rPr>
                <w:rFonts w:ascii="Times New Roman" w:eastAsia="Calibri" w:hAnsi="Times New Roman" w:cs="Times New Roman"/>
                <w:sz w:val="18"/>
              </w:rPr>
            </w:pPr>
            <w:r w:rsidRPr="00FA474D">
              <w:rPr>
                <w:rFonts w:ascii="Times New Roman" w:eastAsia="Calibri" w:hAnsi="Times New Roman" w:cs="Times New Roman"/>
                <w:sz w:val="18"/>
              </w:rPr>
              <w:t>Layer IV</w:t>
            </w:r>
          </w:p>
        </w:tc>
        <w:tc>
          <w:tcPr>
            <w:tcW w:w="1870" w:type="dxa"/>
            <w:vAlign w:val="center"/>
          </w:tcPr>
          <w:p w:rsidR="008360ED" w:rsidRPr="00FA474D" w:rsidRDefault="004362FA" w:rsidP="008360ED">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2279" w:type="dxa"/>
          </w:tcPr>
          <w:p w:rsidR="008360ED" w:rsidRPr="00FA474D" w:rsidRDefault="008360ED"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29.3</w:t>
            </w:r>
          </w:p>
        </w:tc>
        <w:tc>
          <w:tcPr>
            <w:tcW w:w="2329" w:type="dxa"/>
          </w:tcPr>
          <w:p w:rsidR="008360ED" w:rsidRPr="00FA474D" w:rsidRDefault="000573CC"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36.4</w:t>
            </w:r>
          </w:p>
        </w:tc>
      </w:tr>
      <w:tr w:rsidR="008360ED" w:rsidRPr="00FA474D" w:rsidTr="005663D0">
        <w:tc>
          <w:tcPr>
            <w:tcW w:w="2270" w:type="dxa"/>
            <w:vAlign w:val="center"/>
          </w:tcPr>
          <w:p w:rsidR="008360ED" w:rsidRPr="00FA474D" w:rsidRDefault="008360ED" w:rsidP="005663D0">
            <w:pPr>
              <w:jc w:val="center"/>
              <w:rPr>
                <w:rFonts w:ascii="Times New Roman" w:eastAsia="Calibri" w:hAnsi="Times New Roman" w:cs="Times New Roman"/>
                <w:sz w:val="18"/>
              </w:rPr>
            </w:pPr>
            <w:r w:rsidRPr="00FA474D">
              <w:rPr>
                <w:rFonts w:ascii="Times New Roman" w:eastAsia="Calibri" w:hAnsi="Times New Roman" w:cs="Times New Roman"/>
                <w:sz w:val="18"/>
              </w:rPr>
              <w:t>Layer V</w:t>
            </w:r>
          </w:p>
        </w:tc>
        <w:tc>
          <w:tcPr>
            <w:tcW w:w="1870" w:type="dxa"/>
            <w:vAlign w:val="center"/>
          </w:tcPr>
          <w:p w:rsidR="008360ED" w:rsidRPr="00FA474D" w:rsidRDefault="004362FA" w:rsidP="008360ED">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2279" w:type="dxa"/>
          </w:tcPr>
          <w:p w:rsidR="008360ED" w:rsidRPr="00FA474D" w:rsidRDefault="008360ED"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34.7</w:t>
            </w:r>
          </w:p>
        </w:tc>
        <w:tc>
          <w:tcPr>
            <w:tcW w:w="2329" w:type="dxa"/>
          </w:tcPr>
          <w:p w:rsidR="008360ED" w:rsidRPr="00FA474D" w:rsidRDefault="000573CC"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41.8</w:t>
            </w:r>
          </w:p>
        </w:tc>
      </w:tr>
      <w:tr w:rsidR="008360ED" w:rsidRPr="00FA474D" w:rsidTr="005663D0">
        <w:tc>
          <w:tcPr>
            <w:tcW w:w="2270" w:type="dxa"/>
            <w:vAlign w:val="center"/>
          </w:tcPr>
          <w:p w:rsidR="008360ED" w:rsidRPr="00FA474D" w:rsidRDefault="008360ED" w:rsidP="005663D0">
            <w:pPr>
              <w:jc w:val="center"/>
              <w:rPr>
                <w:rFonts w:ascii="Times New Roman" w:eastAsia="Calibri" w:hAnsi="Times New Roman" w:cs="Times New Roman"/>
                <w:sz w:val="18"/>
              </w:rPr>
            </w:pPr>
            <w:r w:rsidRPr="00FA474D">
              <w:rPr>
                <w:rFonts w:ascii="Times New Roman" w:eastAsia="Calibri" w:hAnsi="Times New Roman" w:cs="Times New Roman"/>
                <w:sz w:val="18"/>
              </w:rPr>
              <w:t>Layer VI</w:t>
            </w:r>
          </w:p>
        </w:tc>
        <w:tc>
          <w:tcPr>
            <w:tcW w:w="1870" w:type="dxa"/>
            <w:vAlign w:val="center"/>
          </w:tcPr>
          <w:p w:rsidR="008360ED" w:rsidRPr="00FA474D" w:rsidRDefault="004362FA" w:rsidP="008360ED">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2279" w:type="dxa"/>
          </w:tcPr>
          <w:p w:rsidR="008360ED" w:rsidRPr="00FA474D" w:rsidRDefault="008360ED"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40.0</w:t>
            </w:r>
          </w:p>
        </w:tc>
        <w:tc>
          <w:tcPr>
            <w:tcW w:w="2329" w:type="dxa"/>
          </w:tcPr>
          <w:p w:rsidR="008360ED" w:rsidRPr="00FA474D" w:rsidRDefault="000573CC" w:rsidP="005663D0">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47.0</w:t>
            </w:r>
          </w:p>
        </w:tc>
      </w:tr>
    </w:tbl>
    <w:p w:rsidR="002659A0" w:rsidRDefault="0071701A" w:rsidP="006A13AE">
      <w:pPr>
        <w:pStyle w:val="Caption1"/>
        <w:jc w:val="center"/>
        <w:rPr>
          <w:rFonts w:eastAsiaTheme="minorEastAsia"/>
        </w:rPr>
      </w:pPr>
      <w:r w:rsidRPr="00FA474D">
        <w:rPr>
          <w:sz w:val="18"/>
        </w:rPr>
        <w:t xml:space="preserve">*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=56.21 dBμV/m</m:t>
        </m:r>
      </m:oMath>
      <w:r>
        <w:rPr>
          <w:rFonts w:eastAsiaTheme="minorEastAsia"/>
          <w:sz w:val="18"/>
        </w:rPr>
        <w:t xml:space="preserve"> </w:t>
      </w:r>
      <w:r w:rsidRPr="00FA474D">
        <w:rPr>
          <w:rFonts w:eastAsiaTheme="minorEastAsia"/>
          <w:sz w:val="18"/>
        </w:rPr>
        <w:t xml:space="preserve">for fixed DTT-Rx and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=61.21 dBμV/m</m:t>
        </m:r>
      </m:oMath>
      <w:r>
        <w:rPr>
          <w:rFonts w:eastAsiaTheme="minorEastAsia"/>
          <w:sz w:val="18"/>
        </w:rPr>
        <w:t xml:space="preserve"> </w:t>
      </w:r>
      <w:r w:rsidRPr="00FA474D">
        <w:rPr>
          <w:rFonts w:eastAsiaTheme="minorEastAsia"/>
          <w:sz w:val="18"/>
        </w:rPr>
        <w:t>for portable DTT-Rx</w:t>
      </w:r>
      <w:r>
        <w:rPr>
          <w:rFonts w:eastAsiaTheme="minorEastAsia"/>
          <w:sz w:val="18"/>
        </w:rPr>
        <w:t>.</w:t>
      </w:r>
    </w:p>
    <w:p w:rsidR="007E5BF5" w:rsidRPr="006A13AE" w:rsidRDefault="007E5BF5" w:rsidP="006A13AE">
      <w:pPr>
        <w:pStyle w:val="Caption1"/>
        <w:jc w:val="center"/>
        <w:rPr>
          <w:sz w:val="18"/>
        </w:rPr>
      </w:pPr>
    </w:p>
    <w:p w:rsidR="008D3EDF" w:rsidRDefault="008D3EDF" w:rsidP="00045EDA">
      <w:pPr>
        <w:pStyle w:val="Texto-1"/>
        <w:rPr>
          <w:rFonts w:eastAsiaTheme="minorEastAsia"/>
          <w:noProof/>
        </w:rPr>
      </w:pPr>
      <w:r>
        <w:rPr>
          <w:rFonts w:eastAsiaTheme="minorEastAsia"/>
          <w:noProof/>
        </w:rPr>
        <w:t xml:space="preserve">At the database, the calculation of the maximum power </w:t>
      </w:r>
      <w:r w:rsidR="00FB6375">
        <w:rPr>
          <w:rFonts w:eastAsiaTheme="minorEastAsia"/>
          <w:noProof/>
        </w:rPr>
        <w:t xml:space="preserve">using this strategy </w:t>
      </w:r>
      <w:r>
        <w:rPr>
          <w:rFonts w:eastAsiaTheme="minorEastAsia"/>
          <w:noProof/>
        </w:rPr>
        <w:t>could be summarized in the following algorithm:</w:t>
      </w:r>
    </w:p>
    <w:p w:rsidR="008D3EDF" w:rsidRDefault="008D3EDF" w:rsidP="0029075A">
      <w:pPr>
        <w:pStyle w:val="Texto-1"/>
        <w:numPr>
          <w:ilvl w:val="0"/>
          <w:numId w:val="13"/>
        </w:numPr>
        <w:spacing w:after="0" w:line="240" w:lineRule="auto"/>
        <w:ind w:left="1170" w:right="1440" w:hanging="90"/>
        <w:rPr>
          <w:rFonts w:eastAsiaTheme="minorEastAsia"/>
          <w:noProof/>
        </w:rPr>
      </w:pPr>
      <w:r>
        <w:rPr>
          <w:rFonts w:eastAsiaTheme="minorEastAsia"/>
          <w:noProof/>
        </w:rPr>
        <w:t>The WSD sends it’s location to the geo-location database;</w:t>
      </w:r>
    </w:p>
    <w:p w:rsidR="008D3EDF" w:rsidRDefault="008D3EDF" w:rsidP="0029075A">
      <w:pPr>
        <w:pStyle w:val="Texto-1"/>
        <w:numPr>
          <w:ilvl w:val="0"/>
          <w:numId w:val="13"/>
        </w:numPr>
        <w:spacing w:after="0" w:line="240" w:lineRule="auto"/>
        <w:ind w:left="1170" w:right="1440" w:hanging="90"/>
        <w:rPr>
          <w:rFonts w:eastAsiaTheme="minorEastAsia"/>
          <w:noProof/>
        </w:rPr>
      </w:pPr>
      <w:r>
        <w:rPr>
          <w:rFonts w:eastAsiaTheme="minorEastAsia"/>
          <w:noProof/>
        </w:rPr>
        <w:t>For each vacant channel</w:t>
      </w:r>
      <w:r w:rsidR="00435DE5">
        <w:rPr>
          <w:rFonts w:eastAsiaTheme="minorEastAsia"/>
          <w:noProof/>
        </w:rPr>
        <w:t>:</w:t>
      </w:r>
      <w:r>
        <w:rPr>
          <w:rFonts w:eastAsiaTheme="minorEastAsia"/>
          <w:noProof/>
        </w:rPr>
        <w:t xml:space="preserve"> </w:t>
      </w:r>
    </w:p>
    <w:p w:rsidR="00F1335B" w:rsidRPr="00F1335B" w:rsidRDefault="00F1335B" w:rsidP="00F1335B">
      <w:pPr>
        <w:pStyle w:val="Texto-1"/>
        <w:numPr>
          <w:ilvl w:val="2"/>
          <w:numId w:val="13"/>
        </w:numPr>
        <w:spacing w:after="0" w:line="240" w:lineRule="auto"/>
        <w:ind w:right="1440"/>
        <w:rPr>
          <w:rFonts w:eastAsiaTheme="minorEastAsia"/>
          <w:noProof/>
        </w:rPr>
      </w:pPr>
      <w:r>
        <w:rPr>
          <w:rFonts w:eastAsiaTheme="minorEastAsia"/>
          <w:noProof/>
        </w:rPr>
        <w:t xml:space="preserve">From the location information, the database estimates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wmed</m:t>
            </m:r>
          </m:sub>
        </m:sSub>
      </m:oMath>
      <w:r>
        <w:rPr>
          <w:rFonts w:eastAsiaTheme="minorEastAsia"/>
          <w:noProof/>
        </w:rPr>
        <w:t>;</w:t>
      </w:r>
    </w:p>
    <w:p w:rsidR="008D3EDF" w:rsidRDefault="008D3EDF" w:rsidP="0029075A">
      <w:pPr>
        <w:pStyle w:val="Texto-1"/>
        <w:numPr>
          <w:ilvl w:val="2"/>
          <w:numId w:val="13"/>
        </w:numPr>
        <w:spacing w:after="0" w:line="240" w:lineRule="auto"/>
        <w:ind w:right="1440"/>
        <w:rPr>
          <w:rFonts w:eastAsiaTheme="minorEastAsia"/>
          <w:noProof/>
        </w:rPr>
      </w:pPr>
      <w:r>
        <w:rPr>
          <w:rFonts w:eastAsiaTheme="minorEastAsia"/>
          <w:noProof/>
        </w:rPr>
        <w:t xml:space="preserve">The database </w:t>
      </w:r>
      <w:r w:rsidR="00BC5E47">
        <w:rPr>
          <w:rFonts w:eastAsiaTheme="minorEastAsia"/>
          <w:noProof/>
        </w:rPr>
        <w:t>maps</w:t>
      </w:r>
      <w:r>
        <w:rPr>
          <w:rFonts w:eastAsiaTheme="minorEastAsia"/>
          <w:noProof/>
        </w:rPr>
        <w:t xml:space="preserve"> the WSD location into a layer;</w:t>
      </w:r>
    </w:p>
    <w:p w:rsidR="00910B8F" w:rsidRDefault="006837E1" w:rsidP="0029075A">
      <w:pPr>
        <w:pStyle w:val="Texto-1"/>
        <w:numPr>
          <w:ilvl w:val="2"/>
          <w:numId w:val="13"/>
        </w:numPr>
        <w:spacing w:after="0" w:line="240" w:lineRule="auto"/>
        <w:ind w:right="1440"/>
        <w:rPr>
          <w:rFonts w:eastAsiaTheme="minorEastAsia"/>
          <w:noProof/>
        </w:rPr>
      </w:pPr>
      <w:r>
        <w:rPr>
          <w:rFonts w:eastAsiaTheme="minorEastAsia"/>
          <w:noProof/>
        </w:rPr>
        <w:t>For a specific value</w:t>
      </w:r>
      <w:r w:rsidR="00464D98">
        <w:rPr>
          <w:rFonts w:eastAsiaTheme="minorEastAsia"/>
          <w:noProof/>
        </w:rPr>
        <w:t xml:space="preserve"> of </w:t>
      </w:r>
      <m:oMath>
        <m:r>
          <m:rPr>
            <m:sty m:val="p"/>
          </m:rPr>
          <w:rPr>
            <w:rFonts w:ascii="Cambria Math" w:eastAsiaTheme="minorEastAsia" w:hAnsi="Cambria Math"/>
            <w:noProof/>
          </w:rPr>
          <m:t>ΔLP</m:t>
        </m:r>
      </m:oMath>
      <w:r w:rsidR="00BC5E47">
        <w:rPr>
          <w:rFonts w:eastAsiaTheme="minorEastAsia"/>
          <w:noProof/>
        </w:rPr>
        <w:t>,</w:t>
      </w:r>
      <w:r w:rsidR="00464D98">
        <w:rPr>
          <w:rFonts w:eastAsiaTheme="minorEastAsia"/>
          <w:noProof/>
        </w:rPr>
        <w:t xml:space="preserve"> the database </w:t>
      </w:r>
      <w:r w:rsidR="008D3EDF">
        <w:rPr>
          <w:rFonts w:eastAsiaTheme="minorEastAsia"/>
          <w:noProof/>
        </w:rPr>
        <w:t>calculates</w:t>
      </w:r>
      <w:r w:rsidR="00910B8F">
        <w:rPr>
          <w:rFonts w:eastAsiaTheme="minorEastAsia"/>
          <w:noProof/>
        </w:rPr>
        <w:t xml:space="preserve">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imed</m:t>
            </m:r>
          </m:sub>
        </m:sSub>
      </m:oMath>
      <w:r w:rsidR="00910B8F">
        <w:rPr>
          <w:rFonts w:eastAsiaTheme="minorEastAsia"/>
          <w:noProof/>
        </w:rPr>
        <w:t>;</w:t>
      </w:r>
    </w:p>
    <w:p w:rsidR="008D3EDF" w:rsidRDefault="00910B8F" w:rsidP="0029075A">
      <w:pPr>
        <w:pStyle w:val="Texto-1"/>
        <w:numPr>
          <w:ilvl w:val="2"/>
          <w:numId w:val="13"/>
        </w:numPr>
        <w:spacing w:after="0" w:line="240" w:lineRule="auto"/>
        <w:ind w:right="1440"/>
        <w:rPr>
          <w:rFonts w:eastAsiaTheme="minorEastAsia"/>
          <w:noProof/>
        </w:rPr>
      </w:pPr>
      <w:r>
        <w:rPr>
          <w:rFonts w:eastAsiaTheme="minorEastAsia"/>
          <w:noProof/>
        </w:rPr>
        <w:lastRenderedPageBreak/>
        <w:t xml:space="preserve">From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imed</m:t>
            </m:r>
          </m:sub>
        </m:sSub>
      </m:oMath>
      <w:r>
        <w:rPr>
          <w:rFonts w:eastAsiaTheme="minorEastAsia"/>
          <w:noProof/>
        </w:rPr>
        <w:t>, the database calculates</w:t>
      </w:r>
      <w:r w:rsidR="008D3EDF">
        <w:rPr>
          <w:rFonts w:eastAsiaTheme="minorEastAsia"/>
          <w:noProof/>
        </w:rPr>
        <w:t xml:space="preserve"> the maximum </w:t>
      </w:r>
      <w:r>
        <w:rPr>
          <w:rFonts w:eastAsiaTheme="minorEastAsia"/>
          <w:noProof/>
        </w:rPr>
        <w:t xml:space="preserve">permitted WSD </w:t>
      </w:r>
      <w:r w:rsidR="008D3EDF">
        <w:rPr>
          <w:rFonts w:eastAsiaTheme="minorEastAsia"/>
          <w:noProof/>
        </w:rPr>
        <w:t>EIRP</w:t>
      </w:r>
      <w:r w:rsidR="004F5D07">
        <w:rPr>
          <w:rFonts w:eastAsiaTheme="minorEastAsia"/>
          <w:noProof/>
        </w:rPr>
        <w:t>, according to a reference geometry between WSDs and DTT-Rxs</w:t>
      </w:r>
      <w:r w:rsidR="008D3EDF">
        <w:rPr>
          <w:rFonts w:eastAsiaTheme="minorEastAsia"/>
          <w:noProof/>
        </w:rPr>
        <w:t>.</w:t>
      </w:r>
    </w:p>
    <w:p w:rsidR="008D3EDF" w:rsidRDefault="008D3EDF" w:rsidP="0029075A">
      <w:pPr>
        <w:pStyle w:val="Texto-1"/>
        <w:numPr>
          <w:ilvl w:val="0"/>
          <w:numId w:val="13"/>
        </w:numPr>
        <w:spacing w:after="0" w:line="240" w:lineRule="auto"/>
        <w:ind w:left="1170" w:right="1440" w:hanging="90"/>
        <w:rPr>
          <w:rFonts w:eastAsiaTheme="minorEastAsia"/>
          <w:noProof/>
        </w:rPr>
      </w:pPr>
      <w:r>
        <w:rPr>
          <w:rFonts w:eastAsiaTheme="minorEastAsia"/>
          <w:noProof/>
        </w:rPr>
        <w:t xml:space="preserve">The database sends the information about the channel and </w:t>
      </w:r>
      <w:r w:rsidR="009D22DE">
        <w:rPr>
          <w:rFonts w:eastAsiaTheme="minorEastAsia"/>
          <w:noProof/>
        </w:rPr>
        <w:t xml:space="preserve">the </w:t>
      </w:r>
      <w:r>
        <w:rPr>
          <w:rFonts w:eastAsiaTheme="minorEastAsia"/>
          <w:noProof/>
        </w:rPr>
        <w:t>maximum EIRP to the WSD.</w:t>
      </w:r>
    </w:p>
    <w:p w:rsidR="002B4D26" w:rsidRPr="00FA474D" w:rsidRDefault="008D3EDF" w:rsidP="0029075A">
      <w:pPr>
        <w:pStyle w:val="Texto-1"/>
        <w:ind w:left="0"/>
        <w:jc w:val="center"/>
      </w:pPr>
      <w:r>
        <w:rPr>
          <w:rFonts w:eastAsiaTheme="minorEastAsia"/>
          <w:noProof/>
        </w:rPr>
        <w:t xml:space="preserve"> </w:t>
      </w:r>
      <w:r w:rsidR="004362FA">
        <w:rPr>
          <w:noProof/>
          <w:lang w:eastAsia="zh-CN"/>
        </w:rPr>
        <w:pict>
          <v:group id="Group 335" o:spid="_x0000_s1051" style="position:absolute;left:0;text-align:left;margin-left:129.5pt;margin-top:120.9pt;width:74.5pt;height:20pt;z-index:251673600;mso-position-horizontal-relative:text;mso-position-vertical-relative:text;mso-width-relative:margin;mso-height-relative:margin" coordorigin="-1778,317" coordsize="9461,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">
            <v:shape id="Straight Arrow Connector 336" o:spid="_x0000_s1052" type="#_x0000_t32" style="position:absolute;left:1651;top:2857;width:29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F99cMAAADcAAAADwAAAGRycy9kb3ducmV2LnhtbESPzarCMBSE9xd8h3AEN6JpFUSqUUTw&#10;Z6VcdeHy0BzbYnNSmtT2vv2NILgcZuYbZrnuTCleVLvCsoJ4HIEgTq0uOFNwu+5GcxDOI2ssLZOC&#10;P3KwXvV+lpho2/IvvS4+EwHCLkEFufdVIqVLczLoxrYiDt7D1gZ9kHUmdY1tgJtSTqJoJg0WHBZy&#10;rGibU/q8NEaBk/GtbePz/pgNT9fGH4Z0ujdKDfrdZgHCU+e/4U/7qBVMpzN4nw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hffXDAAAA3AAAAA8AAAAAAAAAAAAA&#10;AAAAoQIAAGRycy9kb3ducmV2LnhtbFBLBQYAAAAABAAEAPkAAACRAwAAAAA=&#10;" strokecolor="black [3040]">
              <v:stroke startarrow="open" endarrow="open"/>
            </v:shape>
            <v:shape id="Text Box 2" o:spid="_x0000_s1053" type="#_x0000_t202" style="position:absolute;left:-1778;top:317;width:9461;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jyMQA&#10;AADcAAAADwAAAGRycy9kb3ducmV2LnhtbESPT2sCMRTE74LfIbxCb5pUW7Vbo0il4MlS/4G3x+a5&#10;u7h5WTbRXb+9KQgeh5n5DTOdt7YUV6p94VjDW1+BIE6dKTjTsNv+9CYgfEA2WDomDTfyMJ91O1NM&#10;jGv4j66bkIkIYZ+ghjyEKpHSpzlZ9H1XEUfv5GqLIco6k6bGJsJtKQdKjaTFguNCjhV955SeNxer&#10;Yb8+HQ/v6jdb2o+qca2SbD+l1q8v7eILRKA2PMOP9spoGA7H8H8mH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I8jEAAAA3AAAAA8AAAAAAAAAAAAAAAAAmAIAAGRycy9k&#10;b3ducmV2LnhtbFBLBQYAAAAABAAEAPUAAACJAwAAAAA=&#10;" filled="f" stroked="f">
              <v:textbox>
                <w:txbxContent>
                  <w:p w:rsidR="003C1DAC" w:rsidRPr="00913847" w:rsidRDefault="003C1DAC" w:rsidP="002B4D26">
                    <w:pPr>
                      <w:rPr>
                        <w:b/>
                      </w:rPr>
                    </w:pPr>
                    <m:oMathPara>
                      <m:oMath>
                        <m:r>
                          <m:rPr>
                            <m:sty m:val="b"/>
                          </m:rPr>
                          <w:rPr>
                            <w:rFonts w:ascii="Cambria Math" w:hAnsi="Cambria Math"/>
                          </w:rPr>
                          <m:t>Δ=2.5dB=2.5 dB</m:t>
                        </m:r>
                      </m:oMath>
                    </m:oMathPara>
                  </w:p>
                </w:txbxContent>
              </v:textbox>
            </v:shape>
          </v:group>
        </w:pict>
      </w:r>
      <w:r>
        <w:rPr>
          <w:noProof/>
        </w:rPr>
        <w:drawing>
          <wp:inline distT="0" distB="0" distL="0" distR="0">
            <wp:extent cx="4150719" cy="2743200"/>
            <wp:effectExtent l="0" t="0" r="254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layers.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50719" cy="2743200"/>
                    </a:xfrm>
                    <a:prstGeom prst="rect">
                      <a:avLst/>
                    </a:prstGeom>
                  </pic:spPr>
                </pic:pic>
              </a:graphicData>
            </a:graphic>
          </wp:inline>
        </w:drawing>
      </w:r>
    </w:p>
    <w:p w:rsidR="002B4D26" w:rsidRPr="00FA474D" w:rsidRDefault="002B4D26" w:rsidP="002B4D26">
      <w:pPr>
        <w:pStyle w:val="Caption1"/>
        <w:ind w:left="1800" w:right="1170"/>
        <w:jc w:val="center"/>
      </w:pPr>
      <w:bookmarkStart w:id="14" w:name="_Ref299629053"/>
      <w:r w:rsidRPr="00FA474D">
        <w:t xml:space="preserve">Figure </w:t>
      </w:r>
      <w:fldSimple w:instr=" SEQ Figure \* ARABIC ">
        <w:r w:rsidR="0018099E">
          <w:rPr>
            <w:noProof/>
          </w:rPr>
          <w:t>10</w:t>
        </w:r>
      </w:fldSimple>
      <w:bookmarkEnd w:id="14"/>
      <w:r w:rsidRPr="00FA474D">
        <w:t xml:space="preserve">– Maximum permitted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Pr="00FA474D">
        <w:t xml:space="preserve"> considering fixed WSD and fixed DTT, according to the protection criteria of </w:t>
      </w:r>
      <w:r w:rsidR="007F529D">
        <w:t>S</w:t>
      </w:r>
      <w:r w:rsidRPr="00FA474D">
        <w:t xml:space="preserve">trategy 2 </w:t>
      </w:r>
      <w:r w:rsidR="003F6C2D" w:rsidRPr="00FA474D">
        <w:t>and</w:t>
      </w:r>
      <m:oMath>
        <m:r>
          <m:rPr>
            <m:sty m:val="p"/>
          </m:rPr>
          <w:rPr>
            <w:rFonts w:ascii="Cambria Math" w:hAnsi="Cambria Math"/>
          </w:rPr>
          <m:t xml:space="preserve"> Δ=2.5 dB</m:t>
        </m:r>
      </m:oMath>
      <w:r w:rsidRPr="00FA474D">
        <w:t>.</w:t>
      </w:r>
    </w:p>
    <w:p w:rsidR="008041CB" w:rsidRPr="00FA474D" w:rsidRDefault="008E02B7" w:rsidP="00E503BD">
      <w:pPr>
        <w:pStyle w:val="Paragraphedeliste"/>
        <w:numPr>
          <w:ilvl w:val="2"/>
          <w:numId w:val="4"/>
        </w:numPr>
        <w:rPr>
          <w:rFonts w:ascii="Times New Roman" w:hAnsi="Times New Roman" w:cs="Times New Roman"/>
          <w:b/>
          <w:sz w:val="24"/>
        </w:rPr>
      </w:pPr>
      <w:r w:rsidRPr="00FA474D">
        <w:rPr>
          <w:rFonts w:ascii="Times New Roman" w:eastAsiaTheme="minorEastAsia" w:hAnsi="Times New Roman" w:cs="Times New Roman"/>
          <w:b/>
          <w:sz w:val="24"/>
        </w:rPr>
        <w:t xml:space="preserve">Strategy 3: </w:t>
      </w:r>
      <w:r w:rsidR="008041CB" w:rsidRPr="00FA474D">
        <w:rPr>
          <w:rFonts w:ascii="Times New Roman" w:eastAsiaTheme="minorEastAsia" w:hAnsi="Times New Roman" w:cs="Times New Roman"/>
          <w:b/>
          <w:sz w:val="24"/>
        </w:rPr>
        <w:t xml:space="preserve">Multi-layers and Flexible </w:t>
      </w:r>
      <m:oMath>
        <m:r>
          <m:rPr>
            <m:sty m:val="b"/>
          </m:rPr>
          <w:rPr>
            <w:rFonts w:ascii="Cambria Math" w:hAnsi="Cambria Math" w:cs="Times New Roman"/>
            <w:sz w:val="24"/>
          </w:rPr>
          <m:t>ΔLP</m:t>
        </m:r>
      </m:oMath>
    </w:p>
    <w:p w:rsidR="003C055B" w:rsidRDefault="003C055B" w:rsidP="008E02B7">
      <w:pPr>
        <w:pStyle w:val="Texto-1"/>
        <w:rPr>
          <w:rFonts w:eastAsiaTheme="minorEastAsia"/>
          <w:noProof/>
        </w:rPr>
      </w:pPr>
      <w:r>
        <w:rPr>
          <w:rFonts w:eastAsiaTheme="minorEastAsia"/>
          <w:noProof/>
        </w:rPr>
        <w:t xml:space="preserve">Strategy 2 </w:t>
      </w:r>
      <w:r w:rsidR="000D48D4">
        <w:rPr>
          <w:rFonts w:eastAsiaTheme="minorEastAsia"/>
          <w:noProof/>
        </w:rPr>
        <w:t xml:space="preserve">considers </w:t>
      </w:r>
      <w:r>
        <w:rPr>
          <w:rFonts w:eastAsiaTheme="minorEastAsia"/>
          <w:noProof/>
        </w:rPr>
        <w:t xml:space="preserve">the same value of degradation in location probability in the entire </w:t>
      </w:r>
      <w:r w:rsidR="00882CD0">
        <w:rPr>
          <w:rFonts w:eastAsiaTheme="minorEastAsia"/>
          <w:noProof/>
        </w:rPr>
        <w:t xml:space="preserve">DTT </w:t>
      </w:r>
      <w:r>
        <w:rPr>
          <w:rFonts w:eastAsiaTheme="minorEastAsia"/>
          <w:noProof/>
        </w:rPr>
        <w:t xml:space="preserve">coverage area. Considering the variation of the location probability with the value of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wmed</m:t>
            </m:r>
          </m:sub>
        </m:sSub>
      </m:oMath>
      <w:r w:rsidR="00727D62">
        <w:rPr>
          <w:rFonts w:eastAsiaTheme="minorEastAsia"/>
          <w:noProof/>
        </w:rPr>
        <w:t>,</w:t>
      </w:r>
      <w:r>
        <w:rPr>
          <w:rFonts w:eastAsiaTheme="minorEastAsia"/>
          <w:noProof/>
        </w:rPr>
        <w:t xml:space="preserve"> shown in </w:t>
      </w:r>
      <w:r w:rsidR="004362FA">
        <w:rPr>
          <w:rFonts w:eastAsiaTheme="minorEastAsia"/>
          <w:noProof/>
        </w:rPr>
        <w:fldChar w:fldCharType="begin"/>
      </w:r>
      <w:r>
        <w:rPr>
          <w:rFonts w:eastAsiaTheme="minorEastAsia"/>
          <w:noProof/>
        </w:rPr>
        <w:instrText xml:space="preserve"> REF _Ref299464020 \h </w:instrText>
      </w:r>
      <w:r w:rsidR="004362FA">
        <w:rPr>
          <w:rFonts w:eastAsiaTheme="minorEastAsia"/>
          <w:noProof/>
        </w:rPr>
      </w:r>
      <w:r w:rsidR="004362FA">
        <w:rPr>
          <w:rFonts w:eastAsiaTheme="minorEastAsia"/>
          <w:noProof/>
        </w:rPr>
        <w:fldChar w:fldCharType="separate"/>
      </w:r>
      <w:r w:rsidR="0018099E" w:rsidRPr="00FA474D">
        <w:t xml:space="preserve">Figure </w:t>
      </w:r>
      <w:r w:rsidR="0018099E">
        <w:rPr>
          <w:noProof/>
        </w:rPr>
        <w:t>3</w:t>
      </w:r>
      <w:r w:rsidR="004362FA">
        <w:rPr>
          <w:rFonts w:eastAsiaTheme="minorEastAsia"/>
          <w:noProof/>
        </w:rPr>
        <w:fldChar w:fldCharType="end"/>
      </w:r>
      <w:r>
        <w:rPr>
          <w:rFonts w:eastAsiaTheme="minorEastAsia"/>
          <w:noProof/>
        </w:rPr>
        <w:t xml:space="preserve">, we propose </w:t>
      </w:r>
      <w:r w:rsidR="003B33F3">
        <w:rPr>
          <w:rFonts w:eastAsiaTheme="minorEastAsia"/>
          <w:noProof/>
        </w:rPr>
        <w:t xml:space="preserve">to adapt the maximum degradation in each layer according to the value of location probability, i.e. we propose to increase the permitted degradation taking into </w:t>
      </w:r>
      <w:r w:rsidR="00727D62">
        <w:rPr>
          <w:rFonts w:eastAsiaTheme="minorEastAsia"/>
          <w:noProof/>
        </w:rPr>
        <w:t>account the quality of the DTT signal</w:t>
      </w:r>
      <w:r w:rsidR="003B33F3">
        <w:rPr>
          <w:rFonts w:eastAsiaTheme="minorEastAsia"/>
          <w:noProof/>
        </w:rPr>
        <w:t xml:space="preserve"> in a given location. </w:t>
      </w:r>
    </w:p>
    <w:p w:rsidR="008A669B" w:rsidRPr="00FA474D" w:rsidRDefault="000D48D4" w:rsidP="008E02B7">
      <w:pPr>
        <w:pStyle w:val="Texto-1"/>
        <w:rPr>
          <w:rFonts w:eastAsiaTheme="minorEastAsia"/>
          <w:noProof/>
        </w:rPr>
      </w:pPr>
      <w:r>
        <w:rPr>
          <w:rFonts w:eastAsiaTheme="minorEastAsia"/>
          <w:noProof/>
        </w:rPr>
        <w:t>S</w:t>
      </w:r>
      <w:r w:rsidR="00301096" w:rsidRPr="00FA474D">
        <w:rPr>
          <w:rFonts w:eastAsiaTheme="minorEastAsia"/>
          <w:noProof/>
        </w:rPr>
        <w:t>trategy</w:t>
      </w:r>
      <w:r>
        <w:rPr>
          <w:rFonts w:eastAsiaTheme="minorEastAsia"/>
          <w:noProof/>
        </w:rPr>
        <w:t xml:space="preserve"> 3</w:t>
      </w:r>
      <w:r w:rsidR="00301096" w:rsidRPr="00FA474D">
        <w:rPr>
          <w:rFonts w:eastAsiaTheme="minorEastAsia"/>
          <w:noProof/>
        </w:rPr>
        <w:t xml:space="preserve"> </w:t>
      </w:r>
      <w:r w:rsidR="00064109">
        <w:rPr>
          <w:rFonts w:eastAsiaTheme="minorEastAsia"/>
          <w:noProof/>
        </w:rPr>
        <w:t>consists of the following steps</w:t>
      </w:r>
      <w:r w:rsidR="00301096" w:rsidRPr="00FA474D">
        <w:rPr>
          <w:rFonts w:eastAsiaTheme="minorEastAsia"/>
          <w:noProof/>
        </w:rPr>
        <w:t xml:space="preserve"> to </w:t>
      </w:r>
      <w:r w:rsidR="00064109">
        <w:rPr>
          <w:rFonts w:eastAsiaTheme="minorEastAsia"/>
          <w:noProof/>
        </w:rPr>
        <w:t>define</w:t>
      </w:r>
      <w:r w:rsidR="00064109" w:rsidRPr="00FA474D">
        <w:rPr>
          <w:rFonts w:eastAsiaTheme="minorEastAsia"/>
          <w:noProof/>
        </w:rPr>
        <w:t xml:space="preserve"> </w:t>
      </w:r>
      <w:r w:rsidR="00301096" w:rsidRPr="00FA474D">
        <w:rPr>
          <w:rFonts w:eastAsiaTheme="minorEastAsia"/>
          <w:noProof/>
        </w:rPr>
        <w:t xml:space="preserve">the maximum permitted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imed</m:t>
            </m:r>
          </m:sub>
        </m:sSub>
      </m:oMath>
      <w:r>
        <w:rPr>
          <w:rFonts w:eastAsiaTheme="minorEastAsia"/>
          <w:noProof/>
        </w:rPr>
        <w:t>:</w:t>
      </w:r>
    </w:p>
    <w:p w:rsidR="000D48D4" w:rsidRPr="00FA474D" w:rsidRDefault="000D48D4" w:rsidP="000D48D4">
      <w:pPr>
        <w:pStyle w:val="Texto-1"/>
        <w:numPr>
          <w:ilvl w:val="0"/>
          <w:numId w:val="7"/>
        </w:numPr>
        <w:rPr>
          <w:rFonts w:eastAsiaTheme="minorEastAsia"/>
          <w:noProof/>
        </w:rPr>
      </w:pPr>
      <w:r w:rsidRPr="00FA474D">
        <w:rPr>
          <w:rFonts w:eastAsiaTheme="minorEastAsia"/>
          <w:noProof/>
        </w:rPr>
        <w:t>Divi</w:t>
      </w:r>
      <w:r>
        <w:rPr>
          <w:rFonts w:eastAsiaTheme="minorEastAsia"/>
          <w:noProof/>
        </w:rPr>
        <w:t xml:space="preserve">de </w:t>
      </w:r>
      <w:r w:rsidRPr="00FA474D">
        <w:rPr>
          <w:rFonts w:eastAsiaTheme="minorEastAsia"/>
          <w:noProof/>
        </w:rPr>
        <w:t>the coverage area in multiple layers</w:t>
      </w:r>
      <w:r>
        <w:rPr>
          <w:rFonts w:eastAsiaTheme="minorEastAsia"/>
          <w:noProof/>
        </w:rPr>
        <w:t xml:space="preserve">, where </w:t>
      </w:r>
      <w:r w:rsidRPr="00FA474D">
        <w:rPr>
          <w:rFonts w:eastAsiaTheme="minorEastAsia"/>
          <w:noProof/>
        </w:rPr>
        <w:t>each layer</w:t>
      </w:r>
      <w:r>
        <w:rPr>
          <w:rFonts w:eastAsiaTheme="minorEastAsia"/>
          <w:noProof/>
        </w:rPr>
        <w:t xml:space="preserve"> is defined by</w:t>
      </w:r>
      <w:r w:rsidRPr="00FA474D">
        <w:rPr>
          <w:rFonts w:eastAsiaTheme="minorEastAsia"/>
          <w:noProof/>
        </w:rPr>
        <w:t xml:space="preserve"> the median field strenght at its edge</w:t>
      </w:r>
      <w:r>
        <w:rPr>
          <w:rFonts w:eastAsiaTheme="minorEastAsia"/>
          <w:noProof/>
        </w:rPr>
        <w:t xml:space="preserve">s. This means that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Pr>
          <w:rFonts w:eastAsiaTheme="minorEastAsia"/>
          <w:noProof/>
        </w:rPr>
        <w:t xml:space="preserve"> is inside the i</w:t>
      </w:r>
      <w:r w:rsidRPr="00B27740">
        <w:rPr>
          <w:rFonts w:eastAsiaTheme="minorEastAsia"/>
          <w:noProof/>
          <w:vertAlign w:val="superscript"/>
        </w:rPr>
        <w:t>th</w:t>
      </w:r>
      <w:r>
        <w:rPr>
          <w:rFonts w:eastAsiaTheme="minorEastAsia"/>
          <w:noProof/>
        </w:rPr>
        <w:t xml:space="preserve"> layer if  </w:t>
      </w:r>
      <m:oMath>
        <m:sSub>
          <m:sSubPr>
            <m:ctrlPr>
              <w:rPr>
                <w:rFonts w:ascii="Cambria Math" w:eastAsiaTheme="minorEastAsia" w:hAnsi="Cambria Math"/>
                <w:noProof/>
              </w:rPr>
            </m:ctrlPr>
          </m:sSubPr>
          <m:e>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wmed-ref</m:t>
                </m:r>
              </m:sub>
            </m:sSub>
            <m:r>
              <m:rPr>
                <m:sty m:val="p"/>
              </m:rPr>
              <w:rPr>
                <w:rFonts w:ascii="Cambria Math" w:eastAsiaTheme="minorEastAsia" w:hAnsi="Cambria Math"/>
                <w:noProof/>
              </w:rPr>
              <m:t>+(i-1)Δ≤E</m:t>
            </m:r>
          </m:e>
          <m:sub>
            <m:r>
              <m:rPr>
                <m:sty m:val="p"/>
              </m:rPr>
              <w:rPr>
                <w:rFonts w:ascii="Cambria Math" w:eastAsiaTheme="minorEastAsia" w:hAnsi="Cambria Math"/>
                <w:noProof/>
              </w:rPr>
              <m:t>wmed</m:t>
            </m:r>
          </m:sub>
        </m:sSub>
        <m:r>
          <m:rPr>
            <m:sty m:val="p"/>
          </m:rPr>
          <w:rPr>
            <w:rFonts w:ascii="Cambria Math" w:eastAsiaTheme="minorEastAsia" w:hAnsi="Cambria Math"/>
            <w:noProof/>
          </w:rPr>
          <m:t>&lt;</m:t>
        </m:r>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wmed-ref</m:t>
            </m:r>
          </m:sub>
        </m:sSub>
        <m:r>
          <m:rPr>
            <m:sty m:val="p"/>
          </m:rPr>
          <w:rPr>
            <w:rFonts w:ascii="Cambria Math" w:eastAsiaTheme="minorEastAsia" w:hAnsi="Cambria Math"/>
            <w:noProof/>
          </w:rPr>
          <m:t>+iΔ</m:t>
        </m:r>
      </m:oMath>
      <w:r>
        <w:rPr>
          <w:rFonts w:eastAsiaTheme="minorEastAsia"/>
          <w:noProof/>
        </w:rPr>
        <w:t xml:space="preserve">, where </w:t>
      </w:r>
      <m:oMath>
        <m:r>
          <m:rPr>
            <m:sty m:val="p"/>
          </m:rPr>
          <w:rPr>
            <w:rFonts w:ascii="Cambria Math" w:eastAsiaTheme="minorEastAsia" w:hAnsi="Cambria Math"/>
            <w:noProof/>
          </w:rPr>
          <m:t>Δ</m:t>
        </m:r>
      </m:oMath>
      <w:r>
        <w:rPr>
          <w:rFonts w:eastAsiaTheme="minorEastAsia"/>
          <w:noProof/>
        </w:rPr>
        <w:t xml:space="preserve"> depends on the accuracy of information available at the database</w:t>
      </w:r>
      <w:r w:rsidRPr="00FA474D">
        <w:rPr>
          <w:rFonts w:eastAsiaTheme="minorEastAsia"/>
          <w:noProof/>
        </w:rPr>
        <w:t>;</w:t>
      </w:r>
    </w:p>
    <w:p w:rsidR="000D48D4" w:rsidRDefault="000D48D4" w:rsidP="000D48D4">
      <w:pPr>
        <w:pStyle w:val="Texto-1"/>
        <w:numPr>
          <w:ilvl w:val="0"/>
          <w:numId w:val="7"/>
        </w:numPr>
        <w:rPr>
          <w:rFonts w:eastAsiaTheme="minorEastAsia"/>
          <w:noProof/>
        </w:rPr>
      </w:pPr>
      <w:r>
        <w:rPr>
          <w:rFonts w:eastAsiaTheme="minorEastAsia"/>
          <w:noProof/>
        </w:rPr>
        <w:t>For</w:t>
      </w:r>
      <w:r w:rsidRPr="00FA474D">
        <w:rPr>
          <w:rFonts w:eastAsiaTheme="minorEastAsia"/>
          <w:noProof/>
        </w:rPr>
        <w:t xml:space="preserve"> </w:t>
      </w:r>
      <w:r w:rsidR="007B0F61" w:rsidRPr="00FA474D">
        <w:rPr>
          <w:rFonts w:eastAsiaTheme="minorEastAsia"/>
          <w:noProof/>
        </w:rPr>
        <w:t>each layer</w:t>
      </w:r>
      <w:r>
        <w:rPr>
          <w:rFonts w:eastAsiaTheme="minorEastAsia"/>
          <w:noProof/>
        </w:rPr>
        <w:t>,</w:t>
      </w:r>
      <w:r w:rsidR="007B0F61" w:rsidRPr="00FA474D">
        <w:rPr>
          <w:rFonts w:eastAsiaTheme="minorEastAsia"/>
          <w:noProof/>
        </w:rPr>
        <w:t xml:space="preserve"> select a</w:t>
      </w:r>
      <w:r w:rsidR="00301096" w:rsidRPr="00FA474D">
        <w:rPr>
          <w:rFonts w:eastAsiaTheme="minorEastAsia"/>
          <w:noProof/>
        </w:rPr>
        <w:t xml:space="preserve"> value of degradation in location probability</w:t>
      </w:r>
      <w:r>
        <w:rPr>
          <w:rFonts w:eastAsiaTheme="minorEastAsia"/>
          <w:noProof/>
        </w:rPr>
        <w:t xml:space="preserve"> </w:t>
      </w:r>
      <m:oMath>
        <m:r>
          <m:rPr>
            <m:sty m:val="p"/>
          </m:rPr>
          <w:rPr>
            <w:rFonts w:ascii="Cambria Math" w:eastAsiaTheme="minorEastAsia" w:hAnsi="Cambria Math"/>
            <w:noProof/>
          </w:rPr>
          <m:t>ΔLP</m:t>
        </m:r>
      </m:oMath>
      <w:r w:rsidR="00301096" w:rsidRPr="00FA474D">
        <w:rPr>
          <w:rFonts w:eastAsiaTheme="minorEastAsia"/>
          <w:noProof/>
        </w:rPr>
        <w:t xml:space="preserve"> </w:t>
      </w:r>
      <w:r>
        <w:rPr>
          <w:rFonts w:eastAsiaTheme="minorEastAsia"/>
          <w:noProof/>
        </w:rPr>
        <w:t xml:space="preserve">at the external edge </w:t>
      </w:r>
      <w:r w:rsidR="007B0F61" w:rsidRPr="00FA474D">
        <w:rPr>
          <w:rFonts w:eastAsiaTheme="minorEastAsia"/>
          <w:noProof/>
        </w:rPr>
        <w:t xml:space="preserve">according to the minimum </w:t>
      </w:r>
      <w:r w:rsidR="004551DF">
        <w:rPr>
          <w:rFonts w:eastAsiaTheme="minorEastAsia"/>
          <w:noProof/>
        </w:rPr>
        <w:t xml:space="preserve">acceptable </w:t>
      </w:r>
      <m:oMath>
        <m:r>
          <m:rPr>
            <m:sty m:val="p"/>
          </m:rPr>
          <w:rPr>
            <w:rFonts w:ascii="Cambria Math" w:eastAsiaTheme="minorEastAsia" w:hAnsi="Cambria Math"/>
            <w:noProof/>
          </w:rPr>
          <m:t>LP</m:t>
        </m:r>
      </m:oMath>
      <w:r w:rsidR="004551DF">
        <w:rPr>
          <w:rFonts w:eastAsiaTheme="minorEastAsia"/>
          <w:noProof/>
        </w:rPr>
        <w:t>, to be identified by regulatory entities.</w:t>
      </w:r>
      <w:r>
        <w:rPr>
          <w:rFonts w:eastAsiaTheme="minorEastAsia"/>
          <w:noProof/>
        </w:rPr>
        <w:t xml:space="preserve"> </w:t>
      </w:r>
    </w:p>
    <w:p w:rsidR="000D48D4" w:rsidRPr="00FA474D" w:rsidRDefault="000D48D4" w:rsidP="000D48D4">
      <w:pPr>
        <w:pStyle w:val="Texto-1"/>
        <w:numPr>
          <w:ilvl w:val="0"/>
          <w:numId w:val="7"/>
        </w:numPr>
        <w:rPr>
          <w:rFonts w:eastAsiaTheme="minorEastAsia"/>
          <w:noProof/>
        </w:rPr>
      </w:pPr>
      <w:r w:rsidRPr="00FA474D">
        <w:rPr>
          <w:rFonts w:eastAsiaTheme="minorEastAsia"/>
          <w:noProof/>
        </w:rPr>
        <w:lastRenderedPageBreak/>
        <w:t xml:space="preserve">Inside each layer, use </w:t>
      </w:r>
      <w:r>
        <w:rPr>
          <w:rFonts w:eastAsiaTheme="minorEastAsia"/>
          <w:noProof/>
        </w:rPr>
        <w:t xml:space="preserve">of </w:t>
      </w:r>
      <w:r w:rsidRPr="00FA474D">
        <w:rPr>
          <w:rFonts w:eastAsiaTheme="minorEastAsia"/>
          <w:noProof/>
        </w:rPr>
        <w:t xml:space="preserve">the </w:t>
      </w:r>
      <w:r>
        <w:rPr>
          <w:rFonts w:eastAsiaTheme="minorEastAsia"/>
          <w:noProof/>
        </w:rPr>
        <w:t xml:space="preserve">specific </w:t>
      </w:r>
      <w:r w:rsidRPr="00FA474D">
        <w:rPr>
          <w:rFonts w:eastAsiaTheme="minorEastAsia"/>
          <w:noProof/>
        </w:rPr>
        <w:t xml:space="preserve">location probability degradation </w:t>
      </w:r>
      <m:oMath>
        <m:r>
          <m:rPr>
            <m:sty m:val="p"/>
          </m:rPr>
          <w:rPr>
            <w:rFonts w:ascii="Cambria Math" w:eastAsiaTheme="minorEastAsia" w:hAnsi="Cambria Math"/>
            <w:noProof/>
          </w:rPr>
          <m:t>ΔLP</m:t>
        </m:r>
      </m:oMath>
      <w:r w:rsidRPr="00FA474D" w:rsidDel="00156CA3">
        <w:rPr>
          <w:rFonts w:eastAsiaTheme="minorEastAsia"/>
          <w:noProof/>
        </w:rPr>
        <w:t xml:space="preserve"> </w:t>
      </w:r>
      <w:r w:rsidRPr="00FA474D">
        <w:rPr>
          <w:rFonts w:eastAsiaTheme="minorEastAsia"/>
          <w:noProof/>
        </w:rPr>
        <w:t>as protection criterion until the interference level reaches the overloading threshold.</w:t>
      </w:r>
    </w:p>
    <w:p w:rsidR="00301096" w:rsidRPr="00FA474D" w:rsidRDefault="00301096" w:rsidP="000D48D4">
      <w:pPr>
        <w:pStyle w:val="Texto-1"/>
        <w:ind w:left="1440"/>
        <w:rPr>
          <w:rFonts w:eastAsiaTheme="minorEastAsia"/>
          <w:noProof/>
        </w:rPr>
      </w:pPr>
    </w:p>
    <w:p w:rsidR="00E25A45" w:rsidRDefault="00301096" w:rsidP="008E02B7">
      <w:pPr>
        <w:pStyle w:val="Texto-1"/>
        <w:rPr>
          <w:rFonts w:eastAsiaTheme="minorEastAsia"/>
          <w:noProof/>
        </w:rPr>
      </w:pPr>
      <w:r w:rsidRPr="00FA474D">
        <w:rPr>
          <w:rFonts w:eastAsiaTheme="minorEastAsia"/>
          <w:noProof/>
        </w:rPr>
        <w:t xml:space="preserve">This strategy is based on thresholds selected at the database to trigger the variation of the maximum permitted degradation in location probability. While </w:t>
      </w:r>
      <w:r w:rsidR="00064109">
        <w:rPr>
          <w:rFonts w:eastAsiaTheme="minorEastAsia"/>
          <w:noProof/>
        </w:rPr>
        <w:t>S</w:t>
      </w:r>
      <w:r w:rsidRPr="00FA474D">
        <w:rPr>
          <w:rFonts w:eastAsiaTheme="minorEastAsia"/>
          <w:noProof/>
        </w:rPr>
        <w:t xml:space="preserve">trategy 2 proposed the use of </w:t>
      </w:r>
      <w:r w:rsidR="00595440">
        <w:rPr>
          <w:rFonts w:eastAsiaTheme="minorEastAsia"/>
          <w:noProof/>
        </w:rPr>
        <w:t>a unique</w:t>
      </w:r>
      <w:r w:rsidRPr="00FA474D">
        <w:rPr>
          <w:rFonts w:eastAsiaTheme="minorEastAsia"/>
          <w:noProof/>
        </w:rPr>
        <w:t xml:space="preserve"> degradation </w:t>
      </w:r>
      <w:r w:rsidR="00595440">
        <w:rPr>
          <w:rFonts w:eastAsiaTheme="minorEastAsia"/>
          <w:noProof/>
        </w:rPr>
        <w:t xml:space="preserve">value </w:t>
      </w:r>
      <w:r w:rsidRPr="00FA474D">
        <w:rPr>
          <w:rFonts w:eastAsiaTheme="minorEastAsia"/>
          <w:noProof/>
        </w:rPr>
        <w:t xml:space="preserve">within the coverage area, this strategy varies the value of </w:t>
      </w:r>
      <m:oMath>
        <m:r>
          <m:rPr>
            <m:sty m:val="p"/>
          </m:rPr>
          <w:rPr>
            <w:rFonts w:ascii="Cambria Math" w:eastAsiaTheme="minorEastAsia" w:hAnsi="Cambria Math"/>
            <w:noProof/>
          </w:rPr>
          <m:t>ΔLP</m:t>
        </m:r>
      </m:oMath>
      <w:r w:rsidRPr="00FA474D">
        <w:rPr>
          <w:rFonts w:eastAsiaTheme="minorEastAsia"/>
          <w:noProof/>
        </w:rPr>
        <w:t xml:space="preserve"> according to the quality of the DTT </w:t>
      </w:r>
      <w:r w:rsidR="00595440">
        <w:rPr>
          <w:rFonts w:eastAsiaTheme="minorEastAsia"/>
          <w:noProof/>
        </w:rPr>
        <w:t>signal</w:t>
      </w:r>
      <w:r w:rsidRPr="00FA474D">
        <w:rPr>
          <w:rFonts w:eastAsiaTheme="minorEastAsia"/>
          <w:noProof/>
        </w:rPr>
        <w:t xml:space="preserve"> in the current location. For example, a degradation of 1% at the coverage </w:t>
      </w:r>
      <w:r w:rsidR="00064109">
        <w:rPr>
          <w:rFonts w:eastAsiaTheme="minorEastAsia"/>
          <w:noProof/>
        </w:rPr>
        <w:t>edge</w:t>
      </w:r>
      <w:r w:rsidR="00064109" w:rsidRPr="00FA474D">
        <w:rPr>
          <w:rFonts w:eastAsiaTheme="minorEastAsia"/>
          <w:noProof/>
        </w:rPr>
        <w:t xml:space="preserve"> </w:t>
      </w:r>
      <w:r w:rsidRPr="00FA474D">
        <w:rPr>
          <w:rFonts w:eastAsiaTheme="minorEastAsia"/>
          <w:noProof/>
        </w:rPr>
        <w:t xml:space="preserve">where </w:t>
      </w:r>
      <m:oMath>
        <m:r>
          <m:rPr>
            <m:sty m:val="p"/>
          </m:rPr>
          <w:rPr>
            <w:rFonts w:ascii="Cambria Math" w:eastAsiaTheme="minorEastAsia" w:hAnsi="Cambria Math"/>
            <w:noProof/>
          </w:rPr>
          <m:t>LP=95%</m:t>
        </m:r>
      </m:oMath>
      <w:r w:rsidRPr="00FA474D">
        <w:rPr>
          <w:rFonts w:eastAsiaTheme="minorEastAsia"/>
          <w:noProof/>
        </w:rPr>
        <w:t xml:space="preserve">, may be too severe to the quality of the DTT service. The same degradation in a </w:t>
      </w:r>
      <w:r w:rsidR="005663D0" w:rsidRPr="00FA474D">
        <w:rPr>
          <w:rFonts w:eastAsiaTheme="minorEastAsia"/>
          <w:noProof/>
        </w:rPr>
        <w:t>region</w:t>
      </w:r>
      <w:r w:rsidRPr="00FA474D">
        <w:rPr>
          <w:rFonts w:eastAsiaTheme="minorEastAsia"/>
          <w:noProof/>
        </w:rPr>
        <w:t xml:space="preserve"> where the location probability is close to 100% is not as harmful to the primary system. The idea is to use location probability thresholds to trigger the variation of the</w:t>
      </w:r>
      <w:r w:rsidR="005663D0" w:rsidRPr="00FA474D">
        <w:rPr>
          <w:rFonts w:eastAsiaTheme="minorEastAsia"/>
          <w:noProof/>
        </w:rPr>
        <w:t xml:space="preserve"> maximum </w:t>
      </w:r>
      <w:r w:rsidR="0034535C">
        <w:rPr>
          <w:rFonts w:eastAsiaTheme="minorEastAsia"/>
          <w:noProof/>
        </w:rPr>
        <w:t>permitted degradation</w:t>
      </w:r>
      <w:r w:rsidR="005663D0" w:rsidRPr="00FA474D">
        <w:rPr>
          <w:rFonts w:eastAsiaTheme="minorEastAsia"/>
          <w:noProof/>
        </w:rPr>
        <w:t xml:space="preserve">. </w:t>
      </w:r>
      <w:r w:rsidR="00E25A45">
        <w:rPr>
          <w:rFonts w:eastAsiaTheme="minorEastAsia"/>
          <w:noProof/>
        </w:rPr>
        <w:t xml:space="preserve">The </w:t>
      </w:r>
      <w:r w:rsidR="0052124E">
        <w:rPr>
          <w:rFonts w:eastAsiaTheme="minorEastAsia"/>
          <w:noProof/>
        </w:rPr>
        <w:t xml:space="preserve">database </w:t>
      </w:r>
      <w:r w:rsidR="00E25A45">
        <w:rPr>
          <w:rFonts w:eastAsiaTheme="minorEastAsia"/>
          <w:noProof/>
        </w:rPr>
        <w:t xml:space="preserve">algorithm for this strategy can be summarized </w:t>
      </w:r>
      <w:r w:rsidR="000F1A4B">
        <w:rPr>
          <w:rFonts w:eastAsiaTheme="minorEastAsia"/>
          <w:noProof/>
        </w:rPr>
        <w:t>as follows</w:t>
      </w:r>
      <w:r w:rsidR="00E25A45">
        <w:rPr>
          <w:rFonts w:eastAsiaTheme="minorEastAsia"/>
          <w:noProof/>
        </w:rPr>
        <w:t>:</w:t>
      </w:r>
    </w:p>
    <w:p w:rsidR="00E25A45" w:rsidRDefault="00E25A45" w:rsidP="00E25A45">
      <w:pPr>
        <w:pStyle w:val="Texto-1"/>
        <w:numPr>
          <w:ilvl w:val="0"/>
          <w:numId w:val="14"/>
        </w:numPr>
        <w:spacing w:after="0" w:line="240" w:lineRule="auto"/>
        <w:ind w:right="1440"/>
        <w:rPr>
          <w:rFonts w:eastAsiaTheme="minorEastAsia"/>
          <w:noProof/>
        </w:rPr>
      </w:pPr>
      <w:r>
        <w:rPr>
          <w:rFonts w:eastAsiaTheme="minorEastAsia"/>
          <w:noProof/>
        </w:rPr>
        <w:t>The WSD sends it’s location to the geo-location database;</w:t>
      </w:r>
    </w:p>
    <w:p w:rsidR="00E25A45" w:rsidRDefault="00E25A45" w:rsidP="00E25A45">
      <w:pPr>
        <w:pStyle w:val="Texto-1"/>
        <w:numPr>
          <w:ilvl w:val="0"/>
          <w:numId w:val="14"/>
        </w:numPr>
        <w:spacing w:after="0" w:line="240" w:lineRule="auto"/>
        <w:ind w:left="1170" w:right="1440" w:hanging="90"/>
        <w:rPr>
          <w:rFonts w:eastAsiaTheme="minorEastAsia"/>
          <w:noProof/>
        </w:rPr>
      </w:pPr>
      <w:r>
        <w:rPr>
          <w:rFonts w:eastAsiaTheme="minorEastAsia"/>
          <w:noProof/>
        </w:rPr>
        <w:t xml:space="preserve">For each vacant channel, </w:t>
      </w:r>
    </w:p>
    <w:p w:rsidR="00E25A45" w:rsidRDefault="00E25A45" w:rsidP="00E25A45">
      <w:pPr>
        <w:pStyle w:val="Texto-1"/>
        <w:numPr>
          <w:ilvl w:val="2"/>
          <w:numId w:val="14"/>
        </w:numPr>
        <w:spacing w:after="0" w:line="240" w:lineRule="auto"/>
        <w:ind w:right="1440"/>
        <w:rPr>
          <w:rFonts w:eastAsiaTheme="minorEastAsia"/>
          <w:noProof/>
        </w:rPr>
      </w:pPr>
      <w:r>
        <w:rPr>
          <w:rFonts w:eastAsiaTheme="minorEastAsia"/>
          <w:noProof/>
        </w:rPr>
        <w:t xml:space="preserve">The database </w:t>
      </w:r>
      <w:r w:rsidR="00644F16">
        <w:rPr>
          <w:rFonts w:eastAsiaTheme="minorEastAsia"/>
          <w:noProof/>
        </w:rPr>
        <w:t>tr</w:t>
      </w:r>
      <w:r w:rsidR="000F1A4B">
        <w:rPr>
          <w:rFonts w:eastAsiaTheme="minorEastAsia"/>
          <w:noProof/>
        </w:rPr>
        <w:t>a</w:t>
      </w:r>
      <w:r w:rsidR="00644F16">
        <w:rPr>
          <w:rFonts w:eastAsiaTheme="minorEastAsia"/>
          <w:noProof/>
        </w:rPr>
        <w:t>n</w:t>
      </w:r>
      <w:r w:rsidR="000F1A4B">
        <w:rPr>
          <w:rFonts w:eastAsiaTheme="minorEastAsia"/>
          <w:noProof/>
        </w:rPr>
        <w:t xml:space="preserve">slates </w:t>
      </w:r>
      <w:r>
        <w:rPr>
          <w:rFonts w:eastAsiaTheme="minorEastAsia"/>
          <w:noProof/>
        </w:rPr>
        <w:t>the WSD location into a layer;</w:t>
      </w:r>
    </w:p>
    <w:p w:rsidR="00E25A45" w:rsidRDefault="00E25A45" w:rsidP="00C973DA">
      <w:pPr>
        <w:pStyle w:val="Texto-1"/>
        <w:numPr>
          <w:ilvl w:val="2"/>
          <w:numId w:val="14"/>
        </w:numPr>
        <w:spacing w:after="0" w:line="240" w:lineRule="auto"/>
        <w:ind w:right="1440"/>
        <w:rPr>
          <w:rFonts w:eastAsiaTheme="minorEastAsia"/>
          <w:noProof/>
        </w:rPr>
      </w:pPr>
      <w:r>
        <w:rPr>
          <w:rFonts w:eastAsiaTheme="minorEastAsia"/>
          <w:noProof/>
        </w:rPr>
        <w:t xml:space="preserve">From the mapped layer, the database selects a value of </w:t>
      </w:r>
      <m:oMath>
        <m:r>
          <m:rPr>
            <m:sty m:val="p"/>
          </m:rPr>
          <w:rPr>
            <w:rFonts w:ascii="Cambria Math" w:eastAsiaTheme="minorEastAsia" w:hAnsi="Cambria Math"/>
            <w:noProof/>
          </w:rPr>
          <m:t>ΔLP</m:t>
        </m:r>
        <m:r>
          <w:rPr>
            <w:rFonts w:ascii="Cambria Math" w:eastAsiaTheme="minorEastAsia" w:hAnsi="Cambria Math"/>
            <w:noProof/>
          </w:rPr>
          <m:t xml:space="preserve"> </m:t>
        </m:r>
      </m:oMath>
      <w:r>
        <w:rPr>
          <w:rFonts w:eastAsiaTheme="minorEastAsia"/>
          <w:noProof/>
        </w:rPr>
        <w:t xml:space="preserve">based </w:t>
      </w:r>
      <w:r w:rsidR="00915725">
        <w:rPr>
          <w:rFonts w:eastAsiaTheme="minorEastAsia"/>
          <w:noProof/>
        </w:rPr>
        <w:t>on DTT planning and LP thresholds</w:t>
      </w:r>
      <w:r>
        <w:rPr>
          <w:rFonts w:eastAsiaTheme="minorEastAsia"/>
          <w:noProof/>
        </w:rPr>
        <w:t>.</w:t>
      </w:r>
    </w:p>
    <w:p w:rsidR="00644F16" w:rsidRDefault="00E25A45" w:rsidP="00C973DA">
      <w:pPr>
        <w:pStyle w:val="Texto-1"/>
        <w:numPr>
          <w:ilvl w:val="2"/>
          <w:numId w:val="14"/>
        </w:numPr>
        <w:spacing w:after="0" w:line="240" w:lineRule="auto"/>
        <w:ind w:right="1440"/>
        <w:rPr>
          <w:rFonts w:eastAsiaTheme="minorEastAsia"/>
          <w:noProof/>
        </w:rPr>
      </w:pPr>
      <w:r w:rsidRPr="00E25A45">
        <w:rPr>
          <w:rFonts w:eastAsiaTheme="minorEastAsia"/>
          <w:noProof/>
        </w:rPr>
        <w:t xml:space="preserve">The database </w:t>
      </w:r>
      <w:r w:rsidR="00644F16">
        <w:rPr>
          <w:rFonts w:eastAsiaTheme="minorEastAsia"/>
          <w:noProof/>
        </w:rPr>
        <w:t>calculates</w:t>
      </w:r>
      <w:r w:rsidRPr="00E25A45">
        <w:rPr>
          <w:rFonts w:eastAsiaTheme="minorEastAsia"/>
          <w:noProof/>
        </w:rPr>
        <w:t xml:space="preserve">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imed</m:t>
            </m:r>
          </m:sub>
        </m:sSub>
      </m:oMath>
      <w:r w:rsidRPr="00E25A45">
        <w:rPr>
          <w:rFonts w:eastAsiaTheme="minorEastAsia"/>
          <w:noProof/>
        </w:rPr>
        <w:t xml:space="preserve">  </w:t>
      </w:r>
      <w:r w:rsidR="00644F16">
        <w:rPr>
          <w:rFonts w:eastAsiaTheme="minorEastAsia"/>
          <w:noProof/>
        </w:rPr>
        <w:t xml:space="preserve">for </w:t>
      </w:r>
      <w:r w:rsidR="008A7FCF">
        <w:rPr>
          <w:rFonts w:eastAsiaTheme="minorEastAsia"/>
          <w:noProof/>
        </w:rPr>
        <w:t>the selected</w:t>
      </w:r>
      <w:r w:rsidRPr="00E25A45">
        <w:rPr>
          <w:rFonts w:eastAsiaTheme="minorEastAsia"/>
          <w:noProof/>
        </w:rPr>
        <w:t xml:space="preserve"> </w:t>
      </w:r>
      <m:oMath>
        <m:r>
          <m:rPr>
            <m:sty m:val="p"/>
          </m:rPr>
          <w:rPr>
            <w:rFonts w:ascii="Cambria Math" w:eastAsiaTheme="minorEastAsia" w:hAnsi="Cambria Math"/>
            <w:noProof/>
          </w:rPr>
          <m:t>ΔLP</m:t>
        </m:r>
      </m:oMath>
      <w:r w:rsidR="00644F16">
        <w:rPr>
          <w:rFonts w:eastAsiaTheme="minorEastAsia"/>
          <w:noProof/>
        </w:rPr>
        <w:t xml:space="preserve">; </w:t>
      </w:r>
    </w:p>
    <w:p w:rsidR="00E25A45" w:rsidRPr="00C973DA" w:rsidRDefault="00644F16" w:rsidP="00C973DA">
      <w:pPr>
        <w:pStyle w:val="Texto-1"/>
        <w:numPr>
          <w:ilvl w:val="2"/>
          <w:numId w:val="14"/>
        </w:numPr>
        <w:spacing w:after="0" w:line="240" w:lineRule="auto"/>
        <w:ind w:right="1440"/>
        <w:rPr>
          <w:rFonts w:eastAsiaTheme="minorEastAsia"/>
          <w:noProof/>
        </w:rPr>
      </w:pPr>
      <w:r>
        <w:rPr>
          <w:rFonts w:eastAsiaTheme="minorEastAsia"/>
          <w:noProof/>
        </w:rPr>
        <w:t xml:space="preserve">From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imed</m:t>
            </m:r>
          </m:sub>
        </m:sSub>
      </m:oMath>
      <w:r>
        <w:rPr>
          <w:rFonts w:eastAsiaTheme="minorEastAsia"/>
          <w:noProof/>
        </w:rPr>
        <w:t>, the database calculates the maximum permitted WSD EIRP, according to a reference geometry between WSDs and DTT-Rxs</w:t>
      </w:r>
      <w:r w:rsidR="00E25A45" w:rsidRPr="00E25A45">
        <w:rPr>
          <w:rFonts w:eastAsiaTheme="minorEastAsia"/>
          <w:noProof/>
        </w:rPr>
        <w:t>.</w:t>
      </w:r>
    </w:p>
    <w:p w:rsidR="00E25A45" w:rsidRDefault="00E25A45" w:rsidP="00E25A45">
      <w:pPr>
        <w:pStyle w:val="Texto-1"/>
        <w:numPr>
          <w:ilvl w:val="0"/>
          <w:numId w:val="14"/>
        </w:numPr>
        <w:spacing w:after="0" w:line="240" w:lineRule="auto"/>
        <w:ind w:left="1170" w:right="1440" w:hanging="90"/>
        <w:rPr>
          <w:rFonts w:eastAsiaTheme="minorEastAsia"/>
          <w:noProof/>
        </w:rPr>
      </w:pPr>
      <w:r>
        <w:rPr>
          <w:rFonts w:eastAsiaTheme="minorEastAsia"/>
          <w:noProof/>
        </w:rPr>
        <w:t xml:space="preserve">The database sends the information about the channel and </w:t>
      </w:r>
      <w:r w:rsidR="009D22DE">
        <w:rPr>
          <w:rFonts w:eastAsiaTheme="minorEastAsia"/>
          <w:noProof/>
        </w:rPr>
        <w:t xml:space="preserve">the </w:t>
      </w:r>
      <w:r>
        <w:rPr>
          <w:rFonts w:eastAsiaTheme="minorEastAsia"/>
          <w:noProof/>
        </w:rPr>
        <w:t>maximum EIRP to the WSD.</w:t>
      </w:r>
    </w:p>
    <w:p w:rsidR="00E25A45" w:rsidRDefault="00E25A45" w:rsidP="008E02B7">
      <w:pPr>
        <w:pStyle w:val="Texto-1"/>
        <w:rPr>
          <w:rFonts w:eastAsiaTheme="minorEastAsia"/>
          <w:noProof/>
        </w:rPr>
      </w:pPr>
    </w:p>
    <w:p w:rsidR="00301096" w:rsidRPr="00FA474D" w:rsidRDefault="005663D0" w:rsidP="008E02B7">
      <w:pPr>
        <w:pStyle w:val="Texto-1"/>
        <w:rPr>
          <w:rFonts w:eastAsiaTheme="minorEastAsia"/>
          <w:noProof/>
        </w:rPr>
      </w:pPr>
      <w:r w:rsidRPr="00FA474D">
        <w:rPr>
          <w:rFonts w:eastAsiaTheme="minorEastAsia"/>
          <w:noProof/>
        </w:rPr>
        <w:t>A</w:t>
      </w:r>
      <w:r w:rsidR="000A417B">
        <w:rPr>
          <w:rFonts w:eastAsiaTheme="minorEastAsia"/>
          <w:noProof/>
        </w:rPr>
        <w:t>s a</w:t>
      </w:r>
      <w:r w:rsidRPr="00FA474D">
        <w:rPr>
          <w:rFonts w:eastAsiaTheme="minorEastAsia"/>
          <w:noProof/>
        </w:rPr>
        <w:t>n example</w:t>
      </w:r>
      <w:r w:rsidR="000A417B">
        <w:rPr>
          <w:rFonts w:eastAsiaTheme="minorEastAsia"/>
          <w:noProof/>
        </w:rPr>
        <w:t xml:space="preserve">, consider the four </w:t>
      </w:r>
      <m:oMath>
        <m:r>
          <m:rPr>
            <m:sty m:val="p"/>
          </m:rPr>
          <w:rPr>
            <w:rFonts w:ascii="Cambria Math" w:eastAsiaTheme="minorEastAsia" w:hAnsi="Cambria Math"/>
            <w:noProof/>
          </w:rPr>
          <m:t>LP</m:t>
        </m:r>
      </m:oMath>
      <w:r w:rsidR="00AA7011">
        <w:rPr>
          <w:rFonts w:eastAsiaTheme="minorEastAsia"/>
          <w:noProof/>
        </w:rPr>
        <w:t xml:space="preserve"> </w:t>
      </w:r>
      <w:r w:rsidR="000A417B">
        <w:rPr>
          <w:rFonts w:eastAsiaTheme="minorEastAsia"/>
          <w:noProof/>
        </w:rPr>
        <w:t>thresholds</w:t>
      </w:r>
      <w:r w:rsidRPr="00FA474D">
        <w:rPr>
          <w:rFonts w:eastAsiaTheme="minorEastAsia"/>
          <w:noProof/>
        </w:rPr>
        <w:t xml:space="preserve"> </w:t>
      </w:r>
      <w:r w:rsidR="00AA7011">
        <w:rPr>
          <w:rFonts w:eastAsiaTheme="minorEastAsia"/>
          <w:noProof/>
        </w:rPr>
        <w:t xml:space="preserve">for the maximum permitted </w:t>
      </w:r>
      <m:oMath>
        <m:r>
          <m:rPr>
            <m:sty m:val="p"/>
          </m:rPr>
          <w:rPr>
            <w:rFonts w:ascii="Cambria Math" w:eastAsiaTheme="minorEastAsia" w:hAnsi="Cambria Math"/>
            <w:noProof/>
          </w:rPr>
          <m:t>ΔLP</m:t>
        </m:r>
      </m:oMath>
      <w:r w:rsidR="00AA7011" w:rsidRPr="00FA474D" w:rsidDel="000A417B">
        <w:rPr>
          <w:rFonts w:eastAsiaTheme="minorEastAsia"/>
          <w:noProof/>
        </w:rPr>
        <w:t xml:space="preserve"> </w:t>
      </w:r>
      <w:r w:rsidRPr="00FA474D">
        <w:rPr>
          <w:rFonts w:eastAsiaTheme="minorEastAsia"/>
          <w:noProof/>
        </w:rPr>
        <w:t xml:space="preserve">given in </w:t>
      </w:r>
      <w:fldSimple w:instr=" REF _Ref299638530 \h  \* MERGEFORMAT ">
        <w:r w:rsidR="0018099E" w:rsidRPr="00FA474D">
          <w:rPr>
            <w:rFonts w:eastAsiaTheme="minorEastAsia"/>
            <w:noProof/>
          </w:rPr>
          <w:t xml:space="preserve">Table </w:t>
        </w:r>
        <w:r w:rsidR="0018099E">
          <w:rPr>
            <w:rFonts w:eastAsiaTheme="minorEastAsia"/>
            <w:noProof/>
          </w:rPr>
          <w:t>5</w:t>
        </w:r>
      </w:fldSimple>
      <w:r w:rsidR="007B0F61" w:rsidRPr="00FA474D">
        <w:rPr>
          <w:rFonts w:eastAsiaTheme="minorEastAsia"/>
          <w:noProof/>
        </w:rPr>
        <w:t xml:space="preserve">. The curves </w:t>
      </w:r>
      <w:r w:rsidR="001F34EA">
        <w:rPr>
          <w:rFonts w:eastAsiaTheme="minorEastAsia"/>
          <w:noProof/>
        </w:rPr>
        <w:t xml:space="preserve">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imed</m:t>
            </m:r>
          </m:sub>
        </m:sSub>
      </m:oMath>
      <w:r w:rsidR="001F34EA">
        <w:rPr>
          <w:rFonts w:eastAsiaTheme="minorEastAsia"/>
          <w:noProof/>
        </w:rPr>
        <w:t xml:space="preserve"> </w:t>
      </w:r>
      <w:r w:rsidR="007B0F61" w:rsidRPr="00FA474D">
        <w:rPr>
          <w:rFonts w:eastAsiaTheme="minorEastAsia"/>
          <w:noProof/>
        </w:rPr>
        <w:t xml:space="preserve">for each </w:t>
      </w:r>
      <w:r w:rsidR="00AA7011">
        <w:rPr>
          <w:rFonts w:eastAsiaTheme="minorEastAsia"/>
          <w:noProof/>
        </w:rPr>
        <w:t>level</w:t>
      </w:r>
      <w:r w:rsidR="00AA7011" w:rsidRPr="00FA474D">
        <w:rPr>
          <w:rFonts w:eastAsiaTheme="minorEastAsia"/>
          <w:noProof/>
        </w:rPr>
        <w:t xml:space="preserve"> </w:t>
      </w:r>
      <w:r w:rsidR="007B0F61" w:rsidRPr="00FA474D">
        <w:rPr>
          <w:rFonts w:eastAsiaTheme="minorEastAsia"/>
          <w:noProof/>
        </w:rPr>
        <w:t xml:space="preserve">of </w:t>
      </w:r>
      <m:oMath>
        <m:r>
          <m:rPr>
            <m:sty m:val="p"/>
          </m:rPr>
          <w:rPr>
            <w:rFonts w:ascii="Cambria Math" w:eastAsiaTheme="minorEastAsia" w:hAnsi="Cambria Math"/>
            <w:noProof/>
          </w:rPr>
          <m:t>ΔLP</m:t>
        </m:r>
      </m:oMath>
      <w:r w:rsidR="007B0F61" w:rsidRPr="00FA474D">
        <w:rPr>
          <w:rFonts w:eastAsiaTheme="minorEastAsia"/>
          <w:noProof/>
        </w:rPr>
        <w:t xml:space="preserve"> </w:t>
      </w:r>
      <w:r w:rsidR="001F34EA">
        <w:rPr>
          <w:rFonts w:eastAsiaTheme="minorEastAsia"/>
          <w:noProof/>
        </w:rPr>
        <w:t xml:space="preserve">according to Strategy 3 </w:t>
      </w:r>
      <w:r w:rsidR="007B0F61" w:rsidRPr="00FA474D">
        <w:rPr>
          <w:rFonts w:eastAsiaTheme="minorEastAsia"/>
          <w:noProof/>
        </w:rPr>
        <w:t xml:space="preserve">are shown in </w:t>
      </w:r>
      <w:fldSimple w:instr=" REF _Ref299638842 \h  \* MERGEFORMAT ">
        <w:r w:rsidR="0018099E" w:rsidRPr="00F35762">
          <w:rPr>
            <w:rFonts w:eastAsiaTheme="minorEastAsia"/>
            <w:bCs/>
            <w:noProof/>
          </w:rPr>
          <w:t>Figure 11</w:t>
        </w:r>
      </w:fldSimple>
      <w:r w:rsidR="007B0F61" w:rsidRPr="00FA474D">
        <w:rPr>
          <w:rFonts w:eastAsiaTheme="minorEastAsia"/>
          <w:noProof/>
        </w:rPr>
        <w:t xml:space="preserve"> as </w:t>
      </w:r>
      <w:r w:rsidR="001F34EA">
        <w:rPr>
          <w:rFonts w:eastAsiaTheme="minorEastAsia"/>
          <w:noProof/>
        </w:rPr>
        <w:t xml:space="preserve">a function 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007B0F61" w:rsidRPr="00FA474D">
        <w:rPr>
          <w:rFonts w:eastAsiaTheme="minorEastAsia"/>
          <w:noProof/>
        </w:rPr>
        <w:t>.</w:t>
      </w:r>
    </w:p>
    <w:p w:rsidR="000C3287" w:rsidRPr="00FA474D" w:rsidRDefault="000C3287" w:rsidP="000C3287">
      <w:pPr>
        <w:pStyle w:val="Texto-1"/>
        <w:jc w:val="center"/>
        <w:rPr>
          <w:rFonts w:eastAsiaTheme="minorEastAsia"/>
          <w:noProof/>
        </w:rPr>
      </w:pPr>
      <w:bookmarkStart w:id="15" w:name="_Ref299638530"/>
      <w:r w:rsidRPr="00FA474D">
        <w:rPr>
          <w:rFonts w:eastAsiaTheme="minorEastAsia"/>
          <w:noProof/>
        </w:rPr>
        <w:t xml:space="preserve">Table </w:t>
      </w:r>
      <w:r w:rsidR="004362FA" w:rsidRPr="00FA474D">
        <w:rPr>
          <w:rFonts w:eastAsiaTheme="minorEastAsia"/>
          <w:noProof/>
        </w:rPr>
        <w:fldChar w:fldCharType="begin"/>
      </w:r>
      <w:r w:rsidRPr="00FA474D">
        <w:rPr>
          <w:rFonts w:eastAsiaTheme="minorEastAsia"/>
          <w:noProof/>
        </w:rPr>
        <w:instrText xml:space="preserve"> SEQ Table \* ARABIC </w:instrText>
      </w:r>
      <w:r w:rsidR="004362FA" w:rsidRPr="00FA474D">
        <w:rPr>
          <w:rFonts w:eastAsiaTheme="minorEastAsia"/>
          <w:noProof/>
        </w:rPr>
        <w:fldChar w:fldCharType="separate"/>
      </w:r>
      <w:r w:rsidR="0018099E">
        <w:rPr>
          <w:rFonts w:eastAsiaTheme="minorEastAsia"/>
          <w:noProof/>
        </w:rPr>
        <w:t>5</w:t>
      </w:r>
      <w:r w:rsidR="004362FA" w:rsidRPr="00FA474D">
        <w:rPr>
          <w:rFonts w:eastAsiaTheme="minorEastAsia"/>
          <w:noProof/>
        </w:rPr>
        <w:fldChar w:fldCharType="end"/>
      </w:r>
      <w:bookmarkEnd w:id="15"/>
      <w:r w:rsidRPr="00FA474D">
        <w:rPr>
          <w:rFonts w:eastAsiaTheme="minorEastAsia"/>
          <w:noProof/>
        </w:rPr>
        <w:t xml:space="preserve"> – </w:t>
      </w:r>
      <w:r w:rsidR="003B33F3">
        <w:rPr>
          <w:rFonts w:eastAsiaTheme="minorEastAsia"/>
          <w:noProof/>
        </w:rPr>
        <w:t xml:space="preserve">Examples of </w:t>
      </w:r>
      <m:oMath>
        <m:r>
          <m:rPr>
            <m:sty m:val="p"/>
          </m:rPr>
          <w:rPr>
            <w:rFonts w:ascii="Cambria Math" w:eastAsiaTheme="minorEastAsia" w:hAnsi="Cambria Math"/>
            <w:noProof/>
          </w:rPr>
          <m:t>LP</m:t>
        </m:r>
      </m:oMath>
      <w:r w:rsidRPr="00FA474D">
        <w:rPr>
          <w:rFonts w:eastAsiaTheme="minorEastAsia"/>
          <w:noProof/>
        </w:rPr>
        <w:t xml:space="preserve"> threshold</w:t>
      </w:r>
      <w:r w:rsidR="00733583">
        <w:rPr>
          <w:rFonts w:eastAsiaTheme="minorEastAsia"/>
          <w:noProof/>
        </w:rPr>
        <w:t xml:space="preserve">s for adaptive </w:t>
      </w:r>
      <m:oMath>
        <m:r>
          <m:rPr>
            <m:sty m:val="p"/>
          </m:rPr>
          <w:rPr>
            <w:rFonts w:ascii="Cambria Math" w:eastAsiaTheme="minorEastAsia" w:hAnsi="Cambria Math"/>
            <w:noProof/>
          </w:rPr>
          <m:t>ΔLP</m:t>
        </m:r>
      </m:oMath>
      <w:r w:rsidRPr="00FA474D">
        <w:rPr>
          <w:rFonts w:eastAsiaTheme="minorEastAsia"/>
          <w:noProof/>
        </w:rPr>
        <w:t>.</w:t>
      </w:r>
    </w:p>
    <w:tbl>
      <w:tblPr>
        <w:tblStyle w:val="Grilledutableau"/>
        <w:tblW w:w="0" w:type="auto"/>
        <w:tblInd w:w="720" w:type="dxa"/>
        <w:tblLook w:val="04A0"/>
      </w:tblPr>
      <w:tblGrid>
        <w:gridCol w:w="4409"/>
        <w:gridCol w:w="4447"/>
      </w:tblGrid>
      <w:tr w:rsidR="005663D0" w:rsidRPr="00FA474D" w:rsidTr="000C3287">
        <w:tc>
          <w:tcPr>
            <w:tcW w:w="4409" w:type="dxa"/>
          </w:tcPr>
          <w:p w:rsidR="005663D0" w:rsidRPr="00FA474D" w:rsidRDefault="005663D0" w:rsidP="000C3287">
            <w:pPr>
              <w:pStyle w:val="Texto-1"/>
              <w:ind w:left="0"/>
              <w:jc w:val="center"/>
              <w:rPr>
                <w:rFonts w:eastAsiaTheme="minorEastAsia"/>
                <w:b/>
                <w:noProof/>
              </w:rPr>
            </w:pPr>
            <w:r w:rsidRPr="00FA474D">
              <w:rPr>
                <w:rFonts w:eastAsiaTheme="minorEastAsia"/>
                <w:b/>
                <w:noProof/>
              </w:rPr>
              <w:t xml:space="preserve">LP </w:t>
            </w:r>
            <w:r w:rsidR="000C3287" w:rsidRPr="00FA474D">
              <w:rPr>
                <w:rFonts w:eastAsiaTheme="minorEastAsia"/>
                <w:b/>
                <w:noProof/>
              </w:rPr>
              <w:t>threshold</w:t>
            </w:r>
          </w:p>
        </w:tc>
        <w:tc>
          <w:tcPr>
            <w:tcW w:w="4447" w:type="dxa"/>
          </w:tcPr>
          <w:p w:rsidR="005663D0" w:rsidRPr="00FA474D" w:rsidRDefault="005663D0" w:rsidP="005663D0">
            <w:pPr>
              <w:pStyle w:val="Texto-1"/>
              <w:ind w:left="0"/>
              <w:jc w:val="center"/>
              <w:rPr>
                <w:rFonts w:eastAsiaTheme="minorEastAsia"/>
                <w:b/>
                <w:noProof/>
              </w:rPr>
            </w:pPr>
            <w:r w:rsidRPr="00FA474D">
              <w:rPr>
                <w:rFonts w:eastAsiaTheme="minorEastAsia"/>
                <w:b/>
                <w:noProof/>
              </w:rPr>
              <w:t xml:space="preserve">Maximum permitted </w:t>
            </w:r>
            <m:oMath>
              <m:r>
                <m:rPr>
                  <m:sty m:val="b"/>
                </m:rPr>
                <w:rPr>
                  <w:rFonts w:ascii="Cambria Math" w:eastAsiaTheme="minorEastAsia" w:hAnsi="Cambria Math"/>
                  <w:noProof/>
                </w:rPr>
                <m:t>ΔLP</m:t>
              </m:r>
            </m:oMath>
          </w:p>
        </w:tc>
      </w:tr>
      <w:tr w:rsidR="005663D0" w:rsidRPr="00FA474D" w:rsidTr="000C3287">
        <w:tc>
          <w:tcPr>
            <w:tcW w:w="4409" w:type="dxa"/>
          </w:tcPr>
          <w:p w:rsidR="005663D0" w:rsidRPr="00FA474D" w:rsidRDefault="001D7512" w:rsidP="001D7512">
            <w:pPr>
              <w:pStyle w:val="Texto-1"/>
              <w:ind w:left="0"/>
              <w:jc w:val="center"/>
              <w:rPr>
                <w:rFonts w:eastAsiaTheme="minorEastAsia"/>
                <w:noProof/>
              </w:rPr>
            </w:pPr>
            <w:r>
              <w:rPr>
                <w:rFonts w:eastAsiaTheme="minorEastAsia"/>
                <w:noProof/>
              </w:rPr>
              <w:t>98.5% ≤ LP &lt; 99.0%</w:t>
            </w:r>
          </w:p>
        </w:tc>
        <w:tc>
          <w:tcPr>
            <w:tcW w:w="4447" w:type="dxa"/>
          </w:tcPr>
          <w:p w:rsidR="005663D0" w:rsidRPr="00FA474D" w:rsidRDefault="005663D0" w:rsidP="005663D0">
            <w:pPr>
              <w:pStyle w:val="Texto-1"/>
              <w:ind w:left="0"/>
              <w:jc w:val="center"/>
              <w:rPr>
                <w:rFonts w:eastAsiaTheme="minorEastAsia"/>
                <w:noProof/>
              </w:rPr>
            </w:pPr>
            <w:r w:rsidRPr="00FA474D">
              <w:rPr>
                <w:rFonts w:eastAsiaTheme="minorEastAsia"/>
                <w:noProof/>
              </w:rPr>
              <w:t>0.5%</w:t>
            </w:r>
          </w:p>
        </w:tc>
      </w:tr>
      <w:tr w:rsidR="005663D0" w:rsidRPr="00FA474D" w:rsidTr="000C3287">
        <w:tc>
          <w:tcPr>
            <w:tcW w:w="4409" w:type="dxa"/>
          </w:tcPr>
          <w:p w:rsidR="005663D0" w:rsidRPr="00FA474D" w:rsidRDefault="001D7512" w:rsidP="001D7512">
            <w:pPr>
              <w:pStyle w:val="Texto-1"/>
              <w:ind w:left="0"/>
              <w:jc w:val="center"/>
              <w:rPr>
                <w:rFonts w:eastAsiaTheme="minorEastAsia"/>
                <w:noProof/>
              </w:rPr>
            </w:pPr>
            <w:r>
              <w:rPr>
                <w:rFonts w:eastAsiaTheme="minorEastAsia"/>
                <w:noProof/>
              </w:rPr>
              <w:t>99.0% ≤  LP &lt; 100</w:t>
            </w:r>
            <w:r w:rsidR="005663D0" w:rsidRPr="00FA474D">
              <w:rPr>
                <w:rFonts w:eastAsiaTheme="minorEastAsia"/>
                <w:noProof/>
              </w:rPr>
              <w:t>%</w:t>
            </w:r>
          </w:p>
        </w:tc>
        <w:tc>
          <w:tcPr>
            <w:tcW w:w="4447" w:type="dxa"/>
          </w:tcPr>
          <w:p w:rsidR="005663D0" w:rsidRPr="00FA474D" w:rsidRDefault="005663D0" w:rsidP="005663D0">
            <w:pPr>
              <w:pStyle w:val="Texto-1"/>
              <w:ind w:left="0"/>
              <w:jc w:val="center"/>
              <w:rPr>
                <w:rFonts w:eastAsiaTheme="minorEastAsia"/>
                <w:noProof/>
              </w:rPr>
            </w:pPr>
            <w:r w:rsidRPr="00FA474D">
              <w:rPr>
                <w:rFonts w:eastAsiaTheme="minorEastAsia"/>
                <w:noProof/>
              </w:rPr>
              <w:t>1%</w:t>
            </w:r>
          </w:p>
        </w:tc>
      </w:tr>
      <w:tr w:rsidR="005663D0" w:rsidRPr="00FA474D" w:rsidTr="000C3287">
        <w:tc>
          <w:tcPr>
            <w:tcW w:w="4409" w:type="dxa"/>
          </w:tcPr>
          <w:p w:rsidR="005663D0" w:rsidRPr="00FA474D" w:rsidRDefault="001D7512" w:rsidP="005663D0">
            <w:pPr>
              <w:pStyle w:val="Texto-1"/>
              <w:ind w:left="0"/>
              <w:jc w:val="center"/>
              <w:rPr>
                <w:rFonts w:eastAsiaTheme="minorEastAsia"/>
                <w:noProof/>
              </w:rPr>
            </w:pPr>
            <w:r>
              <w:rPr>
                <w:rFonts w:eastAsiaTheme="minorEastAsia"/>
                <w:noProof/>
              </w:rPr>
              <w:t xml:space="preserve">LP = </w:t>
            </w:r>
            <w:r w:rsidR="005663D0" w:rsidRPr="00FA474D">
              <w:rPr>
                <w:rFonts w:eastAsiaTheme="minorEastAsia"/>
                <w:noProof/>
              </w:rPr>
              <w:t>100%</w:t>
            </w:r>
          </w:p>
        </w:tc>
        <w:tc>
          <w:tcPr>
            <w:tcW w:w="4447" w:type="dxa"/>
          </w:tcPr>
          <w:p w:rsidR="005663D0" w:rsidRPr="00FA474D" w:rsidRDefault="005663D0" w:rsidP="005663D0">
            <w:pPr>
              <w:pStyle w:val="Texto-1"/>
              <w:ind w:left="0"/>
              <w:jc w:val="center"/>
              <w:rPr>
                <w:rFonts w:eastAsiaTheme="minorEastAsia"/>
                <w:noProof/>
              </w:rPr>
            </w:pPr>
            <w:r w:rsidRPr="00FA474D">
              <w:rPr>
                <w:rFonts w:eastAsiaTheme="minorEastAsia"/>
                <w:noProof/>
              </w:rPr>
              <w:t>2%</w:t>
            </w:r>
          </w:p>
        </w:tc>
      </w:tr>
    </w:tbl>
    <w:p w:rsidR="005663D0" w:rsidRPr="00FA474D" w:rsidRDefault="004362FA" w:rsidP="006B5BAF">
      <w:pPr>
        <w:pStyle w:val="Texto-1"/>
        <w:jc w:val="center"/>
        <w:rPr>
          <w:rFonts w:eastAsiaTheme="minorEastAsia"/>
          <w:noProof/>
        </w:rPr>
      </w:pPr>
      <w:r w:rsidRPr="004362FA">
        <w:rPr>
          <w:rFonts w:eastAsiaTheme="minorEastAsia"/>
          <w:bCs/>
          <w:noProof/>
          <w:sz w:val="20"/>
          <w:lang w:eastAsia="zh-CN"/>
        </w:rPr>
        <w:lastRenderedPageBreak/>
        <w:pict>
          <v:group id="Group 70" o:spid="_x0000_s1054" style="position:absolute;left:0;text-align:left;margin-left:117.2pt;margin-top:29.1pt;width:310.6pt;height:170.8pt;z-index:251724800;mso-position-horizontal-relative:text;mso-position-vertical-relative:text" coordsize="39446,2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">
            <v:group id="Group 25" o:spid="_x0000_s1055" style="position:absolute;left:27959;width:11487;height:3765" coordorigin="28254,27606" coordsize="11493,3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Straight Arrow Connector 343" o:spid="_x0000_s1056" type="#_x0000_t32" style="position:absolute;left:30891;top:27606;width:64;height:342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FW4sUAAADcAAAADwAAAGRycy9kb3ducmV2LnhtbESPW2vCQBSE3wv9D8sp9K1uvFRKdJUi&#10;FFQQ6gX6esges6HZsyF7atJ/7wqCj8PMfMPMl72v1YXaWAU2MBxkoIiLYCsuDZyOX28foKIgW6wD&#10;k4F/irBcPD/NMbeh4z1dDlKqBOGYowEn0uRax8KRxzgIDXHyzqH1KEm2pbYtdgnuaz3Ksqn2WHFa&#10;cNjQylHxe/jzBion2XBz2jX76fdmJ+v3cnv86Yx5fek/Z6CEenmE7+21NTCejOF2Jh0B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FW4sUAAADcAAAADwAAAAAAAAAA&#10;AAAAAAChAgAAZHJzL2Rvd25yZXYueG1sUEsFBgAAAAAEAAQA+QAAAJMDAAAAAA==&#10;" strokecolor="#4f81bd [3204]" strokeweight="2pt">
                <v:stroke startarrow="open" endarrow="open"/>
                <v:shadow on="t" color="black" opacity="24903f" origin=",.5" offset="0,.55556mm"/>
              </v:shape>
              <v:shape id="Text Box 2" o:spid="_x0000_s1057" type="#_x0000_t202" style="position:absolute;left:28254;top:28837;width:11493;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OwsQA&#10;AADcAAAADwAAAGRycy9kb3ducmV2LnhtbESPT2vCQBTE7wW/w/IEb7prTcVGV5GK4MninxZ6e2Sf&#10;STD7NmRXk377riD0OMzMb5jFqrOVuFPjS8caxiMFgjhzpuRcw/m0Hc5A+IBssHJMGn7Jw2rZe1lg&#10;alzLB7ofQy4ihH2KGooQ6lRKnxVk0Y9cTRy9i2sshiibXJoG2wi3lXxVaiotlhwXCqzpo6DserxZ&#10;DV/7y893oj7zjX2rW9cpyfZdaj3od+s5iEBd+A8/2zujYZI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zsLEAAAA3AAAAA8AAAAAAAAAAAAAAAAAmAIAAGRycy9k&#10;b3ducmV2LnhtbFBLBQYAAAAABAAEAPUAAACJAwAAAAA=&#10;" filled="f" stroked="f">
                <v:textbox>
                  <w:txbxContent>
                    <w:p w:rsidR="003C1DAC" w:rsidRPr="00913847" w:rsidRDefault="003C1DAC" w:rsidP="00C154DF">
                      <w:pPr>
                        <w:rPr>
                          <w:b/>
                        </w:rPr>
                      </w:pPr>
                      <m:oMathPara>
                        <m:oMath>
                          <m:r>
                            <m:rPr>
                              <m:sty m:val="b"/>
                            </m:rPr>
                            <w:rPr>
                              <w:rFonts w:ascii="Cambria Math" w:hAnsi="Cambria Math"/>
                              <w:color w:val="548DD4" w:themeColor="text2" w:themeTint="99"/>
                            </w:rPr>
                            <m:t>6.9 dB</m:t>
                          </m:r>
                        </m:oMath>
                      </m:oMathPara>
                    </w:p>
                  </w:txbxContent>
                </v:textbox>
              </v:shape>
            </v:group>
            <v:group id="Group 68" o:spid="_x0000_s1058" style="position:absolute;top:15474;width:9455;height:6223" coordsize="9455,6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Straight Arrow Connector 339" o:spid="_x0000_s1059" type="#_x0000_t32" style="position:absolute;left:1582;width:64;height:622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8SdcUAAADcAAAADwAAAGRycy9kb3ducmV2LnhtbESPX2vCQBDE3wv9DscW+lYvKhWNnlIK&#10;ghaE+gd8XXJrLpjbC7mtSb99TxD6OMzMb5jFqve1ulEbq8AGhoMMFHERbMWlgdNx/TYFFQXZYh2Y&#10;DPxShNXy+WmBuQ0d7+l2kFIlCMccDTiRJtc6Fo48xkFoiJN3Ca1HSbIttW2xS3Bf61GWTbTHitOC&#10;w4Y+HRXXw483UDnJhtvTrtlPvrc72byXX8dzZ8zrS/8xByXUy3/40d5YA+PxDO5n0hH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8SdcUAAADcAAAADwAAAAAAAAAA&#10;AAAAAAChAgAAZHJzL2Rvd25yZXYueG1sUEsFBgAAAAAEAAQA+QAAAJMDAAAAAA==&#10;" strokecolor="#4f81bd [3204]" strokeweight="2pt">
                <v:stroke startarrow="open" endarrow="open"/>
                <v:shadow on="t" color="black" opacity="24903f" origin=",.5" offset="0,.55556mm"/>
              </v:shape>
              <v:shape id="Text Box 2" o:spid="_x0000_s1060" type="#_x0000_t202" style="position:absolute;top:2754;width:9455;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zLc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Z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MtxQAAANwAAAAPAAAAAAAAAAAAAAAAAJgCAABkcnMv&#10;ZG93bnJldi54bWxQSwUGAAAAAAQABAD1AAAAigMAAAAA&#10;" filled="f" stroked="f">
                <v:textbox>
                  <w:txbxContent>
                    <w:p w:rsidR="003C1DAC" w:rsidRPr="00913847" w:rsidRDefault="003C1DAC" w:rsidP="00F779D5">
                      <w:pPr>
                        <w:rPr>
                          <w:b/>
                        </w:rPr>
                      </w:pPr>
                      <m:oMathPara>
                        <m:oMath>
                          <m:r>
                            <m:rPr>
                              <m:sty m:val="b"/>
                            </m:rPr>
                            <w:rPr>
                              <w:rFonts w:ascii="Cambria Math" w:hAnsi="Cambria Math"/>
                              <w:color w:val="548DD4" w:themeColor="text2" w:themeTint="99"/>
                            </w:rPr>
                            <m:t>13dB</m:t>
                          </m:r>
                          <m:r>
                            <m:rPr>
                              <m:sty m:val="b"/>
                            </m:rPr>
                            <w:rPr>
                              <w:rFonts w:ascii="Cambria Math" w:hAnsi="Cambria Math"/>
                            </w:rPr>
                            <m:t>=2.5 dB</m:t>
                          </m:r>
                        </m:oMath>
                      </m:oMathPara>
                    </w:p>
                  </w:txbxContent>
                </v:textbox>
              </v:shape>
            </v:group>
          </v:group>
        </w:pict>
      </w:r>
      <w:r w:rsidR="002972B8">
        <w:rPr>
          <w:rFonts w:eastAsiaTheme="minorEastAsia"/>
          <w:noProof/>
        </w:rPr>
        <w:drawing>
          <wp:inline distT="0" distB="0" distL="0" distR="0">
            <wp:extent cx="4469246" cy="29260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y3.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69246" cy="2926080"/>
                    </a:xfrm>
                    <a:prstGeom prst="rect">
                      <a:avLst/>
                    </a:prstGeom>
                  </pic:spPr>
                </pic:pic>
              </a:graphicData>
            </a:graphic>
          </wp:inline>
        </w:drawing>
      </w:r>
    </w:p>
    <w:p w:rsidR="007B0F61" w:rsidRPr="006B5BAF" w:rsidRDefault="007B0F61" w:rsidP="0018099E">
      <w:pPr>
        <w:pStyle w:val="Texto-1"/>
        <w:keepNext/>
        <w:ind w:left="1440"/>
        <w:jc w:val="center"/>
        <w:rPr>
          <w:rFonts w:eastAsiaTheme="minorEastAsia"/>
          <w:bCs/>
          <w:noProof/>
          <w:sz w:val="20"/>
        </w:rPr>
      </w:pPr>
      <w:bookmarkStart w:id="16" w:name="_Ref299638842"/>
      <w:r w:rsidRPr="006B5BAF">
        <w:rPr>
          <w:rFonts w:eastAsiaTheme="minorEastAsia"/>
          <w:bCs/>
          <w:noProof/>
          <w:sz w:val="20"/>
        </w:rPr>
        <w:t xml:space="preserve">Figure </w:t>
      </w:r>
      <w:r w:rsidR="004362FA" w:rsidRPr="006B5BAF">
        <w:rPr>
          <w:rFonts w:eastAsiaTheme="minorEastAsia"/>
          <w:bCs/>
          <w:noProof/>
          <w:sz w:val="20"/>
        </w:rPr>
        <w:fldChar w:fldCharType="begin"/>
      </w:r>
      <w:r w:rsidRPr="006B5BAF">
        <w:rPr>
          <w:rFonts w:eastAsiaTheme="minorEastAsia"/>
          <w:bCs/>
          <w:noProof/>
          <w:sz w:val="20"/>
        </w:rPr>
        <w:instrText xml:space="preserve"> SEQ Figure \* ARABIC </w:instrText>
      </w:r>
      <w:r w:rsidR="004362FA" w:rsidRPr="006B5BAF">
        <w:rPr>
          <w:rFonts w:eastAsiaTheme="minorEastAsia"/>
          <w:bCs/>
          <w:noProof/>
          <w:sz w:val="20"/>
        </w:rPr>
        <w:fldChar w:fldCharType="separate"/>
      </w:r>
      <w:r w:rsidR="0018099E">
        <w:rPr>
          <w:rFonts w:eastAsiaTheme="minorEastAsia"/>
          <w:bCs/>
          <w:noProof/>
          <w:sz w:val="20"/>
        </w:rPr>
        <w:t>11</w:t>
      </w:r>
      <w:r w:rsidR="004362FA" w:rsidRPr="006B5BAF">
        <w:rPr>
          <w:rFonts w:eastAsiaTheme="minorEastAsia"/>
          <w:bCs/>
          <w:noProof/>
          <w:sz w:val="20"/>
        </w:rPr>
        <w:fldChar w:fldCharType="end"/>
      </w:r>
      <w:bookmarkEnd w:id="16"/>
      <w:r w:rsidRPr="006B5BAF">
        <w:rPr>
          <w:rFonts w:eastAsiaTheme="minorEastAsia"/>
          <w:bCs/>
          <w:noProof/>
          <w:sz w:val="20"/>
        </w:rPr>
        <w:t xml:space="preserve"> – </w:t>
      </w:r>
      <w:r w:rsidR="007422C7" w:rsidRPr="006B5BAF">
        <w:rPr>
          <w:rFonts w:eastAsiaTheme="minorEastAsia"/>
          <w:bCs/>
          <w:noProof/>
          <w:sz w:val="20"/>
        </w:rPr>
        <w:t>Maximum</w:t>
      </w:r>
      <w:r w:rsidRPr="006B5BAF">
        <w:rPr>
          <w:rFonts w:eastAsiaTheme="minorEastAsia"/>
          <w:bCs/>
          <w:noProof/>
          <w:sz w:val="20"/>
        </w:rPr>
        <w:t xml:space="preserve"> </w:t>
      </w:r>
      <m:oMath>
        <m:sSub>
          <m:sSubPr>
            <m:ctrlPr>
              <w:rPr>
                <w:rFonts w:ascii="Cambria Math" w:eastAsiaTheme="minorEastAsia" w:hAnsi="Cambria Math"/>
                <w:bCs/>
                <w:noProof/>
                <w:sz w:val="20"/>
              </w:rPr>
            </m:ctrlPr>
          </m:sSubPr>
          <m:e>
            <m:r>
              <m:rPr>
                <m:sty m:val="p"/>
              </m:rPr>
              <w:rPr>
                <w:rFonts w:ascii="Cambria Math" w:eastAsiaTheme="minorEastAsia" w:hAnsi="Cambria Math"/>
                <w:noProof/>
                <w:sz w:val="20"/>
              </w:rPr>
              <m:t>E</m:t>
            </m:r>
          </m:e>
          <m:sub>
            <m:r>
              <m:rPr>
                <m:sty m:val="p"/>
              </m:rPr>
              <w:rPr>
                <w:rFonts w:ascii="Cambria Math" w:eastAsiaTheme="minorEastAsia" w:hAnsi="Cambria Math"/>
                <w:noProof/>
                <w:sz w:val="20"/>
              </w:rPr>
              <m:t>imed</m:t>
            </m:r>
          </m:sub>
        </m:sSub>
      </m:oMath>
      <w:r w:rsidRPr="006B5BAF">
        <w:rPr>
          <w:rFonts w:eastAsiaTheme="minorEastAsia"/>
          <w:bCs/>
          <w:noProof/>
          <w:sz w:val="20"/>
        </w:rPr>
        <w:t xml:space="preserve"> </w:t>
      </w:r>
      <w:r w:rsidR="007422C7" w:rsidRPr="006B5BAF">
        <w:rPr>
          <w:rFonts w:eastAsiaTheme="minorEastAsia"/>
          <w:bCs/>
          <w:noProof/>
          <w:sz w:val="20"/>
        </w:rPr>
        <w:t xml:space="preserve">at the co-channel </w:t>
      </w:r>
      <w:r w:rsidRPr="006B5BAF">
        <w:rPr>
          <w:rFonts w:eastAsiaTheme="minorEastAsia"/>
          <w:bCs/>
          <w:noProof/>
          <w:sz w:val="20"/>
        </w:rPr>
        <w:t xml:space="preserve">according to different values of </w:t>
      </w:r>
      <m:oMath>
        <m:r>
          <m:rPr>
            <m:sty m:val="p"/>
          </m:rPr>
          <w:rPr>
            <w:rFonts w:ascii="Cambria Math" w:eastAsiaTheme="minorEastAsia" w:hAnsi="Cambria Math"/>
            <w:noProof/>
            <w:sz w:val="20"/>
          </w:rPr>
          <m:t>ΔLP</m:t>
        </m:r>
      </m:oMath>
      <w:r w:rsidR="007422C7" w:rsidRPr="006B5BAF">
        <w:rPr>
          <w:rFonts w:eastAsiaTheme="minorEastAsia"/>
          <w:bCs/>
          <w:noProof/>
          <w:sz w:val="20"/>
        </w:rPr>
        <w:t xml:space="preserve"> – fixed WSD and fixed DTT-Rx.</w:t>
      </w:r>
    </w:p>
    <w:p w:rsidR="007B0F61" w:rsidRPr="00FA474D" w:rsidRDefault="007B0F61" w:rsidP="007B0F61">
      <w:pPr>
        <w:pStyle w:val="Caption1"/>
        <w:spacing w:before="240"/>
        <w:jc w:val="center"/>
      </w:pPr>
      <w:bookmarkStart w:id="17" w:name="_Ref301540819"/>
      <w:r w:rsidRPr="00FA474D">
        <w:t xml:space="preserve">Table </w:t>
      </w:r>
      <w:fldSimple w:instr=" SEQ Table \* ARABIC ">
        <w:r w:rsidR="0018099E">
          <w:rPr>
            <w:noProof/>
          </w:rPr>
          <w:t>6</w:t>
        </w:r>
      </w:fldSimple>
      <w:bookmarkEnd w:id="17"/>
      <w:r w:rsidRPr="00FA474D">
        <w:t xml:space="preserve"> – Maximum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Pr="00FA474D">
        <w:t xml:space="preserve"> according to the protection criteri</w:t>
      </w:r>
      <w:r w:rsidR="00546F92">
        <w:t>on</w:t>
      </w:r>
      <w:r w:rsidRPr="00FA474D">
        <w:t xml:space="preserve"> of </w:t>
      </w:r>
      <w:r w:rsidR="007F529D">
        <w:t>S</w:t>
      </w:r>
      <w:r w:rsidRPr="00FA474D">
        <w:t xml:space="preserve">trategy </w:t>
      </w:r>
      <w:r w:rsidR="00947831" w:rsidRPr="00FA474D">
        <w:t>3</w:t>
      </w:r>
      <w:r w:rsidRPr="00FA474D">
        <w:t>.</w:t>
      </w:r>
    </w:p>
    <w:tbl>
      <w:tblPr>
        <w:tblStyle w:val="Grilledutableau"/>
        <w:tblW w:w="8748" w:type="dxa"/>
        <w:tblInd w:w="828" w:type="dxa"/>
        <w:tblLook w:val="04A0"/>
      </w:tblPr>
      <w:tblGrid>
        <w:gridCol w:w="2270"/>
        <w:gridCol w:w="1870"/>
        <w:gridCol w:w="2279"/>
        <w:gridCol w:w="2329"/>
      </w:tblGrid>
      <w:tr w:rsidR="007B0F61" w:rsidRPr="009C7497" w:rsidTr="002729F7">
        <w:tc>
          <w:tcPr>
            <w:tcW w:w="2270" w:type="dxa"/>
            <w:vAlign w:val="center"/>
          </w:tcPr>
          <w:p w:rsidR="007B0F61" w:rsidRPr="00FA474D" w:rsidRDefault="007B0F61" w:rsidP="002729F7">
            <w:pPr>
              <w:jc w:val="center"/>
              <w:rPr>
                <w:rFonts w:ascii="Times New Roman" w:eastAsia="Calibri" w:hAnsi="Times New Roman" w:cs="Times New Roman"/>
                <w:sz w:val="18"/>
              </w:rPr>
            </w:pPr>
            <w:r w:rsidRPr="00FA474D">
              <w:rPr>
                <w:rFonts w:ascii="Times New Roman" w:eastAsia="Calibri" w:hAnsi="Times New Roman" w:cs="Times New Roman"/>
                <w:sz w:val="18"/>
              </w:rPr>
              <w:t>Region</w:t>
            </w:r>
          </w:p>
        </w:tc>
        <w:tc>
          <w:tcPr>
            <w:tcW w:w="1870" w:type="dxa"/>
            <w:vAlign w:val="center"/>
          </w:tcPr>
          <w:p w:rsidR="007B0F61" w:rsidRPr="00FA474D" w:rsidRDefault="004362FA" w:rsidP="002729F7">
            <w:pPr>
              <w:jc w:val="center"/>
              <w:rPr>
                <w:rFonts w:ascii="Times New Roman" w:eastAsiaTheme="minorEastAsia" w:hAnsi="Times New Roman" w:cs="Times New Roman"/>
                <w:sz w:val="18"/>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m:t>
                  </m:r>
                </m:sub>
              </m:sSub>
            </m:oMath>
            <w:r w:rsidR="007B0F61" w:rsidRPr="00FA474D">
              <w:rPr>
                <w:rFonts w:ascii="Times New Roman" w:eastAsiaTheme="minorEastAsia" w:hAnsi="Times New Roman" w:cs="Times New Roman"/>
                <w:sz w:val="18"/>
              </w:rPr>
              <w:t>at the edge of the layer</w:t>
            </w:r>
          </w:p>
        </w:tc>
        <w:tc>
          <w:tcPr>
            <w:tcW w:w="2279" w:type="dxa"/>
          </w:tcPr>
          <w:p w:rsidR="007B0F61" w:rsidRPr="00FA474D" w:rsidRDefault="007B0F61"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 xml:space="preserve">Maximum </w:t>
            </w: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imed</m:t>
                  </m:r>
                </m:sub>
              </m:sSub>
              <m:r>
                <m:rPr>
                  <m:sty m:val="p"/>
                </m:rPr>
                <w:rPr>
                  <w:rFonts w:ascii="Cambria Math" w:eastAsiaTheme="minorEastAsia" w:hAnsi="Cambria Math" w:cs="Times New Roman"/>
                  <w:sz w:val="18"/>
                </w:rPr>
                <m:t xml:space="preserve"> [dBμV/m]</m:t>
              </m:r>
            </m:oMath>
          </w:p>
          <w:p w:rsidR="007B0F61" w:rsidRPr="00FA474D" w:rsidRDefault="007B0F61"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Fixed DTT-Rx</w:t>
            </w:r>
          </w:p>
        </w:tc>
        <w:tc>
          <w:tcPr>
            <w:tcW w:w="2329" w:type="dxa"/>
          </w:tcPr>
          <w:p w:rsidR="007B0F61" w:rsidRPr="009C7497" w:rsidRDefault="007B0F61" w:rsidP="002729F7">
            <w:pPr>
              <w:jc w:val="center"/>
              <w:rPr>
                <w:rFonts w:ascii="Times New Roman" w:eastAsiaTheme="minorEastAsia" w:hAnsi="Times New Roman" w:cs="Times New Roman"/>
                <w:sz w:val="18"/>
                <w:lang w:val="fr-CH"/>
              </w:rPr>
            </w:pPr>
            <w:r w:rsidRPr="009C7497">
              <w:rPr>
                <w:rFonts w:ascii="Times New Roman" w:eastAsiaTheme="minorEastAsia" w:hAnsi="Times New Roman" w:cs="Times New Roman"/>
                <w:sz w:val="18"/>
                <w:lang w:val="fr-CH"/>
              </w:rPr>
              <w:t xml:space="preserve">Maximum </w:t>
            </w: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fr-CH"/>
                    </w:rPr>
                    <m:t>E</m:t>
                  </m:r>
                </m:e>
                <m:sub>
                  <m:r>
                    <m:rPr>
                      <m:sty m:val="p"/>
                    </m:rPr>
                    <w:rPr>
                      <w:rFonts w:ascii="Cambria Math" w:eastAsiaTheme="minorEastAsia" w:hAnsi="Cambria Math" w:cs="Times New Roman"/>
                      <w:sz w:val="18"/>
                      <w:lang w:val="fr-CH"/>
                    </w:rPr>
                    <m:t>imed</m:t>
                  </m:r>
                </m:sub>
              </m:sSub>
              <m:r>
                <m:rPr>
                  <m:sty m:val="p"/>
                </m:rPr>
                <w:rPr>
                  <w:rFonts w:ascii="Cambria Math" w:eastAsiaTheme="minorEastAsia" w:hAnsi="Cambria Math" w:cs="Times New Roman"/>
                  <w:sz w:val="18"/>
                  <w:lang w:val="fr-CH"/>
                </w:rPr>
                <m:t xml:space="preserve"> [dB</m:t>
              </m:r>
              <m:r>
                <m:rPr>
                  <m:sty m:val="p"/>
                </m:rPr>
                <w:rPr>
                  <w:rFonts w:ascii="Cambria Math" w:eastAsiaTheme="minorEastAsia" w:hAnsi="Cambria Math" w:cs="Times New Roman"/>
                  <w:sz w:val="18"/>
                </w:rPr>
                <m:t>μ</m:t>
              </m:r>
              <m:r>
                <m:rPr>
                  <m:sty m:val="p"/>
                </m:rPr>
                <w:rPr>
                  <w:rFonts w:ascii="Cambria Math" w:eastAsiaTheme="minorEastAsia" w:hAnsi="Cambria Math" w:cs="Times New Roman"/>
                  <w:sz w:val="18"/>
                  <w:lang w:val="fr-CH"/>
                </w:rPr>
                <m:t>V/m]</m:t>
              </m:r>
            </m:oMath>
          </w:p>
          <w:p w:rsidR="007B0F61" w:rsidRPr="009C7497" w:rsidRDefault="007B0F61" w:rsidP="002729F7">
            <w:pPr>
              <w:jc w:val="center"/>
              <w:rPr>
                <w:rFonts w:ascii="Times New Roman" w:eastAsiaTheme="minorEastAsia" w:hAnsi="Times New Roman" w:cs="Times New Roman"/>
                <w:sz w:val="18"/>
                <w:lang w:val="fr-CH"/>
              </w:rPr>
            </w:pPr>
            <w:r w:rsidRPr="009C7497">
              <w:rPr>
                <w:rFonts w:ascii="Times New Roman" w:eastAsiaTheme="minorEastAsia" w:hAnsi="Times New Roman" w:cs="Times New Roman"/>
                <w:sz w:val="18"/>
                <w:lang w:val="fr-CH"/>
              </w:rPr>
              <w:t>Portable DTT-Rx</w:t>
            </w:r>
          </w:p>
        </w:tc>
      </w:tr>
      <w:tr w:rsidR="00F779D5" w:rsidRPr="00FA474D" w:rsidTr="002729F7">
        <w:tc>
          <w:tcPr>
            <w:tcW w:w="2270" w:type="dxa"/>
            <w:vAlign w:val="center"/>
          </w:tcPr>
          <w:p w:rsidR="00F779D5" w:rsidRPr="00FA474D" w:rsidRDefault="00F779D5" w:rsidP="002729F7">
            <w:pPr>
              <w:jc w:val="center"/>
              <w:rPr>
                <w:rFonts w:ascii="Times New Roman" w:eastAsia="Calibri" w:hAnsi="Times New Roman" w:cs="Times New Roman"/>
                <w:sz w:val="18"/>
              </w:rPr>
            </w:pPr>
            <w:r w:rsidRPr="00FA474D">
              <w:rPr>
                <w:rFonts w:ascii="Times New Roman" w:eastAsia="Calibri" w:hAnsi="Times New Roman" w:cs="Times New Roman"/>
                <w:sz w:val="18"/>
              </w:rPr>
              <w:t>Layer I</w:t>
            </w:r>
          </w:p>
        </w:tc>
        <w:tc>
          <w:tcPr>
            <w:tcW w:w="1870" w:type="dxa"/>
            <w:vAlign w:val="center"/>
          </w:tcPr>
          <w:p w:rsidR="00F779D5"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2279" w:type="dxa"/>
          </w:tcPr>
          <w:p w:rsidR="00F779D5" w:rsidRPr="00FA474D" w:rsidRDefault="00F779D5" w:rsidP="00F779D5">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5.6</w:t>
            </w:r>
          </w:p>
        </w:tc>
        <w:tc>
          <w:tcPr>
            <w:tcW w:w="2329" w:type="dxa"/>
          </w:tcPr>
          <w:p w:rsidR="00F779D5" w:rsidRPr="00FA474D" w:rsidRDefault="00F779D5"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12.6</w:t>
            </w:r>
          </w:p>
        </w:tc>
      </w:tr>
      <w:tr w:rsidR="00F779D5" w:rsidRPr="00FA474D" w:rsidTr="002729F7">
        <w:tc>
          <w:tcPr>
            <w:tcW w:w="2270" w:type="dxa"/>
            <w:vAlign w:val="center"/>
          </w:tcPr>
          <w:p w:rsidR="00F779D5" w:rsidRPr="00FA474D" w:rsidRDefault="00F779D5" w:rsidP="002729F7">
            <w:pPr>
              <w:jc w:val="center"/>
              <w:rPr>
                <w:rFonts w:ascii="Times New Roman" w:eastAsia="Calibri" w:hAnsi="Times New Roman" w:cs="Times New Roman"/>
                <w:sz w:val="18"/>
              </w:rPr>
            </w:pPr>
            <w:r w:rsidRPr="00FA474D">
              <w:rPr>
                <w:rFonts w:ascii="Times New Roman" w:eastAsia="Calibri" w:hAnsi="Times New Roman" w:cs="Times New Roman"/>
                <w:sz w:val="18"/>
              </w:rPr>
              <w:t>Layer II</w:t>
            </w:r>
          </w:p>
        </w:tc>
        <w:tc>
          <w:tcPr>
            <w:tcW w:w="1870" w:type="dxa"/>
            <w:vAlign w:val="center"/>
          </w:tcPr>
          <w:p w:rsidR="00F779D5"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2279" w:type="dxa"/>
          </w:tcPr>
          <w:p w:rsidR="00F779D5" w:rsidRPr="00FA474D" w:rsidRDefault="00F779D5" w:rsidP="002729F7">
            <w:pPr>
              <w:jc w:val="center"/>
              <w:rPr>
                <w:rFonts w:ascii="Times New Roman" w:eastAsiaTheme="minorEastAsia" w:hAnsi="Times New Roman" w:cs="Times New Roman"/>
                <w:sz w:val="18"/>
              </w:rPr>
            </w:pPr>
            <w:r>
              <w:rPr>
                <w:rFonts w:ascii="Times New Roman" w:eastAsiaTheme="minorEastAsia" w:hAnsi="Times New Roman" w:cs="Times New Roman"/>
                <w:sz w:val="18"/>
              </w:rPr>
              <w:t>22.6</w:t>
            </w:r>
          </w:p>
        </w:tc>
        <w:tc>
          <w:tcPr>
            <w:tcW w:w="2329" w:type="dxa"/>
          </w:tcPr>
          <w:p w:rsidR="00F779D5" w:rsidRPr="00FA474D" w:rsidRDefault="00F779D5" w:rsidP="002729F7">
            <w:pPr>
              <w:jc w:val="center"/>
              <w:rPr>
                <w:rFonts w:ascii="Times New Roman" w:eastAsiaTheme="minorEastAsia" w:hAnsi="Times New Roman" w:cs="Times New Roman"/>
                <w:sz w:val="18"/>
              </w:rPr>
            </w:pPr>
            <w:r>
              <w:rPr>
                <w:rFonts w:ascii="Times New Roman" w:eastAsiaTheme="minorEastAsia" w:hAnsi="Times New Roman" w:cs="Times New Roman"/>
                <w:sz w:val="18"/>
              </w:rPr>
              <w:t>29.7</w:t>
            </w:r>
          </w:p>
        </w:tc>
      </w:tr>
      <w:tr w:rsidR="00F779D5" w:rsidRPr="00FA474D" w:rsidTr="002729F7">
        <w:tc>
          <w:tcPr>
            <w:tcW w:w="2270" w:type="dxa"/>
            <w:vAlign w:val="center"/>
          </w:tcPr>
          <w:p w:rsidR="00F779D5" w:rsidRPr="00FA474D" w:rsidRDefault="00F779D5" w:rsidP="002729F7">
            <w:pPr>
              <w:jc w:val="center"/>
              <w:rPr>
                <w:rFonts w:ascii="Times New Roman" w:eastAsia="Calibri" w:hAnsi="Times New Roman" w:cs="Times New Roman"/>
                <w:sz w:val="18"/>
              </w:rPr>
            </w:pPr>
            <w:r w:rsidRPr="00FA474D">
              <w:rPr>
                <w:rFonts w:ascii="Times New Roman" w:eastAsia="Calibri" w:hAnsi="Times New Roman" w:cs="Times New Roman"/>
                <w:sz w:val="18"/>
              </w:rPr>
              <w:t>Layer III</w:t>
            </w:r>
          </w:p>
        </w:tc>
        <w:tc>
          <w:tcPr>
            <w:tcW w:w="1870" w:type="dxa"/>
            <w:vAlign w:val="center"/>
          </w:tcPr>
          <w:p w:rsidR="00F779D5"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2279" w:type="dxa"/>
          </w:tcPr>
          <w:p w:rsidR="00F779D5" w:rsidRPr="00FA474D" w:rsidRDefault="00F779D5" w:rsidP="002729F7">
            <w:pPr>
              <w:jc w:val="center"/>
              <w:rPr>
                <w:rFonts w:ascii="Times New Roman" w:eastAsiaTheme="minorEastAsia" w:hAnsi="Times New Roman" w:cs="Times New Roman"/>
                <w:sz w:val="18"/>
              </w:rPr>
            </w:pPr>
            <w:r>
              <w:rPr>
                <w:rFonts w:ascii="Times New Roman" w:eastAsiaTheme="minorEastAsia" w:hAnsi="Times New Roman" w:cs="Times New Roman"/>
                <w:sz w:val="18"/>
              </w:rPr>
              <w:t>29.3</w:t>
            </w:r>
          </w:p>
        </w:tc>
        <w:tc>
          <w:tcPr>
            <w:tcW w:w="2329" w:type="dxa"/>
          </w:tcPr>
          <w:p w:rsidR="00F779D5" w:rsidRPr="00FA474D" w:rsidRDefault="00F779D5" w:rsidP="002729F7">
            <w:pPr>
              <w:jc w:val="center"/>
              <w:rPr>
                <w:rFonts w:ascii="Times New Roman" w:eastAsiaTheme="minorEastAsia" w:hAnsi="Times New Roman" w:cs="Times New Roman"/>
                <w:sz w:val="18"/>
              </w:rPr>
            </w:pPr>
            <w:r>
              <w:rPr>
                <w:rFonts w:ascii="Times New Roman" w:eastAsiaTheme="minorEastAsia" w:hAnsi="Times New Roman" w:cs="Times New Roman"/>
                <w:sz w:val="18"/>
              </w:rPr>
              <w:t>36.3</w:t>
            </w:r>
          </w:p>
        </w:tc>
      </w:tr>
      <w:tr w:rsidR="00F779D5" w:rsidRPr="00FA474D" w:rsidTr="002729F7">
        <w:tc>
          <w:tcPr>
            <w:tcW w:w="2270" w:type="dxa"/>
            <w:vAlign w:val="center"/>
          </w:tcPr>
          <w:p w:rsidR="00F779D5" w:rsidRPr="00FA474D" w:rsidRDefault="00F779D5" w:rsidP="002729F7">
            <w:pPr>
              <w:jc w:val="center"/>
              <w:rPr>
                <w:rFonts w:ascii="Times New Roman" w:eastAsia="Calibri" w:hAnsi="Times New Roman" w:cs="Times New Roman"/>
                <w:sz w:val="18"/>
              </w:rPr>
            </w:pPr>
            <w:r w:rsidRPr="00FA474D">
              <w:rPr>
                <w:rFonts w:ascii="Times New Roman" w:eastAsia="Calibri" w:hAnsi="Times New Roman" w:cs="Times New Roman"/>
                <w:sz w:val="18"/>
              </w:rPr>
              <w:t>Layer IV</w:t>
            </w:r>
          </w:p>
        </w:tc>
        <w:tc>
          <w:tcPr>
            <w:tcW w:w="1870" w:type="dxa"/>
            <w:vAlign w:val="center"/>
          </w:tcPr>
          <w:p w:rsidR="00F779D5"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2279" w:type="dxa"/>
          </w:tcPr>
          <w:p w:rsidR="00F779D5" w:rsidRPr="00FA474D" w:rsidRDefault="00F779D5" w:rsidP="007B0F61">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36.8</w:t>
            </w:r>
          </w:p>
        </w:tc>
        <w:tc>
          <w:tcPr>
            <w:tcW w:w="2329" w:type="dxa"/>
          </w:tcPr>
          <w:p w:rsidR="00F779D5" w:rsidRPr="00FA474D" w:rsidRDefault="00F779D5"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43.7</w:t>
            </w:r>
          </w:p>
        </w:tc>
      </w:tr>
      <w:tr w:rsidR="00F779D5" w:rsidRPr="00FA474D" w:rsidTr="002729F7">
        <w:tc>
          <w:tcPr>
            <w:tcW w:w="2270" w:type="dxa"/>
            <w:vAlign w:val="center"/>
          </w:tcPr>
          <w:p w:rsidR="00F779D5" w:rsidRPr="00FA474D" w:rsidRDefault="00F779D5" w:rsidP="002729F7">
            <w:pPr>
              <w:jc w:val="center"/>
              <w:rPr>
                <w:rFonts w:ascii="Times New Roman" w:eastAsia="Calibri" w:hAnsi="Times New Roman" w:cs="Times New Roman"/>
                <w:sz w:val="18"/>
              </w:rPr>
            </w:pPr>
            <w:r w:rsidRPr="00FA474D">
              <w:rPr>
                <w:rFonts w:ascii="Times New Roman" w:eastAsia="Calibri" w:hAnsi="Times New Roman" w:cs="Times New Roman"/>
                <w:sz w:val="18"/>
              </w:rPr>
              <w:t>Layer V</w:t>
            </w:r>
          </w:p>
        </w:tc>
        <w:tc>
          <w:tcPr>
            <w:tcW w:w="1870" w:type="dxa"/>
            <w:vAlign w:val="center"/>
          </w:tcPr>
          <w:p w:rsidR="00F779D5"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2279" w:type="dxa"/>
          </w:tcPr>
          <w:p w:rsidR="00F779D5" w:rsidRPr="00FA474D" w:rsidRDefault="00F779D5"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41.9</w:t>
            </w:r>
          </w:p>
        </w:tc>
        <w:tc>
          <w:tcPr>
            <w:tcW w:w="2329" w:type="dxa"/>
          </w:tcPr>
          <w:p w:rsidR="00F779D5" w:rsidRPr="00FA474D" w:rsidRDefault="00F779D5"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48.9</w:t>
            </w:r>
          </w:p>
        </w:tc>
      </w:tr>
      <w:tr w:rsidR="00F779D5" w:rsidRPr="00FA474D" w:rsidTr="002729F7">
        <w:tc>
          <w:tcPr>
            <w:tcW w:w="2270" w:type="dxa"/>
            <w:vAlign w:val="center"/>
          </w:tcPr>
          <w:p w:rsidR="00F779D5" w:rsidRPr="00FA474D" w:rsidRDefault="00F779D5" w:rsidP="002729F7">
            <w:pPr>
              <w:jc w:val="center"/>
              <w:rPr>
                <w:rFonts w:ascii="Times New Roman" w:eastAsia="Calibri" w:hAnsi="Times New Roman" w:cs="Times New Roman"/>
                <w:sz w:val="18"/>
              </w:rPr>
            </w:pPr>
            <w:r w:rsidRPr="00FA474D">
              <w:rPr>
                <w:rFonts w:ascii="Times New Roman" w:eastAsia="Calibri" w:hAnsi="Times New Roman" w:cs="Times New Roman"/>
                <w:sz w:val="18"/>
              </w:rPr>
              <w:t>Layer VI</w:t>
            </w:r>
          </w:p>
        </w:tc>
        <w:tc>
          <w:tcPr>
            <w:tcW w:w="1870" w:type="dxa"/>
            <w:vAlign w:val="center"/>
          </w:tcPr>
          <w:p w:rsidR="00F779D5"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2279" w:type="dxa"/>
          </w:tcPr>
          <w:p w:rsidR="00F779D5" w:rsidRPr="00FA474D" w:rsidRDefault="00F779D5" w:rsidP="007B0F61">
            <w:pPr>
              <w:tabs>
                <w:tab w:val="left" w:pos="850"/>
                <w:tab w:val="center" w:pos="1031"/>
              </w:tabs>
              <w:rPr>
                <w:rFonts w:ascii="Times New Roman" w:eastAsiaTheme="minorEastAsia" w:hAnsi="Times New Roman" w:cs="Times New Roman"/>
                <w:sz w:val="18"/>
              </w:rPr>
            </w:pPr>
            <w:r w:rsidRPr="00FA474D">
              <w:rPr>
                <w:rFonts w:ascii="Times New Roman" w:eastAsiaTheme="minorEastAsia" w:hAnsi="Times New Roman" w:cs="Times New Roman"/>
                <w:sz w:val="18"/>
              </w:rPr>
              <w:tab/>
            </w:r>
            <w:r w:rsidRPr="00FA474D">
              <w:rPr>
                <w:rFonts w:ascii="Times New Roman" w:eastAsiaTheme="minorEastAsia" w:hAnsi="Times New Roman" w:cs="Times New Roman"/>
                <w:sz w:val="18"/>
              </w:rPr>
              <w:tab/>
              <w:t>46.9</w:t>
            </w:r>
          </w:p>
        </w:tc>
        <w:tc>
          <w:tcPr>
            <w:tcW w:w="2329" w:type="dxa"/>
          </w:tcPr>
          <w:p w:rsidR="00F779D5" w:rsidRPr="00FA474D" w:rsidRDefault="00F779D5"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53.9</w:t>
            </w:r>
          </w:p>
        </w:tc>
      </w:tr>
    </w:tbl>
    <w:p w:rsidR="007E5BF5" w:rsidRPr="00FA474D" w:rsidRDefault="007E5BF5" w:rsidP="007E5BF5">
      <w:pPr>
        <w:pStyle w:val="Caption1"/>
        <w:jc w:val="center"/>
        <w:rPr>
          <w:sz w:val="18"/>
        </w:rPr>
      </w:pPr>
      <w:r w:rsidRPr="00FA474D">
        <w:rPr>
          <w:sz w:val="18"/>
        </w:rPr>
        <w:t xml:space="preserve">*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=56.21 dBμV/m</m:t>
        </m:r>
      </m:oMath>
      <w:r>
        <w:rPr>
          <w:rFonts w:eastAsiaTheme="minorEastAsia"/>
          <w:sz w:val="18"/>
        </w:rPr>
        <w:t xml:space="preserve"> </w:t>
      </w:r>
      <w:r w:rsidRPr="00FA474D">
        <w:rPr>
          <w:rFonts w:eastAsiaTheme="minorEastAsia"/>
          <w:sz w:val="18"/>
        </w:rPr>
        <w:t xml:space="preserve">for fixed DTT-Rx and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=61.21 dBμV/m</m:t>
        </m:r>
      </m:oMath>
      <w:r>
        <w:rPr>
          <w:rFonts w:eastAsiaTheme="minorEastAsia"/>
          <w:sz w:val="18"/>
        </w:rPr>
        <w:t xml:space="preserve"> </w:t>
      </w:r>
      <w:r w:rsidRPr="00FA474D">
        <w:rPr>
          <w:rFonts w:eastAsiaTheme="minorEastAsia"/>
          <w:sz w:val="18"/>
        </w:rPr>
        <w:t>for portable DTT-Rx</w:t>
      </w:r>
      <w:r>
        <w:rPr>
          <w:rFonts w:eastAsiaTheme="minorEastAsia"/>
          <w:sz w:val="18"/>
        </w:rPr>
        <w:t>.</w:t>
      </w:r>
    </w:p>
    <w:p w:rsidR="007B0F61" w:rsidRPr="00FA474D" w:rsidRDefault="007B0F61" w:rsidP="007B0F61">
      <w:pPr>
        <w:pStyle w:val="Paragraphedeliste"/>
        <w:rPr>
          <w:rFonts w:ascii="Times New Roman" w:hAnsi="Times New Roman" w:cs="Times New Roman"/>
          <w:b/>
          <w:sz w:val="24"/>
        </w:rPr>
      </w:pPr>
    </w:p>
    <w:p w:rsidR="007D56C2" w:rsidRDefault="00830ED9" w:rsidP="00E95C99">
      <w:pPr>
        <w:pStyle w:val="Paragraphedeliste"/>
        <w:ind w:left="1080"/>
        <w:jc w:val="both"/>
        <w:rPr>
          <w:rFonts w:ascii="Times New Roman" w:eastAsiaTheme="minorEastAsia" w:hAnsi="Times New Roman" w:cs="Times New Roman"/>
          <w:noProof/>
        </w:rPr>
      </w:pPr>
      <w:r w:rsidRPr="007D56C2">
        <w:rPr>
          <w:rFonts w:ascii="Times New Roman" w:eastAsiaTheme="minorEastAsia" w:hAnsi="Times New Roman" w:cs="Times New Roman"/>
          <w:noProof/>
        </w:rPr>
        <w:t xml:space="preserve">The advantage of this strategy is to </w:t>
      </w:r>
      <w:r w:rsidR="00B64FF8">
        <w:rPr>
          <w:rFonts w:ascii="Times New Roman" w:eastAsiaTheme="minorEastAsia" w:hAnsi="Times New Roman" w:cs="Times New Roman"/>
          <w:noProof/>
        </w:rPr>
        <w:t xml:space="preserve">better </w:t>
      </w:r>
      <w:r w:rsidRPr="007D56C2">
        <w:rPr>
          <w:rFonts w:ascii="Times New Roman" w:eastAsiaTheme="minorEastAsia" w:hAnsi="Times New Roman" w:cs="Times New Roman"/>
          <w:noProof/>
        </w:rPr>
        <w:t xml:space="preserve">explore the </w:t>
      </w:r>
      <w:r w:rsidR="001368D9">
        <w:rPr>
          <w:rFonts w:ascii="Times New Roman" w:eastAsiaTheme="minorEastAsia" w:hAnsi="Times New Roman" w:cs="Times New Roman"/>
          <w:noProof/>
        </w:rPr>
        <w:t>variation</w:t>
      </w:r>
      <w:r w:rsidR="001368D9" w:rsidRPr="007D56C2">
        <w:rPr>
          <w:rFonts w:ascii="Times New Roman" w:eastAsiaTheme="minorEastAsia" w:hAnsi="Times New Roman" w:cs="Times New Roman"/>
          <w:noProof/>
        </w:rPr>
        <w:t xml:space="preserve"> </w:t>
      </w:r>
      <w:r w:rsidR="004D0233" w:rsidRPr="007D56C2">
        <w:rPr>
          <w:rFonts w:ascii="Times New Roman" w:eastAsiaTheme="minorEastAsia" w:hAnsi="Times New Roman" w:cs="Times New Roman"/>
          <w:noProof/>
        </w:rPr>
        <w:t xml:space="preserve">in the </w:t>
      </w:r>
      <w:r w:rsidRPr="007D56C2">
        <w:rPr>
          <w:rFonts w:ascii="Times New Roman" w:eastAsiaTheme="minorEastAsia" w:hAnsi="Times New Roman" w:cs="Times New Roman"/>
          <w:noProof/>
        </w:rPr>
        <w:t xml:space="preserve">quality of the DTT </w:t>
      </w:r>
      <w:r w:rsidR="0095336C">
        <w:rPr>
          <w:rFonts w:ascii="Times New Roman" w:eastAsiaTheme="minorEastAsia" w:hAnsi="Times New Roman" w:cs="Times New Roman"/>
          <w:noProof/>
        </w:rPr>
        <w:t>signal</w:t>
      </w:r>
      <w:r w:rsidRPr="007D56C2">
        <w:rPr>
          <w:rFonts w:ascii="Times New Roman" w:eastAsiaTheme="minorEastAsia" w:hAnsi="Times New Roman" w:cs="Times New Roman"/>
          <w:noProof/>
        </w:rPr>
        <w:t xml:space="preserve">, while meeting the protection requirements and </w:t>
      </w:r>
      <w:r w:rsidR="00B67521" w:rsidRPr="007D56C2">
        <w:rPr>
          <w:rFonts w:ascii="Times New Roman" w:eastAsiaTheme="minorEastAsia" w:hAnsi="Times New Roman" w:cs="Times New Roman"/>
          <w:noProof/>
        </w:rPr>
        <w:t>providing aditional protection to DTT receivers due to the division in layers.</w:t>
      </w:r>
      <w:r w:rsidR="003B33F3" w:rsidRPr="007D56C2">
        <w:rPr>
          <w:rFonts w:ascii="Times New Roman" w:eastAsiaTheme="minorEastAsia" w:hAnsi="Times New Roman" w:cs="Times New Roman"/>
          <w:noProof/>
        </w:rPr>
        <w:t xml:space="preserve"> The gain</w:t>
      </w:r>
      <w:r w:rsidR="00290C73">
        <w:rPr>
          <w:rFonts w:ascii="Times New Roman" w:eastAsiaTheme="minorEastAsia" w:hAnsi="Times New Roman" w:cs="Times New Roman"/>
          <w:noProof/>
        </w:rPr>
        <w:t xml:space="preserve">s in terms of higher permitted interference of Strategy 3 over Strategy 2 can be observed by comparing Tables 4 and 6, or  the curves for </w:t>
      </w:r>
      <m:oMath>
        <m:r>
          <m:rPr>
            <m:sty m:val="p"/>
          </m:rPr>
          <w:rPr>
            <w:rFonts w:ascii="Cambria Math" w:eastAsiaTheme="minorEastAsia" w:hAnsi="Cambria Math"/>
            <w:noProof/>
          </w:rPr>
          <m:t>ΔLP =0.1%</m:t>
        </m:r>
      </m:oMath>
      <w:r w:rsidR="00290C73">
        <w:rPr>
          <w:rFonts w:ascii="Times New Roman" w:eastAsiaTheme="minorEastAsia" w:hAnsi="Times New Roman" w:cs="Times New Roman"/>
          <w:noProof/>
        </w:rPr>
        <w:t xml:space="preserve"> and for variable </w:t>
      </w:r>
      <m:oMath>
        <m:r>
          <m:rPr>
            <m:sty m:val="p"/>
          </m:rPr>
          <w:rPr>
            <w:rFonts w:ascii="Cambria Math" w:eastAsiaTheme="minorEastAsia" w:hAnsi="Cambria Math" w:cs="Times New Roman"/>
            <w:noProof/>
          </w:rPr>
          <m:t>ΔLP</m:t>
        </m:r>
      </m:oMath>
      <w:r w:rsidR="0095336C">
        <w:rPr>
          <w:rFonts w:ascii="Times New Roman" w:eastAsiaTheme="minorEastAsia" w:hAnsi="Times New Roman" w:cs="Times New Roman"/>
          <w:noProof/>
        </w:rPr>
        <w:t xml:space="preserve"> in </w:t>
      </w:r>
      <w:fldSimple w:instr=" REF _Ref299638842 \h  \* MERGEFORMAT ">
        <w:r w:rsidR="0095336C" w:rsidRPr="009C0A2E">
          <w:rPr>
            <w:rFonts w:ascii="Times New Roman" w:eastAsiaTheme="minorEastAsia" w:hAnsi="Times New Roman" w:cs="Times New Roman"/>
            <w:noProof/>
          </w:rPr>
          <w:t>Figure 11</w:t>
        </w:r>
      </w:fldSimple>
      <w:r w:rsidR="00290C73">
        <w:rPr>
          <w:rFonts w:ascii="Times New Roman" w:eastAsiaTheme="minorEastAsia" w:hAnsi="Times New Roman" w:cs="Times New Roman"/>
          <w:noProof/>
        </w:rPr>
        <w:t xml:space="preserve">. These gains come from the higher level of </w:t>
      </w:r>
      <m:oMath>
        <m:r>
          <m:rPr>
            <m:sty m:val="p"/>
          </m:rPr>
          <w:rPr>
            <w:rFonts w:ascii="Cambria Math" w:eastAsiaTheme="minorEastAsia" w:hAnsi="Cambria Math"/>
            <w:noProof/>
          </w:rPr>
          <m:t>ΔLP</m:t>
        </m:r>
      </m:oMath>
      <w:r w:rsidR="00290C73">
        <w:rPr>
          <w:rFonts w:ascii="Times New Roman" w:eastAsiaTheme="minorEastAsia" w:hAnsi="Times New Roman" w:cs="Times New Roman"/>
          <w:noProof/>
        </w:rPr>
        <w:t xml:space="preserve"> in Strategy 3 for some layers.</w:t>
      </w:r>
      <w:r w:rsidR="003B33F3" w:rsidRPr="007D56C2">
        <w:rPr>
          <w:rFonts w:ascii="Times New Roman" w:eastAsiaTheme="minorEastAsia" w:hAnsi="Times New Roman" w:cs="Times New Roman"/>
          <w:noProof/>
        </w:rPr>
        <w:t xml:space="preserve"> </w:t>
      </w:r>
    </w:p>
    <w:p w:rsidR="007D56C2" w:rsidRDefault="007D56C2" w:rsidP="007D56C2">
      <w:pPr>
        <w:pStyle w:val="Paragraphedeliste"/>
        <w:ind w:left="1080"/>
        <w:rPr>
          <w:rFonts w:ascii="Times New Roman" w:eastAsiaTheme="minorEastAsia" w:hAnsi="Times New Roman" w:cs="Times New Roman"/>
          <w:noProof/>
        </w:rPr>
      </w:pPr>
    </w:p>
    <w:p w:rsidR="006A1E89" w:rsidRPr="007D56C2" w:rsidRDefault="007D56C2" w:rsidP="007D56C2">
      <w:pPr>
        <w:pStyle w:val="Paragraphedeliste"/>
        <w:numPr>
          <w:ilvl w:val="2"/>
          <w:numId w:val="4"/>
        </w:numPr>
        <w:rPr>
          <w:rFonts w:ascii="Times New Roman" w:hAnsi="Times New Roman" w:cs="Times New Roman"/>
          <w:b/>
          <w:sz w:val="24"/>
        </w:rPr>
      </w:pPr>
      <w:r w:rsidRPr="007D56C2">
        <w:rPr>
          <w:rFonts w:ascii="Times New Roman" w:eastAsiaTheme="minorEastAsia" w:hAnsi="Times New Roman" w:cs="Times New Roman"/>
          <w:b/>
          <w:sz w:val="24"/>
        </w:rPr>
        <w:t xml:space="preserve"> </w:t>
      </w:r>
      <w:r w:rsidR="006A1E89" w:rsidRPr="007D56C2">
        <w:rPr>
          <w:rFonts w:ascii="Times New Roman" w:hAnsi="Times New Roman" w:cs="Times New Roman"/>
          <w:b/>
          <w:sz w:val="24"/>
        </w:rPr>
        <w:t xml:space="preserve">Strategy 4: Flexible </w:t>
      </w:r>
      <m:oMath>
        <m:r>
          <m:rPr>
            <m:sty m:val="b"/>
          </m:rPr>
          <w:rPr>
            <w:rFonts w:ascii="Cambria Math" w:hAnsi="Cambria Math" w:cs="Times New Roman"/>
            <w:sz w:val="24"/>
          </w:rPr>
          <m:t>ΔLP</m:t>
        </m:r>
      </m:oMath>
    </w:p>
    <w:p w:rsidR="00272D60" w:rsidRPr="00FA474D" w:rsidRDefault="0085719B" w:rsidP="00272D60">
      <w:pPr>
        <w:pStyle w:val="Texto-1"/>
        <w:rPr>
          <w:rFonts w:eastAsiaTheme="minorEastAsia"/>
          <w:noProof/>
        </w:rPr>
      </w:pPr>
      <w:r>
        <w:rPr>
          <w:rFonts w:eastAsiaTheme="minorEastAsia"/>
          <w:noProof/>
        </w:rPr>
        <w:t>S</w:t>
      </w:r>
      <w:r w:rsidR="00272D60" w:rsidRPr="00FA474D">
        <w:rPr>
          <w:rFonts w:eastAsiaTheme="minorEastAsia"/>
          <w:noProof/>
        </w:rPr>
        <w:t xml:space="preserve">trategy </w:t>
      </w:r>
      <w:r>
        <w:rPr>
          <w:rFonts w:eastAsiaTheme="minorEastAsia"/>
          <w:noProof/>
        </w:rPr>
        <w:t xml:space="preserve">4 is a combination of </w:t>
      </w:r>
      <w:r w:rsidR="00272D60" w:rsidRPr="00FA474D">
        <w:rPr>
          <w:rFonts w:eastAsiaTheme="minorEastAsia"/>
          <w:noProof/>
        </w:rPr>
        <w:t xml:space="preserve">the methodology proposed in </w:t>
      </w:r>
      <w:r>
        <w:rPr>
          <w:rFonts w:eastAsiaTheme="minorEastAsia"/>
          <w:noProof/>
        </w:rPr>
        <w:t xml:space="preserve">ECC </w:t>
      </w:r>
      <w:r w:rsidR="00272D60" w:rsidRPr="00FA474D">
        <w:rPr>
          <w:rFonts w:eastAsiaTheme="minorEastAsia"/>
          <w:noProof/>
        </w:rPr>
        <w:t>Report 159 to calculate the maximum permitted interference</w:t>
      </w:r>
      <w:r w:rsidR="008C3D59">
        <w:rPr>
          <w:rFonts w:eastAsiaTheme="minorEastAsia"/>
          <w:noProof/>
        </w:rPr>
        <w:t xml:space="preserve"> </w:t>
      </w:r>
      <w:r w:rsidR="00181304">
        <w:rPr>
          <w:rFonts w:eastAsiaTheme="minorEastAsia"/>
          <w:noProof/>
        </w:rPr>
        <w:t xml:space="preserve">with the variation of the maximum </w:t>
      </w:r>
      <m:oMath>
        <m:r>
          <m:rPr>
            <m:sty m:val="p"/>
          </m:rPr>
          <w:rPr>
            <w:rFonts w:ascii="Cambria Math" w:eastAsiaTheme="minorEastAsia" w:hAnsi="Cambria Math"/>
            <w:noProof/>
          </w:rPr>
          <m:t>Δ</m:t>
        </m:r>
        <m:r>
          <w:rPr>
            <w:rFonts w:ascii="Cambria Math" w:eastAsiaTheme="minorEastAsia" w:hAnsi="Cambria Math"/>
            <w:noProof/>
          </w:rPr>
          <m:t>LP</m:t>
        </m:r>
      </m:oMath>
      <w:r w:rsidR="00181304">
        <w:rPr>
          <w:rFonts w:eastAsiaTheme="minorEastAsia"/>
          <w:noProof/>
        </w:rPr>
        <w:t xml:space="preserve"> proposed in </w:t>
      </w:r>
      <w:r>
        <w:rPr>
          <w:rFonts w:eastAsiaTheme="minorEastAsia"/>
          <w:noProof/>
        </w:rPr>
        <w:t>S</w:t>
      </w:r>
      <w:r w:rsidR="00181304">
        <w:rPr>
          <w:rFonts w:eastAsiaTheme="minorEastAsia"/>
          <w:noProof/>
        </w:rPr>
        <w:t xml:space="preserve">trategy 3. </w:t>
      </w:r>
      <w:r w:rsidR="00104163">
        <w:rPr>
          <w:rFonts w:eastAsiaTheme="minorEastAsia"/>
          <w:noProof/>
        </w:rPr>
        <w:t>It consists of the following steps</w:t>
      </w:r>
      <w:r w:rsidR="00104163" w:rsidRPr="00FA474D">
        <w:rPr>
          <w:rFonts w:eastAsiaTheme="minorEastAsia"/>
          <w:noProof/>
        </w:rPr>
        <w:t xml:space="preserve"> to </w:t>
      </w:r>
      <w:r w:rsidR="00104163">
        <w:rPr>
          <w:rFonts w:eastAsiaTheme="minorEastAsia"/>
          <w:noProof/>
        </w:rPr>
        <w:t>define</w:t>
      </w:r>
      <w:r w:rsidR="00104163" w:rsidRPr="00FA474D">
        <w:rPr>
          <w:rFonts w:eastAsiaTheme="minorEastAsia"/>
          <w:noProof/>
        </w:rPr>
        <w:t xml:space="preserve"> the maximum permitted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imed</m:t>
            </m:r>
          </m:sub>
        </m:sSub>
      </m:oMath>
      <w:r w:rsidR="00963C44">
        <w:rPr>
          <w:rFonts w:eastAsiaTheme="minorEastAsia"/>
          <w:noProof/>
        </w:rPr>
        <w:t>:</w:t>
      </w:r>
    </w:p>
    <w:p w:rsidR="00272D60" w:rsidRPr="00FA474D" w:rsidRDefault="00104163" w:rsidP="00E503BD">
      <w:pPr>
        <w:pStyle w:val="Texto-1"/>
        <w:numPr>
          <w:ilvl w:val="0"/>
          <w:numId w:val="8"/>
        </w:numPr>
        <w:rPr>
          <w:rFonts w:eastAsiaTheme="minorEastAsia"/>
          <w:noProof/>
        </w:rPr>
      </w:pPr>
      <w:r>
        <w:rPr>
          <w:rFonts w:eastAsiaTheme="minorEastAsia"/>
          <w:noProof/>
        </w:rPr>
        <w:lastRenderedPageBreak/>
        <w:t>Select</w:t>
      </w:r>
      <w:r w:rsidRPr="00FA474D">
        <w:rPr>
          <w:rFonts w:eastAsiaTheme="minorEastAsia"/>
          <w:noProof/>
        </w:rPr>
        <w:t xml:space="preserve"> </w:t>
      </w:r>
      <w:r w:rsidR="00272D60" w:rsidRPr="00FA474D">
        <w:rPr>
          <w:rFonts w:eastAsiaTheme="minorEastAsia"/>
          <w:noProof/>
        </w:rPr>
        <w:t xml:space="preserve">the </w:t>
      </w:r>
      <w:r>
        <w:rPr>
          <w:rFonts w:eastAsiaTheme="minorEastAsia"/>
          <w:noProof/>
        </w:rPr>
        <w:t>level of</w:t>
      </w:r>
      <w:r w:rsidRPr="00FA474D">
        <w:rPr>
          <w:rFonts w:eastAsiaTheme="minorEastAsia"/>
          <w:noProof/>
        </w:rPr>
        <w:t xml:space="preserve"> </w:t>
      </w:r>
      <w:r>
        <w:rPr>
          <w:rFonts w:eastAsiaTheme="minorEastAsia"/>
          <w:noProof/>
        </w:rPr>
        <w:t xml:space="preserve">location probability degradation </w:t>
      </w:r>
      <m:oMath>
        <m:r>
          <m:rPr>
            <m:sty m:val="p"/>
          </m:rPr>
          <w:rPr>
            <w:rFonts w:ascii="Cambria Math" w:eastAsiaTheme="minorEastAsia" w:hAnsi="Cambria Math"/>
            <w:noProof/>
          </w:rPr>
          <m:t>ΔLP</m:t>
        </m:r>
      </m:oMath>
      <w:r w:rsidR="00272D60" w:rsidRPr="00FA474D">
        <w:rPr>
          <w:rFonts w:eastAsiaTheme="minorEastAsia"/>
          <w:noProof/>
        </w:rPr>
        <w:t xml:space="preserve"> according to the </w:t>
      </w:r>
      <w:r>
        <w:rPr>
          <w:rFonts w:eastAsiaTheme="minorEastAsia"/>
          <w:noProof/>
        </w:rPr>
        <w:t>level</w:t>
      </w:r>
      <w:r w:rsidRPr="00FA474D">
        <w:rPr>
          <w:rFonts w:eastAsiaTheme="minorEastAsia"/>
          <w:noProof/>
        </w:rPr>
        <w:t xml:space="preserve"> </w:t>
      </w:r>
      <w:r w:rsidR="00272D60" w:rsidRPr="00FA474D">
        <w:rPr>
          <w:rFonts w:eastAsiaTheme="minorEastAsia"/>
          <w:noProof/>
        </w:rPr>
        <w:t xml:space="preserve">of </w:t>
      </w:r>
      <m:oMath>
        <m:r>
          <m:rPr>
            <m:sty m:val="p"/>
          </m:rPr>
          <w:rPr>
            <w:rFonts w:ascii="Cambria Math" w:eastAsiaTheme="minorEastAsia" w:hAnsi="Cambria Math"/>
            <w:noProof/>
          </w:rPr>
          <m:t>LP</m:t>
        </m:r>
      </m:oMath>
      <w:r w:rsidR="00272D60" w:rsidRPr="00FA474D">
        <w:rPr>
          <w:rFonts w:eastAsiaTheme="minorEastAsia"/>
          <w:noProof/>
        </w:rPr>
        <w:t xml:space="preserve"> at the location provided by the WSD.</w:t>
      </w:r>
    </w:p>
    <w:p w:rsidR="006A1E89" w:rsidRPr="00FA474D" w:rsidRDefault="00963C44" w:rsidP="00E503BD">
      <w:pPr>
        <w:pStyle w:val="Texto-1"/>
        <w:numPr>
          <w:ilvl w:val="0"/>
          <w:numId w:val="8"/>
        </w:numPr>
        <w:rPr>
          <w:rFonts w:eastAsiaTheme="minorEastAsia"/>
          <w:noProof/>
        </w:rPr>
      </w:pPr>
      <w:r>
        <w:rPr>
          <w:rFonts w:eastAsiaTheme="minorEastAsia"/>
          <w:noProof/>
        </w:rPr>
        <w:t>U</w:t>
      </w:r>
      <w:r w:rsidRPr="00FA474D">
        <w:rPr>
          <w:rFonts w:eastAsiaTheme="minorEastAsia"/>
          <w:noProof/>
        </w:rPr>
        <w:t xml:space="preserve">se the </w:t>
      </w:r>
      <w:r w:rsidR="008C3D59">
        <w:rPr>
          <w:rFonts w:eastAsiaTheme="minorEastAsia"/>
          <w:noProof/>
        </w:rPr>
        <w:t>selected</w:t>
      </w:r>
      <w:r>
        <w:rPr>
          <w:rFonts w:eastAsiaTheme="minorEastAsia"/>
          <w:noProof/>
        </w:rPr>
        <w:t xml:space="preserve"> </w:t>
      </w:r>
      <m:oMath>
        <m:r>
          <m:rPr>
            <m:sty m:val="p"/>
          </m:rPr>
          <w:rPr>
            <w:rFonts w:ascii="Cambria Math" w:eastAsiaTheme="minorEastAsia" w:hAnsi="Cambria Math"/>
            <w:noProof/>
          </w:rPr>
          <m:t>ΔLP</m:t>
        </m:r>
      </m:oMath>
      <w:r>
        <w:rPr>
          <w:rFonts w:eastAsiaTheme="minorEastAsia"/>
          <w:noProof/>
        </w:rPr>
        <w:t xml:space="preserve"> value</w:t>
      </w:r>
      <w:r w:rsidRPr="00FA474D" w:rsidDel="00156CA3">
        <w:rPr>
          <w:rFonts w:eastAsiaTheme="minorEastAsia"/>
          <w:noProof/>
        </w:rPr>
        <w:t xml:space="preserve"> </w:t>
      </w:r>
      <w:r w:rsidRPr="00FA474D">
        <w:rPr>
          <w:rFonts w:eastAsiaTheme="minorEastAsia"/>
          <w:noProof/>
        </w:rPr>
        <w:t>as protection criterion until the interference level reaches the overloading threshold</w:t>
      </w:r>
      <w:r w:rsidR="00F663B6">
        <w:rPr>
          <w:rFonts w:eastAsiaTheme="minorEastAsia"/>
          <w:noProof/>
        </w:rPr>
        <w:t>.</w:t>
      </w:r>
    </w:p>
    <w:p w:rsidR="00272D60" w:rsidRPr="00FA474D" w:rsidRDefault="004362FA" w:rsidP="00272D60">
      <w:pPr>
        <w:pStyle w:val="Texto-1"/>
        <w:rPr>
          <w:rFonts w:eastAsiaTheme="minorEastAsia"/>
          <w:noProof/>
        </w:rPr>
      </w:pPr>
      <w:fldSimple w:instr=" REF _Ref301599151 \h  \* MERGEFORMAT ">
        <w:r w:rsidR="0018099E" w:rsidRPr="00352B4A">
          <w:rPr>
            <w:rFonts w:eastAsiaTheme="minorEastAsia"/>
            <w:noProof/>
          </w:rPr>
          <w:t>Figure 12</w:t>
        </w:r>
      </w:fldSimple>
      <w:r w:rsidR="00C973DA">
        <w:rPr>
          <w:rFonts w:eastAsiaTheme="minorEastAsia"/>
          <w:noProof/>
        </w:rPr>
        <w:t xml:space="preserve"> </w:t>
      </w:r>
      <w:r w:rsidR="006A2CB2">
        <w:rPr>
          <w:rFonts w:eastAsiaTheme="minorEastAsia"/>
          <w:noProof/>
        </w:rPr>
        <w:t xml:space="preserve">illustrates the curves 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imed</m:t>
            </m:r>
          </m:sub>
        </m:sSub>
      </m:oMath>
      <w:r w:rsidR="006A2CB2">
        <w:rPr>
          <w:rFonts w:eastAsiaTheme="minorEastAsia"/>
          <w:noProof/>
        </w:rPr>
        <w:t xml:space="preserve"> as a function 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006A2CB2">
        <w:rPr>
          <w:rFonts w:eastAsiaTheme="minorEastAsia"/>
          <w:noProof/>
        </w:rPr>
        <w:t xml:space="preserve"> for </w:t>
      </w:r>
      <w:r w:rsidR="00947831" w:rsidRPr="00FA474D">
        <w:rPr>
          <w:rFonts w:eastAsiaTheme="minorEastAsia"/>
          <w:noProof/>
        </w:rPr>
        <w:t xml:space="preserve">the values of </w:t>
      </w:r>
      <m:oMath>
        <m:r>
          <m:rPr>
            <m:sty m:val="p"/>
          </m:rPr>
          <w:rPr>
            <w:rFonts w:ascii="Cambria Math" w:eastAsiaTheme="minorEastAsia" w:hAnsi="Cambria Math"/>
            <w:noProof/>
          </w:rPr>
          <m:t>ΔLP</m:t>
        </m:r>
      </m:oMath>
      <w:r w:rsidR="00947831" w:rsidRPr="00FA474D">
        <w:rPr>
          <w:rFonts w:eastAsiaTheme="minorEastAsia"/>
          <w:noProof/>
        </w:rPr>
        <w:t xml:space="preserve"> given in </w:t>
      </w:r>
      <w:fldSimple w:instr=" REF _Ref299638530 \h  \* MERGEFORMAT ">
        <w:r w:rsidR="0018099E" w:rsidRPr="00FA474D">
          <w:rPr>
            <w:rFonts w:eastAsiaTheme="minorEastAsia"/>
            <w:noProof/>
          </w:rPr>
          <w:t xml:space="preserve">Table </w:t>
        </w:r>
        <w:r w:rsidR="0018099E">
          <w:rPr>
            <w:rFonts w:eastAsiaTheme="minorEastAsia"/>
            <w:noProof/>
          </w:rPr>
          <w:t>5</w:t>
        </w:r>
      </w:fldSimple>
      <w:r w:rsidR="002729F7" w:rsidRPr="00FA474D">
        <w:rPr>
          <w:rFonts w:eastAsiaTheme="minorEastAsia"/>
          <w:noProof/>
        </w:rPr>
        <w:t>.</w:t>
      </w:r>
      <w:r w:rsidR="00C973DA">
        <w:rPr>
          <w:rFonts w:eastAsiaTheme="minorEastAsia"/>
          <w:noProof/>
        </w:rPr>
        <w:t xml:space="preserve"> </w:t>
      </w:r>
      <w:r w:rsidR="007B3E43">
        <w:rPr>
          <w:rFonts w:eastAsiaTheme="minorEastAsia"/>
          <w:noProof/>
        </w:rPr>
        <w:t xml:space="preserve">Table 7 shows values 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imed</m:t>
            </m:r>
          </m:sub>
        </m:sSub>
      </m:oMath>
      <w:r w:rsidR="007B3E43">
        <w:rPr>
          <w:rFonts w:eastAsiaTheme="minorEastAsia"/>
          <w:noProof/>
        </w:rPr>
        <w:t xml:space="preserve"> obtained by Strategy 4 for several values of </w:t>
      </w:r>
      <m:oMath>
        <m:sSub>
          <m:sSubPr>
            <m:ctrlPr>
              <w:rPr>
                <w:rFonts w:ascii="Cambria Math" w:eastAsiaTheme="minorEastAsia" w:hAnsi="Cambria Math"/>
                <w:noProof/>
              </w:rPr>
            </m:ctrlPr>
          </m:sSubPr>
          <m:e>
            <m:r>
              <m:rPr>
                <m:sty m:val="p"/>
              </m:rPr>
              <w:rPr>
                <w:rFonts w:ascii="Cambria Math" w:eastAsiaTheme="minorEastAsia" w:hAnsi="Cambria Math"/>
                <w:noProof/>
              </w:rPr>
              <m:t>E</m:t>
            </m:r>
          </m:e>
          <m:sub>
            <m:r>
              <m:rPr>
                <m:sty m:val="p"/>
              </m:rPr>
              <w:rPr>
                <w:rFonts w:ascii="Cambria Math" w:eastAsiaTheme="minorEastAsia" w:hAnsi="Cambria Math"/>
                <w:noProof/>
              </w:rPr>
              <m:t>wmed</m:t>
            </m:r>
          </m:sub>
        </m:sSub>
      </m:oMath>
      <w:r w:rsidR="007B3E43">
        <w:rPr>
          <w:rFonts w:eastAsiaTheme="minorEastAsia"/>
          <w:noProof/>
        </w:rPr>
        <w:t xml:space="preserve">. </w:t>
      </w:r>
      <w:r w:rsidR="00C973DA">
        <w:rPr>
          <w:rFonts w:eastAsiaTheme="minorEastAsia"/>
          <w:noProof/>
        </w:rPr>
        <w:t>The gain</w:t>
      </w:r>
      <w:r w:rsidR="0049345E">
        <w:rPr>
          <w:rFonts w:eastAsiaTheme="minorEastAsia"/>
          <w:noProof/>
        </w:rPr>
        <w:t xml:space="preserve">s in terms of higher permitted inerference </w:t>
      </w:r>
      <w:r w:rsidR="00C973DA">
        <w:rPr>
          <w:rFonts w:eastAsiaTheme="minorEastAsia"/>
          <w:noProof/>
        </w:rPr>
        <w:t xml:space="preserve">obtained </w:t>
      </w:r>
      <w:r w:rsidR="0049345E">
        <w:rPr>
          <w:rFonts w:eastAsiaTheme="minorEastAsia"/>
          <w:noProof/>
        </w:rPr>
        <w:t>by</w:t>
      </w:r>
      <w:r w:rsidR="00C973DA">
        <w:rPr>
          <w:rFonts w:eastAsiaTheme="minorEastAsia"/>
          <w:noProof/>
        </w:rPr>
        <w:t xml:space="preserve"> </w:t>
      </w:r>
      <w:r w:rsidR="0049345E">
        <w:rPr>
          <w:rFonts w:eastAsiaTheme="minorEastAsia"/>
          <w:noProof/>
        </w:rPr>
        <w:t>S</w:t>
      </w:r>
      <w:r w:rsidR="00C973DA">
        <w:rPr>
          <w:rFonts w:eastAsiaTheme="minorEastAsia"/>
          <w:noProof/>
        </w:rPr>
        <w:t>trategy</w:t>
      </w:r>
      <w:r w:rsidR="0049345E">
        <w:rPr>
          <w:rFonts w:eastAsiaTheme="minorEastAsia"/>
          <w:noProof/>
        </w:rPr>
        <w:t xml:space="preserve"> 4 specifically over Strategy 3 are due the possibility of taking </w:t>
      </w:r>
      <w:r w:rsidR="00180799">
        <w:rPr>
          <w:rFonts w:eastAsiaTheme="minorEastAsia"/>
          <w:noProof/>
        </w:rPr>
        <w:t xml:space="preserve">the actual value of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wmed</m:t>
            </m:r>
          </m:sub>
        </m:sSub>
      </m:oMath>
      <w:r w:rsidR="00180799">
        <w:rPr>
          <w:rFonts w:eastAsiaTheme="minorEastAsia"/>
          <w:noProof/>
        </w:rPr>
        <w:t xml:space="preserve"> to calculate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imed</m:t>
            </m:r>
          </m:sub>
        </m:sSub>
      </m:oMath>
      <w:r w:rsidR="00180799">
        <w:rPr>
          <w:rFonts w:eastAsiaTheme="minorEastAsia"/>
          <w:noProof/>
        </w:rPr>
        <w:t xml:space="preserve"> in the place of to </w:t>
      </w:r>
      <w:r w:rsidR="00037898">
        <w:rPr>
          <w:rFonts w:eastAsiaTheme="minorEastAsia"/>
          <w:noProof/>
        </w:rPr>
        <w:t xml:space="preserve">limit </w:t>
      </w:r>
      <w:r w:rsidR="00180799">
        <w:rPr>
          <w:rFonts w:eastAsiaTheme="minorEastAsia"/>
          <w:noProof/>
        </w:rPr>
        <w:t xml:space="preserve">the value of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wmed</m:t>
            </m:r>
          </m:sub>
        </m:sSub>
      </m:oMath>
      <w:r w:rsidR="00180799">
        <w:rPr>
          <w:rFonts w:eastAsiaTheme="minorEastAsia"/>
          <w:noProof/>
        </w:rPr>
        <w:t xml:space="preserve"> </w:t>
      </w:r>
      <w:r w:rsidR="00037898">
        <w:rPr>
          <w:rFonts w:eastAsiaTheme="minorEastAsia"/>
          <w:noProof/>
        </w:rPr>
        <w:t xml:space="preserve">to the one </w:t>
      </w:r>
      <w:r w:rsidR="00180799">
        <w:rPr>
          <w:rFonts w:eastAsiaTheme="minorEastAsia"/>
          <w:noProof/>
        </w:rPr>
        <w:t>at the external edge of the layer as in Strateg</w:t>
      </w:r>
      <w:r w:rsidR="00BA47FE">
        <w:rPr>
          <w:rFonts w:eastAsiaTheme="minorEastAsia"/>
          <w:noProof/>
        </w:rPr>
        <w:t>ies 2 and</w:t>
      </w:r>
      <w:r w:rsidR="00180799">
        <w:rPr>
          <w:rFonts w:eastAsiaTheme="minorEastAsia"/>
          <w:noProof/>
        </w:rPr>
        <w:t xml:space="preserve"> 3.</w:t>
      </w:r>
      <w:r w:rsidR="00F41C54">
        <w:rPr>
          <w:rFonts w:eastAsiaTheme="minorEastAsia"/>
          <w:noProof/>
        </w:rPr>
        <w:t xml:space="preserve"> </w:t>
      </w:r>
    </w:p>
    <w:p w:rsidR="00947831" w:rsidRDefault="00947831" w:rsidP="00947831">
      <w:pPr>
        <w:pStyle w:val="Texto-1"/>
        <w:keepNext/>
        <w:jc w:val="center"/>
      </w:pPr>
    </w:p>
    <w:p w:rsidR="0080042F" w:rsidRPr="00FA474D" w:rsidRDefault="004362FA" w:rsidP="00947831">
      <w:pPr>
        <w:pStyle w:val="Texto-1"/>
        <w:keepNext/>
        <w:jc w:val="center"/>
      </w:pPr>
      <w:r>
        <w:rPr>
          <w:noProof/>
          <w:lang w:eastAsia="zh-CN"/>
        </w:rPr>
        <w:pict>
          <v:group id="Group 111" o:spid="_x0000_s1061" style="position:absolute;left:0;text-align:left;margin-left:116.75pt;margin-top:60.2pt;width:139.85pt;height:145.9pt;z-index:251706368" coordorigin="-1699,-468" coordsize="17760,1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">
            <v:rect id="Rectangle 100" o:spid="_x0000_s1062" style="position:absolute;left:4508;top:15332;width:6858;height:27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sRccQA&#10;AADcAAAADwAAAGRycy9kb3ducmV2LnhtbESPT2vDMAzF74N9B6NBb62zHUaa1S2hMFjZqX8o7CZi&#10;LQmL5cz2GvfbV4fCbhLv6b2fVpvsBnWhEHvPBp4XBSjixtueWwOn4/u8BBUTssXBMxm4UoTN+vFh&#10;hZX1E+/pckitkhCOFRroUhorrWPTkcO48COxaN8+OEyyhlbbgJOEu0G/FMWrdtizNHQ40raj5ufw&#10;5wxsd9O5HsrdV1u6Zf2Z9T7Uv9mY2VOu30AlyunffL/+sIJfCL48Ix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7EXHEAAAA3AAAAA8AAAAAAAAAAAAAAAAAmAIAAGRycy9k&#10;b3ducmV2LnhtbFBLBQYAAAAABAAEAPUAAACJAwAAAAA=&#10;" fillcolor="#1f497d [3215]" stroked="f" strokeweight="2pt">
              <v:textbox>
                <w:txbxContent>
                  <w:p w:rsidR="003C1DAC" w:rsidRPr="00720685" w:rsidRDefault="003C1DAC" w:rsidP="00720685">
                    <w:pPr>
                      <w:jc w:val="center"/>
                      <w:rPr>
                        <w:b/>
                        <w:sz w:val="16"/>
                      </w:rPr>
                    </w:pPr>
                    <w:r w:rsidRPr="00720685">
                      <w:rPr>
                        <w:b/>
                        <w:sz w:val="16"/>
                      </w:rPr>
                      <w:t>LP</w:t>
                    </w:r>
                    <m:oMath>
                      <m:r>
                        <m:rPr>
                          <m:sty m:val="bi"/>
                        </m:rPr>
                        <w:rPr>
                          <w:rFonts w:ascii="Cambria Math" w:hAnsi="Cambria Math"/>
                          <w:sz w:val="16"/>
                        </w:rPr>
                        <m:t xml:space="preserve"> ≤ </m:t>
                      </m:r>
                    </m:oMath>
                    <w:r w:rsidRPr="00720685">
                      <w:rPr>
                        <w:b/>
                        <w:sz w:val="16"/>
                      </w:rPr>
                      <w:t>98.5%</w:t>
                    </w:r>
                  </w:p>
                </w:txbxContent>
              </v:textbox>
            </v:rect>
            <v:rect id="Rectangle 101" o:spid="_x0000_s1063" style="position:absolute;left:-1699;top:4380;width:8000;height:27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06sEA&#10;AADcAAAADwAAAGRycy9kb3ducmV2LnhtbERPS4vCMBC+L/gfwgh7W1P3sHSrUYogrHjygeBtaMa2&#10;2ExqEm32328EYW/z8T1nvoymEw9yvrWsYDrJQBBXVrdcKzge1h85CB+QNXaWScEveVguRm9zLLQd&#10;eEePfahFCmFfoIImhL6Q0lcNGfQT2xMn7mKdwZCgq6V2OKRw08nPLPuSBltODQ32tGqouu7vRsFq&#10;M5zKLt+c69x8l9sod668RaXex7GcgQgUw7/45f7RaX42hec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3tOrBAAAA3AAAAA8AAAAAAAAAAAAAAAAAmAIAAGRycy9kb3du&#10;cmV2LnhtbFBLBQYAAAAABAAEAPUAAACGAwAAAAA=&#10;" fillcolor="#1f497d [3215]" stroked="f" strokeweight="2pt">
              <v:textbox>
                <w:txbxContent>
                  <w:p w:rsidR="003C1DAC" w:rsidRPr="00720685" w:rsidRDefault="003C1DAC" w:rsidP="00720685">
                    <w:pPr>
                      <w:jc w:val="center"/>
                      <w:rPr>
                        <w:b/>
                        <w:sz w:val="16"/>
                      </w:rPr>
                    </w:pPr>
                    <w:r w:rsidRPr="00720685">
                      <w:rPr>
                        <w:b/>
                        <w:sz w:val="16"/>
                      </w:rPr>
                      <w:t>LP</w:t>
                    </w:r>
                    <w:r>
                      <w:rPr>
                        <w:b/>
                        <w:sz w:val="16"/>
                      </w:rPr>
                      <w:t xml:space="preserve"> </w:t>
                    </w:r>
                    <m:oMath>
                      <m:r>
                        <m:rPr>
                          <m:sty m:val="bi"/>
                        </m:rPr>
                        <w:rPr>
                          <w:rFonts w:ascii="Cambria Math" w:hAnsi="Cambria Math"/>
                          <w:sz w:val="16"/>
                        </w:rPr>
                        <m:t xml:space="preserve">≤ </m:t>
                      </m:r>
                    </m:oMath>
                    <w:r w:rsidRPr="00720685">
                      <w:rPr>
                        <w:b/>
                        <w:sz w:val="16"/>
                      </w:rPr>
                      <w:t>9</w:t>
                    </w:r>
                    <w:r>
                      <w:rPr>
                        <w:b/>
                        <w:sz w:val="16"/>
                      </w:rPr>
                      <w:t>9</w:t>
                    </w:r>
                    <w:r w:rsidRPr="00720685">
                      <w:rPr>
                        <w:b/>
                        <w:sz w:val="16"/>
                      </w:rPr>
                      <w:t>.</w:t>
                    </w:r>
                    <w:r>
                      <w:rPr>
                        <w:b/>
                        <w:sz w:val="16"/>
                      </w:rPr>
                      <w:t>0</w:t>
                    </w:r>
                    <w:r w:rsidRPr="00720685">
                      <w:rPr>
                        <w:b/>
                        <w:sz w:val="16"/>
                      </w:rPr>
                      <w:t>%</w:t>
                    </w:r>
                  </w:p>
                </w:txbxContent>
              </v:textbox>
            </v:rect>
            <v:rect id="Rectangle 103" o:spid="_x0000_s1064" style="position:absolute;left:7998;top:8951;width:8063;height:27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PBsEA&#10;AADcAAAADwAAAGRycy9kb3ducmV2LnhtbERP32vCMBB+H/g/hBN8m6kTRq1GKcJA2ZNOBN+O5myL&#10;zaUm0Wb//TIY7O0+vp+32kTTiSc531pWMJtmIIgrq1uuFZy+Pl5zED4ga+wsk4Jv8rBZj15WWGg7&#10;8IGex1CLFMK+QAVNCH0hpa8aMuintidO3NU6gyFBV0vtcEjhppNvWfYuDbacGhrsadtQdTs+jILt&#10;fjiXXb6/1LlZlJ9RHlx5j0pNxrFcgggUw7/4z73TaX42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pjwbBAAAA3AAAAA8AAAAAAAAAAAAAAAAAmAIAAGRycy9kb3du&#10;cmV2LnhtbFBLBQYAAAAABAAEAPUAAACGAwAAAAA=&#10;" fillcolor="#1f497d [3215]" stroked="f" strokeweight="2pt">
              <v:textbox>
                <w:txbxContent>
                  <w:p w:rsidR="003C1DAC" w:rsidRPr="00720685" w:rsidRDefault="003C1DAC" w:rsidP="00720685">
                    <w:pPr>
                      <w:jc w:val="center"/>
                      <w:rPr>
                        <w:b/>
                        <w:sz w:val="16"/>
                      </w:rPr>
                    </w:pPr>
                    <w:r w:rsidRPr="00720685">
                      <w:rPr>
                        <w:b/>
                        <w:sz w:val="16"/>
                      </w:rPr>
                      <w:t>LP</w:t>
                    </w:r>
                    <m:oMath>
                      <m:r>
                        <m:rPr>
                          <m:sty m:val="bi"/>
                        </m:rPr>
                        <w:rPr>
                          <w:rFonts w:ascii="Cambria Math" w:hAnsi="Cambria Math"/>
                          <w:sz w:val="16"/>
                        </w:rPr>
                        <m:t>&lt;</m:t>
                      </m:r>
                    </m:oMath>
                    <w:r>
                      <w:rPr>
                        <w:b/>
                        <w:sz w:val="16"/>
                      </w:rPr>
                      <w:t>100</w:t>
                    </w:r>
                    <w:r w:rsidRPr="00720685">
                      <w:rPr>
                        <w:b/>
                        <w:sz w:val="16"/>
                      </w:rPr>
                      <w:t>%</w:t>
                    </w:r>
                  </w:p>
                </w:txbxContent>
              </v:textbox>
            </v:rect>
            <v:rect id="Rectangle 104" o:spid="_x0000_s1065" style="position:absolute;left:7624;top:-468;width:6858;height:27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XcsEA&#10;AADcAAAADwAAAGRycy9kb3ducmV2LnhtbERP32vCMBB+H/g/hBN8m6lDRq1GKcJA2ZNOBN+O5myL&#10;zaUm0Wb//TIY7O0+vp+32kTTiSc531pWMJtmIIgrq1uuFZy+Pl5zED4ga+wsk4Jv8rBZj15WWGg7&#10;8IGex1CLFMK+QAVNCH0hpa8aMuintidO3NU6gyFBV0vtcEjhppNvWfYuDbacGhrsadtQdTs+jILt&#10;fjiXXb6/1LlZlJ9RHlx5j0pNxrFcgggUw7/4z73TaX42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AF3LBAAAA3AAAAA8AAAAAAAAAAAAAAAAAmAIAAGRycy9kb3du&#10;cmV2LnhtbFBLBQYAAAAABAAEAPUAAACGAwAAAAA=&#10;" fillcolor="#1f497d [3215]" stroked="f" strokeweight="2pt">
              <v:textbox>
                <w:txbxContent>
                  <w:p w:rsidR="003C1DAC" w:rsidRPr="00720685" w:rsidRDefault="003C1DAC" w:rsidP="00720685">
                    <w:pPr>
                      <w:jc w:val="center"/>
                      <w:rPr>
                        <w:b/>
                        <w:sz w:val="16"/>
                      </w:rPr>
                    </w:pPr>
                    <w:r w:rsidRPr="00720685">
                      <w:rPr>
                        <w:b/>
                        <w:sz w:val="16"/>
                      </w:rPr>
                      <w:t>LP=</w:t>
                    </w:r>
                    <w:r>
                      <w:rPr>
                        <w:b/>
                        <w:sz w:val="16"/>
                      </w:rPr>
                      <w:t>100</w:t>
                    </w:r>
                    <w:r w:rsidRPr="00720685">
                      <w:rPr>
                        <w:b/>
                        <w:sz w:val="16"/>
                      </w:rPr>
                      <w:t>%</w:t>
                    </w:r>
                  </w:p>
                </w:txbxContent>
              </v:textbox>
            </v:rect>
            <v:shape id="Straight Arrow Connector 105" o:spid="_x0000_s1066" type="#_x0000_t32" style="position:absolute;left:586;top:16694;width:3922;height: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TVxsIAAADcAAAADwAAAGRycy9kb3ducmV2LnhtbERPS2sCMRC+F/wPYQRvNatildUoIhTq&#10;oZRaH9chGXcXN5NlM+r23zeFQm/z8T1nue58re7UxiqwgdEwA0Vsg6u4MHD4en2eg4qC7LAOTAa+&#10;KcJ61XtaYu7Cgz/pvpdCpRCOORooRZpc62hL8hiHoSFO3CW0HiXBttCuxUcK97UeZ9mL9lhxaiix&#10;oW1J9rq/eQO3cHnfHN1schqdZWcr2X2QnRoz6HebBSihTv7Ff+43l+ZnU/h9Jl2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TVxsIAAADcAAAADwAAAAAAAAAAAAAA&#10;AAChAgAAZHJzL2Rvd25yZXYueG1sUEsFBgAAAAAEAAQA+QAAAJADAAAAAA==&#10;" strokecolor="#4579b8 [3044]">
              <v:stroke endarrow="open"/>
            </v:shape>
            <v:shape id="Straight Arrow Connector 106" o:spid="_x0000_s1067" type="#_x0000_t32" style="position:absolute;left:2286;top:7111;width:14;height:456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bZEMYAAADcAAAADwAAAGRycy9kb3ducmV2LnhtbESPQWvCQBCF70L/wzIFb7ppsVJiNiIt&#10;gkWoxBbE25gdk2B2NuyuJv333YLQ2wzvzfveZMvBtOJGzjeWFTxNExDEpdUNVwq+v9aTVxA+IGts&#10;LZOCH/KwzB9GGaba9lzQbR8qEUPYp6igDqFLpfRlTQb91HbEUTtbZzDE1VVSO+xjuGnlc5LMpcGG&#10;I6HGjt5qKi/7q4mQ91nxsj1sTzMqVrv+9HH8DO6o1PhxWC1ABBrCv/l+vdGxfjKHv2fiBD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W2RDGAAAA3AAAAA8AAAAAAAAA&#10;AAAAAAAAoQIAAGRycy9kb3ducmV2LnhtbFBLBQYAAAAABAAEAPkAAACUAwAAAAA=&#10;" strokecolor="#4579b8 [3044]">
              <v:stroke endarrow="open"/>
            </v:shape>
            <v:shape id="Straight Arrow Connector 108" o:spid="_x0000_s1068" type="#_x0000_t32" style="position:absolute;left:8699;top:6731;width:1334;height:222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V6WMUAAADcAAAADwAAAGRycy9kb3ducmV2LnhtbESPT2sCQQzF70K/w5BCbzprS7VsHUUK&#10;hXooRe2fa5iJu0t3MstO1O23bw6Ct4T38t4vi9UQW3OiPjeJHUwnBRhin0LDlYPP/ev4CUwW5IBt&#10;YnLwRxlWy5vRAsuQzryl004qoyGcS3RQi3SltdnXFDFPUkes2iH1EUXXvrKhx7OGx9beF8XMRmxY&#10;G2rs6KUm/7s7RgfHdHhff4X5w/f0Rza+kc0H+Ufn7m6H9TMYoUGu5sv1W1D8Qmn1GZ3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V6WMUAAADcAAAADwAAAAAAAAAA&#10;AAAAAAChAgAAZHJzL2Rvd25yZXYueG1sUEsFBgAAAAAEAAQA+QAAAJMDAAAAAA==&#10;" strokecolor="#4579b8 [3044]">
              <v:stroke endarrow="open"/>
            </v:shape>
            <v:shape id="Straight Arrow Connector 110" o:spid="_x0000_s1069" type="#_x0000_t32" style="position:absolute;left:11053;top:2261;width:2076;height:13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px8QAAADcAAAADwAAAGRycy9kb3ducmV2LnhtbESPQWvCQBCF70L/wzJCb7qxJRJSVxEh&#10;6LW2QnubZsckmJ0N2Y2m/945CN5meG/e+2a1GV2rrtSHxrOBxTwBRVx623Bl4PurmGWgQkS22Hom&#10;A/8UYLN+mawwt/7Gn3Q9xkpJCIccDdQxdrnWoazJYZj7jli0s+8dRln7StsebxLuWv2WJEvtsGFp&#10;qLGjXU3l5Tg4A+/nv3Gfxa3Oih+/G4Y0TU/FrzGv03H7ASrSGJ/mx/XBCv5C8OUZmUCv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I6nHxAAAANwAAAAPAAAAAAAAAAAA&#10;AAAAAKECAABkcnMvZG93bnJldi54bWxQSwUGAAAAAAQABAD5AAAAkgMAAAAA&#10;" strokecolor="#4579b8 [3044]">
              <v:stroke endarrow="open"/>
            </v:shape>
          </v:group>
        </w:pict>
      </w:r>
      <w:r w:rsidR="0080042F">
        <w:rPr>
          <w:noProof/>
        </w:rPr>
        <w:drawing>
          <wp:inline distT="0" distB="0" distL="0" distR="0">
            <wp:extent cx="4721914" cy="2926080"/>
            <wp:effectExtent l="0" t="0" r="254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y4.pn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21914" cy="2926080"/>
                    </a:xfrm>
                    <a:prstGeom prst="rect">
                      <a:avLst/>
                    </a:prstGeom>
                  </pic:spPr>
                </pic:pic>
              </a:graphicData>
            </a:graphic>
          </wp:inline>
        </w:drawing>
      </w:r>
    </w:p>
    <w:p w:rsidR="00947831" w:rsidRDefault="00947831" w:rsidP="00947831">
      <w:pPr>
        <w:pStyle w:val="Lgende"/>
        <w:ind w:left="1350" w:right="810"/>
        <w:jc w:val="center"/>
        <w:rPr>
          <w:rFonts w:ascii="Times New Roman" w:eastAsiaTheme="minorEastAsia" w:hAnsi="Times New Roman" w:cs="Times New Roman"/>
          <w:b w:val="0"/>
          <w:bCs w:val="0"/>
          <w:noProof/>
          <w:color w:val="auto"/>
          <w:sz w:val="22"/>
          <w:szCs w:val="22"/>
        </w:rPr>
      </w:pPr>
      <w:bookmarkStart w:id="18" w:name="_Ref301599151"/>
      <w:r w:rsidRPr="00FA474D">
        <w:rPr>
          <w:rFonts w:ascii="Times New Roman" w:eastAsiaTheme="minorEastAsia" w:hAnsi="Times New Roman" w:cs="Times New Roman"/>
          <w:b w:val="0"/>
          <w:bCs w:val="0"/>
          <w:noProof/>
          <w:color w:val="auto"/>
          <w:sz w:val="22"/>
          <w:szCs w:val="22"/>
        </w:rPr>
        <w:t xml:space="preserve">Figure </w:t>
      </w:r>
      <w:r w:rsidR="004362FA" w:rsidRPr="00FA474D">
        <w:rPr>
          <w:rFonts w:ascii="Times New Roman" w:eastAsiaTheme="minorEastAsia" w:hAnsi="Times New Roman" w:cs="Times New Roman"/>
          <w:b w:val="0"/>
          <w:bCs w:val="0"/>
          <w:noProof/>
          <w:color w:val="auto"/>
          <w:sz w:val="22"/>
          <w:szCs w:val="22"/>
        </w:rPr>
        <w:fldChar w:fldCharType="begin"/>
      </w:r>
      <w:r w:rsidRPr="00FA474D">
        <w:rPr>
          <w:rFonts w:ascii="Times New Roman" w:eastAsiaTheme="minorEastAsia" w:hAnsi="Times New Roman" w:cs="Times New Roman"/>
          <w:b w:val="0"/>
          <w:bCs w:val="0"/>
          <w:noProof/>
          <w:color w:val="auto"/>
          <w:sz w:val="22"/>
          <w:szCs w:val="22"/>
        </w:rPr>
        <w:instrText xml:space="preserve"> SEQ Figure \* ARABIC </w:instrText>
      </w:r>
      <w:r w:rsidR="004362FA" w:rsidRPr="00FA474D">
        <w:rPr>
          <w:rFonts w:ascii="Times New Roman" w:eastAsiaTheme="minorEastAsia" w:hAnsi="Times New Roman" w:cs="Times New Roman"/>
          <w:b w:val="0"/>
          <w:bCs w:val="0"/>
          <w:noProof/>
          <w:color w:val="auto"/>
          <w:sz w:val="22"/>
          <w:szCs w:val="22"/>
        </w:rPr>
        <w:fldChar w:fldCharType="separate"/>
      </w:r>
      <w:r w:rsidR="0018099E">
        <w:rPr>
          <w:rFonts w:ascii="Times New Roman" w:eastAsiaTheme="minorEastAsia" w:hAnsi="Times New Roman" w:cs="Times New Roman"/>
          <w:b w:val="0"/>
          <w:bCs w:val="0"/>
          <w:noProof/>
          <w:color w:val="auto"/>
          <w:sz w:val="22"/>
          <w:szCs w:val="22"/>
        </w:rPr>
        <w:t>12</w:t>
      </w:r>
      <w:r w:rsidR="004362FA" w:rsidRPr="00FA474D">
        <w:rPr>
          <w:rFonts w:ascii="Times New Roman" w:eastAsiaTheme="minorEastAsia" w:hAnsi="Times New Roman" w:cs="Times New Roman"/>
          <w:b w:val="0"/>
          <w:bCs w:val="0"/>
          <w:noProof/>
          <w:color w:val="auto"/>
          <w:sz w:val="22"/>
          <w:szCs w:val="22"/>
        </w:rPr>
        <w:fldChar w:fldCharType="end"/>
      </w:r>
      <w:bookmarkEnd w:id="18"/>
      <w:r w:rsidRPr="00FA474D">
        <w:rPr>
          <w:rFonts w:ascii="Times New Roman" w:eastAsiaTheme="minorEastAsia" w:hAnsi="Times New Roman" w:cs="Times New Roman"/>
          <w:b w:val="0"/>
          <w:bCs w:val="0"/>
          <w:noProof/>
          <w:color w:val="auto"/>
          <w:sz w:val="22"/>
          <w:szCs w:val="22"/>
        </w:rPr>
        <w:t xml:space="preserve"> – Maximum </w:t>
      </w:r>
      <m:oMath>
        <m:sSub>
          <m:sSubPr>
            <m:ctrlPr>
              <w:rPr>
                <w:rFonts w:ascii="Cambria Math" w:eastAsiaTheme="minorEastAsia" w:hAnsi="Cambria Math" w:cs="Times New Roman"/>
                <w:b w:val="0"/>
                <w:bCs w:val="0"/>
                <w:noProof/>
                <w:color w:val="auto"/>
                <w:sz w:val="22"/>
                <w:szCs w:val="22"/>
              </w:rPr>
            </m:ctrlPr>
          </m:sSubPr>
          <m:e>
            <m:r>
              <m:rPr>
                <m:sty m:val="b"/>
              </m:rPr>
              <w:rPr>
                <w:rFonts w:ascii="Cambria Math" w:eastAsiaTheme="minorEastAsia" w:hAnsi="Cambria Math" w:cs="Times New Roman"/>
                <w:noProof/>
                <w:color w:val="auto"/>
                <w:sz w:val="22"/>
                <w:szCs w:val="22"/>
              </w:rPr>
              <m:t>E</m:t>
            </m:r>
          </m:e>
          <m:sub>
            <m:r>
              <m:rPr>
                <m:sty m:val="b"/>
              </m:rPr>
              <w:rPr>
                <w:rFonts w:ascii="Cambria Math" w:eastAsiaTheme="minorEastAsia" w:hAnsi="Cambria Math" w:cs="Times New Roman"/>
                <w:noProof/>
                <w:color w:val="auto"/>
                <w:sz w:val="22"/>
                <w:szCs w:val="22"/>
              </w:rPr>
              <m:t>imed</m:t>
            </m:r>
          </m:sub>
        </m:sSub>
      </m:oMath>
      <w:r w:rsidRPr="00FA474D">
        <w:rPr>
          <w:rFonts w:ascii="Times New Roman" w:eastAsiaTheme="minorEastAsia" w:hAnsi="Times New Roman" w:cs="Times New Roman"/>
          <w:b w:val="0"/>
          <w:bCs w:val="0"/>
          <w:noProof/>
          <w:color w:val="auto"/>
          <w:sz w:val="22"/>
          <w:szCs w:val="22"/>
        </w:rPr>
        <w:t xml:space="preserve"> at the co-channel according </w:t>
      </w:r>
      <w:r w:rsidR="007473CB" w:rsidRPr="00FA474D">
        <w:rPr>
          <w:rFonts w:ascii="Times New Roman" w:eastAsiaTheme="minorEastAsia" w:hAnsi="Times New Roman" w:cs="Times New Roman"/>
          <w:b w:val="0"/>
          <w:bCs w:val="0"/>
          <w:noProof/>
          <w:color w:val="auto"/>
          <w:sz w:val="22"/>
          <w:szCs w:val="22"/>
        </w:rPr>
        <w:t>the protection criteri</w:t>
      </w:r>
      <w:r w:rsidR="00CE53E6">
        <w:rPr>
          <w:rFonts w:ascii="Times New Roman" w:eastAsiaTheme="minorEastAsia" w:hAnsi="Times New Roman" w:cs="Times New Roman"/>
          <w:b w:val="0"/>
          <w:bCs w:val="0"/>
          <w:noProof/>
          <w:color w:val="auto"/>
          <w:sz w:val="22"/>
          <w:szCs w:val="22"/>
        </w:rPr>
        <w:t>a</w:t>
      </w:r>
      <w:r w:rsidR="007473CB" w:rsidRPr="00FA474D">
        <w:rPr>
          <w:rFonts w:ascii="Times New Roman" w:eastAsiaTheme="minorEastAsia" w:hAnsi="Times New Roman" w:cs="Times New Roman"/>
          <w:b w:val="0"/>
          <w:bCs w:val="0"/>
          <w:noProof/>
          <w:color w:val="auto"/>
          <w:sz w:val="22"/>
          <w:szCs w:val="22"/>
        </w:rPr>
        <w:t xml:space="preserve"> of </w:t>
      </w:r>
      <w:r w:rsidR="00CE53E6">
        <w:rPr>
          <w:rFonts w:ascii="Times New Roman" w:eastAsiaTheme="minorEastAsia" w:hAnsi="Times New Roman" w:cs="Times New Roman"/>
          <w:b w:val="0"/>
          <w:bCs w:val="0"/>
          <w:noProof/>
          <w:color w:val="auto"/>
          <w:sz w:val="22"/>
          <w:szCs w:val="22"/>
        </w:rPr>
        <w:t>S</w:t>
      </w:r>
      <w:r w:rsidR="007473CB" w:rsidRPr="00FA474D">
        <w:rPr>
          <w:rFonts w:ascii="Times New Roman" w:eastAsiaTheme="minorEastAsia" w:hAnsi="Times New Roman" w:cs="Times New Roman"/>
          <w:b w:val="0"/>
          <w:bCs w:val="0"/>
          <w:noProof/>
          <w:color w:val="auto"/>
          <w:sz w:val="22"/>
          <w:szCs w:val="22"/>
        </w:rPr>
        <w:t>trategy 4, considering fixed DTT receiver and fixed WSD</w:t>
      </w:r>
      <w:r w:rsidRPr="00FA474D">
        <w:rPr>
          <w:rFonts w:ascii="Times New Roman" w:eastAsiaTheme="minorEastAsia" w:hAnsi="Times New Roman" w:cs="Times New Roman"/>
          <w:b w:val="0"/>
          <w:bCs w:val="0"/>
          <w:noProof/>
          <w:color w:val="auto"/>
          <w:sz w:val="22"/>
          <w:szCs w:val="22"/>
        </w:rPr>
        <w:t>.</w:t>
      </w:r>
    </w:p>
    <w:p w:rsidR="00606493" w:rsidRPr="002D30C9" w:rsidRDefault="00606493" w:rsidP="00606493">
      <w:pPr>
        <w:pStyle w:val="Paragraphedeliste"/>
        <w:ind w:left="1080"/>
        <w:jc w:val="both"/>
        <w:rPr>
          <w:rFonts w:ascii="Times New Roman" w:hAnsi="Times New Roman" w:cs="Times New Roman"/>
        </w:rPr>
      </w:pPr>
      <w:r w:rsidRPr="002D30C9">
        <w:rPr>
          <w:rFonts w:ascii="Times New Roman" w:hAnsi="Times New Roman" w:cs="Times New Roman"/>
        </w:rPr>
        <w:t>The database algorithm for Strategy 4 is summarized in the following:</w:t>
      </w:r>
    </w:p>
    <w:p w:rsidR="00606493" w:rsidRDefault="00606493" w:rsidP="00606493">
      <w:pPr>
        <w:pStyle w:val="Texto-1"/>
        <w:numPr>
          <w:ilvl w:val="0"/>
          <w:numId w:val="15"/>
        </w:numPr>
        <w:spacing w:after="0" w:line="240" w:lineRule="auto"/>
        <w:ind w:right="1440"/>
        <w:rPr>
          <w:rFonts w:eastAsiaTheme="minorEastAsia"/>
          <w:noProof/>
        </w:rPr>
      </w:pPr>
      <w:r>
        <w:rPr>
          <w:rFonts w:eastAsiaTheme="minorEastAsia"/>
          <w:noProof/>
        </w:rPr>
        <w:t>The WSD sends it’s location to the geo-location database;</w:t>
      </w:r>
    </w:p>
    <w:p w:rsidR="00606493" w:rsidRDefault="00606493" w:rsidP="00606493">
      <w:pPr>
        <w:pStyle w:val="Texto-1"/>
        <w:numPr>
          <w:ilvl w:val="0"/>
          <w:numId w:val="15"/>
        </w:numPr>
        <w:spacing w:after="0" w:line="240" w:lineRule="auto"/>
        <w:ind w:right="1440"/>
        <w:rPr>
          <w:rFonts w:eastAsiaTheme="minorEastAsia"/>
          <w:noProof/>
        </w:rPr>
      </w:pPr>
      <w:r>
        <w:rPr>
          <w:rFonts w:eastAsiaTheme="minorEastAsia"/>
          <w:noProof/>
        </w:rPr>
        <w:t xml:space="preserve">For each vacant channel, </w:t>
      </w:r>
    </w:p>
    <w:p w:rsidR="00606493" w:rsidRDefault="00606493" w:rsidP="00606493">
      <w:pPr>
        <w:pStyle w:val="Texto-1"/>
        <w:numPr>
          <w:ilvl w:val="2"/>
          <w:numId w:val="15"/>
        </w:numPr>
        <w:spacing w:after="0" w:line="240" w:lineRule="auto"/>
        <w:ind w:right="1440"/>
        <w:rPr>
          <w:rFonts w:eastAsiaTheme="minorEastAsia"/>
          <w:noProof/>
        </w:rPr>
      </w:pPr>
      <w:r>
        <w:rPr>
          <w:rFonts w:eastAsiaTheme="minorEastAsia"/>
          <w:noProof/>
        </w:rPr>
        <w:t>The database translates the WSD location into a value of LP, according to the DTT planning;</w:t>
      </w:r>
    </w:p>
    <w:p w:rsidR="00606493" w:rsidRDefault="00606493" w:rsidP="00606493">
      <w:pPr>
        <w:pStyle w:val="Texto-1"/>
        <w:numPr>
          <w:ilvl w:val="2"/>
          <w:numId w:val="15"/>
        </w:numPr>
        <w:spacing w:after="0" w:line="240" w:lineRule="auto"/>
        <w:ind w:right="1440"/>
        <w:rPr>
          <w:rFonts w:eastAsiaTheme="minorEastAsia"/>
          <w:noProof/>
        </w:rPr>
      </w:pPr>
      <w:r>
        <w:rPr>
          <w:rFonts w:eastAsiaTheme="minorEastAsia"/>
          <w:noProof/>
        </w:rPr>
        <w:t xml:space="preserve">The database selects a value of </w:t>
      </w:r>
      <m:oMath>
        <m:r>
          <m:rPr>
            <m:sty m:val="p"/>
          </m:rPr>
          <w:rPr>
            <w:rFonts w:ascii="Cambria Math" w:eastAsiaTheme="minorEastAsia" w:hAnsi="Cambria Math"/>
            <w:noProof/>
          </w:rPr>
          <m:t>ΔLP</m:t>
        </m:r>
        <m:r>
          <w:rPr>
            <w:rFonts w:ascii="Cambria Math" w:eastAsiaTheme="minorEastAsia" w:hAnsi="Cambria Math"/>
            <w:noProof/>
          </w:rPr>
          <m:t xml:space="preserve"> </m:t>
        </m:r>
      </m:oMath>
      <w:r>
        <w:rPr>
          <w:rFonts w:eastAsiaTheme="minorEastAsia"/>
          <w:noProof/>
        </w:rPr>
        <w:t>based on DTT planning and LP thresholds;</w:t>
      </w:r>
    </w:p>
    <w:p w:rsidR="00606493" w:rsidRDefault="00606493" w:rsidP="00606493">
      <w:pPr>
        <w:pStyle w:val="Texto-1"/>
        <w:numPr>
          <w:ilvl w:val="2"/>
          <w:numId w:val="15"/>
        </w:numPr>
        <w:spacing w:after="0" w:line="240" w:lineRule="auto"/>
        <w:ind w:right="1440"/>
        <w:rPr>
          <w:rFonts w:eastAsiaTheme="minorEastAsia"/>
          <w:noProof/>
        </w:rPr>
      </w:pPr>
      <w:r w:rsidRPr="00E25A45">
        <w:rPr>
          <w:rFonts w:eastAsiaTheme="minorEastAsia"/>
          <w:noProof/>
        </w:rPr>
        <w:t xml:space="preserve">The database </w:t>
      </w:r>
      <w:r>
        <w:rPr>
          <w:rFonts w:eastAsiaTheme="minorEastAsia"/>
          <w:noProof/>
        </w:rPr>
        <w:t>calculates</w:t>
      </w:r>
      <w:r w:rsidRPr="00E25A45">
        <w:rPr>
          <w:rFonts w:eastAsiaTheme="minorEastAsia"/>
          <w:noProof/>
        </w:rPr>
        <w:t xml:space="preserve">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imed</m:t>
            </m:r>
          </m:sub>
        </m:sSub>
      </m:oMath>
      <w:r w:rsidRPr="00E25A45">
        <w:rPr>
          <w:rFonts w:eastAsiaTheme="minorEastAsia"/>
          <w:noProof/>
        </w:rPr>
        <w:t xml:space="preserve">  </w:t>
      </w:r>
      <w:r>
        <w:rPr>
          <w:rFonts w:eastAsiaTheme="minorEastAsia"/>
          <w:noProof/>
        </w:rPr>
        <w:t>for a value of</w:t>
      </w:r>
      <w:r w:rsidRPr="00E25A45">
        <w:rPr>
          <w:rFonts w:eastAsiaTheme="minorEastAsia"/>
          <w:noProof/>
        </w:rPr>
        <w:t xml:space="preserve"> </w:t>
      </w:r>
      <m:oMath>
        <m:r>
          <m:rPr>
            <m:sty m:val="p"/>
          </m:rPr>
          <w:rPr>
            <w:rFonts w:ascii="Cambria Math" w:eastAsiaTheme="minorEastAsia" w:hAnsi="Cambria Math"/>
            <w:noProof/>
          </w:rPr>
          <m:t>ΔLP</m:t>
        </m:r>
      </m:oMath>
      <w:r>
        <w:rPr>
          <w:rFonts w:eastAsiaTheme="minorEastAsia"/>
          <w:noProof/>
        </w:rPr>
        <w:t>;</w:t>
      </w:r>
    </w:p>
    <w:p w:rsidR="00606493" w:rsidRPr="000A5A14" w:rsidRDefault="00606493" w:rsidP="00606493">
      <w:pPr>
        <w:pStyle w:val="Texto-1"/>
        <w:numPr>
          <w:ilvl w:val="2"/>
          <w:numId w:val="15"/>
        </w:numPr>
        <w:spacing w:after="0" w:line="240" w:lineRule="auto"/>
        <w:ind w:right="1440"/>
        <w:rPr>
          <w:rFonts w:eastAsiaTheme="minorEastAsia"/>
          <w:noProof/>
        </w:rPr>
      </w:pPr>
      <w:r>
        <w:rPr>
          <w:rFonts w:eastAsiaTheme="minorEastAsia"/>
          <w:noProof/>
        </w:rPr>
        <w:lastRenderedPageBreak/>
        <w:t xml:space="preserve">From </w:t>
      </w:r>
      <m:oMath>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imed</m:t>
            </m:r>
          </m:sub>
        </m:sSub>
      </m:oMath>
      <w:r>
        <w:rPr>
          <w:rFonts w:eastAsiaTheme="minorEastAsia"/>
          <w:noProof/>
        </w:rPr>
        <w:t>, the database calculates the maximum permitted WSD EIRP, according to a reference geometry between WSDs and DTT-Rxs.</w:t>
      </w:r>
    </w:p>
    <w:p w:rsidR="00606493" w:rsidRDefault="00606493" w:rsidP="00606493">
      <w:pPr>
        <w:pStyle w:val="Texto-1"/>
        <w:numPr>
          <w:ilvl w:val="0"/>
          <w:numId w:val="15"/>
        </w:numPr>
        <w:spacing w:after="0" w:line="240" w:lineRule="auto"/>
        <w:ind w:left="1170" w:right="1440" w:hanging="90"/>
        <w:rPr>
          <w:rFonts w:eastAsiaTheme="minorEastAsia"/>
          <w:noProof/>
        </w:rPr>
      </w:pPr>
      <w:r>
        <w:rPr>
          <w:rFonts w:eastAsiaTheme="minorEastAsia"/>
          <w:noProof/>
        </w:rPr>
        <w:t>The database sends the information about the channel and the maximum EIRP to the WSD.</w:t>
      </w:r>
    </w:p>
    <w:p w:rsidR="00606493" w:rsidRPr="00606493" w:rsidRDefault="00606493" w:rsidP="00606493"/>
    <w:p w:rsidR="007473CB" w:rsidRPr="00FA474D" w:rsidRDefault="007473CB" w:rsidP="002F380F">
      <w:pPr>
        <w:pStyle w:val="Caption1"/>
        <w:spacing w:before="240"/>
        <w:jc w:val="center"/>
      </w:pPr>
      <w:r w:rsidRPr="00FA474D">
        <w:t xml:space="preserve">Table </w:t>
      </w:r>
      <w:fldSimple w:instr=" SEQ Table \* ARABIC ">
        <w:r w:rsidR="0018099E">
          <w:rPr>
            <w:noProof/>
          </w:rPr>
          <w:t>7</w:t>
        </w:r>
      </w:fldSimple>
      <w:r w:rsidRPr="00FA474D">
        <w:t xml:space="preserve"> - </w:t>
      </w:r>
      <w:r w:rsidR="002F380F" w:rsidRPr="00FA474D">
        <w:t xml:space="preserve">Maximum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002F380F" w:rsidRPr="00FA474D">
        <w:t xml:space="preserve"> according to the protection criteria of </w:t>
      </w:r>
      <w:r w:rsidR="00050200">
        <w:t>S</w:t>
      </w:r>
      <w:r w:rsidR="002F380F" w:rsidRPr="00FA474D">
        <w:t>trategy 4.</w:t>
      </w:r>
    </w:p>
    <w:tbl>
      <w:tblPr>
        <w:tblStyle w:val="Grilledutableau"/>
        <w:tblW w:w="8748" w:type="dxa"/>
        <w:tblInd w:w="828" w:type="dxa"/>
        <w:tblLook w:val="04A0"/>
      </w:tblPr>
      <w:tblGrid>
        <w:gridCol w:w="3330"/>
        <w:gridCol w:w="2700"/>
        <w:gridCol w:w="2718"/>
      </w:tblGrid>
      <w:tr w:rsidR="002729F7" w:rsidRPr="009C7497" w:rsidTr="001F4E0C">
        <w:tc>
          <w:tcPr>
            <w:tcW w:w="3330" w:type="dxa"/>
            <w:vAlign w:val="center"/>
          </w:tcPr>
          <w:p w:rsidR="002729F7" w:rsidRPr="00FA474D" w:rsidRDefault="004362FA" w:rsidP="001F4E0C">
            <w:pPr>
              <w:jc w:val="center"/>
              <w:rPr>
                <w:rFonts w:ascii="Times New Roman" w:eastAsiaTheme="minorEastAsia" w:hAnsi="Times New Roman" w:cs="Times New Roman"/>
                <w:sz w:val="18"/>
              </w:rPr>
            </w:pPr>
            <m:oMathPara>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m:t>
                    </m:r>
                  </m:sub>
                </m:sSub>
              </m:oMath>
            </m:oMathPara>
          </w:p>
        </w:tc>
        <w:tc>
          <w:tcPr>
            <w:tcW w:w="2700" w:type="dxa"/>
          </w:tcPr>
          <w:p w:rsidR="002729F7" w:rsidRPr="00FA474D" w:rsidRDefault="002729F7"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 xml:space="preserve">Maximum </w:t>
            </w: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imed</m:t>
                  </m:r>
                </m:sub>
              </m:sSub>
              <m:r>
                <m:rPr>
                  <m:sty m:val="p"/>
                </m:rPr>
                <w:rPr>
                  <w:rFonts w:ascii="Cambria Math" w:eastAsiaTheme="minorEastAsia" w:hAnsi="Cambria Math" w:cs="Times New Roman"/>
                  <w:sz w:val="18"/>
                </w:rPr>
                <m:t xml:space="preserve"> [dBμV/m]</m:t>
              </m:r>
            </m:oMath>
          </w:p>
          <w:p w:rsidR="002729F7" w:rsidRPr="00FA474D" w:rsidRDefault="002729F7"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Fixed DTT-Rx</w:t>
            </w:r>
          </w:p>
        </w:tc>
        <w:tc>
          <w:tcPr>
            <w:tcW w:w="2718" w:type="dxa"/>
          </w:tcPr>
          <w:p w:rsidR="002729F7" w:rsidRPr="009C7497" w:rsidRDefault="002729F7" w:rsidP="002729F7">
            <w:pPr>
              <w:jc w:val="center"/>
              <w:rPr>
                <w:rFonts w:ascii="Times New Roman" w:eastAsiaTheme="minorEastAsia" w:hAnsi="Times New Roman" w:cs="Times New Roman"/>
                <w:sz w:val="18"/>
                <w:lang w:val="fr-CH"/>
              </w:rPr>
            </w:pPr>
            <w:r w:rsidRPr="009C7497">
              <w:rPr>
                <w:rFonts w:ascii="Times New Roman" w:eastAsiaTheme="minorEastAsia" w:hAnsi="Times New Roman" w:cs="Times New Roman"/>
                <w:sz w:val="18"/>
                <w:lang w:val="fr-CH"/>
              </w:rPr>
              <w:t xml:space="preserve">Maximum </w:t>
            </w: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lang w:val="fr-CH"/>
                    </w:rPr>
                    <m:t>E</m:t>
                  </m:r>
                </m:e>
                <m:sub>
                  <m:r>
                    <m:rPr>
                      <m:sty m:val="p"/>
                    </m:rPr>
                    <w:rPr>
                      <w:rFonts w:ascii="Cambria Math" w:eastAsiaTheme="minorEastAsia" w:hAnsi="Cambria Math" w:cs="Times New Roman"/>
                      <w:sz w:val="18"/>
                      <w:lang w:val="fr-CH"/>
                    </w:rPr>
                    <m:t>imed</m:t>
                  </m:r>
                </m:sub>
              </m:sSub>
              <m:r>
                <m:rPr>
                  <m:sty m:val="p"/>
                </m:rPr>
                <w:rPr>
                  <w:rFonts w:ascii="Cambria Math" w:eastAsiaTheme="minorEastAsia" w:hAnsi="Cambria Math" w:cs="Times New Roman"/>
                  <w:sz w:val="18"/>
                  <w:lang w:val="fr-CH"/>
                </w:rPr>
                <m:t xml:space="preserve"> [dB</m:t>
              </m:r>
              <m:r>
                <m:rPr>
                  <m:sty m:val="p"/>
                </m:rPr>
                <w:rPr>
                  <w:rFonts w:ascii="Cambria Math" w:eastAsiaTheme="minorEastAsia" w:hAnsi="Cambria Math" w:cs="Times New Roman"/>
                  <w:sz w:val="18"/>
                </w:rPr>
                <m:t>μ</m:t>
              </m:r>
              <m:r>
                <m:rPr>
                  <m:sty m:val="p"/>
                </m:rPr>
                <w:rPr>
                  <w:rFonts w:ascii="Cambria Math" w:eastAsiaTheme="minorEastAsia" w:hAnsi="Cambria Math" w:cs="Times New Roman"/>
                  <w:sz w:val="18"/>
                  <w:lang w:val="fr-CH"/>
                </w:rPr>
                <m:t>V/m]</m:t>
              </m:r>
            </m:oMath>
          </w:p>
          <w:p w:rsidR="002729F7" w:rsidRPr="009C7497" w:rsidRDefault="002729F7" w:rsidP="002729F7">
            <w:pPr>
              <w:jc w:val="center"/>
              <w:rPr>
                <w:rFonts w:ascii="Times New Roman" w:eastAsiaTheme="minorEastAsia" w:hAnsi="Times New Roman" w:cs="Times New Roman"/>
                <w:sz w:val="18"/>
                <w:lang w:val="fr-CH"/>
              </w:rPr>
            </w:pPr>
            <w:r w:rsidRPr="009C7497">
              <w:rPr>
                <w:rFonts w:ascii="Times New Roman" w:eastAsiaTheme="minorEastAsia" w:hAnsi="Times New Roman" w:cs="Times New Roman"/>
                <w:sz w:val="18"/>
                <w:lang w:val="fr-CH"/>
              </w:rPr>
              <w:t>Portable DTT-Rx</w:t>
            </w:r>
          </w:p>
        </w:tc>
      </w:tr>
      <w:tr w:rsidR="001154F4" w:rsidRPr="00FA474D" w:rsidTr="001F4E0C">
        <w:tc>
          <w:tcPr>
            <w:tcW w:w="3330" w:type="dxa"/>
            <w:vAlign w:val="center"/>
          </w:tcPr>
          <w:p w:rsidR="001154F4"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2700" w:type="dxa"/>
          </w:tcPr>
          <w:p w:rsidR="001154F4" w:rsidRPr="00FA474D" w:rsidRDefault="001154F4" w:rsidP="004E1D6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5.6</w:t>
            </w:r>
          </w:p>
        </w:tc>
        <w:tc>
          <w:tcPr>
            <w:tcW w:w="2718" w:type="dxa"/>
          </w:tcPr>
          <w:p w:rsidR="001154F4" w:rsidRPr="00FA474D" w:rsidRDefault="001154F4"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12.6</w:t>
            </w:r>
          </w:p>
        </w:tc>
      </w:tr>
      <w:tr w:rsidR="001154F4" w:rsidRPr="00FA474D" w:rsidTr="001F4E0C">
        <w:tc>
          <w:tcPr>
            <w:tcW w:w="3330" w:type="dxa"/>
            <w:vAlign w:val="center"/>
          </w:tcPr>
          <w:p w:rsidR="001154F4" w:rsidRPr="00FA474D" w:rsidRDefault="004362FA" w:rsidP="002729F7">
            <w:pPr>
              <w:jc w:val="center"/>
              <w:rPr>
                <w:rFonts w:ascii="Calibri" w:eastAsia="Times New Roman" w:hAnsi="Calibri"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2700" w:type="dxa"/>
          </w:tcPr>
          <w:p w:rsidR="001154F4" w:rsidRPr="00FA474D" w:rsidRDefault="00A064AA" w:rsidP="004E1D6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9.1</w:t>
            </w:r>
          </w:p>
        </w:tc>
        <w:tc>
          <w:tcPr>
            <w:tcW w:w="2718" w:type="dxa"/>
          </w:tcPr>
          <w:p w:rsidR="001154F4" w:rsidRPr="00FA474D" w:rsidRDefault="001068B3"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16.3</w:t>
            </w:r>
          </w:p>
        </w:tc>
      </w:tr>
      <w:tr w:rsidR="001154F4" w:rsidRPr="00FA474D" w:rsidTr="001F4E0C">
        <w:tc>
          <w:tcPr>
            <w:tcW w:w="3330" w:type="dxa"/>
            <w:vAlign w:val="center"/>
          </w:tcPr>
          <w:p w:rsidR="001154F4"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2700" w:type="dxa"/>
          </w:tcPr>
          <w:p w:rsidR="001154F4" w:rsidRPr="00FA474D" w:rsidRDefault="001154F4" w:rsidP="00903DB5">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w:t>
            </w:r>
            <w:r w:rsidR="00903DB5">
              <w:rPr>
                <w:rFonts w:ascii="Times New Roman" w:eastAsiaTheme="minorEastAsia" w:hAnsi="Times New Roman" w:cs="Times New Roman"/>
                <w:sz w:val="18"/>
              </w:rPr>
              <w:t>2.4</w:t>
            </w:r>
          </w:p>
        </w:tc>
        <w:tc>
          <w:tcPr>
            <w:tcW w:w="2718" w:type="dxa"/>
          </w:tcPr>
          <w:p w:rsidR="001154F4" w:rsidRPr="00FA474D" w:rsidRDefault="00903DB5" w:rsidP="002729F7">
            <w:pPr>
              <w:jc w:val="center"/>
              <w:rPr>
                <w:rFonts w:ascii="Times New Roman" w:eastAsiaTheme="minorEastAsia" w:hAnsi="Times New Roman" w:cs="Times New Roman"/>
                <w:sz w:val="18"/>
              </w:rPr>
            </w:pPr>
            <w:r>
              <w:rPr>
                <w:rFonts w:ascii="Times New Roman" w:eastAsiaTheme="minorEastAsia" w:hAnsi="Times New Roman" w:cs="Times New Roman"/>
                <w:sz w:val="18"/>
              </w:rPr>
              <w:t>29.5</w:t>
            </w:r>
          </w:p>
        </w:tc>
      </w:tr>
      <w:tr w:rsidR="001154F4" w:rsidRPr="00FA474D" w:rsidTr="001F4E0C">
        <w:tc>
          <w:tcPr>
            <w:tcW w:w="3330" w:type="dxa"/>
            <w:vAlign w:val="center"/>
          </w:tcPr>
          <w:p w:rsidR="001154F4" w:rsidRPr="00FA474D" w:rsidRDefault="004362FA" w:rsidP="002729F7">
            <w:pPr>
              <w:jc w:val="center"/>
              <w:rPr>
                <w:rFonts w:ascii="Calibri" w:eastAsia="Times New Roman" w:hAnsi="Calibri"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+7.5 dB</m:t>
                </m:r>
              </m:oMath>
            </m:oMathPara>
          </w:p>
        </w:tc>
        <w:tc>
          <w:tcPr>
            <w:tcW w:w="2700" w:type="dxa"/>
          </w:tcPr>
          <w:p w:rsidR="001154F4" w:rsidRPr="00FA474D" w:rsidRDefault="00A064AA" w:rsidP="004E1D6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26</w:t>
            </w:r>
          </w:p>
        </w:tc>
        <w:tc>
          <w:tcPr>
            <w:tcW w:w="2718" w:type="dxa"/>
          </w:tcPr>
          <w:p w:rsidR="001154F4" w:rsidRPr="00FA474D" w:rsidRDefault="001068B3"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33</w:t>
            </w:r>
          </w:p>
        </w:tc>
      </w:tr>
      <w:tr w:rsidR="001154F4" w:rsidRPr="00FA474D" w:rsidTr="001F4E0C">
        <w:tc>
          <w:tcPr>
            <w:tcW w:w="3330" w:type="dxa"/>
            <w:vAlign w:val="center"/>
          </w:tcPr>
          <w:p w:rsidR="001154F4"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2700" w:type="dxa"/>
          </w:tcPr>
          <w:p w:rsidR="001154F4" w:rsidRPr="00FA474D" w:rsidRDefault="00903DB5" w:rsidP="004E1D67">
            <w:pPr>
              <w:jc w:val="center"/>
              <w:rPr>
                <w:rFonts w:ascii="Times New Roman" w:eastAsiaTheme="minorEastAsia" w:hAnsi="Times New Roman" w:cs="Times New Roman"/>
                <w:sz w:val="18"/>
              </w:rPr>
            </w:pPr>
            <w:r>
              <w:rPr>
                <w:rFonts w:ascii="Times New Roman" w:eastAsiaTheme="minorEastAsia" w:hAnsi="Times New Roman" w:cs="Times New Roman"/>
                <w:sz w:val="18"/>
              </w:rPr>
              <w:t>29.2</w:t>
            </w:r>
          </w:p>
        </w:tc>
        <w:tc>
          <w:tcPr>
            <w:tcW w:w="2718" w:type="dxa"/>
          </w:tcPr>
          <w:p w:rsidR="001154F4" w:rsidRPr="00FA474D" w:rsidRDefault="00903DB5" w:rsidP="002729F7">
            <w:pPr>
              <w:jc w:val="center"/>
              <w:rPr>
                <w:rFonts w:ascii="Times New Roman" w:eastAsiaTheme="minorEastAsia" w:hAnsi="Times New Roman" w:cs="Times New Roman"/>
                <w:sz w:val="18"/>
              </w:rPr>
            </w:pPr>
            <w:r>
              <w:rPr>
                <w:rFonts w:ascii="Times New Roman" w:eastAsiaTheme="minorEastAsia" w:hAnsi="Times New Roman" w:cs="Times New Roman"/>
                <w:sz w:val="18"/>
              </w:rPr>
              <w:t>36.2</w:t>
            </w:r>
          </w:p>
        </w:tc>
      </w:tr>
      <w:tr w:rsidR="001154F4" w:rsidRPr="00FA474D" w:rsidTr="001F4E0C">
        <w:tc>
          <w:tcPr>
            <w:tcW w:w="3330" w:type="dxa"/>
            <w:vAlign w:val="center"/>
          </w:tcPr>
          <w:p w:rsidR="001154F4" w:rsidRPr="00FA474D" w:rsidRDefault="004362FA" w:rsidP="001154F4">
            <w:pPr>
              <w:jc w:val="center"/>
              <w:rPr>
                <w:rFonts w:ascii="Calibri" w:eastAsia="Times New Roman" w:hAnsi="Calibri"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+12.5 dB</m:t>
                </m:r>
              </m:oMath>
            </m:oMathPara>
          </w:p>
        </w:tc>
        <w:tc>
          <w:tcPr>
            <w:tcW w:w="2700" w:type="dxa"/>
          </w:tcPr>
          <w:p w:rsidR="001154F4" w:rsidRPr="00FA474D" w:rsidRDefault="00A064AA" w:rsidP="004E1D6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34</w:t>
            </w:r>
          </w:p>
        </w:tc>
        <w:tc>
          <w:tcPr>
            <w:tcW w:w="2718" w:type="dxa"/>
          </w:tcPr>
          <w:p w:rsidR="001154F4" w:rsidRPr="00FA474D" w:rsidRDefault="001068B3"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40.9</w:t>
            </w:r>
          </w:p>
        </w:tc>
      </w:tr>
      <w:tr w:rsidR="001154F4" w:rsidRPr="00FA474D" w:rsidTr="001F4E0C">
        <w:tc>
          <w:tcPr>
            <w:tcW w:w="3330" w:type="dxa"/>
            <w:vAlign w:val="center"/>
          </w:tcPr>
          <w:p w:rsidR="001154F4"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2700" w:type="dxa"/>
          </w:tcPr>
          <w:p w:rsidR="001154F4" w:rsidRPr="00FA474D" w:rsidRDefault="00903DB5" w:rsidP="004E1D67">
            <w:pPr>
              <w:jc w:val="center"/>
              <w:rPr>
                <w:rFonts w:ascii="Times New Roman" w:eastAsiaTheme="minorEastAsia" w:hAnsi="Times New Roman" w:cs="Times New Roman"/>
                <w:sz w:val="18"/>
              </w:rPr>
            </w:pPr>
            <w:r>
              <w:rPr>
                <w:rFonts w:ascii="Times New Roman" w:eastAsiaTheme="minorEastAsia" w:hAnsi="Times New Roman" w:cs="Times New Roman"/>
                <w:sz w:val="18"/>
              </w:rPr>
              <w:t>36.6</w:t>
            </w:r>
          </w:p>
        </w:tc>
        <w:tc>
          <w:tcPr>
            <w:tcW w:w="2718" w:type="dxa"/>
          </w:tcPr>
          <w:p w:rsidR="001154F4" w:rsidRPr="00FA474D" w:rsidRDefault="00903DB5" w:rsidP="002729F7">
            <w:pPr>
              <w:jc w:val="center"/>
              <w:rPr>
                <w:rFonts w:ascii="Times New Roman" w:eastAsiaTheme="minorEastAsia" w:hAnsi="Times New Roman" w:cs="Times New Roman"/>
                <w:sz w:val="18"/>
              </w:rPr>
            </w:pPr>
            <w:r>
              <w:rPr>
                <w:rFonts w:ascii="Times New Roman" w:eastAsiaTheme="minorEastAsia" w:hAnsi="Times New Roman" w:cs="Times New Roman"/>
                <w:sz w:val="18"/>
              </w:rPr>
              <w:t>43.6</w:t>
            </w:r>
          </w:p>
        </w:tc>
      </w:tr>
      <w:tr w:rsidR="001154F4" w:rsidRPr="00FA474D" w:rsidTr="001F4E0C">
        <w:tc>
          <w:tcPr>
            <w:tcW w:w="3330" w:type="dxa"/>
            <w:vAlign w:val="center"/>
          </w:tcPr>
          <w:p w:rsidR="001154F4" w:rsidRPr="00FA474D" w:rsidRDefault="004362FA" w:rsidP="001154F4">
            <w:pPr>
              <w:jc w:val="center"/>
              <w:rPr>
                <w:rFonts w:ascii="Calibri" w:eastAsia="Times New Roman" w:hAnsi="Calibri"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+17.5 dB</m:t>
                </m:r>
              </m:oMath>
            </m:oMathPara>
          </w:p>
        </w:tc>
        <w:tc>
          <w:tcPr>
            <w:tcW w:w="2700" w:type="dxa"/>
          </w:tcPr>
          <w:p w:rsidR="001154F4" w:rsidRPr="00FA474D" w:rsidRDefault="00A064AA" w:rsidP="004E1D6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39.2</w:t>
            </w:r>
          </w:p>
        </w:tc>
        <w:tc>
          <w:tcPr>
            <w:tcW w:w="2718" w:type="dxa"/>
          </w:tcPr>
          <w:p w:rsidR="001154F4" w:rsidRPr="00FA474D" w:rsidRDefault="001068B3"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46.2</w:t>
            </w:r>
          </w:p>
        </w:tc>
      </w:tr>
      <w:tr w:rsidR="001154F4" w:rsidRPr="00FA474D" w:rsidTr="001F4E0C">
        <w:tc>
          <w:tcPr>
            <w:tcW w:w="3330" w:type="dxa"/>
            <w:vAlign w:val="center"/>
          </w:tcPr>
          <w:p w:rsidR="001154F4"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2700" w:type="dxa"/>
          </w:tcPr>
          <w:p w:rsidR="001154F4" w:rsidRPr="00FA474D" w:rsidRDefault="001154F4" w:rsidP="004E1D6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41.9</w:t>
            </w:r>
          </w:p>
        </w:tc>
        <w:tc>
          <w:tcPr>
            <w:tcW w:w="2718" w:type="dxa"/>
          </w:tcPr>
          <w:p w:rsidR="001154F4" w:rsidRPr="00FA474D" w:rsidRDefault="001154F4"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48.9</w:t>
            </w:r>
          </w:p>
        </w:tc>
      </w:tr>
      <w:tr w:rsidR="001154F4" w:rsidRPr="00FA474D" w:rsidTr="001F4E0C">
        <w:tc>
          <w:tcPr>
            <w:tcW w:w="3330" w:type="dxa"/>
            <w:vAlign w:val="center"/>
          </w:tcPr>
          <w:p w:rsidR="001154F4" w:rsidRPr="00FA474D" w:rsidRDefault="004362FA" w:rsidP="001154F4">
            <w:pPr>
              <w:jc w:val="center"/>
              <w:rPr>
                <w:rFonts w:ascii="Calibri" w:eastAsia="Times New Roman" w:hAnsi="Calibri"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+22.5 dB</m:t>
                </m:r>
              </m:oMath>
            </m:oMathPara>
          </w:p>
        </w:tc>
        <w:tc>
          <w:tcPr>
            <w:tcW w:w="2700" w:type="dxa"/>
          </w:tcPr>
          <w:p w:rsidR="001154F4" w:rsidRPr="00FA474D" w:rsidRDefault="00A064AA" w:rsidP="004E1D67">
            <w:pPr>
              <w:tabs>
                <w:tab w:val="left" w:pos="850"/>
                <w:tab w:val="center" w:pos="1031"/>
              </w:tabs>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44.3</w:t>
            </w:r>
          </w:p>
        </w:tc>
        <w:tc>
          <w:tcPr>
            <w:tcW w:w="2718" w:type="dxa"/>
          </w:tcPr>
          <w:p w:rsidR="001154F4" w:rsidRPr="00FA474D" w:rsidRDefault="001068B3"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51.3</w:t>
            </w:r>
          </w:p>
        </w:tc>
      </w:tr>
      <w:tr w:rsidR="001154F4" w:rsidRPr="00FA474D" w:rsidTr="001F4E0C">
        <w:tc>
          <w:tcPr>
            <w:tcW w:w="3330" w:type="dxa"/>
            <w:vAlign w:val="center"/>
          </w:tcPr>
          <w:p w:rsidR="001154F4" w:rsidRPr="00FA474D" w:rsidRDefault="004362FA" w:rsidP="002729F7">
            <w:pPr>
              <w:jc w:val="center"/>
              <w:rPr>
                <w:rFonts w:ascii="Times New Roman" w:eastAsia="Calibri" w:hAnsi="Times New Roman"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2700" w:type="dxa"/>
          </w:tcPr>
          <w:p w:rsidR="001154F4" w:rsidRPr="00FA474D" w:rsidRDefault="001154F4" w:rsidP="004E1D67">
            <w:pPr>
              <w:tabs>
                <w:tab w:val="left" w:pos="850"/>
                <w:tab w:val="center" w:pos="1031"/>
              </w:tabs>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46.9</w:t>
            </w:r>
          </w:p>
        </w:tc>
        <w:tc>
          <w:tcPr>
            <w:tcW w:w="2718" w:type="dxa"/>
          </w:tcPr>
          <w:p w:rsidR="001154F4" w:rsidRPr="00FA474D" w:rsidRDefault="001154F4"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53.9</w:t>
            </w:r>
          </w:p>
        </w:tc>
      </w:tr>
      <w:tr w:rsidR="00A064AA" w:rsidRPr="00FA474D" w:rsidTr="001F4E0C">
        <w:tc>
          <w:tcPr>
            <w:tcW w:w="3330" w:type="dxa"/>
            <w:vAlign w:val="center"/>
          </w:tcPr>
          <w:p w:rsidR="00A064AA" w:rsidRPr="00FA474D" w:rsidRDefault="004362FA" w:rsidP="00A064AA">
            <w:pPr>
              <w:jc w:val="center"/>
              <w:rPr>
                <w:rFonts w:ascii="Calibri" w:eastAsia="Times New Roman" w:hAnsi="Calibri"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+27.5 dB</m:t>
                </m:r>
              </m:oMath>
            </m:oMathPara>
          </w:p>
        </w:tc>
        <w:tc>
          <w:tcPr>
            <w:tcW w:w="2700" w:type="dxa"/>
          </w:tcPr>
          <w:p w:rsidR="00A064AA" w:rsidRPr="00FA474D" w:rsidRDefault="00A064AA" w:rsidP="004E1D67">
            <w:pPr>
              <w:tabs>
                <w:tab w:val="left" w:pos="850"/>
                <w:tab w:val="center" w:pos="1031"/>
              </w:tabs>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49.3</w:t>
            </w:r>
          </w:p>
        </w:tc>
        <w:tc>
          <w:tcPr>
            <w:tcW w:w="2718" w:type="dxa"/>
          </w:tcPr>
          <w:p w:rsidR="00A064AA" w:rsidRPr="00FA474D" w:rsidRDefault="001068B3"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56.3</w:t>
            </w:r>
          </w:p>
        </w:tc>
      </w:tr>
      <w:tr w:rsidR="00A064AA" w:rsidRPr="00FA474D" w:rsidTr="001F4E0C">
        <w:tc>
          <w:tcPr>
            <w:tcW w:w="3330" w:type="dxa"/>
            <w:vAlign w:val="center"/>
          </w:tcPr>
          <w:p w:rsidR="00A064AA" w:rsidRPr="00FA474D" w:rsidRDefault="004362FA" w:rsidP="00A064AA">
            <w:pPr>
              <w:jc w:val="center"/>
              <w:rPr>
                <w:rFonts w:ascii="Calibri" w:eastAsia="Times New Roman" w:hAnsi="Calibri" w:cs="Times New Roman"/>
                <w:sz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+30 dB</m:t>
                </m:r>
              </m:oMath>
            </m:oMathPara>
          </w:p>
        </w:tc>
        <w:tc>
          <w:tcPr>
            <w:tcW w:w="2700" w:type="dxa"/>
          </w:tcPr>
          <w:p w:rsidR="00A064AA" w:rsidRPr="00FA474D" w:rsidRDefault="00A064AA" w:rsidP="004E1D67">
            <w:pPr>
              <w:tabs>
                <w:tab w:val="left" w:pos="850"/>
                <w:tab w:val="center" w:pos="1031"/>
              </w:tabs>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51.8</w:t>
            </w:r>
          </w:p>
        </w:tc>
        <w:tc>
          <w:tcPr>
            <w:tcW w:w="2718" w:type="dxa"/>
          </w:tcPr>
          <w:p w:rsidR="00A064AA" w:rsidRPr="00FA474D" w:rsidRDefault="001068B3" w:rsidP="002729F7">
            <w:pPr>
              <w:jc w:val="center"/>
              <w:rPr>
                <w:rFonts w:ascii="Times New Roman" w:eastAsiaTheme="minorEastAsia" w:hAnsi="Times New Roman" w:cs="Times New Roman"/>
                <w:sz w:val="18"/>
              </w:rPr>
            </w:pPr>
            <w:r w:rsidRPr="00FA474D">
              <w:rPr>
                <w:rFonts w:ascii="Times New Roman" w:eastAsiaTheme="minorEastAsia" w:hAnsi="Times New Roman" w:cs="Times New Roman"/>
                <w:sz w:val="18"/>
              </w:rPr>
              <w:t>58.8</w:t>
            </w:r>
          </w:p>
        </w:tc>
      </w:tr>
    </w:tbl>
    <w:p w:rsidR="00596D62" w:rsidRPr="00FA474D" w:rsidRDefault="00596D62" w:rsidP="00596D62">
      <w:pPr>
        <w:pStyle w:val="Caption1"/>
        <w:jc w:val="center"/>
        <w:rPr>
          <w:sz w:val="18"/>
        </w:rPr>
      </w:pPr>
      <w:r w:rsidRPr="00FA474D">
        <w:rPr>
          <w:sz w:val="18"/>
        </w:rPr>
        <w:t xml:space="preserve">*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=56.21 dBμV/m</m:t>
        </m:r>
      </m:oMath>
      <w:r>
        <w:rPr>
          <w:rFonts w:eastAsiaTheme="minorEastAsia"/>
          <w:sz w:val="18"/>
        </w:rPr>
        <w:t xml:space="preserve"> </w:t>
      </w:r>
      <w:r w:rsidRPr="00FA474D">
        <w:rPr>
          <w:rFonts w:eastAsiaTheme="minorEastAsia"/>
          <w:sz w:val="18"/>
        </w:rPr>
        <w:t xml:space="preserve">for fixed DTT-Rx and </w:t>
      </w:r>
      <m:oMath>
        <m:sSub>
          <m:sSubPr>
            <m:ctrlPr>
              <w:rPr>
                <w:rFonts w:ascii="Cambria Math" w:hAnsi="Cambria Math"/>
                <w:sz w:val="18"/>
              </w:rPr>
            </m:ctrlPr>
          </m:sSubPr>
          <m:e>
            <m:r>
              <m:rPr>
                <m:sty m:val="p"/>
              </m:rPr>
              <w:rPr>
                <w:rFonts w:ascii="Cambria Math" w:hAnsi="Cambria Math"/>
                <w:sz w:val="18"/>
              </w:rPr>
              <m:t>E</m:t>
            </m:r>
          </m:e>
          <m:sub>
            <m:r>
              <m:rPr>
                <m:sty m:val="p"/>
              </m:rPr>
              <w:rPr>
                <w:rFonts w:ascii="Cambria Math" w:hAnsi="Cambria Math"/>
                <w:sz w:val="18"/>
              </w:rPr>
              <m:t>wme</m:t>
            </m:r>
            <m:sSub>
              <m:sSubPr>
                <m:ctrlPr>
                  <w:rPr>
                    <w:rFonts w:ascii="Cambria Math" w:hAnsi="Cambria Math"/>
                    <w:sz w:val="18"/>
                  </w:rPr>
                </m:ctrlPr>
              </m:sSubPr>
              <m:e>
                <m:r>
                  <m:rPr>
                    <m:sty m:val="p"/>
                  </m:rPr>
                  <w:rPr>
                    <w:rFonts w:ascii="Cambria Math" w:hAnsi="Cambria Math"/>
                    <w:sz w:val="18"/>
                  </w:rPr>
                  <m:t>d</m:t>
                </m:r>
              </m:e>
              <m:sub>
                <m:r>
                  <m:rPr>
                    <m:sty m:val="p"/>
                  </m:rPr>
                  <w:rPr>
                    <w:rFonts w:ascii="Cambria Math" w:hAnsi="Cambria Math"/>
                    <w:sz w:val="18"/>
                  </w:rPr>
                  <m:t>ref</m:t>
                </m:r>
              </m:sub>
            </m:sSub>
          </m:sub>
        </m:sSub>
        <m:r>
          <m:rPr>
            <m:sty m:val="p"/>
          </m:rPr>
          <w:rPr>
            <w:rFonts w:ascii="Cambria Math" w:hAnsi="Cambria Math"/>
            <w:sz w:val="18"/>
          </w:rPr>
          <m:t>=61.21 dBμV/m</m:t>
        </m:r>
      </m:oMath>
      <w:r>
        <w:rPr>
          <w:rFonts w:eastAsiaTheme="minorEastAsia"/>
          <w:sz w:val="18"/>
        </w:rPr>
        <w:t xml:space="preserve"> </w:t>
      </w:r>
      <w:r w:rsidRPr="00FA474D">
        <w:rPr>
          <w:rFonts w:eastAsiaTheme="minorEastAsia"/>
          <w:sz w:val="18"/>
        </w:rPr>
        <w:t>for portable DTT-Rx</w:t>
      </w:r>
      <w:r>
        <w:rPr>
          <w:rFonts w:eastAsiaTheme="minorEastAsia"/>
          <w:sz w:val="18"/>
        </w:rPr>
        <w:t>.</w:t>
      </w:r>
    </w:p>
    <w:p w:rsidR="006A1E89" w:rsidRDefault="006A1E89" w:rsidP="006A1E89">
      <w:pPr>
        <w:pStyle w:val="Paragraphedeliste"/>
        <w:ind w:left="1080"/>
        <w:rPr>
          <w:rFonts w:ascii="Times New Roman" w:hAnsi="Times New Roman" w:cs="Times New Roman"/>
          <w:b/>
          <w:sz w:val="24"/>
        </w:rPr>
      </w:pPr>
    </w:p>
    <w:p w:rsidR="00915725" w:rsidRDefault="00915725" w:rsidP="006A1E89">
      <w:pPr>
        <w:pStyle w:val="Paragraphedeliste"/>
        <w:ind w:left="1080"/>
        <w:rPr>
          <w:rFonts w:ascii="Times New Roman" w:hAnsi="Times New Roman" w:cs="Times New Roman"/>
          <w:b/>
          <w:sz w:val="24"/>
        </w:rPr>
      </w:pPr>
    </w:p>
    <w:p w:rsidR="00C973DA" w:rsidRPr="00FA474D" w:rsidRDefault="00C973DA" w:rsidP="006A1E89">
      <w:pPr>
        <w:pStyle w:val="Paragraphedeliste"/>
        <w:ind w:left="1080"/>
        <w:rPr>
          <w:rFonts w:ascii="Times New Roman" w:hAnsi="Times New Roman" w:cs="Times New Roman"/>
          <w:b/>
          <w:sz w:val="24"/>
        </w:rPr>
      </w:pPr>
    </w:p>
    <w:p w:rsidR="00720685" w:rsidRPr="00FA474D" w:rsidRDefault="00720685" w:rsidP="00E503BD">
      <w:pPr>
        <w:pStyle w:val="Paragraphedeliste"/>
        <w:numPr>
          <w:ilvl w:val="2"/>
          <w:numId w:val="4"/>
        </w:numPr>
        <w:rPr>
          <w:rFonts w:ascii="Times New Roman" w:hAnsi="Times New Roman" w:cs="Times New Roman"/>
          <w:b/>
          <w:sz w:val="24"/>
        </w:rPr>
      </w:pPr>
      <w:r w:rsidRPr="00FA474D">
        <w:rPr>
          <w:rFonts w:ascii="Times New Roman" w:hAnsi="Times New Roman" w:cs="Times New Roman"/>
          <w:b/>
          <w:sz w:val="24"/>
        </w:rPr>
        <w:t>Maximum permitted interference</w:t>
      </w:r>
    </w:p>
    <w:p w:rsidR="00720685" w:rsidRPr="00FA474D" w:rsidRDefault="00720685" w:rsidP="00720685">
      <w:pPr>
        <w:pStyle w:val="Paragraphedeliste"/>
        <w:ind w:left="1080"/>
        <w:rPr>
          <w:rFonts w:ascii="Times New Roman" w:hAnsi="Times New Roman" w:cs="Times New Roman"/>
          <w:b/>
          <w:sz w:val="24"/>
        </w:rPr>
      </w:pPr>
    </w:p>
    <w:p w:rsidR="0025691E" w:rsidRPr="00FA474D" w:rsidRDefault="00046A6F" w:rsidP="00534E37">
      <w:pPr>
        <w:pStyle w:val="Seo-texto1"/>
        <w:ind w:right="0"/>
        <w:rPr>
          <w:rFonts w:ascii="Times New Roman" w:hAnsi="Times New Roman" w:cs="Times New Roman"/>
          <w:sz w:val="22"/>
        </w:rPr>
      </w:pPr>
      <w:r>
        <w:rPr>
          <w:rFonts w:ascii="Times New Roman" w:hAnsi="Times New Roman" w:cs="Times New Roman"/>
          <w:sz w:val="22"/>
        </w:rPr>
        <w:t xml:space="preserve">After the calculation of </w:t>
      </w:r>
      <w:r w:rsidR="00534E37" w:rsidRPr="00FA474D">
        <w:rPr>
          <w:rFonts w:ascii="Times New Roman" w:hAnsi="Times New Roman" w:cs="Times New Roman"/>
          <w:sz w:val="22"/>
        </w:rPr>
        <w:t xml:space="preserve">the maximum </w:t>
      </w:r>
      <m:oMath>
        <m:sSub>
          <m:sSubPr>
            <m:ctrlPr>
              <w:rPr>
                <w:rFonts w:ascii="Cambria Math" w:hAnsi="Cambria Math" w:cs="Times New Roman"/>
                <w:sz w:val="22"/>
              </w:rPr>
            </m:ctrlPr>
          </m:sSubPr>
          <m:e>
            <m:r>
              <m:rPr>
                <m:sty m:val="p"/>
              </m:rPr>
              <w:rPr>
                <w:rFonts w:ascii="Cambria Math" w:hAnsi="Cambria Math" w:cs="Times New Roman"/>
                <w:sz w:val="22"/>
              </w:rPr>
              <m:t>E</m:t>
            </m:r>
          </m:e>
          <m:sub>
            <m:r>
              <m:rPr>
                <m:sty m:val="p"/>
              </m:rPr>
              <w:rPr>
                <w:rFonts w:ascii="Cambria Math" w:hAnsi="Cambria Math" w:cs="Times New Roman"/>
                <w:sz w:val="22"/>
              </w:rPr>
              <m:t>imed</m:t>
            </m:r>
          </m:sub>
        </m:sSub>
      </m:oMath>
      <w:r w:rsidR="00126720" w:rsidRPr="00FA474D">
        <w:rPr>
          <w:rFonts w:ascii="Times New Roman" w:eastAsiaTheme="minorEastAsia" w:hAnsi="Times New Roman" w:cs="Times New Roman"/>
          <w:sz w:val="22"/>
        </w:rPr>
        <w:t xml:space="preserve">, </w:t>
      </w:r>
      <w:r w:rsidR="00126720" w:rsidRPr="00FA474D">
        <w:rPr>
          <w:rFonts w:ascii="Times New Roman" w:hAnsi="Times New Roman" w:cs="Times New Roman"/>
          <w:sz w:val="22"/>
        </w:rPr>
        <w:t>it is necessary to verify if the interference caused by WSDs is sufficient to overload the DTT receivers</w:t>
      </w:r>
      <w:r w:rsidR="0025691E" w:rsidRPr="00FA474D">
        <w:rPr>
          <w:rFonts w:ascii="Times New Roman" w:hAnsi="Times New Roman" w:cs="Times New Roman"/>
          <w:sz w:val="22"/>
        </w:rPr>
        <w:t xml:space="preserve">. The overloading occurs when the receiver loses its ability to discriminate between the wanted signal and the interference, i.e., when the interference is higher than the overloading threshold. The interference at the </w:t>
      </w:r>
      <w:r w:rsidR="00854289">
        <w:rPr>
          <w:rFonts w:ascii="Times New Roman" w:hAnsi="Times New Roman" w:cs="Times New Roman"/>
          <w:sz w:val="22"/>
        </w:rPr>
        <w:t xml:space="preserve">receiver </w:t>
      </w:r>
      <w:r w:rsidR="0025691E" w:rsidRPr="00FA474D">
        <w:rPr>
          <w:rFonts w:ascii="Times New Roman" w:hAnsi="Times New Roman" w:cs="Times New Roman"/>
          <w:sz w:val="22"/>
        </w:rPr>
        <w:t>can be calculated as:</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25691E" w:rsidRPr="00FA474D" w:rsidTr="00B510C7">
        <w:tc>
          <w:tcPr>
            <w:tcW w:w="7740" w:type="dxa"/>
            <w:vAlign w:val="center"/>
          </w:tcPr>
          <w:p w:rsidR="0025691E" w:rsidRPr="00FA474D" w:rsidRDefault="004362FA" w:rsidP="00B55AB5">
            <w:pPr>
              <w:jc w:val="both"/>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I</m:t>
                    </m:r>
                  </m:e>
                  <m:sub>
                    <m:d>
                      <m:dPr>
                        <m:begChr m:val="["/>
                        <m:endChr m:val="]"/>
                        <m:ctrlPr>
                          <w:rPr>
                            <w:rFonts w:ascii="Cambria Math" w:eastAsiaTheme="minorEastAsia" w:hAnsi="Cambria Math" w:cs="Times New Roman"/>
                          </w:rPr>
                        </m:ctrlPr>
                      </m:dPr>
                      <m:e>
                        <m:r>
                          <m:rPr>
                            <m:sty m:val="p"/>
                          </m:rPr>
                          <w:rPr>
                            <w:rFonts w:ascii="Cambria Math" w:eastAsiaTheme="minorEastAsia" w:hAnsi="Cambria Math" w:cs="Times New Roman"/>
                          </w:rPr>
                          <m:t>dBm</m:t>
                        </m:r>
                      </m:e>
                    </m:d>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sSub>
                      <m:sSubPr>
                        <m:ctrlPr>
                          <w:rPr>
                            <w:rFonts w:ascii="Cambria Math" w:eastAsiaTheme="minorEastAsia" w:hAnsi="Cambria Math" w:cs="Times New Roman"/>
                          </w:rPr>
                        </m:ctrlPr>
                      </m:sSubPr>
                      <m:e>
                        <m:r>
                          <m:rPr>
                            <m:sty m:val="p"/>
                          </m:rPr>
                          <w:rPr>
                            <w:rFonts w:ascii="Cambria Math" w:eastAsiaTheme="minorEastAsia" w:hAnsi="Cambria Math" w:cs="Times New Roman"/>
                          </w:rPr>
                          <m:t>E</m:t>
                        </m:r>
                      </m:e>
                      <m:sub>
                        <m:r>
                          <m:rPr>
                            <m:sty m:val="p"/>
                          </m:rPr>
                          <w:rPr>
                            <w:rFonts w:ascii="Cambria Math" w:eastAsiaTheme="minorEastAsia" w:hAnsi="Cambria Math" w:cs="Times New Roman"/>
                          </w:rPr>
                          <m:t>imed</m:t>
                        </m:r>
                      </m:sub>
                    </m:sSub>
                  </m:e>
                  <m:sub>
                    <m:d>
                      <m:dPr>
                        <m:begChr m:val="["/>
                        <m:endChr m:val="]"/>
                        <m:ctrlPr>
                          <w:rPr>
                            <w:rFonts w:ascii="Cambria Math" w:eastAsiaTheme="minorEastAsia" w:hAnsi="Cambria Math" w:cs="Times New Roman"/>
                          </w:rPr>
                        </m:ctrlPr>
                      </m:dPr>
                      <m:e>
                        <m:r>
                          <m:rPr>
                            <m:sty m:val="p"/>
                          </m:rPr>
                          <w:rPr>
                            <w:rFonts w:ascii="Cambria Math" w:eastAsiaTheme="minorEastAsia" w:hAnsi="Cambria Math" w:cs="Times New Roman"/>
                          </w:rPr>
                          <m:t>dBμV/m</m:t>
                        </m:r>
                      </m:e>
                    </m:d>
                  </m:sub>
                </m:sSub>
                <m:r>
                  <m:rPr>
                    <m:sty m:val="p"/>
                  </m:rPr>
                  <w:rPr>
                    <w:rFonts w:ascii="Cambria Math" w:eastAsiaTheme="minorEastAsia" w:hAnsi="Cambria Math" w:cs="Times New Roman"/>
                  </w:rPr>
                  <m:t>-20</m:t>
                </m:r>
                <m:func>
                  <m:funcPr>
                    <m:ctrlPr>
                      <w:rPr>
                        <w:rFonts w:ascii="Cambria Math" w:eastAsiaTheme="minorEastAsia" w:hAnsi="Cambria Math" w:cs="Times New Roman"/>
                      </w:rPr>
                    </m:ctrlPr>
                  </m:funcPr>
                  <m:fName>
                    <m:sSub>
                      <m:sSubPr>
                        <m:ctrlPr>
                          <w:rPr>
                            <w:rFonts w:ascii="Cambria Math" w:eastAsiaTheme="minorEastAsia" w:hAnsi="Cambria Math" w:cs="Times New Roman"/>
                          </w:rPr>
                        </m:ctrlPr>
                      </m:sSubPr>
                      <m:e>
                        <m:r>
                          <m:rPr>
                            <m:sty m:val="p"/>
                          </m:rPr>
                          <w:rPr>
                            <w:rFonts w:ascii="Cambria Math" w:eastAsiaTheme="minorEastAsia" w:hAnsi="Cambria Math" w:cs="Times New Roman"/>
                          </w:rPr>
                          <m:t>log</m:t>
                        </m:r>
                      </m:e>
                      <m:sub>
                        <m:r>
                          <m:rPr>
                            <m:sty m:val="p"/>
                          </m:rPr>
                          <w:rPr>
                            <w:rFonts w:ascii="Cambria Math" w:eastAsiaTheme="minorEastAsia" w:hAnsi="Cambria Math" w:cs="Times New Roman"/>
                          </w:rPr>
                          <m:t>10</m:t>
                        </m:r>
                      </m:sub>
                    </m:sSub>
                  </m:fName>
                  <m:e>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m:rPr>
                                <m:sty m:val="p"/>
                              </m:rPr>
                              <w:rPr>
                                <w:rFonts w:ascii="Cambria Math" w:eastAsiaTheme="minorEastAsia" w:hAnsi="Cambria Math" w:cs="Times New Roman"/>
                              </w:rPr>
                              <m:t>f</m:t>
                            </m:r>
                          </m:e>
                          <m:sub>
                            <m:d>
                              <m:dPr>
                                <m:begChr m:val="["/>
                                <m:endChr m:val="]"/>
                                <m:ctrlPr>
                                  <w:rPr>
                                    <w:rFonts w:ascii="Cambria Math" w:eastAsiaTheme="minorEastAsia" w:hAnsi="Cambria Math" w:cs="Times New Roman"/>
                                  </w:rPr>
                                </m:ctrlPr>
                              </m:dPr>
                              <m:e>
                                <m:r>
                                  <m:rPr>
                                    <m:sty m:val="p"/>
                                  </m:rPr>
                                  <w:rPr>
                                    <w:rFonts w:ascii="Cambria Math" w:eastAsiaTheme="minorEastAsia" w:hAnsi="Cambria Math" w:cs="Times New Roman"/>
                                  </w:rPr>
                                  <m:t>MHz</m:t>
                                </m:r>
                              </m:e>
                            </m:d>
                          </m:sub>
                        </m:sSub>
                      </m:e>
                    </m:d>
                    <m:r>
                      <m:rPr>
                        <m:sty m:val="p"/>
                      </m:rPr>
                      <w:rPr>
                        <w:rFonts w:ascii="Cambria Math" w:eastAsiaTheme="minorEastAsia" w:hAnsi="Cambria Math" w:cs="Times New Roman"/>
                      </w:rPr>
                      <m:t>-77.2+</m:t>
                    </m:r>
                    <m:d>
                      <m:dPr>
                        <m:ctrlPr>
                          <w:rPr>
                            <w:rFonts w:ascii="Cambria Math" w:eastAsiaTheme="minorEastAsia" w:hAnsi="Cambria Math" w:cs="Times New Roman"/>
                          </w:rPr>
                        </m:ctrlPr>
                      </m:dPr>
                      <m:e>
                        <m:r>
                          <m:rPr>
                            <m:sty m:val="p"/>
                          </m:rPr>
                          <w:rPr>
                            <w:rFonts w:ascii="Cambria Math" w:eastAsiaTheme="minorEastAsia" w:hAnsi="Cambria Math" w:cs="Times New Roman"/>
                          </w:rPr>
                          <m:t>PR</m:t>
                        </m:r>
                        <m:d>
                          <m:dPr>
                            <m:ctrlPr>
                              <w:rPr>
                                <w:rFonts w:ascii="Cambria Math" w:eastAsiaTheme="minorEastAsia" w:hAnsi="Cambria Math" w:cs="Times New Roman"/>
                              </w:rPr>
                            </m:ctrlPr>
                          </m:dPr>
                          <m:e>
                            <m:r>
                              <m:rPr>
                                <m:sty m:val="p"/>
                              </m:rPr>
                              <w:rPr>
                                <w:rFonts w:ascii="Cambria Math" w:eastAsiaTheme="minorEastAsia" w:hAnsi="Cambria Math" w:cs="Times New Roman"/>
                              </w:rPr>
                              <m:t>0</m:t>
                            </m:r>
                          </m:e>
                        </m:d>
                        <m:r>
                          <m:rPr>
                            <m:sty m:val="p"/>
                          </m:rPr>
                          <w:rPr>
                            <w:rFonts w:ascii="Cambria Math" w:eastAsiaTheme="minorEastAsia" w:hAnsi="Cambria Math" w:cs="Times New Roman"/>
                          </w:rPr>
                          <m:t>-PR</m:t>
                        </m:r>
                        <m:d>
                          <m:dPr>
                            <m:ctrlPr>
                              <w:rPr>
                                <w:rFonts w:ascii="Cambria Math" w:eastAsiaTheme="minorEastAsia" w:hAnsi="Cambria Math" w:cs="Times New Roman"/>
                              </w:rPr>
                            </m:ctrlPr>
                          </m:dPr>
                          <m:e>
                            <m:r>
                              <m:rPr>
                                <m:sty m:val="p"/>
                              </m:rPr>
                              <w:rPr>
                                <w:rFonts w:ascii="Cambria Math" w:eastAsiaTheme="minorEastAsia" w:hAnsi="Cambria Math" w:cs="Times New Roman"/>
                              </w:rPr>
                              <m:t>Δf</m:t>
                            </m:r>
                          </m:e>
                        </m:d>
                      </m:e>
                    </m:d>
                    <m:r>
                      <m:rPr>
                        <m:sty m:val="p"/>
                      </m:rPr>
                      <w:rPr>
                        <w:rFonts w:ascii="Cambria Math" w:eastAsiaTheme="minorEastAsia" w:hAnsi="Cambria Math" w:cs="Times New Roman"/>
                      </w:rPr>
                      <m:t xml:space="preserve"> </m:t>
                    </m:r>
                  </m:e>
                </m:func>
                <m:r>
                  <m:rPr>
                    <m:sty m:val="p"/>
                  </m:rPr>
                  <w:rPr>
                    <w:rFonts w:ascii="Cambria Math" w:eastAsiaTheme="minorEastAsia" w:hAnsi="Cambria Math" w:cs="Times New Roman"/>
                  </w:rPr>
                  <m:t>.</m:t>
                </m:r>
              </m:oMath>
            </m:oMathPara>
          </w:p>
        </w:tc>
        <w:tc>
          <w:tcPr>
            <w:tcW w:w="810" w:type="dxa"/>
            <w:vAlign w:val="center"/>
          </w:tcPr>
          <w:p w:rsidR="0025691E" w:rsidRPr="00FA474D" w:rsidRDefault="0025691E" w:rsidP="00B510C7">
            <w:pPr>
              <w:pStyle w:val="Seo"/>
              <w:numPr>
                <w:ilvl w:val="0"/>
                <w:numId w:val="9"/>
              </w:numPr>
              <w:jc w:val="center"/>
              <w:rPr>
                <w:rFonts w:ascii="Times New Roman" w:eastAsiaTheme="minorEastAsia" w:hAnsi="Times New Roman" w:cs="Times New Roman"/>
                <w:sz w:val="22"/>
              </w:rPr>
            </w:pPr>
          </w:p>
        </w:tc>
      </w:tr>
    </w:tbl>
    <w:p w:rsidR="0025691E" w:rsidRPr="00FA474D" w:rsidRDefault="0025691E" w:rsidP="00534E37">
      <w:pPr>
        <w:pStyle w:val="Seo-texto1"/>
        <w:ind w:right="0"/>
        <w:rPr>
          <w:rFonts w:ascii="Times New Roman" w:hAnsi="Times New Roman" w:cs="Times New Roman"/>
          <w:sz w:val="22"/>
        </w:rPr>
      </w:pPr>
    </w:p>
    <w:p w:rsidR="0027563C" w:rsidRPr="00FA474D" w:rsidRDefault="00046A6F" w:rsidP="003F2118">
      <w:pPr>
        <w:pStyle w:val="Seo-texto1"/>
        <w:ind w:right="0"/>
        <w:rPr>
          <w:rFonts w:ascii="Times New Roman" w:hAnsi="Times New Roman" w:cs="Times New Roman"/>
          <w:sz w:val="22"/>
        </w:rPr>
      </w:pPr>
      <w:r>
        <w:rPr>
          <w:rFonts w:ascii="Times New Roman" w:hAnsi="Times New Roman" w:cs="Times New Roman"/>
          <w:sz w:val="22"/>
        </w:rPr>
        <w:t>T</w:t>
      </w:r>
      <w:r w:rsidR="0027563C" w:rsidRPr="00FA474D">
        <w:rPr>
          <w:rFonts w:ascii="Times New Roman" w:hAnsi="Times New Roman" w:cs="Times New Roman"/>
          <w:sz w:val="22"/>
        </w:rPr>
        <w:t xml:space="preserve">he maximum interference must </w:t>
      </w:r>
      <w:r w:rsidR="007F65A7" w:rsidRPr="00FA474D">
        <w:rPr>
          <w:rFonts w:ascii="Times New Roman" w:hAnsi="Times New Roman" w:cs="Times New Roman"/>
          <w:sz w:val="22"/>
        </w:rPr>
        <w:t>be limited by</w:t>
      </w:r>
      <w:r w:rsidR="0027563C" w:rsidRPr="00FA474D">
        <w:rPr>
          <w:rFonts w:ascii="Times New Roman" w:hAnsi="Times New Roman" w:cs="Times New Roman"/>
          <w:sz w:val="22"/>
        </w:rPr>
        <w:t xml:space="preserve"> reference values of overloading thresholds</w:t>
      </w:r>
      <w:r>
        <w:rPr>
          <w:rFonts w:ascii="Times New Roman" w:hAnsi="Times New Roman" w:cs="Times New Roman"/>
          <w:sz w:val="22"/>
        </w:rPr>
        <w:t>, i.e.:</w:t>
      </w:r>
      <w:r w:rsidR="0027563C" w:rsidRPr="00FA474D">
        <w:rPr>
          <w:rFonts w:ascii="Times New Roman" w:hAnsi="Times New Roman" w:cs="Times New Roman"/>
          <w:sz w:val="22"/>
        </w:rPr>
        <w:t xml:space="preserve"> </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27563C" w:rsidRPr="00FA474D" w:rsidTr="00B510C7">
        <w:tc>
          <w:tcPr>
            <w:tcW w:w="7740" w:type="dxa"/>
            <w:vAlign w:val="center"/>
          </w:tcPr>
          <w:p w:rsidR="0027563C" w:rsidRPr="00FA474D" w:rsidRDefault="004362FA" w:rsidP="002D30C9">
            <w:pPr>
              <w:jc w:val="center"/>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I</m:t>
                  </m:r>
                </m:e>
                <m:sub>
                  <m:d>
                    <m:dPr>
                      <m:begChr m:val="["/>
                      <m:endChr m:val="]"/>
                      <m:ctrlPr>
                        <w:rPr>
                          <w:rFonts w:ascii="Cambria Math" w:eastAsiaTheme="minorEastAsia" w:hAnsi="Cambria Math" w:cs="Times New Roman"/>
                        </w:rPr>
                      </m:ctrlPr>
                    </m:dPr>
                    <m:e>
                      <m:r>
                        <m:rPr>
                          <m:sty m:val="p"/>
                        </m:rPr>
                        <w:rPr>
                          <w:rFonts w:ascii="Cambria Math" w:eastAsiaTheme="minorEastAsia" w:hAnsi="Cambria Math" w:cs="Times New Roman"/>
                        </w:rPr>
                        <m:t>dBm</m:t>
                      </m:r>
                    </m:e>
                  </m:d>
                </m:sub>
              </m:sSub>
              <m:r>
                <m:rPr>
                  <m:sty m:val="p"/>
                </m:rPr>
                <w:rPr>
                  <w:rFonts w:ascii="Cambria Math" w:eastAsiaTheme="minorEastAsia" w:hAnsi="Cambria Math" w:cs="Times New Roman"/>
                </w:rPr>
                <m:t>&lt;</m:t>
              </m:r>
              <m:r>
                <w:rPr>
                  <w:rFonts w:ascii="Cambria Math" w:eastAsiaTheme="minorEastAsia" w:hAnsi="Cambria Math" w:cs="Times New Roman"/>
                </w:rPr>
                <m:t>o</m:t>
              </m:r>
              <m:r>
                <m:rPr>
                  <m:sty m:val="p"/>
                </m:rPr>
                <w:rPr>
                  <w:rFonts w:ascii="Cambria Math" w:hAnsi="Cambria Math" w:cs="Times New Roman"/>
                </w:rPr>
                <m:t xml:space="preserve">verloading threshold-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G</m:t>
                  </m:r>
                </m:e>
                <m:sub>
                  <m:r>
                    <m:rPr>
                      <m:sty m:val="p"/>
                    </m:rPr>
                    <w:rPr>
                      <w:rFonts w:ascii="Cambria Math" w:eastAsiaTheme="minorEastAsia" w:hAnsi="Cambria Math" w:cs="Times New Roman"/>
                    </w:rPr>
                    <m:t>a</m:t>
                  </m:r>
                </m:sub>
              </m:sSub>
            </m:oMath>
            <w:r w:rsidR="00046A6F">
              <w:rPr>
                <w:rFonts w:ascii="Times New Roman" w:eastAsiaTheme="minorEastAsia" w:hAnsi="Times New Roman" w:cs="Times New Roman"/>
              </w:rPr>
              <w:t>,</w:t>
            </w:r>
          </w:p>
        </w:tc>
        <w:tc>
          <w:tcPr>
            <w:tcW w:w="810" w:type="dxa"/>
            <w:vAlign w:val="center"/>
          </w:tcPr>
          <w:p w:rsidR="0027563C" w:rsidRPr="00FA474D" w:rsidRDefault="0027563C" w:rsidP="0027563C">
            <w:pPr>
              <w:pStyle w:val="Seo"/>
              <w:numPr>
                <w:ilvl w:val="0"/>
                <w:numId w:val="9"/>
              </w:numPr>
              <w:jc w:val="center"/>
              <w:rPr>
                <w:rFonts w:ascii="Times New Roman" w:eastAsiaTheme="minorEastAsia" w:hAnsi="Times New Roman" w:cs="Times New Roman"/>
                <w:sz w:val="22"/>
              </w:rPr>
            </w:pPr>
          </w:p>
        </w:tc>
      </w:tr>
    </w:tbl>
    <w:p w:rsidR="0027563C" w:rsidRDefault="0027563C" w:rsidP="003F2118">
      <w:pPr>
        <w:pStyle w:val="Seo-texto1"/>
        <w:ind w:right="0"/>
        <w:rPr>
          <w:rFonts w:ascii="Times New Roman" w:hAnsi="Times New Roman" w:cs="Times New Roman"/>
          <w:sz w:val="22"/>
        </w:rPr>
      </w:pPr>
    </w:p>
    <w:p w:rsidR="00046A6F" w:rsidRPr="00FA474D" w:rsidRDefault="00046A6F" w:rsidP="003F2118">
      <w:pPr>
        <w:pStyle w:val="Seo-texto1"/>
        <w:ind w:right="0"/>
        <w:rPr>
          <w:rFonts w:ascii="Times New Roman" w:hAnsi="Times New Roman" w:cs="Times New Roman"/>
          <w:sz w:val="22"/>
        </w:rPr>
      </w:pPr>
      <w:r>
        <w:rPr>
          <w:rFonts w:ascii="Times New Roman" w:hAnsi="Times New Roman" w:cs="Times New Roman"/>
          <w:sz w:val="22"/>
        </w:rPr>
        <w:t xml:space="preserve">where  </w:t>
      </w:r>
      <m:oMath>
        <m:sSub>
          <m:sSubPr>
            <m:ctrlPr>
              <w:rPr>
                <w:rFonts w:ascii="Cambria Math" w:hAnsi="Cambria Math" w:cs="Times New Roman"/>
                <w:sz w:val="22"/>
              </w:rPr>
            </m:ctrlPr>
          </m:sSubPr>
          <m:e>
            <m:r>
              <m:rPr>
                <m:sty m:val="p"/>
              </m:rPr>
              <w:rPr>
                <w:rFonts w:ascii="Cambria Math" w:hAnsi="Cambria Math" w:cs="Times New Roman"/>
                <w:sz w:val="22"/>
              </w:rPr>
              <m:t>G</m:t>
            </m:r>
          </m:e>
          <m:sub>
            <m:r>
              <m:rPr>
                <m:sty m:val="p"/>
              </m:rPr>
              <w:rPr>
                <w:rFonts w:ascii="Cambria Math" w:hAnsi="Cambria Math" w:cs="Times New Roman"/>
                <w:sz w:val="22"/>
              </w:rPr>
              <m:t>a</m:t>
            </m:r>
          </m:sub>
        </m:sSub>
      </m:oMath>
      <w:r>
        <w:rPr>
          <w:rFonts w:ascii="Times New Roman" w:eastAsiaTheme="minorEastAsia" w:hAnsi="Times New Roman" w:cs="Times New Roman"/>
          <w:sz w:val="22"/>
        </w:rPr>
        <w:t xml:space="preserve"> is the DTT-Rx antenna gain.</w:t>
      </w:r>
    </w:p>
    <w:p w:rsidR="00126720" w:rsidRPr="00FA474D" w:rsidRDefault="00552547" w:rsidP="003F2118">
      <w:pPr>
        <w:pStyle w:val="Seo-texto1"/>
        <w:ind w:right="0"/>
        <w:rPr>
          <w:rFonts w:ascii="Times New Roman" w:eastAsiaTheme="minorEastAsia" w:hAnsi="Times New Roman" w:cs="Times New Roman"/>
          <w:sz w:val="22"/>
        </w:rPr>
      </w:pPr>
      <w:r>
        <w:rPr>
          <w:rFonts w:ascii="Times New Roman" w:hAnsi="Times New Roman" w:cs="Times New Roman"/>
          <w:sz w:val="22"/>
        </w:rPr>
        <w:lastRenderedPageBreak/>
        <w:t>O</w:t>
      </w:r>
      <w:r w:rsidR="00B42A23" w:rsidRPr="00FA474D">
        <w:rPr>
          <w:rFonts w:ascii="Times New Roman" w:hAnsi="Times New Roman" w:cs="Times New Roman"/>
          <w:sz w:val="22"/>
        </w:rPr>
        <w:t>verloading thresholds</w:t>
      </w:r>
      <w:r>
        <w:rPr>
          <w:rFonts w:ascii="Times New Roman" w:hAnsi="Times New Roman" w:cs="Times New Roman"/>
          <w:sz w:val="22"/>
        </w:rPr>
        <w:t xml:space="preserve"> used in the following</w:t>
      </w:r>
      <w:r w:rsidR="00B42A23" w:rsidRPr="00FA474D">
        <w:rPr>
          <w:rFonts w:ascii="Times New Roman" w:hAnsi="Times New Roman" w:cs="Times New Roman"/>
          <w:sz w:val="22"/>
        </w:rPr>
        <w:t xml:space="preserve"> are given in </w:t>
      </w:r>
      <w:fldSimple w:instr=" REF _Ref299709366 \h  \* MERGEFORMAT ">
        <w:r w:rsidR="0018099E" w:rsidRPr="0018099E">
          <w:rPr>
            <w:rFonts w:ascii="Times New Roman" w:hAnsi="Times New Roman" w:cs="Times New Roman"/>
            <w:sz w:val="22"/>
          </w:rPr>
          <w:t>Table 8</w:t>
        </w:r>
      </w:fldSimple>
      <w:r w:rsidR="00B42A23" w:rsidRPr="00FA474D">
        <w:rPr>
          <w:rFonts w:ascii="Times New Roman" w:hAnsi="Times New Roman" w:cs="Times New Roman"/>
          <w:sz w:val="22"/>
        </w:rPr>
        <w:t xml:space="preserve">. </w:t>
      </w:r>
      <w:r w:rsidR="006510B9">
        <w:rPr>
          <w:rFonts w:ascii="Times New Roman" w:hAnsi="Times New Roman" w:cs="Times New Roman"/>
          <w:sz w:val="22"/>
        </w:rPr>
        <w:t>The</w:t>
      </w:r>
      <w:r>
        <w:rPr>
          <w:rFonts w:ascii="Times New Roman" w:hAnsi="Times New Roman" w:cs="Times New Roman"/>
          <w:sz w:val="22"/>
        </w:rPr>
        <w:t>se</w:t>
      </w:r>
      <w:r w:rsidR="006510B9">
        <w:rPr>
          <w:rFonts w:ascii="Times New Roman" w:hAnsi="Times New Roman" w:cs="Times New Roman"/>
          <w:sz w:val="22"/>
        </w:rPr>
        <w:t xml:space="preserve"> values were selected </w:t>
      </w:r>
      <w:r>
        <w:rPr>
          <w:rFonts w:ascii="Times New Roman" w:hAnsi="Times New Roman" w:cs="Times New Roman"/>
          <w:sz w:val="22"/>
        </w:rPr>
        <w:t>among the ones</w:t>
      </w:r>
      <w:r w:rsidR="006510B9">
        <w:rPr>
          <w:rFonts w:ascii="Times New Roman" w:hAnsi="Times New Roman" w:cs="Times New Roman"/>
          <w:sz w:val="22"/>
        </w:rPr>
        <w:t xml:space="preserve"> presented in Table</w:t>
      </w:r>
      <w:r>
        <w:rPr>
          <w:rFonts w:ascii="Times New Roman" w:hAnsi="Times New Roman" w:cs="Times New Roman"/>
          <w:sz w:val="22"/>
        </w:rPr>
        <w:t>s</w:t>
      </w:r>
      <w:r w:rsidR="006510B9">
        <w:rPr>
          <w:rFonts w:ascii="Times New Roman" w:hAnsi="Times New Roman" w:cs="Times New Roman"/>
          <w:sz w:val="22"/>
        </w:rPr>
        <w:t xml:space="preserve"> 5b and 7b of </w:t>
      </w:r>
      <w:r w:rsidR="00015789" w:rsidRPr="00FA474D">
        <w:rPr>
          <w:rFonts w:ascii="Times New Roman" w:hAnsi="Times New Roman" w:cs="Times New Roman"/>
          <w:sz w:val="22"/>
        </w:rPr>
        <w:t xml:space="preserve">ECC Report 148. </w:t>
      </w:r>
      <w:r w:rsidR="00802D17">
        <w:rPr>
          <w:rFonts w:ascii="Times New Roman" w:hAnsi="Times New Roman" w:cs="Times New Roman"/>
          <w:sz w:val="22"/>
        </w:rPr>
        <w:t xml:space="preserve">Antenna gains are </w:t>
      </w:r>
      <m:oMath>
        <m:sSub>
          <m:sSubPr>
            <m:ctrlPr>
              <w:rPr>
                <w:rFonts w:ascii="Cambria Math" w:hAnsi="Cambria Math" w:cs="Times New Roman"/>
                <w:sz w:val="22"/>
              </w:rPr>
            </m:ctrlPr>
          </m:sSubPr>
          <m:e>
            <m:r>
              <m:rPr>
                <m:sty m:val="p"/>
              </m:rPr>
              <w:rPr>
                <w:rFonts w:ascii="Cambria Math" w:hAnsi="Cambria Math" w:cs="Times New Roman"/>
                <w:sz w:val="22"/>
              </w:rPr>
              <m:t>G</m:t>
            </m:r>
          </m:e>
          <m:sub>
            <m:r>
              <m:rPr>
                <m:sty m:val="p"/>
              </m:rPr>
              <w:rPr>
                <w:rFonts w:ascii="Cambria Math" w:hAnsi="Cambria Math" w:cs="Times New Roman"/>
                <w:sz w:val="22"/>
              </w:rPr>
              <m:t>a</m:t>
            </m:r>
          </m:sub>
        </m:sSub>
        <m:r>
          <m:rPr>
            <m:sty m:val="p"/>
          </m:rPr>
          <w:rPr>
            <w:rFonts w:ascii="Cambria Math" w:hAnsi="Cambria Math" w:cs="Times New Roman"/>
            <w:sz w:val="22"/>
          </w:rPr>
          <m:t xml:space="preserve">=9.15 </m:t>
        </m:r>
      </m:oMath>
      <w:r w:rsidR="00756E52" w:rsidRPr="00FA474D">
        <w:rPr>
          <w:rFonts w:ascii="Times New Roman" w:eastAsiaTheme="minorEastAsia" w:hAnsi="Times New Roman" w:cs="Times New Roman"/>
          <w:sz w:val="22"/>
        </w:rPr>
        <w:t xml:space="preserve">dB for fixed DTT-Rx and </w:t>
      </w:r>
      <m:oMath>
        <m:sSub>
          <m:sSubPr>
            <m:ctrlPr>
              <w:rPr>
                <w:rFonts w:ascii="Cambria Math" w:eastAsiaTheme="minorEastAsia" w:hAnsi="Cambria Math" w:cs="Times New Roman"/>
                <w:sz w:val="22"/>
              </w:rPr>
            </m:ctrlPr>
          </m:sSubPr>
          <m:e>
            <m:r>
              <m:rPr>
                <m:sty m:val="p"/>
              </m:rPr>
              <w:rPr>
                <w:rFonts w:ascii="Cambria Math" w:eastAsiaTheme="minorEastAsia" w:hAnsi="Cambria Math" w:cs="Times New Roman"/>
                <w:sz w:val="22"/>
              </w:rPr>
              <m:t>G</m:t>
            </m:r>
          </m:e>
          <m:sub>
            <m:r>
              <m:rPr>
                <m:sty m:val="p"/>
              </m:rPr>
              <w:rPr>
                <w:rFonts w:ascii="Cambria Math" w:eastAsiaTheme="minorEastAsia" w:hAnsi="Cambria Math" w:cs="Times New Roman"/>
                <w:sz w:val="22"/>
              </w:rPr>
              <m:t>a</m:t>
            </m:r>
          </m:sub>
        </m:sSub>
        <m:r>
          <m:rPr>
            <m:sty m:val="p"/>
          </m:rPr>
          <w:rPr>
            <w:rFonts w:ascii="Cambria Math" w:eastAsiaTheme="minorEastAsia" w:hAnsi="Cambria Math" w:cs="Times New Roman"/>
            <w:sz w:val="22"/>
          </w:rPr>
          <m:t>=2.15</m:t>
        </m:r>
      </m:oMath>
      <w:r w:rsidR="00756E52" w:rsidRPr="00FA474D">
        <w:rPr>
          <w:rFonts w:ascii="Times New Roman" w:eastAsiaTheme="minorEastAsia" w:hAnsi="Times New Roman" w:cs="Times New Roman"/>
          <w:sz w:val="22"/>
        </w:rPr>
        <w:t xml:space="preserve"> dB for portable DTT-Rx.</w:t>
      </w:r>
    </w:p>
    <w:p w:rsidR="00EC2E3E" w:rsidRPr="00FA474D" w:rsidRDefault="00EC2E3E" w:rsidP="00EC2E3E">
      <w:pPr>
        <w:pStyle w:val="Caption1"/>
        <w:spacing w:before="240"/>
        <w:jc w:val="center"/>
        <w:rPr>
          <w:sz w:val="20"/>
        </w:rPr>
      </w:pPr>
      <w:bookmarkStart w:id="19" w:name="_Ref299709366"/>
      <w:r w:rsidRPr="00FA474D">
        <w:rPr>
          <w:sz w:val="20"/>
        </w:rPr>
        <w:t xml:space="preserve">Table </w:t>
      </w:r>
      <w:r w:rsidR="004362FA" w:rsidRPr="00FA474D">
        <w:rPr>
          <w:sz w:val="20"/>
        </w:rPr>
        <w:fldChar w:fldCharType="begin"/>
      </w:r>
      <w:r w:rsidR="001517D2" w:rsidRPr="00FA474D">
        <w:rPr>
          <w:sz w:val="20"/>
        </w:rPr>
        <w:instrText xml:space="preserve"> SEQ Table \* ARABIC </w:instrText>
      </w:r>
      <w:r w:rsidR="004362FA" w:rsidRPr="00FA474D">
        <w:rPr>
          <w:sz w:val="20"/>
        </w:rPr>
        <w:fldChar w:fldCharType="separate"/>
      </w:r>
      <w:r w:rsidR="0018099E">
        <w:rPr>
          <w:noProof/>
          <w:sz w:val="20"/>
        </w:rPr>
        <w:t>8</w:t>
      </w:r>
      <w:r w:rsidR="004362FA" w:rsidRPr="00FA474D">
        <w:rPr>
          <w:sz w:val="20"/>
        </w:rPr>
        <w:fldChar w:fldCharType="end"/>
      </w:r>
      <w:bookmarkEnd w:id="19"/>
      <w:r w:rsidRPr="00FA474D">
        <w:rPr>
          <w:sz w:val="20"/>
        </w:rPr>
        <w:t xml:space="preserve"> – Overloading thresholds [dBm]</w:t>
      </w:r>
    </w:p>
    <w:tbl>
      <w:tblPr>
        <w:tblStyle w:val="Grilledutableau"/>
        <w:tblW w:w="0" w:type="auto"/>
        <w:tblInd w:w="720" w:type="dxa"/>
        <w:tblLook w:val="04A0"/>
      </w:tblPr>
      <w:tblGrid>
        <w:gridCol w:w="1771"/>
        <w:gridCol w:w="1771"/>
        <w:gridCol w:w="1771"/>
        <w:gridCol w:w="1771"/>
        <w:gridCol w:w="1772"/>
      </w:tblGrid>
      <w:tr w:rsidR="00126720" w:rsidRPr="00FA474D" w:rsidTr="00EC2E3E">
        <w:tc>
          <w:tcPr>
            <w:tcW w:w="1771" w:type="dxa"/>
            <w:tcBorders>
              <w:top w:val="nil"/>
              <w:left w:val="nil"/>
              <w:bottom w:val="nil"/>
            </w:tcBorders>
            <w:vAlign w:val="center"/>
          </w:tcPr>
          <w:p w:rsidR="00126720" w:rsidRPr="00FA474D" w:rsidRDefault="00126720" w:rsidP="00126720">
            <w:pPr>
              <w:pStyle w:val="Seo-texto1"/>
              <w:ind w:left="0" w:right="0"/>
              <w:jc w:val="center"/>
              <w:rPr>
                <w:rFonts w:ascii="Times New Roman" w:hAnsi="Times New Roman" w:cs="Times New Roman"/>
              </w:rPr>
            </w:pPr>
          </w:p>
        </w:tc>
        <w:tc>
          <w:tcPr>
            <w:tcW w:w="3542" w:type="dxa"/>
            <w:gridSpan w:val="2"/>
            <w:vAlign w:val="center"/>
          </w:tcPr>
          <w:p w:rsidR="00126720" w:rsidRPr="00FA474D" w:rsidRDefault="00126720" w:rsidP="00126720">
            <w:pPr>
              <w:pStyle w:val="Seo-texto1"/>
              <w:ind w:left="0" w:right="0"/>
              <w:jc w:val="center"/>
              <w:rPr>
                <w:rFonts w:ascii="Times New Roman" w:hAnsi="Times New Roman" w:cs="Times New Roman"/>
              </w:rPr>
            </w:pPr>
            <w:r w:rsidRPr="00FA474D">
              <w:rPr>
                <w:rFonts w:ascii="Times New Roman" w:hAnsi="Times New Roman" w:cs="Times New Roman"/>
              </w:rPr>
              <w:t>Fixed DTT-Rx</w:t>
            </w:r>
          </w:p>
        </w:tc>
        <w:tc>
          <w:tcPr>
            <w:tcW w:w="3543" w:type="dxa"/>
            <w:gridSpan w:val="2"/>
            <w:vAlign w:val="center"/>
          </w:tcPr>
          <w:p w:rsidR="00126720" w:rsidRPr="00FA474D" w:rsidRDefault="00126720" w:rsidP="00126720">
            <w:pPr>
              <w:pStyle w:val="Seo-texto1"/>
              <w:ind w:left="0" w:right="0"/>
              <w:jc w:val="center"/>
              <w:rPr>
                <w:rFonts w:ascii="Times New Roman" w:hAnsi="Times New Roman" w:cs="Times New Roman"/>
              </w:rPr>
            </w:pPr>
            <w:r w:rsidRPr="00FA474D">
              <w:rPr>
                <w:rFonts w:ascii="Times New Roman" w:hAnsi="Times New Roman" w:cs="Times New Roman"/>
              </w:rPr>
              <w:t>Portable DTT-Rx</w:t>
            </w:r>
          </w:p>
        </w:tc>
      </w:tr>
      <w:tr w:rsidR="00126720" w:rsidRPr="00FA474D" w:rsidTr="00EC2E3E">
        <w:tc>
          <w:tcPr>
            <w:tcW w:w="1771" w:type="dxa"/>
            <w:tcBorders>
              <w:top w:val="nil"/>
              <w:left w:val="nil"/>
            </w:tcBorders>
            <w:vAlign w:val="center"/>
          </w:tcPr>
          <w:p w:rsidR="00126720" w:rsidRPr="00FA474D" w:rsidRDefault="00126720" w:rsidP="00126720">
            <w:pPr>
              <w:pStyle w:val="Seo-texto1"/>
              <w:ind w:left="0" w:right="0"/>
              <w:jc w:val="center"/>
              <w:rPr>
                <w:rFonts w:ascii="Times New Roman" w:hAnsi="Times New Roman" w:cs="Times New Roman"/>
              </w:rPr>
            </w:pPr>
          </w:p>
        </w:tc>
        <w:tc>
          <w:tcPr>
            <w:tcW w:w="1771" w:type="dxa"/>
            <w:vAlign w:val="center"/>
          </w:tcPr>
          <w:p w:rsidR="00126720" w:rsidRPr="00FA474D" w:rsidRDefault="00126720" w:rsidP="00126720">
            <w:pPr>
              <w:pStyle w:val="Seo-texto1"/>
              <w:ind w:left="0" w:right="0"/>
              <w:jc w:val="center"/>
              <w:rPr>
                <w:rFonts w:ascii="Times New Roman" w:hAnsi="Times New Roman" w:cs="Times New Roman"/>
              </w:rPr>
            </w:pPr>
            <w:r w:rsidRPr="00FA474D">
              <w:rPr>
                <w:rFonts w:ascii="Times New Roman" w:hAnsi="Times New Roman" w:cs="Times New Roman"/>
                <w:sz w:val="16"/>
              </w:rPr>
              <w:t>1</w:t>
            </w:r>
            <w:r w:rsidRPr="00FA474D">
              <w:rPr>
                <w:rFonts w:ascii="Times New Roman" w:hAnsi="Times New Roman" w:cs="Times New Roman"/>
                <w:sz w:val="16"/>
                <w:vertAlign w:val="superscript"/>
              </w:rPr>
              <w:t>st</w:t>
            </w:r>
            <w:r w:rsidRPr="00FA474D">
              <w:rPr>
                <w:rFonts w:ascii="Times New Roman" w:hAnsi="Times New Roman" w:cs="Times New Roman"/>
                <w:sz w:val="16"/>
              </w:rPr>
              <w:t xml:space="preserve"> adjacent channel</w:t>
            </w:r>
          </w:p>
        </w:tc>
        <w:tc>
          <w:tcPr>
            <w:tcW w:w="1771" w:type="dxa"/>
            <w:vAlign w:val="center"/>
          </w:tcPr>
          <w:p w:rsidR="00126720" w:rsidRPr="00FA474D" w:rsidRDefault="00126720" w:rsidP="00126720">
            <w:pPr>
              <w:pStyle w:val="Seo-texto1"/>
              <w:ind w:left="0" w:right="0"/>
              <w:jc w:val="center"/>
              <w:rPr>
                <w:rFonts w:ascii="Times New Roman" w:hAnsi="Times New Roman" w:cs="Times New Roman"/>
              </w:rPr>
            </w:pPr>
            <w:r w:rsidRPr="00FA474D">
              <w:rPr>
                <w:rFonts w:ascii="Times New Roman" w:hAnsi="Times New Roman" w:cs="Times New Roman"/>
                <w:sz w:val="16"/>
              </w:rPr>
              <w:t>2</w:t>
            </w:r>
            <w:r w:rsidRPr="00FA474D">
              <w:rPr>
                <w:rFonts w:ascii="Times New Roman" w:hAnsi="Times New Roman" w:cs="Times New Roman"/>
                <w:sz w:val="16"/>
                <w:vertAlign w:val="superscript"/>
              </w:rPr>
              <w:t>nd</w:t>
            </w:r>
            <w:r w:rsidRPr="00FA474D">
              <w:rPr>
                <w:rFonts w:ascii="Times New Roman" w:hAnsi="Times New Roman" w:cs="Times New Roman"/>
                <w:sz w:val="16"/>
              </w:rPr>
              <w:t xml:space="preserve"> adjacent channel</w:t>
            </w:r>
          </w:p>
        </w:tc>
        <w:tc>
          <w:tcPr>
            <w:tcW w:w="1771" w:type="dxa"/>
            <w:vAlign w:val="center"/>
          </w:tcPr>
          <w:p w:rsidR="00126720" w:rsidRPr="00FA474D" w:rsidRDefault="00126720" w:rsidP="00126720">
            <w:pPr>
              <w:pStyle w:val="Seo-texto1"/>
              <w:ind w:left="0" w:right="0"/>
              <w:jc w:val="center"/>
              <w:rPr>
                <w:rFonts w:ascii="Times New Roman" w:hAnsi="Times New Roman" w:cs="Times New Roman"/>
              </w:rPr>
            </w:pPr>
            <w:r w:rsidRPr="00FA474D">
              <w:rPr>
                <w:rFonts w:ascii="Times New Roman" w:hAnsi="Times New Roman" w:cs="Times New Roman"/>
                <w:sz w:val="16"/>
              </w:rPr>
              <w:t>1</w:t>
            </w:r>
            <w:r w:rsidRPr="00FA474D">
              <w:rPr>
                <w:rFonts w:ascii="Times New Roman" w:hAnsi="Times New Roman" w:cs="Times New Roman"/>
                <w:sz w:val="16"/>
                <w:vertAlign w:val="superscript"/>
              </w:rPr>
              <w:t>st</w:t>
            </w:r>
            <w:r w:rsidRPr="00FA474D">
              <w:rPr>
                <w:rFonts w:ascii="Times New Roman" w:hAnsi="Times New Roman" w:cs="Times New Roman"/>
                <w:sz w:val="16"/>
              </w:rPr>
              <w:t xml:space="preserve"> adjacent channel</w:t>
            </w:r>
          </w:p>
        </w:tc>
        <w:tc>
          <w:tcPr>
            <w:tcW w:w="1772" w:type="dxa"/>
            <w:vAlign w:val="center"/>
          </w:tcPr>
          <w:p w:rsidR="00126720" w:rsidRPr="00FA474D" w:rsidRDefault="00126720" w:rsidP="00126720">
            <w:pPr>
              <w:pStyle w:val="Seo-texto1"/>
              <w:ind w:left="0" w:right="0"/>
              <w:jc w:val="center"/>
              <w:rPr>
                <w:rFonts w:ascii="Times New Roman" w:hAnsi="Times New Roman" w:cs="Times New Roman"/>
              </w:rPr>
            </w:pPr>
            <w:r w:rsidRPr="00FA474D">
              <w:rPr>
                <w:rFonts w:ascii="Times New Roman" w:hAnsi="Times New Roman" w:cs="Times New Roman"/>
                <w:sz w:val="16"/>
              </w:rPr>
              <w:t>2</w:t>
            </w:r>
            <w:r w:rsidRPr="00FA474D">
              <w:rPr>
                <w:rFonts w:ascii="Times New Roman" w:hAnsi="Times New Roman" w:cs="Times New Roman"/>
                <w:sz w:val="16"/>
                <w:vertAlign w:val="superscript"/>
              </w:rPr>
              <w:t>nd</w:t>
            </w:r>
            <w:r w:rsidRPr="00FA474D">
              <w:rPr>
                <w:rFonts w:ascii="Times New Roman" w:hAnsi="Times New Roman" w:cs="Times New Roman"/>
                <w:sz w:val="16"/>
              </w:rPr>
              <w:t xml:space="preserve"> adjacent channel</w:t>
            </w:r>
          </w:p>
        </w:tc>
      </w:tr>
      <w:tr w:rsidR="00126720" w:rsidRPr="00FA474D" w:rsidTr="00126720">
        <w:tc>
          <w:tcPr>
            <w:tcW w:w="1771" w:type="dxa"/>
            <w:vAlign w:val="center"/>
          </w:tcPr>
          <w:p w:rsidR="00126720" w:rsidRPr="00FA474D" w:rsidRDefault="00126720" w:rsidP="00126720">
            <w:pPr>
              <w:pStyle w:val="Seo-texto1"/>
              <w:ind w:left="0" w:right="0"/>
              <w:jc w:val="center"/>
              <w:rPr>
                <w:rFonts w:ascii="Times New Roman" w:hAnsi="Times New Roman" w:cs="Times New Roman"/>
              </w:rPr>
            </w:pPr>
            <w:r w:rsidRPr="00FA474D">
              <w:rPr>
                <w:rFonts w:ascii="Times New Roman" w:hAnsi="Times New Roman" w:cs="Times New Roman"/>
              </w:rPr>
              <w:t>Fixed WSD</w:t>
            </w:r>
          </w:p>
        </w:tc>
        <w:tc>
          <w:tcPr>
            <w:tcW w:w="1771" w:type="dxa"/>
            <w:vAlign w:val="center"/>
          </w:tcPr>
          <w:p w:rsidR="00126720" w:rsidRPr="00FA474D" w:rsidRDefault="00126720" w:rsidP="00126720">
            <w:pPr>
              <w:pStyle w:val="Seo-texto1"/>
              <w:ind w:left="0" w:right="0"/>
              <w:jc w:val="center"/>
              <w:rPr>
                <w:rFonts w:ascii="Times New Roman" w:hAnsi="Times New Roman" w:cs="Times New Roman"/>
                <w:szCs w:val="20"/>
              </w:rPr>
            </w:pPr>
            <w:r w:rsidRPr="00FA474D">
              <w:rPr>
                <w:rFonts w:ascii="Times New Roman" w:hAnsi="Times New Roman" w:cs="Times New Roman"/>
                <w:szCs w:val="20"/>
              </w:rPr>
              <w:t>-13</w:t>
            </w:r>
          </w:p>
        </w:tc>
        <w:tc>
          <w:tcPr>
            <w:tcW w:w="1771" w:type="dxa"/>
            <w:vAlign w:val="center"/>
          </w:tcPr>
          <w:p w:rsidR="00126720" w:rsidRPr="00FA474D" w:rsidRDefault="00126720" w:rsidP="00126720">
            <w:pPr>
              <w:pStyle w:val="Seo-texto1"/>
              <w:ind w:left="0" w:right="0"/>
              <w:jc w:val="center"/>
              <w:rPr>
                <w:rFonts w:ascii="Times New Roman" w:hAnsi="Times New Roman" w:cs="Times New Roman"/>
                <w:szCs w:val="20"/>
              </w:rPr>
            </w:pPr>
            <w:r w:rsidRPr="00FA474D">
              <w:rPr>
                <w:rFonts w:ascii="Times New Roman" w:hAnsi="Times New Roman" w:cs="Times New Roman"/>
                <w:szCs w:val="20"/>
              </w:rPr>
              <w:t>-7</w:t>
            </w:r>
          </w:p>
        </w:tc>
        <w:tc>
          <w:tcPr>
            <w:tcW w:w="1771" w:type="dxa"/>
            <w:vAlign w:val="center"/>
          </w:tcPr>
          <w:p w:rsidR="00126720" w:rsidRPr="00FA474D" w:rsidRDefault="00126720" w:rsidP="00B76398">
            <w:pPr>
              <w:pStyle w:val="Seo-texto1"/>
              <w:ind w:left="0" w:right="0"/>
              <w:jc w:val="center"/>
              <w:rPr>
                <w:rFonts w:ascii="Times New Roman" w:hAnsi="Times New Roman" w:cs="Times New Roman"/>
                <w:szCs w:val="20"/>
              </w:rPr>
            </w:pPr>
            <w:r w:rsidRPr="00FA474D">
              <w:rPr>
                <w:rFonts w:ascii="Times New Roman" w:hAnsi="Times New Roman" w:cs="Times New Roman"/>
                <w:szCs w:val="20"/>
              </w:rPr>
              <w:t>-</w:t>
            </w:r>
            <w:r w:rsidR="00B76398">
              <w:rPr>
                <w:rFonts w:ascii="Times New Roman" w:hAnsi="Times New Roman" w:cs="Times New Roman"/>
                <w:szCs w:val="20"/>
              </w:rPr>
              <w:t>18</w:t>
            </w:r>
          </w:p>
        </w:tc>
        <w:tc>
          <w:tcPr>
            <w:tcW w:w="1772" w:type="dxa"/>
            <w:vAlign w:val="center"/>
          </w:tcPr>
          <w:p w:rsidR="00126720" w:rsidRPr="00FA474D" w:rsidRDefault="00126720" w:rsidP="00B76398">
            <w:pPr>
              <w:pStyle w:val="Seo-texto1"/>
              <w:ind w:left="0" w:right="0"/>
              <w:jc w:val="center"/>
              <w:rPr>
                <w:rFonts w:ascii="Times New Roman" w:hAnsi="Times New Roman" w:cs="Times New Roman"/>
                <w:szCs w:val="20"/>
              </w:rPr>
            </w:pPr>
            <w:r w:rsidRPr="00FA474D">
              <w:rPr>
                <w:rFonts w:ascii="Times New Roman" w:hAnsi="Times New Roman" w:cs="Times New Roman"/>
                <w:szCs w:val="20"/>
              </w:rPr>
              <w:t>-</w:t>
            </w:r>
            <w:r w:rsidR="00B76398">
              <w:rPr>
                <w:rFonts w:ascii="Times New Roman" w:hAnsi="Times New Roman" w:cs="Times New Roman"/>
                <w:szCs w:val="20"/>
              </w:rPr>
              <w:t>12</w:t>
            </w:r>
          </w:p>
        </w:tc>
      </w:tr>
      <w:tr w:rsidR="00126720" w:rsidRPr="00FA474D" w:rsidTr="00756E52">
        <w:tc>
          <w:tcPr>
            <w:tcW w:w="1771" w:type="dxa"/>
            <w:vAlign w:val="center"/>
          </w:tcPr>
          <w:p w:rsidR="00126720" w:rsidRPr="00FA474D" w:rsidRDefault="00126720" w:rsidP="00126720">
            <w:pPr>
              <w:pStyle w:val="Seo-texto1"/>
              <w:ind w:left="0" w:right="0"/>
              <w:jc w:val="center"/>
              <w:rPr>
                <w:rFonts w:ascii="Times New Roman" w:hAnsi="Times New Roman" w:cs="Times New Roman"/>
              </w:rPr>
            </w:pPr>
            <w:r w:rsidRPr="00FA474D">
              <w:rPr>
                <w:rFonts w:ascii="Times New Roman" w:hAnsi="Times New Roman" w:cs="Times New Roman"/>
              </w:rPr>
              <w:t>Portable WSD</w:t>
            </w:r>
          </w:p>
        </w:tc>
        <w:tc>
          <w:tcPr>
            <w:tcW w:w="1771" w:type="dxa"/>
            <w:vAlign w:val="center"/>
          </w:tcPr>
          <w:p w:rsidR="00126720" w:rsidRPr="00FA474D" w:rsidRDefault="00126720" w:rsidP="007743A3">
            <w:pPr>
              <w:pStyle w:val="Seo-texto1"/>
              <w:ind w:left="0" w:right="0"/>
              <w:jc w:val="center"/>
              <w:rPr>
                <w:rFonts w:ascii="Times New Roman" w:hAnsi="Times New Roman" w:cs="Times New Roman"/>
                <w:szCs w:val="20"/>
              </w:rPr>
            </w:pPr>
            <w:r w:rsidRPr="00FA474D">
              <w:rPr>
                <w:rFonts w:ascii="Times New Roman" w:hAnsi="Times New Roman" w:cs="Times New Roman"/>
                <w:szCs w:val="20"/>
              </w:rPr>
              <w:t>-</w:t>
            </w:r>
            <w:r w:rsidR="007743A3">
              <w:rPr>
                <w:rFonts w:ascii="Times New Roman" w:hAnsi="Times New Roman" w:cs="Times New Roman"/>
                <w:szCs w:val="20"/>
              </w:rPr>
              <w:t>22</w:t>
            </w:r>
          </w:p>
        </w:tc>
        <w:tc>
          <w:tcPr>
            <w:tcW w:w="1771" w:type="dxa"/>
            <w:vAlign w:val="center"/>
          </w:tcPr>
          <w:p w:rsidR="00126720" w:rsidRPr="00FA474D" w:rsidRDefault="006F5788" w:rsidP="006F5788">
            <w:pPr>
              <w:pStyle w:val="Seo-texto1"/>
              <w:ind w:left="0" w:right="0"/>
              <w:jc w:val="center"/>
              <w:rPr>
                <w:rFonts w:ascii="Times New Roman" w:hAnsi="Times New Roman" w:cs="Times New Roman"/>
                <w:szCs w:val="20"/>
              </w:rPr>
            </w:pPr>
            <w:r w:rsidRPr="00FA474D">
              <w:rPr>
                <w:rFonts w:ascii="Times New Roman" w:hAnsi="Times New Roman" w:cs="Times New Roman"/>
                <w:szCs w:val="20"/>
              </w:rPr>
              <w:t>-25.5</w:t>
            </w:r>
          </w:p>
        </w:tc>
        <w:tc>
          <w:tcPr>
            <w:tcW w:w="1771" w:type="dxa"/>
            <w:vAlign w:val="center"/>
          </w:tcPr>
          <w:p w:rsidR="00126720" w:rsidRPr="00FA474D" w:rsidRDefault="006F5788" w:rsidP="00126720">
            <w:pPr>
              <w:pStyle w:val="Seo-texto1"/>
              <w:ind w:left="0" w:right="0"/>
              <w:jc w:val="center"/>
              <w:rPr>
                <w:rFonts w:ascii="Times New Roman" w:hAnsi="Times New Roman" w:cs="Times New Roman"/>
                <w:szCs w:val="20"/>
              </w:rPr>
            </w:pPr>
            <w:r w:rsidRPr="00FA474D">
              <w:rPr>
                <w:rFonts w:ascii="Times New Roman" w:hAnsi="Times New Roman" w:cs="Times New Roman"/>
                <w:szCs w:val="20"/>
              </w:rPr>
              <w:t>-</w:t>
            </w:r>
            <w:r w:rsidR="007743A3">
              <w:rPr>
                <w:rFonts w:ascii="Times New Roman" w:hAnsi="Times New Roman" w:cs="Times New Roman"/>
                <w:szCs w:val="20"/>
              </w:rPr>
              <w:t>27</w:t>
            </w:r>
          </w:p>
        </w:tc>
        <w:tc>
          <w:tcPr>
            <w:tcW w:w="1772" w:type="dxa"/>
            <w:shd w:val="clear" w:color="auto" w:fill="auto"/>
            <w:vAlign w:val="center"/>
          </w:tcPr>
          <w:p w:rsidR="00126720" w:rsidRPr="00FA474D" w:rsidRDefault="006F5788" w:rsidP="00B76398">
            <w:pPr>
              <w:pStyle w:val="Seo-texto1"/>
              <w:ind w:left="0" w:right="0"/>
              <w:jc w:val="center"/>
              <w:rPr>
                <w:rFonts w:ascii="Times New Roman" w:hAnsi="Times New Roman" w:cs="Times New Roman"/>
                <w:szCs w:val="20"/>
              </w:rPr>
            </w:pPr>
            <w:r w:rsidRPr="00FA474D">
              <w:rPr>
                <w:rFonts w:ascii="Times New Roman" w:hAnsi="Times New Roman" w:cs="Times New Roman"/>
                <w:szCs w:val="20"/>
              </w:rPr>
              <w:t>-</w:t>
            </w:r>
            <w:r w:rsidR="00B76398">
              <w:rPr>
                <w:rFonts w:ascii="Times New Roman" w:hAnsi="Times New Roman" w:cs="Times New Roman"/>
                <w:szCs w:val="20"/>
              </w:rPr>
              <w:t>30.5</w:t>
            </w:r>
          </w:p>
        </w:tc>
      </w:tr>
    </w:tbl>
    <w:p w:rsidR="00534E37" w:rsidRPr="00FA474D" w:rsidRDefault="00534E37" w:rsidP="00534E37">
      <w:pPr>
        <w:pStyle w:val="Paragraphedeliste"/>
        <w:rPr>
          <w:rFonts w:ascii="Times New Roman" w:hAnsi="Times New Roman" w:cs="Times New Roman"/>
          <w:b/>
          <w:sz w:val="24"/>
        </w:rPr>
      </w:pP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28"/>
        <w:gridCol w:w="4428"/>
      </w:tblGrid>
      <w:tr w:rsidR="002C18E7" w:rsidRPr="00FA474D" w:rsidTr="00F30435">
        <w:tc>
          <w:tcPr>
            <w:tcW w:w="4428" w:type="dxa"/>
          </w:tcPr>
          <w:p w:rsidR="002C18E7" w:rsidRPr="001859B2" w:rsidRDefault="00F30435" w:rsidP="00F30435">
            <w:pPr>
              <w:pStyle w:val="Paragraphedeliste"/>
              <w:keepNext/>
              <w:ind w:left="0"/>
              <w:jc w:val="center"/>
            </w:pPr>
            <w:r>
              <w:rPr>
                <w:noProof/>
              </w:rPr>
              <w:drawing>
                <wp:inline distT="0" distB="0" distL="0" distR="0">
                  <wp:extent cx="2657256" cy="1828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dBm_strategy1.png"/>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939" r="6888"/>
                          <a:stretch/>
                        </pic:blipFill>
                        <pic:spPr bwMode="auto">
                          <a:xfrm>
                            <a:off x="0" y="0"/>
                            <a:ext cx="2657256"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4428" w:type="dxa"/>
          </w:tcPr>
          <w:p w:rsidR="002C18E7" w:rsidRPr="00FA474D" w:rsidRDefault="00F30435" w:rsidP="00534E37">
            <w:pPr>
              <w:pStyle w:val="Paragraphedeliste"/>
              <w:ind w:left="0"/>
              <w:rPr>
                <w:rFonts w:ascii="Times New Roman" w:hAnsi="Times New Roman" w:cs="Times New Roman"/>
                <w:b/>
                <w:sz w:val="24"/>
              </w:rPr>
            </w:pPr>
            <w:r>
              <w:rPr>
                <w:rFonts w:ascii="Times New Roman" w:hAnsi="Times New Roman" w:cs="Times New Roman"/>
                <w:b/>
                <w:noProof/>
                <w:sz w:val="24"/>
              </w:rPr>
              <w:drawing>
                <wp:inline distT="0" distB="0" distL="0" distR="0">
                  <wp:extent cx="2660650" cy="1828655"/>
                  <wp:effectExtent l="0" t="0" r="635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dBm_strategy2.png"/>
                          <pic:cNvPicPr/>
                        </pic:nvPicPr>
                        <pic:blipFill rotWithShape="1">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50" r="6459"/>
                          <a:stretch/>
                        </pic:blipFill>
                        <pic:spPr bwMode="auto">
                          <a:xfrm>
                            <a:off x="0" y="0"/>
                            <a:ext cx="2660860"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2C18E7" w:rsidRPr="00FA474D" w:rsidTr="00F30435">
        <w:tc>
          <w:tcPr>
            <w:tcW w:w="4428" w:type="dxa"/>
          </w:tcPr>
          <w:p w:rsidR="002C18E7" w:rsidRPr="00FA474D" w:rsidRDefault="004C2C3A" w:rsidP="00BB2C0C">
            <w:pPr>
              <w:pStyle w:val="Lgende"/>
              <w:jc w:val="both"/>
              <w:rPr>
                <w:rFonts w:ascii="Times New Roman" w:hAnsi="Times New Roman" w:cs="Times New Roman"/>
                <w:b w:val="0"/>
                <w:sz w:val="20"/>
                <w:szCs w:val="20"/>
              </w:rPr>
            </w:pPr>
            <w:bookmarkStart w:id="20" w:name="_Ref300926602"/>
            <w:r w:rsidRPr="00FA474D">
              <w:rPr>
                <w:rFonts w:ascii="Times New Roman" w:hAnsi="Times New Roman" w:cs="Times New Roman"/>
                <w:b w:val="0"/>
                <w:color w:val="auto"/>
                <w:sz w:val="20"/>
                <w:szCs w:val="20"/>
              </w:rPr>
              <w:t xml:space="preserve">Figure </w:t>
            </w:r>
            <w:r w:rsidR="004362FA" w:rsidRPr="00FA474D">
              <w:rPr>
                <w:rFonts w:ascii="Times New Roman" w:hAnsi="Times New Roman" w:cs="Times New Roman"/>
                <w:b w:val="0"/>
                <w:color w:val="auto"/>
                <w:sz w:val="20"/>
                <w:szCs w:val="20"/>
              </w:rPr>
              <w:fldChar w:fldCharType="begin"/>
            </w:r>
            <w:r w:rsidRPr="00FA474D">
              <w:rPr>
                <w:rFonts w:ascii="Times New Roman" w:hAnsi="Times New Roman" w:cs="Times New Roman"/>
                <w:b w:val="0"/>
                <w:color w:val="auto"/>
                <w:sz w:val="20"/>
                <w:szCs w:val="20"/>
              </w:rPr>
              <w:instrText xml:space="preserve"> SEQ Figure \* ARABIC </w:instrText>
            </w:r>
            <w:r w:rsidR="004362FA" w:rsidRPr="00FA474D">
              <w:rPr>
                <w:rFonts w:ascii="Times New Roman" w:hAnsi="Times New Roman" w:cs="Times New Roman"/>
                <w:b w:val="0"/>
                <w:color w:val="auto"/>
                <w:sz w:val="20"/>
                <w:szCs w:val="20"/>
              </w:rPr>
              <w:fldChar w:fldCharType="separate"/>
            </w:r>
            <w:r w:rsidR="0018099E">
              <w:rPr>
                <w:rFonts w:ascii="Times New Roman" w:hAnsi="Times New Roman" w:cs="Times New Roman"/>
                <w:b w:val="0"/>
                <w:noProof/>
                <w:color w:val="auto"/>
                <w:sz w:val="20"/>
                <w:szCs w:val="20"/>
              </w:rPr>
              <w:t>13</w:t>
            </w:r>
            <w:r w:rsidR="004362FA" w:rsidRPr="00FA474D">
              <w:rPr>
                <w:rFonts w:ascii="Times New Roman" w:hAnsi="Times New Roman" w:cs="Times New Roman"/>
                <w:b w:val="0"/>
                <w:color w:val="auto"/>
                <w:sz w:val="20"/>
                <w:szCs w:val="20"/>
              </w:rPr>
              <w:fldChar w:fldCharType="end"/>
            </w:r>
            <w:bookmarkEnd w:id="20"/>
            <w:r w:rsidRPr="00FA474D">
              <w:rPr>
                <w:rFonts w:ascii="Times New Roman" w:hAnsi="Times New Roman" w:cs="Times New Roman"/>
                <w:b w:val="0"/>
                <w:color w:val="auto"/>
                <w:sz w:val="20"/>
                <w:szCs w:val="20"/>
              </w:rPr>
              <w:t xml:space="preserve"> - </w:t>
            </w:r>
            <w:r w:rsidR="002C18E7" w:rsidRPr="00FA474D">
              <w:rPr>
                <w:rFonts w:ascii="Times New Roman" w:eastAsiaTheme="minorEastAsia" w:hAnsi="Times New Roman" w:cs="Times New Roman"/>
                <w:b w:val="0"/>
                <w:bCs w:val="0"/>
                <w:noProof/>
                <w:color w:val="auto"/>
                <w:sz w:val="20"/>
                <w:szCs w:val="20"/>
              </w:rPr>
              <w:t xml:space="preserve">Maximum </w:t>
            </w:r>
            <m:oMath>
              <m:sSub>
                <m:sSubPr>
                  <m:ctrlPr>
                    <w:rPr>
                      <w:rFonts w:ascii="Cambria Math" w:eastAsiaTheme="minorEastAsia" w:hAnsi="Cambria Math" w:cs="Times New Roman"/>
                      <w:b w:val="0"/>
                      <w:bCs w:val="0"/>
                      <w:noProof/>
                      <w:color w:val="auto"/>
                      <w:sz w:val="20"/>
                      <w:szCs w:val="20"/>
                    </w:rPr>
                  </m:ctrlPr>
                </m:sSubPr>
                <m:e>
                  <m:r>
                    <m:rPr>
                      <m:sty m:val="b"/>
                    </m:rPr>
                    <w:rPr>
                      <w:rFonts w:ascii="Cambria Math" w:eastAsiaTheme="minorEastAsia" w:hAnsi="Cambria Math" w:cs="Times New Roman"/>
                      <w:noProof/>
                      <w:color w:val="auto"/>
                      <w:sz w:val="20"/>
                      <w:szCs w:val="20"/>
                    </w:rPr>
                    <m:t>I</m:t>
                  </m:r>
                </m:e>
                <m:sub>
                  <m:d>
                    <m:dPr>
                      <m:begChr m:val="["/>
                      <m:endChr m:val="]"/>
                      <m:ctrlPr>
                        <w:rPr>
                          <w:rFonts w:ascii="Cambria Math" w:eastAsiaTheme="minorEastAsia" w:hAnsi="Cambria Math" w:cs="Times New Roman"/>
                          <w:b w:val="0"/>
                          <w:bCs w:val="0"/>
                          <w:noProof/>
                          <w:color w:val="auto"/>
                          <w:sz w:val="20"/>
                          <w:szCs w:val="20"/>
                        </w:rPr>
                      </m:ctrlPr>
                    </m:dPr>
                    <m:e>
                      <m:r>
                        <m:rPr>
                          <m:sty m:val="b"/>
                        </m:rPr>
                        <w:rPr>
                          <w:rFonts w:ascii="Cambria Math" w:eastAsiaTheme="minorEastAsia" w:hAnsi="Cambria Math" w:cs="Times New Roman"/>
                          <w:noProof/>
                          <w:color w:val="auto"/>
                          <w:sz w:val="20"/>
                          <w:szCs w:val="20"/>
                        </w:rPr>
                        <m:t>dBm</m:t>
                      </m:r>
                    </m:e>
                  </m:d>
                </m:sub>
              </m:sSub>
            </m:oMath>
            <w:r w:rsidR="002C18E7" w:rsidRPr="00FA474D">
              <w:rPr>
                <w:rFonts w:ascii="Times New Roman" w:eastAsiaTheme="minorEastAsia" w:hAnsi="Times New Roman" w:cs="Times New Roman"/>
                <w:b w:val="0"/>
                <w:bCs w:val="0"/>
                <w:noProof/>
                <w:color w:val="auto"/>
                <w:sz w:val="20"/>
                <w:szCs w:val="20"/>
              </w:rPr>
              <w:t xml:space="preserve"> according the protection criterion of </w:t>
            </w:r>
            <w:r w:rsidR="00BB2C0C">
              <w:rPr>
                <w:rFonts w:ascii="Times New Roman" w:eastAsiaTheme="minorEastAsia" w:hAnsi="Times New Roman" w:cs="Times New Roman"/>
                <w:b w:val="0"/>
                <w:bCs w:val="0"/>
                <w:noProof/>
                <w:color w:val="auto"/>
                <w:sz w:val="20"/>
                <w:szCs w:val="20"/>
              </w:rPr>
              <w:t>S</w:t>
            </w:r>
            <w:r w:rsidR="002C18E7" w:rsidRPr="00FA474D">
              <w:rPr>
                <w:rFonts w:ascii="Times New Roman" w:eastAsiaTheme="minorEastAsia" w:hAnsi="Times New Roman" w:cs="Times New Roman"/>
                <w:b w:val="0"/>
                <w:bCs w:val="0"/>
                <w:noProof/>
                <w:color w:val="auto"/>
                <w:sz w:val="20"/>
                <w:szCs w:val="20"/>
              </w:rPr>
              <w:t>trategy 1, considering fixed DTT receiver and fixed WSD</w:t>
            </w:r>
            <w:r w:rsidRPr="00FA474D">
              <w:rPr>
                <w:rFonts w:ascii="Times New Roman" w:eastAsiaTheme="minorEastAsia" w:hAnsi="Times New Roman" w:cs="Times New Roman"/>
                <w:b w:val="0"/>
                <w:bCs w:val="0"/>
                <w:noProof/>
                <w:color w:val="auto"/>
                <w:sz w:val="20"/>
                <w:szCs w:val="20"/>
              </w:rPr>
              <w:t>.</w:t>
            </w:r>
          </w:p>
        </w:tc>
        <w:tc>
          <w:tcPr>
            <w:tcW w:w="4428" w:type="dxa"/>
          </w:tcPr>
          <w:p w:rsidR="002C18E7" w:rsidRPr="00FA474D" w:rsidRDefault="004C2C3A" w:rsidP="00BB2C0C">
            <w:pPr>
              <w:pStyle w:val="Lgende"/>
              <w:jc w:val="both"/>
              <w:rPr>
                <w:rFonts w:ascii="Times New Roman" w:hAnsi="Times New Roman" w:cs="Times New Roman"/>
                <w:b w:val="0"/>
                <w:sz w:val="24"/>
              </w:rPr>
            </w:pPr>
            <w:bookmarkStart w:id="21" w:name="_Ref300926603"/>
            <w:r w:rsidRPr="00FA474D">
              <w:rPr>
                <w:rFonts w:ascii="Times New Roman" w:eastAsiaTheme="minorEastAsia" w:hAnsi="Times New Roman" w:cs="Times New Roman"/>
                <w:b w:val="0"/>
                <w:bCs w:val="0"/>
                <w:noProof/>
                <w:color w:val="auto"/>
                <w:sz w:val="20"/>
                <w:szCs w:val="20"/>
              </w:rPr>
              <w:t xml:space="preserve">Figure </w:t>
            </w:r>
            <w:r w:rsidR="004362FA" w:rsidRPr="00FA474D">
              <w:rPr>
                <w:rFonts w:ascii="Times New Roman" w:eastAsiaTheme="minorEastAsia" w:hAnsi="Times New Roman" w:cs="Times New Roman"/>
                <w:b w:val="0"/>
                <w:bCs w:val="0"/>
                <w:noProof/>
                <w:color w:val="auto"/>
                <w:sz w:val="20"/>
                <w:szCs w:val="20"/>
              </w:rPr>
              <w:fldChar w:fldCharType="begin"/>
            </w:r>
            <w:r w:rsidRPr="00FA474D">
              <w:rPr>
                <w:rFonts w:ascii="Times New Roman" w:eastAsiaTheme="minorEastAsia" w:hAnsi="Times New Roman" w:cs="Times New Roman"/>
                <w:b w:val="0"/>
                <w:bCs w:val="0"/>
                <w:noProof/>
                <w:color w:val="auto"/>
                <w:sz w:val="20"/>
                <w:szCs w:val="20"/>
              </w:rPr>
              <w:instrText xml:space="preserve"> SEQ Figure \* ARABIC </w:instrText>
            </w:r>
            <w:r w:rsidR="004362FA" w:rsidRPr="00FA474D">
              <w:rPr>
                <w:rFonts w:ascii="Times New Roman" w:eastAsiaTheme="minorEastAsia" w:hAnsi="Times New Roman" w:cs="Times New Roman"/>
                <w:b w:val="0"/>
                <w:bCs w:val="0"/>
                <w:noProof/>
                <w:color w:val="auto"/>
                <w:sz w:val="20"/>
                <w:szCs w:val="20"/>
              </w:rPr>
              <w:fldChar w:fldCharType="separate"/>
            </w:r>
            <w:r w:rsidR="0018099E">
              <w:rPr>
                <w:rFonts w:ascii="Times New Roman" w:eastAsiaTheme="minorEastAsia" w:hAnsi="Times New Roman" w:cs="Times New Roman"/>
                <w:b w:val="0"/>
                <w:bCs w:val="0"/>
                <w:noProof/>
                <w:color w:val="auto"/>
                <w:sz w:val="20"/>
                <w:szCs w:val="20"/>
              </w:rPr>
              <w:t>14</w:t>
            </w:r>
            <w:r w:rsidR="004362FA" w:rsidRPr="00FA474D">
              <w:rPr>
                <w:rFonts w:ascii="Times New Roman" w:eastAsiaTheme="minorEastAsia" w:hAnsi="Times New Roman" w:cs="Times New Roman"/>
                <w:b w:val="0"/>
                <w:bCs w:val="0"/>
                <w:noProof/>
                <w:color w:val="auto"/>
                <w:sz w:val="20"/>
                <w:szCs w:val="20"/>
              </w:rPr>
              <w:fldChar w:fldCharType="end"/>
            </w:r>
            <w:bookmarkEnd w:id="21"/>
            <w:r w:rsidRPr="00FA474D">
              <w:rPr>
                <w:rFonts w:ascii="Times New Roman" w:eastAsiaTheme="minorEastAsia" w:hAnsi="Times New Roman" w:cs="Times New Roman"/>
                <w:b w:val="0"/>
                <w:bCs w:val="0"/>
                <w:noProof/>
                <w:color w:val="auto"/>
                <w:sz w:val="20"/>
                <w:szCs w:val="20"/>
              </w:rPr>
              <w:t xml:space="preserve"> - Maximum </w:t>
            </w:r>
            <m:oMath>
              <m:sSub>
                <m:sSubPr>
                  <m:ctrlPr>
                    <w:rPr>
                      <w:rFonts w:ascii="Cambria Math" w:eastAsiaTheme="minorEastAsia" w:hAnsi="Cambria Math" w:cs="Times New Roman"/>
                      <w:b w:val="0"/>
                      <w:bCs w:val="0"/>
                      <w:noProof/>
                      <w:color w:val="auto"/>
                      <w:sz w:val="20"/>
                      <w:szCs w:val="20"/>
                    </w:rPr>
                  </m:ctrlPr>
                </m:sSubPr>
                <m:e>
                  <m:r>
                    <m:rPr>
                      <m:sty m:val="b"/>
                    </m:rPr>
                    <w:rPr>
                      <w:rFonts w:ascii="Cambria Math" w:eastAsiaTheme="minorEastAsia" w:hAnsi="Cambria Math" w:cs="Times New Roman"/>
                      <w:noProof/>
                      <w:color w:val="auto"/>
                      <w:sz w:val="20"/>
                      <w:szCs w:val="20"/>
                    </w:rPr>
                    <m:t>I</m:t>
                  </m:r>
                </m:e>
                <m:sub>
                  <m:d>
                    <m:dPr>
                      <m:begChr m:val="["/>
                      <m:endChr m:val="]"/>
                      <m:ctrlPr>
                        <w:rPr>
                          <w:rFonts w:ascii="Cambria Math" w:eastAsiaTheme="minorEastAsia" w:hAnsi="Cambria Math" w:cs="Times New Roman"/>
                          <w:b w:val="0"/>
                          <w:bCs w:val="0"/>
                          <w:noProof/>
                          <w:color w:val="auto"/>
                          <w:sz w:val="20"/>
                          <w:szCs w:val="20"/>
                        </w:rPr>
                      </m:ctrlPr>
                    </m:dPr>
                    <m:e>
                      <m:r>
                        <m:rPr>
                          <m:sty m:val="b"/>
                        </m:rPr>
                        <w:rPr>
                          <w:rFonts w:ascii="Cambria Math" w:eastAsiaTheme="minorEastAsia" w:hAnsi="Cambria Math" w:cs="Times New Roman"/>
                          <w:noProof/>
                          <w:color w:val="auto"/>
                          <w:sz w:val="20"/>
                          <w:szCs w:val="20"/>
                        </w:rPr>
                        <m:t>dBm</m:t>
                      </m:r>
                    </m:e>
                  </m:d>
                </m:sub>
              </m:sSub>
            </m:oMath>
            <w:r w:rsidRPr="00FA474D">
              <w:rPr>
                <w:rFonts w:ascii="Times New Roman" w:eastAsiaTheme="minorEastAsia" w:hAnsi="Times New Roman" w:cs="Times New Roman"/>
                <w:b w:val="0"/>
                <w:bCs w:val="0"/>
                <w:noProof/>
                <w:color w:val="auto"/>
                <w:sz w:val="20"/>
                <w:szCs w:val="20"/>
              </w:rPr>
              <w:t xml:space="preserve"> according the protection criterion of </w:t>
            </w:r>
            <w:r w:rsidR="00BB2C0C">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trategy 2, considering fixed DTT receiver and fixed WSD.</w:t>
            </w:r>
          </w:p>
        </w:tc>
      </w:tr>
      <w:tr w:rsidR="002C18E7" w:rsidRPr="00FA474D" w:rsidTr="00F30435">
        <w:tc>
          <w:tcPr>
            <w:tcW w:w="4428" w:type="dxa"/>
          </w:tcPr>
          <w:p w:rsidR="002C18E7" w:rsidRPr="00FA474D" w:rsidRDefault="00024CCD" w:rsidP="00B510C7">
            <w:pPr>
              <w:pStyle w:val="Paragraphedeliste"/>
              <w:ind w:left="0"/>
              <w:rPr>
                <w:rFonts w:ascii="Times New Roman" w:hAnsi="Times New Roman" w:cs="Times New Roman"/>
                <w:b/>
                <w:sz w:val="24"/>
              </w:rPr>
            </w:pPr>
            <w:r w:rsidRPr="0088673F">
              <w:rPr>
                <w:rFonts w:ascii="Times New Roman" w:hAnsi="Times New Roman" w:cs="Times New Roman"/>
                <w:b/>
                <w:noProof/>
                <w:sz w:val="24"/>
              </w:rPr>
              <w:drawing>
                <wp:inline distT="0" distB="0" distL="0" distR="0">
                  <wp:extent cx="2860431" cy="182865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dBm_strategy2.png"/>
                          <pic:cNvPicPr/>
                        </pic:nvPicPr>
                        <pic:blipFill rotWithShape="1">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154"/>
                          <a:stretch/>
                        </pic:blipFill>
                        <pic:spPr bwMode="auto">
                          <a:xfrm>
                            <a:off x="0" y="0"/>
                            <a:ext cx="2860657"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4428" w:type="dxa"/>
          </w:tcPr>
          <w:p w:rsidR="002C18E7" w:rsidRPr="00FA474D" w:rsidRDefault="00F26826" w:rsidP="00B510C7">
            <w:pPr>
              <w:pStyle w:val="Paragraphedeliste"/>
              <w:ind w:left="0"/>
              <w:rPr>
                <w:rFonts w:ascii="Times New Roman" w:hAnsi="Times New Roman" w:cs="Times New Roman"/>
                <w:b/>
                <w:sz w:val="24"/>
              </w:rPr>
            </w:pPr>
            <w:r w:rsidRPr="0088673F">
              <w:rPr>
                <w:rFonts w:ascii="Times New Roman" w:hAnsi="Times New Roman" w:cs="Times New Roman"/>
                <w:b/>
                <w:noProof/>
                <w:sz w:val="24"/>
              </w:rPr>
              <w:drawing>
                <wp:inline distT="0" distB="0" distL="0" distR="0">
                  <wp:extent cx="2860430" cy="182865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y4.png"/>
                          <pic:cNvPicPr/>
                        </pic:nvPicPr>
                        <pic:blipFill rotWithShape="1">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154"/>
                          <a:stretch/>
                        </pic:blipFill>
                        <pic:spPr bwMode="auto">
                          <a:xfrm>
                            <a:off x="0" y="0"/>
                            <a:ext cx="2860656"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4C2C3A" w:rsidRPr="00FA474D" w:rsidTr="00F30435">
        <w:tc>
          <w:tcPr>
            <w:tcW w:w="4428" w:type="dxa"/>
          </w:tcPr>
          <w:p w:rsidR="004C2C3A" w:rsidRPr="00FA474D" w:rsidRDefault="004C2C3A" w:rsidP="00BB2C0C">
            <w:pPr>
              <w:pStyle w:val="Lgende"/>
              <w:jc w:val="both"/>
              <w:rPr>
                <w:rFonts w:ascii="Times New Roman" w:hAnsi="Times New Roman" w:cs="Times New Roman"/>
                <w:b w:val="0"/>
                <w:sz w:val="20"/>
                <w:szCs w:val="20"/>
              </w:rPr>
            </w:pPr>
            <w:bookmarkStart w:id="22" w:name="_Ref300926605"/>
            <w:r w:rsidRPr="00FA474D">
              <w:rPr>
                <w:rFonts w:ascii="Times New Roman" w:hAnsi="Times New Roman" w:cs="Times New Roman"/>
                <w:b w:val="0"/>
                <w:color w:val="auto"/>
                <w:sz w:val="20"/>
                <w:szCs w:val="20"/>
              </w:rPr>
              <w:t xml:space="preserve">Figure </w:t>
            </w:r>
            <w:r w:rsidR="004362FA" w:rsidRPr="00FA474D">
              <w:rPr>
                <w:rFonts w:ascii="Times New Roman" w:hAnsi="Times New Roman" w:cs="Times New Roman"/>
                <w:b w:val="0"/>
                <w:color w:val="auto"/>
                <w:sz w:val="20"/>
                <w:szCs w:val="20"/>
              </w:rPr>
              <w:fldChar w:fldCharType="begin"/>
            </w:r>
            <w:r w:rsidRPr="00FA474D">
              <w:rPr>
                <w:rFonts w:ascii="Times New Roman" w:hAnsi="Times New Roman" w:cs="Times New Roman"/>
                <w:b w:val="0"/>
                <w:color w:val="auto"/>
                <w:sz w:val="20"/>
                <w:szCs w:val="20"/>
              </w:rPr>
              <w:instrText xml:space="preserve"> SEQ Figure \* ARABIC </w:instrText>
            </w:r>
            <w:r w:rsidR="004362FA" w:rsidRPr="00FA474D">
              <w:rPr>
                <w:rFonts w:ascii="Times New Roman" w:hAnsi="Times New Roman" w:cs="Times New Roman"/>
                <w:b w:val="0"/>
                <w:color w:val="auto"/>
                <w:sz w:val="20"/>
                <w:szCs w:val="20"/>
              </w:rPr>
              <w:fldChar w:fldCharType="separate"/>
            </w:r>
            <w:r w:rsidR="0018099E">
              <w:rPr>
                <w:rFonts w:ascii="Times New Roman" w:hAnsi="Times New Roman" w:cs="Times New Roman"/>
                <w:b w:val="0"/>
                <w:noProof/>
                <w:color w:val="auto"/>
                <w:sz w:val="20"/>
                <w:szCs w:val="20"/>
              </w:rPr>
              <w:t>15</w:t>
            </w:r>
            <w:r w:rsidR="004362FA" w:rsidRPr="00FA474D">
              <w:rPr>
                <w:rFonts w:ascii="Times New Roman" w:hAnsi="Times New Roman" w:cs="Times New Roman"/>
                <w:b w:val="0"/>
                <w:color w:val="auto"/>
                <w:sz w:val="20"/>
                <w:szCs w:val="20"/>
              </w:rPr>
              <w:fldChar w:fldCharType="end"/>
            </w:r>
            <w:bookmarkEnd w:id="22"/>
            <w:r w:rsidRPr="00FA474D">
              <w:rPr>
                <w:rFonts w:ascii="Times New Roman" w:hAnsi="Times New Roman" w:cs="Times New Roman"/>
                <w:b w:val="0"/>
                <w:color w:val="auto"/>
                <w:sz w:val="20"/>
                <w:szCs w:val="20"/>
              </w:rPr>
              <w:t xml:space="preserve"> - </w:t>
            </w:r>
            <w:r w:rsidRPr="00FA474D">
              <w:rPr>
                <w:rFonts w:ascii="Times New Roman" w:eastAsiaTheme="minorEastAsia" w:hAnsi="Times New Roman" w:cs="Times New Roman"/>
                <w:b w:val="0"/>
                <w:bCs w:val="0"/>
                <w:noProof/>
                <w:color w:val="auto"/>
                <w:sz w:val="20"/>
                <w:szCs w:val="20"/>
              </w:rPr>
              <w:t xml:space="preserve">Maximum </w:t>
            </w:r>
            <m:oMath>
              <m:sSub>
                <m:sSubPr>
                  <m:ctrlPr>
                    <w:rPr>
                      <w:rFonts w:ascii="Cambria Math" w:eastAsiaTheme="minorEastAsia" w:hAnsi="Cambria Math" w:cs="Times New Roman"/>
                      <w:b w:val="0"/>
                      <w:bCs w:val="0"/>
                      <w:noProof/>
                      <w:color w:val="auto"/>
                      <w:sz w:val="20"/>
                      <w:szCs w:val="20"/>
                    </w:rPr>
                  </m:ctrlPr>
                </m:sSubPr>
                <m:e>
                  <m:r>
                    <m:rPr>
                      <m:sty m:val="b"/>
                    </m:rPr>
                    <w:rPr>
                      <w:rFonts w:ascii="Cambria Math" w:eastAsiaTheme="minorEastAsia" w:hAnsi="Cambria Math" w:cs="Times New Roman"/>
                      <w:noProof/>
                      <w:color w:val="auto"/>
                      <w:sz w:val="20"/>
                      <w:szCs w:val="20"/>
                    </w:rPr>
                    <m:t>I</m:t>
                  </m:r>
                </m:e>
                <m:sub>
                  <m:d>
                    <m:dPr>
                      <m:begChr m:val="["/>
                      <m:endChr m:val="]"/>
                      <m:ctrlPr>
                        <w:rPr>
                          <w:rFonts w:ascii="Cambria Math" w:eastAsiaTheme="minorEastAsia" w:hAnsi="Cambria Math" w:cs="Times New Roman"/>
                          <w:b w:val="0"/>
                          <w:bCs w:val="0"/>
                          <w:noProof/>
                          <w:color w:val="auto"/>
                          <w:sz w:val="20"/>
                          <w:szCs w:val="20"/>
                        </w:rPr>
                      </m:ctrlPr>
                    </m:dPr>
                    <m:e>
                      <m:r>
                        <m:rPr>
                          <m:sty m:val="b"/>
                        </m:rPr>
                        <w:rPr>
                          <w:rFonts w:ascii="Cambria Math" w:eastAsiaTheme="minorEastAsia" w:hAnsi="Cambria Math" w:cs="Times New Roman"/>
                          <w:noProof/>
                          <w:color w:val="auto"/>
                          <w:sz w:val="20"/>
                          <w:szCs w:val="20"/>
                        </w:rPr>
                        <m:t>dBm</m:t>
                      </m:r>
                    </m:e>
                  </m:d>
                </m:sub>
              </m:sSub>
            </m:oMath>
            <w:r w:rsidRPr="00FA474D">
              <w:rPr>
                <w:rFonts w:ascii="Times New Roman" w:eastAsiaTheme="minorEastAsia" w:hAnsi="Times New Roman" w:cs="Times New Roman"/>
                <w:b w:val="0"/>
                <w:bCs w:val="0"/>
                <w:noProof/>
                <w:color w:val="auto"/>
                <w:sz w:val="20"/>
                <w:szCs w:val="20"/>
              </w:rPr>
              <w:t xml:space="preserve"> according the protection criterion of </w:t>
            </w:r>
            <w:r w:rsidR="00BB2C0C">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trategy 3, considering fixed DTT receiver and fixed WSD.</w:t>
            </w:r>
          </w:p>
        </w:tc>
        <w:tc>
          <w:tcPr>
            <w:tcW w:w="4428" w:type="dxa"/>
          </w:tcPr>
          <w:p w:rsidR="004C2C3A" w:rsidRPr="00FA474D" w:rsidRDefault="004C2C3A" w:rsidP="00BB2C0C">
            <w:pPr>
              <w:pStyle w:val="Lgende"/>
              <w:jc w:val="both"/>
              <w:rPr>
                <w:rFonts w:ascii="Times New Roman" w:hAnsi="Times New Roman" w:cs="Times New Roman"/>
                <w:b w:val="0"/>
                <w:sz w:val="24"/>
              </w:rPr>
            </w:pPr>
            <w:bookmarkStart w:id="23" w:name="_Ref300926606"/>
            <w:r w:rsidRPr="00FA474D">
              <w:rPr>
                <w:rFonts w:ascii="Times New Roman" w:eastAsiaTheme="minorEastAsia" w:hAnsi="Times New Roman" w:cs="Times New Roman"/>
                <w:b w:val="0"/>
                <w:bCs w:val="0"/>
                <w:noProof/>
                <w:color w:val="auto"/>
                <w:sz w:val="20"/>
                <w:szCs w:val="20"/>
              </w:rPr>
              <w:t xml:space="preserve">Figure </w:t>
            </w:r>
            <w:r w:rsidR="004362FA" w:rsidRPr="00FA474D">
              <w:rPr>
                <w:rFonts w:ascii="Times New Roman" w:eastAsiaTheme="minorEastAsia" w:hAnsi="Times New Roman" w:cs="Times New Roman"/>
                <w:b w:val="0"/>
                <w:bCs w:val="0"/>
                <w:noProof/>
                <w:color w:val="auto"/>
                <w:sz w:val="20"/>
                <w:szCs w:val="20"/>
              </w:rPr>
              <w:fldChar w:fldCharType="begin"/>
            </w:r>
            <w:r w:rsidRPr="00FA474D">
              <w:rPr>
                <w:rFonts w:ascii="Times New Roman" w:eastAsiaTheme="minorEastAsia" w:hAnsi="Times New Roman" w:cs="Times New Roman"/>
                <w:b w:val="0"/>
                <w:bCs w:val="0"/>
                <w:noProof/>
                <w:color w:val="auto"/>
                <w:sz w:val="20"/>
                <w:szCs w:val="20"/>
              </w:rPr>
              <w:instrText xml:space="preserve"> SEQ Figure \* ARABIC </w:instrText>
            </w:r>
            <w:r w:rsidR="004362FA" w:rsidRPr="00FA474D">
              <w:rPr>
                <w:rFonts w:ascii="Times New Roman" w:eastAsiaTheme="minorEastAsia" w:hAnsi="Times New Roman" w:cs="Times New Roman"/>
                <w:b w:val="0"/>
                <w:bCs w:val="0"/>
                <w:noProof/>
                <w:color w:val="auto"/>
                <w:sz w:val="20"/>
                <w:szCs w:val="20"/>
              </w:rPr>
              <w:fldChar w:fldCharType="separate"/>
            </w:r>
            <w:r w:rsidR="0018099E">
              <w:rPr>
                <w:rFonts w:ascii="Times New Roman" w:eastAsiaTheme="minorEastAsia" w:hAnsi="Times New Roman" w:cs="Times New Roman"/>
                <w:b w:val="0"/>
                <w:bCs w:val="0"/>
                <w:noProof/>
                <w:color w:val="auto"/>
                <w:sz w:val="20"/>
                <w:szCs w:val="20"/>
              </w:rPr>
              <w:t>16</w:t>
            </w:r>
            <w:r w:rsidR="004362FA" w:rsidRPr="00FA474D">
              <w:rPr>
                <w:rFonts w:ascii="Times New Roman" w:eastAsiaTheme="minorEastAsia" w:hAnsi="Times New Roman" w:cs="Times New Roman"/>
                <w:b w:val="0"/>
                <w:bCs w:val="0"/>
                <w:noProof/>
                <w:color w:val="auto"/>
                <w:sz w:val="20"/>
                <w:szCs w:val="20"/>
              </w:rPr>
              <w:fldChar w:fldCharType="end"/>
            </w:r>
            <w:bookmarkEnd w:id="23"/>
            <w:r w:rsidRPr="00FA474D">
              <w:rPr>
                <w:rFonts w:ascii="Times New Roman" w:eastAsiaTheme="minorEastAsia" w:hAnsi="Times New Roman" w:cs="Times New Roman"/>
                <w:b w:val="0"/>
                <w:bCs w:val="0"/>
                <w:noProof/>
                <w:color w:val="auto"/>
                <w:sz w:val="20"/>
                <w:szCs w:val="20"/>
              </w:rPr>
              <w:t xml:space="preserve"> - Maximum </w:t>
            </w:r>
            <m:oMath>
              <m:sSub>
                <m:sSubPr>
                  <m:ctrlPr>
                    <w:rPr>
                      <w:rFonts w:ascii="Cambria Math" w:eastAsiaTheme="minorEastAsia" w:hAnsi="Cambria Math" w:cs="Times New Roman"/>
                      <w:b w:val="0"/>
                      <w:bCs w:val="0"/>
                      <w:noProof/>
                      <w:color w:val="auto"/>
                      <w:sz w:val="20"/>
                      <w:szCs w:val="20"/>
                    </w:rPr>
                  </m:ctrlPr>
                </m:sSubPr>
                <m:e>
                  <m:r>
                    <m:rPr>
                      <m:sty m:val="b"/>
                    </m:rPr>
                    <w:rPr>
                      <w:rFonts w:ascii="Cambria Math" w:eastAsiaTheme="minorEastAsia" w:hAnsi="Cambria Math" w:cs="Times New Roman"/>
                      <w:noProof/>
                      <w:color w:val="auto"/>
                      <w:sz w:val="20"/>
                      <w:szCs w:val="20"/>
                    </w:rPr>
                    <m:t>I</m:t>
                  </m:r>
                </m:e>
                <m:sub>
                  <m:d>
                    <m:dPr>
                      <m:begChr m:val="["/>
                      <m:endChr m:val="]"/>
                      <m:ctrlPr>
                        <w:rPr>
                          <w:rFonts w:ascii="Cambria Math" w:eastAsiaTheme="minorEastAsia" w:hAnsi="Cambria Math" w:cs="Times New Roman"/>
                          <w:b w:val="0"/>
                          <w:bCs w:val="0"/>
                          <w:noProof/>
                          <w:color w:val="auto"/>
                          <w:sz w:val="20"/>
                          <w:szCs w:val="20"/>
                        </w:rPr>
                      </m:ctrlPr>
                    </m:dPr>
                    <m:e>
                      <m:r>
                        <m:rPr>
                          <m:sty m:val="b"/>
                        </m:rPr>
                        <w:rPr>
                          <w:rFonts w:ascii="Cambria Math" w:eastAsiaTheme="minorEastAsia" w:hAnsi="Cambria Math" w:cs="Times New Roman"/>
                          <w:noProof/>
                          <w:color w:val="auto"/>
                          <w:sz w:val="20"/>
                          <w:szCs w:val="20"/>
                        </w:rPr>
                        <m:t>dBm</m:t>
                      </m:r>
                    </m:e>
                  </m:d>
                </m:sub>
              </m:sSub>
            </m:oMath>
            <w:r w:rsidRPr="00FA474D">
              <w:rPr>
                <w:rFonts w:ascii="Times New Roman" w:eastAsiaTheme="minorEastAsia" w:hAnsi="Times New Roman" w:cs="Times New Roman"/>
                <w:b w:val="0"/>
                <w:bCs w:val="0"/>
                <w:noProof/>
                <w:color w:val="auto"/>
                <w:sz w:val="20"/>
                <w:szCs w:val="20"/>
              </w:rPr>
              <w:t xml:space="preserve"> according the protection criterion of </w:t>
            </w:r>
            <w:r w:rsidR="00BB2C0C">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trategy 4, considering fixed DTT receiver and fixed WSD.</w:t>
            </w:r>
          </w:p>
        </w:tc>
      </w:tr>
    </w:tbl>
    <w:p w:rsidR="00534E37" w:rsidRPr="00FA474D" w:rsidRDefault="00534E37" w:rsidP="00147EC2">
      <w:pPr>
        <w:pStyle w:val="Paragraphedeliste"/>
        <w:spacing w:after="0"/>
        <w:rPr>
          <w:rFonts w:ascii="Times New Roman" w:hAnsi="Times New Roman" w:cs="Times New Roman"/>
          <w:b/>
          <w:sz w:val="24"/>
        </w:rPr>
      </w:pPr>
    </w:p>
    <w:p w:rsidR="00EE44B1" w:rsidRDefault="004362FA" w:rsidP="00EE44B1">
      <w:pPr>
        <w:pStyle w:val="Paragraphedeliste"/>
        <w:jc w:val="both"/>
        <w:rPr>
          <w:rFonts w:ascii="Times New Roman" w:hAnsi="Times New Roman" w:cs="Times New Roman"/>
        </w:rPr>
      </w:pPr>
      <w:fldSimple w:instr=" REF _Ref300926602 \h  \* MERGEFORMAT ">
        <w:r w:rsidR="006F7677" w:rsidRPr="000E2661">
          <w:rPr>
            <w:rFonts w:ascii="Times New Roman" w:hAnsi="Times New Roman" w:cs="Times New Roman"/>
          </w:rPr>
          <w:t>Figure 13</w:t>
        </w:r>
      </w:fldSimple>
      <w:r w:rsidR="006F7677" w:rsidRPr="000E2661">
        <w:rPr>
          <w:rFonts w:ascii="Times New Roman" w:hAnsi="Times New Roman" w:cs="Times New Roman"/>
        </w:rPr>
        <w:t xml:space="preserve">, </w:t>
      </w:r>
      <w:fldSimple w:instr=" REF _Ref300926603 \h  \* MERGEFORMAT ">
        <w:r w:rsidR="006F7677" w:rsidRPr="000E2661">
          <w:rPr>
            <w:rFonts w:ascii="Times New Roman" w:hAnsi="Times New Roman" w:cs="Times New Roman"/>
          </w:rPr>
          <w:t>Figure 14</w:t>
        </w:r>
      </w:fldSimple>
      <w:r w:rsidR="006F7677" w:rsidRPr="000E2661">
        <w:rPr>
          <w:rFonts w:ascii="Times New Roman" w:hAnsi="Times New Roman" w:cs="Times New Roman"/>
        </w:rPr>
        <w:t xml:space="preserve">, </w:t>
      </w:r>
      <w:fldSimple w:instr=" REF _Ref300926605 \h  \* MERGEFORMAT ">
        <w:r w:rsidR="006F7677" w:rsidRPr="000E2661">
          <w:rPr>
            <w:rFonts w:ascii="Times New Roman" w:hAnsi="Times New Roman" w:cs="Times New Roman"/>
          </w:rPr>
          <w:t>Figure 15</w:t>
        </w:r>
      </w:fldSimple>
      <w:r w:rsidR="006F7677" w:rsidRPr="000E2661">
        <w:rPr>
          <w:rFonts w:ascii="Times New Roman" w:hAnsi="Times New Roman" w:cs="Times New Roman"/>
        </w:rPr>
        <w:t xml:space="preserve"> </w:t>
      </w:r>
      <w:r w:rsidR="006F7677" w:rsidRPr="006F7677">
        <w:rPr>
          <w:rFonts w:ascii="Times New Roman" w:hAnsi="Times New Roman" w:cs="Times New Roman"/>
        </w:rPr>
        <w:t>and</w:t>
      </w:r>
      <w:r w:rsidR="006F7677" w:rsidRPr="000E2661">
        <w:rPr>
          <w:rFonts w:ascii="Times New Roman" w:hAnsi="Times New Roman" w:cs="Times New Roman"/>
        </w:rPr>
        <w:t xml:space="preserve"> </w:t>
      </w:r>
      <w:fldSimple w:instr=" REF _Ref300926606 \h  \* MERGEFORMAT ">
        <w:r w:rsidR="006F7677" w:rsidRPr="000E2661">
          <w:rPr>
            <w:rFonts w:ascii="Times New Roman" w:hAnsi="Times New Roman" w:cs="Times New Roman"/>
          </w:rPr>
          <w:t>Figure 16</w:t>
        </w:r>
      </w:fldSimple>
      <w:r w:rsidR="003F2118" w:rsidRPr="00FA474D">
        <w:rPr>
          <w:rFonts w:ascii="Times New Roman" w:hAnsi="Times New Roman" w:cs="Times New Roman"/>
        </w:rPr>
        <w:t xml:space="preserve"> </w:t>
      </w:r>
      <w:r w:rsidR="000E5799">
        <w:rPr>
          <w:rFonts w:ascii="Times New Roman" w:hAnsi="Times New Roman" w:cs="Times New Roman"/>
        </w:rPr>
        <w:t xml:space="preserve">show </w:t>
      </w:r>
      <w:r w:rsidR="003F2118" w:rsidRPr="00FA474D">
        <w:rPr>
          <w:rFonts w:ascii="Times New Roman" w:hAnsi="Times New Roman" w:cs="Times New Roman"/>
        </w:rPr>
        <w:t xml:space="preserve">the maximum </w:t>
      </w:r>
      <w:r w:rsidR="000E5799">
        <w:rPr>
          <w:rFonts w:ascii="Times New Roman" w:hAnsi="Times New Roman" w:cs="Times New Roman"/>
        </w:rPr>
        <w:t xml:space="preserve">permitted </w:t>
      </w:r>
      <w:r w:rsidR="003F2118" w:rsidRPr="00FA474D">
        <w:rPr>
          <w:rFonts w:ascii="Times New Roman" w:hAnsi="Times New Roman" w:cs="Times New Roman"/>
        </w:rPr>
        <w:t xml:space="preserve">values of interference </w:t>
      </w:r>
      <w:r w:rsidR="000E5799">
        <w:rPr>
          <w:rFonts w:ascii="Times New Roman" w:hAnsi="Times New Roman" w:cs="Times New Roman"/>
        </w:rPr>
        <w:t xml:space="preserve">with the variation of </w:t>
      </w:r>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wmed</m:t>
            </m:r>
          </m:sub>
        </m:sSub>
      </m:oMath>
      <w:r w:rsidR="000E5799">
        <w:rPr>
          <w:rFonts w:ascii="Times New Roman" w:hAnsi="Times New Roman" w:cs="Times New Roman"/>
        </w:rPr>
        <w:t xml:space="preserve"> for Strategies 1, 2, 3 and 4, respectively. </w:t>
      </w:r>
      <w:r w:rsidR="00825451">
        <w:rPr>
          <w:rFonts w:ascii="Times New Roman" w:hAnsi="Times New Roman" w:cs="Times New Roman"/>
        </w:rPr>
        <w:t xml:space="preserve">Fixed DTT reception and fixed WSD are considered. As can be observed, </w:t>
      </w:r>
      <w:r w:rsidR="0027563C" w:rsidRPr="00FA474D">
        <w:rPr>
          <w:rFonts w:ascii="Times New Roman" w:hAnsi="Times New Roman" w:cs="Times New Roman"/>
        </w:rPr>
        <w:t>the maximum interference</w:t>
      </w:r>
      <w:r w:rsidR="00825451">
        <w:rPr>
          <w:rFonts w:ascii="Times New Roman" w:hAnsi="Times New Roman" w:cs="Times New Roman"/>
        </w:rPr>
        <w:t xml:space="preserve"> defined by the four strategies</w:t>
      </w:r>
      <w:r w:rsidR="0027563C" w:rsidRPr="00FA474D">
        <w:rPr>
          <w:rFonts w:ascii="Times New Roman" w:hAnsi="Times New Roman" w:cs="Times New Roman"/>
        </w:rPr>
        <w:t xml:space="preserve"> </w:t>
      </w:r>
      <w:r w:rsidR="00825451">
        <w:rPr>
          <w:rFonts w:ascii="Times New Roman" w:hAnsi="Times New Roman" w:cs="Times New Roman"/>
        </w:rPr>
        <w:t>i</w:t>
      </w:r>
      <w:r w:rsidR="00825451" w:rsidRPr="00FA474D">
        <w:rPr>
          <w:rFonts w:ascii="Times New Roman" w:hAnsi="Times New Roman" w:cs="Times New Roman"/>
        </w:rPr>
        <w:t xml:space="preserve">s </w:t>
      </w:r>
      <w:r w:rsidR="0027563C" w:rsidRPr="00FA474D">
        <w:rPr>
          <w:rFonts w:ascii="Times New Roman" w:hAnsi="Times New Roman" w:cs="Times New Roman"/>
        </w:rPr>
        <w:t>not sufficient to overload the DTT receivers</w:t>
      </w:r>
      <w:r w:rsidR="00825451">
        <w:rPr>
          <w:rFonts w:ascii="Times New Roman" w:hAnsi="Times New Roman" w:cs="Times New Roman"/>
        </w:rPr>
        <w:t xml:space="preserve"> in the considered range of </w:t>
      </w:r>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wmed</m:t>
            </m:r>
          </m:sub>
        </m:sSub>
      </m:oMath>
      <w:r w:rsidR="0027563C" w:rsidRPr="00FA474D">
        <w:rPr>
          <w:rFonts w:ascii="Times New Roman" w:hAnsi="Times New Roman" w:cs="Times New Roman"/>
        </w:rPr>
        <w:t>. However, when a portable DTT is interfered by a portable WS</w:t>
      </w:r>
      <w:r w:rsidR="007F65A7" w:rsidRPr="00FA474D">
        <w:rPr>
          <w:rFonts w:ascii="Times New Roman" w:hAnsi="Times New Roman" w:cs="Times New Roman"/>
        </w:rPr>
        <w:t xml:space="preserve">D, the overloading </w:t>
      </w:r>
      <w:r w:rsidR="007F65A7" w:rsidRPr="00FA474D">
        <w:rPr>
          <w:rFonts w:ascii="Times New Roman" w:hAnsi="Times New Roman" w:cs="Times New Roman"/>
        </w:rPr>
        <w:lastRenderedPageBreak/>
        <w:t>threshold is reached</w:t>
      </w:r>
      <w:r w:rsidR="00EE44B1">
        <w:rPr>
          <w:rFonts w:ascii="Times New Roman" w:hAnsi="Times New Roman" w:cs="Times New Roman"/>
        </w:rPr>
        <w:t xml:space="preserve"> by some strategies</w:t>
      </w:r>
      <w:r w:rsidR="002D1FBE">
        <w:rPr>
          <w:rFonts w:ascii="Times New Roman" w:hAnsi="Times New Roman" w:cs="Times New Roman"/>
        </w:rPr>
        <w:t xml:space="preserve"> inside the range </w:t>
      </w:r>
      <m:oMath>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wmed-ref</m:t>
            </m:r>
          </m:sub>
        </m:sSub>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wmed</m:t>
            </m:r>
          </m:sub>
        </m:sSub>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wmed-ref</m:t>
            </m:r>
          </m:sub>
        </m:sSub>
        <m:r>
          <w:rPr>
            <w:rFonts w:ascii="Cambria Math" w:hAnsi="Cambria Math" w:cs="Times New Roman"/>
          </w:rPr>
          <m:t xml:space="preserve">+30 </m:t>
        </m:r>
        <m:r>
          <m:rPr>
            <m:sty m:val="p"/>
          </m:rPr>
          <w:rPr>
            <w:rFonts w:ascii="Cambria Math" w:hAnsi="Cambria Math" w:cs="Times New Roman"/>
          </w:rPr>
          <m:t>dB</m:t>
        </m:r>
      </m:oMath>
      <w:r w:rsidR="007F65A7" w:rsidRPr="00FA474D">
        <w:rPr>
          <w:rFonts w:ascii="Times New Roman" w:hAnsi="Times New Roman" w:cs="Times New Roman"/>
        </w:rPr>
        <w:t xml:space="preserve">. This situation is illustrated in </w:t>
      </w:r>
      <w:fldSimple w:instr=" REF _Ref301461424 \h  \* MERGEFORMAT ">
        <w:r w:rsidR="000E2661" w:rsidRPr="000E2661">
          <w:rPr>
            <w:rFonts w:ascii="Times New Roman" w:hAnsi="Times New Roman" w:cs="Times New Roman"/>
          </w:rPr>
          <w:t>Figure 17</w:t>
        </w:r>
      </w:fldSimple>
      <w:r w:rsidR="000E2661">
        <w:rPr>
          <w:rFonts w:ascii="Times New Roman" w:hAnsi="Times New Roman" w:cs="Times New Roman"/>
        </w:rPr>
        <w:t xml:space="preserve">, </w:t>
      </w:r>
      <w:fldSimple w:instr=" REF _Ref301461438 \h  \* MERGEFORMAT ">
        <w:r w:rsidR="000E2661" w:rsidRPr="000E2661">
          <w:rPr>
            <w:rFonts w:ascii="Times New Roman" w:hAnsi="Times New Roman" w:cs="Times New Roman"/>
          </w:rPr>
          <w:t>Figure 18</w:t>
        </w:r>
      </w:fldSimple>
      <w:r w:rsidR="000E2661">
        <w:rPr>
          <w:rFonts w:ascii="Times New Roman" w:hAnsi="Times New Roman" w:cs="Times New Roman"/>
        </w:rPr>
        <w:t xml:space="preserve">, </w:t>
      </w:r>
      <w:fldSimple w:instr=" REF _Ref303963559 \h  \* MERGEFORMAT ">
        <w:r w:rsidR="000E2661" w:rsidRPr="000E2661">
          <w:rPr>
            <w:rFonts w:ascii="Times New Roman" w:hAnsi="Times New Roman" w:cs="Times New Roman"/>
          </w:rPr>
          <w:t>Figure 19</w:t>
        </w:r>
      </w:fldSimple>
      <w:r w:rsidR="000E2661">
        <w:rPr>
          <w:rFonts w:ascii="Times New Roman" w:hAnsi="Times New Roman" w:cs="Times New Roman"/>
        </w:rPr>
        <w:t xml:space="preserve"> and </w:t>
      </w:r>
      <w:fldSimple w:instr=" REF _Ref301461441 \h  \* MERGEFORMAT ">
        <w:r w:rsidR="000E2661" w:rsidRPr="000E2661">
          <w:rPr>
            <w:rFonts w:ascii="Times New Roman" w:hAnsi="Times New Roman" w:cs="Times New Roman"/>
          </w:rPr>
          <w:t>Figure 20</w:t>
        </w:r>
      </w:fldSimple>
      <w:r w:rsidR="00AA0B20">
        <w:rPr>
          <w:rFonts w:ascii="Times New Roman" w:hAnsi="Times New Roman" w:cs="Times New Roman"/>
        </w:rPr>
        <w:t xml:space="preserve"> for Strategies 1, 2, 3 and 4, respectively,</w:t>
      </w:r>
      <w:r w:rsidR="00EE44B1">
        <w:rPr>
          <w:rFonts w:ascii="Times New Roman" w:hAnsi="Times New Roman" w:cs="Times New Roman"/>
        </w:rPr>
        <w:t xml:space="preserve"> </w:t>
      </w:r>
      <w:r w:rsidR="0073187F" w:rsidRPr="00FA474D">
        <w:rPr>
          <w:rFonts w:ascii="Times New Roman" w:hAnsi="Times New Roman" w:cs="Times New Roman"/>
        </w:rPr>
        <w:t>where the overloading threshold</w:t>
      </w:r>
      <w:r w:rsidR="00EE44B1">
        <w:rPr>
          <w:rFonts w:ascii="Times New Roman" w:hAnsi="Times New Roman" w:cs="Times New Roman"/>
        </w:rPr>
        <w:t xml:space="preserve"> is reached</w:t>
      </w:r>
      <w:r w:rsidR="000E2661">
        <w:rPr>
          <w:rFonts w:ascii="Times New Roman" w:hAnsi="Times New Roman" w:cs="Times New Roman"/>
        </w:rPr>
        <w:t xml:space="preserve"> and limits </w:t>
      </w:r>
      <w:r w:rsidR="00EE44B1">
        <w:rPr>
          <w:rFonts w:ascii="Times New Roman" w:hAnsi="Times New Roman" w:cs="Times New Roman"/>
        </w:rPr>
        <w:t xml:space="preserve">the maximum </w:t>
      </w:r>
      <w:r w:rsidR="000E2661">
        <w:rPr>
          <w:rFonts w:ascii="Times New Roman" w:hAnsi="Times New Roman" w:cs="Times New Roman"/>
        </w:rPr>
        <w:t xml:space="preserve">permitted </w:t>
      </w:r>
      <w:r w:rsidR="00EE44B1">
        <w:rPr>
          <w:rFonts w:ascii="Times New Roman" w:hAnsi="Times New Roman" w:cs="Times New Roman"/>
        </w:rPr>
        <w:t>interference</w:t>
      </w:r>
      <w:r w:rsidR="000E2661">
        <w:rPr>
          <w:rFonts w:ascii="Times New Roman" w:hAnsi="Times New Roman" w:cs="Times New Roman"/>
        </w:rPr>
        <w:t>.</w:t>
      </w:r>
      <w:r w:rsidR="00215B4F">
        <w:rPr>
          <w:rFonts w:ascii="Times New Roman" w:hAnsi="Times New Roman" w:cs="Times New Roman"/>
        </w:rPr>
        <w:t xml:space="preserve"> </w:t>
      </w:r>
    </w:p>
    <w:p w:rsidR="00313EEE" w:rsidRDefault="00313EEE" w:rsidP="00EE44B1">
      <w:pPr>
        <w:pStyle w:val="Paragraphedeliste"/>
        <w:jc w:val="both"/>
        <w:rPr>
          <w:rFonts w:ascii="Times New Roman" w:hAnsi="Times New Roman" w:cs="Times New Roman"/>
        </w:rPr>
      </w:pPr>
    </w:p>
    <w:p w:rsidR="00CA7D6F" w:rsidRDefault="007337E6" w:rsidP="00EE44B1">
      <w:pPr>
        <w:pStyle w:val="Paragraphedeliste"/>
        <w:jc w:val="both"/>
        <w:rPr>
          <w:rFonts w:ascii="Times New Roman" w:hAnsi="Times New Roman" w:cs="Times New Roman"/>
          <w:b/>
        </w:rPr>
      </w:pPr>
      <w:r w:rsidRPr="002D30C9">
        <w:rPr>
          <w:rFonts w:ascii="Times New Roman" w:hAnsi="Times New Roman" w:cs="Times New Roman"/>
          <w:b/>
        </w:rPr>
        <w:t>Note:</w:t>
      </w:r>
      <w:r w:rsidRPr="002B474B">
        <w:rPr>
          <w:rFonts w:ascii="Times New Roman" w:hAnsi="Times New Roman" w:cs="Times New Roman"/>
          <w:b/>
        </w:rPr>
        <w:t xml:space="preserve"> </w:t>
      </w:r>
      <w:r w:rsidRPr="006F34D2">
        <w:rPr>
          <w:rFonts w:ascii="Times New Roman" w:hAnsi="Times New Roman" w:cs="Times New Roman"/>
          <w:b/>
        </w:rPr>
        <w:t>I</w:t>
      </w:r>
      <w:r w:rsidRPr="002D30C9">
        <w:rPr>
          <w:rFonts w:ascii="Times New Roman" w:hAnsi="Times New Roman" w:cs="Times New Roman"/>
          <w:b/>
        </w:rPr>
        <w:t>t is important to highlight that overloading thresholds and protection ratios</w:t>
      </w:r>
      <w:r w:rsidR="00CA7D6F" w:rsidRPr="002D30C9">
        <w:rPr>
          <w:rFonts w:ascii="Times New Roman" w:hAnsi="Times New Roman" w:cs="Times New Roman"/>
          <w:b/>
        </w:rPr>
        <w:t xml:space="preserve"> </w:t>
      </w:r>
      <w:r w:rsidRPr="002D30C9">
        <w:rPr>
          <w:rFonts w:ascii="Times New Roman" w:hAnsi="Times New Roman" w:cs="Times New Roman"/>
          <w:b/>
        </w:rPr>
        <w:t xml:space="preserve">play a key role on the definition of WSD power limits, since the actual interference at DTT receivers is strongly dependent on these parameters. </w:t>
      </w:r>
      <w:r w:rsidR="00CA7D6F" w:rsidRPr="002D30C9">
        <w:rPr>
          <w:rFonts w:ascii="Times New Roman" w:hAnsi="Times New Roman" w:cs="Times New Roman"/>
          <w:b/>
        </w:rPr>
        <w:t>Overloading thresholds and protection ratios depend on characteristics of WSD transmitters and DTT receivers. Further investigation is needed to define reference values for both.</w:t>
      </w:r>
      <w:r w:rsidR="002B474B" w:rsidRPr="002D30C9">
        <w:rPr>
          <w:rFonts w:ascii="Times New Roman" w:hAnsi="Times New Roman" w:cs="Times New Roman"/>
          <w:b/>
        </w:rPr>
        <w:t xml:space="preserve"> Values taken in this analysis are illustrative.</w:t>
      </w:r>
      <w:r w:rsidR="00473169">
        <w:rPr>
          <w:rFonts w:ascii="Times New Roman" w:hAnsi="Times New Roman" w:cs="Times New Roman"/>
          <w:b/>
        </w:rPr>
        <w:t xml:space="preserve"> Furthermore, it is suggested an additional margin on the value of overloading threshold, to increase the protection of DTT receivers.</w:t>
      </w:r>
    </w:p>
    <w:p w:rsidR="00313EEE" w:rsidRPr="002D30C9" w:rsidRDefault="00313EEE" w:rsidP="00EE44B1">
      <w:pPr>
        <w:pStyle w:val="Paragraphedeliste"/>
        <w:jc w:val="both"/>
        <w:rPr>
          <w:rFonts w:ascii="Times New Roman" w:hAnsi="Times New Roman" w:cs="Times New Roman"/>
          <w:b/>
        </w:rPr>
      </w:pPr>
    </w:p>
    <w:p w:rsidR="00B25BC0" w:rsidRPr="00FA474D" w:rsidRDefault="0011241C" w:rsidP="00147EC2">
      <w:pPr>
        <w:pStyle w:val="Paragraphedeliste"/>
        <w:spacing w:before="240" w:after="0"/>
        <w:jc w:val="both"/>
        <w:rPr>
          <w:rFonts w:ascii="Times New Roman" w:hAnsi="Times New Roman" w:cs="Times New Roman"/>
        </w:rPr>
      </w:pPr>
      <w:r>
        <w:rPr>
          <w:rFonts w:ascii="Times New Roman" w:hAnsi="Times New Roman" w:cs="Times New Roman"/>
        </w:rPr>
        <w:t>M</w:t>
      </w:r>
      <w:r w:rsidR="00B25BC0" w:rsidRPr="00FA474D">
        <w:rPr>
          <w:rFonts w:ascii="Times New Roman" w:hAnsi="Times New Roman" w:cs="Times New Roman"/>
        </w:rPr>
        <w:t xml:space="preserve">aximum </w:t>
      </w:r>
      <w:r>
        <w:rPr>
          <w:rFonts w:ascii="Times New Roman" w:hAnsi="Times New Roman" w:cs="Times New Roman"/>
        </w:rPr>
        <w:t xml:space="preserve">permitted </w:t>
      </w:r>
      <w:r w:rsidR="00B25BC0" w:rsidRPr="00FA474D">
        <w:rPr>
          <w:rFonts w:ascii="Times New Roman" w:hAnsi="Times New Roman" w:cs="Times New Roman"/>
        </w:rPr>
        <w:t xml:space="preserve">interference for different combinations of DTT and WSD </w:t>
      </w:r>
      <w:r>
        <w:rPr>
          <w:rFonts w:ascii="Times New Roman" w:hAnsi="Times New Roman" w:cs="Times New Roman"/>
        </w:rPr>
        <w:t xml:space="preserve">types </w:t>
      </w:r>
      <w:r w:rsidR="00B25BC0" w:rsidRPr="00FA474D">
        <w:rPr>
          <w:rFonts w:ascii="Times New Roman" w:hAnsi="Times New Roman" w:cs="Times New Roman"/>
        </w:rPr>
        <w:t xml:space="preserve">are shown in </w:t>
      </w:r>
      <w:fldSimple w:instr=" REF _Ref300930320 \h  \* MERGEFORMAT ">
        <w:r w:rsidR="0018099E" w:rsidRPr="009432F9">
          <w:rPr>
            <w:rFonts w:ascii="Times New Roman" w:hAnsi="Times New Roman" w:cs="Times New Roman"/>
          </w:rPr>
          <w:t>Table 9</w:t>
        </w:r>
      </w:fldSimple>
      <w:r w:rsidR="00B25BC0" w:rsidRPr="00FA474D">
        <w:rPr>
          <w:rFonts w:ascii="Times New Roman" w:hAnsi="Times New Roman" w:cs="Times New Roman"/>
        </w:rPr>
        <w:t>.</w:t>
      </w:r>
      <w:r w:rsidR="00401AF0" w:rsidRPr="00FA474D">
        <w:rPr>
          <w:rFonts w:ascii="Times New Roman" w:hAnsi="Times New Roman" w:cs="Times New Roman"/>
        </w:rPr>
        <w:t xml:space="preserve"> In this table, </w:t>
      </w:r>
      <w:r w:rsidR="00C66264">
        <w:rPr>
          <w:rFonts w:ascii="Times New Roman" w:hAnsi="Times New Roman" w:cs="Times New Roman"/>
        </w:rPr>
        <w:t xml:space="preserve">interference values limited by the overloading threshold are </w:t>
      </w:r>
      <w:r w:rsidR="00401AF0" w:rsidRPr="00FA474D">
        <w:rPr>
          <w:rFonts w:ascii="Times New Roman" w:hAnsi="Times New Roman" w:cs="Times New Roman"/>
        </w:rPr>
        <w:t>hig</w:t>
      </w:r>
      <w:r w:rsidR="003753A2" w:rsidRPr="00FA474D">
        <w:rPr>
          <w:rFonts w:ascii="Times New Roman" w:hAnsi="Times New Roman" w:cs="Times New Roman"/>
        </w:rPr>
        <w:t>hlighted</w:t>
      </w:r>
      <w:r w:rsidR="00215B4F">
        <w:rPr>
          <w:rFonts w:ascii="Times New Roman" w:hAnsi="Times New Roman" w:cs="Times New Roman"/>
        </w:rPr>
        <w:t>.</w:t>
      </w:r>
    </w:p>
    <w:p w:rsidR="00512AA0" w:rsidRDefault="00512AA0" w:rsidP="00512AA0">
      <w:pPr>
        <w:pStyle w:val="Paragraphedeliste"/>
        <w:keepNext/>
        <w:jc w:val="center"/>
      </w:pP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28"/>
        <w:gridCol w:w="4428"/>
      </w:tblGrid>
      <w:tr w:rsidR="00D14F7E" w:rsidRPr="00FA474D" w:rsidTr="0003611A">
        <w:tc>
          <w:tcPr>
            <w:tcW w:w="4428" w:type="dxa"/>
          </w:tcPr>
          <w:p w:rsidR="00D14F7E" w:rsidRPr="001859B2" w:rsidRDefault="00D14F7E" w:rsidP="0003611A">
            <w:pPr>
              <w:pStyle w:val="Paragraphedeliste"/>
              <w:keepNext/>
              <w:ind w:left="0"/>
              <w:jc w:val="center"/>
            </w:pPr>
            <w:r>
              <w:rPr>
                <w:noProof/>
              </w:rPr>
              <w:drawing>
                <wp:inline distT="0" distB="0" distL="0" distR="0">
                  <wp:extent cx="2686217" cy="1828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dBm_strategy1_portable.png"/>
                          <pic:cNvPicPr/>
                        </pic:nvPicPr>
                        <pic:blipFill rotWithShape="1">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702" r="6176"/>
                          <a:stretch/>
                        </pic:blipFill>
                        <pic:spPr bwMode="auto">
                          <a:xfrm>
                            <a:off x="0" y="0"/>
                            <a:ext cx="2686217"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4428" w:type="dxa"/>
          </w:tcPr>
          <w:p w:rsidR="00D14F7E" w:rsidRPr="00FA474D" w:rsidRDefault="00D14F7E" w:rsidP="0003611A">
            <w:pPr>
              <w:pStyle w:val="Paragraphedeliste"/>
              <w:ind w:left="0"/>
              <w:rPr>
                <w:rFonts w:ascii="Times New Roman" w:hAnsi="Times New Roman" w:cs="Times New Roman"/>
                <w:b/>
                <w:sz w:val="24"/>
              </w:rPr>
            </w:pPr>
            <w:r>
              <w:rPr>
                <w:rFonts w:ascii="Times New Roman" w:hAnsi="Times New Roman" w:cs="Times New Roman"/>
                <w:b/>
                <w:noProof/>
                <w:sz w:val="24"/>
              </w:rPr>
              <w:drawing>
                <wp:inline distT="0" distB="0" distL="0" distR="0">
                  <wp:extent cx="2642775" cy="1828800"/>
                  <wp:effectExtent l="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dBm_strategy2_portable.png"/>
                          <pic:cNvPicPr/>
                        </pic:nvPicPr>
                        <pic:blipFill rotWithShape="1">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13" r="6888"/>
                          <a:stretch/>
                        </pic:blipFill>
                        <pic:spPr bwMode="auto">
                          <a:xfrm>
                            <a:off x="0" y="0"/>
                            <a:ext cx="2642775"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D14F7E" w:rsidRPr="00FA474D" w:rsidTr="0003611A">
        <w:tc>
          <w:tcPr>
            <w:tcW w:w="4428" w:type="dxa"/>
          </w:tcPr>
          <w:p w:rsidR="00D14F7E" w:rsidRPr="00FA474D" w:rsidRDefault="00D14F7E" w:rsidP="00E207DF">
            <w:pPr>
              <w:pStyle w:val="Lgende"/>
              <w:jc w:val="both"/>
              <w:rPr>
                <w:rFonts w:ascii="Times New Roman" w:hAnsi="Times New Roman" w:cs="Times New Roman"/>
                <w:b w:val="0"/>
                <w:sz w:val="20"/>
                <w:szCs w:val="20"/>
              </w:rPr>
            </w:pPr>
            <w:bookmarkStart w:id="24" w:name="_Ref301461424"/>
            <w:r w:rsidRPr="00FA474D">
              <w:rPr>
                <w:rFonts w:ascii="Times New Roman" w:hAnsi="Times New Roman" w:cs="Times New Roman"/>
                <w:b w:val="0"/>
                <w:color w:val="auto"/>
                <w:sz w:val="20"/>
                <w:szCs w:val="20"/>
              </w:rPr>
              <w:t xml:space="preserve">Figure </w:t>
            </w:r>
            <w:r w:rsidR="004362FA" w:rsidRPr="00FA474D">
              <w:rPr>
                <w:rFonts w:ascii="Times New Roman" w:hAnsi="Times New Roman" w:cs="Times New Roman"/>
                <w:b w:val="0"/>
                <w:color w:val="auto"/>
                <w:sz w:val="20"/>
                <w:szCs w:val="20"/>
              </w:rPr>
              <w:fldChar w:fldCharType="begin"/>
            </w:r>
            <w:r w:rsidRPr="00FA474D">
              <w:rPr>
                <w:rFonts w:ascii="Times New Roman" w:hAnsi="Times New Roman" w:cs="Times New Roman"/>
                <w:b w:val="0"/>
                <w:color w:val="auto"/>
                <w:sz w:val="20"/>
                <w:szCs w:val="20"/>
              </w:rPr>
              <w:instrText xml:space="preserve"> SEQ Figure \* ARABIC </w:instrText>
            </w:r>
            <w:r w:rsidR="004362FA" w:rsidRPr="00FA474D">
              <w:rPr>
                <w:rFonts w:ascii="Times New Roman" w:hAnsi="Times New Roman" w:cs="Times New Roman"/>
                <w:b w:val="0"/>
                <w:color w:val="auto"/>
                <w:sz w:val="20"/>
                <w:szCs w:val="20"/>
              </w:rPr>
              <w:fldChar w:fldCharType="separate"/>
            </w:r>
            <w:r w:rsidR="0018099E">
              <w:rPr>
                <w:rFonts w:ascii="Times New Roman" w:hAnsi="Times New Roman" w:cs="Times New Roman"/>
                <w:b w:val="0"/>
                <w:noProof/>
                <w:color w:val="auto"/>
                <w:sz w:val="20"/>
                <w:szCs w:val="20"/>
              </w:rPr>
              <w:t>17</w:t>
            </w:r>
            <w:r w:rsidR="004362FA" w:rsidRPr="00FA474D">
              <w:rPr>
                <w:rFonts w:ascii="Times New Roman" w:hAnsi="Times New Roman" w:cs="Times New Roman"/>
                <w:b w:val="0"/>
                <w:color w:val="auto"/>
                <w:sz w:val="20"/>
                <w:szCs w:val="20"/>
              </w:rPr>
              <w:fldChar w:fldCharType="end"/>
            </w:r>
            <w:bookmarkEnd w:id="24"/>
            <w:r w:rsidRPr="00FA474D">
              <w:rPr>
                <w:rFonts w:ascii="Times New Roman" w:hAnsi="Times New Roman" w:cs="Times New Roman"/>
                <w:b w:val="0"/>
                <w:color w:val="auto"/>
                <w:sz w:val="20"/>
                <w:szCs w:val="20"/>
              </w:rPr>
              <w:t xml:space="preserve"> - </w:t>
            </w:r>
            <w:r w:rsidRPr="00FA474D">
              <w:rPr>
                <w:rFonts w:ascii="Times New Roman" w:eastAsiaTheme="minorEastAsia" w:hAnsi="Times New Roman" w:cs="Times New Roman"/>
                <w:b w:val="0"/>
                <w:bCs w:val="0"/>
                <w:noProof/>
                <w:color w:val="auto"/>
                <w:sz w:val="20"/>
                <w:szCs w:val="20"/>
              </w:rPr>
              <w:t xml:space="preserve">Maximum </w:t>
            </w:r>
            <m:oMath>
              <m:sSub>
                <m:sSubPr>
                  <m:ctrlPr>
                    <w:rPr>
                      <w:rFonts w:ascii="Cambria Math" w:eastAsiaTheme="minorEastAsia" w:hAnsi="Cambria Math" w:cs="Times New Roman"/>
                      <w:b w:val="0"/>
                      <w:bCs w:val="0"/>
                      <w:noProof/>
                      <w:color w:val="auto"/>
                      <w:sz w:val="20"/>
                      <w:szCs w:val="20"/>
                    </w:rPr>
                  </m:ctrlPr>
                </m:sSubPr>
                <m:e>
                  <m:r>
                    <m:rPr>
                      <m:sty m:val="b"/>
                    </m:rPr>
                    <w:rPr>
                      <w:rFonts w:ascii="Cambria Math" w:eastAsiaTheme="minorEastAsia" w:hAnsi="Cambria Math" w:cs="Times New Roman"/>
                      <w:noProof/>
                      <w:color w:val="auto"/>
                      <w:sz w:val="20"/>
                      <w:szCs w:val="20"/>
                    </w:rPr>
                    <m:t>I</m:t>
                  </m:r>
                </m:e>
                <m:sub>
                  <m:d>
                    <m:dPr>
                      <m:begChr m:val="["/>
                      <m:endChr m:val="]"/>
                      <m:ctrlPr>
                        <w:rPr>
                          <w:rFonts w:ascii="Cambria Math" w:eastAsiaTheme="minorEastAsia" w:hAnsi="Cambria Math" w:cs="Times New Roman"/>
                          <w:b w:val="0"/>
                          <w:bCs w:val="0"/>
                          <w:noProof/>
                          <w:color w:val="auto"/>
                          <w:sz w:val="20"/>
                          <w:szCs w:val="20"/>
                        </w:rPr>
                      </m:ctrlPr>
                    </m:dPr>
                    <m:e>
                      <m:r>
                        <m:rPr>
                          <m:sty m:val="b"/>
                        </m:rPr>
                        <w:rPr>
                          <w:rFonts w:ascii="Cambria Math" w:eastAsiaTheme="minorEastAsia" w:hAnsi="Cambria Math" w:cs="Times New Roman"/>
                          <w:noProof/>
                          <w:color w:val="auto"/>
                          <w:sz w:val="20"/>
                          <w:szCs w:val="20"/>
                        </w:rPr>
                        <m:t>dBm</m:t>
                      </m:r>
                    </m:e>
                  </m:d>
                </m:sub>
              </m:sSub>
            </m:oMath>
            <w:r w:rsidRPr="00FA474D">
              <w:rPr>
                <w:rFonts w:ascii="Times New Roman" w:eastAsiaTheme="minorEastAsia" w:hAnsi="Times New Roman" w:cs="Times New Roman"/>
                <w:b w:val="0"/>
                <w:bCs w:val="0"/>
                <w:noProof/>
                <w:color w:val="auto"/>
                <w:sz w:val="20"/>
                <w:szCs w:val="20"/>
              </w:rPr>
              <w:t xml:space="preserve"> according the protection criterion of </w:t>
            </w:r>
            <w:r w:rsidR="00BB2C0C">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 xml:space="preserve">trategy 1, considering </w:t>
            </w:r>
            <w:r w:rsidR="00E207DF">
              <w:rPr>
                <w:rFonts w:ascii="Times New Roman" w:eastAsiaTheme="minorEastAsia" w:hAnsi="Times New Roman" w:cs="Times New Roman"/>
                <w:b w:val="0"/>
                <w:bCs w:val="0"/>
                <w:noProof/>
                <w:color w:val="auto"/>
                <w:sz w:val="20"/>
                <w:szCs w:val="20"/>
              </w:rPr>
              <w:t>portable</w:t>
            </w:r>
            <w:r w:rsidRPr="00FA474D">
              <w:rPr>
                <w:rFonts w:ascii="Times New Roman" w:eastAsiaTheme="minorEastAsia" w:hAnsi="Times New Roman" w:cs="Times New Roman"/>
                <w:b w:val="0"/>
                <w:bCs w:val="0"/>
                <w:noProof/>
                <w:color w:val="auto"/>
                <w:sz w:val="20"/>
                <w:szCs w:val="20"/>
              </w:rPr>
              <w:t xml:space="preserve"> DTT receiver and </w:t>
            </w:r>
            <w:r w:rsidR="00E207DF">
              <w:rPr>
                <w:rFonts w:ascii="Times New Roman" w:eastAsiaTheme="minorEastAsia" w:hAnsi="Times New Roman" w:cs="Times New Roman"/>
                <w:b w:val="0"/>
                <w:bCs w:val="0"/>
                <w:noProof/>
                <w:color w:val="auto"/>
                <w:sz w:val="20"/>
                <w:szCs w:val="20"/>
              </w:rPr>
              <w:t>portable</w:t>
            </w:r>
            <w:r w:rsidR="00E207DF" w:rsidRPr="00FA474D">
              <w:rPr>
                <w:rFonts w:ascii="Times New Roman" w:eastAsiaTheme="minorEastAsia" w:hAnsi="Times New Roman" w:cs="Times New Roman"/>
                <w:b w:val="0"/>
                <w:bCs w:val="0"/>
                <w:noProof/>
                <w:color w:val="auto"/>
                <w:sz w:val="20"/>
                <w:szCs w:val="20"/>
              </w:rPr>
              <w:t xml:space="preserve"> </w:t>
            </w:r>
            <w:r w:rsidRPr="00FA474D">
              <w:rPr>
                <w:rFonts w:ascii="Times New Roman" w:eastAsiaTheme="minorEastAsia" w:hAnsi="Times New Roman" w:cs="Times New Roman"/>
                <w:b w:val="0"/>
                <w:bCs w:val="0"/>
                <w:noProof/>
                <w:color w:val="auto"/>
                <w:sz w:val="20"/>
                <w:szCs w:val="20"/>
              </w:rPr>
              <w:t>WSD.</w:t>
            </w:r>
          </w:p>
        </w:tc>
        <w:tc>
          <w:tcPr>
            <w:tcW w:w="4428" w:type="dxa"/>
          </w:tcPr>
          <w:p w:rsidR="00D14F7E" w:rsidRPr="00FA474D" w:rsidRDefault="00D14F7E" w:rsidP="00BB2C0C">
            <w:pPr>
              <w:pStyle w:val="Lgende"/>
              <w:jc w:val="both"/>
              <w:rPr>
                <w:rFonts w:ascii="Times New Roman" w:hAnsi="Times New Roman" w:cs="Times New Roman"/>
                <w:b w:val="0"/>
                <w:sz w:val="24"/>
              </w:rPr>
            </w:pPr>
            <w:bookmarkStart w:id="25" w:name="_Ref301461438"/>
            <w:r w:rsidRPr="00FA474D">
              <w:rPr>
                <w:rFonts w:ascii="Times New Roman" w:eastAsiaTheme="minorEastAsia" w:hAnsi="Times New Roman" w:cs="Times New Roman"/>
                <w:b w:val="0"/>
                <w:bCs w:val="0"/>
                <w:noProof/>
                <w:color w:val="auto"/>
                <w:sz w:val="20"/>
                <w:szCs w:val="20"/>
              </w:rPr>
              <w:t xml:space="preserve">Figure </w:t>
            </w:r>
            <w:r w:rsidR="004362FA" w:rsidRPr="00FA474D">
              <w:rPr>
                <w:rFonts w:ascii="Times New Roman" w:eastAsiaTheme="minorEastAsia" w:hAnsi="Times New Roman" w:cs="Times New Roman"/>
                <w:b w:val="0"/>
                <w:bCs w:val="0"/>
                <w:noProof/>
                <w:color w:val="auto"/>
                <w:sz w:val="20"/>
                <w:szCs w:val="20"/>
              </w:rPr>
              <w:fldChar w:fldCharType="begin"/>
            </w:r>
            <w:r w:rsidRPr="00FA474D">
              <w:rPr>
                <w:rFonts w:ascii="Times New Roman" w:eastAsiaTheme="minorEastAsia" w:hAnsi="Times New Roman" w:cs="Times New Roman"/>
                <w:b w:val="0"/>
                <w:bCs w:val="0"/>
                <w:noProof/>
                <w:color w:val="auto"/>
                <w:sz w:val="20"/>
                <w:szCs w:val="20"/>
              </w:rPr>
              <w:instrText xml:space="preserve"> SEQ Figure \* ARABIC </w:instrText>
            </w:r>
            <w:r w:rsidR="004362FA" w:rsidRPr="00FA474D">
              <w:rPr>
                <w:rFonts w:ascii="Times New Roman" w:eastAsiaTheme="minorEastAsia" w:hAnsi="Times New Roman" w:cs="Times New Roman"/>
                <w:b w:val="0"/>
                <w:bCs w:val="0"/>
                <w:noProof/>
                <w:color w:val="auto"/>
                <w:sz w:val="20"/>
                <w:szCs w:val="20"/>
              </w:rPr>
              <w:fldChar w:fldCharType="separate"/>
            </w:r>
            <w:r w:rsidR="0018099E">
              <w:rPr>
                <w:rFonts w:ascii="Times New Roman" w:eastAsiaTheme="minorEastAsia" w:hAnsi="Times New Roman" w:cs="Times New Roman"/>
                <w:b w:val="0"/>
                <w:bCs w:val="0"/>
                <w:noProof/>
                <w:color w:val="auto"/>
                <w:sz w:val="20"/>
                <w:szCs w:val="20"/>
              </w:rPr>
              <w:t>18</w:t>
            </w:r>
            <w:r w:rsidR="004362FA" w:rsidRPr="00FA474D">
              <w:rPr>
                <w:rFonts w:ascii="Times New Roman" w:eastAsiaTheme="minorEastAsia" w:hAnsi="Times New Roman" w:cs="Times New Roman"/>
                <w:b w:val="0"/>
                <w:bCs w:val="0"/>
                <w:noProof/>
                <w:color w:val="auto"/>
                <w:sz w:val="20"/>
                <w:szCs w:val="20"/>
              </w:rPr>
              <w:fldChar w:fldCharType="end"/>
            </w:r>
            <w:bookmarkEnd w:id="25"/>
            <w:r w:rsidRPr="00FA474D">
              <w:rPr>
                <w:rFonts w:ascii="Times New Roman" w:eastAsiaTheme="minorEastAsia" w:hAnsi="Times New Roman" w:cs="Times New Roman"/>
                <w:b w:val="0"/>
                <w:bCs w:val="0"/>
                <w:noProof/>
                <w:color w:val="auto"/>
                <w:sz w:val="20"/>
                <w:szCs w:val="20"/>
              </w:rPr>
              <w:t xml:space="preserve"> - Maximum </w:t>
            </w:r>
            <m:oMath>
              <m:sSub>
                <m:sSubPr>
                  <m:ctrlPr>
                    <w:rPr>
                      <w:rFonts w:ascii="Cambria Math" w:eastAsiaTheme="minorEastAsia" w:hAnsi="Cambria Math" w:cs="Times New Roman"/>
                      <w:b w:val="0"/>
                      <w:bCs w:val="0"/>
                      <w:noProof/>
                      <w:color w:val="auto"/>
                      <w:sz w:val="20"/>
                      <w:szCs w:val="20"/>
                    </w:rPr>
                  </m:ctrlPr>
                </m:sSubPr>
                <m:e>
                  <m:r>
                    <m:rPr>
                      <m:sty m:val="b"/>
                    </m:rPr>
                    <w:rPr>
                      <w:rFonts w:ascii="Cambria Math" w:eastAsiaTheme="minorEastAsia" w:hAnsi="Cambria Math" w:cs="Times New Roman"/>
                      <w:noProof/>
                      <w:color w:val="auto"/>
                      <w:sz w:val="20"/>
                      <w:szCs w:val="20"/>
                    </w:rPr>
                    <m:t>I</m:t>
                  </m:r>
                </m:e>
                <m:sub>
                  <m:d>
                    <m:dPr>
                      <m:begChr m:val="["/>
                      <m:endChr m:val="]"/>
                      <m:ctrlPr>
                        <w:rPr>
                          <w:rFonts w:ascii="Cambria Math" w:eastAsiaTheme="minorEastAsia" w:hAnsi="Cambria Math" w:cs="Times New Roman"/>
                          <w:b w:val="0"/>
                          <w:bCs w:val="0"/>
                          <w:noProof/>
                          <w:color w:val="auto"/>
                          <w:sz w:val="20"/>
                          <w:szCs w:val="20"/>
                        </w:rPr>
                      </m:ctrlPr>
                    </m:dPr>
                    <m:e>
                      <m:r>
                        <m:rPr>
                          <m:sty m:val="b"/>
                        </m:rPr>
                        <w:rPr>
                          <w:rFonts w:ascii="Cambria Math" w:eastAsiaTheme="minorEastAsia" w:hAnsi="Cambria Math" w:cs="Times New Roman"/>
                          <w:noProof/>
                          <w:color w:val="auto"/>
                          <w:sz w:val="20"/>
                          <w:szCs w:val="20"/>
                        </w:rPr>
                        <m:t>dBm</m:t>
                      </m:r>
                    </m:e>
                  </m:d>
                </m:sub>
              </m:sSub>
            </m:oMath>
            <w:r w:rsidRPr="00FA474D">
              <w:rPr>
                <w:rFonts w:ascii="Times New Roman" w:eastAsiaTheme="minorEastAsia" w:hAnsi="Times New Roman" w:cs="Times New Roman"/>
                <w:b w:val="0"/>
                <w:bCs w:val="0"/>
                <w:noProof/>
                <w:color w:val="auto"/>
                <w:sz w:val="20"/>
                <w:szCs w:val="20"/>
              </w:rPr>
              <w:t xml:space="preserve"> according the protection criterion of </w:t>
            </w:r>
            <w:r w:rsidR="00BB2C0C">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 xml:space="preserve">trategy 2, considering </w:t>
            </w:r>
            <w:r w:rsidR="00E207DF">
              <w:rPr>
                <w:rFonts w:ascii="Times New Roman" w:eastAsiaTheme="minorEastAsia" w:hAnsi="Times New Roman" w:cs="Times New Roman"/>
                <w:b w:val="0"/>
                <w:bCs w:val="0"/>
                <w:noProof/>
                <w:color w:val="auto"/>
                <w:sz w:val="20"/>
                <w:szCs w:val="20"/>
              </w:rPr>
              <w:t>portable</w:t>
            </w:r>
            <w:r w:rsidR="00E207DF" w:rsidRPr="00FA474D">
              <w:rPr>
                <w:rFonts w:ascii="Times New Roman" w:eastAsiaTheme="minorEastAsia" w:hAnsi="Times New Roman" w:cs="Times New Roman"/>
                <w:b w:val="0"/>
                <w:bCs w:val="0"/>
                <w:noProof/>
                <w:color w:val="auto"/>
                <w:sz w:val="20"/>
                <w:szCs w:val="20"/>
              </w:rPr>
              <w:t xml:space="preserve"> </w:t>
            </w:r>
            <w:r w:rsidRPr="00FA474D">
              <w:rPr>
                <w:rFonts w:ascii="Times New Roman" w:eastAsiaTheme="minorEastAsia" w:hAnsi="Times New Roman" w:cs="Times New Roman"/>
                <w:b w:val="0"/>
                <w:bCs w:val="0"/>
                <w:noProof/>
                <w:color w:val="auto"/>
                <w:sz w:val="20"/>
                <w:szCs w:val="20"/>
              </w:rPr>
              <w:t xml:space="preserve">DTT receiver and </w:t>
            </w:r>
            <w:r w:rsidR="00E207DF">
              <w:rPr>
                <w:rFonts w:ascii="Times New Roman" w:eastAsiaTheme="minorEastAsia" w:hAnsi="Times New Roman" w:cs="Times New Roman"/>
                <w:b w:val="0"/>
                <w:bCs w:val="0"/>
                <w:noProof/>
                <w:color w:val="auto"/>
                <w:sz w:val="20"/>
                <w:szCs w:val="20"/>
              </w:rPr>
              <w:t>portable</w:t>
            </w:r>
            <w:r w:rsidR="00E207DF" w:rsidRPr="00FA474D">
              <w:rPr>
                <w:rFonts w:ascii="Times New Roman" w:eastAsiaTheme="minorEastAsia" w:hAnsi="Times New Roman" w:cs="Times New Roman"/>
                <w:b w:val="0"/>
                <w:bCs w:val="0"/>
                <w:noProof/>
                <w:color w:val="auto"/>
                <w:sz w:val="20"/>
                <w:szCs w:val="20"/>
              </w:rPr>
              <w:t xml:space="preserve"> </w:t>
            </w:r>
            <w:r w:rsidRPr="00FA474D">
              <w:rPr>
                <w:rFonts w:ascii="Times New Roman" w:eastAsiaTheme="minorEastAsia" w:hAnsi="Times New Roman" w:cs="Times New Roman"/>
                <w:b w:val="0"/>
                <w:bCs w:val="0"/>
                <w:noProof/>
                <w:color w:val="auto"/>
                <w:sz w:val="20"/>
                <w:szCs w:val="20"/>
              </w:rPr>
              <w:t>WSD.</w:t>
            </w:r>
          </w:p>
        </w:tc>
      </w:tr>
      <w:tr w:rsidR="00D14F7E" w:rsidRPr="00FA474D" w:rsidTr="0003611A">
        <w:tc>
          <w:tcPr>
            <w:tcW w:w="4428" w:type="dxa"/>
          </w:tcPr>
          <w:p w:rsidR="00D14F7E" w:rsidRPr="00FA474D" w:rsidRDefault="00F26826" w:rsidP="0003611A">
            <w:pPr>
              <w:pStyle w:val="Paragraphedeliste"/>
              <w:ind w:left="0"/>
              <w:rPr>
                <w:rFonts w:ascii="Times New Roman" w:hAnsi="Times New Roman" w:cs="Times New Roman"/>
                <w:b/>
                <w:sz w:val="24"/>
              </w:rPr>
            </w:pPr>
            <w:r>
              <w:rPr>
                <w:rFonts w:ascii="Times New Roman" w:hAnsi="Times New Roman" w:cs="Times New Roman"/>
                <w:b/>
                <w:noProof/>
                <w:sz w:val="24"/>
              </w:rPr>
              <w:drawing>
                <wp:inline distT="0" distB="0" distL="0" distR="0">
                  <wp:extent cx="2860431" cy="1828655"/>
                  <wp:effectExtent l="0" t="0" r="0" b="63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y3_portable.png"/>
                          <pic:cNvPicPr/>
                        </pic:nvPicPr>
                        <pic:blipFill rotWithShape="1">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154"/>
                          <a:stretch/>
                        </pic:blipFill>
                        <pic:spPr bwMode="auto">
                          <a:xfrm>
                            <a:off x="0" y="0"/>
                            <a:ext cx="2860657"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4428" w:type="dxa"/>
          </w:tcPr>
          <w:p w:rsidR="00D14F7E" w:rsidRPr="00FA474D" w:rsidRDefault="00F26826" w:rsidP="0003611A">
            <w:pPr>
              <w:pStyle w:val="Paragraphedeliste"/>
              <w:ind w:left="0"/>
              <w:rPr>
                <w:rFonts w:ascii="Times New Roman" w:hAnsi="Times New Roman" w:cs="Times New Roman"/>
                <w:b/>
                <w:sz w:val="24"/>
              </w:rPr>
            </w:pPr>
            <w:r>
              <w:rPr>
                <w:rFonts w:ascii="Times New Roman" w:hAnsi="Times New Roman" w:cs="Times New Roman"/>
                <w:b/>
                <w:noProof/>
                <w:sz w:val="24"/>
              </w:rPr>
              <w:drawing>
                <wp:inline distT="0" distB="0" distL="0" distR="0">
                  <wp:extent cx="2854569" cy="1828655"/>
                  <wp:effectExtent l="0" t="0" r="3175" b="63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y4_portable.png"/>
                          <pic:cNvPicPr/>
                        </pic:nvPicPr>
                        <pic:blipFill rotWithShape="1">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346"/>
                          <a:stretch/>
                        </pic:blipFill>
                        <pic:spPr bwMode="auto">
                          <a:xfrm>
                            <a:off x="0" y="0"/>
                            <a:ext cx="2854795"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D14F7E" w:rsidRPr="00FA474D" w:rsidTr="0003611A">
        <w:tc>
          <w:tcPr>
            <w:tcW w:w="4428" w:type="dxa"/>
          </w:tcPr>
          <w:p w:rsidR="00D14F7E" w:rsidRPr="00FA474D" w:rsidRDefault="00D14F7E" w:rsidP="00BB2C0C">
            <w:pPr>
              <w:pStyle w:val="Lgende"/>
              <w:jc w:val="both"/>
              <w:rPr>
                <w:rFonts w:ascii="Times New Roman" w:hAnsi="Times New Roman" w:cs="Times New Roman"/>
                <w:b w:val="0"/>
                <w:sz w:val="20"/>
                <w:szCs w:val="20"/>
              </w:rPr>
            </w:pPr>
            <w:bookmarkStart w:id="26" w:name="_Ref303963559"/>
            <w:r w:rsidRPr="00FA474D">
              <w:rPr>
                <w:rFonts w:ascii="Times New Roman" w:hAnsi="Times New Roman" w:cs="Times New Roman"/>
                <w:b w:val="0"/>
                <w:color w:val="auto"/>
                <w:sz w:val="20"/>
                <w:szCs w:val="20"/>
              </w:rPr>
              <w:t xml:space="preserve">Figure </w:t>
            </w:r>
            <w:r w:rsidR="004362FA" w:rsidRPr="00FA474D">
              <w:rPr>
                <w:rFonts w:ascii="Times New Roman" w:hAnsi="Times New Roman" w:cs="Times New Roman"/>
                <w:b w:val="0"/>
                <w:color w:val="auto"/>
                <w:sz w:val="20"/>
                <w:szCs w:val="20"/>
              </w:rPr>
              <w:fldChar w:fldCharType="begin"/>
            </w:r>
            <w:r w:rsidRPr="00FA474D">
              <w:rPr>
                <w:rFonts w:ascii="Times New Roman" w:hAnsi="Times New Roman" w:cs="Times New Roman"/>
                <w:b w:val="0"/>
                <w:color w:val="auto"/>
                <w:sz w:val="20"/>
                <w:szCs w:val="20"/>
              </w:rPr>
              <w:instrText xml:space="preserve"> SEQ Figure \* ARABIC </w:instrText>
            </w:r>
            <w:r w:rsidR="004362FA" w:rsidRPr="00FA474D">
              <w:rPr>
                <w:rFonts w:ascii="Times New Roman" w:hAnsi="Times New Roman" w:cs="Times New Roman"/>
                <w:b w:val="0"/>
                <w:color w:val="auto"/>
                <w:sz w:val="20"/>
                <w:szCs w:val="20"/>
              </w:rPr>
              <w:fldChar w:fldCharType="separate"/>
            </w:r>
            <w:r w:rsidR="0018099E">
              <w:rPr>
                <w:rFonts w:ascii="Times New Roman" w:hAnsi="Times New Roman" w:cs="Times New Roman"/>
                <w:b w:val="0"/>
                <w:noProof/>
                <w:color w:val="auto"/>
                <w:sz w:val="20"/>
                <w:szCs w:val="20"/>
              </w:rPr>
              <w:t>19</w:t>
            </w:r>
            <w:r w:rsidR="004362FA" w:rsidRPr="00FA474D">
              <w:rPr>
                <w:rFonts w:ascii="Times New Roman" w:hAnsi="Times New Roman" w:cs="Times New Roman"/>
                <w:b w:val="0"/>
                <w:color w:val="auto"/>
                <w:sz w:val="20"/>
                <w:szCs w:val="20"/>
              </w:rPr>
              <w:fldChar w:fldCharType="end"/>
            </w:r>
            <w:bookmarkEnd w:id="26"/>
            <w:r w:rsidRPr="00FA474D">
              <w:rPr>
                <w:rFonts w:ascii="Times New Roman" w:hAnsi="Times New Roman" w:cs="Times New Roman"/>
                <w:b w:val="0"/>
                <w:color w:val="auto"/>
                <w:sz w:val="20"/>
                <w:szCs w:val="20"/>
              </w:rPr>
              <w:t xml:space="preserve"> - </w:t>
            </w:r>
            <w:r w:rsidRPr="00FA474D">
              <w:rPr>
                <w:rFonts w:ascii="Times New Roman" w:eastAsiaTheme="minorEastAsia" w:hAnsi="Times New Roman" w:cs="Times New Roman"/>
                <w:b w:val="0"/>
                <w:bCs w:val="0"/>
                <w:noProof/>
                <w:color w:val="auto"/>
                <w:sz w:val="20"/>
                <w:szCs w:val="20"/>
              </w:rPr>
              <w:t xml:space="preserve">Maximum </w:t>
            </w:r>
            <m:oMath>
              <m:sSub>
                <m:sSubPr>
                  <m:ctrlPr>
                    <w:rPr>
                      <w:rFonts w:ascii="Cambria Math" w:eastAsiaTheme="minorEastAsia" w:hAnsi="Cambria Math" w:cs="Times New Roman"/>
                      <w:b w:val="0"/>
                      <w:bCs w:val="0"/>
                      <w:noProof/>
                      <w:color w:val="auto"/>
                      <w:sz w:val="20"/>
                      <w:szCs w:val="20"/>
                    </w:rPr>
                  </m:ctrlPr>
                </m:sSubPr>
                <m:e>
                  <m:r>
                    <m:rPr>
                      <m:sty m:val="b"/>
                    </m:rPr>
                    <w:rPr>
                      <w:rFonts w:ascii="Cambria Math" w:eastAsiaTheme="minorEastAsia" w:hAnsi="Cambria Math" w:cs="Times New Roman"/>
                      <w:noProof/>
                      <w:color w:val="auto"/>
                      <w:sz w:val="20"/>
                      <w:szCs w:val="20"/>
                    </w:rPr>
                    <m:t>I</m:t>
                  </m:r>
                </m:e>
                <m:sub>
                  <m:d>
                    <m:dPr>
                      <m:begChr m:val="["/>
                      <m:endChr m:val="]"/>
                      <m:ctrlPr>
                        <w:rPr>
                          <w:rFonts w:ascii="Cambria Math" w:eastAsiaTheme="minorEastAsia" w:hAnsi="Cambria Math" w:cs="Times New Roman"/>
                          <w:b w:val="0"/>
                          <w:bCs w:val="0"/>
                          <w:noProof/>
                          <w:color w:val="auto"/>
                          <w:sz w:val="20"/>
                          <w:szCs w:val="20"/>
                        </w:rPr>
                      </m:ctrlPr>
                    </m:dPr>
                    <m:e>
                      <m:r>
                        <m:rPr>
                          <m:sty m:val="b"/>
                        </m:rPr>
                        <w:rPr>
                          <w:rFonts w:ascii="Cambria Math" w:eastAsiaTheme="minorEastAsia" w:hAnsi="Cambria Math" w:cs="Times New Roman"/>
                          <w:noProof/>
                          <w:color w:val="auto"/>
                          <w:sz w:val="20"/>
                          <w:szCs w:val="20"/>
                        </w:rPr>
                        <m:t>dBm</m:t>
                      </m:r>
                    </m:e>
                  </m:d>
                </m:sub>
              </m:sSub>
            </m:oMath>
            <w:r w:rsidRPr="00FA474D">
              <w:rPr>
                <w:rFonts w:ascii="Times New Roman" w:eastAsiaTheme="minorEastAsia" w:hAnsi="Times New Roman" w:cs="Times New Roman"/>
                <w:b w:val="0"/>
                <w:bCs w:val="0"/>
                <w:noProof/>
                <w:color w:val="auto"/>
                <w:sz w:val="20"/>
                <w:szCs w:val="20"/>
              </w:rPr>
              <w:t xml:space="preserve"> according the protection criterion of </w:t>
            </w:r>
            <w:r w:rsidR="00BB2C0C">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 xml:space="preserve">trategy 3, considering </w:t>
            </w:r>
            <w:r w:rsidR="00E207DF">
              <w:rPr>
                <w:rFonts w:ascii="Times New Roman" w:eastAsiaTheme="minorEastAsia" w:hAnsi="Times New Roman" w:cs="Times New Roman"/>
                <w:b w:val="0"/>
                <w:bCs w:val="0"/>
                <w:noProof/>
                <w:color w:val="auto"/>
                <w:sz w:val="20"/>
                <w:szCs w:val="20"/>
              </w:rPr>
              <w:t>portable</w:t>
            </w:r>
            <w:r w:rsidR="00E207DF" w:rsidRPr="00FA474D">
              <w:rPr>
                <w:rFonts w:ascii="Times New Roman" w:eastAsiaTheme="minorEastAsia" w:hAnsi="Times New Roman" w:cs="Times New Roman"/>
                <w:b w:val="0"/>
                <w:bCs w:val="0"/>
                <w:noProof/>
                <w:color w:val="auto"/>
                <w:sz w:val="20"/>
                <w:szCs w:val="20"/>
              </w:rPr>
              <w:t xml:space="preserve"> </w:t>
            </w:r>
            <w:r w:rsidRPr="00FA474D">
              <w:rPr>
                <w:rFonts w:ascii="Times New Roman" w:eastAsiaTheme="minorEastAsia" w:hAnsi="Times New Roman" w:cs="Times New Roman"/>
                <w:b w:val="0"/>
                <w:bCs w:val="0"/>
                <w:noProof/>
                <w:color w:val="auto"/>
                <w:sz w:val="20"/>
                <w:szCs w:val="20"/>
              </w:rPr>
              <w:t xml:space="preserve">DTT and </w:t>
            </w:r>
            <w:r w:rsidR="00E207DF">
              <w:rPr>
                <w:rFonts w:ascii="Times New Roman" w:eastAsiaTheme="minorEastAsia" w:hAnsi="Times New Roman" w:cs="Times New Roman"/>
                <w:b w:val="0"/>
                <w:bCs w:val="0"/>
                <w:noProof/>
                <w:color w:val="auto"/>
                <w:sz w:val="20"/>
                <w:szCs w:val="20"/>
              </w:rPr>
              <w:t>portable</w:t>
            </w:r>
            <w:r w:rsidR="00E207DF" w:rsidRPr="00FA474D">
              <w:rPr>
                <w:rFonts w:ascii="Times New Roman" w:eastAsiaTheme="minorEastAsia" w:hAnsi="Times New Roman" w:cs="Times New Roman"/>
                <w:b w:val="0"/>
                <w:bCs w:val="0"/>
                <w:noProof/>
                <w:color w:val="auto"/>
                <w:sz w:val="20"/>
                <w:szCs w:val="20"/>
              </w:rPr>
              <w:t xml:space="preserve"> </w:t>
            </w:r>
            <w:r w:rsidRPr="00FA474D">
              <w:rPr>
                <w:rFonts w:ascii="Times New Roman" w:eastAsiaTheme="minorEastAsia" w:hAnsi="Times New Roman" w:cs="Times New Roman"/>
                <w:b w:val="0"/>
                <w:bCs w:val="0"/>
                <w:noProof/>
                <w:color w:val="auto"/>
                <w:sz w:val="20"/>
                <w:szCs w:val="20"/>
              </w:rPr>
              <w:t>WSD.</w:t>
            </w:r>
          </w:p>
        </w:tc>
        <w:tc>
          <w:tcPr>
            <w:tcW w:w="4428" w:type="dxa"/>
          </w:tcPr>
          <w:p w:rsidR="00D14F7E" w:rsidRPr="00FA474D" w:rsidRDefault="00D14F7E" w:rsidP="00BB2C0C">
            <w:pPr>
              <w:pStyle w:val="Lgende"/>
              <w:jc w:val="both"/>
              <w:rPr>
                <w:rFonts w:ascii="Times New Roman" w:hAnsi="Times New Roman" w:cs="Times New Roman"/>
                <w:b w:val="0"/>
                <w:sz w:val="24"/>
              </w:rPr>
            </w:pPr>
            <w:bookmarkStart w:id="27" w:name="_Ref301461441"/>
            <w:r w:rsidRPr="00FA474D">
              <w:rPr>
                <w:rFonts w:ascii="Times New Roman" w:eastAsiaTheme="minorEastAsia" w:hAnsi="Times New Roman" w:cs="Times New Roman"/>
                <w:b w:val="0"/>
                <w:bCs w:val="0"/>
                <w:noProof/>
                <w:color w:val="auto"/>
                <w:sz w:val="20"/>
                <w:szCs w:val="20"/>
              </w:rPr>
              <w:t xml:space="preserve">Figure </w:t>
            </w:r>
            <w:r w:rsidR="004362FA" w:rsidRPr="00FA474D">
              <w:rPr>
                <w:rFonts w:ascii="Times New Roman" w:eastAsiaTheme="minorEastAsia" w:hAnsi="Times New Roman" w:cs="Times New Roman"/>
                <w:b w:val="0"/>
                <w:bCs w:val="0"/>
                <w:noProof/>
                <w:color w:val="auto"/>
                <w:sz w:val="20"/>
                <w:szCs w:val="20"/>
              </w:rPr>
              <w:fldChar w:fldCharType="begin"/>
            </w:r>
            <w:r w:rsidRPr="00FA474D">
              <w:rPr>
                <w:rFonts w:ascii="Times New Roman" w:eastAsiaTheme="minorEastAsia" w:hAnsi="Times New Roman" w:cs="Times New Roman"/>
                <w:b w:val="0"/>
                <w:bCs w:val="0"/>
                <w:noProof/>
                <w:color w:val="auto"/>
                <w:sz w:val="20"/>
                <w:szCs w:val="20"/>
              </w:rPr>
              <w:instrText xml:space="preserve"> SEQ Figure \* ARABIC </w:instrText>
            </w:r>
            <w:r w:rsidR="004362FA" w:rsidRPr="00FA474D">
              <w:rPr>
                <w:rFonts w:ascii="Times New Roman" w:eastAsiaTheme="minorEastAsia" w:hAnsi="Times New Roman" w:cs="Times New Roman"/>
                <w:b w:val="0"/>
                <w:bCs w:val="0"/>
                <w:noProof/>
                <w:color w:val="auto"/>
                <w:sz w:val="20"/>
                <w:szCs w:val="20"/>
              </w:rPr>
              <w:fldChar w:fldCharType="separate"/>
            </w:r>
            <w:r w:rsidR="0018099E">
              <w:rPr>
                <w:rFonts w:ascii="Times New Roman" w:eastAsiaTheme="minorEastAsia" w:hAnsi="Times New Roman" w:cs="Times New Roman"/>
                <w:b w:val="0"/>
                <w:bCs w:val="0"/>
                <w:noProof/>
                <w:color w:val="auto"/>
                <w:sz w:val="20"/>
                <w:szCs w:val="20"/>
              </w:rPr>
              <w:t>20</w:t>
            </w:r>
            <w:r w:rsidR="004362FA" w:rsidRPr="00FA474D">
              <w:rPr>
                <w:rFonts w:ascii="Times New Roman" w:eastAsiaTheme="minorEastAsia" w:hAnsi="Times New Roman" w:cs="Times New Roman"/>
                <w:b w:val="0"/>
                <w:bCs w:val="0"/>
                <w:noProof/>
                <w:color w:val="auto"/>
                <w:sz w:val="20"/>
                <w:szCs w:val="20"/>
              </w:rPr>
              <w:fldChar w:fldCharType="end"/>
            </w:r>
            <w:bookmarkEnd w:id="27"/>
            <w:r w:rsidRPr="00FA474D">
              <w:rPr>
                <w:rFonts w:ascii="Times New Roman" w:eastAsiaTheme="minorEastAsia" w:hAnsi="Times New Roman" w:cs="Times New Roman"/>
                <w:b w:val="0"/>
                <w:bCs w:val="0"/>
                <w:noProof/>
                <w:color w:val="auto"/>
                <w:sz w:val="20"/>
                <w:szCs w:val="20"/>
              </w:rPr>
              <w:t xml:space="preserve"> - Maximum </w:t>
            </w:r>
            <m:oMath>
              <m:sSub>
                <m:sSubPr>
                  <m:ctrlPr>
                    <w:rPr>
                      <w:rFonts w:ascii="Cambria Math" w:eastAsiaTheme="minorEastAsia" w:hAnsi="Cambria Math" w:cs="Times New Roman"/>
                      <w:b w:val="0"/>
                      <w:bCs w:val="0"/>
                      <w:noProof/>
                      <w:color w:val="auto"/>
                      <w:sz w:val="20"/>
                      <w:szCs w:val="20"/>
                    </w:rPr>
                  </m:ctrlPr>
                </m:sSubPr>
                <m:e>
                  <m:r>
                    <m:rPr>
                      <m:sty m:val="b"/>
                    </m:rPr>
                    <w:rPr>
                      <w:rFonts w:ascii="Cambria Math" w:eastAsiaTheme="minorEastAsia" w:hAnsi="Cambria Math" w:cs="Times New Roman"/>
                      <w:noProof/>
                      <w:color w:val="auto"/>
                      <w:sz w:val="20"/>
                      <w:szCs w:val="20"/>
                    </w:rPr>
                    <m:t>I</m:t>
                  </m:r>
                </m:e>
                <m:sub>
                  <m:d>
                    <m:dPr>
                      <m:begChr m:val="["/>
                      <m:endChr m:val="]"/>
                      <m:ctrlPr>
                        <w:rPr>
                          <w:rFonts w:ascii="Cambria Math" w:eastAsiaTheme="minorEastAsia" w:hAnsi="Cambria Math" w:cs="Times New Roman"/>
                          <w:b w:val="0"/>
                          <w:bCs w:val="0"/>
                          <w:noProof/>
                          <w:color w:val="auto"/>
                          <w:sz w:val="20"/>
                          <w:szCs w:val="20"/>
                        </w:rPr>
                      </m:ctrlPr>
                    </m:dPr>
                    <m:e>
                      <m:r>
                        <m:rPr>
                          <m:sty m:val="b"/>
                        </m:rPr>
                        <w:rPr>
                          <w:rFonts w:ascii="Cambria Math" w:eastAsiaTheme="minorEastAsia" w:hAnsi="Cambria Math" w:cs="Times New Roman"/>
                          <w:noProof/>
                          <w:color w:val="auto"/>
                          <w:sz w:val="20"/>
                          <w:szCs w:val="20"/>
                        </w:rPr>
                        <m:t>dBm</m:t>
                      </m:r>
                    </m:e>
                  </m:d>
                </m:sub>
              </m:sSub>
            </m:oMath>
            <w:r w:rsidRPr="00FA474D">
              <w:rPr>
                <w:rFonts w:ascii="Times New Roman" w:eastAsiaTheme="minorEastAsia" w:hAnsi="Times New Roman" w:cs="Times New Roman"/>
                <w:b w:val="0"/>
                <w:bCs w:val="0"/>
                <w:noProof/>
                <w:color w:val="auto"/>
                <w:sz w:val="20"/>
                <w:szCs w:val="20"/>
              </w:rPr>
              <w:t xml:space="preserve"> according the protection criterion of </w:t>
            </w:r>
            <w:r w:rsidR="00BB2C0C">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 xml:space="preserve">trategy 4, considering </w:t>
            </w:r>
            <w:r w:rsidR="00E207DF">
              <w:rPr>
                <w:rFonts w:ascii="Times New Roman" w:eastAsiaTheme="minorEastAsia" w:hAnsi="Times New Roman" w:cs="Times New Roman"/>
                <w:b w:val="0"/>
                <w:bCs w:val="0"/>
                <w:noProof/>
                <w:color w:val="auto"/>
                <w:sz w:val="20"/>
                <w:szCs w:val="20"/>
              </w:rPr>
              <w:t>portable</w:t>
            </w:r>
            <w:r w:rsidR="00E207DF" w:rsidRPr="00FA474D">
              <w:rPr>
                <w:rFonts w:ascii="Times New Roman" w:eastAsiaTheme="minorEastAsia" w:hAnsi="Times New Roman" w:cs="Times New Roman"/>
                <w:b w:val="0"/>
                <w:bCs w:val="0"/>
                <w:noProof/>
                <w:color w:val="auto"/>
                <w:sz w:val="20"/>
                <w:szCs w:val="20"/>
              </w:rPr>
              <w:t xml:space="preserve"> </w:t>
            </w:r>
            <w:r w:rsidRPr="00FA474D">
              <w:rPr>
                <w:rFonts w:ascii="Times New Roman" w:eastAsiaTheme="minorEastAsia" w:hAnsi="Times New Roman" w:cs="Times New Roman"/>
                <w:b w:val="0"/>
                <w:bCs w:val="0"/>
                <w:noProof/>
                <w:color w:val="auto"/>
                <w:sz w:val="20"/>
                <w:szCs w:val="20"/>
              </w:rPr>
              <w:t xml:space="preserve">DTT receiver and </w:t>
            </w:r>
            <w:r w:rsidR="00E207DF">
              <w:rPr>
                <w:rFonts w:ascii="Times New Roman" w:eastAsiaTheme="minorEastAsia" w:hAnsi="Times New Roman" w:cs="Times New Roman"/>
                <w:b w:val="0"/>
                <w:bCs w:val="0"/>
                <w:noProof/>
                <w:color w:val="auto"/>
                <w:sz w:val="20"/>
                <w:szCs w:val="20"/>
              </w:rPr>
              <w:t>portable</w:t>
            </w:r>
            <w:r w:rsidR="00E207DF" w:rsidRPr="00FA474D">
              <w:rPr>
                <w:rFonts w:ascii="Times New Roman" w:eastAsiaTheme="minorEastAsia" w:hAnsi="Times New Roman" w:cs="Times New Roman"/>
                <w:b w:val="0"/>
                <w:bCs w:val="0"/>
                <w:noProof/>
                <w:color w:val="auto"/>
                <w:sz w:val="20"/>
                <w:szCs w:val="20"/>
              </w:rPr>
              <w:t xml:space="preserve"> </w:t>
            </w:r>
            <w:r w:rsidRPr="00FA474D">
              <w:rPr>
                <w:rFonts w:ascii="Times New Roman" w:eastAsiaTheme="minorEastAsia" w:hAnsi="Times New Roman" w:cs="Times New Roman"/>
                <w:b w:val="0"/>
                <w:bCs w:val="0"/>
                <w:noProof/>
                <w:color w:val="auto"/>
                <w:sz w:val="20"/>
                <w:szCs w:val="20"/>
              </w:rPr>
              <w:t>WSD.</w:t>
            </w:r>
          </w:p>
        </w:tc>
      </w:tr>
    </w:tbl>
    <w:p w:rsidR="00D14F7E" w:rsidRPr="00FA474D" w:rsidRDefault="00D14F7E" w:rsidP="00512AA0">
      <w:pPr>
        <w:pStyle w:val="Paragraphedeliste"/>
        <w:keepNext/>
        <w:jc w:val="center"/>
      </w:pPr>
    </w:p>
    <w:p w:rsidR="00B510C7" w:rsidRPr="00FA474D" w:rsidRDefault="00B510C7" w:rsidP="00B510C7">
      <w:pPr>
        <w:pStyle w:val="Lgende"/>
        <w:ind w:left="540" w:firstLine="360"/>
        <w:jc w:val="center"/>
        <w:rPr>
          <w:rFonts w:ascii="Times New Roman" w:eastAsiaTheme="minorEastAsia" w:hAnsi="Times New Roman" w:cs="Times New Roman"/>
          <w:b w:val="0"/>
          <w:bCs w:val="0"/>
          <w:noProof/>
          <w:color w:val="auto"/>
          <w:sz w:val="20"/>
          <w:szCs w:val="20"/>
        </w:rPr>
      </w:pPr>
      <w:bookmarkStart w:id="28" w:name="_Ref300930320"/>
      <w:r w:rsidRPr="00FA474D">
        <w:rPr>
          <w:rFonts w:ascii="Times New Roman" w:eastAsiaTheme="minorEastAsia" w:hAnsi="Times New Roman" w:cs="Times New Roman"/>
          <w:b w:val="0"/>
          <w:bCs w:val="0"/>
          <w:noProof/>
          <w:color w:val="auto"/>
          <w:sz w:val="20"/>
          <w:szCs w:val="20"/>
        </w:rPr>
        <w:t xml:space="preserve">Table </w:t>
      </w:r>
      <w:r w:rsidR="004362FA" w:rsidRPr="00FA474D">
        <w:rPr>
          <w:rFonts w:ascii="Times New Roman" w:eastAsiaTheme="minorEastAsia" w:hAnsi="Times New Roman" w:cs="Times New Roman"/>
          <w:b w:val="0"/>
          <w:bCs w:val="0"/>
          <w:noProof/>
          <w:color w:val="auto"/>
          <w:sz w:val="20"/>
          <w:szCs w:val="20"/>
        </w:rPr>
        <w:fldChar w:fldCharType="begin"/>
      </w:r>
      <w:r w:rsidRPr="00FA474D">
        <w:rPr>
          <w:rFonts w:ascii="Times New Roman" w:eastAsiaTheme="minorEastAsia" w:hAnsi="Times New Roman" w:cs="Times New Roman"/>
          <w:b w:val="0"/>
          <w:bCs w:val="0"/>
          <w:noProof/>
          <w:color w:val="auto"/>
          <w:sz w:val="20"/>
          <w:szCs w:val="20"/>
        </w:rPr>
        <w:instrText xml:space="preserve"> SEQ Table \* ARABIC </w:instrText>
      </w:r>
      <w:r w:rsidR="004362FA" w:rsidRPr="00FA474D">
        <w:rPr>
          <w:rFonts w:ascii="Times New Roman" w:eastAsiaTheme="minorEastAsia" w:hAnsi="Times New Roman" w:cs="Times New Roman"/>
          <w:b w:val="0"/>
          <w:bCs w:val="0"/>
          <w:noProof/>
          <w:color w:val="auto"/>
          <w:sz w:val="20"/>
          <w:szCs w:val="20"/>
        </w:rPr>
        <w:fldChar w:fldCharType="separate"/>
      </w:r>
      <w:r w:rsidR="0018099E">
        <w:rPr>
          <w:rFonts w:ascii="Times New Roman" w:eastAsiaTheme="minorEastAsia" w:hAnsi="Times New Roman" w:cs="Times New Roman"/>
          <w:b w:val="0"/>
          <w:bCs w:val="0"/>
          <w:noProof/>
          <w:color w:val="auto"/>
          <w:sz w:val="20"/>
          <w:szCs w:val="20"/>
        </w:rPr>
        <w:t>9</w:t>
      </w:r>
      <w:r w:rsidR="004362FA" w:rsidRPr="00FA474D">
        <w:rPr>
          <w:rFonts w:ascii="Times New Roman" w:eastAsiaTheme="minorEastAsia" w:hAnsi="Times New Roman" w:cs="Times New Roman"/>
          <w:b w:val="0"/>
          <w:bCs w:val="0"/>
          <w:noProof/>
          <w:color w:val="auto"/>
          <w:sz w:val="20"/>
          <w:szCs w:val="20"/>
        </w:rPr>
        <w:fldChar w:fldCharType="end"/>
      </w:r>
      <w:bookmarkEnd w:id="28"/>
      <w:r w:rsidRPr="00FA474D">
        <w:rPr>
          <w:rFonts w:ascii="Times New Roman" w:eastAsiaTheme="minorEastAsia" w:hAnsi="Times New Roman" w:cs="Times New Roman"/>
          <w:b w:val="0"/>
          <w:bCs w:val="0"/>
          <w:noProof/>
          <w:color w:val="auto"/>
          <w:sz w:val="20"/>
          <w:szCs w:val="20"/>
        </w:rPr>
        <w:t xml:space="preserve"> – Maximum interference, </w:t>
      </w:r>
      <m:oMath>
        <m:sSub>
          <m:sSubPr>
            <m:ctrlPr>
              <w:rPr>
                <w:rFonts w:ascii="Cambria Math" w:eastAsiaTheme="minorEastAsia" w:hAnsi="Cambria Math" w:cs="Times New Roman"/>
                <w:b w:val="0"/>
                <w:bCs w:val="0"/>
                <w:noProof/>
                <w:color w:val="auto"/>
                <w:sz w:val="20"/>
                <w:szCs w:val="20"/>
              </w:rPr>
            </m:ctrlPr>
          </m:sSubPr>
          <m:e>
            <m:r>
              <m:rPr>
                <m:sty m:val="b"/>
              </m:rPr>
              <w:rPr>
                <w:rFonts w:ascii="Cambria Math" w:eastAsiaTheme="minorEastAsia" w:hAnsi="Cambria Math" w:cs="Times New Roman"/>
                <w:noProof/>
                <w:color w:val="auto"/>
                <w:sz w:val="20"/>
                <w:szCs w:val="20"/>
              </w:rPr>
              <m:t>I</m:t>
            </m:r>
          </m:e>
          <m:sub>
            <m:d>
              <m:dPr>
                <m:begChr m:val="["/>
                <m:endChr m:val="]"/>
                <m:ctrlPr>
                  <w:rPr>
                    <w:rFonts w:ascii="Cambria Math" w:eastAsiaTheme="minorEastAsia" w:hAnsi="Cambria Math" w:cs="Times New Roman"/>
                    <w:b w:val="0"/>
                    <w:bCs w:val="0"/>
                    <w:noProof/>
                    <w:color w:val="auto"/>
                    <w:sz w:val="20"/>
                    <w:szCs w:val="20"/>
                  </w:rPr>
                </m:ctrlPr>
              </m:dPr>
              <m:e>
                <m:r>
                  <m:rPr>
                    <m:sty m:val="b"/>
                  </m:rPr>
                  <w:rPr>
                    <w:rFonts w:ascii="Cambria Math" w:eastAsiaTheme="minorEastAsia" w:hAnsi="Cambria Math" w:cs="Times New Roman"/>
                    <w:noProof/>
                    <w:color w:val="auto"/>
                    <w:sz w:val="20"/>
                    <w:szCs w:val="20"/>
                  </w:rPr>
                  <m:t>dBm</m:t>
                </m:r>
              </m:e>
            </m:d>
          </m:sub>
        </m:sSub>
      </m:oMath>
      <w:r w:rsidRPr="00FA474D">
        <w:rPr>
          <w:rFonts w:ascii="Times New Roman" w:eastAsiaTheme="minorEastAsia" w:hAnsi="Times New Roman" w:cs="Times New Roman"/>
          <w:b w:val="0"/>
          <w:bCs w:val="0"/>
          <w:noProof/>
          <w:color w:val="auto"/>
          <w:sz w:val="20"/>
          <w:szCs w:val="20"/>
        </w:rPr>
        <w:t xml:space="preserve">, </w:t>
      </w:r>
      <w:r w:rsidR="007B39CB">
        <w:rPr>
          <w:rFonts w:ascii="Times New Roman" w:eastAsiaTheme="minorEastAsia" w:hAnsi="Times New Roman" w:cs="Times New Roman"/>
          <w:b w:val="0"/>
          <w:bCs w:val="0"/>
          <w:noProof/>
          <w:color w:val="auto"/>
          <w:sz w:val="20"/>
          <w:szCs w:val="20"/>
        </w:rPr>
        <w:t>for different</w:t>
      </w:r>
      <w:r w:rsidRPr="00FA474D">
        <w:rPr>
          <w:rFonts w:ascii="Times New Roman" w:eastAsiaTheme="minorEastAsia" w:hAnsi="Times New Roman" w:cs="Times New Roman"/>
          <w:b w:val="0"/>
          <w:bCs w:val="0"/>
          <w:noProof/>
          <w:color w:val="auto"/>
          <w:sz w:val="20"/>
          <w:szCs w:val="20"/>
        </w:rPr>
        <w:t xml:space="preserve"> combination</w:t>
      </w:r>
      <w:r w:rsidR="007B39CB">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 xml:space="preserve"> of DTT-Rx and WSD type</w:t>
      </w:r>
      <w:r w:rsidR="007B39CB">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 xml:space="preserve">, </w:t>
      </w:r>
      <w:r w:rsidR="007B39CB" w:rsidRPr="00FA474D">
        <w:rPr>
          <w:rFonts w:ascii="Times New Roman" w:eastAsiaTheme="minorEastAsia" w:hAnsi="Times New Roman" w:cs="Times New Roman"/>
          <w:b w:val="0"/>
          <w:bCs w:val="0"/>
          <w:noProof/>
          <w:color w:val="auto"/>
          <w:sz w:val="20"/>
          <w:szCs w:val="20"/>
        </w:rPr>
        <w:t>strateg</w:t>
      </w:r>
      <w:r w:rsidR="007B39CB">
        <w:rPr>
          <w:rFonts w:ascii="Times New Roman" w:eastAsiaTheme="minorEastAsia" w:hAnsi="Times New Roman" w:cs="Times New Roman"/>
          <w:b w:val="0"/>
          <w:bCs w:val="0"/>
          <w:noProof/>
          <w:color w:val="auto"/>
          <w:sz w:val="20"/>
          <w:szCs w:val="20"/>
        </w:rPr>
        <w:t xml:space="preserve">ies of </w:t>
      </w:r>
      <w:r w:rsidR="007B39CB" w:rsidRPr="00FA474D">
        <w:rPr>
          <w:rFonts w:ascii="Times New Roman" w:eastAsiaTheme="minorEastAsia" w:hAnsi="Times New Roman" w:cs="Times New Roman"/>
          <w:b w:val="0"/>
          <w:bCs w:val="0"/>
          <w:noProof/>
          <w:color w:val="auto"/>
          <w:sz w:val="20"/>
          <w:szCs w:val="20"/>
        </w:rPr>
        <w:t xml:space="preserve"> </w:t>
      </w:r>
      <w:r w:rsidR="007B39CB">
        <w:rPr>
          <w:rFonts w:ascii="Times New Roman" w:eastAsiaTheme="minorEastAsia" w:hAnsi="Times New Roman" w:cs="Times New Roman"/>
          <w:b w:val="0"/>
          <w:bCs w:val="0"/>
          <w:noProof/>
          <w:color w:val="auto"/>
          <w:sz w:val="20"/>
          <w:szCs w:val="20"/>
        </w:rPr>
        <w:t xml:space="preserve">maximum WSD power calculation </w:t>
      </w:r>
      <w:r w:rsidRPr="00FA474D">
        <w:rPr>
          <w:rFonts w:ascii="Times New Roman" w:eastAsiaTheme="minorEastAsia" w:hAnsi="Times New Roman" w:cs="Times New Roman"/>
          <w:b w:val="0"/>
          <w:bCs w:val="0"/>
          <w:noProof/>
          <w:color w:val="auto"/>
          <w:sz w:val="20"/>
          <w:szCs w:val="20"/>
        </w:rPr>
        <w:t>and layer</w:t>
      </w:r>
      <w:r w:rsidR="007B39CB">
        <w:rPr>
          <w:rFonts w:ascii="Times New Roman" w:eastAsiaTheme="minorEastAsia" w:hAnsi="Times New Roman" w:cs="Times New Roman"/>
          <w:b w:val="0"/>
          <w:bCs w:val="0"/>
          <w:noProof/>
          <w:color w:val="auto"/>
          <w:sz w:val="20"/>
          <w:szCs w:val="20"/>
        </w:rPr>
        <w:t>s</w:t>
      </w:r>
      <w:r w:rsidRPr="00FA474D">
        <w:rPr>
          <w:rFonts w:ascii="Times New Roman" w:eastAsiaTheme="minorEastAsia" w:hAnsi="Times New Roman" w:cs="Times New Roman"/>
          <w:b w:val="0"/>
          <w:bCs w:val="0"/>
          <w:noProof/>
          <w:color w:val="auto"/>
          <w:sz w:val="20"/>
          <w:szCs w:val="20"/>
        </w:rPr>
        <w:t>.</w:t>
      </w:r>
    </w:p>
    <w:tbl>
      <w:tblPr>
        <w:tblStyle w:val="Grilledutableau"/>
        <w:tblW w:w="8856" w:type="dxa"/>
        <w:tblInd w:w="720" w:type="dxa"/>
        <w:tblLook w:val="04A0"/>
      </w:tblPr>
      <w:tblGrid>
        <w:gridCol w:w="1825"/>
        <w:gridCol w:w="879"/>
        <w:gridCol w:w="878"/>
        <w:gridCol w:w="879"/>
        <w:gridCol w:w="879"/>
        <w:gridCol w:w="879"/>
        <w:gridCol w:w="879"/>
        <w:gridCol w:w="879"/>
        <w:gridCol w:w="879"/>
      </w:tblGrid>
      <w:tr w:rsidR="00E90C11" w:rsidRPr="00FA474D" w:rsidTr="00E90C11">
        <w:tc>
          <w:tcPr>
            <w:tcW w:w="8856" w:type="dxa"/>
            <w:gridSpan w:val="9"/>
            <w:shd w:val="clear" w:color="auto" w:fill="A6A6A6" w:themeFill="background1" w:themeFillShade="A6"/>
            <w:vAlign w:val="center"/>
          </w:tcPr>
          <w:p w:rsidR="00E90C11" w:rsidRPr="00FA474D" w:rsidRDefault="00E90C11" w:rsidP="00E90C11">
            <w:pPr>
              <w:pStyle w:val="Paragraphedeliste"/>
              <w:ind w:left="0"/>
              <w:jc w:val="center"/>
              <w:rPr>
                <w:rFonts w:ascii="Times New Roman" w:hAnsi="Times New Roman" w:cs="Times New Roman"/>
                <w:b/>
                <w:sz w:val="18"/>
                <w:szCs w:val="18"/>
              </w:rPr>
            </w:pPr>
            <w:r w:rsidRPr="00FA474D">
              <w:rPr>
                <w:rFonts w:ascii="Times New Roman" w:hAnsi="Times New Roman" w:cs="Times New Roman"/>
                <w:b/>
                <w:color w:val="FFFFFF" w:themeColor="background1"/>
                <w:sz w:val="18"/>
                <w:szCs w:val="18"/>
              </w:rPr>
              <w:t>Fixed DTT and Fixed WSD</w:t>
            </w:r>
          </w:p>
        </w:tc>
      </w:tr>
      <w:tr w:rsidR="00155560" w:rsidRPr="00FA474D" w:rsidTr="0003611A">
        <w:tc>
          <w:tcPr>
            <w:tcW w:w="1825" w:type="dxa"/>
            <w:vMerge w:val="restart"/>
            <w:vAlign w:val="center"/>
          </w:tcPr>
          <w:p w:rsidR="00155560" w:rsidRPr="00FA474D" w:rsidRDefault="002D30C9" w:rsidP="00B510C7">
            <w:pPr>
              <w:jc w:val="center"/>
              <w:rPr>
                <w:rFonts w:ascii="Times New Roman" w:eastAsia="Calibri" w:hAnsi="Times New Roman" w:cs="Times New Roman"/>
                <w:sz w:val="18"/>
                <w:szCs w:val="18"/>
              </w:rPr>
            </w:pPr>
            <w:r>
              <w:rPr>
                <w:rFonts w:ascii="Times New Roman" w:eastAsia="Calibri" w:hAnsi="Times New Roman" w:cs="Times New Roman"/>
                <w:sz w:val="18"/>
                <w:szCs w:val="18"/>
              </w:rPr>
              <w:t>Layer</w:t>
            </w:r>
          </w:p>
        </w:tc>
        <w:tc>
          <w:tcPr>
            <w:tcW w:w="3515" w:type="dxa"/>
            <w:gridSpan w:val="4"/>
          </w:tcPr>
          <w:p w:rsidR="00155560" w:rsidRPr="00FA474D" w:rsidRDefault="00155560" w:rsidP="007067AD">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516" w:type="dxa"/>
            <w:gridSpan w:val="4"/>
          </w:tcPr>
          <w:p w:rsidR="00155560" w:rsidRPr="00FA474D" w:rsidRDefault="00155560" w:rsidP="007067AD">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155560" w:rsidRPr="00FA474D" w:rsidTr="007067AD">
        <w:tc>
          <w:tcPr>
            <w:tcW w:w="1825" w:type="dxa"/>
            <w:vMerge/>
            <w:vAlign w:val="center"/>
          </w:tcPr>
          <w:p w:rsidR="00155560" w:rsidRPr="00FA474D" w:rsidRDefault="00155560" w:rsidP="00B510C7">
            <w:pPr>
              <w:jc w:val="center"/>
              <w:rPr>
                <w:rFonts w:ascii="Times New Roman" w:eastAsia="Calibri" w:hAnsi="Times New Roman" w:cs="Times New Roman"/>
                <w:sz w:val="18"/>
                <w:szCs w:val="18"/>
              </w:rPr>
            </w:pPr>
          </w:p>
        </w:tc>
        <w:tc>
          <w:tcPr>
            <w:tcW w:w="879" w:type="dxa"/>
          </w:tcPr>
          <w:p w:rsidR="00155560" w:rsidRPr="00FA474D" w:rsidRDefault="00155560" w:rsidP="00155560">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78" w:type="dxa"/>
          </w:tcPr>
          <w:p w:rsidR="00155560" w:rsidRPr="00FA474D" w:rsidRDefault="00155560" w:rsidP="00155560">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9" w:type="dxa"/>
          </w:tcPr>
          <w:p w:rsidR="00155560" w:rsidRPr="00FA474D" w:rsidRDefault="00155560" w:rsidP="00155560">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9" w:type="dxa"/>
          </w:tcPr>
          <w:p w:rsidR="00155560" w:rsidRPr="00FA474D" w:rsidRDefault="00155560" w:rsidP="00155560">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79" w:type="dxa"/>
          </w:tcPr>
          <w:p w:rsidR="00155560" w:rsidRPr="00FA474D" w:rsidRDefault="00155560"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79" w:type="dxa"/>
          </w:tcPr>
          <w:p w:rsidR="00155560" w:rsidRPr="00FA474D" w:rsidRDefault="00155560"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9" w:type="dxa"/>
          </w:tcPr>
          <w:p w:rsidR="00155560" w:rsidRPr="00FA474D" w:rsidRDefault="00155560"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9" w:type="dxa"/>
          </w:tcPr>
          <w:p w:rsidR="00155560" w:rsidRPr="00FA474D" w:rsidRDefault="00155560"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2D30C9" w:rsidRPr="00FA474D" w:rsidTr="00B510C7">
        <w:tc>
          <w:tcPr>
            <w:tcW w:w="1825" w:type="dxa"/>
            <w:vAlign w:val="center"/>
          </w:tcPr>
          <w:p w:rsidR="002D30C9" w:rsidRPr="00FA474D" w:rsidRDefault="004362FA" w:rsidP="00B510C7">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79" w:type="dxa"/>
            <w:vAlign w:val="center"/>
          </w:tcPr>
          <w:p w:rsidR="002D30C9" w:rsidRDefault="002D30C9">
            <w:pPr>
              <w:jc w:val="center"/>
              <w:rPr>
                <w:color w:val="000000"/>
                <w:sz w:val="18"/>
                <w:szCs w:val="18"/>
              </w:rPr>
            </w:pPr>
            <w:r>
              <w:rPr>
                <w:color w:val="000000"/>
                <w:sz w:val="18"/>
                <w:szCs w:val="18"/>
              </w:rPr>
              <w:t>-76.86</w:t>
            </w:r>
          </w:p>
        </w:tc>
        <w:tc>
          <w:tcPr>
            <w:tcW w:w="878" w:type="dxa"/>
            <w:vAlign w:val="center"/>
          </w:tcPr>
          <w:p w:rsidR="002D30C9" w:rsidRDefault="002D30C9">
            <w:pPr>
              <w:jc w:val="center"/>
              <w:rPr>
                <w:color w:val="000000"/>
                <w:sz w:val="18"/>
                <w:szCs w:val="18"/>
              </w:rPr>
            </w:pPr>
            <w:r>
              <w:rPr>
                <w:color w:val="000000"/>
                <w:sz w:val="18"/>
                <w:szCs w:val="18"/>
              </w:rPr>
              <w:t>-76.86</w:t>
            </w:r>
          </w:p>
        </w:tc>
        <w:tc>
          <w:tcPr>
            <w:tcW w:w="879" w:type="dxa"/>
            <w:vAlign w:val="center"/>
          </w:tcPr>
          <w:p w:rsidR="002D30C9" w:rsidRDefault="002D30C9">
            <w:pPr>
              <w:jc w:val="center"/>
              <w:rPr>
                <w:color w:val="000000"/>
                <w:sz w:val="18"/>
                <w:szCs w:val="18"/>
              </w:rPr>
            </w:pPr>
            <w:r>
              <w:rPr>
                <w:color w:val="000000"/>
                <w:sz w:val="18"/>
                <w:szCs w:val="18"/>
              </w:rPr>
              <w:t>-76.86</w:t>
            </w:r>
          </w:p>
        </w:tc>
        <w:tc>
          <w:tcPr>
            <w:tcW w:w="879" w:type="dxa"/>
            <w:vAlign w:val="center"/>
          </w:tcPr>
          <w:p w:rsidR="002D30C9" w:rsidRDefault="002D30C9">
            <w:pPr>
              <w:jc w:val="center"/>
              <w:rPr>
                <w:color w:val="000000"/>
                <w:sz w:val="18"/>
                <w:szCs w:val="18"/>
              </w:rPr>
            </w:pPr>
            <w:r>
              <w:rPr>
                <w:color w:val="000000"/>
                <w:sz w:val="18"/>
                <w:szCs w:val="18"/>
              </w:rPr>
              <w:t>-76.86</w:t>
            </w:r>
          </w:p>
        </w:tc>
        <w:tc>
          <w:tcPr>
            <w:tcW w:w="879" w:type="dxa"/>
            <w:vAlign w:val="center"/>
          </w:tcPr>
          <w:p w:rsidR="002D30C9" w:rsidRDefault="002D30C9">
            <w:pPr>
              <w:jc w:val="center"/>
              <w:rPr>
                <w:color w:val="000000"/>
                <w:sz w:val="18"/>
                <w:szCs w:val="18"/>
              </w:rPr>
            </w:pPr>
            <w:r>
              <w:rPr>
                <w:color w:val="000000"/>
                <w:sz w:val="18"/>
                <w:szCs w:val="18"/>
              </w:rPr>
              <w:t>-66.86</w:t>
            </w:r>
          </w:p>
        </w:tc>
        <w:tc>
          <w:tcPr>
            <w:tcW w:w="879" w:type="dxa"/>
            <w:vAlign w:val="center"/>
          </w:tcPr>
          <w:p w:rsidR="002D30C9" w:rsidRDefault="002D30C9">
            <w:pPr>
              <w:jc w:val="center"/>
              <w:rPr>
                <w:color w:val="000000"/>
                <w:sz w:val="18"/>
                <w:szCs w:val="18"/>
              </w:rPr>
            </w:pPr>
            <w:r>
              <w:rPr>
                <w:color w:val="000000"/>
                <w:sz w:val="18"/>
                <w:szCs w:val="18"/>
              </w:rPr>
              <w:t>-66.86</w:t>
            </w:r>
          </w:p>
        </w:tc>
        <w:tc>
          <w:tcPr>
            <w:tcW w:w="879" w:type="dxa"/>
            <w:vAlign w:val="center"/>
          </w:tcPr>
          <w:p w:rsidR="002D30C9" w:rsidRDefault="002D30C9">
            <w:pPr>
              <w:jc w:val="center"/>
              <w:rPr>
                <w:color w:val="000000"/>
                <w:sz w:val="18"/>
                <w:szCs w:val="18"/>
              </w:rPr>
            </w:pPr>
            <w:r>
              <w:rPr>
                <w:color w:val="000000"/>
                <w:sz w:val="18"/>
                <w:szCs w:val="18"/>
              </w:rPr>
              <w:t>-66.86</w:t>
            </w:r>
          </w:p>
        </w:tc>
        <w:tc>
          <w:tcPr>
            <w:tcW w:w="879" w:type="dxa"/>
            <w:vAlign w:val="center"/>
          </w:tcPr>
          <w:p w:rsidR="002D30C9" w:rsidRDefault="002D30C9">
            <w:pPr>
              <w:jc w:val="center"/>
              <w:rPr>
                <w:color w:val="000000"/>
                <w:sz w:val="18"/>
                <w:szCs w:val="18"/>
              </w:rPr>
            </w:pPr>
            <w:r>
              <w:rPr>
                <w:color w:val="000000"/>
                <w:sz w:val="18"/>
                <w:szCs w:val="18"/>
              </w:rPr>
              <w:t>-66.86</w:t>
            </w:r>
          </w:p>
        </w:tc>
      </w:tr>
      <w:tr w:rsidR="00CF3D63" w:rsidRPr="00FA474D" w:rsidTr="00B510C7">
        <w:tc>
          <w:tcPr>
            <w:tcW w:w="1825" w:type="dxa"/>
            <w:vAlign w:val="center"/>
          </w:tcPr>
          <w:p w:rsidR="00CF3D63" w:rsidRPr="00FA474D" w:rsidRDefault="004362FA" w:rsidP="00B510C7">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79" w:type="dxa"/>
            <w:vAlign w:val="center"/>
          </w:tcPr>
          <w:p w:rsidR="00CF3D63" w:rsidRDefault="00CF3D63">
            <w:pPr>
              <w:jc w:val="center"/>
              <w:rPr>
                <w:color w:val="000000"/>
                <w:sz w:val="18"/>
                <w:szCs w:val="18"/>
              </w:rPr>
            </w:pPr>
            <w:r>
              <w:rPr>
                <w:color w:val="000000"/>
                <w:sz w:val="18"/>
                <w:szCs w:val="18"/>
              </w:rPr>
              <w:t>-68.86</w:t>
            </w:r>
          </w:p>
        </w:tc>
        <w:tc>
          <w:tcPr>
            <w:tcW w:w="878" w:type="dxa"/>
            <w:vAlign w:val="center"/>
          </w:tcPr>
          <w:p w:rsidR="00CF3D63" w:rsidRDefault="00CF3D63">
            <w:pPr>
              <w:jc w:val="center"/>
              <w:rPr>
                <w:color w:val="000000"/>
                <w:sz w:val="18"/>
                <w:szCs w:val="18"/>
              </w:rPr>
            </w:pPr>
            <w:r>
              <w:rPr>
                <w:color w:val="000000"/>
                <w:sz w:val="18"/>
                <w:szCs w:val="18"/>
              </w:rPr>
              <w:t>-68.86</w:t>
            </w:r>
          </w:p>
        </w:tc>
        <w:tc>
          <w:tcPr>
            <w:tcW w:w="879" w:type="dxa"/>
            <w:vAlign w:val="center"/>
          </w:tcPr>
          <w:p w:rsidR="00CF3D63" w:rsidRDefault="00CF3D63" w:rsidP="009C20B3">
            <w:pPr>
              <w:jc w:val="center"/>
              <w:rPr>
                <w:color w:val="000000"/>
                <w:sz w:val="18"/>
                <w:szCs w:val="18"/>
              </w:rPr>
            </w:pPr>
            <w:r>
              <w:rPr>
                <w:color w:val="000000"/>
                <w:sz w:val="18"/>
                <w:szCs w:val="18"/>
              </w:rPr>
              <w:t>-59.86</w:t>
            </w:r>
          </w:p>
        </w:tc>
        <w:tc>
          <w:tcPr>
            <w:tcW w:w="879" w:type="dxa"/>
            <w:vAlign w:val="center"/>
          </w:tcPr>
          <w:p w:rsidR="00CF3D63" w:rsidRDefault="00CF3D63" w:rsidP="009C20B3">
            <w:pPr>
              <w:jc w:val="center"/>
              <w:rPr>
                <w:color w:val="000000"/>
                <w:sz w:val="18"/>
                <w:szCs w:val="18"/>
              </w:rPr>
            </w:pPr>
            <w:r>
              <w:rPr>
                <w:color w:val="000000"/>
                <w:sz w:val="18"/>
                <w:szCs w:val="18"/>
              </w:rPr>
              <w:t>-59.86</w:t>
            </w:r>
          </w:p>
        </w:tc>
        <w:tc>
          <w:tcPr>
            <w:tcW w:w="879" w:type="dxa"/>
            <w:vAlign w:val="center"/>
          </w:tcPr>
          <w:p w:rsidR="00CF3D63" w:rsidRDefault="00CF3D63">
            <w:pPr>
              <w:jc w:val="center"/>
              <w:rPr>
                <w:color w:val="000000"/>
                <w:sz w:val="18"/>
                <w:szCs w:val="18"/>
              </w:rPr>
            </w:pPr>
            <w:r>
              <w:rPr>
                <w:color w:val="000000"/>
                <w:sz w:val="18"/>
                <w:szCs w:val="18"/>
              </w:rPr>
              <w:t>-58.86</w:t>
            </w:r>
          </w:p>
        </w:tc>
        <w:tc>
          <w:tcPr>
            <w:tcW w:w="879" w:type="dxa"/>
            <w:vAlign w:val="center"/>
          </w:tcPr>
          <w:p w:rsidR="00CF3D63" w:rsidRDefault="00CF3D63">
            <w:pPr>
              <w:jc w:val="center"/>
              <w:rPr>
                <w:color w:val="000000"/>
                <w:sz w:val="18"/>
                <w:szCs w:val="18"/>
              </w:rPr>
            </w:pPr>
            <w:r>
              <w:rPr>
                <w:color w:val="000000"/>
                <w:sz w:val="18"/>
                <w:szCs w:val="18"/>
              </w:rPr>
              <w:t>-58.86</w:t>
            </w:r>
          </w:p>
        </w:tc>
        <w:tc>
          <w:tcPr>
            <w:tcW w:w="879" w:type="dxa"/>
            <w:vAlign w:val="center"/>
          </w:tcPr>
          <w:p w:rsidR="00CF3D63" w:rsidRDefault="00CF3D63">
            <w:pPr>
              <w:jc w:val="center"/>
              <w:rPr>
                <w:color w:val="000000"/>
                <w:sz w:val="18"/>
                <w:szCs w:val="18"/>
              </w:rPr>
            </w:pPr>
            <w:r>
              <w:rPr>
                <w:color w:val="000000"/>
                <w:sz w:val="18"/>
                <w:szCs w:val="18"/>
              </w:rPr>
              <w:t>-49.86</w:t>
            </w:r>
          </w:p>
        </w:tc>
        <w:tc>
          <w:tcPr>
            <w:tcW w:w="879" w:type="dxa"/>
            <w:vAlign w:val="center"/>
          </w:tcPr>
          <w:p w:rsidR="00CF3D63" w:rsidRDefault="00CF3D63">
            <w:pPr>
              <w:jc w:val="center"/>
              <w:rPr>
                <w:color w:val="000000"/>
                <w:sz w:val="18"/>
                <w:szCs w:val="18"/>
              </w:rPr>
            </w:pPr>
            <w:r>
              <w:rPr>
                <w:color w:val="000000"/>
                <w:sz w:val="18"/>
                <w:szCs w:val="18"/>
              </w:rPr>
              <w:t>-49.86</w:t>
            </w:r>
          </w:p>
        </w:tc>
      </w:tr>
      <w:tr w:rsidR="00CF3D63" w:rsidRPr="00FA474D" w:rsidTr="00B510C7">
        <w:tc>
          <w:tcPr>
            <w:tcW w:w="1825" w:type="dxa"/>
            <w:vAlign w:val="center"/>
          </w:tcPr>
          <w:p w:rsidR="00CF3D63" w:rsidRPr="00FA474D" w:rsidRDefault="004362FA" w:rsidP="00B510C7">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79" w:type="dxa"/>
            <w:vAlign w:val="center"/>
          </w:tcPr>
          <w:p w:rsidR="00CF3D63" w:rsidRDefault="00CF3D63">
            <w:pPr>
              <w:jc w:val="center"/>
              <w:rPr>
                <w:color w:val="000000"/>
                <w:sz w:val="18"/>
                <w:szCs w:val="18"/>
              </w:rPr>
            </w:pPr>
            <w:r>
              <w:rPr>
                <w:color w:val="000000"/>
                <w:sz w:val="18"/>
                <w:szCs w:val="18"/>
              </w:rPr>
              <w:t>-59.56</w:t>
            </w:r>
          </w:p>
        </w:tc>
        <w:tc>
          <w:tcPr>
            <w:tcW w:w="878" w:type="dxa"/>
            <w:vAlign w:val="center"/>
          </w:tcPr>
          <w:p w:rsidR="00CF3D63" w:rsidRDefault="00CF3D63">
            <w:pPr>
              <w:jc w:val="center"/>
              <w:rPr>
                <w:color w:val="000000"/>
                <w:sz w:val="18"/>
                <w:szCs w:val="18"/>
              </w:rPr>
            </w:pPr>
            <w:r>
              <w:rPr>
                <w:color w:val="000000"/>
                <w:sz w:val="18"/>
                <w:szCs w:val="18"/>
              </w:rPr>
              <w:t>-59.56</w:t>
            </w:r>
          </w:p>
        </w:tc>
        <w:tc>
          <w:tcPr>
            <w:tcW w:w="879" w:type="dxa"/>
            <w:vAlign w:val="center"/>
          </w:tcPr>
          <w:p w:rsidR="00CF3D63" w:rsidRDefault="00CF3D63">
            <w:pPr>
              <w:jc w:val="center"/>
              <w:rPr>
                <w:color w:val="000000"/>
                <w:sz w:val="18"/>
                <w:szCs w:val="18"/>
              </w:rPr>
            </w:pPr>
            <w:r>
              <w:rPr>
                <w:color w:val="000000"/>
                <w:sz w:val="18"/>
                <w:szCs w:val="18"/>
              </w:rPr>
              <w:t>-53.16</w:t>
            </w:r>
          </w:p>
        </w:tc>
        <w:tc>
          <w:tcPr>
            <w:tcW w:w="879" w:type="dxa"/>
            <w:vAlign w:val="center"/>
          </w:tcPr>
          <w:p w:rsidR="00CF3D63" w:rsidRDefault="00CF3D63">
            <w:pPr>
              <w:jc w:val="center"/>
              <w:rPr>
                <w:color w:val="000000"/>
                <w:sz w:val="18"/>
                <w:szCs w:val="18"/>
              </w:rPr>
            </w:pPr>
            <w:r>
              <w:rPr>
                <w:color w:val="000000"/>
                <w:sz w:val="18"/>
                <w:szCs w:val="18"/>
              </w:rPr>
              <w:t>-53.16</w:t>
            </w:r>
          </w:p>
        </w:tc>
        <w:tc>
          <w:tcPr>
            <w:tcW w:w="879" w:type="dxa"/>
            <w:vAlign w:val="center"/>
          </w:tcPr>
          <w:p w:rsidR="00CF3D63" w:rsidRDefault="00CF3D63">
            <w:pPr>
              <w:jc w:val="center"/>
              <w:rPr>
                <w:color w:val="000000"/>
                <w:sz w:val="18"/>
                <w:szCs w:val="18"/>
              </w:rPr>
            </w:pPr>
            <w:r>
              <w:rPr>
                <w:color w:val="000000"/>
                <w:sz w:val="18"/>
                <w:szCs w:val="18"/>
              </w:rPr>
              <w:t>-49.56</w:t>
            </w:r>
          </w:p>
        </w:tc>
        <w:tc>
          <w:tcPr>
            <w:tcW w:w="879" w:type="dxa"/>
            <w:vAlign w:val="center"/>
          </w:tcPr>
          <w:p w:rsidR="00CF3D63" w:rsidRDefault="00CF3D63">
            <w:pPr>
              <w:jc w:val="center"/>
              <w:rPr>
                <w:color w:val="000000"/>
                <w:sz w:val="18"/>
                <w:szCs w:val="18"/>
              </w:rPr>
            </w:pPr>
            <w:r>
              <w:rPr>
                <w:color w:val="000000"/>
                <w:sz w:val="18"/>
                <w:szCs w:val="18"/>
              </w:rPr>
              <w:t>-49.56</w:t>
            </w:r>
          </w:p>
        </w:tc>
        <w:tc>
          <w:tcPr>
            <w:tcW w:w="879" w:type="dxa"/>
            <w:vAlign w:val="center"/>
          </w:tcPr>
          <w:p w:rsidR="00CF3D63" w:rsidRDefault="00CF3D63">
            <w:pPr>
              <w:jc w:val="center"/>
              <w:rPr>
                <w:color w:val="000000"/>
                <w:sz w:val="18"/>
                <w:szCs w:val="18"/>
              </w:rPr>
            </w:pPr>
            <w:r>
              <w:rPr>
                <w:color w:val="000000"/>
                <w:sz w:val="18"/>
                <w:szCs w:val="18"/>
              </w:rPr>
              <w:t>-43.16</w:t>
            </w:r>
          </w:p>
        </w:tc>
        <w:tc>
          <w:tcPr>
            <w:tcW w:w="879" w:type="dxa"/>
            <w:vAlign w:val="center"/>
          </w:tcPr>
          <w:p w:rsidR="00CF3D63" w:rsidRDefault="00CF3D63">
            <w:pPr>
              <w:jc w:val="center"/>
              <w:rPr>
                <w:color w:val="000000"/>
                <w:sz w:val="18"/>
                <w:szCs w:val="18"/>
              </w:rPr>
            </w:pPr>
            <w:r>
              <w:rPr>
                <w:color w:val="000000"/>
                <w:sz w:val="18"/>
                <w:szCs w:val="18"/>
              </w:rPr>
              <w:t>-43.16</w:t>
            </w:r>
          </w:p>
        </w:tc>
      </w:tr>
      <w:tr w:rsidR="002D30C9" w:rsidRPr="00FA474D" w:rsidTr="00B510C7">
        <w:tc>
          <w:tcPr>
            <w:tcW w:w="1825" w:type="dxa"/>
            <w:vAlign w:val="center"/>
          </w:tcPr>
          <w:p w:rsidR="002D30C9" w:rsidRPr="00FA474D" w:rsidRDefault="004362FA" w:rsidP="00B510C7">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79" w:type="dxa"/>
            <w:vAlign w:val="center"/>
          </w:tcPr>
          <w:p w:rsidR="002D30C9" w:rsidRDefault="002D30C9">
            <w:pPr>
              <w:jc w:val="center"/>
              <w:rPr>
                <w:color w:val="000000"/>
                <w:sz w:val="18"/>
                <w:szCs w:val="18"/>
              </w:rPr>
            </w:pPr>
            <w:r>
              <w:rPr>
                <w:color w:val="000000"/>
                <w:sz w:val="18"/>
                <w:szCs w:val="18"/>
              </w:rPr>
              <w:t>-59.56</w:t>
            </w:r>
          </w:p>
        </w:tc>
        <w:tc>
          <w:tcPr>
            <w:tcW w:w="878" w:type="dxa"/>
            <w:vAlign w:val="center"/>
          </w:tcPr>
          <w:p w:rsidR="002D30C9" w:rsidRDefault="002D30C9">
            <w:pPr>
              <w:jc w:val="center"/>
              <w:rPr>
                <w:color w:val="000000"/>
                <w:sz w:val="18"/>
                <w:szCs w:val="18"/>
              </w:rPr>
            </w:pPr>
            <w:r>
              <w:rPr>
                <w:color w:val="000000"/>
                <w:sz w:val="18"/>
                <w:szCs w:val="18"/>
              </w:rPr>
              <w:t>-53.16</w:t>
            </w:r>
          </w:p>
        </w:tc>
        <w:tc>
          <w:tcPr>
            <w:tcW w:w="879" w:type="dxa"/>
            <w:vAlign w:val="center"/>
          </w:tcPr>
          <w:p w:rsidR="002D30C9" w:rsidRDefault="002D30C9">
            <w:pPr>
              <w:jc w:val="center"/>
              <w:rPr>
                <w:color w:val="000000"/>
                <w:sz w:val="18"/>
                <w:szCs w:val="18"/>
              </w:rPr>
            </w:pPr>
            <w:r>
              <w:rPr>
                <w:color w:val="000000"/>
                <w:sz w:val="18"/>
                <w:szCs w:val="18"/>
              </w:rPr>
              <w:t>-45.66</w:t>
            </w:r>
          </w:p>
        </w:tc>
        <w:tc>
          <w:tcPr>
            <w:tcW w:w="879" w:type="dxa"/>
            <w:vAlign w:val="center"/>
          </w:tcPr>
          <w:p w:rsidR="002D30C9" w:rsidRDefault="002D30C9">
            <w:pPr>
              <w:jc w:val="center"/>
              <w:rPr>
                <w:color w:val="000000"/>
                <w:sz w:val="18"/>
                <w:szCs w:val="18"/>
              </w:rPr>
            </w:pPr>
            <w:r>
              <w:rPr>
                <w:color w:val="000000"/>
                <w:sz w:val="18"/>
                <w:szCs w:val="18"/>
              </w:rPr>
              <w:t>-45.66</w:t>
            </w:r>
          </w:p>
        </w:tc>
        <w:tc>
          <w:tcPr>
            <w:tcW w:w="879" w:type="dxa"/>
            <w:vAlign w:val="center"/>
          </w:tcPr>
          <w:p w:rsidR="002D30C9" w:rsidRDefault="002D30C9">
            <w:pPr>
              <w:jc w:val="center"/>
              <w:rPr>
                <w:color w:val="000000"/>
                <w:sz w:val="18"/>
                <w:szCs w:val="18"/>
              </w:rPr>
            </w:pPr>
            <w:r>
              <w:rPr>
                <w:color w:val="000000"/>
                <w:sz w:val="18"/>
                <w:szCs w:val="18"/>
              </w:rPr>
              <w:t>-49.56</w:t>
            </w:r>
          </w:p>
        </w:tc>
        <w:tc>
          <w:tcPr>
            <w:tcW w:w="879" w:type="dxa"/>
            <w:vAlign w:val="center"/>
          </w:tcPr>
          <w:p w:rsidR="002D30C9" w:rsidRDefault="002D30C9">
            <w:pPr>
              <w:jc w:val="center"/>
              <w:rPr>
                <w:color w:val="000000"/>
                <w:sz w:val="18"/>
                <w:szCs w:val="18"/>
              </w:rPr>
            </w:pPr>
            <w:r>
              <w:rPr>
                <w:color w:val="000000"/>
                <w:sz w:val="18"/>
                <w:szCs w:val="18"/>
              </w:rPr>
              <w:t>-43.16</w:t>
            </w:r>
          </w:p>
        </w:tc>
        <w:tc>
          <w:tcPr>
            <w:tcW w:w="879" w:type="dxa"/>
            <w:vAlign w:val="center"/>
          </w:tcPr>
          <w:p w:rsidR="002D30C9" w:rsidRDefault="002D30C9">
            <w:pPr>
              <w:jc w:val="center"/>
              <w:rPr>
                <w:color w:val="000000"/>
                <w:sz w:val="18"/>
                <w:szCs w:val="18"/>
              </w:rPr>
            </w:pPr>
            <w:r>
              <w:rPr>
                <w:color w:val="000000"/>
                <w:sz w:val="18"/>
                <w:szCs w:val="18"/>
              </w:rPr>
              <w:t>-35.66</w:t>
            </w:r>
          </w:p>
        </w:tc>
        <w:tc>
          <w:tcPr>
            <w:tcW w:w="879" w:type="dxa"/>
            <w:vAlign w:val="center"/>
          </w:tcPr>
          <w:p w:rsidR="002D30C9" w:rsidRDefault="002D30C9">
            <w:pPr>
              <w:jc w:val="center"/>
              <w:rPr>
                <w:color w:val="000000"/>
                <w:sz w:val="18"/>
                <w:szCs w:val="18"/>
              </w:rPr>
            </w:pPr>
            <w:r>
              <w:rPr>
                <w:color w:val="000000"/>
                <w:sz w:val="18"/>
                <w:szCs w:val="18"/>
              </w:rPr>
              <w:t>-35.66</w:t>
            </w:r>
          </w:p>
        </w:tc>
      </w:tr>
      <w:tr w:rsidR="002D30C9" w:rsidRPr="00FA474D" w:rsidTr="00B510C7">
        <w:tc>
          <w:tcPr>
            <w:tcW w:w="1825" w:type="dxa"/>
            <w:vAlign w:val="center"/>
          </w:tcPr>
          <w:p w:rsidR="002D30C9" w:rsidRPr="00FA474D" w:rsidRDefault="004362FA" w:rsidP="00B510C7">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79" w:type="dxa"/>
            <w:vAlign w:val="center"/>
          </w:tcPr>
          <w:p w:rsidR="002D30C9" w:rsidRDefault="002D30C9">
            <w:pPr>
              <w:jc w:val="center"/>
              <w:rPr>
                <w:color w:val="000000"/>
                <w:sz w:val="18"/>
                <w:szCs w:val="18"/>
              </w:rPr>
            </w:pPr>
            <w:r>
              <w:rPr>
                <w:color w:val="000000"/>
                <w:sz w:val="18"/>
                <w:szCs w:val="18"/>
              </w:rPr>
              <w:t>-59.56</w:t>
            </w:r>
          </w:p>
        </w:tc>
        <w:tc>
          <w:tcPr>
            <w:tcW w:w="878" w:type="dxa"/>
            <w:vAlign w:val="center"/>
          </w:tcPr>
          <w:p w:rsidR="002D30C9" w:rsidRDefault="002D30C9">
            <w:pPr>
              <w:jc w:val="center"/>
              <w:rPr>
                <w:color w:val="000000"/>
                <w:sz w:val="18"/>
                <w:szCs w:val="18"/>
              </w:rPr>
            </w:pPr>
            <w:r>
              <w:rPr>
                <w:color w:val="000000"/>
                <w:sz w:val="18"/>
                <w:szCs w:val="18"/>
              </w:rPr>
              <w:t>-47.76</w:t>
            </w:r>
          </w:p>
        </w:tc>
        <w:tc>
          <w:tcPr>
            <w:tcW w:w="879" w:type="dxa"/>
            <w:vAlign w:val="center"/>
          </w:tcPr>
          <w:p w:rsidR="002D30C9" w:rsidRDefault="002D30C9">
            <w:pPr>
              <w:jc w:val="center"/>
              <w:rPr>
                <w:color w:val="000000"/>
                <w:sz w:val="18"/>
                <w:szCs w:val="18"/>
              </w:rPr>
            </w:pPr>
            <w:r>
              <w:rPr>
                <w:color w:val="000000"/>
                <w:sz w:val="18"/>
                <w:szCs w:val="18"/>
              </w:rPr>
              <w:t>-40.56</w:t>
            </w:r>
          </w:p>
        </w:tc>
        <w:tc>
          <w:tcPr>
            <w:tcW w:w="879" w:type="dxa"/>
            <w:vAlign w:val="center"/>
          </w:tcPr>
          <w:p w:rsidR="002D30C9" w:rsidRDefault="002D30C9">
            <w:pPr>
              <w:jc w:val="center"/>
              <w:rPr>
                <w:color w:val="000000"/>
                <w:sz w:val="18"/>
                <w:szCs w:val="18"/>
              </w:rPr>
            </w:pPr>
            <w:r>
              <w:rPr>
                <w:color w:val="000000"/>
                <w:sz w:val="18"/>
                <w:szCs w:val="18"/>
              </w:rPr>
              <w:t>-40.56</w:t>
            </w:r>
          </w:p>
        </w:tc>
        <w:tc>
          <w:tcPr>
            <w:tcW w:w="879" w:type="dxa"/>
            <w:vAlign w:val="center"/>
          </w:tcPr>
          <w:p w:rsidR="002D30C9" w:rsidRDefault="002D30C9">
            <w:pPr>
              <w:jc w:val="center"/>
              <w:rPr>
                <w:color w:val="000000"/>
                <w:sz w:val="18"/>
                <w:szCs w:val="18"/>
              </w:rPr>
            </w:pPr>
            <w:r>
              <w:rPr>
                <w:color w:val="000000"/>
                <w:sz w:val="18"/>
                <w:szCs w:val="18"/>
              </w:rPr>
              <w:t>-49.56</w:t>
            </w:r>
          </w:p>
        </w:tc>
        <w:tc>
          <w:tcPr>
            <w:tcW w:w="879" w:type="dxa"/>
            <w:vAlign w:val="center"/>
          </w:tcPr>
          <w:p w:rsidR="002D30C9" w:rsidRDefault="002D30C9">
            <w:pPr>
              <w:jc w:val="center"/>
              <w:rPr>
                <w:color w:val="000000"/>
                <w:sz w:val="18"/>
                <w:szCs w:val="18"/>
              </w:rPr>
            </w:pPr>
            <w:r>
              <w:rPr>
                <w:color w:val="000000"/>
                <w:sz w:val="18"/>
                <w:szCs w:val="18"/>
              </w:rPr>
              <w:t>-37.76</w:t>
            </w:r>
          </w:p>
        </w:tc>
        <w:tc>
          <w:tcPr>
            <w:tcW w:w="879" w:type="dxa"/>
            <w:vAlign w:val="center"/>
          </w:tcPr>
          <w:p w:rsidR="002D30C9" w:rsidRDefault="002D30C9">
            <w:pPr>
              <w:jc w:val="center"/>
              <w:rPr>
                <w:color w:val="000000"/>
                <w:sz w:val="18"/>
                <w:szCs w:val="18"/>
              </w:rPr>
            </w:pPr>
            <w:r>
              <w:rPr>
                <w:color w:val="000000"/>
                <w:sz w:val="18"/>
                <w:szCs w:val="18"/>
              </w:rPr>
              <w:t>-30.56</w:t>
            </w:r>
          </w:p>
        </w:tc>
        <w:tc>
          <w:tcPr>
            <w:tcW w:w="879" w:type="dxa"/>
            <w:vAlign w:val="center"/>
          </w:tcPr>
          <w:p w:rsidR="002D30C9" w:rsidRDefault="002D30C9">
            <w:pPr>
              <w:jc w:val="center"/>
              <w:rPr>
                <w:color w:val="000000"/>
                <w:sz w:val="18"/>
                <w:szCs w:val="18"/>
              </w:rPr>
            </w:pPr>
            <w:r>
              <w:rPr>
                <w:color w:val="000000"/>
                <w:sz w:val="18"/>
                <w:szCs w:val="18"/>
              </w:rPr>
              <w:t>-30.56</w:t>
            </w:r>
          </w:p>
        </w:tc>
      </w:tr>
      <w:tr w:rsidR="002D30C9" w:rsidRPr="00FA474D" w:rsidTr="00B510C7">
        <w:tc>
          <w:tcPr>
            <w:tcW w:w="1825" w:type="dxa"/>
            <w:vAlign w:val="center"/>
          </w:tcPr>
          <w:p w:rsidR="002D30C9" w:rsidRPr="00FA474D" w:rsidRDefault="004362FA" w:rsidP="00B510C7">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79" w:type="dxa"/>
            <w:vAlign w:val="center"/>
          </w:tcPr>
          <w:p w:rsidR="002D30C9" w:rsidRDefault="002D30C9">
            <w:pPr>
              <w:jc w:val="center"/>
              <w:rPr>
                <w:color w:val="000000"/>
                <w:sz w:val="18"/>
                <w:szCs w:val="18"/>
              </w:rPr>
            </w:pPr>
            <w:r>
              <w:rPr>
                <w:color w:val="000000"/>
                <w:sz w:val="18"/>
                <w:szCs w:val="18"/>
              </w:rPr>
              <w:t>-59.56</w:t>
            </w:r>
          </w:p>
        </w:tc>
        <w:tc>
          <w:tcPr>
            <w:tcW w:w="878" w:type="dxa"/>
            <w:vAlign w:val="center"/>
          </w:tcPr>
          <w:p w:rsidR="002D30C9" w:rsidRDefault="002D30C9">
            <w:pPr>
              <w:jc w:val="center"/>
              <w:rPr>
                <w:color w:val="000000"/>
                <w:sz w:val="18"/>
                <w:szCs w:val="18"/>
              </w:rPr>
            </w:pPr>
            <w:r>
              <w:rPr>
                <w:color w:val="000000"/>
                <w:sz w:val="18"/>
                <w:szCs w:val="18"/>
              </w:rPr>
              <w:t>-42.46</w:t>
            </w:r>
          </w:p>
        </w:tc>
        <w:tc>
          <w:tcPr>
            <w:tcW w:w="879" w:type="dxa"/>
            <w:vAlign w:val="center"/>
          </w:tcPr>
          <w:p w:rsidR="002D30C9" w:rsidRDefault="002D30C9">
            <w:pPr>
              <w:jc w:val="center"/>
              <w:rPr>
                <w:color w:val="000000"/>
                <w:sz w:val="18"/>
                <w:szCs w:val="18"/>
              </w:rPr>
            </w:pPr>
            <w:r>
              <w:rPr>
                <w:color w:val="000000"/>
                <w:sz w:val="18"/>
                <w:szCs w:val="18"/>
              </w:rPr>
              <w:t>-35.56</w:t>
            </w:r>
          </w:p>
        </w:tc>
        <w:tc>
          <w:tcPr>
            <w:tcW w:w="879" w:type="dxa"/>
            <w:vAlign w:val="center"/>
          </w:tcPr>
          <w:p w:rsidR="002D30C9" w:rsidRDefault="002D30C9">
            <w:pPr>
              <w:jc w:val="center"/>
              <w:rPr>
                <w:color w:val="000000"/>
                <w:sz w:val="18"/>
                <w:szCs w:val="18"/>
              </w:rPr>
            </w:pPr>
            <w:r>
              <w:rPr>
                <w:color w:val="000000"/>
                <w:sz w:val="18"/>
                <w:szCs w:val="18"/>
              </w:rPr>
              <w:t>-35.56</w:t>
            </w:r>
          </w:p>
        </w:tc>
        <w:tc>
          <w:tcPr>
            <w:tcW w:w="879" w:type="dxa"/>
            <w:vAlign w:val="center"/>
          </w:tcPr>
          <w:p w:rsidR="002D30C9" w:rsidRDefault="002D30C9">
            <w:pPr>
              <w:jc w:val="center"/>
              <w:rPr>
                <w:color w:val="000000"/>
                <w:sz w:val="18"/>
                <w:szCs w:val="18"/>
              </w:rPr>
            </w:pPr>
            <w:r>
              <w:rPr>
                <w:color w:val="000000"/>
                <w:sz w:val="18"/>
                <w:szCs w:val="18"/>
              </w:rPr>
              <w:t>-49.56</w:t>
            </w:r>
          </w:p>
        </w:tc>
        <w:tc>
          <w:tcPr>
            <w:tcW w:w="879" w:type="dxa"/>
            <w:vAlign w:val="center"/>
          </w:tcPr>
          <w:p w:rsidR="002D30C9" w:rsidRDefault="002D30C9">
            <w:pPr>
              <w:jc w:val="center"/>
              <w:rPr>
                <w:color w:val="000000"/>
                <w:sz w:val="18"/>
                <w:szCs w:val="18"/>
              </w:rPr>
            </w:pPr>
            <w:r>
              <w:rPr>
                <w:color w:val="000000"/>
                <w:sz w:val="18"/>
                <w:szCs w:val="18"/>
              </w:rPr>
              <w:t>-32.46</w:t>
            </w:r>
          </w:p>
        </w:tc>
        <w:tc>
          <w:tcPr>
            <w:tcW w:w="879" w:type="dxa"/>
            <w:vAlign w:val="center"/>
          </w:tcPr>
          <w:p w:rsidR="002D30C9" w:rsidRDefault="002D30C9">
            <w:pPr>
              <w:jc w:val="center"/>
              <w:rPr>
                <w:color w:val="000000"/>
                <w:sz w:val="18"/>
                <w:szCs w:val="18"/>
              </w:rPr>
            </w:pPr>
            <w:r>
              <w:rPr>
                <w:color w:val="000000"/>
                <w:sz w:val="18"/>
                <w:szCs w:val="18"/>
              </w:rPr>
              <w:t>-25.56</w:t>
            </w:r>
          </w:p>
        </w:tc>
        <w:tc>
          <w:tcPr>
            <w:tcW w:w="879" w:type="dxa"/>
            <w:vAlign w:val="center"/>
          </w:tcPr>
          <w:p w:rsidR="002D30C9" w:rsidRDefault="002D30C9">
            <w:pPr>
              <w:jc w:val="center"/>
              <w:rPr>
                <w:color w:val="000000"/>
                <w:sz w:val="18"/>
                <w:szCs w:val="18"/>
              </w:rPr>
            </w:pPr>
            <w:r>
              <w:rPr>
                <w:color w:val="000000"/>
                <w:sz w:val="18"/>
                <w:szCs w:val="18"/>
              </w:rPr>
              <w:t>-25.56</w:t>
            </w:r>
          </w:p>
        </w:tc>
      </w:tr>
      <w:tr w:rsidR="00E90C11" w:rsidRPr="00FA474D" w:rsidTr="00E90C11">
        <w:tc>
          <w:tcPr>
            <w:tcW w:w="8856" w:type="dxa"/>
            <w:gridSpan w:val="9"/>
            <w:shd w:val="clear" w:color="auto" w:fill="A6A6A6" w:themeFill="background1" w:themeFillShade="A6"/>
            <w:vAlign w:val="center"/>
          </w:tcPr>
          <w:p w:rsidR="00E90C11" w:rsidRPr="00FA474D" w:rsidRDefault="00E90C11">
            <w:pPr>
              <w:jc w:val="center"/>
              <w:rPr>
                <w:rFonts w:ascii="Times New Roman" w:hAnsi="Times New Roman" w:cs="Times New Roman"/>
                <w:b/>
                <w:color w:val="000000"/>
                <w:sz w:val="18"/>
                <w:szCs w:val="18"/>
              </w:rPr>
            </w:pPr>
            <w:r w:rsidRPr="00FA474D">
              <w:rPr>
                <w:rFonts w:ascii="Times New Roman" w:hAnsi="Times New Roman" w:cs="Times New Roman"/>
                <w:b/>
                <w:color w:val="FFFFFF" w:themeColor="background1"/>
                <w:sz w:val="18"/>
                <w:szCs w:val="18"/>
              </w:rPr>
              <w:t>Portable DTT and Fixed WSD</w:t>
            </w:r>
          </w:p>
        </w:tc>
      </w:tr>
      <w:tr w:rsidR="00215B4F" w:rsidRPr="00FA474D" w:rsidTr="0003611A">
        <w:tc>
          <w:tcPr>
            <w:tcW w:w="1825" w:type="dxa"/>
            <w:vMerge w:val="restart"/>
            <w:vAlign w:val="center"/>
          </w:tcPr>
          <w:p w:rsidR="00215B4F" w:rsidRPr="00FA474D" w:rsidRDefault="00215B4F" w:rsidP="0003611A">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515" w:type="dxa"/>
            <w:gridSpan w:val="4"/>
          </w:tcPr>
          <w:p w:rsidR="00215B4F" w:rsidRPr="00FA474D" w:rsidRDefault="00215B4F"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516" w:type="dxa"/>
            <w:gridSpan w:val="4"/>
          </w:tcPr>
          <w:p w:rsidR="00215B4F" w:rsidRPr="00FA474D" w:rsidRDefault="00215B4F"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215B4F" w:rsidRPr="00FA474D" w:rsidTr="0003611A">
        <w:tc>
          <w:tcPr>
            <w:tcW w:w="1825" w:type="dxa"/>
            <w:vMerge/>
            <w:vAlign w:val="center"/>
          </w:tcPr>
          <w:p w:rsidR="00215B4F" w:rsidRPr="00FA474D" w:rsidRDefault="00215B4F" w:rsidP="0003611A">
            <w:pPr>
              <w:jc w:val="center"/>
              <w:rPr>
                <w:rFonts w:ascii="Times New Roman" w:eastAsia="Calibri" w:hAnsi="Times New Roman" w:cs="Times New Roman"/>
                <w:sz w:val="18"/>
                <w:szCs w:val="18"/>
              </w:rPr>
            </w:pPr>
          </w:p>
        </w:tc>
        <w:tc>
          <w:tcPr>
            <w:tcW w:w="879" w:type="dxa"/>
          </w:tcPr>
          <w:p w:rsidR="00215B4F" w:rsidRPr="00FA474D" w:rsidRDefault="00215B4F"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78"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79" w:type="dxa"/>
          </w:tcPr>
          <w:p w:rsidR="00215B4F" w:rsidRPr="00FA474D" w:rsidRDefault="00215B4F"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2D30C9" w:rsidTr="0003611A">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79" w:type="dxa"/>
            <w:vAlign w:val="center"/>
          </w:tcPr>
          <w:p w:rsidR="002D30C9" w:rsidRDefault="002D30C9">
            <w:pPr>
              <w:jc w:val="center"/>
              <w:rPr>
                <w:color w:val="000000"/>
                <w:sz w:val="18"/>
                <w:szCs w:val="18"/>
              </w:rPr>
            </w:pPr>
            <w:r>
              <w:rPr>
                <w:color w:val="000000"/>
                <w:sz w:val="18"/>
                <w:szCs w:val="18"/>
              </w:rPr>
              <w:t>-71.86</w:t>
            </w:r>
          </w:p>
        </w:tc>
        <w:tc>
          <w:tcPr>
            <w:tcW w:w="878" w:type="dxa"/>
            <w:vAlign w:val="center"/>
          </w:tcPr>
          <w:p w:rsidR="002D30C9" w:rsidRDefault="002D30C9">
            <w:pPr>
              <w:jc w:val="center"/>
              <w:rPr>
                <w:color w:val="000000"/>
                <w:sz w:val="18"/>
                <w:szCs w:val="18"/>
              </w:rPr>
            </w:pPr>
            <w:r>
              <w:rPr>
                <w:color w:val="000000"/>
                <w:sz w:val="18"/>
                <w:szCs w:val="18"/>
              </w:rPr>
              <w:t>-71.86</w:t>
            </w:r>
          </w:p>
        </w:tc>
        <w:tc>
          <w:tcPr>
            <w:tcW w:w="879" w:type="dxa"/>
            <w:vAlign w:val="center"/>
          </w:tcPr>
          <w:p w:rsidR="002D30C9" w:rsidRDefault="002D30C9">
            <w:pPr>
              <w:jc w:val="center"/>
              <w:rPr>
                <w:color w:val="000000"/>
                <w:sz w:val="18"/>
                <w:szCs w:val="18"/>
              </w:rPr>
            </w:pPr>
            <w:r>
              <w:rPr>
                <w:color w:val="000000"/>
                <w:sz w:val="18"/>
                <w:szCs w:val="18"/>
              </w:rPr>
              <w:t>-71.86</w:t>
            </w:r>
          </w:p>
        </w:tc>
        <w:tc>
          <w:tcPr>
            <w:tcW w:w="879" w:type="dxa"/>
            <w:vAlign w:val="center"/>
          </w:tcPr>
          <w:p w:rsidR="002D30C9" w:rsidRDefault="002D30C9">
            <w:pPr>
              <w:jc w:val="center"/>
              <w:rPr>
                <w:color w:val="000000"/>
                <w:sz w:val="18"/>
                <w:szCs w:val="18"/>
              </w:rPr>
            </w:pPr>
            <w:r>
              <w:rPr>
                <w:color w:val="000000"/>
                <w:sz w:val="18"/>
                <w:szCs w:val="18"/>
              </w:rPr>
              <w:t>-71.86</w:t>
            </w:r>
          </w:p>
        </w:tc>
        <w:tc>
          <w:tcPr>
            <w:tcW w:w="879" w:type="dxa"/>
            <w:vAlign w:val="center"/>
          </w:tcPr>
          <w:p w:rsidR="002D30C9" w:rsidRDefault="002D30C9">
            <w:pPr>
              <w:jc w:val="center"/>
              <w:rPr>
                <w:color w:val="000000"/>
                <w:sz w:val="18"/>
                <w:szCs w:val="18"/>
              </w:rPr>
            </w:pPr>
            <w:r>
              <w:rPr>
                <w:color w:val="000000"/>
                <w:sz w:val="18"/>
                <w:szCs w:val="18"/>
              </w:rPr>
              <w:t>-61.86</w:t>
            </w:r>
          </w:p>
        </w:tc>
        <w:tc>
          <w:tcPr>
            <w:tcW w:w="879" w:type="dxa"/>
            <w:vAlign w:val="center"/>
          </w:tcPr>
          <w:p w:rsidR="002D30C9" w:rsidRDefault="002D30C9">
            <w:pPr>
              <w:jc w:val="center"/>
              <w:rPr>
                <w:color w:val="000000"/>
                <w:sz w:val="18"/>
                <w:szCs w:val="18"/>
              </w:rPr>
            </w:pPr>
            <w:r>
              <w:rPr>
                <w:color w:val="000000"/>
                <w:sz w:val="18"/>
                <w:szCs w:val="18"/>
              </w:rPr>
              <w:t>-61.86</w:t>
            </w:r>
          </w:p>
        </w:tc>
        <w:tc>
          <w:tcPr>
            <w:tcW w:w="879" w:type="dxa"/>
            <w:vAlign w:val="center"/>
          </w:tcPr>
          <w:p w:rsidR="002D30C9" w:rsidRDefault="002D30C9">
            <w:pPr>
              <w:jc w:val="center"/>
              <w:rPr>
                <w:color w:val="000000"/>
                <w:sz w:val="18"/>
                <w:szCs w:val="18"/>
              </w:rPr>
            </w:pPr>
            <w:r>
              <w:rPr>
                <w:color w:val="000000"/>
                <w:sz w:val="18"/>
                <w:szCs w:val="18"/>
              </w:rPr>
              <w:t>-61.86</w:t>
            </w:r>
          </w:p>
        </w:tc>
        <w:tc>
          <w:tcPr>
            <w:tcW w:w="879" w:type="dxa"/>
            <w:vAlign w:val="center"/>
          </w:tcPr>
          <w:p w:rsidR="002D30C9" w:rsidRDefault="002D30C9">
            <w:pPr>
              <w:jc w:val="center"/>
              <w:rPr>
                <w:color w:val="000000"/>
                <w:sz w:val="18"/>
                <w:szCs w:val="18"/>
              </w:rPr>
            </w:pPr>
            <w:r>
              <w:rPr>
                <w:color w:val="000000"/>
                <w:sz w:val="18"/>
                <w:szCs w:val="18"/>
              </w:rPr>
              <w:t>-61.86</w:t>
            </w:r>
          </w:p>
        </w:tc>
      </w:tr>
      <w:tr w:rsidR="00356A0A" w:rsidTr="0003611A">
        <w:tc>
          <w:tcPr>
            <w:tcW w:w="1825" w:type="dxa"/>
            <w:vAlign w:val="center"/>
          </w:tcPr>
          <w:p w:rsidR="00356A0A"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79" w:type="dxa"/>
            <w:vAlign w:val="center"/>
          </w:tcPr>
          <w:p w:rsidR="00356A0A" w:rsidRDefault="00356A0A">
            <w:pPr>
              <w:jc w:val="center"/>
              <w:rPr>
                <w:color w:val="000000"/>
                <w:sz w:val="18"/>
                <w:szCs w:val="18"/>
              </w:rPr>
            </w:pPr>
            <w:r>
              <w:rPr>
                <w:color w:val="000000"/>
                <w:sz w:val="18"/>
                <w:szCs w:val="18"/>
              </w:rPr>
              <w:t>-63.76</w:t>
            </w:r>
          </w:p>
        </w:tc>
        <w:tc>
          <w:tcPr>
            <w:tcW w:w="878" w:type="dxa"/>
            <w:vAlign w:val="center"/>
          </w:tcPr>
          <w:p w:rsidR="00356A0A" w:rsidRDefault="00356A0A">
            <w:pPr>
              <w:jc w:val="center"/>
              <w:rPr>
                <w:color w:val="000000"/>
                <w:sz w:val="18"/>
                <w:szCs w:val="18"/>
              </w:rPr>
            </w:pPr>
            <w:r>
              <w:rPr>
                <w:color w:val="000000"/>
                <w:sz w:val="18"/>
                <w:szCs w:val="18"/>
              </w:rPr>
              <w:t>-63.76</w:t>
            </w:r>
          </w:p>
        </w:tc>
        <w:tc>
          <w:tcPr>
            <w:tcW w:w="879" w:type="dxa"/>
            <w:vAlign w:val="center"/>
          </w:tcPr>
          <w:p w:rsidR="00356A0A" w:rsidRDefault="00356A0A">
            <w:pPr>
              <w:jc w:val="center"/>
              <w:rPr>
                <w:color w:val="000000"/>
                <w:sz w:val="18"/>
                <w:szCs w:val="18"/>
              </w:rPr>
            </w:pPr>
            <w:r>
              <w:rPr>
                <w:color w:val="000000"/>
                <w:sz w:val="18"/>
                <w:szCs w:val="18"/>
              </w:rPr>
              <w:t>-54.76</w:t>
            </w:r>
          </w:p>
        </w:tc>
        <w:tc>
          <w:tcPr>
            <w:tcW w:w="879" w:type="dxa"/>
            <w:vAlign w:val="center"/>
          </w:tcPr>
          <w:p w:rsidR="00356A0A" w:rsidRDefault="00356A0A">
            <w:pPr>
              <w:jc w:val="center"/>
              <w:rPr>
                <w:color w:val="000000"/>
                <w:sz w:val="18"/>
                <w:szCs w:val="18"/>
              </w:rPr>
            </w:pPr>
            <w:r>
              <w:rPr>
                <w:color w:val="000000"/>
                <w:sz w:val="18"/>
                <w:szCs w:val="18"/>
              </w:rPr>
              <w:t>-54.76</w:t>
            </w:r>
          </w:p>
        </w:tc>
        <w:tc>
          <w:tcPr>
            <w:tcW w:w="879" w:type="dxa"/>
            <w:vAlign w:val="center"/>
          </w:tcPr>
          <w:p w:rsidR="00356A0A" w:rsidRDefault="00356A0A">
            <w:pPr>
              <w:jc w:val="center"/>
              <w:rPr>
                <w:color w:val="000000"/>
                <w:sz w:val="18"/>
                <w:szCs w:val="18"/>
              </w:rPr>
            </w:pPr>
            <w:r>
              <w:rPr>
                <w:color w:val="000000"/>
                <w:sz w:val="18"/>
                <w:szCs w:val="18"/>
              </w:rPr>
              <w:t>-53.76</w:t>
            </w:r>
          </w:p>
        </w:tc>
        <w:tc>
          <w:tcPr>
            <w:tcW w:w="879" w:type="dxa"/>
            <w:vAlign w:val="center"/>
          </w:tcPr>
          <w:p w:rsidR="00356A0A" w:rsidRDefault="00356A0A">
            <w:pPr>
              <w:jc w:val="center"/>
              <w:rPr>
                <w:color w:val="000000"/>
                <w:sz w:val="18"/>
                <w:szCs w:val="18"/>
              </w:rPr>
            </w:pPr>
            <w:r>
              <w:rPr>
                <w:color w:val="000000"/>
                <w:sz w:val="18"/>
                <w:szCs w:val="18"/>
              </w:rPr>
              <w:t>-53.76</w:t>
            </w:r>
          </w:p>
        </w:tc>
        <w:tc>
          <w:tcPr>
            <w:tcW w:w="879" w:type="dxa"/>
            <w:vAlign w:val="center"/>
          </w:tcPr>
          <w:p w:rsidR="00356A0A" w:rsidRDefault="00356A0A">
            <w:pPr>
              <w:jc w:val="center"/>
              <w:rPr>
                <w:color w:val="000000"/>
                <w:sz w:val="18"/>
                <w:szCs w:val="18"/>
              </w:rPr>
            </w:pPr>
            <w:r>
              <w:rPr>
                <w:color w:val="000000"/>
                <w:sz w:val="18"/>
                <w:szCs w:val="18"/>
              </w:rPr>
              <w:t>-44.76</w:t>
            </w:r>
          </w:p>
        </w:tc>
        <w:tc>
          <w:tcPr>
            <w:tcW w:w="879" w:type="dxa"/>
            <w:vAlign w:val="center"/>
          </w:tcPr>
          <w:p w:rsidR="00356A0A" w:rsidRDefault="00356A0A">
            <w:pPr>
              <w:jc w:val="center"/>
              <w:rPr>
                <w:color w:val="000000"/>
                <w:sz w:val="18"/>
                <w:szCs w:val="18"/>
              </w:rPr>
            </w:pPr>
            <w:r>
              <w:rPr>
                <w:color w:val="000000"/>
                <w:sz w:val="18"/>
                <w:szCs w:val="18"/>
              </w:rPr>
              <w:t>-44.76</w:t>
            </w:r>
          </w:p>
        </w:tc>
      </w:tr>
      <w:tr w:rsidR="00356A0A" w:rsidTr="0003611A">
        <w:tc>
          <w:tcPr>
            <w:tcW w:w="1825" w:type="dxa"/>
            <w:vAlign w:val="center"/>
          </w:tcPr>
          <w:p w:rsidR="00356A0A"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79" w:type="dxa"/>
            <w:vAlign w:val="center"/>
          </w:tcPr>
          <w:p w:rsidR="00356A0A" w:rsidRDefault="00356A0A">
            <w:pPr>
              <w:jc w:val="center"/>
              <w:rPr>
                <w:color w:val="000000"/>
                <w:sz w:val="18"/>
                <w:szCs w:val="18"/>
              </w:rPr>
            </w:pPr>
            <w:r>
              <w:rPr>
                <w:color w:val="000000"/>
                <w:sz w:val="18"/>
                <w:szCs w:val="18"/>
              </w:rPr>
              <w:t>-54.86</w:t>
            </w:r>
          </w:p>
        </w:tc>
        <w:tc>
          <w:tcPr>
            <w:tcW w:w="878" w:type="dxa"/>
            <w:vAlign w:val="center"/>
          </w:tcPr>
          <w:p w:rsidR="00356A0A" w:rsidRDefault="00356A0A">
            <w:pPr>
              <w:jc w:val="center"/>
              <w:rPr>
                <w:color w:val="000000"/>
                <w:sz w:val="18"/>
                <w:szCs w:val="18"/>
              </w:rPr>
            </w:pPr>
            <w:r>
              <w:rPr>
                <w:color w:val="000000"/>
                <w:sz w:val="18"/>
                <w:szCs w:val="18"/>
              </w:rPr>
              <w:t>-54.86</w:t>
            </w:r>
          </w:p>
        </w:tc>
        <w:tc>
          <w:tcPr>
            <w:tcW w:w="879" w:type="dxa"/>
            <w:vAlign w:val="center"/>
          </w:tcPr>
          <w:p w:rsidR="00356A0A" w:rsidRDefault="00356A0A">
            <w:pPr>
              <w:jc w:val="center"/>
              <w:rPr>
                <w:color w:val="000000"/>
                <w:sz w:val="18"/>
                <w:szCs w:val="18"/>
              </w:rPr>
            </w:pPr>
            <w:r>
              <w:rPr>
                <w:color w:val="000000"/>
                <w:sz w:val="18"/>
                <w:szCs w:val="18"/>
              </w:rPr>
              <w:t>-48.16</w:t>
            </w:r>
          </w:p>
        </w:tc>
        <w:tc>
          <w:tcPr>
            <w:tcW w:w="879" w:type="dxa"/>
            <w:vAlign w:val="center"/>
          </w:tcPr>
          <w:p w:rsidR="00356A0A" w:rsidRDefault="00356A0A">
            <w:pPr>
              <w:jc w:val="center"/>
              <w:rPr>
                <w:color w:val="000000"/>
                <w:sz w:val="18"/>
                <w:szCs w:val="18"/>
              </w:rPr>
            </w:pPr>
            <w:r>
              <w:rPr>
                <w:color w:val="000000"/>
                <w:sz w:val="18"/>
                <w:szCs w:val="18"/>
              </w:rPr>
              <w:t>-48.16</w:t>
            </w:r>
          </w:p>
        </w:tc>
        <w:tc>
          <w:tcPr>
            <w:tcW w:w="879" w:type="dxa"/>
            <w:vAlign w:val="center"/>
          </w:tcPr>
          <w:p w:rsidR="00356A0A" w:rsidRDefault="00356A0A">
            <w:pPr>
              <w:jc w:val="center"/>
              <w:rPr>
                <w:color w:val="000000"/>
                <w:sz w:val="18"/>
                <w:szCs w:val="18"/>
              </w:rPr>
            </w:pPr>
            <w:r>
              <w:rPr>
                <w:color w:val="000000"/>
                <w:sz w:val="18"/>
                <w:szCs w:val="18"/>
              </w:rPr>
              <w:t>-44.86</w:t>
            </w:r>
          </w:p>
        </w:tc>
        <w:tc>
          <w:tcPr>
            <w:tcW w:w="879" w:type="dxa"/>
            <w:vAlign w:val="center"/>
          </w:tcPr>
          <w:p w:rsidR="00356A0A" w:rsidRDefault="00356A0A">
            <w:pPr>
              <w:jc w:val="center"/>
              <w:rPr>
                <w:color w:val="000000"/>
                <w:sz w:val="18"/>
                <w:szCs w:val="18"/>
              </w:rPr>
            </w:pPr>
            <w:r>
              <w:rPr>
                <w:color w:val="000000"/>
                <w:sz w:val="18"/>
                <w:szCs w:val="18"/>
              </w:rPr>
              <w:t>-44.86</w:t>
            </w:r>
          </w:p>
        </w:tc>
        <w:tc>
          <w:tcPr>
            <w:tcW w:w="879" w:type="dxa"/>
            <w:vAlign w:val="center"/>
          </w:tcPr>
          <w:p w:rsidR="00356A0A" w:rsidRDefault="00356A0A">
            <w:pPr>
              <w:jc w:val="center"/>
              <w:rPr>
                <w:color w:val="000000"/>
                <w:sz w:val="18"/>
                <w:szCs w:val="18"/>
              </w:rPr>
            </w:pPr>
            <w:r>
              <w:rPr>
                <w:color w:val="000000"/>
                <w:sz w:val="18"/>
                <w:szCs w:val="18"/>
              </w:rPr>
              <w:t>-38.16</w:t>
            </w:r>
          </w:p>
        </w:tc>
        <w:tc>
          <w:tcPr>
            <w:tcW w:w="879" w:type="dxa"/>
            <w:vAlign w:val="center"/>
          </w:tcPr>
          <w:p w:rsidR="00356A0A" w:rsidRDefault="00356A0A">
            <w:pPr>
              <w:jc w:val="center"/>
              <w:rPr>
                <w:color w:val="000000"/>
                <w:sz w:val="18"/>
                <w:szCs w:val="18"/>
              </w:rPr>
            </w:pPr>
            <w:r>
              <w:rPr>
                <w:color w:val="000000"/>
                <w:sz w:val="18"/>
                <w:szCs w:val="18"/>
              </w:rPr>
              <w:t>-38.16</w:t>
            </w:r>
          </w:p>
        </w:tc>
      </w:tr>
      <w:tr w:rsidR="002D30C9" w:rsidTr="0003611A">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79" w:type="dxa"/>
            <w:vAlign w:val="center"/>
          </w:tcPr>
          <w:p w:rsidR="002D30C9" w:rsidRDefault="002D30C9">
            <w:pPr>
              <w:jc w:val="center"/>
              <w:rPr>
                <w:color w:val="000000"/>
                <w:sz w:val="18"/>
                <w:szCs w:val="18"/>
              </w:rPr>
            </w:pPr>
            <w:r>
              <w:rPr>
                <w:color w:val="000000"/>
                <w:sz w:val="18"/>
                <w:szCs w:val="18"/>
              </w:rPr>
              <w:t>-54.86</w:t>
            </w:r>
          </w:p>
        </w:tc>
        <w:tc>
          <w:tcPr>
            <w:tcW w:w="878" w:type="dxa"/>
            <w:vAlign w:val="center"/>
          </w:tcPr>
          <w:p w:rsidR="002D30C9" w:rsidRDefault="002D30C9">
            <w:pPr>
              <w:jc w:val="center"/>
              <w:rPr>
                <w:color w:val="000000"/>
                <w:sz w:val="18"/>
                <w:szCs w:val="18"/>
              </w:rPr>
            </w:pPr>
            <w:r>
              <w:rPr>
                <w:color w:val="000000"/>
                <w:sz w:val="18"/>
                <w:szCs w:val="18"/>
              </w:rPr>
              <w:t>-48.06</w:t>
            </w:r>
          </w:p>
        </w:tc>
        <w:tc>
          <w:tcPr>
            <w:tcW w:w="879" w:type="dxa"/>
            <w:vAlign w:val="center"/>
          </w:tcPr>
          <w:p w:rsidR="002D30C9" w:rsidRDefault="002D30C9">
            <w:pPr>
              <w:jc w:val="center"/>
              <w:rPr>
                <w:color w:val="000000"/>
                <w:sz w:val="18"/>
                <w:szCs w:val="18"/>
              </w:rPr>
            </w:pPr>
            <w:r>
              <w:rPr>
                <w:color w:val="000000"/>
                <w:sz w:val="18"/>
                <w:szCs w:val="18"/>
              </w:rPr>
              <w:t>-40.76</w:t>
            </w:r>
          </w:p>
        </w:tc>
        <w:tc>
          <w:tcPr>
            <w:tcW w:w="879" w:type="dxa"/>
            <w:vAlign w:val="center"/>
          </w:tcPr>
          <w:p w:rsidR="002D30C9" w:rsidRDefault="002D30C9">
            <w:pPr>
              <w:jc w:val="center"/>
              <w:rPr>
                <w:color w:val="000000"/>
                <w:sz w:val="18"/>
                <w:szCs w:val="18"/>
              </w:rPr>
            </w:pPr>
            <w:r>
              <w:rPr>
                <w:color w:val="000000"/>
                <w:sz w:val="18"/>
                <w:szCs w:val="18"/>
              </w:rPr>
              <w:t>-40.76</w:t>
            </w:r>
          </w:p>
        </w:tc>
        <w:tc>
          <w:tcPr>
            <w:tcW w:w="879" w:type="dxa"/>
            <w:vAlign w:val="center"/>
          </w:tcPr>
          <w:p w:rsidR="002D30C9" w:rsidRDefault="002D30C9">
            <w:pPr>
              <w:jc w:val="center"/>
              <w:rPr>
                <w:color w:val="000000"/>
                <w:sz w:val="18"/>
                <w:szCs w:val="18"/>
              </w:rPr>
            </w:pPr>
            <w:r>
              <w:rPr>
                <w:color w:val="000000"/>
                <w:sz w:val="18"/>
                <w:szCs w:val="18"/>
              </w:rPr>
              <w:t>-44.86</w:t>
            </w:r>
          </w:p>
        </w:tc>
        <w:tc>
          <w:tcPr>
            <w:tcW w:w="879" w:type="dxa"/>
            <w:vAlign w:val="center"/>
          </w:tcPr>
          <w:p w:rsidR="002D30C9" w:rsidRDefault="002D30C9">
            <w:pPr>
              <w:jc w:val="center"/>
              <w:rPr>
                <w:color w:val="000000"/>
                <w:sz w:val="18"/>
                <w:szCs w:val="18"/>
              </w:rPr>
            </w:pPr>
            <w:r>
              <w:rPr>
                <w:color w:val="000000"/>
                <w:sz w:val="18"/>
                <w:szCs w:val="18"/>
              </w:rPr>
              <w:t>-38.06</w:t>
            </w:r>
          </w:p>
        </w:tc>
        <w:tc>
          <w:tcPr>
            <w:tcW w:w="879" w:type="dxa"/>
            <w:vAlign w:val="center"/>
          </w:tcPr>
          <w:p w:rsidR="002D30C9" w:rsidRDefault="002D30C9">
            <w:pPr>
              <w:jc w:val="center"/>
              <w:rPr>
                <w:color w:val="000000"/>
                <w:sz w:val="18"/>
                <w:szCs w:val="18"/>
              </w:rPr>
            </w:pPr>
            <w:r>
              <w:rPr>
                <w:color w:val="000000"/>
                <w:sz w:val="18"/>
                <w:szCs w:val="18"/>
              </w:rPr>
              <w:t>-30.76</w:t>
            </w:r>
          </w:p>
        </w:tc>
        <w:tc>
          <w:tcPr>
            <w:tcW w:w="879" w:type="dxa"/>
            <w:vAlign w:val="center"/>
          </w:tcPr>
          <w:p w:rsidR="002D30C9" w:rsidRDefault="002D30C9">
            <w:pPr>
              <w:jc w:val="center"/>
              <w:rPr>
                <w:color w:val="000000"/>
                <w:sz w:val="18"/>
                <w:szCs w:val="18"/>
              </w:rPr>
            </w:pPr>
            <w:r>
              <w:rPr>
                <w:color w:val="000000"/>
                <w:sz w:val="18"/>
                <w:szCs w:val="18"/>
              </w:rPr>
              <w:t>-30.76</w:t>
            </w:r>
          </w:p>
        </w:tc>
      </w:tr>
      <w:tr w:rsidR="002D30C9" w:rsidTr="0003611A">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79" w:type="dxa"/>
            <w:vAlign w:val="center"/>
          </w:tcPr>
          <w:p w:rsidR="002D30C9" w:rsidRDefault="002D30C9">
            <w:pPr>
              <w:jc w:val="center"/>
              <w:rPr>
                <w:color w:val="000000"/>
                <w:sz w:val="18"/>
                <w:szCs w:val="18"/>
              </w:rPr>
            </w:pPr>
            <w:r>
              <w:rPr>
                <w:color w:val="000000"/>
                <w:sz w:val="18"/>
                <w:szCs w:val="18"/>
              </w:rPr>
              <w:t>-54.86</w:t>
            </w:r>
          </w:p>
        </w:tc>
        <w:tc>
          <w:tcPr>
            <w:tcW w:w="878" w:type="dxa"/>
            <w:vAlign w:val="center"/>
          </w:tcPr>
          <w:p w:rsidR="002D30C9" w:rsidRDefault="002D30C9">
            <w:pPr>
              <w:jc w:val="center"/>
              <w:rPr>
                <w:color w:val="000000"/>
                <w:sz w:val="18"/>
                <w:szCs w:val="18"/>
              </w:rPr>
            </w:pPr>
            <w:r>
              <w:rPr>
                <w:color w:val="000000"/>
                <w:sz w:val="18"/>
                <w:szCs w:val="18"/>
              </w:rPr>
              <w:t>-42.66</w:t>
            </w:r>
          </w:p>
        </w:tc>
        <w:tc>
          <w:tcPr>
            <w:tcW w:w="879" w:type="dxa"/>
            <w:vAlign w:val="center"/>
          </w:tcPr>
          <w:p w:rsidR="002D30C9" w:rsidRDefault="002D30C9">
            <w:pPr>
              <w:jc w:val="center"/>
              <w:rPr>
                <w:color w:val="000000"/>
                <w:sz w:val="18"/>
                <w:szCs w:val="18"/>
              </w:rPr>
            </w:pPr>
            <w:r>
              <w:rPr>
                <w:color w:val="000000"/>
                <w:sz w:val="18"/>
                <w:szCs w:val="18"/>
              </w:rPr>
              <w:t>-35.56</w:t>
            </w:r>
          </w:p>
        </w:tc>
        <w:tc>
          <w:tcPr>
            <w:tcW w:w="879" w:type="dxa"/>
            <w:vAlign w:val="center"/>
          </w:tcPr>
          <w:p w:rsidR="002D30C9" w:rsidRDefault="002D30C9">
            <w:pPr>
              <w:jc w:val="center"/>
              <w:rPr>
                <w:color w:val="000000"/>
                <w:sz w:val="18"/>
                <w:szCs w:val="18"/>
              </w:rPr>
            </w:pPr>
            <w:r>
              <w:rPr>
                <w:color w:val="000000"/>
                <w:sz w:val="18"/>
                <w:szCs w:val="18"/>
              </w:rPr>
              <w:t>-35.56</w:t>
            </w:r>
          </w:p>
        </w:tc>
        <w:tc>
          <w:tcPr>
            <w:tcW w:w="879" w:type="dxa"/>
            <w:vAlign w:val="center"/>
          </w:tcPr>
          <w:p w:rsidR="002D30C9" w:rsidRDefault="002D30C9">
            <w:pPr>
              <w:jc w:val="center"/>
              <w:rPr>
                <w:color w:val="000000"/>
                <w:sz w:val="18"/>
                <w:szCs w:val="18"/>
              </w:rPr>
            </w:pPr>
            <w:r>
              <w:rPr>
                <w:color w:val="000000"/>
                <w:sz w:val="18"/>
                <w:szCs w:val="18"/>
              </w:rPr>
              <w:t>-44.86</w:t>
            </w:r>
          </w:p>
        </w:tc>
        <w:tc>
          <w:tcPr>
            <w:tcW w:w="879" w:type="dxa"/>
            <w:vAlign w:val="center"/>
          </w:tcPr>
          <w:p w:rsidR="002D30C9" w:rsidRDefault="002D30C9">
            <w:pPr>
              <w:jc w:val="center"/>
              <w:rPr>
                <w:color w:val="000000"/>
                <w:sz w:val="18"/>
                <w:szCs w:val="18"/>
              </w:rPr>
            </w:pPr>
            <w:r>
              <w:rPr>
                <w:color w:val="000000"/>
                <w:sz w:val="18"/>
                <w:szCs w:val="18"/>
              </w:rPr>
              <w:t>-32.66</w:t>
            </w:r>
          </w:p>
        </w:tc>
        <w:tc>
          <w:tcPr>
            <w:tcW w:w="879" w:type="dxa"/>
            <w:vAlign w:val="center"/>
          </w:tcPr>
          <w:p w:rsidR="002D30C9" w:rsidRDefault="002D30C9">
            <w:pPr>
              <w:jc w:val="center"/>
              <w:rPr>
                <w:color w:val="000000"/>
                <w:sz w:val="18"/>
                <w:szCs w:val="18"/>
              </w:rPr>
            </w:pPr>
            <w:r>
              <w:rPr>
                <w:color w:val="000000"/>
                <w:sz w:val="18"/>
                <w:szCs w:val="18"/>
              </w:rPr>
              <w:t>-25.56</w:t>
            </w:r>
          </w:p>
        </w:tc>
        <w:tc>
          <w:tcPr>
            <w:tcW w:w="879" w:type="dxa"/>
            <w:vAlign w:val="center"/>
          </w:tcPr>
          <w:p w:rsidR="002D30C9" w:rsidRDefault="002D30C9">
            <w:pPr>
              <w:jc w:val="center"/>
              <w:rPr>
                <w:color w:val="000000"/>
                <w:sz w:val="18"/>
                <w:szCs w:val="18"/>
              </w:rPr>
            </w:pPr>
            <w:r>
              <w:rPr>
                <w:color w:val="000000"/>
                <w:sz w:val="18"/>
                <w:szCs w:val="18"/>
              </w:rPr>
              <w:t>-25.56</w:t>
            </w:r>
          </w:p>
        </w:tc>
      </w:tr>
      <w:tr w:rsidR="002D30C9" w:rsidTr="0003611A">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79" w:type="dxa"/>
            <w:vAlign w:val="center"/>
          </w:tcPr>
          <w:p w:rsidR="002D30C9" w:rsidRDefault="002D30C9">
            <w:pPr>
              <w:jc w:val="center"/>
              <w:rPr>
                <w:color w:val="000000"/>
                <w:sz w:val="18"/>
                <w:szCs w:val="18"/>
              </w:rPr>
            </w:pPr>
            <w:r>
              <w:rPr>
                <w:color w:val="000000"/>
                <w:sz w:val="18"/>
                <w:szCs w:val="18"/>
              </w:rPr>
              <w:t>-54.86</w:t>
            </w:r>
          </w:p>
        </w:tc>
        <w:tc>
          <w:tcPr>
            <w:tcW w:w="878" w:type="dxa"/>
            <w:vAlign w:val="center"/>
          </w:tcPr>
          <w:p w:rsidR="002D30C9" w:rsidRDefault="002D30C9">
            <w:pPr>
              <w:jc w:val="center"/>
              <w:rPr>
                <w:color w:val="000000"/>
                <w:sz w:val="18"/>
                <w:szCs w:val="18"/>
              </w:rPr>
            </w:pPr>
            <w:r>
              <w:rPr>
                <w:color w:val="000000"/>
                <w:sz w:val="18"/>
                <w:szCs w:val="18"/>
              </w:rPr>
              <w:t>-37.46</w:t>
            </w:r>
          </w:p>
        </w:tc>
        <w:tc>
          <w:tcPr>
            <w:tcW w:w="879" w:type="dxa"/>
            <w:vAlign w:val="center"/>
          </w:tcPr>
          <w:p w:rsidR="002D30C9" w:rsidRDefault="002D30C9">
            <w:pPr>
              <w:jc w:val="center"/>
              <w:rPr>
                <w:color w:val="000000"/>
                <w:sz w:val="18"/>
                <w:szCs w:val="18"/>
              </w:rPr>
            </w:pPr>
            <w:r>
              <w:rPr>
                <w:color w:val="000000"/>
                <w:sz w:val="18"/>
                <w:szCs w:val="18"/>
              </w:rPr>
              <w:t>-30.56</w:t>
            </w:r>
          </w:p>
        </w:tc>
        <w:tc>
          <w:tcPr>
            <w:tcW w:w="879" w:type="dxa"/>
            <w:vAlign w:val="center"/>
          </w:tcPr>
          <w:p w:rsidR="002D30C9" w:rsidRDefault="002D30C9">
            <w:pPr>
              <w:jc w:val="center"/>
              <w:rPr>
                <w:color w:val="000000"/>
                <w:sz w:val="18"/>
                <w:szCs w:val="18"/>
              </w:rPr>
            </w:pPr>
            <w:r>
              <w:rPr>
                <w:color w:val="000000"/>
                <w:sz w:val="18"/>
                <w:szCs w:val="18"/>
              </w:rPr>
              <w:t>-30.56</w:t>
            </w:r>
          </w:p>
        </w:tc>
        <w:tc>
          <w:tcPr>
            <w:tcW w:w="879" w:type="dxa"/>
            <w:vAlign w:val="center"/>
          </w:tcPr>
          <w:p w:rsidR="002D30C9" w:rsidRDefault="002D30C9">
            <w:pPr>
              <w:jc w:val="center"/>
              <w:rPr>
                <w:color w:val="000000"/>
                <w:sz w:val="18"/>
                <w:szCs w:val="18"/>
              </w:rPr>
            </w:pPr>
            <w:r>
              <w:rPr>
                <w:color w:val="000000"/>
                <w:sz w:val="18"/>
                <w:szCs w:val="18"/>
              </w:rPr>
              <w:t>-44.86</w:t>
            </w:r>
          </w:p>
        </w:tc>
        <w:tc>
          <w:tcPr>
            <w:tcW w:w="879" w:type="dxa"/>
            <w:vAlign w:val="center"/>
          </w:tcPr>
          <w:p w:rsidR="002D30C9" w:rsidRDefault="002D30C9">
            <w:pPr>
              <w:jc w:val="center"/>
              <w:rPr>
                <w:color w:val="000000"/>
                <w:sz w:val="18"/>
                <w:szCs w:val="18"/>
              </w:rPr>
            </w:pPr>
            <w:r>
              <w:rPr>
                <w:color w:val="000000"/>
                <w:sz w:val="18"/>
                <w:szCs w:val="18"/>
              </w:rPr>
              <w:t>-27.46</w:t>
            </w:r>
          </w:p>
        </w:tc>
        <w:tc>
          <w:tcPr>
            <w:tcW w:w="879" w:type="dxa"/>
            <w:vAlign w:val="center"/>
          </w:tcPr>
          <w:p w:rsidR="002D30C9" w:rsidRDefault="002D30C9">
            <w:pPr>
              <w:jc w:val="center"/>
              <w:rPr>
                <w:color w:val="000000"/>
                <w:sz w:val="18"/>
                <w:szCs w:val="18"/>
              </w:rPr>
            </w:pPr>
            <w:r>
              <w:rPr>
                <w:color w:val="000000"/>
                <w:sz w:val="18"/>
                <w:szCs w:val="18"/>
              </w:rPr>
              <w:t>-20.56</w:t>
            </w:r>
          </w:p>
        </w:tc>
        <w:tc>
          <w:tcPr>
            <w:tcW w:w="879" w:type="dxa"/>
            <w:vAlign w:val="center"/>
          </w:tcPr>
          <w:p w:rsidR="002D30C9" w:rsidRDefault="002D30C9">
            <w:pPr>
              <w:jc w:val="center"/>
              <w:rPr>
                <w:color w:val="000000"/>
                <w:sz w:val="18"/>
                <w:szCs w:val="18"/>
              </w:rPr>
            </w:pPr>
            <w:r>
              <w:rPr>
                <w:color w:val="000000"/>
                <w:sz w:val="18"/>
                <w:szCs w:val="18"/>
              </w:rPr>
              <w:t>-20.56</w:t>
            </w:r>
          </w:p>
        </w:tc>
      </w:tr>
      <w:tr w:rsidR="00215B4F" w:rsidRPr="00FA474D" w:rsidTr="0003611A">
        <w:tc>
          <w:tcPr>
            <w:tcW w:w="8856" w:type="dxa"/>
            <w:gridSpan w:val="9"/>
            <w:shd w:val="clear" w:color="auto" w:fill="A6A6A6" w:themeFill="background1" w:themeFillShade="A6"/>
            <w:vAlign w:val="center"/>
          </w:tcPr>
          <w:p w:rsidR="00215B4F" w:rsidRPr="00FA474D" w:rsidRDefault="00215B4F" w:rsidP="00215B4F">
            <w:pPr>
              <w:jc w:val="center"/>
              <w:rPr>
                <w:rFonts w:ascii="Times New Roman" w:hAnsi="Times New Roman" w:cs="Times New Roman"/>
                <w:b/>
                <w:color w:val="000000"/>
                <w:sz w:val="18"/>
                <w:szCs w:val="18"/>
              </w:rPr>
            </w:pPr>
            <w:r>
              <w:rPr>
                <w:rFonts w:ascii="Times New Roman" w:hAnsi="Times New Roman" w:cs="Times New Roman"/>
                <w:b/>
                <w:color w:val="FFFFFF" w:themeColor="background1"/>
                <w:sz w:val="18"/>
                <w:szCs w:val="18"/>
              </w:rPr>
              <w:t>Fixed</w:t>
            </w:r>
            <w:r w:rsidRPr="00FA474D">
              <w:rPr>
                <w:rFonts w:ascii="Times New Roman" w:hAnsi="Times New Roman" w:cs="Times New Roman"/>
                <w:b/>
                <w:color w:val="FFFFFF" w:themeColor="background1"/>
                <w:sz w:val="18"/>
                <w:szCs w:val="18"/>
              </w:rPr>
              <w:t xml:space="preserve"> DTT and </w:t>
            </w:r>
            <w:r>
              <w:rPr>
                <w:rFonts w:ascii="Times New Roman" w:hAnsi="Times New Roman" w:cs="Times New Roman"/>
                <w:b/>
                <w:color w:val="FFFFFF" w:themeColor="background1"/>
                <w:sz w:val="18"/>
                <w:szCs w:val="18"/>
              </w:rPr>
              <w:t>Portable</w:t>
            </w:r>
            <w:r w:rsidRPr="00FA474D">
              <w:rPr>
                <w:rFonts w:ascii="Times New Roman" w:hAnsi="Times New Roman" w:cs="Times New Roman"/>
                <w:b/>
                <w:color w:val="FFFFFF" w:themeColor="background1"/>
                <w:sz w:val="18"/>
                <w:szCs w:val="18"/>
              </w:rPr>
              <w:t xml:space="preserve"> WSD</w:t>
            </w:r>
          </w:p>
        </w:tc>
      </w:tr>
      <w:tr w:rsidR="00215B4F" w:rsidRPr="00FA474D" w:rsidTr="0003611A">
        <w:tc>
          <w:tcPr>
            <w:tcW w:w="1825" w:type="dxa"/>
            <w:vMerge w:val="restart"/>
            <w:vAlign w:val="center"/>
          </w:tcPr>
          <w:p w:rsidR="00215B4F" w:rsidRPr="00FA474D" w:rsidRDefault="00215B4F" w:rsidP="0003611A">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515" w:type="dxa"/>
            <w:gridSpan w:val="4"/>
          </w:tcPr>
          <w:p w:rsidR="00215B4F" w:rsidRPr="00FA474D" w:rsidRDefault="00215B4F"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516" w:type="dxa"/>
            <w:gridSpan w:val="4"/>
          </w:tcPr>
          <w:p w:rsidR="00215B4F" w:rsidRPr="00FA474D" w:rsidRDefault="00215B4F"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215B4F" w:rsidRPr="00FA474D" w:rsidTr="0003611A">
        <w:tc>
          <w:tcPr>
            <w:tcW w:w="1825" w:type="dxa"/>
            <w:vMerge/>
            <w:vAlign w:val="center"/>
          </w:tcPr>
          <w:p w:rsidR="00215B4F" w:rsidRPr="00FA474D" w:rsidRDefault="00215B4F" w:rsidP="0003611A">
            <w:pPr>
              <w:jc w:val="center"/>
              <w:rPr>
                <w:rFonts w:ascii="Times New Roman" w:eastAsia="Calibri" w:hAnsi="Times New Roman" w:cs="Times New Roman"/>
                <w:sz w:val="18"/>
                <w:szCs w:val="18"/>
              </w:rPr>
            </w:pPr>
          </w:p>
        </w:tc>
        <w:tc>
          <w:tcPr>
            <w:tcW w:w="879" w:type="dxa"/>
          </w:tcPr>
          <w:p w:rsidR="00215B4F" w:rsidRPr="00FA474D" w:rsidRDefault="00215B4F"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78"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79" w:type="dxa"/>
          </w:tcPr>
          <w:p w:rsidR="00215B4F" w:rsidRPr="00FA474D" w:rsidRDefault="00215B4F"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2D30C9" w:rsidTr="0003611A">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79" w:type="dxa"/>
            <w:vAlign w:val="center"/>
          </w:tcPr>
          <w:p w:rsidR="002D30C9" w:rsidRDefault="002D30C9">
            <w:pPr>
              <w:jc w:val="center"/>
              <w:rPr>
                <w:color w:val="000000"/>
                <w:sz w:val="18"/>
                <w:szCs w:val="18"/>
              </w:rPr>
            </w:pPr>
            <w:r>
              <w:rPr>
                <w:color w:val="000000"/>
                <w:sz w:val="18"/>
                <w:szCs w:val="18"/>
              </w:rPr>
              <w:t>-76.86</w:t>
            </w:r>
          </w:p>
        </w:tc>
        <w:tc>
          <w:tcPr>
            <w:tcW w:w="878" w:type="dxa"/>
            <w:vAlign w:val="center"/>
          </w:tcPr>
          <w:p w:rsidR="002D30C9" w:rsidRDefault="002D30C9">
            <w:pPr>
              <w:jc w:val="center"/>
              <w:rPr>
                <w:color w:val="000000"/>
                <w:sz w:val="18"/>
                <w:szCs w:val="18"/>
              </w:rPr>
            </w:pPr>
            <w:r>
              <w:rPr>
                <w:color w:val="000000"/>
                <w:sz w:val="18"/>
                <w:szCs w:val="18"/>
              </w:rPr>
              <w:t>-76.86</w:t>
            </w:r>
          </w:p>
        </w:tc>
        <w:tc>
          <w:tcPr>
            <w:tcW w:w="879" w:type="dxa"/>
            <w:vAlign w:val="center"/>
          </w:tcPr>
          <w:p w:rsidR="002D30C9" w:rsidRDefault="002D30C9">
            <w:pPr>
              <w:jc w:val="center"/>
              <w:rPr>
                <w:color w:val="000000"/>
                <w:sz w:val="18"/>
                <w:szCs w:val="18"/>
              </w:rPr>
            </w:pPr>
            <w:r>
              <w:rPr>
                <w:color w:val="000000"/>
                <w:sz w:val="18"/>
                <w:szCs w:val="18"/>
              </w:rPr>
              <w:t>-76.86</w:t>
            </w:r>
          </w:p>
        </w:tc>
        <w:tc>
          <w:tcPr>
            <w:tcW w:w="879" w:type="dxa"/>
            <w:vAlign w:val="center"/>
          </w:tcPr>
          <w:p w:rsidR="002D30C9" w:rsidRDefault="002D30C9">
            <w:pPr>
              <w:jc w:val="center"/>
              <w:rPr>
                <w:color w:val="000000"/>
                <w:sz w:val="18"/>
                <w:szCs w:val="18"/>
              </w:rPr>
            </w:pPr>
            <w:r>
              <w:rPr>
                <w:color w:val="000000"/>
                <w:sz w:val="18"/>
                <w:szCs w:val="18"/>
              </w:rPr>
              <w:t>-76.86</w:t>
            </w:r>
          </w:p>
        </w:tc>
        <w:tc>
          <w:tcPr>
            <w:tcW w:w="879" w:type="dxa"/>
            <w:vAlign w:val="center"/>
          </w:tcPr>
          <w:p w:rsidR="002D30C9" w:rsidRDefault="002D30C9">
            <w:pPr>
              <w:jc w:val="center"/>
              <w:rPr>
                <w:color w:val="000000"/>
                <w:sz w:val="18"/>
                <w:szCs w:val="18"/>
              </w:rPr>
            </w:pPr>
            <w:r>
              <w:rPr>
                <w:color w:val="000000"/>
                <w:sz w:val="18"/>
                <w:szCs w:val="18"/>
              </w:rPr>
              <w:t>-66.86</w:t>
            </w:r>
          </w:p>
        </w:tc>
        <w:tc>
          <w:tcPr>
            <w:tcW w:w="879" w:type="dxa"/>
            <w:vAlign w:val="center"/>
          </w:tcPr>
          <w:p w:rsidR="002D30C9" w:rsidRDefault="002D30C9">
            <w:pPr>
              <w:jc w:val="center"/>
              <w:rPr>
                <w:color w:val="000000"/>
                <w:sz w:val="18"/>
                <w:szCs w:val="18"/>
              </w:rPr>
            </w:pPr>
            <w:r>
              <w:rPr>
                <w:color w:val="000000"/>
                <w:sz w:val="18"/>
                <w:szCs w:val="18"/>
              </w:rPr>
              <w:t>-66.86</w:t>
            </w:r>
          </w:p>
        </w:tc>
        <w:tc>
          <w:tcPr>
            <w:tcW w:w="879" w:type="dxa"/>
            <w:vAlign w:val="center"/>
          </w:tcPr>
          <w:p w:rsidR="002D30C9" w:rsidRDefault="002D30C9">
            <w:pPr>
              <w:jc w:val="center"/>
              <w:rPr>
                <w:color w:val="000000"/>
                <w:sz w:val="18"/>
                <w:szCs w:val="18"/>
              </w:rPr>
            </w:pPr>
            <w:r>
              <w:rPr>
                <w:color w:val="000000"/>
                <w:sz w:val="18"/>
                <w:szCs w:val="18"/>
              </w:rPr>
              <w:t>-66.86</w:t>
            </w:r>
          </w:p>
        </w:tc>
        <w:tc>
          <w:tcPr>
            <w:tcW w:w="879" w:type="dxa"/>
            <w:vAlign w:val="center"/>
          </w:tcPr>
          <w:p w:rsidR="002D30C9" w:rsidRDefault="002D30C9">
            <w:pPr>
              <w:jc w:val="center"/>
              <w:rPr>
                <w:color w:val="000000"/>
                <w:sz w:val="18"/>
                <w:szCs w:val="18"/>
              </w:rPr>
            </w:pPr>
            <w:r>
              <w:rPr>
                <w:color w:val="000000"/>
                <w:sz w:val="18"/>
                <w:szCs w:val="18"/>
              </w:rPr>
              <w:t>-66.86</w:t>
            </w:r>
          </w:p>
        </w:tc>
      </w:tr>
      <w:tr w:rsidR="00356A0A" w:rsidTr="0003611A">
        <w:tc>
          <w:tcPr>
            <w:tcW w:w="1825" w:type="dxa"/>
            <w:vAlign w:val="center"/>
          </w:tcPr>
          <w:p w:rsidR="00356A0A"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79" w:type="dxa"/>
            <w:vAlign w:val="center"/>
          </w:tcPr>
          <w:p w:rsidR="00356A0A" w:rsidRDefault="00356A0A">
            <w:pPr>
              <w:jc w:val="center"/>
              <w:rPr>
                <w:color w:val="000000"/>
                <w:sz w:val="18"/>
                <w:szCs w:val="18"/>
              </w:rPr>
            </w:pPr>
            <w:r>
              <w:rPr>
                <w:color w:val="000000"/>
                <w:sz w:val="18"/>
                <w:szCs w:val="18"/>
              </w:rPr>
              <w:t>-68.86</w:t>
            </w:r>
          </w:p>
        </w:tc>
        <w:tc>
          <w:tcPr>
            <w:tcW w:w="878" w:type="dxa"/>
            <w:vAlign w:val="center"/>
          </w:tcPr>
          <w:p w:rsidR="00356A0A" w:rsidRDefault="00356A0A">
            <w:pPr>
              <w:jc w:val="center"/>
              <w:rPr>
                <w:color w:val="000000"/>
                <w:sz w:val="18"/>
                <w:szCs w:val="18"/>
              </w:rPr>
            </w:pPr>
            <w:r>
              <w:rPr>
                <w:color w:val="000000"/>
                <w:sz w:val="18"/>
                <w:szCs w:val="18"/>
              </w:rPr>
              <w:t>-68.86</w:t>
            </w:r>
          </w:p>
        </w:tc>
        <w:tc>
          <w:tcPr>
            <w:tcW w:w="879" w:type="dxa"/>
            <w:vAlign w:val="center"/>
          </w:tcPr>
          <w:p w:rsidR="00356A0A" w:rsidRDefault="00356A0A">
            <w:pPr>
              <w:jc w:val="center"/>
              <w:rPr>
                <w:color w:val="000000"/>
                <w:sz w:val="18"/>
                <w:szCs w:val="18"/>
              </w:rPr>
            </w:pPr>
            <w:r>
              <w:rPr>
                <w:color w:val="000000"/>
                <w:sz w:val="18"/>
                <w:szCs w:val="18"/>
              </w:rPr>
              <w:t>-60.06</w:t>
            </w:r>
          </w:p>
        </w:tc>
        <w:tc>
          <w:tcPr>
            <w:tcW w:w="879" w:type="dxa"/>
            <w:vAlign w:val="center"/>
          </w:tcPr>
          <w:p w:rsidR="00356A0A" w:rsidRDefault="00356A0A">
            <w:pPr>
              <w:jc w:val="center"/>
              <w:rPr>
                <w:color w:val="000000"/>
                <w:sz w:val="18"/>
                <w:szCs w:val="18"/>
              </w:rPr>
            </w:pPr>
            <w:r>
              <w:rPr>
                <w:color w:val="000000"/>
                <w:sz w:val="18"/>
                <w:szCs w:val="18"/>
              </w:rPr>
              <w:t>-60.06</w:t>
            </w:r>
          </w:p>
        </w:tc>
        <w:tc>
          <w:tcPr>
            <w:tcW w:w="879" w:type="dxa"/>
            <w:vAlign w:val="center"/>
          </w:tcPr>
          <w:p w:rsidR="00356A0A" w:rsidRDefault="00356A0A">
            <w:pPr>
              <w:jc w:val="center"/>
              <w:rPr>
                <w:color w:val="000000"/>
                <w:sz w:val="18"/>
                <w:szCs w:val="18"/>
              </w:rPr>
            </w:pPr>
            <w:r>
              <w:rPr>
                <w:color w:val="000000"/>
                <w:sz w:val="18"/>
                <w:szCs w:val="18"/>
              </w:rPr>
              <w:t>-58.86</w:t>
            </w:r>
          </w:p>
        </w:tc>
        <w:tc>
          <w:tcPr>
            <w:tcW w:w="879" w:type="dxa"/>
            <w:vAlign w:val="center"/>
          </w:tcPr>
          <w:p w:rsidR="00356A0A" w:rsidRDefault="00356A0A">
            <w:pPr>
              <w:jc w:val="center"/>
              <w:rPr>
                <w:color w:val="000000"/>
                <w:sz w:val="18"/>
                <w:szCs w:val="18"/>
              </w:rPr>
            </w:pPr>
            <w:r>
              <w:rPr>
                <w:color w:val="000000"/>
                <w:sz w:val="18"/>
                <w:szCs w:val="18"/>
              </w:rPr>
              <w:t>-58.86</w:t>
            </w:r>
          </w:p>
        </w:tc>
        <w:tc>
          <w:tcPr>
            <w:tcW w:w="879" w:type="dxa"/>
            <w:vAlign w:val="center"/>
          </w:tcPr>
          <w:p w:rsidR="00356A0A" w:rsidRDefault="00356A0A">
            <w:pPr>
              <w:jc w:val="center"/>
              <w:rPr>
                <w:color w:val="000000"/>
                <w:sz w:val="18"/>
                <w:szCs w:val="18"/>
              </w:rPr>
            </w:pPr>
            <w:r>
              <w:rPr>
                <w:color w:val="000000"/>
                <w:sz w:val="18"/>
                <w:szCs w:val="18"/>
              </w:rPr>
              <w:t>-50.06</w:t>
            </w:r>
          </w:p>
        </w:tc>
        <w:tc>
          <w:tcPr>
            <w:tcW w:w="879" w:type="dxa"/>
            <w:vAlign w:val="center"/>
          </w:tcPr>
          <w:p w:rsidR="00356A0A" w:rsidRDefault="00356A0A">
            <w:pPr>
              <w:jc w:val="center"/>
              <w:rPr>
                <w:color w:val="000000"/>
                <w:sz w:val="18"/>
                <w:szCs w:val="18"/>
              </w:rPr>
            </w:pPr>
            <w:r>
              <w:rPr>
                <w:color w:val="000000"/>
                <w:sz w:val="18"/>
                <w:szCs w:val="18"/>
              </w:rPr>
              <w:t>-50.06</w:t>
            </w:r>
          </w:p>
        </w:tc>
      </w:tr>
      <w:tr w:rsidR="00356A0A" w:rsidTr="0003611A">
        <w:tc>
          <w:tcPr>
            <w:tcW w:w="1825" w:type="dxa"/>
            <w:vAlign w:val="center"/>
          </w:tcPr>
          <w:p w:rsidR="00356A0A"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79" w:type="dxa"/>
            <w:vAlign w:val="center"/>
          </w:tcPr>
          <w:p w:rsidR="00356A0A" w:rsidRDefault="00356A0A">
            <w:pPr>
              <w:jc w:val="center"/>
              <w:rPr>
                <w:color w:val="000000"/>
                <w:sz w:val="18"/>
                <w:szCs w:val="18"/>
              </w:rPr>
            </w:pPr>
            <w:r>
              <w:rPr>
                <w:color w:val="000000"/>
                <w:sz w:val="18"/>
                <w:szCs w:val="18"/>
              </w:rPr>
              <w:t>-59.56</w:t>
            </w:r>
          </w:p>
        </w:tc>
        <w:tc>
          <w:tcPr>
            <w:tcW w:w="878" w:type="dxa"/>
            <w:vAlign w:val="center"/>
          </w:tcPr>
          <w:p w:rsidR="00356A0A" w:rsidRDefault="00356A0A">
            <w:pPr>
              <w:jc w:val="center"/>
              <w:rPr>
                <w:color w:val="000000"/>
                <w:sz w:val="18"/>
                <w:szCs w:val="18"/>
              </w:rPr>
            </w:pPr>
            <w:r>
              <w:rPr>
                <w:color w:val="000000"/>
                <w:sz w:val="18"/>
                <w:szCs w:val="18"/>
              </w:rPr>
              <w:t>-59.56</w:t>
            </w:r>
          </w:p>
        </w:tc>
        <w:tc>
          <w:tcPr>
            <w:tcW w:w="879" w:type="dxa"/>
            <w:vAlign w:val="center"/>
          </w:tcPr>
          <w:p w:rsidR="00356A0A" w:rsidRDefault="00356A0A">
            <w:pPr>
              <w:jc w:val="center"/>
              <w:rPr>
                <w:color w:val="000000"/>
                <w:sz w:val="18"/>
                <w:szCs w:val="18"/>
              </w:rPr>
            </w:pPr>
            <w:r>
              <w:rPr>
                <w:color w:val="000000"/>
                <w:sz w:val="18"/>
                <w:szCs w:val="18"/>
              </w:rPr>
              <w:t>-53.26</w:t>
            </w:r>
          </w:p>
        </w:tc>
        <w:tc>
          <w:tcPr>
            <w:tcW w:w="879" w:type="dxa"/>
            <w:vAlign w:val="center"/>
          </w:tcPr>
          <w:p w:rsidR="00356A0A" w:rsidRDefault="00356A0A">
            <w:pPr>
              <w:jc w:val="center"/>
              <w:rPr>
                <w:color w:val="000000"/>
                <w:sz w:val="18"/>
                <w:szCs w:val="18"/>
              </w:rPr>
            </w:pPr>
            <w:r>
              <w:rPr>
                <w:color w:val="000000"/>
                <w:sz w:val="18"/>
                <w:szCs w:val="18"/>
              </w:rPr>
              <w:t>-53.26</w:t>
            </w:r>
          </w:p>
        </w:tc>
        <w:tc>
          <w:tcPr>
            <w:tcW w:w="879" w:type="dxa"/>
            <w:vAlign w:val="center"/>
          </w:tcPr>
          <w:p w:rsidR="00356A0A" w:rsidRDefault="00356A0A">
            <w:pPr>
              <w:jc w:val="center"/>
              <w:rPr>
                <w:color w:val="000000"/>
                <w:sz w:val="18"/>
                <w:szCs w:val="18"/>
              </w:rPr>
            </w:pPr>
            <w:r>
              <w:rPr>
                <w:color w:val="000000"/>
                <w:sz w:val="18"/>
                <w:szCs w:val="18"/>
              </w:rPr>
              <w:t>-49.56</w:t>
            </w:r>
          </w:p>
        </w:tc>
        <w:tc>
          <w:tcPr>
            <w:tcW w:w="879" w:type="dxa"/>
            <w:vAlign w:val="center"/>
          </w:tcPr>
          <w:p w:rsidR="00356A0A" w:rsidRDefault="00356A0A">
            <w:pPr>
              <w:jc w:val="center"/>
              <w:rPr>
                <w:color w:val="000000"/>
                <w:sz w:val="18"/>
                <w:szCs w:val="18"/>
              </w:rPr>
            </w:pPr>
            <w:r>
              <w:rPr>
                <w:color w:val="000000"/>
                <w:sz w:val="18"/>
                <w:szCs w:val="18"/>
              </w:rPr>
              <w:t>-49.56</w:t>
            </w:r>
          </w:p>
        </w:tc>
        <w:tc>
          <w:tcPr>
            <w:tcW w:w="879" w:type="dxa"/>
            <w:vAlign w:val="center"/>
          </w:tcPr>
          <w:p w:rsidR="00356A0A" w:rsidRDefault="00356A0A">
            <w:pPr>
              <w:jc w:val="center"/>
              <w:rPr>
                <w:color w:val="000000"/>
                <w:sz w:val="18"/>
                <w:szCs w:val="18"/>
              </w:rPr>
            </w:pPr>
            <w:r>
              <w:rPr>
                <w:color w:val="000000"/>
                <w:sz w:val="18"/>
                <w:szCs w:val="18"/>
              </w:rPr>
              <w:t>-43.26</w:t>
            </w:r>
          </w:p>
        </w:tc>
        <w:tc>
          <w:tcPr>
            <w:tcW w:w="879" w:type="dxa"/>
            <w:vAlign w:val="center"/>
          </w:tcPr>
          <w:p w:rsidR="00356A0A" w:rsidRDefault="00356A0A">
            <w:pPr>
              <w:jc w:val="center"/>
              <w:rPr>
                <w:color w:val="000000"/>
                <w:sz w:val="18"/>
                <w:szCs w:val="18"/>
              </w:rPr>
            </w:pPr>
            <w:r>
              <w:rPr>
                <w:color w:val="000000"/>
                <w:sz w:val="18"/>
                <w:szCs w:val="18"/>
              </w:rPr>
              <w:t>-43.26</w:t>
            </w:r>
          </w:p>
        </w:tc>
      </w:tr>
      <w:tr w:rsidR="002D30C9" w:rsidTr="0003611A">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79" w:type="dxa"/>
            <w:vAlign w:val="center"/>
          </w:tcPr>
          <w:p w:rsidR="002D30C9" w:rsidRDefault="002D30C9">
            <w:pPr>
              <w:jc w:val="center"/>
              <w:rPr>
                <w:color w:val="000000"/>
                <w:sz w:val="18"/>
                <w:szCs w:val="18"/>
              </w:rPr>
            </w:pPr>
            <w:r>
              <w:rPr>
                <w:color w:val="000000"/>
                <w:sz w:val="18"/>
                <w:szCs w:val="18"/>
              </w:rPr>
              <w:t>-59.56</w:t>
            </w:r>
          </w:p>
        </w:tc>
        <w:tc>
          <w:tcPr>
            <w:tcW w:w="878" w:type="dxa"/>
            <w:vAlign w:val="center"/>
          </w:tcPr>
          <w:p w:rsidR="002D30C9" w:rsidRDefault="002D30C9">
            <w:pPr>
              <w:jc w:val="center"/>
              <w:rPr>
                <w:color w:val="000000"/>
                <w:sz w:val="18"/>
                <w:szCs w:val="18"/>
              </w:rPr>
            </w:pPr>
            <w:r>
              <w:rPr>
                <w:color w:val="000000"/>
                <w:sz w:val="18"/>
                <w:szCs w:val="18"/>
              </w:rPr>
              <w:t>-53.16</w:t>
            </w:r>
          </w:p>
        </w:tc>
        <w:tc>
          <w:tcPr>
            <w:tcW w:w="879" w:type="dxa"/>
            <w:vAlign w:val="center"/>
          </w:tcPr>
          <w:p w:rsidR="002D30C9" w:rsidRDefault="002D30C9">
            <w:pPr>
              <w:jc w:val="center"/>
              <w:rPr>
                <w:color w:val="000000"/>
                <w:sz w:val="18"/>
                <w:szCs w:val="18"/>
              </w:rPr>
            </w:pPr>
            <w:r>
              <w:rPr>
                <w:color w:val="000000"/>
                <w:sz w:val="18"/>
                <w:szCs w:val="18"/>
              </w:rPr>
              <w:t>-45.66</w:t>
            </w:r>
          </w:p>
        </w:tc>
        <w:tc>
          <w:tcPr>
            <w:tcW w:w="879" w:type="dxa"/>
            <w:vAlign w:val="center"/>
          </w:tcPr>
          <w:p w:rsidR="002D30C9" w:rsidRDefault="002D30C9">
            <w:pPr>
              <w:jc w:val="center"/>
              <w:rPr>
                <w:color w:val="000000"/>
                <w:sz w:val="18"/>
                <w:szCs w:val="18"/>
              </w:rPr>
            </w:pPr>
            <w:r>
              <w:rPr>
                <w:color w:val="000000"/>
                <w:sz w:val="18"/>
                <w:szCs w:val="18"/>
              </w:rPr>
              <w:t>-45.66</w:t>
            </w:r>
          </w:p>
        </w:tc>
        <w:tc>
          <w:tcPr>
            <w:tcW w:w="879" w:type="dxa"/>
            <w:vAlign w:val="center"/>
          </w:tcPr>
          <w:p w:rsidR="002D30C9" w:rsidRDefault="002D30C9">
            <w:pPr>
              <w:jc w:val="center"/>
              <w:rPr>
                <w:color w:val="000000"/>
                <w:sz w:val="18"/>
                <w:szCs w:val="18"/>
              </w:rPr>
            </w:pPr>
            <w:r>
              <w:rPr>
                <w:color w:val="000000"/>
                <w:sz w:val="18"/>
                <w:szCs w:val="18"/>
              </w:rPr>
              <w:t>-49.56</w:t>
            </w:r>
          </w:p>
        </w:tc>
        <w:tc>
          <w:tcPr>
            <w:tcW w:w="879" w:type="dxa"/>
            <w:vAlign w:val="center"/>
          </w:tcPr>
          <w:p w:rsidR="002D30C9" w:rsidRDefault="002D30C9">
            <w:pPr>
              <w:jc w:val="center"/>
              <w:rPr>
                <w:color w:val="000000"/>
                <w:sz w:val="18"/>
                <w:szCs w:val="18"/>
              </w:rPr>
            </w:pPr>
            <w:r>
              <w:rPr>
                <w:color w:val="000000"/>
                <w:sz w:val="18"/>
                <w:szCs w:val="18"/>
              </w:rPr>
              <w:t>-43.16</w:t>
            </w:r>
          </w:p>
        </w:tc>
        <w:tc>
          <w:tcPr>
            <w:tcW w:w="879" w:type="dxa"/>
            <w:vAlign w:val="center"/>
          </w:tcPr>
          <w:p w:rsidR="002D30C9" w:rsidRDefault="002D30C9">
            <w:pPr>
              <w:jc w:val="center"/>
              <w:rPr>
                <w:color w:val="000000"/>
                <w:sz w:val="18"/>
                <w:szCs w:val="18"/>
              </w:rPr>
            </w:pPr>
            <w:r>
              <w:rPr>
                <w:color w:val="000000"/>
                <w:sz w:val="18"/>
                <w:szCs w:val="18"/>
              </w:rPr>
              <w:t>-35.66</w:t>
            </w:r>
          </w:p>
        </w:tc>
        <w:tc>
          <w:tcPr>
            <w:tcW w:w="879" w:type="dxa"/>
            <w:vAlign w:val="center"/>
          </w:tcPr>
          <w:p w:rsidR="002D30C9" w:rsidRDefault="002D30C9">
            <w:pPr>
              <w:jc w:val="center"/>
              <w:rPr>
                <w:color w:val="000000"/>
                <w:sz w:val="18"/>
                <w:szCs w:val="18"/>
              </w:rPr>
            </w:pPr>
            <w:r>
              <w:rPr>
                <w:color w:val="000000"/>
                <w:sz w:val="18"/>
                <w:szCs w:val="18"/>
              </w:rPr>
              <w:t>-35.66</w:t>
            </w:r>
          </w:p>
        </w:tc>
      </w:tr>
      <w:tr w:rsidR="002D30C9" w:rsidTr="00215B4F">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79" w:type="dxa"/>
            <w:vAlign w:val="center"/>
          </w:tcPr>
          <w:p w:rsidR="002D30C9" w:rsidRDefault="002D30C9">
            <w:pPr>
              <w:jc w:val="center"/>
              <w:rPr>
                <w:color w:val="000000"/>
                <w:sz w:val="18"/>
                <w:szCs w:val="18"/>
              </w:rPr>
            </w:pPr>
            <w:r>
              <w:rPr>
                <w:color w:val="000000"/>
                <w:sz w:val="18"/>
                <w:szCs w:val="18"/>
              </w:rPr>
              <w:t>-59.56</w:t>
            </w:r>
          </w:p>
        </w:tc>
        <w:tc>
          <w:tcPr>
            <w:tcW w:w="878" w:type="dxa"/>
            <w:vAlign w:val="center"/>
          </w:tcPr>
          <w:p w:rsidR="002D30C9" w:rsidRDefault="002D30C9">
            <w:pPr>
              <w:jc w:val="center"/>
              <w:rPr>
                <w:color w:val="000000"/>
                <w:sz w:val="18"/>
                <w:szCs w:val="18"/>
              </w:rPr>
            </w:pPr>
            <w:r>
              <w:rPr>
                <w:color w:val="000000"/>
                <w:sz w:val="18"/>
                <w:szCs w:val="18"/>
              </w:rPr>
              <w:t>-47.76</w:t>
            </w:r>
          </w:p>
        </w:tc>
        <w:tc>
          <w:tcPr>
            <w:tcW w:w="879" w:type="dxa"/>
            <w:vAlign w:val="center"/>
          </w:tcPr>
          <w:p w:rsidR="002D30C9" w:rsidRDefault="002D30C9">
            <w:pPr>
              <w:jc w:val="center"/>
              <w:rPr>
                <w:color w:val="000000"/>
                <w:sz w:val="18"/>
                <w:szCs w:val="18"/>
              </w:rPr>
            </w:pPr>
            <w:r>
              <w:rPr>
                <w:color w:val="000000"/>
                <w:sz w:val="18"/>
                <w:szCs w:val="18"/>
              </w:rPr>
              <w:t>-40.56</w:t>
            </w:r>
          </w:p>
        </w:tc>
        <w:tc>
          <w:tcPr>
            <w:tcW w:w="879" w:type="dxa"/>
            <w:vAlign w:val="center"/>
          </w:tcPr>
          <w:p w:rsidR="002D30C9" w:rsidRDefault="002D30C9">
            <w:pPr>
              <w:jc w:val="center"/>
              <w:rPr>
                <w:color w:val="000000"/>
                <w:sz w:val="18"/>
                <w:szCs w:val="18"/>
              </w:rPr>
            </w:pPr>
            <w:r>
              <w:rPr>
                <w:color w:val="000000"/>
                <w:sz w:val="18"/>
                <w:szCs w:val="18"/>
              </w:rPr>
              <w:t>-40.56</w:t>
            </w:r>
          </w:p>
        </w:tc>
        <w:tc>
          <w:tcPr>
            <w:tcW w:w="879" w:type="dxa"/>
            <w:vAlign w:val="center"/>
          </w:tcPr>
          <w:p w:rsidR="002D30C9" w:rsidRDefault="002D30C9">
            <w:pPr>
              <w:jc w:val="center"/>
              <w:rPr>
                <w:color w:val="000000"/>
                <w:sz w:val="18"/>
                <w:szCs w:val="18"/>
              </w:rPr>
            </w:pPr>
            <w:r>
              <w:rPr>
                <w:color w:val="000000"/>
                <w:sz w:val="18"/>
                <w:szCs w:val="18"/>
              </w:rPr>
              <w:t>-49.56</w:t>
            </w:r>
          </w:p>
        </w:tc>
        <w:tc>
          <w:tcPr>
            <w:tcW w:w="879" w:type="dxa"/>
            <w:vAlign w:val="center"/>
          </w:tcPr>
          <w:p w:rsidR="002D30C9" w:rsidRDefault="002D30C9">
            <w:pPr>
              <w:jc w:val="center"/>
              <w:rPr>
                <w:color w:val="000000"/>
                <w:sz w:val="18"/>
                <w:szCs w:val="18"/>
              </w:rPr>
            </w:pPr>
            <w:r>
              <w:rPr>
                <w:color w:val="000000"/>
                <w:sz w:val="18"/>
                <w:szCs w:val="18"/>
              </w:rPr>
              <w:t>-37.76</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-34.65</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-34.65</w:t>
            </w:r>
          </w:p>
        </w:tc>
      </w:tr>
      <w:tr w:rsidR="002D30C9" w:rsidTr="00215B4F">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79" w:type="dxa"/>
            <w:vAlign w:val="center"/>
          </w:tcPr>
          <w:p w:rsidR="002D30C9" w:rsidRDefault="002D30C9">
            <w:pPr>
              <w:jc w:val="center"/>
              <w:rPr>
                <w:color w:val="000000"/>
                <w:sz w:val="18"/>
                <w:szCs w:val="18"/>
              </w:rPr>
            </w:pPr>
            <w:r>
              <w:rPr>
                <w:color w:val="000000"/>
                <w:sz w:val="18"/>
                <w:szCs w:val="18"/>
              </w:rPr>
              <w:t>-59.56</w:t>
            </w:r>
          </w:p>
        </w:tc>
        <w:tc>
          <w:tcPr>
            <w:tcW w:w="878" w:type="dxa"/>
            <w:vAlign w:val="center"/>
          </w:tcPr>
          <w:p w:rsidR="002D30C9" w:rsidRDefault="002D30C9">
            <w:pPr>
              <w:jc w:val="center"/>
              <w:rPr>
                <w:color w:val="000000"/>
                <w:sz w:val="18"/>
                <w:szCs w:val="18"/>
              </w:rPr>
            </w:pPr>
            <w:r>
              <w:rPr>
                <w:color w:val="000000"/>
                <w:sz w:val="18"/>
                <w:szCs w:val="18"/>
              </w:rPr>
              <w:t>-42.46</w:t>
            </w:r>
          </w:p>
        </w:tc>
        <w:tc>
          <w:tcPr>
            <w:tcW w:w="879" w:type="dxa"/>
            <w:vAlign w:val="center"/>
          </w:tcPr>
          <w:p w:rsidR="002D30C9" w:rsidRDefault="002D30C9">
            <w:pPr>
              <w:jc w:val="center"/>
              <w:rPr>
                <w:color w:val="000000"/>
                <w:sz w:val="18"/>
                <w:szCs w:val="18"/>
              </w:rPr>
            </w:pPr>
            <w:r>
              <w:rPr>
                <w:color w:val="000000"/>
                <w:sz w:val="18"/>
                <w:szCs w:val="18"/>
              </w:rPr>
              <w:t>-35.56</w:t>
            </w:r>
          </w:p>
        </w:tc>
        <w:tc>
          <w:tcPr>
            <w:tcW w:w="879" w:type="dxa"/>
            <w:vAlign w:val="center"/>
          </w:tcPr>
          <w:p w:rsidR="002D30C9" w:rsidRDefault="002D30C9">
            <w:pPr>
              <w:jc w:val="center"/>
              <w:rPr>
                <w:color w:val="000000"/>
                <w:sz w:val="18"/>
                <w:szCs w:val="18"/>
              </w:rPr>
            </w:pPr>
            <w:r>
              <w:rPr>
                <w:color w:val="000000"/>
                <w:sz w:val="18"/>
                <w:szCs w:val="18"/>
              </w:rPr>
              <w:t>-35.56</w:t>
            </w:r>
          </w:p>
        </w:tc>
        <w:tc>
          <w:tcPr>
            <w:tcW w:w="879" w:type="dxa"/>
            <w:vAlign w:val="center"/>
          </w:tcPr>
          <w:p w:rsidR="002D30C9" w:rsidRDefault="002D30C9">
            <w:pPr>
              <w:jc w:val="center"/>
              <w:rPr>
                <w:color w:val="000000"/>
                <w:sz w:val="18"/>
                <w:szCs w:val="18"/>
              </w:rPr>
            </w:pPr>
            <w:r>
              <w:rPr>
                <w:color w:val="000000"/>
                <w:sz w:val="18"/>
                <w:szCs w:val="18"/>
              </w:rPr>
              <w:t>-49.56</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-34.65</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-34.65</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-34.65</w:t>
            </w:r>
          </w:p>
        </w:tc>
      </w:tr>
      <w:tr w:rsidR="00215B4F" w:rsidRPr="00FA474D" w:rsidTr="0003611A">
        <w:tc>
          <w:tcPr>
            <w:tcW w:w="8856" w:type="dxa"/>
            <w:gridSpan w:val="9"/>
            <w:shd w:val="clear" w:color="auto" w:fill="A6A6A6" w:themeFill="background1" w:themeFillShade="A6"/>
            <w:vAlign w:val="center"/>
          </w:tcPr>
          <w:p w:rsidR="00215B4F" w:rsidRPr="00FA474D" w:rsidRDefault="00215B4F" w:rsidP="0003611A">
            <w:pPr>
              <w:jc w:val="center"/>
              <w:rPr>
                <w:rFonts w:ascii="Times New Roman" w:hAnsi="Times New Roman" w:cs="Times New Roman"/>
                <w:b/>
                <w:color w:val="000000"/>
                <w:sz w:val="18"/>
                <w:szCs w:val="18"/>
              </w:rPr>
            </w:pPr>
            <w:r>
              <w:rPr>
                <w:rFonts w:ascii="Times New Roman" w:hAnsi="Times New Roman" w:cs="Times New Roman"/>
                <w:b/>
                <w:color w:val="FFFFFF" w:themeColor="background1"/>
                <w:sz w:val="18"/>
                <w:szCs w:val="18"/>
              </w:rPr>
              <w:t>Portable</w:t>
            </w:r>
            <w:r w:rsidRPr="00FA474D">
              <w:rPr>
                <w:rFonts w:ascii="Times New Roman" w:hAnsi="Times New Roman" w:cs="Times New Roman"/>
                <w:b/>
                <w:color w:val="FFFFFF" w:themeColor="background1"/>
                <w:sz w:val="18"/>
                <w:szCs w:val="18"/>
              </w:rPr>
              <w:t xml:space="preserve"> DTT and </w:t>
            </w:r>
            <w:r>
              <w:rPr>
                <w:rFonts w:ascii="Times New Roman" w:hAnsi="Times New Roman" w:cs="Times New Roman"/>
                <w:b/>
                <w:color w:val="FFFFFF" w:themeColor="background1"/>
                <w:sz w:val="18"/>
                <w:szCs w:val="18"/>
              </w:rPr>
              <w:t>Portable</w:t>
            </w:r>
            <w:r w:rsidRPr="00FA474D">
              <w:rPr>
                <w:rFonts w:ascii="Times New Roman" w:hAnsi="Times New Roman" w:cs="Times New Roman"/>
                <w:b/>
                <w:color w:val="FFFFFF" w:themeColor="background1"/>
                <w:sz w:val="18"/>
                <w:szCs w:val="18"/>
              </w:rPr>
              <w:t xml:space="preserve"> WSD</w:t>
            </w:r>
          </w:p>
        </w:tc>
      </w:tr>
      <w:tr w:rsidR="00215B4F" w:rsidRPr="00FA474D" w:rsidTr="0003611A">
        <w:tc>
          <w:tcPr>
            <w:tcW w:w="1825" w:type="dxa"/>
            <w:vMerge w:val="restart"/>
            <w:vAlign w:val="center"/>
          </w:tcPr>
          <w:p w:rsidR="00215B4F" w:rsidRPr="00FA474D" w:rsidRDefault="00215B4F" w:rsidP="0003611A">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515" w:type="dxa"/>
            <w:gridSpan w:val="4"/>
          </w:tcPr>
          <w:p w:rsidR="00215B4F" w:rsidRPr="00FA474D" w:rsidRDefault="00215B4F"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516" w:type="dxa"/>
            <w:gridSpan w:val="4"/>
          </w:tcPr>
          <w:p w:rsidR="00215B4F" w:rsidRPr="00FA474D" w:rsidRDefault="00215B4F"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215B4F" w:rsidRPr="00FA474D" w:rsidTr="0003611A">
        <w:tc>
          <w:tcPr>
            <w:tcW w:w="1825" w:type="dxa"/>
            <w:vMerge/>
            <w:vAlign w:val="center"/>
          </w:tcPr>
          <w:p w:rsidR="00215B4F" w:rsidRPr="00FA474D" w:rsidRDefault="00215B4F" w:rsidP="0003611A">
            <w:pPr>
              <w:jc w:val="center"/>
              <w:rPr>
                <w:rFonts w:ascii="Times New Roman" w:eastAsia="Calibri" w:hAnsi="Times New Roman" w:cs="Times New Roman"/>
                <w:sz w:val="18"/>
                <w:szCs w:val="18"/>
              </w:rPr>
            </w:pPr>
          </w:p>
        </w:tc>
        <w:tc>
          <w:tcPr>
            <w:tcW w:w="879" w:type="dxa"/>
          </w:tcPr>
          <w:p w:rsidR="00215B4F" w:rsidRPr="00FA474D" w:rsidRDefault="00215B4F"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78"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79" w:type="dxa"/>
          </w:tcPr>
          <w:p w:rsidR="00215B4F" w:rsidRPr="00FA474D" w:rsidRDefault="00215B4F"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9" w:type="dxa"/>
          </w:tcPr>
          <w:p w:rsidR="00215B4F" w:rsidRPr="00FA474D" w:rsidRDefault="00215B4F"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2D30C9" w:rsidTr="0003611A">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79" w:type="dxa"/>
            <w:vAlign w:val="center"/>
          </w:tcPr>
          <w:p w:rsidR="002D30C9" w:rsidRDefault="002D30C9">
            <w:pPr>
              <w:jc w:val="center"/>
              <w:rPr>
                <w:color w:val="000000"/>
                <w:sz w:val="18"/>
                <w:szCs w:val="18"/>
              </w:rPr>
            </w:pPr>
            <w:r>
              <w:rPr>
                <w:color w:val="000000"/>
                <w:sz w:val="18"/>
                <w:szCs w:val="18"/>
              </w:rPr>
              <w:t>-71.86</w:t>
            </w:r>
          </w:p>
        </w:tc>
        <w:tc>
          <w:tcPr>
            <w:tcW w:w="878" w:type="dxa"/>
            <w:vAlign w:val="center"/>
          </w:tcPr>
          <w:p w:rsidR="002D30C9" w:rsidRDefault="002D30C9">
            <w:pPr>
              <w:jc w:val="center"/>
              <w:rPr>
                <w:color w:val="000000"/>
                <w:sz w:val="18"/>
                <w:szCs w:val="18"/>
              </w:rPr>
            </w:pPr>
            <w:r>
              <w:rPr>
                <w:color w:val="000000"/>
                <w:sz w:val="18"/>
                <w:szCs w:val="18"/>
              </w:rPr>
              <w:t>-71.86</w:t>
            </w:r>
          </w:p>
        </w:tc>
        <w:tc>
          <w:tcPr>
            <w:tcW w:w="879" w:type="dxa"/>
            <w:vAlign w:val="center"/>
          </w:tcPr>
          <w:p w:rsidR="002D30C9" w:rsidRDefault="002D30C9">
            <w:pPr>
              <w:jc w:val="center"/>
              <w:rPr>
                <w:color w:val="000000"/>
                <w:sz w:val="18"/>
                <w:szCs w:val="18"/>
              </w:rPr>
            </w:pPr>
            <w:r>
              <w:rPr>
                <w:color w:val="000000"/>
                <w:sz w:val="18"/>
                <w:szCs w:val="18"/>
              </w:rPr>
              <w:t>-71.86</w:t>
            </w:r>
          </w:p>
        </w:tc>
        <w:tc>
          <w:tcPr>
            <w:tcW w:w="879" w:type="dxa"/>
            <w:vAlign w:val="center"/>
          </w:tcPr>
          <w:p w:rsidR="002D30C9" w:rsidRDefault="002D30C9">
            <w:pPr>
              <w:jc w:val="center"/>
              <w:rPr>
                <w:color w:val="000000"/>
                <w:sz w:val="18"/>
                <w:szCs w:val="18"/>
              </w:rPr>
            </w:pPr>
            <w:r>
              <w:rPr>
                <w:color w:val="000000"/>
                <w:sz w:val="18"/>
                <w:szCs w:val="18"/>
              </w:rPr>
              <w:t>-71.86</w:t>
            </w:r>
          </w:p>
        </w:tc>
        <w:tc>
          <w:tcPr>
            <w:tcW w:w="879" w:type="dxa"/>
            <w:vAlign w:val="center"/>
          </w:tcPr>
          <w:p w:rsidR="002D30C9" w:rsidRDefault="002D30C9">
            <w:pPr>
              <w:jc w:val="center"/>
              <w:rPr>
                <w:color w:val="000000"/>
                <w:sz w:val="18"/>
                <w:szCs w:val="18"/>
              </w:rPr>
            </w:pPr>
            <w:r>
              <w:rPr>
                <w:color w:val="000000"/>
                <w:sz w:val="18"/>
                <w:szCs w:val="18"/>
              </w:rPr>
              <w:t>-61.86</w:t>
            </w:r>
          </w:p>
        </w:tc>
        <w:tc>
          <w:tcPr>
            <w:tcW w:w="879" w:type="dxa"/>
            <w:vAlign w:val="center"/>
          </w:tcPr>
          <w:p w:rsidR="002D30C9" w:rsidRDefault="002D30C9">
            <w:pPr>
              <w:jc w:val="center"/>
              <w:rPr>
                <w:color w:val="000000"/>
                <w:sz w:val="18"/>
                <w:szCs w:val="18"/>
              </w:rPr>
            </w:pPr>
            <w:r>
              <w:rPr>
                <w:color w:val="000000"/>
                <w:sz w:val="18"/>
                <w:szCs w:val="18"/>
              </w:rPr>
              <w:t>-61.86</w:t>
            </w:r>
          </w:p>
        </w:tc>
        <w:tc>
          <w:tcPr>
            <w:tcW w:w="879" w:type="dxa"/>
            <w:vAlign w:val="center"/>
          </w:tcPr>
          <w:p w:rsidR="002D30C9" w:rsidRDefault="002D30C9">
            <w:pPr>
              <w:jc w:val="center"/>
              <w:rPr>
                <w:color w:val="000000"/>
                <w:sz w:val="18"/>
                <w:szCs w:val="18"/>
              </w:rPr>
            </w:pPr>
            <w:r>
              <w:rPr>
                <w:color w:val="000000"/>
                <w:sz w:val="18"/>
                <w:szCs w:val="18"/>
              </w:rPr>
              <w:t>-61.86</w:t>
            </w:r>
          </w:p>
        </w:tc>
        <w:tc>
          <w:tcPr>
            <w:tcW w:w="879" w:type="dxa"/>
            <w:vAlign w:val="center"/>
          </w:tcPr>
          <w:p w:rsidR="002D30C9" w:rsidRDefault="002D30C9">
            <w:pPr>
              <w:jc w:val="center"/>
              <w:rPr>
                <w:color w:val="000000"/>
                <w:sz w:val="18"/>
                <w:szCs w:val="18"/>
              </w:rPr>
            </w:pPr>
            <w:r>
              <w:rPr>
                <w:color w:val="000000"/>
                <w:sz w:val="18"/>
                <w:szCs w:val="18"/>
              </w:rPr>
              <w:t>-61.86</w:t>
            </w:r>
          </w:p>
        </w:tc>
      </w:tr>
      <w:tr w:rsidR="00B95B61" w:rsidTr="0003611A">
        <w:tc>
          <w:tcPr>
            <w:tcW w:w="1825" w:type="dxa"/>
            <w:vAlign w:val="center"/>
          </w:tcPr>
          <w:p w:rsidR="00B95B61"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79" w:type="dxa"/>
            <w:vAlign w:val="center"/>
          </w:tcPr>
          <w:p w:rsidR="00B95B61" w:rsidRDefault="00B95B61">
            <w:pPr>
              <w:jc w:val="center"/>
              <w:rPr>
                <w:color w:val="000000"/>
                <w:sz w:val="18"/>
                <w:szCs w:val="18"/>
              </w:rPr>
            </w:pPr>
            <w:r>
              <w:rPr>
                <w:color w:val="000000"/>
                <w:sz w:val="18"/>
                <w:szCs w:val="18"/>
              </w:rPr>
              <w:t>-63.76</w:t>
            </w:r>
          </w:p>
        </w:tc>
        <w:tc>
          <w:tcPr>
            <w:tcW w:w="878" w:type="dxa"/>
            <w:vAlign w:val="center"/>
          </w:tcPr>
          <w:p w:rsidR="00B95B61" w:rsidRDefault="00B95B61">
            <w:pPr>
              <w:jc w:val="center"/>
              <w:rPr>
                <w:color w:val="000000"/>
                <w:sz w:val="18"/>
                <w:szCs w:val="18"/>
              </w:rPr>
            </w:pPr>
            <w:r>
              <w:rPr>
                <w:color w:val="000000"/>
                <w:sz w:val="18"/>
                <w:szCs w:val="18"/>
              </w:rPr>
              <w:t>-63.76</w:t>
            </w:r>
          </w:p>
        </w:tc>
        <w:tc>
          <w:tcPr>
            <w:tcW w:w="879" w:type="dxa"/>
            <w:vAlign w:val="center"/>
          </w:tcPr>
          <w:p w:rsidR="00B95B61" w:rsidRDefault="00B95B61">
            <w:pPr>
              <w:jc w:val="center"/>
              <w:rPr>
                <w:color w:val="000000"/>
                <w:sz w:val="18"/>
                <w:szCs w:val="18"/>
              </w:rPr>
            </w:pPr>
            <w:r>
              <w:rPr>
                <w:color w:val="000000"/>
                <w:sz w:val="18"/>
                <w:szCs w:val="18"/>
              </w:rPr>
              <w:t>-54.96</w:t>
            </w:r>
          </w:p>
        </w:tc>
        <w:tc>
          <w:tcPr>
            <w:tcW w:w="879" w:type="dxa"/>
            <w:vAlign w:val="center"/>
          </w:tcPr>
          <w:p w:rsidR="00B95B61" w:rsidRDefault="00B95B61">
            <w:pPr>
              <w:jc w:val="center"/>
              <w:rPr>
                <w:color w:val="000000"/>
                <w:sz w:val="18"/>
                <w:szCs w:val="18"/>
              </w:rPr>
            </w:pPr>
            <w:r>
              <w:rPr>
                <w:color w:val="000000"/>
                <w:sz w:val="18"/>
                <w:szCs w:val="18"/>
              </w:rPr>
              <w:t>-54.96</w:t>
            </w:r>
          </w:p>
        </w:tc>
        <w:tc>
          <w:tcPr>
            <w:tcW w:w="879" w:type="dxa"/>
            <w:vAlign w:val="center"/>
          </w:tcPr>
          <w:p w:rsidR="00B95B61" w:rsidRDefault="00B95B61">
            <w:pPr>
              <w:jc w:val="center"/>
              <w:rPr>
                <w:color w:val="000000"/>
                <w:sz w:val="18"/>
                <w:szCs w:val="18"/>
              </w:rPr>
            </w:pPr>
            <w:r>
              <w:rPr>
                <w:color w:val="000000"/>
                <w:sz w:val="18"/>
                <w:szCs w:val="18"/>
              </w:rPr>
              <w:t>-53.76</w:t>
            </w:r>
          </w:p>
        </w:tc>
        <w:tc>
          <w:tcPr>
            <w:tcW w:w="879" w:type="dxa"/>
            <w:vAlign w:val="center"/>
          </w:tcPr>
          <w:p w:rsidR="00B95B61" w:rsidRDefault="00B95B61">
            <w:pPr>
              <w:jc w:val="center"/>
              <w:rPr>
                <w:color w:val="000000"/>
                <w:sz w:val="18"/>
                <w:szCs w:val="18"/>
              </w:rPr>
            </w:pPr>
            <w:r>
              <w:rPr>
                <w:color w:val="000000"/>
                <w:sz w:val="18"/>
                <w:szCs w:val="18"/>
              </w:rPr>
              <w:t>-53.76</w:t>
            </w:r>
          </w:p>
        </w:tc>
        <w:tc>
          <w:tcPr>
            <w:tcW w:w="879" w:type="dxa"/>
            <w:vAlign w:val="center"/>
          </w:tcPr>
          <w:p w:rsidR="00B95B61" w:rsidRDefault="00B95B61">
            <w:pPr>
              <w:jc w:val="center"/>
              <w:rPr>
                <w:color w:val="000000"/>
                <w:sz w:val="18"/>
                <w:szCs w:val="18"/>
              </w:rPr>
            </w:pPr>
            <w:r>
              <w:rPr>
                <w:color w:val="000000"/>
                <w:sz w:val="18"/>
                <w:szCs w:val="18"/>
              </w:rPr>
              <w:t>-44.96</w:t>
            </w:r>
          </w:p>
        </w:tc>
        <w:tc>
          <w:tcPr>
            <w:tcW w:w="879" w:type="dxa"/>
            <w:vAlign w:val="center"/>
          </w:tcPr>
          <w:p w:rsidR="00B95B61" w:rsidRDefault="00B95B61">
            <w:pPr>
              <w:jc w:val="center"/>
              <w:rPr>
                <w:color w:val="000000"/>
                <w:sz w:val="18"/>
                <w:szCs w:val="18"/>
              </w:rPr>
            </w:pPr>
            <w:r>
              <w:rPr>
                <w:color w:val="000000"/>
                <w:sz w:val="18"/>
                <w:szCs w:val="18"/>
              </w:rPr>
              <w:t>-44.96</w:t>
            </w:r>
          </w:p>
        </w:tc>
      </w:tr>
      <w:tr w:rsidR="00B95B61" w:rsidTr="0003611A">
        <w:tc>
          <w:tcPr>
            <w:tcW w:w="1825" w:type="dxa"/>
            <w:vAlign w:val="center"/>
          </w:tcPr>
          <w:p w:rsidR="00B95B61"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79" w:type="dxa"/>
            <w:vAlign w:val="center"/>
          </w:tcPr>
          <w:p w:rsidR="00B95B61" w:rsidRDefault="00B95B61">
            <w:pPr>
              <w:jc w:val="center"/>
              <w:rPr>
                <w:color w:val="000000"/>
                <w:sz w:val="18"/>
                <w:szCs w:val="18"/>
              </w:rPr>
            </w:pPr>
            <w:r>
              <w:rPr>
                <w:color w:val="000000"/>
                <w:sz w:val="18"/>
                <w:szCs w:val="18"/>
              </w:rPr>
              <w:t>-54.86</w:t>
            </w:r>
          </w:p>
        </w:tc>
        <w:tc>
          <w:tcPr>
            <w:tcW w:w="878" w:type="dxa"/>
            <w:vAlign w:val="center"/>
          </w:tcPr>
          <w:p w:rsidR="00B95B61" w:rsidRDefault="00B95B61">
            <w:pPr>
              <w:jc w:val="center"/>
              <w:rPr>
                <w:color w:val="000000"/>
                <w:sz w:val="18"/>
                <w:szCs w:val="18"/>
              </w:rPr>
            </w:pPr>
            <w:r>
              <w:rPr>
                <w:color w:val="000000"/>
                <w:sz w:val="18"/>
                <w:szCs w:val="18"/>
              </w:rPr>
              <w:t>-54.86</w:t>
            </w:r>
          </w:p>
        </w:tc>
        <w:tc>
          <w:tcPr>
            <w:tcW w:w="879" w:type="dxa"/>
            <w:vAlign w:val="center"/>
          </w:tcPr>
          <w:p w:rsidR="00B95B61" w:rsidRDefault="00B95B61">
            <w:pPr>
              <w:jc w:val="center"/>
              <w:rPr>
                <w:color w:val="000000"/>
                <w:sz w:val="18"/>
                <w:szCs w:val="18"/>
              </w:rPr>
            </w:pPr>
            <w:r>
              <w:rPr>
                <w:color w:val="000000"/>
                <w:sz w:val="18"/>
                <w:szCs w:val="18"/>
              </w:rPr>
              <w:t>-48.26</w:t>
            </w:r>
          </w:p>
        </w:tc>
        <w:tc>
          <w:tcPr>
            <w:tcW w:w="879" w:type="dxa"/>
            <w:vAlign w:val="center"/>
          </w:tcPr>
          <w:p w:rsidR="00B95B61" w:rsidRDefault="00B95B61">
            <w:pPr>
              <w:jc w:val="center"/>
              <w:rPr>
                <w:color w:val="000000"/>
                <w:sz w:val="18"/>
                <w:szCs w:val="18"/>
              </w:rPr>
            </w:pPr>
            <w:r>
              <w:rPr>
                <w:color w:val="000000"/>
                <w:sz w:val="18"/>
                <w:szCs w:val="18"/>
              </w:rPr>
              <w:t>-48.26</w:t>
            </w:r>
          </w:p>
        </w:tc>
        <w:tc>
          <w:tcPr>
            <w:tcW w:w="879" w:type="dxa"/>
            <w:vAlign w:val="center"/>
          </w:tcPr>
          <w:p w:rsidR="00B95B61" w:rsidRDefault="00B95B61">
            <w:pPr>
              <w:jc w:val="center"/>
              <w:rPr>
                <w:color w:val="000000"/>
                <w:sz w:val="18"/>
                <w:szCs w:val="18"/>
              </w:rPr>
            </w:pPr>
            <w:r>
              <w:rPr>
                <w:color w:val="000000"/>
                <w:sz w:val="18"/>
                <w:szCs w:val="18"/>
              </w:rPr>
              <w:t>-44.86</w:t>
            </w:r>
          </w:p>
        </w:tc>
        <w:tc>
          <w:tcPr>
            <w:tcW w:w="879" w:type="dxa"/>
            <w:vAlign w:val="center"/>
          </w:tcPr>
          <w:p w:rsidR="00B95B61" w:rsidRDefault="00B95B61">
            <w:pPr>
              <w:jc w:val="center"/>
              <w:rPr>
                <w:color w:val="000000"/>
                <w:sz w:val="18"/>
                <w:szCs w:val="18"/>
              </w:rPr>
            </w:pPr>
            <w:r>
              <w:rPr>
                <w:color w:val="000000"/>
                <w:sz w:val="18"/>
                <w:szCs w:val="18"/>
              </w:rPr>
              <w:t>-44.86</w:t>
            </w:r>
          </w:p>
        </w:tc>
        <w:tc>
          <w:tcPr>
            <w:tcW w:w="879" w:type="dxa"/>
            <w:vAlign w:val="center"/>
          </w:tcPr>
          <w:p w:rsidR="00B95B61" w:rsidRDefault="00B95B61">
            <w:pPr>
              <w:jc w:val="center"/>
              <w:rPr>
                <w:color w:val="000000"/>
                <w:sz w:val="18"/>
                <w:szCs w:val="18"/>
              </w:rPr>
            </w:pPr>
            <w:r>
              <w:rPr>
                <w:color w:val="000000"/>
                <w:sz w:val="18"/>
                <w:szCs w:val="18"/>
              </w:rPr>
              <w:t>-38.26</w:t>
            </w:r>
          </w:p>
        </w:tc>
        <w:tc>
          <w:tcPr>
            <w:tcW w:w="879" w:type="dxa"/>
            <w:vAlign w:val="center"/>
          </w:tcPr>
          <w:p w:rsidR="00B95B61" w:rsidRDefault="00B95B61">
            <w:pPr>
              <w:jc w:val="center"/>
              <w:rPr>
                <w:color w:val="000000"/>
                <w:sz w:val="18"/>
                <w:szCs w:val="18"/>
              </w:rPr>
            </w:pPr>
            <w:r>
              <w:rPr>
                <w:color w:val="000000"/>
                <w:sz w:val="18"/>
                <w:szCs w:val="18"/>
              </w:rPr>
              <w:t>-38.26</w:t>
            </w:r>
          </w:p>
        </w:tc>
      </w:tr>
      <w:tr w:rsidR="002D30C9" w:rsidTr="00215B4F">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79" w:type="dxa"/>
            <w:vAlign w:val="center"/>
          </w:tcPr>
          <w:p w:rsidR="002D30C9" w:rsidRDefault="002D30C9">
            <w:pPr>
              <w:jc w:val="center"/>
              <w:rPr>
                <w:color w:val="000000"/>
                <w:sz w:val="18"/>
                <w:szCs w:val="18"/>
              </w:rPr>
            </w:pPr>
            <w:r>
              <w:rPr>
                <w:color w:val="000000"/>
                <w:sz w:val="18"/>
                <w:szCs w:val="18"/>
              </w:rPr>
              <w:t>-54.86</w:t>
            </w:r>
          </w:p>
        </w:tc>
        <w:tc>
          <w:tcPr>
            <w:tcW w:w="878" w:type="dxa"/>
            <w:vAlign w:val="center"/>
          </w:tcPr>
          <w:p w:rsidR="002D30C9" w:rsidRDefault="002D30C9">
            <w:pPr>
              <w:jc w:val="center"/>
              <w:rPr>
                <w:color w:val="000000"/>
                <w:sz w:val="18"/>
                <w:szCs w:val="18"/>
              </w:rPr>
            </w:pPr>
            <w:r>
              <w:rPr>
                <w:color w:val="000000"/>
                <w:sz w:val="18"/>
                <w:szCs w:val="18"/>
              </w:rPr>
              <w:t>-48.06</w:t>
            </w:r>
          </w:p>
        </w:tc>
        <w:tc>
          <w:tcPr>
            <w:tcW w:w="879" w:type="dxa"/>
            <w:vAlign w:val="center"/>
          </w:tcPr>
          <w:p w:rsidR="002D30C9" w:rsidRDefault="002D30C9">
            <w:pPr>
              <w:jc w:val="center"/>
              <w:rPr>
                <w:color w:val="000000"/>
                <w:sz w:val="18"/>
                <w:szCs w:val="18"/>
              </w:rPr>
            </w:pPr>
            <w:r>
              <w:rPr>
                <w:color w:val="000000"/>
                <w:sz w:val="18"/>
                <w:szCs w:val="18"/>
              </w:rPr>
              <w:t>-40.76</w:t>
            </w:r>
          </w:p>
        </w:tc>
        <w:tc>
          <w:tcPr>
            <w:tcW w:w="879" w:type="dxa"/>
            <w:vAlign w:val="center"/>
          </w:tcPr>
          <w:p w:rsidR="002D30C9" w:rsidRDefault="002D30C9">
            <w:pPr>
              <w:jc w:val="center"/>
              <w:rPr>
                <w:color w:val="000000"/>
                <w:sz w:val="18"/>
                <w:szCs w:val="18"/>
              </w:rPr>
            </w:pPr>
            <w:r>
              <w:rPr>
                <w:color w:val="000000"/>
                <w:sz w:val="18"/>
                <w:szCs w:val="18"/>
              </w:rPr>
              <w:t>-40.76</w:t>
            </w:r>
          </w:p>
        </w:tc>
        <w:tc>
          <w:tcPr>
            <w:tcW w:w="879" w:type="dxa"/>
            <w:vAlign w:val="center"/>
          </w:tcPr>
          <w:p w:rsidR="002D30C9" w:rsidRDefault="002D30C9">
            <w:pPr>
              <w:jc w:val="center"/>
              <w:rPr>
                <w:color w:val="000000"/>
                <w:sz w:val="18"/>
                <w:szCs w:val="18"/>
              </w:rPr>
            </w:pPr>
            <w:r>
              <w:rPr>
                <w:color w:val="000000"/>
                <w:sz w:val="18"/>
                <w:szCs w:val="18"/>
              </w:rPr>
              <w:t>-44.86</w:t>
            </w:r>
          </w:p>
        </w:tc>
        <w:tc>
          <w:tcPr>
            <w:tcW w:w="879" w:type="dxa"/>
            <w:vAlign w:val="center"/>
          </w:tcPr>
          <w:p w:rsidR="002D30C9" w:rsidRDefault="002D30C9">
            <w:pPr>
              <w:jc w:val="center"/>
              <w:rPr>
                <w:color w:val="000000"/>
                <w:sz w:val="18"/>
                <w:szCs w:val="18"/>
              </w:rPr>
            </w:pPr>
            <w:r>
              <w:rPr>
                <w:color w:val="000000"/>
                <w:sz w:val="18"/>
                <w:szCs w:val="18"/>
              </w:rPr>
              <w:t>-38.06</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-32.65</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-32.65</w:t>
            </w:r>
          </w:p>
        </w:tc>
      </w:tr>
      <w:tr w:rsidR="002D30C9" w:rsidTr="00215B4F">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79" w:type="dxa"/>
            <w:vAlign w:val="center"/>
          </w:tcPr>
          <w:p w:rsidR="002D30C9" w:rsidRDefault="002D30C9">
            <w:pPr>
              <w:jc w:val="center"/>
              <w:rPr>
                <w:color w:val="000000"/>
                <w:sz w:val="18"/>
                <w:szCs w:val="18"/>
              </w:rPr>
            </w:pPr>
            <w:r>
              <w:rPr>
                <w:color w:val="000000"/>
                <w:sz w:val="18"/>
                <w:szCs w:val="18"/>
              </w:rPr>
              <w:t>-54.86</w:t>
            </w:r>
          </w:p>
        </w:tc>
        <w:tc>
          <w:tcPr>
            <w:tcW w:w="878" w:type="dxa"/>
            <w:vAlign w:val="center"/>
          </w:tcPr>
          <w:p w:rsidR="002D30C9" w:rsidRDefault="002D30C9">
            <w:pPr>
              <w:jc w:val="center"/>
              <w:rPr>
                <w:color w:val="000000"/>
                <w:sz w:val="18"/>
                <w:szCs w:val="18"/>
              </w:rPr>
            </w:pPr>
            <w:r>
              <w:rPr>
                <w:color w:val="000000"/>
                <w:sz w:val="18"/>
                <w:szCs w:val="18"/>
              </w:rPr>
              <w:t>-42.66</w:t>
            </w:r>
          </w:p>
        </w:tc>
        <w:tc>
          <w:tcPr>
            <w:tcW w:w="879" w:type="dxa"/>
            <w:vAlign w:val="center"/>
          </w:tcPr>
          <w:p w:rsidR="002D30C9" w:rsidRDefault="002D30C9">
            <w:pPr>
              <w:jc w:val="center"/>
              <w:rPr>
                <w:color w:val="000000"/>
                <w:sz w:val="18"/>
                <w:szCs w:val="18"/>
              </w:rPr>
            </w:pPr>
            <w:r>
              <w:rPr>
                <w:color w:val="000000"/>
                <w:sz w:val="18"/>
                <w:szCs w:val="18"/>
              </w:rPr>
              <w:t>-35.56</w:t>
            </w:r>
          </w:p>
        </w:tc>
        <w:tc>
          <w:tcPr>
            <w:tcW w:w="879" w:type="dxa"/>
            <w:vAlign w:val="center"/>
          </w:tcPr>
          <w:p w:rsidR="002D30C9" w:rsidRDefault="002D30C9">
            <w:pPr>
              <w:jc w:val="center"/>
              <w:rPr>
                <w:color w:val="000000"/>
                <w:sz w:val="18"/>
                <w:szCs w:val="18"/>
              </w:rPr>
            </w:pPr>
            <w:r>
              <w:rPr>
                <w:color w:val="000000"/>
                <w:sz w:val="18"/>
                <w:szCs w:val="18"/>
              </w:rPr>
              <w:t>-35.56</w:t>
            </w:r>
          </w:p>
        </w:tc>
        <w:tc>
          <w:tcPr>
            <w:tcW w:w="879" w:type="dxa"/>
            <w:vAlign w:val="center"/>
          </w:tcPr>
          <w:p w:rsidR="002D30C9" w:rsidRDefault="002D30C9">
            <w:pPr>
              <w:jc w:val="center"/>
              <w:rPr>
                <w:color w:val="000000"/>
                <w:sz w:val="18"/>
                <w:szCs w:val="18"/>
              </w:rPr>
            </w:pPr>
            <w:r>
              <w:rPr>
                <w:color w:val="000000"/>
                <w:sz w:val="18"/>
                <w:szCs w:val="18"/>
              </w:rPr>
              <w:t>-44.86</w:t>
            </w:r>
          </w:p>
        </w:tc>
        <w:tc>
          <w:tcPr>
            <w:tcW w:w="879" w:type="dxa"/>
            <w:shd w:val="clear" w:color="auto" w:fill="FFFFFF" w:themeFill="background1"/>
            <w:vAlign w:val="center"/>
          </w:tcPr>
          <w:p w:rsidR="002D30C9" w:rsidRDefault="002D30C9">
            <w:pPr>
              <w:jc w:val="center"/>
              <w:rPr>
                <w:color w:val="000000"/>
                <w:sz w:val="18"/>
                <w:szCs w:val="18"/>
              </w:rPr>
            </w:pPr>
            <w:r>
              <w:rPr>
                <w:color w:val="000000"/>
                <w:sz w:val="18"/>
                <w:szCs w:val="18"/>
              </w:rPr>
              <w:t>-32.66</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-32.65</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-32.65</w:t>
            </w:r>
          </w:p>
        </w:tc>
      </w:tr>
      <w:tr w:rsidR="002D30C9" w:rsidTr="00215B4F">
        <w:tc>
          <w:tcPr>
            <w:tcW w:w="1825"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79" w:type="dxa"/>
            <w:vAlign w:val="center"/>
          </w:tcPr>
          <w:p w:rsidR="002D30C9" w:rsidRDefault="002D30C9">
            <w:pPr>
              <w:jc w:val="center"/>
              <w:rPr>
                <w:color w:val="000000"/>
                <w:sz w:val="18"/>
                <w:szCs w:val="18"/>
              </w:rPr>
            </w:pPr>
            <w:r>
              <w:rPr>
                <w:color w:val="000000"/>
                <w:sz w:val="18"/>
                <w:szCs w:val="18"/>
              </w:rPr>
              <w:t>-54.86</w:t>
            </w:r>
          </w:p>
        </w:tc>
        <w:tc>
          <w:tcPr>
            <w:tcW w:w="878" w:type="dxa"/>
            <w:vAlign w:val="center"/>
          </w:tcPr>
          <w:p w:rsidR="002D30C9" w:rsidRDefault="002D30C9">
            <w:pPr>
              <w:jc w:val="center"/>
              <w:rPr>
                <w:color w:val="000000"/>
                <w:sz w:val="18"/>
                <w:szCs w:val="18"/>
              </w:rPr>
            </w:pPr>
            <w:r>
              <w:rPr>
                <w:color w:val="000000"/>
                <w:sz w:val="18"/>
                <w:szCs w:val="18"/>
              </w:rPr>
              <w:t>-37.46</w:t>
            </w:r>
          </w:p>
        </w:tc>
        <w:tc>
          <w:tcPr>
            <w:tcW w:w="879" w:type="dxa"/>
            <w:vAlign w:val="center"/>
          </w:tcPr>
          <w:p w:rsidR="002D30C9" w:rsidRDefault="002D30C9">
            <w:pPr>
              <w:jc w:val="center"/>
              <w:rPr>
                <w:color w:val="000000"/>
                <w:sz w:val="18"/>
                <w:szCs w:val="18"/>
              </w:rPr>
            </w:pPr>
            <w:r>
              <w:rPr>
                <w:color w:val="000000"/>
                <w:sz w:val="18"/>
                <w:szCs w:val="18"/>
              </w:rPr>
              <w:t>-30.56</w:t>
            </w:r>
          </w:p>
        </w:tc>
        <w:tc>
          <w:tcPr>
            <w:tcW w:w="879" w:type="dxa"/>
            <w:vAlign w:val="center"/>
          </w:tcPr>
          <w:p w:rsidR="002D30C9" w:rsidRDefault="002D30C9">
            <w:pPr>
              <w:jc w:val="center"/>
              <w:rPr>
                <w:color w:val="000000"/>
                <w:sz w:val="18"/>
                <w:szCs w:val="18"/>
              </w:rPr>
            </w:pPr>
            <w:r>
              <w:rPr>
                <w:color w:val="000000"/>
                <w:sz w:val="18"/>
                <w:szCs w:val="18"/>
              </w:rPr>
              <w:t>-30.56</w:t>
            </w:r>
          </w:p>
        </w:tc>
        <w:tc>
          <w:tcPr>
            <w:tcW w:w="879" w:type="dxa"/>
            <w:vAlign w:val="center"/>
          </w:tcPr>
          <w:p w:rsidR="002D30C9" w:rsidRDefault="002D30C9">
            <w:pPr>
              <w:jc w:val="center"/>
              <w:rPr>
                <w:color w:val="000000"/>
                <w:sz w:val="18"/>
                <w:szCs w:val="18"/>
              </w:rPr>
            </w:pPr>
            <w:r>
              <w:rPr>
                <w:color w:val="000000"/>
                <w:sz w:val="18"/>
                <w:szCs w:val="18"/>
              </w:rPr>
              <w:t>-44.86</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-32.65</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-32.65</w:t>
            </w:r>
          </w:p>
        </w:tc>
        <w:tc>
          <w:tcPr>
            <w:tcW w:w="879" w:type="dxa"/>
            <w:shd w:val="clear" w:color="auto" w:fill="BFBFBF" w:themeFill="background1" w:themeFillShade="BF"/>
            <w:vAlign w:val="center"/>
          </w:tcPr>
          <w:p w:rsidR="002D30C9" w:rsidRDefault="002D30C9">
            <w:pPr>
              <w:jc w:val="center"/>
              <w:rPr>
                <w:color w:val="000000"/>
                <w:sz w:val="18"/>
                <w:szCs w:val="18"/>
              </w:rPr>
            </w:pPr>
            <w:r>
              <w:rPr>
                <w:color w:val="000000"/>
                <w:sz w:val="18"/>
                <w:szCs w:val="18"/>
              </w:rPr>
              <w:t>-32.65</w:t>
            </w:r>
          </w:p>
        </w:tc>
      </w:tr>
    </w:tbl>
    <w:p w:rsidR="00215B4F" w:rsidRDefault="00215B4F" w:rsidP="00215B4F">
      <w:pPr>
        <w:pStyle w:val="Paragraphedeliste"/>
        <w:rPr>
          <w:rFonts w:ascii="Times New Roman" w:hAnsi="Times New Roman" w:cs="Times New Roman"/>
          <w:b/>
          <w:sz w:val="24"/>
        </w:rPr>
      </w:pPr>
    </w:p>
    <w:p w:rsidR="00215B4F" w:rsidRPr="00215B4F" w:rsidRDefault="00215B4F" w:rsidP="00215B4F">
      <w:pPr>
        <w:pStyle w:val="Paragraphedeliste"/>
        <w:rPr>
          <w:rFonts w:ascii="Times New Roman" w:hAnsi="Times New Roman" w:cs="Times New Roman"/>
          <w:b/>
          <w:sz w:val="24"/>
        </w:rPr>
      </w:pPr>
    </w:p>
    <w:p w:rsidR="008041CB" w:rsidRPr="00FA474D" w:rsidRDefault="008041CB" w:rsidP="00E503BD">
      <w:pPr>
        <w:pStyle w:val="Paragraphedeliste"/>
        <w:numPr>
          <w:ilvl w:val="0"/>
          <w:numId w:val="4"/>
        </w:numPr>
        <w:rPr>
          <w:rFonts w:ascii="Times New Roman" w:hAnsi="Times New Roman" w:cs="Times New Roman"/>
          <w:b/>
          <w:sz w:val="24"/>
        </w:rPr>
      </w:pPr>
      <w:bookmarkStart w:id="29" w:name="_Ref301465377"/>
      <w:r w:rsidRPr="00FA474D">
        <w:rPr>
          <w:rFonts w:ascii="Times New Roman" w:hAnsi="Times New Roman" w:cs="Times New Roman"/>
          <w:b/>
          <w:sz w:val="24"/>
        </w:rPr>
        <w:t>Reference geometries between the WSD and the DTT</w:t>
      </w:r>
      <w:r w:rsidR="00887EB7" w:rsidRPr="00FA474D">
        <w:rPr>
          <w:rFonts w:ascii="Times New Roman" w:hAnsi="Times New Roman" w:cs="Times New Roman"/>
          <w:b/>
          <w:sz w:val="24"/>
        </w:rPr>
        <w:t>-Rx</w:t>
      </w:r>
      <w:bookmarkEnd w:id="29"/>
    </w:p>
    <w:p w:rsidR="00840C4D" w:rsidRPr="00FA474D" w:rsidRDefault="0002639C" w:rsidP="00ED7FDF">
      <w:pPr>
        <w:pStyle w:val="Seo-texto"/>
        <w:rPr>
          <w:rFonts w:ascii="Times New Roman" w:hAnsi="Times New Roman" w:cs="Times New Roman"/>
          <w:sz w:val="22"/>
        </w:rPr>
      </w:pPr>
      <w:r w:rsidRPr="00FA474D">
        <w:rPr>
          <w:rFonts w:ascii="Times New Roman" w:hAnsi="Times New Roman" w:cs="Times New Roman"/>
          <w:sz w:val="22"/>
        </w:rPr>
        <w:t xml:space="preserve">After determining the maximum </w:t>
      </w:r>
      <w:r w:rsidR="0058161E">
        <w:rPr>
          <w:rFonts w:ascii="Times New Roman" w:hAnsi="Times New Roman" w:cs="Times New Roman"/>
          <w:sz w:val="22"/>
        </w:rPr>
        <w:t xml:space="preserve">permitted </w:t>
      </w:r>
      <w:r w:rsidRPr="00FA474D">
        <w:rPr>
          <w:rFonts w:ascii="Times New Roman" w:hAnsi="Times New Roman" w:cs="Times New Roman"/>
          <w:sz w:val="22"/>
        </w:rPr>
        <w:t xml:space="preserve">interference according to </w:t>
      </w:r>
      <w:r w:rsidR="0020074B" w:rsidRPr="00FA474D">
        <w:rPr>
          <w:rFonts w:ascii="Times New Roman" w:hAnsi="Times New Roman" w:cs="Times New Roman"/>
          <w:sz w:val="22"/>
        </w:rPr>
        <w:t xml:space="preserve">the strategies presented in Section </w:t>
      </w:r>
      <w:fldSimple w:instr=" REF _Ref300931747 \r \h  \* MERGEFORMAT ">
        <w:r w:rsidR="0018099E">
          <w:t>3</w:t>
        </w:r>
      </w:fldSimple>
      <w:r w:rsidR="0058161E">
        <w:t>,</w:t>
      </w:r>
      <w:r w:rsidRPr="00FA474D">
        <w:rPr>
          <w:rFonts w:ascii="Times New Roman" w:hAnsi="Times New Roman" w:cs="Times New Roman"/>
          <w:sz w:val="22"/>
        </w:rPr>
        <w:t xml:space="preserve"> and </w:t>
      </w:r>
      <w:r w:rsidR="004E38F4" w:rsidRPr="00FA474D">
        <w:rPr>
          <w:rFonts w:ascii="Times New Roman" w:hAnsi="Times New Roman" w:cs="Times New Roman"/>
          <w:sz w:val="22"/>
        </w:rPr>
        <w:t xml:space="preserve">appropriate values of </w:t>
      </w:r>
      <w:r w:rsidRPr="00FA474D">
        <w:rPr>
          <w:rFonts w:ascii="Times New Roman" w:hAnsi="Times New Roman" w:cs="Times New Roman"/>
          <w:sz w:val="22"/>
        </w:rPr>
        <w:t xml:space="preserve">overloading thresholds, the maximum WSD EIRP can be calculated. In order to determine the WSD transmit power limits, it is necessary to consider </w:t>
      </w:r>
      <w:r w:rsidR="0020074B" w:rsidRPr="00FA474D">
        <w:rPr>
          <w:rFonts w:ascii="Times New Roman" w:hAnsi="Times New Roman" w:cs="Times New Roman"/>
          <w:sz w:val="22"/>
        </w:rPr>
        <w:t>reference geometries according to the type of DTT-Rx and WSD</w:t>
      </w:r>
      <w:r w:rsidRPr="00FA474D">
        <w:rPr>
          <w:rFonts w:ascii="Times New Roman" w:hAnsi="Times New Roman" w:cs="Times New Roman"/>
          <w:sz w:val="22"/>
        </w:rPr>
        <w:t xml:space="preserve">. </w:t>
      </w:r>
      <w:r w:rsidR="00887EB7" w:rsidRPr="00933C94">
        <w:rPr>
          <w:rFonts w:ascii="Times New Roman" w:hAnsi="Times New Roman" w:cs="Times New Roman"/>
          <w:sz w:val="22"/>
        </w:rPr>
        <w:t xml:space="preserve">In Annex 6 of </w:t>
      </w:r>
      <w:r w:rsidR="00423F83" w:rsidRPr="00933C94">
        <w:rPr>
          <w:rFonts w:ascii="Times New Roman" w:hAnsi="Times New Roman" w:cs="Times New Roman"/>
          <w:sz w:val="22"/>
        </w:rPr>
        <w:t xml:space="preserve">ECC </w:t>
      </w:r>
      <w:r w:rsidR="00887EB7" w:rsidRPr="00933C94">
        <w:rPr>
          <w:rFonts w:ascii="Times New Roman" w:hAnsi="Times New Roman" w:cs="Times New Roman"/>
          <w:sz w:val="22"/>
        </w:rPr>
        <w:t xml:space="preserve">Report 159, </w:t>
      </w:r>
      <w:r w:rsidR="00423F83" w:rsidRPr="00933C94">
        <w:rPr>
          <w:rFonts w:ascii="Times New Roman" w:hAnsi="Times New Roman" w:cs="Times New Roman"/>
          <w:sz w:val="22"/>
        </w:rPr>
        <w:t>some reference scenarios are suggested. Document SE43(11)12 suggests five reference scenarios with different geometries</w:t>
      </w:r>
      <w:r w:rsidR="00887EB7" w:rsidRPr="00BF0788">
        <w:rPr>
          <w:rFonts w:ascii="Times New Roman" w:hAnsi="Times New Roman" w:cs="Times New Roman"/>
          <w:sz w:val="22"/>
        </w:rPr>
        <w:t xml:space="preserve"> between </w:t>
      </w:r>
      <w:r w:rsidR="0019645B" w:rsidRPr="00BF0788">
        <w:rPr>
          <w:rFonts w:ascii="Times New Roman" w:hAnsi="Times New Roman" w:cs="Times New Roman"/>
          <w:sz w:val="22"/>
        </w:rPr>
        <w:t>WSDs</w:t>
      </w:r>
      <w:r w:rsidR="00887EB7" w:rsidRPr="00BF0788">
        <w:rPr>
          <w:rFonts w:ascii="Times New Roman" w:hAnsi="Times New Roman" w:cs="Times New Roman"/>
          <w:sz w:val="22"/>
        </w:rPr>
        <w:t xml:space="preserve"> and DTT</w:t>
      </w:r>
      <w:r w:rsidR="007C25C3" w:rsidRPr="00BF0788">
        <w:rPr>
          <w:rFonts w:ascii="Times New Roman" w:hAnsi="Times New Roman" w:cs="Times New Roman"/>
          <w:sz w:val="22"/>
        </w:rPr>
        <w:t>-</w:t>
      </w:r>
      <w:proofErr w:type="spellStart"/>
      <w:r w:rsidR="007C25C3" w:rsidRPr="00BF0788">
        <w:rPr>
          <w:rFonts w:ascii="Times New Roman" w:hAnsi="Times New Roman" w:cs="Times New Roman"/>
          <w:sz w:val="22"/>
        </w:rPr>
        <w:t>Rxs</w:t>
      </w:r>
      <w:proofErr w:type="spellEnd"/>
      <w:r w:rsidR="00C21551" w:rsidRPr="00BF0788">
        <w:rPr>
          <w:rFonts w:ascii="Times New Roman" w:hAnsi="Times New Roman" w:cs="Times New Roman"/>
          <w:sz w:val="22"/>
        </w:rPr>
        <w:t xml:space="preserve">, </w:t>
      </w:r>
      <w:r w:rsidR="002D30C9" w:rsidRPr="00BF0788">
        <w:rPr>
          <w:rFonts w:ascii="Times New Roman" w:hAnsi="Times New Roman" w:cs="Times New Roman"/>
          <w:sz w:val="22"/>
        </w:rPr>
        <w:t xml:space="preserve">summarized in </w:t>
      </w:r>
      <w:fldSimple w:instr=" REF _Ref301185742 \h  \* MERGEFORMAT ">
        <w:r w:rsidR="00BA4EEB" w:rsidRPr="00BA4EEB">
          <w:rPr>
            <w:rFonts w:ascii="Times New Roman" w:hAnsi="Times New Roman" w:cs="Times New Roman"/>
            <w:sz w:val="22"/>
          </w:rPr>
          <w:t>Table 10</w:t>
        </w:r>
      </w:fldSimple>
      <w:r w:rsidR="00BA4EEB">
        <w:rPr>
          <w:rFonts w:ascii="Times New Roman" w:hAnsi="Times New Roman" w:cs="Times New Roman"/>
          <w:sz w:val="22"/>
        </w:rPr>
        <w:t>.</w:t>
      </w:r>
    </w:p>
    <w:p w:rsidR="00DC092C" w:rsidRPr="00FA474D" w:rsidRDefault="00DC092C" w:rsidP="00DC092C">
      <w:pPr>
        <w:pStyle w:val="Lgende"/>
        <w:keepNext/>
        <w:jc w:val="center"/>
        <w:rPr>
          <w:rFonts w:ascii="Times New Roman" w:hAnsi="Times New Roman" w:cs="Times New Roman"/>
          <w:b w:val="0"/>
          <w:bCs w:val="0"/>
          <w:color w:val="auto"/>
          <w:sz w:val="22"/>
          <w:szCs w:val="22"/>
        </w:rPr>
      </w:pPr>
      <w:bookmarkStart w:id="30" w:name="_Ref301185742"/>
      <w:r w:rsidRPr="00FA474D">
        <w:rPr>
          <w:rFonts w:ascii="Times New Roman" w:hAnsi="Times New Roman" w:cs="Times New Roman"/>
          <w:b w:val="0"/>
          <w:bCs w:val="0"/>
          <w:color w:val="auto"/>
          <w:sz w:val="22"/>
          <w:szCs w:val="22"/>
        </w:rPr>
        <w:lastRenderedPageBreak/>
        <w:t xml:space="preserve">Table </w:t>
      </w:r>
      <w:r w:rsidR="004362FA" w:rsidRPr="00FA474D">
        <w:rPr>
          <w:rFonts w:ascii="Times New Roman" w:hAnsi="Times New Roman" w:cs="Times New Roman"/>
          <w:b w:val="0"/>
          <w:bCs w:val="0"/>
          <w:color w:val="auto"/>
          <w:sz w:val="22"/>
          <w:szCs w:val="22"/>
        </w:rPr>
        <w:fldChar w:fldCharType="begin"/>
      </w:r>
      <w:r w:rsidRPr="00FA474D">
        <w:rPr>
          <w:rFonts w:ascii="Times New Roman" w:hAnsi="Times New Roman" w:cs="Times New Roman"/>
          <w:b w:val="0"/>
          <w:bCs w:val="0"/>
          <w:color w:val="auto"/>
          <w:sz w:val="22"/>
          <w:szCs w:val="22"/>
        </w:rPr>
        <w:instrText xml:space="preserve"> SEQ Table \* ARABIC </w:instrText>
      </w:r>
      <w:r w:rsidR="004362FA" w:rsidRPr="00FA474D">
        <w:rPr>
          <w:rFonts w:ascii="Times New Roman" w:hAnsi="Times New Roman" w:cs="Times New Roman"/>
          <w:b w:val="0"/>
          <w:bCs w:val="0"/>
          <w:color w:val="auto"/>
          <w:sz w:val="22"/>
          <w:szCs w:val="22"/>
        </w:rPr>
        <w:fldChar w:fldCharType="separate"/>
      </w:r>
      <w:r w:rsidR="0018099E">
        <w:rPr>
          <w:rFonts w:ascii="Times New Roman" w:hAnsi="Times New Roman" w:cs="Times New Roman"/>
          <w:b w:val="0"/>
          <w:bCs w:val="0"/>
          <w:noProof/>
          <w:color w:val="auto"/>
          <w:sz w:val="22"/>
          <w:szCs w:val="22"/>
        </w:rPr>
        <w:t>10</w:t>
      </w:r>
      <w:r w:rsidR="004362FA" w:rsidRPr="00FA474D">
        <w:rPr>
          <w:rFonts w:ascii="Times New Roman" w:hAnsi="Times New Roman" w:cs="Times New Roman"/>
          <w:b w:val="0"/>
          <w:bCs w:val="0"/>
          <w:color w:val="auto"/>
          <w:sz w:val="22"/>
          <w:szCs w:val="22"/>
        </w:rPr>
        <w:fldChar w:fldCharType="end"/>
      </w:r>
      <w:bookmarkEnd w:id="30"/>
      <w:r w:rsidRPr="00FA474D">
        <w:rPr>
          <w:rFonts w:ascii="Times New Roman" w:hAnsi="Times New Roman" w:cs="Times New Roman"/>
          <w:b w:val="0"/>
          <w:bCs w:val="0"/>
          <w:color w:val="auto"/>
          <w:sz w:val="22"/>
          <w:szCs w:val="22"/>
        </w:rPr>
        <w:t xml:space="preserve"> - Link parameters for different scenarios</w:t>
      </w:r>
      <w:r w:rsidR="00520CE7" w:rsidRPr="00FA474D">
        <w:rPr>
          <w:rFonts w:ascii="Times New Roman" w:hAnsi="Times New Roman" w:cs="Times New Roman"/>
          <w:b w:val="0"/>
          <w:bCs w:val="0"/>
          <w:color w:val="auto"/>
          <w:sz w:val="22"/>
          <w:szCs w:val="22"/>
        </w:rPr>
        <w:t>.</w:t>
      </w:r>
    </w:p>
    <w:tbl>
      <w:tblPr>
        <w:tblStyle w:val="Grilledutableau"/>
        <w:tblW w:w="8460" w:type="dxa"/>
        <w:tblInd w:w="899" w:type="dxa"/>
        <w:tblLayout w:type="fixed"/>
        <w:tblLook w:val="04A0"/>
      </w:tblPr>
      <w:tblGrid>
        <w:gridCol w:w="2539"/>
        <w:gridCol w:w="1151"/>
        <w:gridCol w:w="1350"/>
        <w:gridCol w:w="1350"/>
        <w:gridCol w:w="1170"/>
        <w:gridCol w:w="900"/>
      </w:tblGrid>
      <w:tr w:rsidR="00226F9F" w:rsidRPr="00FA474D" w:rsidTr="00226F9F">
        <w:tc>
          <w:tcPr>
            <w:tcW w:w="2539"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Scenario</w:t>
            </w:r>
          </w:p>
        </w:tc>
        <w:tc>
          <w:tcPr>
            <w:tcW w:w="1151"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Distance [m]</w:t>
            </w:r>
          </w:p>
        </w:tc>
        <w:tc>
          <w:tcPr>
            <w:tcW w:w="135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Polarization discrimination [dB]</w:t>
            </w:r>
          </w:p>
        </w:tc>
        <w:tc>
          <w:tcPr>
            <w:tcW w:w="135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Rx Antenna discrimination [dB]</w:t>
            </w:r>
          </w:p>
        </w:tc>
        <w:tc>
          <w:tcPr>
            <w:tcW w:w="117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Tx antenna attenuation [dB]</w:t>
            </w:r>
          </w:p>
        </w:tc>
        <w:tc>
          <w:tcPr>
            <w:tcW w:w="90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Total Loss [dB]</w:t>
            </w:r>
          </w:p>
        </w:tc>
      </w:tr>
      <w:tr w:rsidR="00226F9F" w:rsidRPr="00FA474D" w:rsidTr="00226F9F">
        <w:tc>
          <w:tcPr>
            <w:tcW w:w="2539"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 xml:space="preserve">Portable WSD @1.5m </w:t>
            </w:r>
          </w:p>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to Fixed DTT @10m</w:t>
            </w:r>
          </w:p>
        </w:tc>
        <w:tc>
          <w:tcPr>
            <w:tcW w:w="1151"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22</w:t>
            </w:r>
          </w:p>
        </w:tc>
        <w:tc>
          <w:tcPr>
            <w:tcW w:w="135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135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0.45</w:t>
            </w:r>
          </w:p>
        </w:tc>
        <w:tc>
          <w:tcPr>
            <w:tcW w:w="117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90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56.6</w:t>
            </w:r>
          </w:p>
        </w:tc>
      </w:tr>
      <w:tr w:rsidR="00226F9F" w:rsidRPr="00FA474D" w:rsidTr="00226F9F">
        <w:tc>
          <w:tcPr>
            <w:tcW w:w="2539" w:type="dxa"/>
            <w:vAlign w:val="center"/>
          </w:tcPr>
          <w:p w:rsidR="00226F9F" w:rsidRPr="00FA474D" w:rsidRDefault="00226F9F" w:rsidP="00226F9F">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 xml:space="preserve">Portable WSD @10m </w:t>
            </w:r>
          </w:p>
          <w:p w:rsidR="00226F9F" w:rsidRPr="00FA474D" w:rsidRDefault="00226F9F" w:rsidP="00226F9F">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to Fixed DTT @10m</w:t>
            </w:r>
          </w:p>
        </w:tc>
        <w:tc>
          <w:tcPr>
            <w:tcW w:w="1151"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20</w:t>
            </w:r>
          </w:p>
        </w:tc>
        <w:tc>
          <w:tcPr>
            <w:tcW w:w="135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135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117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90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54.72</w:t>
            </w:r>
          </w:p>
        </w:tc>
      </w:tr>
      <w:tr w:rsidR="00226F9F" w:rsidRPr="00FA474D" w:rsidTr="00DC092C">
        <w:tc>
          <w:tcPr>
            <w:tcW w:w="2539" w:type="dxa"/>
            <w:shd w:val="clear" w:color="auto" w:fill="FFFF00"/>
            <w:vAlign w:val="center"/>
          </w:tcPr>
          <w:p w:rsidR="00226F9F" w:rsidRPr="00FA474D" w:rsidRDefault="00226F9F" w:rsidP="00226F9F">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 xml:space="preserve">Portable WSD @1.5m </w:t>
            </w:r>
          </w:p>
          <w:p w:rsidR="00226F9F" w:rsidRPr="00FA474D" w:rsidRDefault="00226F9F" w:rsidP="00226F9F">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to Portable DTT @1.5m</w:t>
            </w:r>
          </w:p>
        </w:tc>
        <w:tc>
          <w:tcPr>
            <w:tcW w:w="1151" w:type="dxa"/>
            <w:shd w:val="clear" w:color="auto" w:fill="FFFF00"/>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2</w:t>
            </w:r>
          </w:p>
        </w:tc>
        <w:tc>
          <w:tcPr>
            <w:tcW w:w="1350" w:type="dxa"/>
            <w:shd w:val="clear" w:color="auto" w:fill="FFFF00"/>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 xml:space="preserve">- </w:t>
            </w:r>
          </w:p>
        </w:tc>
        <w:tc>
          <w:tcPr>
            <w:tcW w:w="1350" w:type="dxa"/>
            <w:shd w:val="clear" w:color="auto" w:fill="FFFF00"/>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1170" w:type="dxa"/>
            <w:shd w:val="clear" w:color="auto" w:fill="FFFF00"/>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900" w:type="dxa"/>
            <w:shd w:val="clear" w:color="auto" w:fill="FFFF00"/>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34.72</w:t>
            </w:r>
          </w:p>
        </w:tc>
      </w:tr>
      <w:tr w:rsidR="00226F9F" w:rsidRPr="00FA474D" w:rsidTr="00DC092C">
        <w:tc>
          <w:tcPr>
            <w:tcW w:w="2539" w:type="dxa"/>
            <w:shd w:val="clear" w:color="auto" w:fill="FFFF00"/>
            <w:vAlign w:val="center"/>
          </w:tcPr>
          <w:p w:rsidR="00226F9F" w:rsidRPr="00FA474D" w:rsidRDefault="00226F9F" w:rsidP="00226F9F">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 xml:space="preserve">Fixed WSD @10m </w:t>
            </w:r>
          </w:p>
          <w:p w:rsidR="00226F9F" w:rsidRPr="00FA474D" w:rsidRDefault="00226F9F" w:rsidP="00226F9F">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to Fixed DTT @10m</w:t>
            </w:r>
          </w:p>
        </w:tc>
        <w:tc>
          <w:tcPr>
            <w:tcW w:w="1151" w:type="dxa"/>
            <w:shd w:val="clear" w:color="auto" w:fill="FFFF00"/>
            <w:vAlign w:val="center"/>
          </w:tcPr>
          <w:p w:rsidR="00226F9F" w:rsidRPr="00FA474D" w:rsidRDefault="00996A68" w:rsidP="0078632D">
            <w:pPr>
              <w:pStyle w:val="Seo"/>
              <w:numPr>
                <w:ilvl w:val="0"/>
                <w:numId w:val="0"/>
              </w:numPr>
              <w:jc w:val="center"/>
              <w:rPr>
                <w:rFonts w:ascii="Times New Roman" w:hAnsi="Times New Roman" w:cs="Times New Roman"/>
                <w:b w:val="0"/>
                <w:sz w:val="18"/>
                <w:szCs w:val="18"/>
              </w:rPr>
            </w:pPr>
            <w:r>
              <w:rPr>
                <w:rFonts w:ascii="Times New Roman" w:hAnsi="Times New Roman" w:cs="Times New Roman"/>
                <w:b w:val="0"/>
                <w:sz w:val="18"/>
                <w:szCs w:val="18"/>
              </w:rPr>
              <w:t>20</w:t>
            </w:r>
          </w:p>
        </w:tc>
        <w:tc>
          <w:tcPr>
            <w:tcW w:w="1350" w:type="dxa"/>
            <w:shd w:val="clear" w:color="auto" w:fill="FFFF00"/>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3</w:t>
            </w:r>
          </w:p>
        </w:tc>
        <w:tc>
          <w:tcPr>
            <w:tcW w:w="1350" w:type="dxa"/>
            <w:shd w:val="clear" w:color="auto" w:fill="FFFF00"/>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1170" w:type="dxa"/>
            <w:shd w:val="clear" w:color="auto" w:fill="FFFF00"/>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900" w:type="dxa"/>
            <w:shd w:val="clear" w:color="auto" w:fill="FFFF00"/>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57.72</w:t>
            </w:r>
          </w:p>
        </w:tc>
      </w:tr>
      <w:tr w:rsidR="00226F9F" w:rsidRPr="00FA474D" w:rsidTr="00226F9F">
        <w:tc>
          <w:tcPr>
            <w:tcW w:w="2539" w:type="dxa"/>
            <w:vAlign w:val="center"/>
          </w:tcPr>
          <w:p w:rsidR="00226F9F" w:rsidRPr="00FA474D" w:rsidRDefault="00226F9F" w:rsidP="00226F9F">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 xml:space="preserve">Fixed WSD @10m </w:t>
            </w:r>
          </w:p>
          <w:p w:rsidR="00226F9F" w:rsidRPr="00FA474D" w:rsidRDefault="00226F9F" w:rsidP="00226F9F">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to Portable DTT @1.5m</w:t>
            </w:r>
          </w:p>
        </w:tc>
        <w:tc>
          <w:tcPr>
            <w:tcW w:w="1151"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20</w:t>
            </w:r>
          </w:p>
        </w:tc>
        <w:tc>
          <w:tcPr>
            <w:tcW w:w="135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135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w:t>
            </w:r>
          </w:p>
        </w:tc>
        <w:tc>
          <w:tcPr>
            <w:tcW w:w="117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10</w:t>
            </w:r>
          </w:p>
        </w:tc>
        <w:tc>
          <w:tcPr>
            <w:tcW w:w="900" w:type="dxa"/>
            <w:vAlign w:val="center"/>
          </w:tcPr>
          <w:p w:rsidR="00226F9F" w:rsidRPr="00FA474D" w:rsidRDefault="00226F9F" w:rsidP="0078632D">
            <w:pPr>
              <w:pStyle w:val="Seo"/>
              <w:numPr>
                <w:ilvl w:val="0"/>
                <w:numId w:val="0"/>
              </w:numPr>
              <w:jc w:val="center"/>
              <w:rPr>
                <w:rFonts w:ascii="Times New Roman" w:hAnsi="Times New Roman" w:cs="Times New Roman"/>
                <w:b w:val="0"/>
                <w:sz w:val="18"/>
                <w:szCs w:val="18"/>
              </w:rPr>
            </w:pPr>
            <w:r w:rsidRPr="00FA474D">
              <w:rPr>
                <w:rFonts w:ascii="Times New Roman" w:hAnsi="Times New Roman" w:cs="Times New Roman"/>
                <w:b w:val="0"/>
                <w:sz w:val="18"/>
                <w:szCs w:val="18"/>
              </w:rPr>
              <w:t>65.45</w:t>
            </w:r>
          </w:p>
        </w:tc>
      </w:tr>
    </w:tbl>
    <w:p w:rsidR="00CD21FA" w:rsidRPr="00FA474D" w:rsidRDefault="004478A3" w:rsidP="00887EB7">
      <w:pPr>
        <w:pStyle w:val="Seo-texto"/>
        <w:spacing w:before="240"/>
        <w:rPr>
          <w:rFonts w:ascii="Times New Roman" w:hAnsi="Times New Roman" w:cs="Times New Roman"/>
          <w:sz w:val="22"/>
        </w:rPr>
      </w:pPr>
      <w:r w:rsidRPr="00FA474D">
        <w:rPr>
          <w:rFonts w:ascii="Times New Roman" w:hAnsi="Times New Roman" w:cs="Times New Roman"/>
          <w:sz w:val="22"/>
        </w:rPr>
        <w:t xml:space="preserve">In document </w:t>
      </w:r>
      <w:r w:rsidR="009B7796" w:rsidRPr="009B7796">
        <w:rPr>
          <w:rFonts w:ascii="Times New Roman" w:hAnsi="Times New Roman" w:cs="Times New Roman"/>
          <w:i/>
          <w:sz w:val="22"/>
          <w:shd w:val="clear" w:color="auto" w:fill="FFFFFF" w:themeFill="background1"/>
        </w:rPr>
        <w:t>Reference spatial geometries between WSDs and DTT-RXs for the calculation of the maximum permitted WSD EIRP</w:t>
      </w:r>
      <w:r w:rsidR="00582752" w:rsidRPr="00FA474D">
        <w:rPr>
          <w:rFonts w:ascii="Times New Roman" w:hAnsi="Times New Roman" w:cs="Times New Roman"/>
          <w:sz w:val="22"/>
        </w:rPr>
        <w:t xml:space="preserve"> </w:t>
      </w:r>
      <w:r w:rsidR="00147EC2" w:rsidRPr="00FA474D">
        <w:rPr>
          <w:rFonts w:ascii="Times New Roman" w:hAnsi="Times New Roman" w:cs="Times New Roman"/>
          <w:sz w:val="22"/>
        </w:rPr>
        <w:t xml:space="preserve">a different </w:t>
      </w:r>
      <w:r w:rsidR="00BC7ECA" w:rsidRPr="00FA474D">
        <w:rPr>
          <w:rFonts w:ascii="Times New Roman" w:hAnsi="Times New Roman" w:cs="Times New Roman"/>
          <w:sz w:val="22"/>
        </w:rPr>
        <w:t>approach</w:t>
      </w:r>
      <w:r w:rsidR="00147EC2" w:rsidRPr="00FA474D">
        <w:rPr>
          <w:rFonts w:ascii="Times New Roman" w:hAnsi="Times New Roman" w:cs="Times New Roman"/>
          <w:sz w:val="22"/>
        </w:rPr>
        <w:t xml:space="preserve"> </w:t>
      </w:r>
      <w:r w:rsidR="00DE26EF">
        <w:rPr>
          <w:rFonts w:ascii="Times New Roman" w:hAnsi="Times New Roman" w:cs="Times New Roman"/>
          <w:sz w:val="22"/>
        </w:rPr>
        <w:t>is</w:t>
      </w:r>
      <w:r w:rsidR="00DE26EF" w:rsidRPr="00FA474D">
        <w:rPr>
          <w:rFonts w:ascii="Times New Roman" w:hAnsi="Times New Roman" w:cs="Times New Roman"/>
          <w:sz w:val="22"/>
        </w:rPr>
        <w:t xml:space="preserve"> </w:t>
      </w:r>
      <w:r w:rsidR="00DE26EF">
        <w:rPr>
          <w:rFonts w:ascii="Times New Roman" w:hAnsi="Times New Roman" w:cs="Times New Roman"/>
          <w:sz w:val="22"/>
        </w:rPr>
        <w:t>proposed</w:t>
      </w:r>
      <w:r w:rsidR="00147EC2" w:rsidRPr="00FA474D">
        <w:rPr>
          <w:rFonts w:ascii="Times New Roman" w:hAnsi="Times New Roman" w:cs="Times New Roman"/>
          <w:sz w:val="22"/>
        </w:rPr>
        <w:t xml:space="preserve">, </w:t>
      </w:r>
      <w:r w:rsidR="00DE26EF">
        <w:rPr>
          <w:rFonts w:ascii="Times New Roman" w:hAnsi="Times New Roman" w:cs="Times New Roman"/>
          <w:sz w:val="22"/>
        </w:rPr>
        <w:t xml:space="preserve">where reference total losses are defined </w:t>
      </w:r>
      <w:r w:rsidR="00582752" w:rsidRPr="00FA474D">
        <w:rPr>
          <w:rFonts w:ascii="Times New Roman" w:hAnsi="Times New Roman" w:cs="Times New Roman"/>
          <w:sz w:val="22"/>
        </w:rPr>
        <w:t xml:space="preserve">based on the probability of occurrence of </w:t>
      </w:r>
      <w:r w:rsidR="00BC7ECA" w:rsidRPr="00FA474D">
        <w:rPr>
          <w:rFonts w:ascii="Times New Roman" w:hAnsi="Times New Roman" w:cs="Times New Roman"/>
          <w:sz w:val="22"/>
        </w:rPr>
        <w:t>geometries</w:t>
      </w:r>
      <w:r w:rsidR="00DE26EF">
        <w:rPr>
          <w:rFonts w:ascii="Times New Roman" w:hAnsi="Times New Roman" w:cs="Times New Roman"/>
          <w:sz w:val="22"/>
        </w:rPr>
        <w:t xml:space="preserve"> between WSDs and DTT-Rxs</w:t>
      </w:r>
      <w:r w:rsidR="00BC7ECA" w:rsidRPr="00FA474D">
        <w:rPr>
          <w:rFonts w:ascii="Times New Roman" w:hAnsi="Times New Roman" w:cs="Times New Roman"/>
          <w:sz w:val="22"/>
        </w:rPr>
        <w:t xml:space="preserve"> inside a pixel</w:t>
      </w:r>
      <w:r w:rsidR="00373310">
        <w:rPr>
          <w:rFonts w:ascii="Times New Roman" w:hAnsi="Times New Roman" w:cs="Times New Roman"/>
          <w:sz w:val="22"/>
        </w:rPr>
        <w:t xml:space="preserve"> </w:t>
      </w:r>
      <w:r w:rsidR="001E1586">
        <w:rPr>
          <w:rFonts w:ascii="Times New Roman" w:hAnsi="Times New Roman" w:cs="Times New Roman"/>
          <w:sz w:val="22"/>
        </w:rPr>
        <w:t>for the calculation of WSD power limits. This approach take</w:t>
      </w:r>
      <w:r w:rsidR="00356287">
        <w:rPr>
          <w:rFonts w:ascii="Times New Roman" w:hAnsi="Times New Roman" w:cs="Times New Roman"/>
          <w:sz w:val="22"/>
        </w:rPr>
        <w:t>s</w:t>
      </w:r>
      <w:r w:rsidR="001E1586">
        <w:rPr>
          <w:rFonts w:ascii="Times New Roman" w:hAnsi="Times New Roman" w:cs="Times New Roman"/>
          <w:sz w:val="22"/>
        </w:rPr>
        <w:t xml:space="preserve"> into account </w:t>
      </w:r>
      <w:r w:rsidR="00373310">
        <w:rPr>
          <w:rFonts w:ascii="Times New Roman" w:hAnsi="Times New Roman" w:cs="Times New Roman"/>
          <w:sz w:val="22"/>
        </w:rPr>
        <w:t>the density of DTT-Rxs</w:t>
      </w:r>
      <w:r w:rsidR="00F978C2">
        <w:rPr>
          <w:rFonts w:ascii="Times New Roman" w:hAnsi="Times New Roman" w:cs="Times New Roman"/>
          <w:sz w:val="22"/>
        </w:rPr>
        <w:t>, and a</w:t>
      </w:r>
      <w:r w:rsidR="00765D69">
        <w:rPr>
          <w:rFonts w:ascii="Times New Roman" w:hAnsi="Times New Roman" w:cs="Times New Roman"/>
          <w:sz w:val="22"/>
        </w:rPr>
        <w:t>ntenna attenuation/discrimination is considered following ITU recommendations</w:t>
      </w:r>
      <w:r w:rsidR="00502B3C">
        <w:rPr>
          <w:rFonts w:ascii="Times New Roman" w:hAnsi="Times New Roman" w:cs="Times New Roman"/>
          <w:sz w:val="22"/>
        </w:rPr>
        <w:t xml:space="preserve"> </w:t>
      </w:r>
      <w:r w:rsidR="00502B3C" w:rsidRPr="00502B3C">
        <w:rPr>
          <w:rFonts w:ascii="Times New Roman" w:hAnsi="Times New Roman" w:cs="Times New Roman"/>
          <w:sz w:val="22"/>
        </w:rPr>
        <w:t>ITU-R F.1336-2</w:t>
      </w:r>
      <w:r w:rsidR="00502B3C">
        <w:rPr>
          <w:rFonts w:ascii="Times New Roman" w:hAnsi="Times New Roman" w:cs="Times New Roman"/>
          <w:sz w:val="22"/>
        </w:rPr>
        <w:t xml:space="preserve"> and </w:t>
      </w:r>
      <w:r w:rsidR="00502B3C" w:rsidRPr="00502B3C">
        <w:rPr>
          <w:rFonts w:ascii="Times New Roman" w:hAnsi="Times New Roman" w:cs="Times New Roman"/>
          <w:sz w:val="22"/>
        </w:rPr>
        <w:t>ITU-R BT.419-3</w:t>
      </w:r>
      <w:r w:rsidR="00765D69">
        <w:rPr>
          <w:rFonts w:ascii="Times New Roman" w:hAnsi="Times New Roman" w:cs="Times New Roman"/>
          <w:sz w:val="22"/>
        </w:rPr>
        <w:t xml:space="preserve">. </w:t>
      </w:r>
      <w:r w:rsidR="00373310">
        <w:rPr>
          <w:rFonts w:ascii="Times New Roman" w:hAnsi="Times New Roman" w:cs="Times New Roman"/>
          <w:sz w:val="22"/>
        </w:rPr>
        <w:t>T</w:t>
      </w:r>
      <w:r w:rsidR="00840C4D" w:rsidRPr="00FA474D">
        <w:rPr>
          <w:rFonts w:ascii="Times New Roman" w:hAnsi="Times New Roman" w:cs="Times New Roman"/>
          <w:sz w:val="22"/>
        </w:rPr>
        <w:t>ables</w:t>
      </w:r>
      <w:r w:rsidR="00373310">
        <w:rPr>
          <w:rFonts w:ascii="Times New Roman" w:hAnsi="Times New Roman" w:cs="Times New Roman"/>
          <w:sz w:val="22"/>
        </w:rPr>
        <w:t xml:space="preserve"> 11 and 12</w:t>
      </w:r>
      <w:r w:rsidR="00840C4D" w:rsidRPr="00FA474D">
        <w:rPr>
          <w:rFonts w:ascii="Times New Roman" w:hAnsi="Times New Roman" w:cs="Times New Roman"/>
          <w:sz w:val="22"/>
        </w:rPr>
        <w:t xml:space="preserve"> summarize the </w:t>
      </w:r>
      <w:r w:rsidR="006764E7">
        <w:rPr>
          <w:rFonts w:ascii="Times New Roman" w:hAnsi="Times New Roman" w:cs="Times New Roman"/>
          <w:sz w:val="22"/>
        </w:rPr>
        <w:t>total loss values corresponding to the 10</w:t>
      </w:r>
      <w:r w:rsidR="006764E7" w:rsidRPr="002D30C9">
        <w:rPr>
          <w:rFonts w:ascii="Times New Roman" w:hAnsi="Times New Roman" w:cs="Times New Roman"/>
          <w:sz w:val="22"/>
          <w:vertAlign w:val="superscript"/>
        </w:rPr>
        <w:t>th</w:t>
      </w:r>
      <w:r w:rsidR="006764E7">
        <w:rPr>
          <w:rFonts w:ascii="Times New Roman" w:hAnsi="Times New Roman" w:cs="Times New Roman"/>
          <w:sz w:val="22"/>
        </w:rPr>
        <w:t xml:space="preserve"> percentile of the cumulative distribution</w:t>
      </w:r>
      <w:r w:rsidR="001E1586">
        <w:rPr>
          <w:rFonts w:ascii="Times New Roman" w:hAnsi="Times New Roman" w:cs="Times New Roman"/>
          <w:sz w:val="22"/>
        </w:rPr>
        <w:t xml:space="preserve"> </w:t>
      </w:r>
      <w:r w:rsidR="000931EA">
        <w:rPr>
          <w:rFonts w:ascii="Times New Roman" w:hAnsi="Times New Roman" w:cs="Times New Roman"/>
          <w:sz w:val="22"/>
        </w:rPr>
        <w:t xml:space="preserve">over </w:t>
      </w:r>
      <w:r w:rsidR="00EB4115">
        <w:rPr>
          <w:rFonts w:ascii="Times New Roman" w:hAnsi="Times New Roman" w:cs="Times New Roman"/>
          <w:sz w:val="22"/>
        </w:rPr>
        <w:t xml:space="preserve">the </w:t>
      </w:r>
      <w:r w:rsidR="000931EA">
        <w:rPr>
          <w:rFonts w:ascii="Times New Roman" w:hAnsi="Times New Roman" w:cs="Times New Roman"/>
          <w:sz w:val="22"/>
        </w:rPr>
        <w:t xml:space="preserve">losses that </w:t>
      </w:r>
      <w:r w:rsidR="00356287">
        <w:rPr>
          <w:rFonts w:ascii="Times New Roman" w:hAnsi="Times New Roman" w:cs="Times New Roman"/>
          <w:sz w:val="22"/>
        </w:rPr>
        <w:t>limit</w:t>
      </w:r>
      <w:r w:rsidR="000931EA">
        <w:rPr>
          <w:rFonts w:ascii="Times New Roman" w:hAnsi="Times New Roman" w:cs="Times New Roman"/>
          <w:sz w:val="22"/>
        </w:rPr>
        <w:t xml:space="preserve"> the WSD transmit power</w:t>
      </w:r>
      <w:r w:rsidR="00A92AF9">
        <w:rPr>
          <w:rFonts w:ascii="Times New Roman" w:hAnsi="Times New Roman" w:cs="Times New Roman"/>
          <w:sz w:val="22"/>
        </w:rPr>
        <w:t>. T</w:t>
      </w:r>
      <w:r w:rsidR="009A7AAA" w:rsidRPr="00FA474D">
        <w:rPr>
          <w:rFonts w:ascii="Times New Roman" w:hAnsi="Times New Roman" w:cs="Times New Roman"/>
          <w:sz w:val="22"/>
        </w:rPr>
        <w:t>he worst combination</w:t>
      </w:r>
      <w:r w:rsidR="005C6F21">
        <w:rPr>
          <w:rFonts w:ascii="Times New Roman" w:hAnsi="Times New Roman" w:cs="Times New Roman"/>
          <w:sz w:val="22"/>
        </w:rPr>
        <w:t>s</w:t>
      </w:r>
      <w:r w:rsidR="009A7AAA" w:rsidRPr="00FA474D">
        <w:rPr>
          <w:rFonts w:ascii="Times New Roman" w:hAnsi="Times New Roman" w:cs="Times New Roman"/>
          <w:sz w:val="22"/>
        </w:rPr>
        <w:t xml:space="preserve"> of WSD and DTT type</w:t>
      </w:r>
      <w:r w:rsidR="00A92AF9">
        <w:rPr>
          <w:rFonts w:ascii="Times New Roman" w:hAnsi="Times New Roman" w:cs="Times New Roman"/>
          <w:sz w:val="22"/>
        </w:rPr>
        <w:t xml:space="preserve">s </w:t>
      </w:r>
      <w:r w:rsidR="00CF6453" w:rsidRPr="00FA474D">
        <w:rPr>
          <w:rFonts w:ascii="Times New Roman" w:hAnsi="Times New Roman" w:cs="Times New Roman"/>
          <w:sz w:val="22"/>
        </w:rPr>
        <w:t xml:space="preserve">(highlighted in </w:t>
      </w:r>
      <w:fldSimple w:instr=" REF _Ref301185742 \h  \* MERGEFORMAT ">
        <w:r w:rsidR="00CF6453" w:rsidRPr="00CF6453">
          <w:rPr>
            <w:rFonts w:ascii="Times New Roman" w:hAnsi="Times New Roman" w:cs="Times New Roman"/>
            <w:bCs/>
            <w:sz w:val="22"/>
          </w:rPr>
          <w:t>Table 10</w:t>
        </w:r>
      </w:fldSimple>
      <w:r w:rsidR="00CF6453" w:rsidRPr="00FA474D">
        <w:rPr>
          <w:rFonts w:ascii="Times New Roman" w:hAnsi="Times New Roman" w:cs="Times New Roman"/>
          <w:sz w:val="22"/>
        </w:rPr>
        <w:t>)</w:t>
      </w:r>
      <w:r w:rsidR="00CF6453">
        <w:rPr>
          <w:rFonts w:ascii="Times New Roman" w:hAnsi="Times New Roman" w:cs="Times New Roman"/>
          <w:sz w:val="22"/>
        </w:rPr>
        <w:t xml:space="preserve"> </w:t>
      </w:r>
      <w:r w:rsidR="00A92AF9">
        <w:rPr>
          <w:rFonts w:ascii="Times New Roman" w:hAnsi="Times New Roman" w:cs="Times New Roman"/>
          <w:sz w:val="22"/>
        </w:rPr>
        <w:t>are considered</w:t>
      </w:r>
      <w:r w:rsidR="009A7AAA" w:rsidRPr="00FA474D">
        <w:rPr>
          <w:rFonts w:ascii="Times New Roman" w:hAnsi="Times New Roman" w:cs="Times New Roman"/>
          <w:sz w:val="22"/>
        </w:rPr>
        <w:t xml:space="preserve"> </w:t>
      </w:r>
      <w:r w:rsidR="005C6F21">
        <w:rPr>
          <w:rFonts w:ascii="Times New Roman" w:hAnsi="Times New Roman" w:cs="Times New Roman"/>
          <w:sz w:val="22"/>
        </w:rPr>
        <w:t xml:space="preserve">with </w:t>
      </w:r>
      <w:r w:rsidR="009A7AAA" w:rsidRPr="00FA474D">
        <w:rPr>
          <w:rFonts w:ascii="Times New Roman" w:hAnsi="Times New Roman" w:cs="Times New Roman"/>
          <w:sz w:val="22"/>
        </w:rPr>
        <w:t>different densities</w:t>
      </w:r>
      <w:r w:rsidR="00EB4115">
        <w:rPr>
          <w:rFonts w:ascii="Times New Roman" w:hAnsi="Times New Roman" w:cs="Times New Roman"/>
          <w:sz w:val="22"/>
        </w:rPr>
        <w:t>.</w:t>
      </w:r>
      <w:r w:rsidR="00966EF1">
        <w:rPr>
          <w:rFonts w:ascii="Times New Roman" w:hAnsi="Times New Roman" w:cs="Times New Roman"/>
          <w:sz w:val="22"/>
        </w:rPr>
        <w:t xml:space="preserve"> </w:t>
      </w:r>
    </w:p>
    <w:p w:rsidR="00CD21FA" w:rsidRPr="00FA474D" w:rsidRDefault="00CD21FA" w:rsidP="001B4E9E">
      <w:pPr>
        <w:pStyle w:val="Style1-SE43"/>
        <w:ind w:left="0"/>
        <w:jc w:val="center"/>
      </w:pPr>
      <w:bookmarkStart w:id="31" w:name="_Ref301252722"/>
      <w:r w:rsidRPr="00FA474D">
        <w:t xml:space="preserve">Table </w:t>
      </w:r>
      <w:fldSimple w:instr=" SEQ Table \* ARABIC ">
        <w:r w:rsidR="0018099E">
          <w:rPr>
            <w:noProof/>
          </w:rPr>
          <w:t>11</w:t>
        </w:r>
      </w:fldSimple>
      <w:bookmarkEnd w:id="31"/>
      <w:r w:rsidRPr="00FA474D">
        <w:t xml:space="preserve"> -</w:t>
      </w:r>
      <w:r w:rsidRPr="00FA474D">
        <w:rPr>
          <w:rFonts w:eastAsiaTheme="minorEastAsia"/>
        </w:rPr>
        <w:t xml:space="preserve"> Total loss </w:t>
      </w:r>
      <w:r w:rsidR="005C6F21">
        <w:rPr>
          <w:rFonts w:eastAsiaTheme="minorEastAsia"/>
        </w:rPr>
        <w:t xml:space="preserve">for </w:t>
      </w:r>
      <w:r w:rsidRPr="00FA474D">
        <w:rPr>
          <w:rFonts w:eastAsiaTheme="minorEastAsia"/>
        </w:rPr>
        <w:t>fixed WSD</w:t>
      </w:r>
      <w:r w:rsidR="005C6F21">
        <w:rPr>
          <w:rFonts w:eastAsiaTheme="minorEastAsia"/>
        </w:rPr>
        <w:t xml:space="preserve"> transmission, fixed DTT-Rx</w:t>
      </w:r>
      <w:r w:rsidRPr="00FA474D">
        <w:rPr>
          <w:rFonts w:eastAsiaTheme="minorEastAsia"/>
        </w:rPr>
        <w:t>.</w:t>
      </w:r>
    </w:p>
    <w:tbl>
      <w:tblPr>
        <w:tblStyle w:val="Grilledutableau"/>
        <w:tblW w:w="0" w:type="auto"/>
        <w:tblInd w:w="918" w:type="dxa"/>
        <w:tblLook w:val="04A0"/>
      </w:tblPr>
      <w:tblGrid>
        <w:gridCol w:w="2520"/>
        <w:gridCol w:w="6138"/>
      </w:tblGrid>
      <w:tr w:rsidR="00F86185" w:rsidRPr="00FA474D" w:rsidTr="00F86185">
        <w:tc>
          <w:tcPr>
            <w:tcW w:w="2520" w:type="dxa"/>
            <w:vAlign w:val="center"/>
          </w:tcPr>
          <w:p w:rsidR="00F86185" w:rsidRPr="00FA474D" w:rsidRDefault="00F86185" w:rsidP="0078632D">
            <w:pPr>
              <w:pStyle w:val="Style1-SE43"/>
              <w:ind w:left="0"/>
              <w:jc w:val="center"/>
              <w:rPr>
                <w:rFonts w:eastAsiaTheme="minorEastAsia"/>
              </w:rPr>
            </w:pPr>
            <w:r w:rsidRPr="00FA474D">
              <w:rPr>
                <w:rFonts w:eastAsiaTheme="minorEastAsia"/>
              </w:rPr>
              <w:t>Density of DTT-Rx</w:t>
            </w:r>
          </w:p>
        </w:tc>
        <w:tc>
          <w:tcPr>
            <w:tcW w:w="6138" w:type="dxa"/>
            <w:shd w:val="clear" w:color="auto" w:fill="FFFFFF" w:themeFill="background1"/>
            <w:vAlign w:val="center"/>
          </w:tcPr>
          <w:p w:rsidR="00F86185" w:rsidRPr="00FA474D" w:rsidRDefault="00F86185" w:rsidP="00F86185">
            <w:pPr>
              <w:pStyle w:val="Style1-SE43"/>
              <w:ind w:left="0"/>
              <w:jc w:val="center"/>
              <w:rPr>
                <w:rFonts w:eastAsiaTheme="minorEastAsia"/>
              </w:rPr>
            </w:pPr>
            <w:r w:rsidRPr="00FA474D">
              <w:rPr>
                <w:rFonts w:eastAsiaTheme="minorEastAsia"/>
              </w:rPr>
              <w:t>Total loss [dB]</w:t>
            </w:r>
            <w:r>
              <w:rPr>
                <w:rFonts w:eastAsiaTheme="minorEastAsia"/>
              </w:rPr>
              <w:t xml:space="preserve"> - </w:t>
            </w:r>
            <w:r w:rsidRPr="00FA474D">
              <w:rPr>
                <w:rFonts w:eastAsiaTheme="minorEastAsia"/>
              </w:rPr>
              <w:t>10</w:t>
            </w:r>
            <w:r w:rsidRPr="00FA474D">
              <w:rPr>
                <w:rFonts w:eastAsiaTheme="minorEastAsia"/>
                <w:vertAlign w:val="superscript"/>
              </w:rPr>
              <w:t>th</w:t>
            </w:r>
            <w:r w:rsidRPr="00FA474D">
              <w:rPr>
                <w:rFonts w:eastAsiaTheme="minorEastAsia"/>
              </w:rPr>
              <w:t xml:space="preserve"> percentile</w:t>
            </w:r>
          </w:p>
        </w:tc>
      </w:tr>
      <w:tr w:rsidR="00F86185" w:rsidRPr="00FA474D" w:rsidTr="00F86185">
        <w:tc>
          <w:tcPr>
            <w:tcW w:w="2520" w:type="dxa"/>
            <w:vAlign w:val="center"/>
          </w:tcPr>
          <w:p w:rsidR="00F86185" w:rsidRPr="00FA474D" w:rsidRDefault="00F86185" w:rsidP="0078632D">
            <w:pPr>
              <w:pStyle w:val="Style1-SE43"/>
              <w:ind w:left="0"/>
              <w:jc w:val="center"/>
              <w:rPr>
                <w:rFonts w:eastAsiaTheme="minorEastAsia"/>
              </w:rPr>
            </w:pPr>
            <w:r w:rsidRPr="00FA474D">
              <w:rPr>
                <w:rFonts w:eastAsiaTheme="minorEastAsia"/>
              </w:rPr>
              <w:t>2</w:t>
            </w:r>
          </w:p>
        </w:tc>
        <w:tc>
          <w:tcPr>
            <w:tcW w:w="6138" w:type="dxa"/>
            <w:shd w:val="clear" w:color="auto" w:fill="FFFFFF" w:themeFill="background1"/>
            <w:vAlign w:val="center"/>
          </w:tcPr>
          <w:p w:rsidR="00F86185" w:rsidRPr="00FA474D" w:rsidRDefault="00BF0788" w:rsidP="0078632D">
            <w:pPr>
              <w:pStyle w:val="Style1-SE43"/>
              <w:ind w:left="0"/>
              <w:jc w:val="center"/>
              <w:rPr>
                <w:rFonts w:eastAsiaTheme="minorEastAsia"/>
              </w:rPr>
            </w:pPr>
            <w:r>
              <w:rPr>
                <w:rFonts w:eastAsiaTheme="minorEastAsia"/>
              </w:rPr>
              <w:t>76.1</w:t>
            </w:r>
          </w:p>
        </w:tc>
      </w:tr>
      <w:tr w:rsidR="00F86185" w:rsidRPr="00FA474D" w:rsidTr="00F86185">
        <w:tc>
          <w:tcPr>
            <w:tcW w:w="2520" w:type="dxa"/>
            <w:vAlign w:val="center"/>
          </w:tcPr>
          <w:p w:rsidR="00F86185" w:rsidRPr="00FA474D" w:rsidRDefault="00F86185" w:rsidP="0078632D">
            <w:pPr>
              <w:pStyle w:val="Style1-SE43"/>
              <w:ind w:left="0"/>
              <w:jc w:val="center"/>
              <w:rPr>
                <w:rFonts w:eastAsiaTheme="minorEastAsia"/>
              </w:rPr>
            </w:pPr>
            <w:r w:rsidRPr="00FA474D">
              <w:rPr>
                <w:rFonts w:eastAsiaTheme="minorEastAsia"/>
              </w:rPr>
              <w:t>10</w:t>
            </w:r>
          </w:p>
        </w:tc>
        <w:tc>
          <w:tcPr>
            <w:tcW w:w="6138" w:type="dxa"/>
            <w:shd w:val="clear" w:color="auto" w:fill="FFFFFF" w:themeFill="background1"/>
            <w:vAlign w:val="center"/>
          </w:tcPr>
          <w:p w:rsidR="00F86185" w:rsidRPr="00FA474D" w:rsidRDefault="00BF0788" w:rsidP="0078632D">
            <w:pPr>
              <w:pStyle w:val="Style1-SE43"/>
              <w:ind w:left="0"/>
              <w:jc w:val="center"/>
              <w:rPr>
                <w:rFonts w:eastAsiaTheme="minorEastAsia"/>
              </w:rPr>
            </w:pPr>
            <w:r>
              <w:rPr>
                <w:rFonts w:eastAsiaTheme="minorEastAsia"/>
              </w:rPr>
              <w:t>68.4</w:t>
            </w:r>
          </w:p>
        </w:tc>
      </w:tr>
      <w:tr w:rsidR="00F86185" w:rsidRPr="00FA474D" w:rsidTr="00F86185">
        <w:tc>
          <w:tcPr>
            <w:tcW w:w="2520" w:type="dxa"/>
            <w:vAlign w:val="center"/>
          </w:tcPr>
          <w:p w:rsidR="00F86185" w:rsidRPr="00FA474D" w:rsidRDefault="00F86185" w:rsidP="0078632D">
            <w:pPr>
              <w:pStyle w:val="Style1-SE43"/>
              <w:ind w:left="0"/>
              <w:jc w:val="center"/>
              <w:rPr>
                <w:rFonts w:eastAsiaTheme="minorEastAsia"/>
              </w:rPr>
            </w:pPr>
            <w:r w:rsidRPr="00FA474D">
              <w:rPr>
                <w:rFonts w:eastAsiaTheme="minorEastAsia"/>
              </w:rPr>
              <w:t>25</w:t>
            </w:r>
          </w:p>
        </w:tc>
        <w:tc>
          <w:tcPr>
            <w:tcW w:w="6138" w:type="dxa"/>
            <w:shd w:val="clear" w:color="auto" w:fill="FFFFFF" w:themeFill="background1"/>
            <w:vAlign w:val="center"/>
          </w:tcPr>
          <w:p w:rsidR="00F86185" w:rsidRPr="00FA474D" w:rsidRDefault="00BF0788" w:rsidP="0078632D">
            <w:pPr>
              <w:pStyle w:val="Style1-SE43"/>
              <w:ind w:left="0"/>
              <w:jc w:val="center"/>
              <w:rPr>
                <w:rFonts w:eastAsiaTheme="minorEastAsia"/>
              </w:rPr>
            </w:pPr>
            <w:r>
              <w:rPr>
                <w:rFonts w:eastAsiaTheme="minorEastAsia"/>
              </w:rPr>
              <w:t>63.7</w:t>
            </w:r>
          </w:p>
        </w:tc>
      </w:tr>
      <w:tr w:rsidR="00F86185" w:rsidRPr="00FA474D" w:rsidTr="00F86185">
        <w:tc>
          <w:tcPr>
            <w:tcW w:w="2520" w:type="dxa"/>
            <w:vAlign w:val="center"/>
          </w:tcPr>
          <w:p w:rsidR="00F86185" w:rsidRPr="00FA474D" w:rsidRDefault="00F86185" w:rsidP="0078632D">
            <w:pPr>
              <w:pStyle w:val="Style1-SE43"/>
              <w:ind w:left="0"/>
              <w:jc w:val="center"/>
              <w:rPr>
                <w:rFonts w:eastAsiaTheme="minorEastAsia"/>
              </w:rPr>
            </w:pPr>
            <w:r w:rsidRPr="00FA474D">
              <w:rPr>
                <w:rFonts w:eastAsiaTheme="minorEastAsia"/>
              </w:rPr>
              <w:t>35</w:t>
            </w:r>
          </w:p>
        </w:tc>
        <w:tc>
          <w:tcPr>
            <w:tcW w:w="6138" w:type="dxa"/>
            <w:shd w:val="clear" w:color="auto" w:fill="FFFFFF" w:themeFill="background1"/>
            <w:vAlign w:val="center"/>
          </w:tcPr>
          <w:p w:rsidR="00F86185" w:rsidRPr="00FA474D" w:rsidRDefault="00BF0788" w:rsidP="0078632D">
            <w:pPr>
              <w:pStyle w:val="Style1-SE43"/>
              <w:ind w:left="0"/>
              <w:jc w:val="center"/>
              <w:rPr>
                <w:rFonts w:eastAsiaTheme="minorEastAsia"/>
              </w:rPr>
            </w:pPr>
            <w:r>
              <w:rPr>
                <w:rFonts w:eastAsiaTheme="minorEastAsia"/>
              </w:rPr>
              <w:t>62</w:t>
            </w:r>
          </w:p>
        </w:tc>
      </w:tr>
    </w:tbl>
    <w:p w:rsidR="00CD21FA" w:rsidRPr="00FA474D" w:rsidRDefault="00CD21FA" w:rsidP="001B4E9E">
      <w:pPr>
        <w:pStyle w:val="Style1-SE43"/>
        <w:spacing w:before="240"/>
        <w:ind w:left="0"/>
        <w:jc w:val="center"/>
        <w:rPr>
          <w:rFonts w:eastAsiaTheme="minorEastAsia"/>
        </w:rPr>
      </w:pPr>
      <w:r w:rsidRPr="00FA474D">
        <w:t xml:space="preserve">Table </w:t>
      </w:r>
      <w:fldSimple w:instr=" SEQ Table \* ARABIC ">
        <w:r w:rsidR="0018099E">
          <w:rPr>
            <w:noProof/>
          </w:rPr>
          <w:t>12</w:t>
        </w:r>
      </w:fldSimple>
      <w:r w:rsidRPr="00FA474D">
        <w:t xml:space="preserve"> -</w:t>
      </w:r>
      <w:r w:rsidRPr="00FA474D">
        <w:rPr>
          <w:rFonts w:eastAsiaTheme="minorEastAsia"/>
        </w:rPr>
        <w:t xml:space="preserve"> Total loss </w:t>
      </w:r>
      <w:r w:rsidR="005C6F21">
        <w:rPr>
          <w:rFonts w:eastAsiaTheme="minorEastAsia"/>
        </w:rPr>
        <w:t>for</w:t>
      </w:r>
      <w:r w:rsidRPr="00FA474D">
        <w:rPr>
          <w:rFonts w:eastAsiaTheme="minorEastAsia"/>
        </w:rPr>
        <w:t xml:space="preserve"> portable WSD</w:t>
      </w:r>
      <w:r w:rsidR="005C6F21">
        <w:rPr>
          <w:rFonts w:eastAsiaTheme="minorEastAsia"/>
        </w:rPr>
        <w:t xml:space="preserve"> transmission, portable DTT-Rx</w:t>
      </w:r>
      <w:r w:rsidRPr="00FA474D">
        <w:rPr>
          <w:rFonts w:eastAsiaTheme="minorEastAsia"/>
        </w:rPr>
        <w:t>.</w:t>
      </w:r>
    </w:p>
    <w:tbl>
      <w:tblPr>
        <w:tblStyle w:val="Grilledutableau"/>
        <w:tblW w:w="0" w:type="auto"/>
        <w:tblInd w:w="918" w:type="dxa"/>
        <w:tblLook w:val="04A0"/>
      </w:tblPr>
      <w:tblGrid>
        <w:gridCol w:w="2520"/>
        <w:gridCol w:w="6120"/>
      </w:tblGrid>
      <w:tr w:rsidR="00CD21FA" w:rsidRPr="00FA474D" w:rsidTr="00F86185">
        <w:tc>
          <w:tcPr>
            <w:tcW w:w="2520" w:type="dxa"/>
            <w:vAlign w:val="center"/>
          </w:tcPr>
          <w:p w:rsidR="00CD21FA" w:rsidRPr="00FA474D" w:rsidRDefault="00CD21FA" w:rsidP="0078632D">
            <w:pPr>
              <w:pStyle w:val="Style1-SE43"/>
              <w:ind w:left="0"/>
              <w:jc w:val="center"/>
              <w:rPr>
                <w:rFonts w:eastAsiaTheme="minorEastAsia"/>
              </w:rPr>
            </w:pPr>
            <w:r w:rsidRPr="00FA474D">
              <w:rPr>
                <w:rFonts w:eastAsiaTheme="minorEastAsia"/>
              </w:rPr>
              <w:t>Density of DTT-Rx</w:t>
            </w:r>
          </w:p>
        </w:tc>
        <w:tc>
          <w:tcPr>
            <w:tcW w:w="6120" w:type="dxa"/>
          </w:tcPr>
          <w:p w:rsidR="00CD21FA" w:rsidRPr="00FA474D" w:rsidRDefault="00CD21FA" w:rsidP="0078632D">
            <w:pPr>
              <w:pStyle w:val="Style1-SE43"/>
              <w:ind w:left="0"/>
              <w:jc w:val="center"/>
              <w:rPr>
                <w:rFonts w:eastAsiaTheme="minorEastAsia"/>
              </w:rPr>
            </w:pPr>
            <w:r w:rsidRPr="00FA474D">
              <w:rPr>
                <w:rFonts w:eastAsiaTheme="minorEastAsia"/>
              </w:rPr>
              <w:t>Total loss [dB]</w:t>
            </w:r>
            <w:r w:rsidR="00F86185">
              <w:rPr>
                <w:rFonts w:eastAsiaTheme="minorEastAsia"/>
              </w:rPr>
              <w:t xml:space="preserve"> - </w:t>
            </w:r>
            <w:r w:rsidRPr="00FA474D">
              <w:rPr>
                <w:rFonts w:eastAsiaTheme="minorEastAsia"/>
              </w:rPr>
              <w:t>10</w:t>
            </w:r>
            <w:r w:rsidRPr="00FA474D">
              <w:rPr>
                <w:rFonts w:eastAsiaTheme="minorEastAsia"/>
                <w:vertAlign w:val="superscript"/>
              </w:rPr>
              <w:t>th</w:t>
            </w:r>
            <w:r w:rsidRPr="00FA474D">
              <w:rPr>
                <w:rFonts w:eastAsiaTheme="minorEastAsia"/>
              </w:rPr>
              <w:t xml:space="preserve"> percentile</w:t>
            </w:r>
          </w:p>
        </w:tc>
      </w:tr>
      <w:tr w:rsidR="00CD21FA" w:rsidRPr="00FA474D" w:rsidTr="00F86185">
        <w:tc>
          <w:tcPr>
            <w:tcW w:w="2520" w:type="dxa"/>
          </w:tcPr>
          <w:p w:rsidR="00CD21FA" w:rsidRPr="00FA474D" w:rsidRDefault="00CD21FA" w:rsidP="0078632D">
            <w:pPr>
              <w:pStyle w:val="Style1-SE43"/>
              <w:tabs>
                <w:tab w:val="left" w:pos="2290"/>
              </w:tabs>
              <w:ind w:left="0"/>
              <w:jc w:val="center"/>
              <w:rPr>
                <w:rFonts w:eastAsiaTheme="minorEastAsia"/>
              </w:rPr>
            </w:pPr>
            <w:r w:rsidRPr="00FA474D">
              <w:rPr>
                <w:rFonts w:eastAsiaTheme="minorEastAsia"/>
              </w:rPr>
              <w:t>10</w:t>
            </w:r>
          </w:p>
        </w:tc>
        <w:tc>
          <w:tcPr>
            <w:tcW w:w="6120" w:type="dxa"/>
          </w:tcPr>
          <w:p w:rsidR="00CD21FA" w:rsidRPr="00FA474D" w:rsidRDefault="00CD21FA" w:rsidP="0078632D">
            <w:pPr>
              <w:pStyle w:val="Style1-SE43"/>
              <w:ind w:left="0"/>
              <w:jc w:val="center"/>
              <w:rPr>
                <w:rFonts w:eastAsiaTheme="minorEastAsia"/>
              </w:rPr>
            </w:pPr>
            <w:r w:rsidRPr="00FA474D">
              <w:rPr>
                <w:rFonts w:eastAsiaTheme="minorEastAsia"/>
              </w:rPr>
              <w:t>47</w:t>
            </w:r>
          </w:p>
        </w:tc>
      </w:tr>
      <w:tr w:rsidR="00CD21FA" w:rsidRPr="00FA474D" w:rsidTr="00F86185">
        <w:tc>
          <w:tcPr>
            <w:tcW w:w="2520" w:type="dxa"/>
          </w:tcPr>
          <w:p w:rsidR="00CD21FA" w:rsidRPr="00FA474D" w:rsidRDefault="00CD21FA" w:rsidP="0078632D">
            <w:pPr>
              <w:pStyle w:val="Style1-SE43"/>
              <w:ind w:left="0"/>
              <w:jc w:val="center"/>
              <w:rPr>
                <w:rFonts w:eastAsiaTheme="minorEastAsia"/>
              </w:rPr>
            </w:pPr>
            <w:r w:rsidRPr="00FA474D">
              <w:rPr>
                <w:rFonts w:eastAsiaTheme="minorEastAsia"/>
              </w:rPr>
              <w:t>100</w:t>
            </w:r>
          </w:p>
        </w:tc>
        <w:tc>
          <w:tcPr>
            <w:tcW w:w="6120" w:type="dxa"/>
          </w:tcPr>
          <w:p w:rsidR="00CD21FA" w:rsidRPr="00FA474D" w:rsidRDefault="00CD21FA" w:rsidP="0078632D">
            <w:pPr>
              <w:pStyle w:val="Style1-SE43"/>
              <w:ind w:left="0"/>
              <w:jc w:val="center"/>
              <w:rPr>
                <w:rFonts w:eastAsiaTheme="minorEastAsia"/>
              </w:rPr>
            </w:pPr>
            <w:r w:rsidRPr="00FA474D">
              <w:rPr>
                <w:rFonts w:eastAsiaTheme="minorEastAsia"/>
              </w:rPr>
              <w:t>36.9</w:t>
            </w:r>
          </w:p>
        </w:tc>
      </w:tr>
      <w:tr w:rsidR="00CD21FA" w:rsidRPr="00FA474D" w:rsidTr="00F86185">
        <w:tc>
          <w:tcPr>
            <w:tcW w:w="2520" w:type="dxa"/>
          </w:tcPr>
          <w:p w:rsidR="00CD21FA" w:rsidRPr="00FA474D" w:rsidRDefault="00CD21FA" w:rsidP="0078632D">
            <w:pPr>
              <w:pStyle w:val="Style1-SE43"/>
              <w:ind w:left="0"/>
              <w:jc w:val="center"/>
              <w:rPr>
                <w:rFonts w:eastAsiaTheme="minorEastAsia"/>
              </w:rPr>
            </w:pPr>
            <w:r w:rsidRPr="00FA474D">
              <w:rPr>
                <w:rFonts w:eastAsiaTheme="minorEastAsia"/>
              </w:rPr>
              <w:t>750</w:t>
            </w:r>
          </w:p>
        </w:tc>
        <w:tc>
          <w:tcPr>
            <w:tcW w:w="6120" w:type="dxa"/>
          </w:tcPr>
          <w:p w:rsidR="00CD21FA" w:rsidRPr="00FA474D" w:rsidRDefault="00CD21FA" w:rsidP="0078632D">
            <w:pPr>
              <w:pStyle w:val="Style1-SE43"/>
              <w:ind w:left="0"/>
              <w:jc w:val="center"/>
              <w:rPr>
                <w:rFonts w:eastAsiaTheme="minorEastAsia"/>
              </w:rPr>
            </w:pPr>
            <w:r w:rsidRPr="00FA474D">
              <w:rPr>
                <w:rFonts w:eastAsiaTheme="minorEastAsia"/>
              </w:rPr>
              <w:t>28.7</w:t>
            </w:r>
          </w:p>
        </w:tc>
      </w:tr>
    </w:tbl>
    <w:p w:rsidR="00176F25" w:rsidRPr="00FA474D" w:rsidRDefault="00176F25" w:rsidP="00ED7FDF">
      <w:pPr>
        <w:pStyle w:val="Paragraphedeliste"/>
        <w:numPr>
          <w:ilvl w:val="0"/>
          <w:numId w:val="4"/>
        </w:numPr>
        <w:spacing w:before="240"/>
        <w:rPr>
          <w:rFonts w:ascii="Times New Roman" w:hAnsi="Times New Roman" w:cs="Times New Roman"/>
          <w:b/>
          <w:sz w:val="24"/>
        </w:rPr>
      </w:pPr>
      <w:bookmarkStart w:id="32" w:name="_Ref301465378"/>
      <w:r w:rsidRPr="00FA474D">
        <w:rPr>
          <w:rFonts w:ascii="Times New Roman" w:hAnsi="Times New Roman" w:cs="Times New Roman"/>
          <w:b/>
          <w:sz w:val="24"/>
        </w:rPr>
        <w:t xml:space="preserve">Calculation of the maximum </w:t>
      </w:r>
      <w:r w:rsidR="00572D7C">
        <w:rPr>
          <w:rFonts w:ascii="Times New Roman" w:hAnsi="Times New Roman" w:cs="Times New Roman"/>
          <w:b/>
          <w:sz w:val="24"/>
        </w:rPr>
        <w:t xml:space="preserve">permitted </w:t>
      </w:r>
      <w:r w:rsidRPr="00FA474D">
        <w:rPr>
          <w:rFonts w:ascii="Times New Roman" w:hAnsi="Times New Roman" w:cs="Times New Roman"/>
          <w:b/>
          <w:sz w:val="24"/>
        </w:rPr>
        <w:t>WSD EIRP</w:t>
      </w:r>
      <w:bookmarkEnd w:id="32"/>
    </w:p>
    <w:p w:rsidR="00ED7FDF" w:rsidRPr="00FA474D" w:rsidRDefault="002F7311" w:rsidP="00ED7FDF">
      <w:pPr>
        <w:pStyle w:val="Seo-texto"/>
        <w:rPr>
          <w:rFonts w:ascii="Times New Roman" w:hAnsi="Times New Roman" w:cs="Times New Roman"/>
          <w:sz w:val="22"/>
        </w:rPr>
      </w:pPr>
      <w:r>
        <w:rPr>
          <w:rFonts w:ascii="Times New Roman" w:hAnsi="Times New Roman" w:cs="Times New Roman"/>
          <w:sz w:val="22"/>
        </w:rPr>
        <w:t>T</w:t>
      </w:r>
      <w:r w:rsidR="00ED7FDF" w:rsidRPr="00FA474D">
        <w:rPr>
          <w:rFonts w:ascii="Times New Roman" w:hAnsi="Times New Roman" w:cs="Times New Roman"/>
          <w:sz w:val="22"/>
        </w:rPr>
        <w:t xml:space="preserve">he maximum EIRP </w:t>
      </w:r>
      <w:r>
        <w:rPr>
          <w:rFonts w:ascii="Times New Roman" w:hAnsi="Times New Roman" w:cs="Times New Roman"/>
          <w:sz w:val="22"/>
        </w:rPr>
        <w:t>is calculated</w:t>
      </w:r>
      <w:r w:rsidR="00ED7FDF" w:rsidRPr="00FA474D">
        <w:rPr>
          <w:rFonts w:ascii="Times New Roman" w:hAnsi="Times New Roman" w:cs="Times New Roman"/>
          <w:sz w:val="22"/>
        </w:rPr>
        <w:t xml:space="preserve"> as:</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ED7FDF" w:rsidRPr="00FA474D" w:rsidTr="0078632D">
        <w:tc>
          <w:tcPr>
            <w:tcW w:w="7740" w:type="dxa"/>
            <w:vAlign w:val="center"/>
          </w:tcPr>
          <w:p w:rsidR="00ED7FDF" w:rsidRPr="00FA474D" w:rsidRDefault="00FA474D" w:rsidP="0078632D">
            <w:pPr>
              <w:pStyle w:val="Seo-texto"/>
              <w:rPr>
                <w:rFonts w:ascii="Times New Roman" w:eastAsiaTheme="minorEastAsia" w:hAnsi="Times New Roman" w:cs="Times New Roman"/>
                <w:sz w:val="22"/>
              </w:rPr>
            </w:pPr>
            <m:oMathPara>
              <m:oMath>
                <m:r>
                  <m:rPr>
                    <m:sty m:val="p"/>
                  </m:rPr>
                  <w:rPr>
                    <w:rFonts w:ascii="Cambria Math" w:hAnsi="Cambria Math" w:cs="Times New Roman"/>
                    <w:sz w:val="22"/>
                  </w:rPr>
                  <m:t>EIR</m:t>
                </m:r>
                <m:sSub>
                  <m:sSubPr>
                    <m:ctrlPr>
                      <w:rPr>
                        <w:rFonts w:ascii="Cambria Math" w:hAnsi="Cambria Math" w:cs="Times New Roman"/>
                        <w:sz w:val="22"/>
                      </w:rPr>
                    </m:ctrlPr>
                  </m:sSubPr>
                  <m:e>
                    <m:r>
                      <m:rPr>
                        <m:sty m:val="p"/>
                      </m:rPr>
                      <w:rPr>
                        <w:rFonts w:ascii="Cambria Math" w:hAnsi="Cambria Math" w:cs="Times New Roman"/>
                        <w:sz w:val="22"/>
                      </w:rPr>
                      <m:t>P</m:t>
                    </m:r>
                  </m:e>
                  <m:sub>
                    <m:d>
                      <m:dPr>
                        <m:begChr m:val="["/>
                        <m:endChr m:val="]"/>
                        <m:ctrlPr>
                          <w:rPr>
                            <w:rFonts w:ascii="Cambria Math" w:hAnsi="Cambria Math" w:cs="Times New Roman"/>
                            <w:sz w:val="22"/>
                          </w:rPr>
                        </m:ctrlPr>
                      </m:dPr>
                      <m:e>
                        <m:r>
                          <m:rPr>
                            <m:sty m:val="p"/>
                          </m:rPr>
                          <w:rPr>
                            <w:rFonts w:ascii="Cambria Math" w:hAnsi="Cambria Math" w:cs="Times New Roman"/>
                            <w:sz w:val="22"/>
                          </w:rPr>
                          <m:t>dBm</m:t>
                        </m:r>
                      </m:e>
                    </m:d>
                  </m:sub>
                </m:sSub>
                <m:r>
                  <m:rPr>
                    <m:sty m:val="p"/>
                  </m:rPr>
                  <w:rPr>
                    <w:rFonts w:ascii="Cambria Math" w:hAnsi="Cambria Math" w:cs="Times New Roman"/>
                    <w:sz w:val="22"/>
                  </w:rPr>
                  <m:t>=</m:t>
                </m:r>
                <m:sSub>
                  <m:sSubPr>
                    <m:ctrlPr>
                      <w:rPr>
                        <w:rFonts w:ascii="Cambria Math" w:hAnsi="Cambria Math" w:cs="Times New Roman"/>
                        <w:sz w:val="22"/>
                      </w:rPr>
                    </m:ctrlPr>
                  </m:sSubPr>
                  <m:e>
                    <m:r>
                      <m:rPr>
                        <m:sty m:val="p"/>
                      </m:rPr>
                      <w:rPr>
                        <w:rFonts w:ascii="Cambria Math" w:hAnsi="Cambria Math" w:cs="Times New Roman"/>
                        <w:sz w:val="22"/>
                      </w:rPr>
                      <m:t>I</m:t>
                    </m:r>
                  </m:e>
                  <m:sub>
                    <m:d>
                      <m:dPr>
                        <m:begChr m:val="["/>
                        <m:endChr m:val="]"/>
                        <m:ctrlPr>
                          <w:rPr>
                            <w:rFonts w:ascii="Cambria Math" w:hAnsi="Cambria Math" w:cs="Times New Roman"/>
                            <w:sz w:val="22"/>
                          </w:rPr>
                        </m:ctrlPr>
                      </m:dPr>
                      <m:e>
                        <m:r>
                          <m:rPr>
                            <m:sty m:val="p"/>
                          </m:rPr>
                          <w:rPr>
                            <w:rFonts w:ascii="Cambria Math" w:hAnsi="Cambria Math" w:cs="Times New Roman"/>
                            <w:sz w:val="22"/>
                          </w:rPr>
                          <m:t>dBm</m:t>
                        </m:r>
                      </m:e>
                    </m:d>
                  </m:sub>
                </m:sSub>
                <m:r>
                  <m:rPr>
                    <m:sty m:val="p"/>
                  </m:rPr>
                  <w:rPr>
                    <w:rFonts w:ascii="Cambria Math" w:hAnsi="Cambria Math" w:cs="Times New Roman"/>
                    <w:sz w:val="22"/>
                  </w:rPr>
                  <m:t>+LOSS.</m:t>
                </m:r>
              </m:oMath>
            </m:oMathPara>
          </w:p>
        </w:tc>
        <w:tc>
          <w:tcPr>
            <w:tcW w:w="810" w:type="dxa"/>
            <w:vAlign w:val="center"/>
          </w:tcPr>
          <w:p w:rsidR="00ED7FDF" w:rsidRPr="00FA474D" w:rsidRDefault="00ED7FDF" w:rsidP="0078632D">
            <w:pPr>
              <w:pStyle w:val="Seo"/>
              <w:numPr>
                <w:ilvl w:val="0"/>
                <w:numId w:val="9"/>
              </w:numPr>
              <w:jc w:val="center"/>
              <w:rPr>
                <w:rFonts w:ascii="Times New Roman" w:eastAsiaTheme="minorEastAsia" w:hAnsi="Times New Roman" w:cs="Times New Roman"/>
                <w:sz w:val="22"/>
              </w:rPr>
            </w:pPr>
          </w:p>
        </w:tc>
      </w:tr>
    </w:tbl>
    <w:p w:rsidR="00ED7FDF" w:rsidRPr="00FA474D" w:rsidRDefault="004362FA" w:rsidP="00A338C8">
      <w:pPr>
        <w:pStyle w:val="Paragraphedeliste"/>
        <w:spacing w:before="240"/>
        <w:jc w:val="both"/>
        <w:rPr>
          <w:rFonts w:ascii="Times New Roman" w:hAnsi="Times New Roman" w:cs="Times New Roman"/>
        </w:rPr>
      </w:pPr>
      <w:fldSimple w:instr=" REF _Ref301190430 \h  \* MERGEFORMAT ">
        <w:r w:rsidR="0018099E" w:rsidRPr="00FA474D">
          <w:rPr>
            <w:rFonts w:ascii="Times New Roman" w:hAnsi="Times New Roman" w:cs="Times New Roman"/>
          </w:rPr>
          <w:t>Table</w:t>
        </w:r>
        <w:r w:rsidR="00DF5C5D">
          <w:rPr>
            <w:rFonts w:ascii="Times New Roman" w:hAnsi="Times New Roman" w:cs="Times New Roman"/>
          </w:rPr>
          <w:t>s</w:t>
        </w:r>
        <w:r w:rsidR="0018099E" w:rsidRPr="00FA474D">
          <w:rPr>
            <w:rFonts w:ascii="Times New Roman" w:hAnsi="Times New Roman" w:cs="Times New Roman"/>
          </w:rPr>
          <w:t xml:space="preserve"> </w:t>
        </w:r>
        <w:r w:rsidR="0018099E">
          <w:rPr>
            <w:rFonts w:ascii="Times New Roman" w:hAnsi="Times New Roman" w:cs="Times New Roman"/>
          </w:rPr>
          <w:t>13</w:t>
        </w:r>
      </w:fldSimple>
      <w:r w:rsidR="00237312">
        <w:rPr>
          <w:rFonts w:ascii="Times New Roman" w:hAnsi="Times New Roman" w:cs="Times New Roman"/>
        </w:rPr>
        <w:t xml:space="preserve"> and</w:t>
      </w:r>
      <w:r w:rsidR="00480652">
        <w:rPr>
          <w:rFonts w:ascii="Times New Roman" w:hAnsi="Times New Roman" w:cs="Times New Roman"/>
        </w:rPr>
        <w:t xml:space="preserve"> 14</w:t>
      </w:r>
      <w:r w:rsidR="00237312">
        <w:rPr>
          <w:rFonts w:ascii="Times New Roman" w:hAnsi="Times New Roman" w:cs="Times New Roman"/>
        </w:rPr>
        <w:t xml:space="preserve"> show the maximum permitted WSD EIRPs for the 1</w:t>
      </w:r>
      <w:r w:rsidR="00237312" w:rsidRPr="00F86185">
        <w:rPr>
          <w:rFonts w:ascii="Times New Roman" w:hAnsi="Times New Roman" w:cs="Times New Roman"/>
          <w:vertAlign w:val="superscript"/>
        </w:rPr>
        <w:t>st</w:t>
      </w:r>
      <w:r w:rsidR="00237312">
        <w:rPr>
          <w:rFonts w:ascii="Times New Roman" w:hAnsi="Times New Roman" w:cs="Times New Roman"/>
        </w:rPr>
        <w:t xml:space="preserve"> and the 2</w:t>
      </w:r>
      <w:r w:rsidR="00237312" w:rsidRPr="00F86185">
        <w:rPr>
          <w:rFonts w:ascii="Times New Roman" w:hAnsi="Times New Roman" w:cs="Times New Roman"/>
          <w:vertAlign w:val="superscript"/>
        </w:rPr>
        <w:t>nd</w:t>
      </w:r>
      <w:r w:rsidR="00237312">
        <w:rPr>
          <w:rFonts w:ascii="Times New Roman" w:hAnsi="Times New Roman" w:cs="Times New Roman"/>
        </w:rPr>
        <w:t xml:space="preserve"> adjacent channels in different locations inside the DTT coverage area according to the four presented </w:t>
      </w:r>
      <w:r w:rsidR="00237312">
        <w:rPr>
          <w:rFonts w:ascii="Times New Roman" w:hAnsi="Times New Roman" w:cs="Times New Roman"/>
        </w:rPr>
        <w:lastRenderedPageBreak/>
        <w:t>strategies.</w:t>
      </w:r>
      <w:r w:rsidR="007314B1">
        <w:rPr>
          <w:rFonts w:ascii="Times New Roman" w:hAnsi="Times New Roman" w:cs="Times New Roman"/>
        </w:rPr>
        <w:t xml:space="preserve"> Different reference scenarios in terms of total loss are considered. Table 13 </w:t>
      </w:r>
      <w:r w:rsidR="00DF6B00">
        <w:rPr>
          <w:rFonts w:ascii="Times New Roman" w:hAnsi="Times New Roman" w:cs="Times New Roman"/>
        </w:rPr>
        <w:t xml:space="preserve">shows results for fixed </w:t>
      </w:r>
      <w:r w:rsidR="009826BD">
        <w:rPr>
          <w:rFonts w:ascii="Times New Roman" w:hAnsi="Times New Roman" w:cs="Times New Roman"/>
        </w:rPr>
        <w:t xml:space="preserve">WSD, fixed </w:t>
      </w:r>
      <w:r w:rsidR="00DF6B00">
        <w:rPr>
          <w:rFonts w:ascii="Times New Roman" w:hAnsi="Times New Roman" w:cs="Times New Roman"/>
        </w:rPr>
        <w:t>DTT-Rx</w:t>
      </w:r>
      <w:r w:rsidR="009826BD">
        <w:rPr>
          <w:rFonts w:ascii="Times New Roman" w:hAnsi="Times New Roman" w:cs="Times New Roman"/>
        </w:rPr>
        <w:t xml:space="preserve">, while Table 14 </w:t>
      </w:r>
      <w:r w:rsidR="003F0E9B">
        <w:rPr>
          <w:rFonts w:ascii="Times New Roman" w:hAnsi="Times New Roman" w:cs="Times New Roman"/>
        </w:rPr>
        <w:t>is regarded to portable WSD, portable DTT-Rx.</w:t>
      </w:r>
      <w:r w:rsidR="00480652">
        <w:rPr>
          <w:rFonts w:ascii="Times New Roman" w:hAnsi="Times New Roman" w:cs="Times New Roman"/>
        </w:rPr>
        <w:t xml:space="preserve"> </w:t>
      </w:r>
    </w:p>
    <w:p w:rsidR="00CB1796" w:rsidRPr="00FA474D" w:rsidRDefault="00CB1796" w:rsidP="00CB1796">
      <w:pPr>
        <w:pStyle w:val="Paragraphedeliste"/>
        <w:spacing w:before="240"/>
        <w:rPr>
          <w:rFonts w:ascii="Times New Roman" w:hAnsi="Times New Roman" w:cs="Times New Roman"/>
        </w:rPr>
      </w:pPr>
    </w:p>
    <w:p w:rsidR="00BB7ABE" w:rsidRDefault="00BB7ABE" w:rsidP="00213773">
      <w:pPr>
        <w:pStyle w:val="Paragraphedeliste"/>
        <w:spacing w:before="240"/>
        <w:jc w:val="center"/>
        <w:rPr>
          <w:rFonts w:ascii="Times New Roman" w:hAnsi="Times New Roman" w:cs="Times New Roman"/>
        </w:rPr>
      </w:pPr>
      <w:bookmarkStart w:id="33" w:name="_Ref301190430"/>
      <w:r w:rsidRPr="00FA474D">
        <w:rPr>
          <w:rFonts w:ascii="Times New Roman" w:hAnsi="Times New Roman" w:cs="Times New Roman"/>
        </w:rPr>
        <w:t xml:space="preserve">Table </w:t>
      </w:r>
      <w:r w:rsidR="004362FA" w:rsidRPr="00FA474D">
        <w:rPr>
          <w:rFonts w:ascii="Times New Roman" w:hAnsi="Times New Roman" w:cs="Times New Roman"/>
        </w:rPr>
        <w:fldChar w:fldCharType="begin"/>
      </w:r>
      <w:r w:rsidRPr="00FA474D">
        <w:rPr>
          <w:rFonts w:ascii="Times New Roman" w:hAnsi="Times New Roman" w:cs="Times New Roman"/>
        </w:rPr>
        <w:instrText xml:space="preserve"> SEQ Table \* ARABIC </w:instrText>
      </w:r>
      <w:r w:rsidR="004362FA" w:rsidRPr="00FA474D">
        <w:rPr>
          <w:rFonts w:ascii="Times New Roman" w:hAnsi="Times New Roman" w:cs="Times New Roman"/>
        </w:rPr>
        <w:fldChar w:fldCharType="separate"/>
      </w:r>
      <w:r w:rsidR="0018099E">
        <w:rPr>
          <w:rFonts w:ascii="Times New Roman" w:hAnsi="Times New Roman" w:cs="Times New Roman"/>
          <w:noProof/>
        </w:rPr>
        <w:t>13</w:t>
      </w:r>
      <w:r w:rsidR="004362FA" w:rsidRPr="00FA474D">
        <w:rPr>
          <w:rFonts w:ascii="Times New Roman" w:hAnsi="Times New Roman" w:cs="Times New Roman"/>
        </w:rPr>
        <w:fldChar w:fldCharType="end"/>
      </w:r>
      <w:bookmarkEnd w:id="33"/>
      <w:r w:rsidRPr="00FA474D">
        <w:rPr>
          <w:rFonts w:ascii="Times New Roman" w:hAnsi="Times New Roman" w:cs="Times New Roman"/>
        </w:rPr>
        <w:t xml:space="preserve"> - Maximum </w:t>
      </w:r>
      <w:r w:rsidR="00B93D96">
        <w:rPr>
          <w:rFonts w:ascii="Times New Roman" w:hAnsi="Times New Roman" w:cs="Times New Roman"/>
        </w:rPr>
        <w:t xml:space="preserve">permitted WSD </w:t>
      </w:r>
      <w:r w:rsidRPr="00FA474D">
        <w:rPr>
          <w:rFonts w:ascii="Times New Roman" w:hAnsi="Times New Roman" w:cs="Times New Roman"/>
        </w:rPr>
        <w:t xml:space="preserve">EIRP [dBm] </w:t>
      </w:r>
      <w:r w:rsidR="00213773" w:rsidRPr="00FA474D">
        <w:rPr>
          <w:rFonts w:ascii="Times New Roman" w:hAnsi="Times New Roman" w:cs="Times New Roman"/>
        </w:rPr>
        <w:t>for</w:t>
      </w:r>
      <w:r w:rsidRPr="00FA474D">
        <w:rPr>
          <w:rFonts w:ascii="Times New Roman" w:hAnsi="Times New Roman" w:cs="Times New Roman"/>
        </w:rPr>
        <w:t xml:space="preserve"> fixed </w:t>
      </w:r>
      <w:r w:rsidR="00DF6B00" w:rsidRPr="00FA474D">
        <w:rPr>
          <w:rFonts w:ascii="Times New Roman" w:hAnsi="Times New Roman" w:cs="Times New Roman"/>
        </w:rPr>
        <w:t xml:space="preserve">WSD </w:t>
      </w:r>
      <w:r w:rsidRPr="00FA474D">
        <w:rPr>
          <w:rFonts w:ascii="Times New Roman" w:hAnsi="Times New Roman" w:cs="Times New Roman"/>
        </w:rPr>
        <w:t>and fixed</w:t>
      </w:r>
      <w:r w:rsidR="00DF6B00" w:rsidRPr="00DF6B00">
        <w:rPr>
          <w:rFonts w:ascii="Times New Roman" w:hAnsi="Times New Roman" w:cs="Times New Roman"/>
        </w:rPr>
        <w:t xml:space="preserve"> </w:t>
      </w:r>
      <w:r w:rsidR="00DF6B00" w:rsidRPr="00FA474D">
        <w:rPr>
          <w:rFonts w:ascii="Times New Roman" w:hAnsi="Times New Roman" w:cs="Times New Roman"/>
        </w:rPr>
        <w:t>DTT</w:t>
      </w:r>
      <w:r w:rsidR="00DF6B00">
        <w:rPr>
          <w:rFonts w:ascii="Times New Roman" w:hAnsi="Times New Roman" w:cs="Times New Roman"/>
        </w:rPr>
        <w:t>-Rx</w:t>
      </w:r>
      <w:r w:rsidRPr="00FA474D">
        <w:rPr>
          <w:rFonts w:ascii="Times New Roman" w:hAnsi="Times New Roman" w:cs="Times New Roman"/>
        </w:rPr>
        <w:t>.</w:t>
      </w:r>
    </w:p>
    <w:p w:rsidR="000A24CA" w:rsidRDefault="000A24CA" w:rsidP="00213773">
      <w:pPr>
        <w:pStyle w:val="Paragraphedeliste"/>
        <w:spacing w:before="240"/>
        <w:jc w:val="center"/>
        <w:rPr>
          <w:rFonts w:ascii="Times New Roman" w:hAnsi="Times New Roman" w:cs="Times New Roman"/>
        </w:rPr>
      </w:pPr>
    </w:p>
    <w:tbl>
      <w:tblPr>
        <w:tblStyle w:val="Grilledutableau"/>
        <w:tblW w:w="8856" w:type="dxa"/>
        <w:tblInd w:w="720" w:type="dxa"/>
        <w:tblLook w:val="04A0"/>
      </w:tblPr>
      <w:tblGrid>
        <w:gridCol w:w="1744"/>
        <w:gridCol w:w="866"/>
        <w:gridCol w:w="866"/>
        <w:gridCol w:w="877"/>
        <w:gridCol w:w="877"/>
        <w:gridCol w:w="867"/>
        <w:gridCol w:w="867"/>
        <w:gridCol w:w="946"/>
        <w:gridCol w:w="946"/>
      </w:tblGrid>
      <w:tr w:rsidR="000A24CA" w:rsidRPr="00FA474D" w:rsidTr="003C1DAC">
        <w:tc>
          <w:tcPr>
            <w:tcW w:w="8856" w:type="dxa"/>
            <w:gridSpan w:val="9"/>
            <w:shd w:val="clear" w:color="auto" w:fill="A6A6A6" w:themeFill="background1" w:themeFillShade="A6"/>
            <w:vAlign w:val="center"/>
          </w:tcPr>
          <w:p w:rsidR="000A24CA" w:rsidRPr="00FA474D" w:rsidRDefault="000A24CA" w:rsidP="003C1DAC">
            <w:pPr>
              <w:pStyle w:val="Paragraphedeliste"/>
              <w:ind w:left="0"/>
              <w:jc w:val="center"/>
              <w:rPr>
                <w:rFonts w:ascii="Times New Roman" w:hAnsi="Times New Roman" w:cs="Times New Roman"/>
                <w:b/>
                <w:sz w:val="18"/>
                <w:szCs w:val="18"/>
              </w:rPr>
            </w:pPr>
            <w:r>
              <w:rPr>
                <w:rFonts w:ascii="Times New Roman" w:hAnsi="Times New Roman" w:cs="Times New Roman"/>
                <w:b/>
                <w:color w:val="FFFFFF" w:themeColor="background1"/>
                <w:sz w:val="18"/>
                <w:szCs w:val="18"/>
              </w:rPr>
              <w:t>Reference total loss =  57.72 dB</w:t>
            </w:r>
          </w:p>
        </w:tc>
      </w:tr>
      <w:tr w:rsidR="000A24CA" w:rsidRPr="00FA474D" w:rsidTr="003C1DAC">
        <w:tc>
          <w:tcPr>
            <w:tcW w:w="1744" w:type="dxa"/>
            <w:vMerge w:val="restart"/>
            <w:vAlign w:val="center"/>
          </w:tcPr>
          <w:p w:rsidR="000A24CA" w:rsidRPr="00FA474D" w:rsidRDefault="000A24CA" w:rsidP="003C1DAC">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48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62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0A24CA" w:rsidRPr="00FA474D" w:rsidTr="003C1DAC">
        <w:tc>
          <w:tcPr>
            <w:tcW w:w="1744" w:type="dxa"/>
            <w:vMerge/>
            <w:vAlign w:val="center"/>
          </w:tcPr>
          <w:p w:rsidR="000A24CA" w:rsidRPr="00FA474D" w:rsidRDefault="000A24CA" w:rsidP="003C1DAC">
            <w:pPr>
              <w:jc w:val="center"/>
              <w:rPr>
                <w:rFonts w:ascii="Times New Roman" w:eastAsia="Calibri" w:hAnsi="Times New Roman" w:cs="Times New Roman"/>
                <w:sz w:val="18"/>
                <w:szCs w:val="18"/>
              </w:rPr>
            </w:pP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66" w:type="dxa"/>
            <w:vAlign w:val="center"/>
          </w:tcPr>
          <w:p w:rsidR="000A24CA" w:rsidRDefault="000A24CA" w:rsidP="003C1DAC">
            <w:pPr>
              <w:jc w:val="center"/>
              <w:rPr>
                <w:color w:val="000000"/>
                <w:sz w:val="18"/>
                <w:szCs w:val="18"/>
              </w:rPr>
            </w:pPr>
            <w:r>
              <w:rPr>
                <w:color w:val="000000"/>
                <w:sz w:val="18"/>
                <w:szCs w:val="18"/>
              </w:rPr>
              <w:t>-19.14</w:t>
            </w:r>
          </w:p>
        </w:tc>
        <w:tc>
          <w:tcPr>
            <w:tcW w:w="866" w:type="dxa"/>
            <w:vAlign w:val="center"/>
          </w:tcPr>
          <w:p w:rsidR="000A24CA" w:rsidRDefault="000A24CA" w:rsidP="003C1DAC">
            <w:pPr>
              <w:jc w:val="center"/>
              <w:rPr>
                <w:color w:val="000000"/>
                <w:sz w:val="18"/>
                <w:szCs w:val="18"/>
              </w:rPr>
            </w:pPr>
            <w:r>
              <w:rPr>
                <w:color w:val="000000"/>
                <w:sz w:val="18"/>
                <w:szCs w:val="18"/>
              </w:rPr>
              <w:t>-19.14</w:t>
            </w:r>
          </w:p>
        </w:tc>
        <w:tc>
          <w:tcPr>
            <w:tcW w:w="877" w:type="dxa"/>
            <w:vAlign w:val="center"/>
          </w:tcPr>
          <w:p w:rsidR="000A24CA" w:rsidRDefault="000A24CA" w:rsidP="003C1DAC">
            <w:pPr>
              <w:jc w:val="center"/>
              <w:rPr>
                <w:color w:val="000000"/>
                <w:sz w:val="18"/>
                <w:szCs w:val="18"/>
              </w:rPr>
            </w:pPr>
            <w:r>
              <w:rPr>
                <w:color w:val="000000"/>
                <w:sz w:val="18"/>
                <w:szCs w:val="18"/>
              </w:rPr>
              <w:t>-19.14</w:t>
            </w:r>
          </w:p>
        </w:tc>
        <w:tc>
          <w:tcPr>
            <w:tcW w:w="877" w:type="dxa"/>
            <w:vAlign w:val="center"/>
          </w:tcPr>
          <w:p w:rsidR="000A24CA" w:rsidRDefault="000A24CA" w:rsidP="003C1DAC">
            <w:pPr>
              <w:jc w:val="center"/>
              <w:rPr>
                <w:color w:val="000000"/>
                <w:sz w:val="18"/>
                <w:szCs w:val="18"/>
              </w:rPr>
            </w:pPr>
            <w:r>
              <w:rPr>
                <w:color w:val="000000"/>
                <w:sz w:val="18"/>
                <w:szCs w:val="18"/>
              </w:rPr>
              <w:t>-19.14</w:t>
            </w:r>
          </w:p>
        </w:tc>
        <w:tc>
          <w:tcPr>
            <w:tcW w:w="867" w:type="dxa"/>
            <w:vAlign w:val="center"/>
          </w:tcPr>
          <w:p w:rsidR="000A24CA" w:rsidRDefault="000A24CA" w:rsidP="003C1DAC">
            <w:pPr>
              <w:jc w:val="center"/>
              <w:rPr>
                <w:color w:val="000000"/>
                <w:sz w:val="18"/>
                <w:szCs w:val="18"/>
              </w:rPr>
            </w:pPr>
            <w:r>
              <w:rPr>
                <w:color w:val="000000"/>
                <w:sz w:val="18"/>
                <w:szCs w:val="18"/>
              </w:rPr>
              <w:t>-9.14</w:t>
            </w:r>
          </w:p>
        </w:tc>
        <w:tc>
          <w:tcPr>
            <w:tcW w:w="867" w:type="dxa"/>
            <w:vAlign w:val="center"/>
          </w:tcPr>
          <w:p w:rsidR="000A24CA" w:rsidRDefault="000A24CA" w:rsidP="003C1DAC">
            <w:pPr>
              <w:jc w:val="center"/>
              <w:rPr>
                <w:color w:val="000000"/>
                <w:sz w:val="18"/>
                <w:szCs w:val="18"/>
              </w:rPr>
            </w:pPr>
            <w:r>
              <w:rPr>
                <w:color w:val="000000"/>
                <w:sz w:val="18"/>
                <w:szCs w:val="18"/>
              </w:rPr>
              <w:t>-9.14</w:t>
            </w:r>
          </w:p>
        </w:tc>
        <w:tc>
          <w:tcPr>
            <w:tcW w:w="946" w:type="dxa"/>
            <w:vAlign w:val="center"/>
          </w:tcPr>
          <w:p w:rsidR="000A24CA" w:rsidRDefault="000A24CA" w:rsidP="003C1DAC">
            <w:pPr>
              <w:jc w:val="center"/>
              <w:rPr>
                <w:color w:val="000000"/>
                <w:sz w:val="18"/>
                <w:szCs w:val="18"/>
              </w:rPr>
            </w:pPr>
            <w:r>
              <w:rPr>
                <w:color w:val="000000"/>
                <w:sz w:val="18"/>
                <w:szCs w:val="18"/>
              </w:rPr>
              <w:t>-9.14</w:t>
            </w:r>
          </w:p>
        </w:tc>
        <w:tc>
          <w:tcPr>
            <w:tcW w:w="946" w:type="dxa"/>
            <w:vAlign w:val="center"/>
          </w:tcPr>
          <w:p w:rsidR="000A24CA" w:rsidRDefault="000A24CA" w:rsidP="003C1DAC">
            <w:pPr>
              <w:jc w:val="center"/>
              <w:rPr>
                <w:color w:val="000000"/>
                <w:sz w:val="18"/>
                <w:szCs w:val="18"/>
              </w:rPr>
            </w:pPr>
            <w:r>
              <w:rPr>
                <w:color w:val="000000"/>
                <w:sz w:val="18"/>
                <w:szCs w:val="18"/>
              </w:rPr>
              <w:t>-9.14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66" w:type="dxa"/>
            <w:vAlign w:val="center"/>
          </w:tcPr>
          <w:p w:rsidR="000A24CA" w:rsidRDefault="000A24CA" w:rsidP="003C1DAC">
            <w:pPr>
              <w:jc w:val="center"/>
              <w:rPr>
                <w:color w:val="000000"/>
                <w:sz w:val="18"/>
                <w:szCs w:val="18"/>
              </w:rPr>
            </w:pPr>
            <w:r>
              <w:rPr>
                <w:color w:val="000000"/>
                <w:sz w:val="18"/>
                <w:szCs w:val="18"/>
              </w:rPr>
              <w:t>-11.14</w:t>
            </w:r>
          </w:p>
        </w:tc>
        <w:tc>
          <w:tcPr>
            <w:tcW w:w="866" w:type="dxa"/>
            <w:vAlign w:val="center"/>
          </w:tcPr>
          <w:p w:rsidR="000A24CA" w:rsidRDefault="000A24CA" w:rsidP="003C1DAC">
            <w:pPr>
              <w:jc w:val="center"/>
              <w:rPr>
                <w:color w:val="000000"/>
                <w:sz w:val="18"/>
                <w:szCs w:val="18"/>
              </w:rPr>
            </w:pPr>
            <w:r>
              <w:rPr>
                <w:color w:val="000000"/>
                <w:sz w:val="18"/>
                <w:szCs w:val="18"/>
              </w:rPr>
              <w:t>-11.14</w:t>
            </w:r>
          </w:p>
        </w:tc>
        <w:tc>
          <w:tcPr>
            <w:tcW w:w="877" w:type="dxa"/>
            <w:vAlign w:val="center"/>
          </w:tcPr>
          <w:p w:rsidR="000A24CA" w:rsidRDefault="000A24CA" w:rsidP="003C1DAC">
            <w:pPr>
              <w:jc w:val="center"/>
              <w:rPr>
                <w:color w:val="000000"/>
                <w:sz w:val="18"/>
                <w:szCs w:val="18"/>
              </w:rPr>
            </w:pPr>
            <w:r>
              <w:rPr>
                <w:color w:val="000000"/>
                <w:sz w:val="18"/>
                <w:szCs w:val="18"/>
              </w:rPr>
              <w:t>-2.14</w:t>
            </w:r>
          </w:p>
        </w:tc>
        <w:tc>
          <w:tcPr>
            <w:tcW w:w="877" w:type="dxa"/>
            <w:vAlign w:val="center"/>
          </w:tcPr>
          <w:p w:rsidR="000A24CA" w:rsidRDefault="000A24CA" w:rsidP="003C1DAC">
            <w:pPr>
              <w:jc w:val="center"/>
              <w:rPr>
                <w:color w:val="000000"/>
                <w:sz w:val="18"/>
                <w:szCs w:val="18"/>
              </w:rPr>
            </w:pPr>
            <w:r>
              <w:rPr>
                <w:color w:val="000000"/>
                <w:sz w:val="18"/>
                <w:szCs w:val="18"/>
              </w:rPr>
              <w:t>-2.14</w:t>
            </w:r>
          </w:p>
        </w:tc>
        <w:tc>
          <w:tcPr>
            <w:tcW w:w="867" w:type="dxa"/>
            <w:vAlign w:val="center"/>
          </w:tcPr>
          <w:p w:rsidR="000A24CA" w:rsidRDefault="000A24CA" w:rsidP="003C1DAC">
            <w:pPr>
              <w:jc w:val="center"/>
              <w:rPr>
                <w:color w:val="000000"/>
                <w:sz w:val="18"/>
                <w:szCs w:val="18"/>
              </w:rPr>
            </w:pPr>
            <w:r>
              <w:rPr>
                <w:color w:val="000000"/>
                <w:sz w:val="18"/>
                <w:szCs w:val="18"/>
              </w:rPr>
              <w:t>-1.14</w:t>
            </w:r>
          </w:p>
        </w:tc>
        <w:tc>
          <w:tcPr>
            <w:tcW w:w="867" w:type="dxa"/>
            <w:vAlign w:val="center"/>
          </w:tcPr>
          <w:p w:rsidR="000A24CA" w:rsidRDefault="000A24CA" w:rsidP="003C1DAC">
            <w:pPr>
              <w:jc w:val="center"/>
              <w:rPr>
                <w:color w:val="000000"/>
                <w:sz w:val="18"/>
                <w:szCs w:val="18"/>
              </w:rPr>
            </w:pPr>
            <w:r>
              <w:rPr>
                <w:color w:val="000000"/>
                <w:sz w:val="18"/>
                <w:szCs w:val="18"/>
              </w:rPr>
              <w:t>-1.14</w:t>
            </w:r>
          </w:p>
        </w:tc>
        <w:tc>
          <w:tcPr>
            <w:tcW w:w="946" w:type="dxa"/>
            <w:vAlign w:val="center"/>
          </w:tcPr>
          <w:p w:rsidR="000A24CA" w:rsidRDefault="000A24CA" w:rsidP="003C1DAC">
            <w:pPr>
              <w:jc w:val="center"/>
              <w:rPr>
                <w:color w:val="000000"/>
                <w:sz w:val="18"/>
                <w:szCs w:val="18"/>
              </w:rPr>
            </w:pPr>
            <w:r>
              <w:rPr>
                <w:color w:val="000000"/>
                <w:sz w:val="18"/>
                <w:szCs w:val="18"/>
              </w:rPr>
              <w:t>7.86</w:t>
            </w:r>
          </w:p>
        </w:tc>
        <w:tc>
          <w:tcPr>
            <w:tcW w:w="946" w:type="dxa"/>
            <w:vAlign w:val="center"/>
          </w:tcPr>
          <w:p w:rsidR="000A24CA" w:rsidRDefault="000A24CA" w:rsidP="003C1DAC">
            <w:pPr>
              <w:jc w:val="center"/>
              <w:rPr>
                <w:color w:val="000000"/>
                <w:sz w:val="18"/>
                <w:szCs w:val="18"/>
              </w:rPr>
            </w:pPr>
            <w:r>
              <w:rPr>
                <w:color w:val="000000"/>
                <w:sz w:val="18"/>
                <w:szCs w:val="18"/>
              </w:rPr>
              <w:t>7.86</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66" w:type="dxa"/>
            <w:vAlign w:val="center"/>
          </w:tcPr>
          <w:p w:rsidR="000A24CA" w:rsidRDefault="000A24CA" w:rsidP="003C1DAC">
            <w:pPr>
              <w:jc w:val="center"/>
              <w:rPr>
                <w:color w:val="000000"/>
                <w:sz w:val="18"/>
                <w:szCs w:val="18"/>
              </w:rPr>
            </w:pPr>
            <w:r>
              <w:rPr>
                <w:color w:val="000000"/>
                <w:sz w:val="18"/>
                <w:szCs w:val="18"/>
              </w:rPr>
              <w:t>-1.84</w:t>
            </w:r>
          </w:p>
        </w:tc>
        <w:tc>
          <w:tcPr>
            <w:tcW w:w="866" w:type="dxa"/>
            <w:vAlign w:val="center"/>
          </w:tcPr>
          <w:p w:rsidR="000A24CA" w:rsidRDefault="000A24CA" w:rsidP="003C1DAC">
            <w:pPr>
              <w:jc w:val="center"/>
              <w:rPr>
                <w:color w:val="000000"/>
                <w:sz w:val="18"/>
                <w:szCs w:val="18"/>
              </w:rPr>
            </w:pPr>
            <w:r>
              <w:rPr>
                <w:color w:val="000000"/>
                <w:sz w:val="18"/>
                <w:szCs w:val="18"/>
              </w:rPr>
              <w:t>-1.84</w:t>
            </w:r>
          </w:p>
        </w:tc>
        <w:tc>
          <w:tcPr>
            <w:tcW w:w="877" w:type="dxa"/>
            <w:vAlign w:val="center"/>
          </w:tcPr>
          <w:p w:rsidR="000A24CA" w:rsidRDefault="000A24CA" w:rsidP="003C1DAC">
            <w:pPr>
              <w:jc w:val="center"/>
              <w:rPr>
                <w:color w:val="000000"/>
                <w:sz w:val="18"/>
                <w:szCs w:val="18"/>
              </w:rPr>
            </w:pPr>
            <w:r>
              <w:rPr>
                <w:color w:val="000000"/>
                <w:sz w:val="18"/>
                <w:szCs w:val="18"/>
              </w:rPr>
              <w:t>4.56</w:t>
            </w:r>
          </w:p>
        </w:tc>
        <w:tc>
          <w:tcPr>
            <w:tcW w:w="877" w:type="dxa"/>
            <w:vAlign w:val="center"/>
          </w:tcPr>
          <w:p w:rsidR="000A24CA" w:rsidRDefault="000A24CA" w:rsidP="003C1DAC">
            <w:pPr>
              <w:jc w:val="center"/>
              <w:rPr>
                <w:color w:val="000000"/>
                <w:sz w:val="18"/>
                <w:szCs w:val="18"/>
              </w:rPr>
            </w:pPr>
            <w:r>
              <w:rPr>
                <w:color w:val="000000"/>
                <w:sz w:val="18"/>
                <w:szCs w:val="18"/>
              </w:rPr>
              <w:t>4.56</w:t>
            </w:r>
          </w:p>
        </w:tc>
        <w:tc>
          <w:tcPr>
            <w:tcW w:w="867" w:type="dxa"/>
            <w:vAlign w:val="center"/>
          </w:tcPr>
          <w:p w:rsidR="000A24CA" w:rsidRDefault="000A24CA" w:rsidP="003C1DAC">
            <w:pPr>
              <w:jc w:val="center"/>
              <w:rPr>
                <w:color w:val="000000"/>
                <w:sz w:val="18"/>
                <w:szCs w:val="18"/>
              </w:rPr>
            </w:pPr>
            <w:r>
              <w:rPr>
                <w:color w:val="000000"/>
                <w:sz w:val="18"/>
                <w:szCs w:val="18"/>
              </w:rPr>
              <w:t>8.16</w:t>
            </w:r>
          </w:p>
        </w:tc>
        <w:tc>
          <w:tcPr>
            <w:tcW w:w="867" w:type="dxa"/>
            <w:vAlign w:val="center"/>
          </w:tcPr>
          <w:p w:rsidR="000A24CA" w:rsidRDefault="000A24CA" w:rsidP="003C1DAC">
            <w:pPr>
              <w:jc w:val="center"/>
              <w:rPr>
                <w:color w:val="000000"/>
                <w:sz w:val="18"/>
                <w:szCs w:val="18"/>
              </w:rPr>
            </w:pPr>
            <w:r>
              <w:rPr>
                <w:color w:val="000000"/>
                <w:sz w:val="18"/>
                <w:szCs w:val="18"/>
              </w:rPr>
              <w:t>8.16</w:t>
            </w:r>
          </w:p>
        </w:tc>
        <w:tc>
          <w:tcPr>
            <w:tcW w:w="946" w:type="dxa"/>
            <w:vAlign w:val="center"/>
          </w:tcPr>
          <w:p w:rsidR="000A24CA" w:rsidRDefault="000A24CA" w:rsidP="003C1DAC">
            <w:pPr>
              <w:jc w:val="center"/>
              <w:rPr>
                <w:color w:val="000000"/>
                <w:sz w:val="18"/>
                <w:szCs w:val="18"/>
              </w:rPr>
            </w:pPr>
            <w:r>
              <w:rPr>
                <w:color w:val="000000"/>
                <w:sz w:val="18"/>
                <w:szCs w:val="18"/>
              </w:rPr>
              <w:t>14.56</w:t>
            </w:r>
          </w:p>
        </w:tc>
        <w:tc>
          <w:tcPr>
            <w:tcW w:w="946" w:type="dxa"/>
            <w:vAlign w:val="center"/>
          </w:tcPr>
          <w:p w:rsidR="000A24CA" w:rsidRDefault="000A24CA" w:rsidP="003C1DAC">
            <w:pPr>
              <w:jc w:val="center"/>
              <w:rPr>
                <w:color w:val="000000"/>
                <w:sz w:val="18"/>
                <w:szCs w:val="18"/>
              </w:rPr>
            </w:pPr>
            <w:r>
              <w:rPr>
                <w:color w:val="000000"/>
                <w:sz w:val="18"/>
                <w:szCs w:val="18"/>
              </w:rPr>
              <w:t>14.56</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66" w:type="dxa"/>
            <w:vAlign w:val="center"/>
          </w:tcPr>
          <w:p w:rsidR="000A24CA" w:rsidRDefault="000A24CA" w:rsidP="003C1DAC">
            <w:pPr>
              <w:jc w:val="center"/>
              <w:rPr>
                <w:color w:val="000000"/>
                <w:sz w:val="18"/>
                <w:szCs w:val="18"/>
              </w:rPr>
            </w:pPr>
            <w:r>
              <w:rPr>
                <w:color w:val="000000"/>
                <w:sz w:val="18"/>
                <w:szCs w:val="18"/>
              </w:rPr>
              <w:t>-1.84</w:t>
            </w:r>
          </w:p>
        </w:tc>
        <w:tc>
          <w:tcPr>
            <w:tcW w:w="866" w:type="dxa"/>
            <w:vAlign w:val="center"/>
          </w:tcPr>
          <w:p w:rsidR="000A24CA" w:rsidRDefault="000A24CA" w:rsidP="003C1DAC">
            <w:pPr>
              <w:jc w:val="center"/>
              <w:rPr>
                <w:color w:val="000000"/>
                <w:sz w:val="18"/>
                <w:szCs w:val="18"/>
              </w:rPr>
            </w:pPr>
            <w:r>
              <w:rPr>
                <w:color w:val="000000"/>
                <w:sz w:val="18"/>
                <w:szCs w:val="18"/>
              </w:rPr>
              <w:t>4.56</w:t>
            </w:r>
          </w:p>
        </w:tc>
        <w:tc>
          <w:tcPr>
            <w:tcW w:w="877" w:type="dxa"/>
            <w:vAlign w:val="center"/>
          </w:tcPr>
          <w:p w:rsidR="000A24CA" w:rsidRDefault="000A24CA" w:rsidP="003C1DAC">
            <w:pPr>
              <w:jc w:val="center"/>
              <w:rPr>
                <w:color w:val="000000"/>
                <w:sz w:val="18"/>
                <w:szCs w:val="18"/>
              </w:rPr>
            </w:pPr>
            <w:r>
              <w:rPr>
                <w:color w:val="000000"/>
                <w:sz w:val="18"/>
                <w:szCs w:val="18"/>
              </w:rPr>
              <w:t>12.06</w:t>
            </w:r>
          </w:p>
        </w:tc>
        <w:tc>
          <w:tcPr>
            <w:tcW w:w="877" w:type="dxa"/>
            <w:vAlign w:val="center"/>
          </w:tcPr>
          <w:p w:rsidR="000A24CA" w:rsidRDefault="000A24CA" w:rsidP="003C1DAC">
            <w:pPr>
              <w:jc w:val="center"/>
              <w:rPr>
                <w:color w:val="000000"/>
                <w:sz w:val="18"/>
                <w:szCs w:val="18"/>
              </w:rPr>
            </w:pPr>
            <w:r>
              <w:rPr>
                <w:color w:val="000000"/>
                <w:sz w:val="18"/>
                <w:szCs w:val="18"/>
              </w:rPr>
              <w:t>12.06</w:t>
            </w:r>
          </w:p>
        </w:tc>
        <w:tc>
          <w:tcPr>
            <w:tcW w:w="867" w:type="dxa"/>
            <w:vAlign w:val="center"/>
          </w:tcPr>
          <w:p w:rsidR="000A24CA" w:rsidRDefault="000A24CA" w:rsidP="003C1DAC">
            <w:pPr>
              <w:jc w:val="center"/>
              <w:rPr>
                <w:color w:val="000000"/>
                <w:sz w:val="18"/>
                <w:szCs w:val="18"/>
              </w:rPr>
            </w:pPr>
            <w:r>
              <w:rPr>
                <w:color w:val="000000"/>
                <w:sz w:val="18"/>
                <w:szCs w:val="18"/>
              </w:rPr>
              <w:t>8.16</w:t>
            </w:r>
          </w:p>
        </w:tc>
        <w:tc>
          <w:tcPr>
            <w:tcW w:w="867" w:type="dxa"/>
            <w:vAlign w:val="center"/>
          </w:tcPr>
          <w:p w:rsidR="000A24CA" w:rsidRDefault="000A24CA" w:rsidP="003C1DAC">
            <w:pPr>
              <w:jc w:val="center"/>
              <w:rPr>
                <w:color w:val="000000"/>
                <w:sz w:val="18"/>
                <w:szCs w:val="18"/>
              </w:rPr>
            </w:pPr>
            <w:r>
              <w:rPr>
                <w:color w:val="000000"/>
                <w:sz w:val="18"/>
                <w:szCs w:val="18"/>
              </w:rPr>
              <w:t>14.56</w:t>
            </w:r>
          </w:p>
        </w:tc>
        <w:tc>
          <w:tcPr>
            <w:tcW w:w="946" w:type="dxa"/>
            <w:vAlign w:val="center"/>
          </w:tcPr>
          <w:p w:rsidR="000A24CA" w:rsidRDefault="000A24CA" w:rsidP="003C1DAC">
            <w:pPr>
              <w:jc w:val="center"/>
              <w:rPr>
                <w:color w:val="000000"/>
                <w:sz w:val="18"/>
                <w:szCs w:val="18"/>
              </w:rPr>
            </w:pPr>
            <w:r>
              <w:rPr>
                <w:color w:val="000000"/>
                <w:sz w:val="18"/>
                <w:szCs w:val="18"/>
              </w:rPr>
              <w:t>22.06</w:t>
            </w:r>
          </w:p>
        </w:tc>
        <w:tc>
          <w:tcPr>
            <w:tcW w:w="946" w:type="dxa"/>
            <w:vAlign w:val="center"/>
          </w:tcPr>
          <w:p w:rsidR="000A24CA" w:rsidRDefault="000A24CA" w:rsidP="003C1DAC">
            <w:pPr>
              <w:jc w:val="center"/>
              <w:rPr>
                <w:color w:val="000000"/>
                <w:sz w:val="18"/>
                <w:szCs w:val="18"/>
              </w:rPr>
            </w:pPr>
            <w:r>
              <w:rPr>
                <w:color w:val="000000"/>
                <w:sz w:val="18"/>
                <w:szCs w:val="18"/>
              </w:rPr>
              <w:t>22.06</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66" w:type="dxa"/>
            <w:vAlign w:val="center"/>
          </w:tcPr>
          <w:p w:rsidR="000A24CA" w:rsidRDefault="000A24CA" w:rsidP="003C1DAC">
            <w:pPr>
              <w:jc w:val="center"/>
              <w:rPr>
                <w:color w:val="000000"/>
                <w:sz w:val="18"/>
                <w:szCs w:val="18"/>
              </w:rPr>
            </w:pPr>
            <w:r>
              <w:rPr>
                <w:color w:val="000000"/>
                <w:sz w:val="18"/>
                <w:szCs w:val="18"/>
              </w:rPr>
              <w:t>-1.84</w:t>
            </w:r>
          </w:p>
        </w:tc>
        <w:tc>
          <w:tcPr>
            <w:tcW w:w="866" w:type="dxa"/>
            <w:vAlign w:val="center"/>
          </w:tcPr>
          <w:p w:rsidR="000A24CA" w:rsidRDefault="000A24CA" w:rsidP="003C1DAC">
            <w:pPr>
              <w:jc w:val="center"/>
              <w:rPr>
                <w:color w:val="000000"/>
                <w:sz w:val="18"/>
                <w:szCs w:val="18"/>
              </w:rPr>
            </w:pPr>
            <w:r>
              <w:rPr>
                <w:color w:val="000000"/>
                <w:sz w:val="18"/>
                <w:szCs w:val="18"/>
              </w:rPr>
              <w:t>9.96</w:t>
            </w:r>
          </w:p>
        </w:tc>
        <w:tc>
          <w:tcPr>
            <w:tcW w:w="877" w:type="dxa"/>
            <w:vAlign w:val="center"/>
          </w:tcPr>
          <w:p w:rsidR="000A24CA" w:rsidRDefault="000A24CA" w:rsidP="003C1DAC">
            <w:pPr>
              <w:jc w:val="center"/>
              <w:rPr>
                <w:color w:val="000000"/>
                <w:sz w:val="18"/>
                <w:szCs w:val="18"/>
              </w:rPr>
            </w:pPr>
            <w:r>
              <w:rPr>
                <w:color w:val="000000"/>
                <w:sz w:val="18"/>
                <w:szCs w:val="18"/>
              </w:rPr>
              <w:t>17.16</w:t>
            </w:r>
          </w:p>
        </w:tc>
        <w:tc>
          <w:tcPr>
            <w:tcW w:w="877" w:type="dxa"/>
            <w:vAlign w:val="center"/>
          </w:tcPr>
          <w:p w:rsidR="000A24CA" w:rsidRDefault="000A24CA" w:rsidP="003C1DAC">
            <w:pPr>
              <w:jc w:val="center"/>
              <w:rPr>
                <w:color w:val="000000"/>
                <w:sz w:val="18"/>
                <w:szCs w:val="18"/>
              </w:rPr>
            </w:pPr>
            <w:r>
              <w:rPr>
                <w:color w:val="000000"/>
                <w:sz w:val="18"/>
                <w:szCs w:val="18"/>
              </w:rPr>
              <w:t>17.16</w:t>
            </w:r>
          </w:p>
        </w:tc>
        <w:tc>
          <w:tcPr>
            <w:tcW w:w="867" w:type="dxa"/>
            <w:vAlign w:val="center"/>
          </w:tcPr>
          <w:p w:rsidR="000A24CA" w:rsidRDefault="000A24CA" w:rsidP="003C1DAC">
            <w:pPr>
              <w:jc w:val="center"/>
              <w:rPr>
                <w:color w:val="000000"/>
                <w:sz w:val="18"/>
                <w:szCs w:val="18"/>
              </w:rPr>
            </w:pPr>
            <w:r>
              <w:rPr>
                <w:color w:val="000000"/>
                <w:sz w:val="18"/>
                <w:szCs w:val="18"/>
              </w:rPr>
              <w:t>8.16</w:t>
            </w:r>
          </w:p>
        </w:tc>
        <w:tc>
          <w:tcPr>
            <w:tcW w:w="867" w:type="dxa"/>
            <w:vAlign w:val="center"/>
          </w:tcPr>
          <w:p w:rsidR="000A24CA" w:rsidRDefault="000A24CA" w:rsidP="003C1DAC">
            <w:pPr>
              <w:jc w:val="center"/>
              <w:rPr>
                <w:color w:val="000000"/>
                <w:sz w:val="18"/>
                <w:szCs w:val="18"/>
              </w:rPr>
            </w:pPr>
            <w:r>
              <w:rPr>
                <w:color w:val="000000"/>
                <w:sz w:val="18"/>
                <w:szCs w:val="18"/>
              </w:rPr>
              <w:t>19.96</w:t>
            </w:r>
          </w:p>
        </w:tc>
        <w:tc>
          <w:tcPr>
            <w:tcW w:w="946" w:type="dxa"/>
            <w:vAlign w:val="center"/>
          </w:tcPr>
          <w:p w:rsidR="000A24CA" w:rsidRDefault="000A24CA" w:rsidP="003C1DAC">
            <w:pPr>
              <w:jc w:val="center"/>
              <w:rPr>
                <w:color w:val="000000"/>
                <w:sz w:val="18"/>
                <w:szCs w:val="18"/>
              </w:rPr>
            </w:pPr>
            <w:r>
              <w:rPr>
                <w:color w:val="000000"/>
                <w:sz w:val="18"/>
                <w:szCs w:val="18"/>
              </w:rPr>
              <w:t>27.16</w:t>
            </w:r>
          </w:p>
        </w:tc>
        <w:tc>
          <w:tcPr>
            <w:tcW w:w="946" w:type="dxa"/>
            <w:vAlign w:val="center"/>
          </w:tcPr>
          <w:p w:rsidR="000A24CA" w:rsidRDefault="000A24CA" w:rsidP="003C1DAC">
            <w:pPr>
              <w:jc w:val="center"/>
              <w:rPr>
                <w:color w:val="000000"/>
                <w:sz w:val="18"/>
                <w:szCs w:val="18"/>
              </w:rPr>
            </w:pPr>
            <w:r>
              <w:rPr>
                <w:color w:val="000000"/>
                <w:sz w:val="18"/>
                <w:szCs w:val="18"/>
              </w:rPr>
              <w:t>27.16</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66" w:type="dxa"/>
            <w:vAlign w:val="center"/>
          </w:tcPr>
          <w:p w:rsidR="000A24CA" w:rsidRDefault="000A24CA" w:rsidP="003C1DAC">
            <w:pPr>
              <w:jc w:val="center"/>
              <w:rPr>
                <w:color w:val="000000"/>
                <w:sz w:val="18"/>
                <w:szCs w:val="18"/>
              </w:rPr>
            </w:pPr>
            <w:r>
              <w:rPr>
                <w:color w:val="000000"/>
                <w:sz w:val="18"/>
                <w:szCs w:val="18"/>
              </w:rPr>
              <w:t>-1.84</w:t>
            </w:r>
          </w:p>
        </w:tc>
        <w:tc>
          <w:tcPr>
            <w:tcW w:w="866" w:type="dxa"/>
            <w:vAlign w:val="center"/>
          </w:tcPr>
          <w:p w:rsidR="000A24CA" w:rsidRDefault="000A24CA" w:rsidP="003C1DAC">
            <w:pPr>
              <w:jc w:val="center"/>
              <w:rPr>
                <w:color w:val="000000"/>
                <w:sz w:val="18"/>
                <w:szCs w:val="18"/>
              </w:rPr>
            </w:pPr>
            <w:r>
              <w:rPr>
                <w:color w:val="000000"/>
                <w:sz w:val="18"/>
                <w:szCs w:val="18"/>
              </w:rPr>
              <w:t>15.26</w:t>
            </w:r>
          </w:p>
        </w:tc>
        <w:tc>
          <w:tcPr>
            <w:tcW w:w="877" w:type="dxa"/>
            <w:vAlign w:val="center"/>
          </w:tcPr>
          <w:p w:rsidR="000A24CA" w:rsidRDefault="000A24CA" w:rsidP="003C1DAC">
            <w:pPr>
              <w:jc w:val="center"/>
              <w:rPr>
                <w:color w:val="000000"/>
                <w:sz w:val="18"/>
                <w:szCs w:val="18"/>
              </w:rPr>
            </w:pPr>
            <w:r>
              <w:rPr>
                <w:color w:val="000000"/>
                <w:sz w:val="18"/>
                <w:szCs w:val="18"/>
              </w:rPr>
              <w:t>22.16</w:t>
            </w:r>
          </w:p>
        </w:tc>
        <w:tc>
          <w:tcPr>
            <w:tcW w:w="877" w:type="dxa"/>
            <w:vAlign w:val="center"/>
          </w:tcPr>
          <w:p w:rsidR="000A24CA" w:rsidRDefault="000A24CA" w:rsidP="003C1DAC">
            <w:pPr>
              <w:jc w:val="center"/>
              <w:rPr>
                <w:color w:val="000000"/>
                <w:sz w:val="18"/>
                <w:szCs w:val="18"/>
              </w:rPr>
            </w:pPr>
            <w:r>
              <w:rPr>
                <w:color w:val="000000"/>
                <w:sz w:val="18"/>
                <w:szCs w:val="18"/>
              </w:rPr>
              <w:t>22.16</w:t>
            </w:r>
          </w:p>
        </w:tc>
        <w:tc>
          <w:tcPr>
            <w:tcW w:w="867" w:type="dxa"/>
            <w:vAlign w:val="center"/>
          </w:tcPr>
          <w:p w:rsidR="000A24CA" w:rsidRDefault="000A24CA" w:rsidP="003C1DAC">
            <w:pPr>
              <w:jc w:val="center"/>
              <w:rPr>
                <w:color w:val="000000"/>
                <w:sz w:val="18"/>
                <w:szCs w:val="18"/>
              </w:rPr>
            </w:pPr>
            <w:r>
              <w:rPr>
                <w:color w:val="000000"/>
                <w:sz w:val="18"/>
                <w:szCs w:val="18"/>
              </w:rPr>
              <w:t>8.16</w:t>
            </w:r>
          </w:p>
        </w:tc>
        <w:tc>
          <w:tcPr>
            <w:tcW w:w="867" w:type="dxa"/>
            <w:vAlign w:val="center"/>
          </w:tcPr>
          <w:p w:rsidR="000A24CA" w:rsidRDefault="000A24CA" w:rsidP="003C1DAC">
            <w:pPr>
              <w:jc w:val="center"/>
              <w:rPr>
                <w:color w:val="000000"/>
                <w:sz w:val="18"/>
                <w:szCs w:val="18"/>
              </w:rPr>
            </w:pPr>
            <w:r>
              <w:rPr>
                <w:color w:val="000000"/>
                <w:sz w:val="18"/>
                <w:szCs w:val="18"/>
              </w:rPr>
              <w:t>25.26</w:t>
            </w:r>
          </w:p>
        </w:tc>
        <w:tc>
          <w:tcPr>
            <w:tcW w:w="946" w:type="dxa"/>
            <w:vAlign w:val="center"/>
          </w:tcPr>
          <w:p w:rsidR="000A24CA" w:rsidRDefault="000A24CA" w:rsidP="003C1DAC">
            <w:pPr>
              <w:jc w:val="center"/>
              <w:rPr>
                <w:color w:val="000000"/>
                <w:sz w:val="18"/>
                <w:szCs w:val="18"/>
              </w:rPr>
            </w:pPr>
            <w:r>
              <w:rPr>
                <w:color w:val="000000"/>
                <w:sz w:val="18"/>
                <w:szCs w:val="18"/>
              </w:rPr>
              <w:t>32.16</w:t>
            </w:r>
          </w:p>
        </w:tc>
        <w:tc>
          <w:tcPr>
            <w:tcW w:w="946" w:type="dxa"/>
            <w:vAlign w:val="center"/>
          </w:tcPr>
          <w:p w:rsidR="000A24CA" w:rsidRDefault="000A24CA" w:rsidP="003C1DAC">
            <w:pPr>
              <w:jc w:val="center"/>
              <w:rPr>
                <w:color w:val="000000"/>
                <w:sz w:val="18"/>
                <w:szCs w:val="18"/>
              </w:rPr>
            </w:pPr>
            <w:r>
              <w:rPr>
                <w:color w:val="000000"/>
                <w:sz w:val="18"/>
                <w:szCs w:val="18"/>
              </w:rPr>
              <w:t>32.16</w:t>
            </w:r>
          </w:p>
        </w:tc>
      </w:tr>
      <w:tr w:rsidR="000A24CA" w:rsidRPr="00FA474D" w:rsidTr="003C1DAC">
        <w:tc>
          <w:tcPr>
            <w:tcW w:w="8856" w:type="dxa"/>
            <w:gridSpan w:val="9"/>
            <w:shd w:val="clear" w:color="auto" w:fill="A6A6A6" w:themeFill="background1" w:themeFillShade="A6"/>
            <w:vAlign w:val="center"/>
          </w:tcPr>
          <w:p w:rsidR="000A24CA" w:rsidRPr="00FA474D" w:rsidRDefault="000A24CA" w:rsidP="003C1DAC">
            <w:pPr>
              <w:pStyle w:val="Paragraphedeliste"/>
              <w:ind w:left="0"/>
              <w:jc w:val="center"/>
              <w:rPr>
                <w:rFonts w:ascii="Times New Roman" w:hAnsi="Times New Roman" w:cs="Times New Roman"/>
                <w:b/>
                <w:sz w:val="18"/>
                <w:szCs w:val="18"/>
              </w:rPr>
            </w:pPr>
            <w:r w:rsidRPr="00D81DBA">
              <w:rPr>
                <w:rFonts w:ascii="Times New Roman" w:hAnsi="Times New Roman" w:cs="Times New Roman"/>
                <w:b/>
                <w:color w:val="FFFFFF" w:themeColor="background1"/>
                <w:sz w:val="18"/>
                <w:szCs w:val="18"/>
              </w:rPr>
              <w:t xml:space="preserve">2 DTT-Rx/ pixel – Directional antenna, random azimuth (Total loss = </w:t>
            </w:r>
            <w:r>
              <w:rPr>
                <w:rFonts w:ascii="Times New Roman" w:hAnsi="Times New Roman" w:cs="Times New Roman"/>
                <w:b/>
                <w:color w:val="FFFFFF" w:themeColor="background1"/>
                <w:sz w:val="18"/>
                <w:szCs w:val="18"/>
              </w:rPr>
              <w:t>76.1</w:t>
            </w:r>
            <w:r w:rsidRPr="00D81DBA">
              <w:rPr>
                <w:rFonts w:ascii="Times New Roman" w:hAnsi="Times New Roman" w:cs="Times New Roman"/>
                <w:b/>
                <w:color w:val="FFFFFF" w:themeColor="background1"/>
                <w:sz w:val="18"/>
                <w:szCs w:val="18"/>
              </w:rPr>
              <w:t xml:space="preserve"> dB)</w:t>
            </w:r>
          </w:p>
        </w:tc>
      </w:tr>
      <w:tr w:rsidR="000A24CA" w:rsidRPr="00FA474D" w:rsidTr="003C1DAC">
        <w:tc>
          <w:tcPr>
            <w:tcW w:w="1744" w:type="dxa"/>
            <w:vMerge w:val="restart"/>
            <w:vAlign w:val="center"/>
          </w:tcPr>
          <w:p w:rsidR="000A24CA" w:rsidRPr="00FA474D" w:rsidRDefault="000A24CA" w:rsidP="003C1DAC">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48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62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0A24CA" w:rsidRPr="00FA474D" w:rsidTr="003C1DAC">
        <w:tc>
          <w:tcPr>
            <w:tcW w:w="1744" w:type="dxa"/>
            <w:vMerge/>
            <w:vAlign w:val="center"/>
          </w:tcPr>
          <w:p w:rsidR="000A24CA" w:rsidRPr="00FA474D" w:rsidRDefault="000A24CA" w:rsidP="003C1DAC">
            <w:pPr>
              <w:jc w:val="center"/>
              <w:rPr>
                <w:rFonts w:ascii="Times New Roman" w:eastAsia="Calibri" w:hAnsi="Times New Roman" w:cs="Times New Roman"/>
                <w:sz w:val="18"/>
                <w:szCs w:val="18"/>
              </w:rPr>
            </w:pP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66" w:type="dxa"/>
            <w:vAlign w:val="center"/>
          </w:tcPr>
          <w:p w:rsidR="000A24CA" w:rsidRDefault="000A24CA" w:rsidP="003C1DAC">
            <w:pPr>
              <w:jc w:val="center"/>
              <w:rPr>
                <w:color w:val="000000"/>
                <w:sz w:val="18"/>
                <w:szCs w:val="18"/>
              </w:rPr>
            </w:pPr>
            <w:r>
              <w:rPr>
                <w:color w:val="000000"/>
                <w:sz w:val="18"/>
                <w:szCs w:val="18"/>
              </w:rPr>
              <w:t>-0.76</w:t>
            </w:r>
          </w:p>
        </w:tc>
        <w:tc>
          <w:tcPr>
            <w:tcW w:w="866" w:type="dxa"/>
            <w:vAlign w:val="center"/>
          </w:tcPr>
          <w:p w:rsidR="000A24CA" w:rsidRDefault="000A24CA" w:rsidP="003C1DAC">
            <w:pPr>
              <w:jc w:val="center"/>
              <w:rPr>
                <w:color w:val="000000"/>
                <w:sz w:val="18"/>
                <w:szCs w:val="18"/>
              </w:rPr>
            </w:pPr>
            <w:r>
              <w:rPr>
                <w:color w:val="000000"/>
                <w:sz w:val="18"/>
                <w:szCs w:val="18"/>
              </w:rPr>
              <w:t>-0.76</w:t>
            </w:r>
          </w:p>
        </w:tc>
        <w:tc>
          <w:tcPr>
            <w:tcW w:w="877" w:type="dxa"/>
            <w:vAlign w:val="center"/>
          </w:tcPr>
          <w:p w:rsidR="000A24CA" w:rsidRDefault="000A24CA" w:rsidP="003C1DAC">
            <w:pPr>
              <w:jc w:val="center"/>
              <w:rPr>
                <w:color w:val="000000"/>
                <w:sz w:val="18"/>
                <w:szCs w:val="18"/>
              </w:rPr>
            </w:pPr>
            <w:r>
              <w:rPr>
                <w:color w:val="000000"/>
                <w:sz w:val="18"/>
                <w:szCs w:val="18"/>
              </w:rPr>
              <w:t>-0.76</w:t>
            </w:r>
          </w:p>
        </w:tc>
        <w:tc>
          <w:tcPr>
            <w:tcW w:w="877" w:type="dxa"/>
            <w:vAlign w:val="center"/>
          </w:tcPr>
          <w:p w:rsidR="000A24CA" w:rsidRDefault="000A24CA" w:rsidP="003C1DAC">
            <w:pPr>
              <w:jc w:val="center"/>
              <w:rPr>
                <w:color w:val="000000"/>
                <w:sz w:val="18"/>
                <w:szCs w:val="18"/>
              </w:rPr>
            </w:pPr>
            <w:r>
              <w:rPr>
                <w:color w:val="000000"/>
                <w:sz w:val="18"/>
                <w:szCs w:val="18"/>
              </w:rPr>
              <w:t>-0.76</w:t>
            </w:r>
          </w:p>
        </w:tc>
        <w:tc>
          <w:tcPr>
            <w:tcW w:w="867" w:type="dxa"/>
            <w:vAlign w:val="center"/>
          </w:tcPr>
          <w:p w:rsidR="000A24CA" w:rsidRDefault="000A24CA" w:rsidP="003C1DAC">
            <w:pPr>
              <w:jc w:val="center"/>
              <w:rPr>
                <w:color w:val="000000"/>
                <w:sz w:val="18"/>
                <w:szCs w:val="18"/>
              </w:rPr>
            </w:pPr>
            <w:r>
              <w:rPr>
                <w:color w:val="000000"/>
                <w:sz w:val="18"/>
                <w:szCs w:val="18"/>
              </w:rPr>
              <w:t>9.24</w:t>
            </w:r>
          </w:p>
        </w:tc>
        <w:tc>
          <w:tcPr>
            <w:tcW w:w="867" w:type="dxa"/>
            <w:vAlign w:val="center"/>
          </w:tcPr>
          <w:p w:rsidR="000A24CA" w:rsidRDefault="000A24CA" w:rsidP="003C1DAC">
            <w:pPr>
              <w:jc w:val="center"/>
              <w:rPr>
                <w:color w:val="000000"/>
                <w:sz w:val="18"/>
                <w:szCs w:val="18"/>
              </w:rPr>
            </w:pPr>
            <w:r>
              <w:rPr>
                <w:color w:val="000000"/>
                <w:sz w:val="18"/>
                <w:szCs w:val="18"/>
              </w:rPr>
              <w:t>9.24</w:t>
            </w:r>
          </w:p>
        </w:tc>
        <w:tc>
          <w:tcPr>
            <w:tcW w:w="946" w:type="dxa"/>
            <w:vAlign w:val="center"/>
          </w:tcPr>
          <w:p w:rsidR="000A24CA" w:rsidRDefault="000A24CA" w:rsidP="003C1DAC">
            <w:pPr>
              <w:jc w:val="center"/>
              <w:rPr>
                <w:color w:val="000000"/>
                <w:sz w:val="18"/>
                <w:szCs w:val="18"/>
              </w:rPr>
            </w:pPr>
            <w:r>
              <w:rPr>
                <w:color w:val="000000"/>
                <w:sz w:val="18"/>
                <w:szCs w:val="18"/>
              </w:rPr>
              <w:t>9.24</w:t>
            </w:r>
          </w:p>
        </w:tc>
        <w:tc>
          <w:tcPr>
            <w:tcW w:w="946" w:type="dxa"/>
            <w:vAlign w:val="center"/>
          </w:tcPr>
          <w:p w:rsidR="000A24CA" w:rsidRDefault="000A24CA" w:rsidP="003C1DAC">
            <w:pPr>
              <w:jc w:val="center"/>
              <w:rPr>
                <w:color w:val="000000"/>
                <w:sz w:val="18"/>
                <w:szCs w:val="18"/>
              </w:rPr>
            </w:pPr>
            <w:r>
              <w:rPr>
                <w:color w:val="000000"/>
                <w:sz w:val="18"/>
                <w:szCs w:val="18"/>
              </w:rPr>
              <w:t>9.24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66" w:type="dxa"/>
            <w:vAlign w:val="center"/>
          </w:tcPr>
          <w:p w:rsidR="000A24CA" w:rsidRDefault="000A24CA" w:rsidP="003C1DAC">
            <w:pPr>
              <w:jc w:val="center"/>
              <w:rPr>
                <w:color w:val="000000"/>
                <w:sz w:val="18"/>
                <w:szCs w:val="18"/>
              </w:rPr>
            </w:pPr>
            <w:r>
              <w:rPr>
                <w:color w:val="000000"/>
                <w:sz w:val="18"/>
                <w:szCs w:val="18"/>
              </w:rPr>
              <w:t>7.24</w:t>
            </w:r>
          </w:p>
        </w:tc>
        <w:tc>
          <w:tcPr>
            <w:tcW w:w="866" w:type="dxa"/>
            <w:vAlign w:val="center"/>
          </w:tcPr>
          <w:p w:rsidR="000A24CA" w:rsidRDefault="000A24CA" w:rsidP="003C1DAC">
            <w:pPr>
              <w:jc w:val="center"/>
              <w:rPr>
                <w:color w:val="000000"/>
                <w:sz w:val="18"/>
                <w:szCs w:val="18"/>
              </w:rPr>
            </w:pPr>
            <w:r>
              <w:rPr>
                <w:color w:val="000000"/>
                <w:sz w:val="18"/>
                <w:szCs w:val="18"/>
              </w:rPr>
              <w:t>7.24</w:t>
            </w:r>
          </w:p>
        </w:tc>
        <w:tc>
          <w:tcPr>
            <w:tcW w:w="877" w:type="dxa"/>
            <w:vAlign w:val="center"/>
          </w:tcPr>
          <w:p w:rsidR="000A24CA" w:rsidRDefault="000A24CA" w:rsidP="003C1DAC">
            <w:pPr>
              <w:jc w:val="center"/>
              <w:rPr>
                <w:color w:val="000000"/>
                <w:sz w:val="18"/>
                <w:szCs w:val="18"/>
              </w:rPr>
            </w:pPr>
            <w:r>
              <w:rPr>
                <w:color w:val="000000"/>
                <w:sz w:val="18"/>
                <w:szCs w:val="18"/>
              </w:rPr>
              <w:t>16.24</w:t>
            </w:r>
          </w:p>
        </w:tc>
        <w:tc>
          <w:tcPr>
            <w:tcW w:w="877" w:type="dxa"/>
            <w:vAlign w:val="center"/>
          </w:tcPr>
          <w:p w:rsidR="000A24CA" w:rsidRDefault="000A24CA" w:rsidP="003C1DAC">
            <w:pPr>
              <w:jc w:val="center"/>
              <w:rPr>
                <w:color w:val="000000"/>
                <w:sz w:val="18"/>
                <w:szCs w:val="18"/>
              </w:rPr>
            </w:pPr>
            <w:r>
              <w:rPr>
                <w:color w:val="000000"/>
                <w:sz w:val="18"/>
                <w:szCs w:val="18"/>
              </w:rPr>
              <w:t>16.24</w:t>
            </w:r>
          </w:p>
        </w:tc>
        <w:tc>
          <w:tcPr>
            <w:tcW w:w="867" w:type="dxa"/>
            <w:vAlign w:val="center"/>
          </w:tcPr>
          <w:p w:rsidR="000A24CA" w:rsidRDefault="000A24CA" w:rsidP="003C1DAC">
            <w:pPr>
              <w:jc w:val="center"/>
              <w:rPr>
                <w:color w:val="000000"/>
                <w:sz w:val="18"/>
                <w:szCs w:val="18"/>
              </w:rPr>
            </w:pPr>
            <w:r>
              <w:rPr>
                <w:color w:val="000000"/>
                <w:sz w:val="18"/>
                <w:szCs w:val="18"/>
              </w:rPr>
              <w:t>17.24</w:t>
            </w:r>
          </w:p>
        </w:tc>
        <w:tc>
          <w:tcPr>
            <w:tcW w:w="867" w:type="dxa"/>
            <w:vAlign w:val="center"/>
          </w:tcPr>
          <w:p w:rsidR="000A24CA" w:rsidRDefault="000A24CA" w:rsidP="003C1DAC">
            <w:pPr>
              <w:jc w:val="center"/>
              <w:rPr>
                <w:color w:val="000000"/>
                <w:sz w:val="18"/>
                <w:szCs w:val="18"/>
              </w:rPr>
            </w:pPr>
            <w:r>
              <w:rPr>
                <w:color w:val="000000"/>
                <w:sz w:val="18"/>
                <w:szCs w:val="18"/>
              </w:rPr>
              <w:t>17.24</w:t>
            </w:r>
          </w:p>
        </w:tc>
        <w:tc>
          <w:tcPr>
            <w:tcW w:w="946" w:type="dxa"/>
            <w:vAlign w:val="center"/>
          </w:tcPr>
          <w:p w:rsidR="000A24CA" w:rsidRDefault="000A24CA" w:rsidP="003C1DAC">
            <w:pPr>
              <w:jc w:val="center"/>
              <w:rPr>
                <w:color w:val="000000"/>
                <w:sz w:val="18"/>
                <w:szCs w:val="18"/>
              </w:rPr>
            </w:pPr>
            <w:r>
              <w:rPr>
                <w:color w:val="000000"/>
                <w:sz w:val="18"/>
                <w:szCs w:val="18"/>
              </w:rPr>
              <w:t>26.24</w:t>
            </w:r>
          </w:p>
        </w:tc>
        <w:tc>
          <w:tcPr>
            <w:tcW w:w="946" w:type="dxa"/>
            <w:vAlign w:val="center"/>
          </w:tcPr>
          <w:p w:rsidR="000A24CA" w:rsidRDefault="000A24CA" w:rsidP="003C1DAC">
            <w:pPr>
              <w:jc w:val="center"/>
              <w:rPr>
                <w:color w:val="000000"/>
                <w:sz w:val="18"/>
                <w:szCs w:val="18"/>
              </w:rPr>
            </w:pPr>
            <w:r>
              <w:rPr>
                <w:color w:val="000000"/>
                <w:sz w:val="18"/>
                <w:szCs w:val="18"/>
              </w:rPr>
              <w:t>26.24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66" w:type="dxa"/>
            <w:vAlign w:val="center"/>
          </w:tcPr>
          <w:p w:rsidR="000A24CA" w:rsidRDefault="000A24CA" w:rsidP="003C1DAC">
            <w:pPr>
              <w:jc w:val="center"/>
              <w:rPr>
                <w:color w:val="000000"/>
                <w:sz w:val="18"/>
                <w:szCs w:val="18"/>
              </w:rPr>
            </w:pPr>
            <w:r>
              <w:rPr>
                <w:color w:val="000000"/>
                <w:sz w:val="18"/>
                <w:szCs w:val="18"/>
              </w:rPr>
              <w:t>16.54</w:t>
            </w:r>
          </w:p>
        </w:tc>
        <w:tc>
          <w:tcPr>
            <w:tcW w:w="866" w:type="dxa"/>
            <w:vAlign w:val="center"/>
          </w:tcPr>
          <w:p w:rsidR="000A24CA" w:rsidRDefault="000A24CA" w:rsidP="003C1DAC">
            <w:pPr>
              <w:jc w:val="center"/>
              <w:rPr>
                <w:color w:val="000000"/>
                <w:sz w:val="18"/>
                <w:szCs w:val="18"/>
              </w:rPr>
            </w:pPr>
            <w:r>
              <w:rPr>
                <w:color w:val="000000"/>
                <w:sz w:val="18"/>
                <w:szCs w:val="18"/>
              </w:rPr>
              <w:t>16.54</w:t>
            </w:r>
          </w:p>
        </w:tc>
        <w:tc>
          <w:tcPr>
            <w:tcW w:w="877" w:type="dxa"/>
            <w:vAlign w:val="center"/>
          </w:tcPr>
          <w:p w:rsidR="000A24CA" w:rsidRDefault="000A24CA" w:rsidP="003C1DAC">
            <w:pPr>
              <w:jc w:val="center"/>
              <w:rPr>
                <w:color w:val="000000"/>
                <w:sz w:val="18"/>
                <w:szCs w:val="18"/>
              </w:rPr>
            </w:pPr>
            <w:r>
              <w:rPr>
                <w:color w:val="000000"/>
                <w:sz w:val="18"/>
                <w:szCs w:val="18"/>
              </w:rPr>
              <w:t>22.94</w:t>
            </w:r>
          </w:p>
        </w:tc>
        <w:tc>
          <w:tcPr>
            <w:tcW w:w="877" w:type="dxa"/>
            <w:vAlign w:val="center"/>
          </w:tcPr>
          <w:p w:rsidR="000A24CA" w:rsidRDefault="000A24CA" w:rsidP="003C1DAC">
            <w:pPr>
              <w:jc w:val="center"/>
              <w:rPr>
                <w:color w:val="000000"/>
                <w:sz w:val="18"/>
                <w:szCs w:val="18"/>
              </w:rPr>
            </w:pPr>
            <w:r>
              <w:rPr>
                <w:color w:val="000000"/>
                <w:sz w:val="18"/>
                <w:szCs w:val="18"/>
              </w:rPr>
              <w:t>22.94</w:t>
            </w:r>
          </w:p>
        </w:tc>
        <w:tc>
          <w:tcPr>
            <w:tcW w:w="867" w:type="dxa"/>
            <w:vAlign w:val="center"/>
          </w:tcPr>
          <w:p w:rsidR="000A24CA" w:rsidRDefault="000A24CA" w:rsidP="003C1DAC">
            <w:pPr>
              <w:jc w:val="center"/>
              <w:rPr>
                <w:color w:val="000000"/>
                <w:sz w:val="18"/>
                <w:szCs w:val="18"/>
              </w:rPr>
            </w:pPr>
            <w:r>
              <w:rPr>
                <w:color w:val="000000"/>
                <w:sz w:val="18"/>
                <w:szCs w:val="18"/>
              </w:rPr>
              <w:t>26.54</w:t>
            </w:r>
          </w:p>
        </w:tc>
        <w:tc>
          <w:tcPr>
            <w:tcW w:w="867" w:type="dxa"/>
            <w:vAlign w:val="center"/>
          </w:tcPr>
          <w:p w:rsidR="000A24CA" w:rsidRDefault="000A24CA" w:rsidP="003C1DAC">
            <w:pPr>
              <w:jc w:val="center"/>
              <w:rPr>
                <w:color w:val="000000"/>
                <w:sz w:val="18"/>
                <w:szCs w:val="18"/>
              </w:rPr>
            </w:pPr>
            <w:r>
              <w:rPr>
                <w:color w:val="000000"/>
                <w:sz w:val="18"/>
                <w:szCs w:val="18"/>
              </w:rPr>
              <w:t>26.54</w:t>
            </w:r>
          </w:p>
        </w:tc>
        <w:tc>
          <w:tcPr>
            <w:tcW w:w="946" w:type="dxa"/>
            <w:vAlign w:val="center"/>
          </w:tcPr>
          <w:p w:rsidR="000A24CA" w:rsidRDefault="000A24CA" w:rsidP="003C1DAC">
            <w:pPr>
              <w:jc w:val="center"/>
              <w:rPr>
                <w:color w:val="000000"/>
                <w:sz w:val="18"/>
                <w:szCs w:val="18"/>
              </w:rPr>
            </w:pPr>
            <w:r>
              <w:rPr>
                <w:color w:val="000000"/>
                <w:sz w:val="18"/>
                <w:szCs w:val="18"/>
              </w:rPr>
              <w:t>32.94</w:t>
            </w:r>
          </w:p>
        </w:tc>
        <w:tc>
          <w:tcPr>
            <w:tcW w:w="946" w:type="dxa"/>
            <w:vAlign w:val="center"/>
          </w:tcPr>
          <w:p w:rsidR="000A24CA" w:rsidRDefault="000A24CA" w:rsidP="003C1DAC">
            <w:pPr>
              <w:jc w:val="center"/>
              <w:rPr>
                <w:color w:val="000000"/>
                <w:sz w:val="18"/>
                <w:szCs w:val="18"/>
              </w:rPr>
            </w:pPr>
            <w:r>
              <w:rPr>
                <w:color w:val="000000"/>
                <w:sz w:val="18"/>
                <w:szCs w:val="18"/>
              </w:rPr>
              <w:t>32.94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66" w:type="dxa"/>
            <w:vAlign w:val="center"/>
          </w:tcPr>
          <w:p w:rsidR="000A24CA" w:rsidRDefault="000A24CA" w:rsidP="003C1DAC">
            <w:pPr>
              <w:jc w:val="center"/>
              <w:rPr>
                <w:color w:val="000000"/>
                <w:sz w:val="18"/>
                <w:szCs w:val="18"/>
              </w:rPr>
            </w:pPr>
            <w:r>
              <w:rPr>
                <w:color w:val="000000"/>
                <w:sz w:val="18"/>
                <w:szCs w:val="18"/>
              </w:rPr>
              <w:t>16.54</w:t>
            </w:r>
          </w:p>
        </w:tc>
        <w:tc>
          <w:tcPr>
            <w:tcW w:w="866" w:type="dxa"/>
            <w:vAlign w:val="center"/>
          </w:tcPr>
          <w:p w:rsidR="000A24CA" w:rsidRDefault="000A24CA" w:rsidP="003C1DAC">
            <w:pPr>
              <w:jc w:val="center"/>
              <w:rPr>
                <w:color w:val="000000"/>
                <w:sz w:val="18"/>
                <w:szCs w:val="18"/>
              </w:rPr>
            </w:pPr>
            <w:r>
              <w:rPr>
                <w:color w:val="000000"/>
                <w:sz w:val="18"/>
                <w:szCs w:val="18"/>
              </w:rPr>
              <w:t>22.94</w:t>
            </w:r>
          </w:p>
        </w:tc>
        <w:tc>
          <w:tcPr>
            <w:tcW w:w="877" w:type="dxa"/>
            <w:vAlign w:val="center"/>
          </w:tcPr>
          <w:p w:rsidR="000A24CA" w:rsidRDefault="000A24CA" w:rsidP="003C1DAC">
            <w:pPr>
              <w:jc w:val="center"/>
              <w:rPr>
                <w:color w:val="000000"/>
                <w:sz w:val="18"/>
                <w:szCs w:val="18"/>
              </w:rPr>
            </w:pPr>
            <w:r>
              <w:rPr>
                <w:color w:val="000000"/>
                <w:sz w:val="18"/>
                <w:szCs w:val="18"/>
              </w:rPr>
              <w:t>30.44</w:t>
            </w:r>
          </w:p>
        </w:tc>
        <w:tc>
          <w:tcPr>
            <w:tcW w:w="877" w:type="dxa"/>
            <w:vAlign w:val="center"/>
          </w:tcPr>
          <w:p w:rsidR="000A24CA" w:rsidRDefault="000A24CA" w:rsidP="003C1DAC">
            <w:pPr>
              <w:jc w:val="center"/>
              <w:rPr>
                <w:color w:val="000000"/>
                <w:sz w:val="18"/>
                <w:szCs w:val="18"/>
              </w:rPr>
            </w:pPr>
            <w:r>
              <w:rPr>
                <w:color w:val="000000"/>
                <w:sz w:val="18"/>
                <w:szCs w:val="18"/>
              </w:rPr>
              <w:t>30.44</w:t>
            </w:r>
          </w:p>
        </w:tc>
        <w:tc>
          <w:tcPr>
            <w:tcW w:w="867" w:type="dxa"/>
            <w:vAlign w:val="center"/>
          </w:tcPr>
          <w:p w:rsidR="000A24CA" w:rsidRDefault="000A24CA" w:rsidP="003C1DAC">
            <w:pPr>
              <w:jc w:val="center"/>
              <w:rPr>
                <w:color w:val="000000"/>
                <w:sz w:val="18"/>
                <w:szCs w:val="18"/>
              </w:rPr>
            </w:pPr>
            <w:r>
              <w:rPr>
                <w:color w:val="000000"/>
                <w:sz w:val="18"/>
                <w:szCs w:val="18"/>
              </w:rPr>
              <w:t>26.54</w:t>
            </w:r>
          </w:p>
        </w:tc>
        <w:tc>
          <w:tcPr>
            <w:tcW w:w="867" w:type="dxa"/>
            <w:vAlign w:val="center"/>
          </w:tcPr>
          <w:p w:rsidR="000A24CA" w:rsidRDefault="000A24CA" w:rsidP="003C1DAC">
            <w:pPr>
              <w:jc w:val="center"/>
              <w:rPr>
                <w:color w:val="000000"/>
                <w:sz w:val="18"/>
                <w:szCs w:val="18"/>
              </w:rPr>
            </w:pPr>
            <w:r>
              <w:rPr>
                <w:color w:val="000000"/>
                <w:sz w:val="18"/>
                <w:szCs w:val="18"/>
              </w:rPr>
              <w:t>32.94</w:t>
            </w:r>
          </w:p>
        </w:tc>
        <w:tc>
          <w:tcPr>
            <w:tcW w:w="946" w:type="dxa"/>
            <w:vAlign w:val="center"/>
          </w:tcPr>
          <w:p w:rsidR="000A24CA" w:rsidRDefault="000A24CA" w:rsidP="003C1DAC">
            <w:pPr>
              <w:jc w:val="center"/>
              <w:rPr>
                <w:color w:val="000000"/>
                <w:sz w:val="18"/>
                <w:szCs w:val="18"/>
              </w:rPr>
            </w:pPr>
            <w:r>
              <w:rPr>
                <w:color w:val="000000"/>
                <w:sz w:val="18"/>
                <w:szCs w:val="18"/>
              </w:rPr>
              <w:t>40.44</w:t>
            </w:r>
          </w:p>
        </w:tc>
        <w:tc>
          <w:tcPr>
            <w:tcW w:w="946" w:type="dxa"/>
            <w:vAlign w:val="center"/>
          </w:tcPr>
          <w:p w:rsidR="000A24CA" w:rsidRDefault="000A24CA" w:rsidP="003C1DAC">
            <w:pPr>
              <w:jc w:val="center"/>
              <w:rPr>
                <w:color w:val="000000"/>
                <w:sz w:val="18"/>
                <w:szCs w:val="18"/>
              </w:rPr>
            </w:pPr>
            <w:r>
              <w:rPr>
                <w:color w:val="000000"/>
                <w:sz w:val="18"/>
                <w:szCs w:val="18"/>
              </w:rPr>
              <w:t>40.44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66" w:type="dxa"/>
            <w:vAlign w:val="center"/>
          </w:tcPr>
          <w:p w:rsidR="000A24CA" w:rsidRDefault="000A24CA" w:rsidP="003C1DAC">
            <w:pPr>
              <w:jc w:val="center"/>
              <w:rPr>
                <w:color w:val="000000"/>
                <w:sz w:val="18"/>
                <w:szCs w:val="18"/>
              </w:rPr>
            </w:pPr>
            <w:r>
              <w:rPr>
                <w:color w:val="000000"/>
                <w:sz w:val="18"/>
                <w:szCs w:val="18"/>
              </w:rPr>
              <w:t>16.54</w:t>
            </w:r>
          </w:p>
        </w:tc>
        <w:tc>
          <w:tcPr>
            <w:tcW w:w="866" w:type="dxa"/>
            <w:vAlign w:val="center"/>
          </w:tcPr>
          <w:p w:rsidR="000A24CA" w:rsidRDefault="000A24CA" w:rsidP="003C1DAC">
            <w:pPr>
              <w:jc w:val="center"/>
              <w:rPr>
                <w:color w:val="000000"/>
                <w:sz w:val="18"/>
                <w:szCs w:val="18"/>
              </w:rPr>
            </w:pPr>
            <w:r>
              <w:rPr>
                <w:color w:val="000000"/>
                <w:sz w:val="18"/>
                <w:szCs w:val="18"/>
              </w:rPr>
              <w:t>28.34</w:t>
            </w:r>
          </w:p>
        </w:tc>
        <w:tc>
          <w:tcPr>
            <w:tcW w:w="877" w:type="dxa"/>
            <w:vAlign w:val="center"/>
          </w:tcPr>
          <w:p w:rsidR="000A24CA" w:rsidRDefault="000A24CA" w:rsidP="003C1DAC">
            <w:pPr>
              <w:jc w:val="center"/>
              <w:rPr>
                <w:color w:val="000000"/>
                <w:sz w:val="18"/>
                <w:szCs w:val="18"/>
              </w:rPr>
            </w:pPr>
            <w:r>
              <w:rPr>
                <w:color w:val="000000"/>
                <w:sz w:val="18"/>
                <w:szCs w:val="18"/>
              </w:rPr>
              <w:t>35.54</w:t>
            </w:r>
          </w:p>
        </w:tc>
        <w:tc>
          <w:tcPr>
            <w:tcW w:w="877" w:type="dxa"/>
            <w:vAlign w:val="center"/>
          </w:tcPr>
          <w:p w:rsidR="000A24CA" w:rsidRDefault="000A24CA" w:rsidP="003C1DAC">
            <w:pPr>
              <w:jc w:val="center"/>
              <w:rPr>
                <w:color w:val="000000"/>
                <w:sz w:val="18"/>
                <w:szCs w:val="18"/>
              </w:rPr>
            </w:pPr>
            <w:r>
              <w:rPr>
                <w:color w:val="000000"/>
                <w:sz w:val="18"/>
                <w:szCs w:val="18"/>
              </w:rPr>
              <w:t>35.54</w:t>
            </w:r>
          </w:p>
        </w:tc>
        <w:tc>
          <w:tcPr>
            <w:tcW w:w="867" w:type="dxa"/>
            <w:vAlign w:val="center"/>
          </w:tcPr>
          <w:p w:rsidR="000A24CA" w:rsidRDefault="000A24CA" w:rsidP="003C1DAC">
            <w:pPr>
              <w:jc w:val="center"/>
              <w:rPr>
                <w:color w:val="000000"/>
                <w:sz w:val="18"/>
                <w:szCs w:val="18"/>
              </w:rPr>
            </w:pPr>
            <w:r>
              <w:rPr>
                <w:color w:val="000000"/>
                <w:sz w:val="18"/>
                <w:szCs w:val="18"/>
              </w:rPr>
              <w:t>26.54</w:t>
            </w:r>
          </w:p>
        </w:tc>
        <w:tc>
          <w:tcPr>
            <w:tcW w:w="867" w:type="dxa"/>
            <w:vAlign w:val="center"/>
          </w:tcPr>
          <w:p w:rsidR="000A24CA" w:rsidRDefault="000A24CA" w:rsidP="003C1DAC">
            <w:pPr>
              <w:jc w:val="center"/>
              <w:rPr>
                <w:color w:val="000000"/>
                <w:sz w:val="18"/>
                <w:szCs w:val="18"/>
              </w:rPr>
            </w:pPr>
            <w:r>
              <w:rPr>
                <w:color w:val="000000"/>
                <w:sz w:val="18"/>
                <w:szCs w:val="18"/>
              </w:rPr>
              <w:t>38.34</w:t>
            </w:r>
          </w:p>
        </w:tc>
        <w:tc>
          <w:tcPr>
            <w:tcW w:w="946" w:type="dxa"/>
            <w:vAlign w:val="center"/>
          </w:tcPr>
          <w:p w:rsidR="000A24CA" w:rsidRDefault="000A24CA" w:rsidP="003C1DAC">
            <w:pPr>
              <w:jc w:val="center"/>
              <w:rPr>
                <w:color w:val="000000"/>
                <w:sz w:val="18"/>
                <w:szCs w:val="18"/>
              </w:rPr>
            </w:pPr>
            <w:r>
              <w:rPr>
                <w:color w:val="000000"/>
                <w:sz w:val="18"/>
                <w:szCs w:val="18"/>
              </w:rPr>
              <w:t>45.54</w:t>
            </w:r>
          </w:p>
        </w:tc>
        <w:tc>
          <w:tcPr>
            <w:tcW w:w="946" w:type="dxa"/>
            <w:vAlign w:val="center"/>
          </w:tcPr>
          <w:p w:rsidR="000A24CA" w:rsidRDefault="000A24CA" w:rsidP="003C1DAC">
            <w:pPr>
              <w:jc w:val="center"/>
              <w:rPr>
                <w:color w:val="000000"/>
                <w:sz w:val="18"/>
                <w:szCs w:val="18"/>
              </w:rPr>
            </w:pPr>
            <w:r>
              <w:rPr>
                <w:color w:val="000000"/>
                <w:sz w:val="18"/>
                <w:szCs w:val="18"/>
              </w:rPr>
              <w:t>45.54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66" w:type="dxa"/>
            <w:vAlign w:val="center"/>
          </w:tcPr>
          <w:p w:rsidR="000A24CA" w:rsidRDefault="000A24CA" w:rsidP="003C1DAC">
            <w:pPr>
              <w:jc w:val="center"/>
              <w:rPr>
                <w:color w:val="000000"/>
                <w:sz w:val="18"/>
                <w:szCs w:val="18"/>
              </w:rPr>
            </w:pPr>
            <w:r>
              <w:rPr>
                <w:color w:val="000000"/>
                <w:sz w:val="18"/>
                <w:szCs w:val="18"/>
              </w:rPr>
              <w:t>16.54</w:t>
            </w:r>
          </w:p>
        </w:tc>
        <w:tc>
          <w:tcPr>
            <w:tcW w:w="866" w:type="dxa"/>
            <w:vAlign w:val="center"/>
          </w:tcPr>
          <w:p w:rsidR="000A24CA" w:rsidRDefault="000A24CA" w:rsidP="003C1DAC">
            <w:pPr>
              <w:jc w:val="center"/>
              <w:rPr>
                <w:color w:val="000000"/>
                <w:sz w:val="18"/>
                <w:szCs w:val="18"/>
              </w:rPr>
            </w:pPr>
            <w:r>
              <w:rPr>
                <w:color w:val="000000"/>
                <w:sz w:val="18"/>
                <w:szCs w:val="18"/>
              </w:rPr>
              <w:t>33.64</w:t>
            </w:r>
          </w:p>
        </w:tc>
        <w:tc>
          <w:tcPr>
            <w:tcW w:w="877" w:type="dxa"/>
            <w:vAlign w:val="center"/>
          </w:tcPr>
          <w:p w:rsidR="000A24CA" w:rsidRDefault="000A24CA" w:rsidP="003C1DAC">
            <w:pPr>
              <w:jc w:val="center"/>
              <w:rPr>
                <w:color w:val="000000"/>
                <w:sz w:val="18"/>
                <w:szCs w:val="18"/>
              </w:rPr>
            </w:pPr>
            <w:r>
              <w:rPr>
                <w:color w:val="000000"/>
                <w:sz w:val="18"/>
                <w:szCs w:val="18"/>
              </w:rPr>
              <w:t>40.54</w:t>
            </w:r>
          </w:p>
        </w:tc>
        <w:tc>
          <w:tcPr>
            <w:tcW w:w="877" w:type="dxa"/>
            <w:vAlign w:val="center"/>
          </w:tcPr>
          <w:p w:rsidR="000A24CA" w:rsidRDefault="000A24CA" w:rsidP="003C1DAC">
            <w:pPr>
              <w:jc w:val="center"/>
              <w:rPr>
                <w:color w:val="000000"/>
                <w:sz w:val="18"/>
                <w:szCs w:val="18"/>
              </w:rPr>
            </w:pPr>
            <w:r>
              <w:rPr>
                <w:color w:val="000000"/>
                <w:sz w:val="18"/>
                <w:szCs w:val="18"/>
              </w:rPr>
              <w:t>40.54</w:t>
            </w:r>
          </w:p>
        </w:tc>
        <w:tc>
          <w:tcPr>
            <w:tcW w:w="867" w:type="dxa"/>
            <w:vAlign w:val="center"/>
          </w:tcPr>
          <w:p w:rsidR="000A24CA" w:rsidRDefault="000A24CA" w:rsidP="003C1DAC">
            <w:pPr>
              <w:jc w:val="center"/>
              <w:rPr>
                <w:color w:val="000000"/>
                <w:sz w:val="18"/>
                <w:szCs w:val="18"/>
              </w:rPr>
            </w:pPr>
            <w:r>
              <w:rPr>
                <w:color w:val="000000"/>
                <w:sz w:val="18"/>
                <w:szCs w:val="18"/>
              </w:rPr>
              <w:t>26.54</w:t>
            </w:r>
          </w:p>
        </w:tc>
        <w:tc>
          <w:tcPr>
            <w:tcW w:w="867" w:type="dxa"/>
            <w:vAlign w:val="center"/>
          </w:tcPr>
          <w:p w:rsidR="000A24CA" w:rsidRDefault="000A24CA" w:rsidP="003C1DAC">
            <w:pPr>
              <w:jc w:val="center"/>
              <w:rPr>
                <w:color w:val="000000"/>
                <w:sz w:val="18"/>
                <w:szCs w:val="18"/>
              </w:rPr>
            </w:pPr>
            <w:r>
              <w:rPr>
                <w:color w:val="000000"/>
                <w:sz w:val="18"/>
                <w:szCs w:val="18"/>
              </w:rPr>
              <w:t>43.64</w:t>
            </w:r>
          </w:p>
        </w:tc>
        <w:tc>
          <w:tcPr>
            <w:tcW w:w="946" w:type="dxa"/>
            <w:vAlign w:val="center"/>
          </w:tcPr>
          <w:p w:rsidR="000A24CA" w:rsidRDefault="000A24CA" w:rsidP="003C1DAC">
            <w:pPr>
              <w:jc w:val="center"/>
              <w:rPr>
                <w:color w:val="000000"/>
                <w:sz w:val="18"/>
                <w:szCs w:val="18"/>
              </w:rPr>
            </w:pPr>
            <w:r>
              <w:rPr>
                <w:color w:val="000000"/>
                <w:sz w:val="18"/>
                <w:szCs w:val="18"/>
              </w:rPr>
              <w:t>50.54</w:t>
            </w:r>
          </w:p>
        </w:tc>
        <w:tc>
          <w:tcPr>
            <w:tcW w:w="946" w:type="dxa"/>
            <w:vAlign w:val="center"/>
          </w:tcPr>
          <w:p w:rsidR="000A24CA" w:rsidRDefault="000A24CA" w:rsidP="003C1DAC">
            <w:pPr>
              <w:jc w:val="center"/>
              <w:rPr>
                <w:color w:val="000000"/>
                <w:sz w:val="18"/>
                <w:szCs w:val="18"/>
              </w:rPr>
            </w:pPr>
            <w:r>
              <w:rPr>
                <w:color w:val="000000"/>
                <w:sz w:val="18"/>
                <w:szCs w:val="18"/>
              </w:rPr>
              <w:t>50.54</w:t>
            </w:r>
          </w:p>
        </w:tc>
      </w:tr>
      <w:tr w:rsidR="000A24CA" w:rsidRPr="00FA474D" w:rsidTr="003C1DAC">
        <w:tc>
          <w:tcPr>
            <w:tcW w:w="8856" w:type="dxa"/>
            <w:gridSpan w:val="9"/>
            <w:shd w:val="clear" w:color="auto" w:fill="A6A6A6" w:themeFill="background1" w:themeFillShade="A6"/>
            <w:vAlign w:val="center"/>
          </w:tcPr>
          <w:p w:rsidR="000A24CA" w:rsidRPr="00FA474D" w:rsidRDefault="000A24CA" w:rsidP="003C1DAC">
            <w:pPr>
              <w:pStyle w:val="Paragraphedeliste"/>
              <w:ind w:left="0"/>
              <w:jc w:val="center"/>
              <w:rPr>
                <w:rFonts w:ascii="Times New Roman" w:hAnsi="Times New Roman" w:cs="Times New Roman"/>
                <w:b/>
                <w:sz w:val="18"/>
                <w:szCs w:val="18"/>
              </w:rPr>
            </w:pPr>
            <w:r>
              <w:rPr>
                <w:rFonts w:ascii="Times New Roman" w:hAnsi="Times New Roman" w:cs="Times New Roman"/>
                <w:b/>
                <w:color w:val="FFFFFF" w:themeColor="background1"/>
                <w:sz w:val="18"/>
                <w:szCs w:val="18"/>
              </w:rPr>
              <w:t>10</w:t>
            </w:r>
            <w:r w:rsidRPr="00D81DBA">
              <w:rPr>
                <w:rFonts w:ascii="Times New Roman" w:hAnsi="Times New Roman" w:cs="Times New Roman"/>
                <w:b/>
                <w:color w:val="FFFFFF" w:themeColor="background1"/>
                <w:sz w:val="18"/>
                <w:szCs w:val="18"/>
              </w:rPr>
              <w:t xml:space="preserve"> DTT-Rx/ pixel – Directional antenna, random azimuth (Total loss = </w:t>
            </w:r>
            <w:r>
              <w:rPr>
                <w:rFonts w:ascii="Times New Roman" w:hAnsi="Times New Roman" w:cs="Times New Roman"/>
                <w:b/>
                <w:color w:val="FFFFFF" w:themeColor="background1"/>
                <w:sz w:val="18"/>
                <w:szCs w:val="18"/>
              </w:rPr>
              <w:t>68.4</w:t>
            </w:r>
            <w:r w:rsidRPr="00D81DBA">
              <w:rPr>
                <w:rFonts w:ascii="Times New Roman" w:hAnsi="Times New Roman" w:cs="Times New Roman"/>
                <w:b/>
                <w:color w:val="FFFFFF" w:themeColor="background1"/>
                <w:sz w:val="18"/>
                <w:szCs w:val="18"/>
              </w:rPr>
              <w:t xml:space="preserve"> dB)</w:t>
            </w:r>
          </w:p>
        </w:tc>
      </w:tr>
      <w:tr w:rsidR="000A24CA" w:rsidRPr="00FA474D" w:rsidTr="003C1DAC">
        <w:tc>
          <w:tcPr>
            <w:tcW w:w="1744" w:type="dxa"/>
            <w:vMerge w:val="restart"/>
            <w:vAlign w:val="center"/>
          </w:tcPr>
          <w:p w:rsidR="000A24CA" w:rsidRPr="00FA474D" w:rsidRDefault="000A24CA" w:rsidP="003C1DAC">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48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62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0A24CA" w:rsidRPr="00FA474D" w:rsidTr="003C1DAC">
        <w:tc>
          <w:tcPr>
            <w:tcW w:w="1744" w:type="dxa"/>
            <w:vMerge/>
            <w:vAlign w:val="center"/>
          </w:tcPr>
          <w:p w:rsidR="000A24CA" w:rsidRPr="00FA474D" w:rsidRDefault="000A24CA" w:rsidP="003C1DAC">
            <w:pPr>
              <w:jc w:val="center"/>
              <w:rPr>
                <w:rFonts w:ascii="Times New Roman" w:eastAsia="Calibri" w:hAnsi="Times New Roman" w:cs="Times New Roman"/>
                <w:sz w:val="18"/>
                <w:szCs w:val="18"/>
              </w:rPr>
            </w:pP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66" w:type="dxa"/>
            <w:vAlign w:val="center"/>
          </w:tcPr>
          <w:p w:rsidR="000A24CA" w:rsidRDefault="000A24CA" w:rsidP="003C1DAC">
            <w:pPr>
              <w:jc w:val="center"/>
              <w:rPr>
                <w:color w:val="000000"/>
                <w:sz w:val="18"/>
                <w:szCs w:val="18"/>
              </w:rPr>
            </w:pPr>
            <w:r>
              <w:rPr>
                <w:color w:val="000000"/>
                <w:sz w:val="18"/>
                <w:szCs w:val="18"/>
              </w:rPr>
              <w:t>-8.46</w:t>
            </w:r>
          </w:p>
        </w:tc>
        <w:tc>
          <w:tcPr>
            <w:tcW w:w="866" w:type="dxa"/>
            <w:vAlign w:val="center"/>
          </w:tcPr>
          <w:p w:rsidR="000A24CA" w:rsidRDefault="000A24CA" w:rsidP="003C1DAC">
            <w:pPr>
              <w:jc w:val="center"/>
              <w:rPr>
                <w:color w:val="000000"/>
                <w:sz w:val="18"/>
                <w:szCs w:val="18"/>
              </w:rPr>
            </w:pPr>
            <w:r>
              <w:rPr>
                <w:color w:val="000000"/>
                <w:sz w:val="18"/>
                <w:szCs w:val="18"/>
              </w:rPr>
              <w:t>-8.46</w:t>
            </w:r>
          </w:p>
        </w:tc>
        <w:tc>
          <w:tcPr>
            <w:tcW w:w="877" w:type="dxa"/>
            <w:vAlign w:val="center"/>
          </w:tcPr>
          <w:p w:rsidR="000A24CA" w:rsidRDefault="000A24CA" w:rsidP="003C1DAC">
            <w:pPr>
              <w:jc w:val="center"/>
              <w:rPr>
                <w:color w:val="000000"/>
                <w:sz w:val="18"/>
                <w:szCs w:val="18"/>
              </w:rPr>
            </w:pPr>
            <w:r>
              <w:rPr>
                <w:color w:val="000000"/>
                <w:sz w:val="18"/>
                <w:szCs w:val="18"/>
              </w:rPr>
              <w:t>-8.46</w:t>
            </w:r>
          </w:p>
        </w:tc>
        <w:tc>
          <w:tcPr>
            <w:tcW w:w="877" w:type="dxa"/>
            <w:vAlign w:val="center"/>
          </w:tcPr>
          <w:p w:rsidR="000A24CA" w:rsidRDefault="000A24CA" w:rsidP="003C1DAC">
            <w:pPr>
              <w:jc w:val="center"/>
              <w:rPr>
                <w:color w:val="000000"/>
                <w:sz w:val="18"/>
                <w:szCs w:val="18"/>
              </w:rPr>
            </w:pPr>
            <w:r>
              <w:rPr>
                <w:color w:val="000000"/>
                <w:sz w:val="18"/>
                <w:szCs w:val="18"/>
              </w:rPr>
              <w:t>-8.46</w:t>
            </w:r>
          </w:p>
        </w:tc>
        <w:tc>
          <w:tcPr>
            <w:tcW w:w="867" w:type="dxa"/>
            <w:vAlign w:val="center"/>
          </w:tcPr>
          <w:p w:rsidR="000A24CA" w:rsidRDefault="000A24CA" w:rsidP="003C1DAC">
            <w:pPr>
              <w:jc w:val="center"/>
              <w:rPr>
                <w:color w:val="000000"/>
                <w:sz w:val="18"/>
                <w:szCs w:val="18"/>
              </w:rPr>
            </w:pPr>
            <w:r>
              <w:rPr>
                <w:color w:val="000000"/>
                <w:sz w:val="18"/>
                <w:szCs w:val="18"/>
              </w:rPr>
              <w:t>1.54</w:t>
            </w:r>
          </w:p>
        </w:tc>
        <w:tc>
          <w:tcPr>
            <w:tcW w:w="867" w:type="dxa"/>
            <w:vAlign w:val="center"/>
          </w:tcPr>
          <w:p w:rsidR="000A24CA" w:rsidRDefault="000A24CA" w:rsidP="003C1DAC">
            <w:pPr>
              <w:jc w:val="center"/>
              <w:rPr>
                <w:color w:val="000000"/>
                <w:sz w:val="18"/>
                <w:szCs w:val="18"/>
              </w:rPr>
            </w:pPr>
            <w:r>
              <w:rPr>
                <w:color w:val="000000"/>
                <w:sz w:val="18"/>
                <w:szCs w:val="18"/>
              </w:rPr>
              <w:t>1.54</w:t>
            </w:r>
          </w:p>
        </w:tc>
        <w:tc>
          <w:tcPr>
            <w:tcW w:w="946" w:type="dxa"/>
            <w:vAlign w:val="center"/>
          </w:tcPr>
          <w:p w:rsidR="000A24CA" w:rsidRDefault="000A24CA" w:rsidP="003C1DAC">
            <w:pPr>
              <w:jc w:val="center"/>
              <w:rPr>
                <w:color w:val="000000"/>
                <w:sz w:val="18"/>
                <w:szCs w:val="18"/>
              </w:rPr>
            </w:pPr>
            <w:r>
              <w:rPr>
                <w:color w:val="000000"/>
                <w:sz w:val="18"/>
                <w:szCs w:val="18"/>
              </w:rPr>
              <w:t>1.54</w:t>
            </w:r>
          </w:p>
        </w:tc>
        <w:tc>
          <w:tcPr>
            <w:tcW w:w="946" w:type="dxa"/>
            <w:vAlign w:val="center"/>
          </w:tcPr>
          <w:p w:rsidR="000A24CA" w:rsidRDefault="000A24CA" w:rsidP="003C1DAC">
            <w:pPr>
              <w:jc w:val="center"/>
              <w:rPr>
                <w:color w:val="000000"/>
                <w:sz w:val="18"/>
                <w:szCs w:val="18"/>
              </w:rPr>
            </w:pPr>
            <w:r>
              <w:rPr>
                <w:color w:val="000000"/>
                <w:sz w:val="18"/>
                <w:szCs w:val="18"/>
              </w:rPr>
              <w:t>1.54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66" w:type="dxa"/>
            <w:vAlign w:val="center"/>
          </w:tcPr>
          <w:p w:rsidR="000A24CA" w:rsidRDefault="000A24CA" w:rsidP="003C1DAC">
            <w:pPr>
              <w:jc w:val="center"/>
              <w:rPr>
                <w:color w:val="000000"/>
                <w:sz w:val="18"/>
                <w:szCs w:val="18"/>
              </w:rPr>
            </w:pPr>
            <w:r>
              <w:rPr>
                <w:color w:val="000000"/>
                <w:sz w:val="18"/>
                <w:szCs w:val="18"/>
              </w:rPr>
              <w:t>-0.46</w:t>
            </w:r>
          </w:p>
        </w:tc>
        <w:tc>
          <w:tcPr>
            <w:tcW w:w="866" w:type="dxa"/>
            <w:vAlign w:val="center"/>
          </w:tcPr>
          <w:p w:rsidR="000A24CA" w:rsidRDefault="000A24CA" w:rsidP="003C1DAC">
            <w:pPr>
              <w:jc w:val="center"/>
              <w:rPr>
                <w:color w:val="000000"/>
                <w:sz w:val="18"/>
                <w:szCs w:val="18"/>
              </w:rPr>
            </w:pPr>
            <w:r>
              <w:rPr>
                <w:color w:val="000000"/>
                <w:sz w:val="18"/>
                <w:szCs w:val="18"/>
              </w:rPr>
              <w:t>-0.46</w:t>
            </w:r>
          </w:p>
        </w:tc>
        <w:tc>
          <w:tcPr>
            <w:tcW w:w="877" w:type="dxa"/>
            <w:vAlign w:val="center"/>
          </w:tcPr>
          <w:p w:rsidR="000A24CA" w:rsidRDefault="000A24CA" w:rsidP="003C1DAC">
            <w:pPr>
              <w:jc w:val="center"/>
              <w:rPr>
                <w:color w:val="000000"/>
                <w:sz w:val="18"/>
                <w:szCs w:val="18"/>
              </w:rPr>
            </w:pPr>
            <w:r>
              <w:rPr>
                <w:color w:val="000000"/>
                <w:sz w:val="18"/>
                <w:szCs w:val="18"/>
              </w:rPr>
              <w:t>8.54</w:t>
            </w:r>
          </w:p>
        </w:tc>
        <w:tc>
          <w:tcPr>
            <w:tcW w:w="877" w:type="dxa"/>
            <w:vAlign w:val="center"/>
          </w:tcPr>
          <w:p w:rsidR="000A24CA" w:rsidRDefault="000A24CA" w:rsidP="003C1DAC">
            <w:pPr>
              <w:jc w:val="center"/>
              <w:rPr>
                <w:color w:val="000000"/>
                <w:sz w:val="18"/>
                <w:szCs w:val="18"/>
              </w:rPr>
            </w:pPr>
            <w:r>
              <w:rPr>
                <w:color w:val="000000"/>
                <w:sz w:val="18"/>
                <w:szCs w:val="18"/>
              </w:rPr>
              <w:t>8.54</w:t>
            </w:r>
          </w:p>
        </w:tc>
        <w:tc>
          <w:tcPr>
            <w:tcW w:w="867" w:type="dxa"/>
            <w:vAlign w:val="center"/>
          </w:tcPr>
          <w:p w:rsidR="000A24CA" w:rsidRDefault="000A24CA" w:rsidP="003C1DAC">
            <w:pPr>
              <w:jc w:val="center"/>
              <w:rPr>
                <w:color w:val="000000"/>
                <w:sz w:val="18"/>
                <w:szCs w:val="18"/>
              </w:rPr>
            </w:pPr>
            <w:r>
              <w:rPr>
                <w:color w:val="000000"/>
                <w:sz w:val="18"/>
                <w:szCs w:val="18"/>
              </w:rPr>
              <w:t>9.54</w:t>
            </w:r>
          </w:p>
        </w:tc>
        <w:tc>
          <w:tcPr>
            <w:tcW w:w="867" w:type="dxa"/>
            <w:vAlign w:val="center"/>
          </w:tcPr>
          <w:p w:rsidR="000A24CA" w:rsidRDefault="000A24CA" w:rsidP="003C1DAC">
            <w:pPr>
              <w:jc w:val="center"/>
              <w:rPr>
                <w:color w:val="000000"/>
                <w:sz w:val="18"/>
                <w:szCs w:val="18"/>
              </w:rPr>
            </w:pPr>
            <w:r>
              <w:rPr>
                <w:color w:val="000000"/>
                <w:sz w:val="18"/>
                <w:szCs w:val="18"/>
              </w:rPr>
              <w:t>9.54</w:t>
            </w:r>
          </w:p>
        </w:tc>
        <w:tc>
          <w:tcPr>
            <w:tcW w:w="946" w:type="dxa"/>
            <w:vAlign w:val="center"/>
          </w:tcPr>
          <w:p w:rsidR="000A24CA" w:rsidRDefault="000A24CA" w:rsidP="003C1DAC">
            <w:pPr>
              <w:jc w:val="center"/>
              <w:rPr>
                <w:color w:val="000000"/>
                <w:sz w:val="18"/>
                <w:szCs w:val="18"/>
              </w:rPr>
            </w:pPr>
            <w:r>
              <w:rPr>
                <w:color w:val="000000"/>
                <w:sz w:val="18"/>
                <w:szCs w:val="18"/>
              </w:rPr>
              <w:t>18.54</w:t>
            </w:r>
          </w:p>
        </w:tc>
        <w:tc>
          <w:tcPr>
            <w:tcW w:w="946" w:type="dxa"/>
            <w:vAlign w:val="center"/>
          </w:tcPr>
          <w:p w:rsidR="000A24CA" w:rsidRDefault="000A24CA" w:rsidP="003C1DAC">
            <w:pPr>
              <w:jc w:val="center"/>
              <w:rPr>
                <w:color w:val="000000"/>
                <w:sz w:val="18"/>
                <w:szCs w:val="18"/>
              </w:rPr>
            </w:pPr>
            <w:r>
              <w:rPr>
                <w:color w:val="000000"/>
                <w:sz w:val="18"/>
                <w:szCs w:val="18"/>
              </w:rPr>
              <w:t>18.54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66" w:type="dxa"/>
            <w:vAlign w:val="center"/>
          </w:tcPr>
          <w:p w:rsidR="000A24CA" w:rsidRDefault="000A24CA" w:rsidP="003C1DAC">
            <w:pPr>
              <w:jc w:val="center"/>
              <w:rPr>
                <w:color w:val="000000"/>
                <w:sz w:val="18"/>
                <w:szCs w:val="18"/>
              </w:rPr>
            </w:pPr>
            <w:r>
              <w:rPr>
                <w:color w:val="000000"/>
                <w:sz w:val="18"/>
                <w:szCs w:val="18"/>
              </w:rPr>
              <w:t>8.84</w:t>
            </w:r>
          </w:p>
        </w:tc>
        <w:tc>
          <w:tcPr>
            <w:tcW w:w="866" w:type="dxa"/>
            <w:vAlign w:val="center"/>
          </w:tcPr>
          <w:p w:rsidR="000A24CA" w:rsidRDefault="000A24CA" w:rsidP="003C1DAC">
            <w:pPr>
              <w:jc w:val="center"/>
              <w:rPr>
                <w:color w:val="000000"/>
                <w:sz w:val="18"/>
                <w:szCs w:val="18"/>
              </w:rPr>
            </w:pPr>
            <w:r>
              <w:rPr>
                <w:color w:val="000000"/>
                <w:sz w:val="18"/>
                <w:szCs w:val="18"/>
              </w:rPr>
              <w:t>8.84</w:t>
            </w:r>
          </w:p>
        </w:tc>
        <w:tc>
          <w:tcPr>
            <w:tcW w:w="877" w:type="dxa"/>
            <w:vAlign w:val="center"/>
          </w:tcPr>
          <w:p w:rsidR="000A24CA" w:rsidRDefault="000A24CA" w:rsidP="003C1DAC">
            <w:pPr>
              <w:jc w:val="center"/>
              <w:rPr>
                <w:color w:val="000000"/>
                <w:sz w:val="18"/>
                <w:szCs w:val="18"/>
              </w:rPr>
            </w:pPr>
            <w:r>
              <w:rPr>
                <w:color w:val="000000"/>
                <w:sz w:val="18"/>
                <w:szCs w:val="18"/>
              </w:rPr>
              <w:t>15.24</w:t>
            </w:r>
          </w:p>
        </w:tc>
        <w:tc>
          <w:tcPr>
            <w:tcW w:w="877" w:type="dxa"/>
            <w:vAlign w:val="center"/>
          </w:tcPr>
          <w:p w:rsidR="000A24CA" w:rsidRDefault="000A24CA" w:rsidP="003C1DAC">
            <w:pPr>
              <w:jc w:val="center"/>
              <w:rPr>
                <w:color w:val="000000"/>
                <w:sz w:val="18"/>
                <w:szCs w:val="18"/>
              </w:rPr>
            </w:pPr>
            <w:r>
              <w:rPr>
                <w:color w:val="000000"/>
                <w:sz w:val="18"/>
                <w:szCs w:val="18"/>
              </w:rPr>
              <w:t>15.24</w:t>
            </w:r>
          </w:p>
        </w:tc>
        <w:tc>
          <w:tcPr>
            <w:tcW w:w="867" w:type="dxa"/>
            <w:vAlign w:val="center"/>
          </w:tcPr>
          <w:p w:rsidR="000A24CA" w:rsidRDefault="000A24CA" w:rsidP="003C1DAC">
            <w:pPr>
              <w:jc w:val="center"/>
              <w:rPr>
                <w:color w:val="000000"/>
                <w:sz w:val="18"/>
                <w:szCs w:val="18"/>
              </w:rPr>
            </w:pPr>
            <w:r>
              <w:rPr>
                <w:color w:val="000000"/>
                <w:sz w:val="18"/>
                <w:szCs w:val="18"/>
              </w:rPr>
              <w:t>18.84</w:t>
            </w:r>
          </w:p>
        </w:tc>
        <w:tc>
          <w:tcPr>
            <w:tcW w:w="867" w:type="dxa"/>
            <w:vAlign w:val="center"/>
          </w:tcPr>
          <w:p w:rsidR="000A24CA" w:rsidRDefault="000A24CA" w:rsidP="003C1DAC">
            <w:pPr>
              <w:jc w:val="center"/>
              <w:rPr>
                <w:color w:val="000000"/>
                <w:sz w:val="18"/>
                <w:szCs w:val="18"/>
              </w:rPr>
            </w:pPr>
            <w:r>
              <w:rPr>
                <w:color w:val="000000"/>
                <w:sz w:val="18"/>
                <w:szCs w:val="18"/>
              </w:rPr>
              <w:t>18.84</w:t>
            </w:r>
          </w:p>
        </w:tc>
        <w:tc>
          <w:tcPr>
            <w:tcW w:w="946" w:type="dxa"/>
            <w:vAlign w:val="center"/>
          </w:tcPr>
          <w:p w:rsidR="000A24CA" w:rsidRDefault="000A24CA" w:rsidP="003C1DAC">
            <w:pPr>
              <w:jc w:val="center"/>
              <w:rPr>
                <w:color w:val="000000"/>
                <w:sz w:val="18"/>
                <w:szCs w:val="18"/>
              </w:rPr>
            </w:pPr>
            <w:r>
              <w:rPr>
                <w:color w:val="000000"/>
                <w:sz w:val="18"/>
                <w:szCs w:val="18"/>
              </w:rPr>
              <w:t>25.24</w:t>
            </w:r>
          </w:p>
        </w:tc>
        <w:tc>
          <w:tcPr>
            <w:tcW w:w="946" w:type="dxa"/>
            <w:vAlign w:val="center"/>
          </w:tcPr>
          <w:p w:rsidR="000A24CA" w:rsidRDefault="000A24CA" w:rsidP="003C1DAC">
            <w:pPr>
              <w:jc w:val="center"/>
              <w:rPr>
                <w:color w:val="000000"/>
                <w:sz w:val="18"/>
                <w:szCs w:val="18"/>
              </w:rPr>
            </w:pPr>
            <w:r>
              <w:rPr>
                <w:color w:val="000000"/>
                <w:sz w:val="18"/>
                <w:szCs w:val="18"/>
              </w:rPr>
              <w:t>25.24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66" w:type="dxa"/>
            <w:vAlign w:val="center"/>
          </w:tcPr>
          <w:p w:rsidR="000A24CA" w:rsidRDefault="000A24CA" w:rsidP="003C1DAC">
            <w:pPr>
              <w:jc w:val="center"/>
              <w:rPr>
                <w:color w:val="000000"/>
                <w:sz w:val="18"/>
                <w:szCs w:val="18"/>
              </w:rPr>
            </w:pPr>
            <w:r>
              <w:rPr>
                <w:color w:val="000000"/>
                <w:sz w:val="18"/>
                <w:szCs w:val="18"/>
              </w:rPr>
              <w:t>8.84</w:t>
            </w:r>
          </w:p>
        </w:tc>
        <w:tc>
          <w:tcPr>
            <w:tcW w:w="866" w:type="dxa"/>
            <w:vAlign w:val="center"/>
          </w:tcPr>
          <w:p w:rsidR="000A24CA" w:rsidRDefault="000A24CA" w:rsidP="003C1DAC">
            <w:pPr>
              <w:jc w:val="center"/>
              <w:rPr>
                <w:color w:val="000000"/>
                <w:sz w:val="18"/>
                <w:szCs w:val="18"/>
              </w:rPr>
            </w:pPr>
            <w:r>
              <w:rPr>
                <w:color w:val="000000"/>
                <w:sz w:val="18"/>
                <w:szCs w:val="18"/>
              </w:rPr>
              <w:t>15.24</w:t>
            </w:r>
          </w:p>
        </w:tc>
        <w:tc>
          <w:tcPr>
            <w:tcW w:w="877" w:type="dxa"/>
            <w:vAlign w:val="center"/>
          </w:tcPr>
          <w:p w:rsidR="000A24CA" w:rsidRDefault="000A24CA" w:rsidP="003C1DAC">
            <w:pPr>
              <w:jc w:val="center"/>
              <w:rPr>
                <w:color w:val="000000"/>
                <w:sz w:val="18"/>
                <w:szCs w:val="18"/>
              </w:rPr>
            </w:pPr>
            <w:r>
              <w:rPr>
                <w:color w:val="000000"/>
                <w:sz w:val="18"/>
                <w:szCs w:val="18"/>
              </w:rPr>
              <w:t>22.74</w:t>
            </w:r>
          </w:p>
        </w:tc>
        <w:tc>
          <w:tcPr>
            <w:tcW w:w="877" w:type="dxa"/>
            <w:vAlign w:val="center"/>
          </w:tcPr>
          <w:p w:rsidR="000A24CA" w:rsidRDefault="000A24CA" w:rsidP="003C1DAC">
            <w:pPr>
              <w:jc w:val="center"/>
              <w:rPr>
                <w:color w:val="000000"/>
                <w:sz w:val="18"/>
                <w:szCs w:val="18"/>
              </w:rPr>
            </w:pPr>
            <w:r>
              <w:rPr>
                <w:color w:val="000000"/>
                <w:sz w:val="18"/>
                <w:szCs w:val="18"/>
              </w:rPr>
              <w:t>22.74</w:t>
            </w:r>
          </w:p>
        </w:tc>
        <w:tc>
          <w:tcPr>
            <w:tcW w:w="867" w:type="dxa"/>
            <w:vAlign w:val="center"/>
          </w:tcPr>
          <w:p w:rsidR="000A24CA" w:rsidRDefault="000A24CA" w:rsidP="003C1DAC">
            <w:pPr>
              <w:jc w:val="center"/>
              <w:rPr>
                <w:color w:val="000000"/>
                <w:sz w:val="18"/>
                <w:szCs w:val="18"/>
              </w:rPr>
            </w:pPr>
            <w:r>
              <w:rPr>
                <w:color w:val="000000"/>
                <w:sz w:val="18"/>
                <w:szCs w:val="18"/>
              </w:rPr>
              <w:t>18.84</w:t>
            </w:r>
          </w:p>
        </w:tc>
        <w:tc>
          <w:tcPr>
            <w:tcW w:w="867" w:type="dxa"/>
            <w:vAlign w:val="center"/>
          </w:tcPr>
          <w:p w:rsidR="000A24CA" w:rsidRDefault="000A24CA" w:rsidP="003C1DAC">
            <w:pPr>
              <w:jc w:val="center"/>
              <w:rPr>
                <w:color w:val="000000"/>
                <w:sz w:val="18"/>
                <w:szCs w:val="18"/>
              </w:rPr>
            </w:pPr>
            <w:r>
              <w:rPr>
                <w:color w:val="000000"/>
                <w:sz w:val="18"/>
                <w:szCs w:val="18"/>
              </w:rPr>
              <w:t>25.24</w:t>
            </w:r>
          </w:p>
        </w:tc>
        <w:tc>
          <w:tcPr>
            <w:tcW w:w="946" w:type="dxa"/>
            <w:vAlign w:val="center"/>
          </w:tcPr>
          <w:p w:rsidR="000A24CA" w:rsidRDefault="000A24CA" w:rsidP="003C1DAC">
            <w:pPr>
              <w:jc w:val="center"/>
              <w:rPr>
                <w:color w:val="000000"/>
                <w:sz w:val="18"/>
                <w:szCs w:val="18"/>
              </w:rPr>
            </w:pPr>
            <w:r>
              <w:rPr>
                <w:color w:val="000000"/>
                <w:sz w:val="18"/>
                <w:szCs w:val="18"/>
              </w:rPr>
              <w:t>32.74</w:t>
            </w:r>
          </w:p>
        </w:tc>
        <w:tc>
          <w:tcPr>
            <w:tcW w:w="946" w:type="dxa"/>
            <w:vAlign w:val="center"/>
          </w:tcPr>
          <w:p w:rsidR="000A24CA" w:rsidRDefault="000A24CA" w:rsidP="003C1DAC">
            <w:pPr>
              <w:jc w:val="center"/>
              <w:rPr>
                <w:color w:val="000000"/>
                <w:sz w:val="18"/>
                <w:szCs w:val="18"/>
              </w:rPr>
            </w:pPr>
            <w:r>
              <w:rPr>
                <w:color w:val="000000"/>
                <w:sz w:val="18"/>
                <w:szCs w:val="18"/>
              </w:rPr>
              <w:t>32.74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66" w:type="dxa"/>
            <w:vAlign w:val="center"/>
          </w:tcPr>
          <w:p w:rsidR="000A24CA" w:rsidRDefault="000A24CA" w:rsidP="003C1DAC">
            <w:pPr>
              <w:jc w:val="center"/>
              <w:rPr>
                <w:color w:val="000000"/>
                <w:sz w:val="18"/>
                <w:szCs w:val="18"/>
              </w:rPr>
            </w:pPr>
            <w:r>
              <w:rPr>
                <w:color w:val="000000"/>
                <w:sz w:val="18"/>
                <w:szCs w:val="18"/>
              </w:rPr>
              <w:t>8.84</w:t>
            </w:r>
          </w:p>
        </w:tc>
        <w:tc>
          <w:tcPr>
            <w:tcW w:w="866" w:type="dxa"/>
            <w:vAlign w:val="center"/>
          </w:tcPr>
          <w:p w:rsidR="000A24CA" w:rsidRDefault="000A24CA" w:rsidP="003C1DAC">
            <w:pPr>
              <w:jc w:val="center"/>
              <w:rPr>
                <w:color w:val="000000"/>
                <w:sz w:val="18"/>
                <w:szCs w:val="18"/>
              </w:rPr>
            </w:pPr>
            <w:r>
              <w:rPr>
                <w:color w:val="000000"/>
                <w:sz w:val="18"/>
                <w:szCs w:val="18"/>
              </w:rPr>
              <w:t>20.64</w:t>
            </w:r>
          </w:p>
        </w:tc>
        <w:tc>
          <w:tcPr>
            <w:tcW w:w="877" w:type="dxa"/>
            <w:vAlign w:val="center"/>
          </w:tcPr>
          <w:p w:rsidR="000A24CA" w:rsidRDefault="000A24CA" w:rsidP="003C1DAC">
            <w:pPr>
              <w:jc w:val="center"/>
              <w:rPr>
                <w:color w:val="000000"/>
                <w:sz w:val="18"/>
                <w:szCs w:val="18"/>
              </w:rPr>
            </w:pPr>
            <w:r>
              <w:rPr>
                <w:color w:val="000000"/>
                <w:sz w:val="18"/>
                <w:szCs w:val="18"/>
              </w:rPr>
              <w:t>27.84</w:t>
            </w:r>
          </w:p>
        </w:tc>
        <w:tc>
          <w:tcPr>
            <w:tcW w:w="877" w:type="dxa"/>
            <w:vAlign w:val="center"/>
          </w:tcPr>
          <w:p w:rsidR="000A24CA" w:rsidRDefault="000A24CA" w:rsidP="003C1DAC">
            <w:pPr>
              <w:jc w:val="center"/>
              <w:rPr>
                <w:color w:val="000000"/>
                <w:sz w:val="18"/>
                <w:szCs w:val="18"/>
              </w:rPr>
            </w:pPr>
            <w:r>
              <w:rPr>
                <w:color w:val="000000"/>
                <w:sz w:val="18"/>
                <w:szCs w:val="18"/>
              </w:rPr>
              <w:t>27.84</w:t>
            </w:r>
          </w:p>
        </w:tc>
        <w:tc>
          <w:tcPr>
            <w:tcW w:w="867" w:type="dxa"/>
            <w:vAlign w:val="center"/>
          </w:tcPr>
          <w:p w:rsidR="000A24CA" w:rsidRDefault="000A24CA" w:rsidP="003C1DAC">
            <w:pPr>
              <w:jc w:val="center"/>
              <w:rPr>
                <w:color w:val="000000"/>
                <w:sz w:val="18"/>
                <w:szCs w:val="18"/>
              </w:rPr>
            </w:pPr>
            <w:r>
              <w:rPr>
                <w:color w:val="000000"/>
                <w:sz w:val="18"/>
                <w:szCs w:val="18"/>
              </w:rPr>
              <w:t>18.84</w:t>
            </w:r>
          </w:p>
        </w:tc>
        <w:tc>
          <w:tcPr>
            <w:tcW w:w="867" w:type="dxa"/>
            <w:vAlign w:val="center"/>
          </w:tcPr>
          <w:p w:rsidR="000A24CA" w:rsidRDefault="000A24CA" w:rsidP="003C1DAC">
            <w:pPr>
              <w:jc w:val="center"/>
              <w:rPr>
                <w:color w:val="000000"/>
                <w:sz w:val="18"/>
                <w:szCs w:val="18"/>
              </w:rPr>
            </w:pPr>
            <w:r>
              <w:rPr>
                <w:color w:val="000000"/>
                <w:sz w:val="18"/>
                <w:szCs w:val="18"/>
              </w:rPr>
              <w:t>30.64</w:t>
            </w:r>
          </w:p>
        </w:tc>
        <w:tc>
          <w:tcPr>
            <w:tcW w:w="946" w:type="dxa"/>
            <w:vAlign w:val="center"/>
          </w:tcPr>
          <w:p w:rsidR="000A24CA" w:rsidRDefault="000A24CA" w:rsidP="003C1DAC">
            <w:pPr>
              <w:jc w:val="center"/>
              <w:rPr>
                <w:color w:val="000000"/>
                <w:sz w:val="18"/>
                <w:szCs w:val="18"/>
              </w:rPr>
            </w:pPr>
            <w:r>
              <w:rPr>
                <w:color w:val="000000"/>
                <w:sz w:val="18"/>
                <w:szCs w:val="18"/>
              </w:rPr>
              <w:t>37.84</w:t>
            </w:r>
          </w:p>
        </w:tc>
        <w:tc>
          <w:tcPr>
            <w:tcW w:w="946" w:type="dxa"/>
            <w:vAlign w:val="center"/>
          </w:tcPr>
          <w:p w:rsidR="000A24CA" w:rsidRDefault="000A24CA" w:rsidP="003C1DAC">
            <w:pPr>
              <w:jc w:val="center"/>
              <w:rPr>
                <w:color w:val="000000"/>
                <w:sz w:val="18"/>
                <w:szCs w:val="18"/>
              </w:rPr>
            </w:pPr>
            <w:r>
              <w:rPr>
                <w:color w:val="000000"/>
                <w:sz w:val="18"/>
                <w:szCs w:val="18"/>
              </w:rPr>
              <w:t>37.84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66" w:type="dxa"/>
            <w:vAlign w:val="center"/>
          </w:tcPr>
          <w:p w:rsidR="000A24CA" w:rsidRDefault="000A24CA" w:rsidP="003C1DAC">
            <w:pPr>
              <w:jc w:val="center"/>
              <w:rPr>
                <w:color w:val="000000"/>
                <w:sz w:val="18"/>
                <w:szCs w:val="18"/>
              </w:rPr>
            </w:pPr>
            <w:r>
              <w:rPr>
                <w:color w:val="000000"/>
                <w:sz w:val="18"/>
                <w:szCs w:val="18"/>
              </w:rPr>
              <w:t>8.84</w:t>
            </w:r>
          </w:p>
        </w:tc>
        <w:tc>
          <w:tcPr>
            <w:tcW w:w="866" w:type="dxa"/>
            <w:vAlign w:val="center"/>
          </w:tcPr>
          <w:p w:rsidR="000A24CA" w:rsidRDefault="000A24CA" w:rsidP="003C1DAC">
            <w:pPr>
              <w:jc w:val="center"/>
              <w:rPr>
                <w:color w:val="000000"/>
                <w:sz w:val="18"/>
                <w:szCs w:val="18"/>
              </w:rPr>
            </w:pPr>
            <w:r>
              <w:rPr>
                <w:color w:val="000000"/>
                <w:sz w:val="18"/>
                <w:szCs w:val="18"/>
              </w:rPr>
              <w:t>25.94</w:t>
            </w:r>
          </w:p>
        </w:tc>
        <w:tc>
          <w:tcPr>
            <w:tcW w:w="877" w:type="dxa"/>
            <w:vAlign w:val="center"/>
          </w:tcPr>
          <w:p w:rsidR="000A24CA" w:rsidRDefault="000A24CA" w:rsidP="003C1DAC">
            <w:pPr>
              <w:jc w:val="center"/>
              <w:rPr>
                <w:color w:val="000000"/>
                <w:sz w:val="18"/>
                <w:szCs w:val="18"/>
              </w:rPr>
            </w:pPr>
            <w:r>
              <w:rPr>
                <w:color w:val="000000"/>
                <w:sz w:val="18"/>
                <w:szCs w:val="18"/>
              </w:rPr>
              <w:t>32.84</w:t>
            </w:r>
          </w:p>
        </w:tc>
        <w:tc>
          <w:tcPr>
            <w:tcW w:w="877" w:type="dxa"/>
            <w:vAlign w:val="center"/>
          </w:tcPr>
          <w:p w:rsidR="000A24CA" w:rsidRDefault="000A24CA" w:rsidP="003C1DAC">
            <w:pPr>
              <w:jc w:val="center"/>
              <w:rPr>
                <w:color w:val="000000"/>
                <w:sz w:val="18"/>
                <w:szCs w:val="18"/>
              </w:rPr>
            </w:pPr>
            <w:r>
              <w:rPr>
                <w:color w:val="000000"/>
                <w:sz w:val="18"/>
                <w:szCs w:val="18"/>
              </w:rPr>
              <w:t>32.84</w:t>
            </w:r>
          </w:p>
        </w:tc>
        <w:tc>
          <w:tcPr>
            <w:tcW w:w="867" w:type="dxa"/>
            <w:vAlign w:val="center"/>
          </w:tcPr>
          <w:p w:rsidR="000A24CA" w:rsidRDefault="000A24CA" w:rsidP="003C1DAC">
            <w:pPr>
              <w:jc w:val="center"/>
              <w:rPr>
                <w:color w:val="000000"/>
                <w:sz w:val="18"/>
                <w:szCs w:val="18"/>
              </w:rPr>
            </w:pPr>
            <w:r>
              <w:rPr>
                <w:color w:val="000000"/>
                <w:sz w:val="18"/>
                <w:szCs w:val="18"/>
              </w:rPr>
              <w:t>18.84</w:t>
            </w:r>
          </w:p>
        </w:tc>
        <w:tc>
          <w:tcPr>
            <w:tcW w:w="867" w:type="dxa"/>
            <w:vAlign w:val="center"/>
          </w:tcPr>
          <w:p w:rsidR="000A24CA" w:rsidRDefault="000A24CA" w:rsidP="003C1DAC">
            <w:pPr>
              <w:jc w:val="center"/>
              <w:rPr>
                <w:color w:val="000000"/>
                <w:sz w:val="18"/>
                <w:szCs w:val="18"/>
              </w:rPr>
            </w:pPr>
            <w:r>
              <w:rPr>
                <w:color w:val="000000"/>
                <w:sz w:val="18"/>
                <w:szCs w:val="18"/>
              </w:rPr>
              <w:t>35.94</w:t>
            </w:r>
          </w:p>
        </w:tc>
        <w:tc>
          <w:tcPr>
            <w:tcW w:w="946" w:type="dxa"/>
            <w:vAlign w:val="center"/>
          </w:tcPr>
          <w:p w:rsidR="000A24CA" w:rsidRDefault="000A24CA" w:rsidP="003C1DAC">
            <w:pPr>
              <w:jc w:val="center"/>
              <w:rPr>
                <w:color w:val="000000"/>
                <w:sz w:val="18"/>
                <w:szCs w:val="18"/>
              </w:rPr>
            </w:pPr>
            <w:r>
              <w:rPr>
                <w:color w:val="000000"/>
                <w:sz w:val="18"/>
                <w:szCs w:val="18"/>
              </w:rPr>
              <w:t>42.84</w:t>
            </w:r>
          </w:p>
        </w:tc>
        <w:tc>
          <w:tcPr>
            <w:tcW w:w="946" w:type="dxa"/>
            <w:vAlign w:val="center"/>
          </w:tcPr>
          <w:p w:rsidR="000A24CA" w:rsidRDefault="000A24CA" w:rsidP="003C1DAC">
            <w:pPr>
              <w:jc w:val="center"/>
              <w:rPr>
                <w:color w:val="000000"/>
                <w:sz w:val="18"/>
                <w:szCs w:val="18"/>
              </w:rPr>
            </w:pPr>
            <w:r>
              <w:rPr>
                <w:color w:val="000000"/>
                <w:sz w:val="18"/>
                <w:szCs w:val="18"/>
              </w:rPr>
              <w:t>42.84</w:t>
            </w:r>
          </w:p>
        </w:tc>
      </w:tr>
      <w:tr w:rsidR="000A24CA" w:rsidRPr="00FA474D" w:rsidTr="003C1DAC">
        <w:tc>
          <w:tcPr>
            <w:tcW w:w="8856" w:type="dxa"/>
            <w:gridSpan w:val="9"/>
            <w:shd w:val="clear" w:color="auto" w:fill="A6A6A6" w:themeFill="background1" w:themeFillShade="A6"/>
            <w:vAlign w:val="center"/>
          </w:tcPr>
          <w:p w:rsidR="000A24CA" w:rsidRPr="00FA474D" w:rsidRDefault="000A24CA" w:rsidP="003C1DAC">
            <w:pPr>
              <w:pStyle w:val="Paragraphedeliste"/>
              <w:ind w:left="0"/>
              <w:jc w:val="center"/>
              <w:rPr>
                <w:rFonts w:ascii="Times New Roman" w:hAnsi="Times New Roman" w:cs="Times New Roman"/>
                <w:b/>
                <w:sz w:val="18"/>
                <w:szCs w:val="18"/>
              </w:rPr>
            </w:pPr>
            <w:r>
              <w:rPr>
                <w:rFonts w:ascii="Times New Roman" w:hAnsi="Times New Roman" w:cs="Times New Roman"/>
                <w:b/>
                <w:color w:val="FFFFFF" w:themeColor="background1"/>
                <w:sz w:val="18"/>
                <w:szCs w:val="18"/>
              </w:rPr>
              <w:t>25</w:t>
            </w:r>
            <w:r w:rsidRPr="00D81DBA">
              <w:rPr>
                <w:rFonts w:ascii="Times New Roman" w:hAnsi="Times New Roman" w:cs="Times New Roman"/>
                <w:b/>
                <w:color w:val="FFFFFF" w:themeColor="background1"/>
                <w:sz w:val="18"/>
                <w:szCs w:val="18"/>
              </w:rPr>
              <w:t xml:space="preserve"> DTT-Rx/ pixel – Directional antenna, random azimuth (Total loss = </w:t>
            </w:r>
            <w:r>
              <w:rPr>
                <w:rFonts w:ascii="Times New Roman" w:hAnsi="Times New Roman" w:cs="Times New Roman"/>
                <w:b/>
                <w:color w:val="FFFFFF" w:themeColor="background1"/>
                <w:sz w:val="18"/>
                <w:szCs w:val="18"/>
              </w:rPr>
              <w:t>63.7</w:t>
            </w:r>
            <w:r w:rsidRPr="00D81DBA">
              <w:rPr>
                <w:rFonts w:ascii="Times New Roman" w:hAnsi="Times New Roman" w:cs="Times New Roman"/>
                <w:b/>
                <w:color w:val="FFFFFF" w:themeColor="background1"/>
                <w:sz w:val="18"/>
                <w:szCs w:val="18"/>
              </w:rPr>
              <w:t>dB)</w:t>
            </w:r>
          </w:p>
        </w:tc>
      </w:tr>
      <w:tr w:rsidR="000A24CA" w:rsidRPr="00FA474D" w:rsidTr="003C1DAC">
        <w:tc>
          <w:tcPr>
            <w:tcW w:w="1744" w:type="dxa"/>
            <w:vMerge w:val="restart"/>
            <w:vAlign w:val="center"/>
          </w:tcPr>
          <w:p w:rsidR="000A24CA" w:rsidRPr="00FA474D" w:rsidRDefault="000A24CA" w:rsidP="003C1DAC">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48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62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0A24CA" w:rsidRPr="00FA474D" w:rsidTr="003C1DAC">
        <w:tc>
          <w:tcPr>
            <w:tcW w:w="1744" w:type="dxa"/>
            <w:vMerge/>
            <w:vAlign w:val="center"/>
          </w:tcPr>
          <w:p w:rsidR="000A24CA" w:rsidRPr="00FA474D" w:rsidRDefault="000A24CA" w:rsidP="003C1DAC">
            <w:pPr>
              <w:jc w:val="center"/>
              <w:rPr>
                <w:rFonts w:ascii="Times New Roman" w:eastAsia="Calibri" w:hAnsi="Times New Roman" w:cs="Times New Roman"/>
                <w:sz w:val="18"/>
                <w:szCs w:val="18"/>
              </w:rPr>
            </w:pP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66" w:type="dxa"/>
            <w:vAlign w:val="center"/>
          </w:tcPr>
          <w:p w:rsidR="000A24CA" w:rsidRDefault="000A24CA" w:rsidP="003C1DAC">
            <w:pPr>
              <w:jc w:val="center"/>
              <w:rPr>
                <w:color w:val="000000"/>
                <w:sz w:val="18"/>
                <w:szCs w:val="18"/>
              </w:rPr>
            </w:pPr>
            <w:r>
              <w:rPr>
                <w:color w:val="000000"/>
                <w:sz w:val="18"/>
                <w:szCs w:val="18"/>
              </w:rPr>
              <w:t>-13.16</w:t>
            </w:r>
          </w:p>
        </w:tc>
        <w:tc>
          <w:tcPr>
            <w:tcW w:w="866" w:type="dxa"/>
            <w:vAlign w:val="center"/>
          </w:tcPr>
          <w:p w:rsidR="000A24CA" w:rsidRDefault="000A24CA" w:rsidP="003C1DAC">
            <w:pPr>
              <w:jc w:val="center"/>
              <w:rPr>
                <w:color w:val="000000"/>
                <w:sz w:val="18"/>
                <w:szCs w:val="18"/>
              </w:rPr>
            </w:pPr>
            <w:r>
              <w:rPr>
                <w:color w:val="000000"/>
                <w:sz w:val="18"/>
                <w:szCs w:val="18"/>
              </w:rPr>
              <w:t>-13.16</w:t>
            </w:r>
          </w:p>
        </w:tc>
        <w:tc>
          <w:tcPr>
            <w:tcW w:w="877" w:type="dxa"/>
            <w:vAlign w:val="center"/>
          </w:tcPr>
          <w:p w:rsidR="000A24CA" w:rsidRDefault="000A24CA" w:rsidP="003C1DAC">
            <w:pPr>
              <w:jc w:val="center"/>
              <w:rPr>
                <w:color w:val="000000"/>
                <w:sz w:val="18"/>
                <w:szCs w:val="18"/>
              </w:rPr>
            </w:pPr>
            <w:r>
              <w:rPr>
                <w:color w:val="000000"/>
                <w:sz w:val="18"/>
                <w:szCs w:val="18"/>
              </w:rPr>
              <w:t>-13.16</w:t>
            </w:r>
          </w:p>
        </w:tc>
        <w:tc>
          <w:tcPr>
            <w:tcW w:w="877" w:type="dxa"/>
            <w:vAlign w:val="center"/>
          </w:tcPr>
          <w:p w:rsidR="000A24CA" w:rsidRDefault="000A24CA" w:rsidP="003C1DAC">
            <w:pPr>
              <w:jc w:val="center"/>
              <w:rPr>
                <w:color w:val="000000"/>
                <w:sz w:val="18"/>
                <w:szCs w:val="18"/>
              </w:rPr>
            </w:pPr>
            <w:r>
              <w:rPr>
                <w:color w:val="000000"/>
                <w:sz w:val="18"/>
                <w:szCs w:val="18"/>
              </w:rPr>
              <w:t>-13.16</w:t>
            </w:r>
          </w:p>
        </w:tc>
        <w:tc>
          <w:tcPr>
            <w:tcW w:w="867" w:type="dxa"/>
            <w:vAlign w:val="center"/>
          </w:tcPr>
          <w:p w:rsidR="000A24CA" w:rsidRDefault="000A24CA" w:rsidP="003C1DAC">
            <w:pPr>
              <w:jc w:val="center"/>
              <w:rPr>
                <w:color w:val="000000"/>
                <w:sz w:val="18"/>
                <w:szCs w:val="18"/>
              </w:rPr>
            </w:pPr>
            <w:r>
              <w:rPr>
                <w:color w:val="000000"/>
                <w:sz w:val="18"/>
                <w:szCs w:val="18"/>
              </w:rPr>
              <w:t>-3.16</w:t>
            </w:r>
          </w:p>
        </w:tc>
        <w:tc>
          <w:tcPr>
            <w:tcW w:w="867" w:type="dxa"/>
            <w:vAlign w:val="center"/>
          </w:tcPr>
          <w:p w:rsidR="000A24CA" w:rsidRDefault="000A24CA" w:rsidP="003C1DAC">
            <w:pPr>
              <w:jc w:val="center"/>
              <w:rPr>
                <w:color w:val="000000"/>
                <w:sz w:val="18"/>
                <w:szCs w:val="18"/>
              </w:rPr>
            </w:pPr>
            <w:r>
              <w:rPr>
                <w:color w:val="000000"/>
                <w:sz w:val="18"/>
                <w:szCs w:val="18"/>
              </w:rPr>
              <w:t>-3.16</w:t>
            </w:r>
          </w:p>
        </w:tc>
        <w:tc>
          <w:tcPr>
            <w:tcW w:w="946" w:type="dxa"/>
            <w:vAlign w:val="center"/>
          </w:tcPr>
          <w:p w:rsidR="000A24CA" w:rsidRDefault="000A24CA" w:rsidP="003C1DAC">
            <w:pPr>
              <w:jc w:val="center"/>
              <w:rPr>
                <w:color w:val="000000"/>
                <w:sz w:val="18"/>
                <w:szCs w:val="18"/>
              </w:rPr>
            </w:pPr>
            <w:r>
              <w:rPr>
                <w:color w:val="000000"/>
                <w:sz w:val="18"/>
                <w:szCs w:val="18"/>
              </w:rPr>
              <w:t>-3.16</w:t>
            </w:r>
          </w:p>
        </w:tc>
        <w:tc>
          <w:tcPr>
            <w:tcW w:w="946" w:type="dxa"/>
            <w:vAlign w:val="center"/>
          </w:tcPr>
          <w:p w:rsidR="000A24CA" w:rsidRDefault="000A24CA" w:rsidP="003C1DAC">
            <w:pPr>
              <w:jc w:val="center"/>
              <w:rPr>
                <w:color w:val="000000"/>
                <w:sz w:val="18"/>
                <w:szCs w:val="18"/>
              </w:rPr>
            </w:pPr>
            <w:r>
              <w:rPr>
                <w:color w:val="000000"/>
                <w:sz w:val="18"/>
                <w:szCs w:val="18"/>
              </w:rPr>
              <w:t>-3.16</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66" w:type="dxa"/>
            <w:vAlign w:val="center"/>
          </w:tcPr>
          <w:p w:rsidR="000A24CA" w:rsidRDefault="000A24CA" w:rsidP="003C1DAC">
            <w:pPr>
              <w:jc w:val="center"/>
              <w:rPr>
                <w:color w:val="000000"/>
                <w:sz w:val="18"/>
                <w:szCs w:val="18"/>
              </w:rPr>
            </w:pPr>
            <w:r>
              <w:rPr>
                <w:color w:val="000000"/>
                <w:sz w:val="18"/>
                <w:szCs w:val="18"/>
              </w:rPr>
              <w:t>-5.16</w:t>
            </w:r>
          </w:p>
        </w:tc>
        <w:tc>
          <w:tcPr>
            <w:tcW w:w="866" w:type="dxa"/>
            <w:vAlign w:val="center"/>
          </w:tcPr>
          <w:p w:rsidR="000A24CA" w:rsidRDefault="000A24CA" w:rsidP="003C1DAC">
            <w:pPr>
              <w:jc w:val="center"/>
              <w:rPr>
                <w:color w:val="000000"/>
                <w:sz w:val="18"/>
                <w:szCs w:val="18"/>
              </w:rPr>
            </w:pPr>
            <w:r>
              <w:rPr>
                <w:color w:val="000000"/>
                <w:sz w:val="18"/>
                <w:szCs w:val="18"/>
              </w:rPr>
              <w:t>-5.16</w:t>
            </w:r>
          </w:p>
        </w:tc>
        <w:tc>
          <w:tcPr>
            <w:tcW w:w="877" w:type="dxa"/>
            <w:vAlign w:val="center"/>
          </w:tcPr>
          <w:p w:rsidR="000A24CA" w:rsidRDefault="000A24CA" w:rsidP="003C1DAC">
            <w:pPr>
              <w:jc w:val="center"/>
              <w:rPr>
                <w:color w:val="000000"/>
                <w:sz w:val="18"/>
                <w:szCs w:val="18"/>
              </w:rPr>
            </w:pPr>
            <w:r>
              <w:rPr>
                <w:color w:val="000000"/>
                <w:sz w:val="18"/>
                <w:szCs w:val="18"/>
              </w:rPr>
              <w:t>3.84</w:t>
            </w:r>
          </w:p>
        </w:tc>
        <w:tc>
          <w:tcPr>
            <w:tcW w:w="877" w:type="dxa"/>
            <w:vAlign w:val="center"/>
          </w:tcPr>
          <w:p w:rsidR="000A24CA" w:rsidRDefault="000A24CA" w:rsidP="003C1DAC">
            <w:pPr>
              <w:jc w:val="center"/>
              <w:rPr>
                <w:color w:val="000000"/>
                <w:sz w:val="18"/>
                <w:szCs w:val="18"/>
              </w:rPr>
            </w:pPr>
            <w:r>
              <w:rPr>
                <w:color w:val="000000"/>
                <w:sz w:val="18"/>
                <w:szCs w:val="18"/>
              </w:rPr>
              <w:t>3.84</w:t>
            </w:r>
          </w:p>
        </w:tc>
        <w:tc>
          <w:tcPr>
            <w:tcW w:w="867" w:type="dxa"/>
            <w:vAlign w:val="center"/>
          </w:tcPr>
          <w:p w:rsidR="000A24CA" w:rsidRDefault="000A24CA" w:rsidP="003C1DAC">
            <w:pPr>
              <w:jc w:val="center"/>
              <w:rPr>
                <w:color w:val="000000"/>
                <w:sz w:val="18"/>
                <w:szCs w:val="18"/>
              </w:rPr>
            </w:pPr>
            <w:r>
              <w:rPr>
                <w:color w:val="000000"/>
                <w:sz w:val="18"/>
                <w:szCs w:val="18"/>
              </w:rPr>
              <w:t>4.84</w:t>
            </w:r>
          </w:p>
        </w:tc>
        <w:tc>
          <w:tcPr>
            <w:tcW w:w="867" w:type="dxa"/>
            <w:vAlign w:val="center"/>
          </w:tcPr>
          <w:p w:rsidR="000A24CA" w:rsidRDefault="000A24CA" w:rsidP="003C1DAC">
            <w:pPr>
              <w:jc w:val="center"/>
              <w:rPr>
                <w:color w:val="000000"/>
                <w:sz w:val="18"/>
                <w:szCs w:val="18"/>
              </w:rPr>
            </w:pPr>
            <w:r>
              <w:rPr>
                <w:color w:val="000000"/>
                <w:sz w:val="18"/>
                <w:szCs w:val="18"/>
              </w:rPr>
              <w:t>4.84</w:t>
            </w:r>
          </w:p>
        </w:tc>
        <w:tc>
          <w:tcPr>
            <w:tcW w:w="946" w:type="dxa"/>
            <w:vAlign w:val="center"/>
          </w:tcPr>
          <w:p w:rsidR="000A24CA" w:rsidRDefault="000A24CA" w:rsidP="003C1DAC">
            <w:pPr>
              <w:jc w:val="center"/>
              <w:rPr>
                <w:color w:val="000000"/>
                <w:sz w:val="18"/>
                <w:szCs w:val="18"/>
              </w:rPr>
            </w:pPr>
            <w:r>
              <w:rPr>
                <w:color w:val="000000"/>
                <w:sz w:val="18"/>
                <w:szCs w:val="18"/>
              </w:rPr>
              <w:t>13.84</w:t>
            </w:r>
          </w:p>
        </w:tc>
        <w:tc>
          <w:tcPr>
            <w:tcW w:w="946" w:type="dxa"/>
            <w:vAlign w:val="center"/>
          </w:tcPr>
          <w:p w:rsidR="000A24CA" w:rsidRDefault="000A24CA" w:rsidP="003C1DAC">
            <w:pPr>
              <w:jc w:val="center"/>
              <w:rPr>
                <w:color w:val="000000"/>
                <w:sz w:val="18"/>
                <w:szCs w:val="18"/>
              </w:rPr>
            </w:pPr>
            <w:r>
              <w:rPr>
                <w:color w:val="000000"/>
                <w:sz w:val="18"/>
                <w:szCs w:val="18"/>
              </w:rPr>
              <w:t>13.84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66" w:type="dxa"/>
            <w:vAlign w:val="center"/>
          </w:tcPr>
          <w:p w:rsidR="000A24CA" w:rsidRDefault="000A24CA" w:rsidP="003C1DAC">
            <w:pPr>
              <w:jc w:val="center"/>
              <w:rPr>
                <w:color w:val="000000"/>
                <w:sz w:val="18"/>
                <w:szCs w:val="18"/>
              </w:rPr>
            </w:pPr>
            <w:r>
              <w:rPr>
                <w:color w:val="000000"/>
                <w:sz w:val="18"/>
                <w:szCs w:val="18"/>
              </w:rPr>
              <w:t>4.14</w:t>
            </w:r>
          </w:p>
        </w:tc>
        <w:tc>
          <w:tcPr>
            <w:tcW w:w="866" w:type="dxa"/>
            <w:vAlign w:val="center"/>
          </w:tcPr>
          <w:p w:rsidR="000A24CA" w:rsidRDefault="000A24CA" w:rsidP="003C1DAC">
            <w:pPr>
              <w:jc w:val="center"/>
              <w:rPr>
                <w:color w:val="000000"/>
                <w:sz w:val="18"/>
                <w:szCs w:val="18"/>
              </w:rPr>
            </w:pPr>
            <w:r>
              <w:rPr>
                <w:color w:val="000000"/>
                <w:sz w:val="18"/>
                <w:szCs w:val="18"/>
              </w:rPr>
              <w:t>4.14</w:t>
            </w:r>
          </w:p>
        </w:tc>
        <w:tc>
          <w:tcPr>
            <w:tcW w:w="877" w:type="dxa"/>
            <w:vAlign w:val="center"/>
          </w:tcPr>
          <w:p w:rsidR="000A24CA" w:rsidRDefault="000A24CA" w:rsidP="003C1DAC">
            <w:pPr>
              <w:jc w:val="center"/>
              <w:rPr>
                <w:color w:val="000000"/>
                <w:sz w:val="18"/>
                <w:szCs w:val="18"/>
              </w:rPr>
            </w:pPr>
            <w:r>
              <w:rPr>
                <w:color w:val="000000"/>
                <w:sz w:val="18"/>
                <w:szCs w:val="18"/>
              </w:rPr>
              <w:t>10.54</w:t>
            </w:r>
          </w:p>
        </w:tc>
        <w:tc>
          <w:tcPr>
            <w:tcW w:w="877" w:type="dxa"/>
            <w:vAlign w:val="center"/>
          </w:tcPr>
          <w:p w:rsidR="000A24CA" w:rsidRDefault="000A24CA" w:rsidP="003C1DAC">
            <w:pPr>
              <w:jc w:val="center"/>
              <w:rPr>
                <w:color w:val="000000"/>
                <w:sz w:val="18"/>
                <w:szCs w:val="18"/>
              </w:rPr>
            </w:pPr>
            <w:r>
              <w:rPr>
                <w:color w:val="000000"/>
                <w:sz w:val="18"/>
                <w:szCs w:val="18"/>
              </w:rPr>
              <w:t>10.54</w:t>
            </w:r>
          </w:p>
        </w:tc>
        <w:tc>
          <w:tcPr>
            <w:tcW w:w="867" w:type="dxa"/>
            <w:vAlign w:val="center"/>
          </w:tcPr>
          <w:p w:rsidR="000A24CA" w:rsidRDefault="000A24CA" w:rsidP="003C1DAC">
            <w:pPr>
              <w:jc w:val="center"/>
              <w:rPr>
                <w:color w:val="000000"/>
                <w:sz w:val="18"/>
                <w:szCs w:val="18"/>
              </w:rPr>
            </w:pPr>
            <w:r>
              <w:rPr>
                <w:color w:val="000000"/>
                <w:sz w:val="18"/>
                <w:szCs w:val="18"/>
              </w:rPr>
              <w:t>14.14</w:t>
            </w:r>
          </w:p>
        </w:tc>
        <w:tc>
          <w:tcPr>
            <w:tcW w:w="867" w:type="dxa"/>
            <w:vAlign w:val="center"/>
          </w:tcPr>
          <w:p w:rsidR="000A24CA" w:rsidRDefault="000A24CA" w:rsidP="003C1DAC">
            <w:pPr>
              <w:jc w:val="center"/>
              <w:rPr>
                <w:color w:val="000000"/>
                <w:sz w:val="18"/>
                <w:szCs w:val="18"/>
              </w:rPr>
            </w:pPr>
            <w:r>
              <w:rPr>
                <w:color w:val="000000"/>
                <w:sz w:val="18"/>
                <w:szCs w:val="18"/>
              </w:rPr>
              <w:t>14.14</w:t>
            </w:r>
          </w:p>
        </w:tc>
        <w:tc>
          <w:tcPr>
            <w:tcW w:w="946" w:type="dxa"/>
            <w:vAlign w:val="center"/>
          </w:tcPr>
          <w:p w:rsidR="000A24CA" w:rsidRDefault="000A24CA" w:rsidP="003C1DAC">
            <w:pPr>
              <w:jc w:val="center"/>
              <w:rPr>
                <w:color w:val="000000"/>
                <w:sz w:val="18"/>
                <w:szCs w:val="18"/>
              </w:rPr>
            </w:pPr>
            <w:r>
              <w:rPr>
                <w:color w:val="000000"/>
                <w:sz w:val="18"/>
                <w:szCs w:val="18"/>
              </w:rPr>
              <w:t>20.54</w:t>
            </w:r>
          </w:p>
        </w:tc>
        <w:tc>
          <w:tcPr>
            <w:tcW w:w="946" w:type="dxa"/>
            <w:vAlign w:val="center"/>
          </w:tcPr>
          <w:p w:rsidR="000A24CA" w:rsidRDefault="000A24CA" w:rsidP="003C1DAC">
            <w:pPr>
              <w:jc w:val="center"/>
              <w:rPr>
                <w:color w:val="000000"/>
                <w:sz w:val="18"/>
                <w:szCs w:val="18"/>
              </w:rPr>
            </w:pPr>
            <w:r>
              <w:rPr>
                <w:color w:val="000000"/>
                <w:sz w:val="18"/>
                <w:szCs w:val="18"/>
              </w:rPr>
              <w:t>20.54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66" w:type="dxa"/>
            <w:vAlign w:val="center"/>
          </w:tcPr>
          <w:p w:rsidR="000A24CA" w:rsidRDefault="000A24CA" w:rsidP="003C1DAC">
            <w:pPr>
              <w:jc w:val="center"/>
              <w:rPr>
                <w:color w:val="000000"/>
                <w:sz w:val="18"/>
                <w:szCs w:val="18"/>
              </w:rPr>
            </w:pPr>
            <w:r>
              <w:rPr>
                <w:color w:val="000000"/>
                <w:sz w:val="18"/>
                <w:szCs w:val="18"/>
              </w:rPr>
              <w:t>4.14</w:t>
            </w:r>
          </w:p>
        </w:tc>
        <w:tc>
          <w:tcPr>
            <w:tcW w:w="866" w:type="dxa"/>
            <w:vAlign w:val="center"/>
          </w:tcPr>
          <w:p w:rsidR="000A24CA" w:rsidRDefault="000A24CA" w:rsidP="003C1DAC">
            <w:pPr>
              <w:jc w:val="center"/>
              <w:rPr>
                <w:color w:val="000000"/>
                <w:sz w:val="18"/>
                <w:szCs w:val="18"/>
              </w:rPr>
            </w:pPr>
            <w:r>
              <w:rPr>
                <w:color w:val="000000"/>
                <w:sz w:val="18"/>
                <w:szCs w:val="18"/>
              </w:rPr>
              <w:t>10.54</w:t>
            </w:r>
          </w:p>
        </w:tc>
        <w:tc>
          <w:tcPr>
            <w:tcW w:w="877" w:type="dxa"/>
            <w:vAlign w:val="center"/>
          </w:tcPr>
          <w:p w:rsidR="000A24CA" w:rsidRDefault="000A24CA" w:rsidP="003C1DAC">
            <w:pPr>
              <w:jc w:val="center"/>
              <w:rPr>
                <w:color w:val="000000"/>
                <w:sz w:val="18"/>
                <w:szCs w:val="18"/>
              </w:rPr>
            </w:pPr>
            <w:r>
              <w:rPr>
                <w:color w:val="000000"/>
                <w:sz w:val="18"/>
                <w:szCs w:val="18"/>
              </w:rPr>
              <w:t>18.04</w:t>
            </w:r>
          </w:p>
        </w:tc>
        <w:tc>
          <w:tcPr>
            <w:tcW w:w="877" w:type="dxa"/>
            <w:vAlign w:val="center"/>
          </w:tcPr>
          <w:p w:rsidR="000A24CA" w:rsidRDefault="000A24CA" w:rsidP="003C1DAC">
            <w:pPr>
              <w:jc w:val="center"/>
              <w:rPr>
                <w:color w:val="000000"/>
                <w:sz w:val="18"/>
                <w:szCs w:val="18"/>
              </w:rPr>
            </w:pPr>
            <w:r>
              <w:rPr>
                <w:color w:val="000000"/>
                <w:sz w:val="18"/>
                <w:szCs w:val="18"/>
              </w:rPr>
              <w:t>18.04</w:t>
            </w:r>
          </w:p>
        </w:tc>
        <w:tc>
          <w:tcPr>
            <w:tcW w:w="867" w:type="dxa"/>
            <w:vAlign w:val="center"/>
          </w:tcPr>
          <w:p w:rsidR="000A24CA" w:rsidRDefault="000A24CA" w:rsidP="003C1DAC">
            <w:pPr>
              <w:jc w:val="center"/>
              <w:rPr>
                <w:color w:val="000000"/>
                <w:sz w:val="18"/>
                <w:szCs w:val="18"/>
              </w:rPr>
            </w:pPr>
            <w:r>
              <w:rPr>
                <w:color w:val="000000"/>
                <w:sz w:val="18"/>
                <w:szCs w:val="18"/>
              </w:rPr>
              <w:t>14.14</w:t>
            </w:r>
          </w:p>
        </w:tc>
        <w:tc>
          <w:tcPr>
            <w:tcW w:w="867" w:type="dxa"/>
            <w:vAlign w:val="center"/>
          </w:tcPr>
          <w:p w:rsidR="000A24CA" w:rsidRDefault="000A24CA" w:rsidP="003C1DAC">
            <w:pPr>
              <w:jc w:val="center"/>
              <w:rPr>
                <w:color w:val="000000"/>
                <w:sz w:val="18"/>
                <w:szCs w:val="18"/>
              </w:rPr>
            </w:pPr>
            <w:r>
              <w:rPr>
                <w:color w:val="000000"/>
                <w:sz w:val="18"/>
                <w:szCs w:val="18"/>
              </w:rPr>
              <w:t>20.54</w:t>
            </w:r>
          </w:p>
        </w:tc>
        <w:tc>
          <w:tcPr>
            <w:tcW w:w="946" w:type="dxa"/>
            <w:vAlign w:val="center"/>
          </w:tcPr>
          <w:p w:rsidR="000A24CA" w:rsidRDefault="000A24CA" w:rsidP="003C1DAC">
            <w:pPr>
              <w:jc w:val="center"/>
              <w:rPr>
                <w:color w:val="000000"/>
                <w:sz w:val="18"/>
                <w:szCs w:val="18"/>
              </w:rPr>
            </w:pPr>
            <w:r>
              <w:rPr>
                <w:color w:val="000000"/>
                <w:sz w:val="18"/>
                <w:szCs w:val="18"/>
              </w:rPr>
              <w:t>28.04</w:t>
            </w:r>
          </w:p>
        </w:tc>
        <w:tc>
          <w:tcPr>
            <w:tcW w:w="946" w:type="dxa"/>
            <w:vAlign w:val="center"/>
          </w:tcPr>
          <w:p w:rsidR="000A24CA" w:rsidRDefault="000A24CA" w:rsidP="003C1DAC">
            <w:pPr>
              <w:jc w:val="center"/>
              <w:rPr>
                <w:color w:val="000000"/>
                <w:sz w:val="18"/>
                <w:szCs w:val="18"/>
              </w:rPr>
            </w:pPr>
            <w:r>
              <w:rPr>
                <w:color w:val="000000"/>
                <w:sz w:val="18"/>
                <w:szCs w:val="18"/>
              </w:rPr>
              <w:t>28.04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66" w:type="dxa"/>
            <w:vAlign w:val="center"/>
          </w:tcPr>
          <w:p w:rsidR="000A24CA" w:rsidRDefault="000A24CA" w:rsidP="003C1DAC">
            <w:pPr>
              <w:jc w:val="center"/>
              <w:rPr>
                <w:color w:val="000000"/>
                <w:sz w:val="18"/>
                <w:szCs w:val="18"/>
              </w:rPr>
            </w:pPr>
            <w:r>
              <w:rPr>
                <w:color w:val="000000"/>
                <w:sz w:val="18"/>
                <w:szCs w:val="18"/>
              </w:rPr>
              <w:t>4.14</w:t>
            </w:r>
          </w:p>
        </w:tc>
        <w:tc>
          <w:tcPr>
            <w:tcW w:w="866" w:type="dxa"/>
            <w:vAlign w:val="center"/>
          </w:tcPr>
          <w:p w:rsidR="000A24CA" w:rsidRDefault="000A24CA" w:rsidP="003C1DAC">
            <w:pPr>
              <w:jc w:val="center"/>
              <w:rPr>
                <w:color w:val="000000"/>
                <w:sz w:val="18"/>
                <w:szCs w:val="18"/>
              </w:rPr>
            </w:pPr>
            <w:r>
              <w:rPr>
                <w:color w:val="000000"/>
                <w:sz w:val="18"/>
                <w:szCs w:val="18"/>
              </w:rPr>
              <w:t>15.94</w:t>
            </w:r>
          </w:p>
        </w:tc>
        <w:tc>
          <w:tcPr>
            <w:tcW w:w="877" w:type="dxa"/>
            <w:vAlign w:val="center"/>
          </w:tcPr>
          <w:p w:rsidR="000A24CA" w:rsidRDefault="000A24CA" w:rsidP="003C1DAC">
            <w:pPr>
              <w:jc w:val="center"/>
              <w:rPr>
                <w:color w:val="000000"/>
                <w:sz w:val="18"/>
                <w:szCs w:val="18"/>
              </w:rPr>
            </w:pPr>
            <w:r>
              <w:rPr>
                <w:color w:val="000000"/>
                <w:sz w:val="18"/>
                <w:szCs w:val="18"/>
              </w:rPr>
              <w:t>23.14</w:t>
            </w:r>
          </w:p>
        </w:tc>
        <w:tc>
          <w:tcPr>
            <w:tcW w:w="877" w:type="dxa"/>
            <w:vAlign w:val="center"/>
          </w:tcPr>
          <w:p w:rsidR="000A24CA" w:rsidRDefault="000A24CA" w:rsidP="003C1DAC">
            <w:pPr>
              <w:jc w:val="center"/>
              <w:rPr>
                <w:color w:val="000000"/>
                <w:sz w:val="18"/>
                <w:szCs w:val="18"/>
              </w:rPr>
            </w:pPr>
            <w:r>
              <w:rPr>
                <w:color w:val="000000"/>
                <w:sz w:val="18"/>
                <w:szCs w:val="18"/>
              </w:rPr>
              <w:t>23.14</w:t>
            </w:r>
          </w:p>
        </w:tc>
        <w:tc>
          <w:tcPr>
            <w:tcW w:w="867" w:type="dxa"/>
            <w:vAlign w:val="center"/>
          </w:tcPr>
          <w:p w:rsidR="000A24CA" w:rsidRDefault="000A24CA" w:rsidP="003C1DAC">
            <w:pPr>
              <w:jc w:val="center"/>
              <w:rPr>
                <w:color w:val="000000"/>
                <w:sz w:val="18"/>
                <w:szCs w:val="18"/>
              </w:rPr>
            </w:pPr>
            <w:r>
              <w:rPr>
                <w:color w:val="000000"/>
                <w:sz w:val="18"/>
                <w:szCs w:val="18"/>
              </w:rPr>
              <w:t>14.14</w:t>
            </w:r>
          </w:p>
        </w:tc>
        <w:tc>
          <w:tcPr>
            <w:tcW w:w="867" w:type="dxa"/>
            <w:vAlign w:val="center"/>
          </w:tcPr>
          <w:p w:rsidR="000A24CA" w:rsidRDefault="000A24CA" w:rsidP="003C1DAC">
            <w:pPr>
              <w:jc w:val="center"/>
              <w:rPr>
                <w:color w:val="000000"/>
                <w:sz w:val="18"/>
                <w:szCs w:val="18"/>
              </w:rPr>
            </w:pPr>
            <w:r>
              <w:rPr>
                <w:color w:val="000000"/>
                <w:sz w:val="18"/>
                <w:szCs w:val="18"/>
              </w:rPr>
              <w:t>25.94</w:t>
            </w:r>
          </w:p>
        </w:tc>
        <w:tc>
          <w:tcPr>
            <w:tcW w:w="946" w:type="dxa"/>
            <w:vAlign w:val="center"/>
          </w:tcPr>
          <w:p w:rsidR="000A24CA" w:rsidRDefault="000A24CA" w:rsidP="003C1DAC">
            <w:pPr>
              <w:jc w:val="center"/>
              <w:rPr>
                <w:color w:val="000000"/>
                <w:sz w:val="18"/>
                <w:szCs w:val="18"/>
              </w:rPr>
            </w:pPr>
            <w:r>
              <w:rPr>
                <w:color w:val="000000"/>
                <w:sz w:val="18"/>
                <w:szCs w:val="18"/>
              </w:rPr>
              <w:t>33.14</w:t>
            </w:r>
          </w:p>
        </w:tc>
        <w:tc>
          <w:tcPr>
            <w:tcW w:w="946" w:type="dxa"/>
            <w:vAlign w:val="center"/>
          </w:tcPr>
          <w:p w:rsidR="000A24CA" w:rsidRDefault="000A24CA" w:rsidP="003C1DAC">
            <w:pPr>
              <w:jc w:val="center"/>
              <w:rPr>
                <w:color w:val="000000"/>
                <w:sz w:val="18"/>
                <w:szCs w:val="18"/>
              </w:rPr>
            </w:pPr>
            <w:r>
              <w:rPr>
                <w:color w:val="000000"/>
                <w:sz w:val="18"/>
                <w:szCs w:val="18"/>
              </w:rPr>
              <w:t>33.14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66" w:type="dxa"/>
            <w:vAlign w:val="center"/>
          </w:tcPr>
          <w:p w:rsidR="000A24CA" w:rsidRDefault="000A24CA" w:rsidP="003C1DAC">
            <w:pPr>
              <w:jc w:val="center"/>
              <w:rPr>
                <w:color w:val="000000"/>
                <w:sz w:val="18"/>
                <w:szCs w:val="18"/>
              </w:rPr>
            </w:pPr>
            <w:r>
              <w:rPr>
                <w:color w:val="000000"/>
                <w:sz w:val="18"/>
                <w:szCs w:val="18"/>
              </w:rPr>
              <w:t>4.14</w:t>
            </w:r>
          </w:p>
        </w:tc>
        <w:tc>
          <w:tcPr>
            <w:tcW w:w="866" w:type="dxa"/>
            <w:vAlign w:val="center"/>
          </w:tcPr>
          <w:p w:rsidR="000A24CA" w:rsidRDefault="000A24CA" w:rsidP="003C1DAC">
            <w:pPr>
              <w:jc w:val="center"/>
              <w:rPr>
                <w:color w:val="000000"/>
                <w:sz w:val="18"/>
                <w:szCs w:val="18"/>
              </w:rPr>
            </w:pPr>
            <w:r>
              <w:rPr>
                <w:color w:val="000000"/>
                <w:sz w:val="18"/>
                <w:szCs w:val="18"/>
              </w:rPr>
              <w:t>21.24</w:t>
            </w:r>
          </w:p>
        </w:tc>
        <w:tc>
          <w:tcPr>
            <w:tcW w:w="877" w:type="dxa"/>
            <w:vAlign w:val="center"/>
          </w:tcPr>
          <w:p w:rsidR="000A24CA" w:rsidRDefault="000A24CA" w:rsidP="003C1DAC">
            <w:pPr>
              <w:jc w:val="center"/>
              <w:rPr>
                <w:color w:val="000000"/>
                <w:sz w:val="18"/>
                <w:szCs w:val="18"/>
              </w:rPr>
            </w:pPr>
            <w:r>
              <w:rPr>
                <w:color w:val="000000"/>
                <w:sz w:val="18"/>
                <w:szCs w:val="18"/>
              </w:rPr>
              <w:t>28.14</w:t>
            </w:r>
          </w:p>
        </w:tc>
        <w:tc>
          <w:tcPr>
            <w:tcW w:w="877" w:type="dxa"/>
            <w:vAlign w:val="center"/>
          </w:tcPr>
          <w:p w:rsidR="000A24CA" w:rsidRDefault="000A24CA" w:rsidP="003C1DAC">
            <w:pPr>
              <w:jc w:val="center"/>
              <w:rPr>
                <w:color w:val="000000"/>
                <w:sz w:val="18"/>
                <w:szCs w:val="18"/>
              </w:rPr>
            </w:pPr>
            <w:r>
              <w:rPr>
                <w:color w:val="000000"/>
                <w:sz w:val="18"/>
                <w:szCs w:val="18"/>
              </w:rPr>
              <w:t>28.14</w:t>
            </w:r>
          </w:p>
        </w:tc>
        <w:tc>
          <w:tcPr>
            <w:tcW w:w="867" w:type="dxa"/>
            <w:vAlign w:val="center"/>
          </w:tcPr>
          <w:p w:rsidR="000A24CA" w:rsidRDefault="000A24CA" w:rsidP="003C1DAC">
            <w:pPr>
              <w:jc w:val="center"/>
              <w:rPr>
                <w:color w:val="000000"/>
                <w:sz w:val="18"/>
                <w:szCs w:val="18"/>
              </w:rPr>
            </w:pPr>
            <w:r>
              <w:rPr>
                <w:color w:val="000000"/>
                <w:sz w:val="18"/>
                <w:szCs w:val="18"/>
              </w:rPr>
              <w:t>14.14</w:t>
            </w:r>
          </w:p>
        </w:tc>
        <w:tc>
          <w:tcPr>
            <w:tcW w:w="867" w:type="dxa"/>
            <w:vAlign w:val="center"/>
          </w:tcPr>
          <w:p w:rsidR="000A24CA" w:rsidRDefault="000A24CA" w:rsidP="003C1DAC">
            <w:pPr>
              <w:jc w:val="center"/>
              <w:rPr>
                <w:color w:val="000000"/>
                <w:sz w:val="18"/>
                <w:szCs w:val="18"/>
              </w:rPr>
            </w:pPr>
            <w:r>
              <w:rPr>
                <w:color w:val="000000"/>
                <w:sz w:val="18"/>
                <w:szCs w:val="18"/>
              </w:rPr>
              <w:t>31.24</w:t>
            </w:r>
          </w:p>
        </w:tc>
        <w:tc>
          <w:tcPr>
            <w:tcW w:w="946" w:type="dxa"/>
            <w:vAlign w:val="center"/>
          </w:tcPr>
          <w:p w:rsidR="000A24CA" w:rsidRDefault="000A24CA" w:rsidP="003C1DAC">
            <w:pPr>
              <w:jc w:val="center"/>
              <w:rPr>
                <w:color w:val="000000"/>
                <w:sz w:val="18"/>
                <w:szCs w:val="18"/>
              </w:rPr>
            </w:pPr>
            <w:r>
              <w:rPr>
                <w:color w:val="000000"/>
                <w:sz w:val="18"/>
                <w:szCs w:val="18"/>
              </w:rPr>
              <w:t>38.14</w:t>
            </w:r>
          </w:p>
        </w:tc>
        <w:tc>
          <w:tcPr>
            <w:tcW w:w="946" w:type="dxa"/>
            <w:vAlign w:val="center"/>
          </w:tcPr>
          <w:p w:rsidR="000A24CA" w:rsidRDefault="000A24CA" w:rsidP="003C1DAC">
            <w:pPr>
              <w:jc w:val="center"/>
              <w:rPr>
                <w:color w:val="000000"/>
                <w:sz w:val="18"/>
                <w:szCs w:val="18"/>
              </w:rPr>
            </w:pPr>
            <w:r>
              <w:rPr>
                <w:color w:val="000000"/>
                <w:sz w:val="18"/>
                <w:szCs w:val="18"/>
              </w:rPr>
              <w:t>38.14</w:t>
            </w:r>
          </w:p>
        </w:tc>
      </w:tr>
      <w:tr w:rsidR="000A24CA" w:rsidRPr="00FA474D" w:rsidTr="003C1DAC">
        <w:tc>
          <w:tcPr>
            <w:tcW w:w="8856" w:type="dxa"/>
            <w:gridSpan w:val="9"/>
            <w:shd w:val="clear" w:color="auto" w:fill="A6A6A6" w:themeFill="background1" w:themeFillShade="A6"/>
            <w:vAlign w:val="center"/>
          </w:tcPr>
          <w:p w:rsidR="000A24CA" w:rsidRPr="00FA474D" w:rsidRDefault="000A24CA" w:rsidP="003C1DAC">
            <w:pPr>
              <w:pStyle w:val="Paragraphedeliste"/>
              <w:ind w:left="0"/>
              <w:jc w:val="center"/>
              <w:rPr>
                <w:rFonts w:ascii="Times New Roman" w:hAnsi="Times New Roman" w:cs="Times New Roman"/>
                <w:b/>
                <w:sz w:val="18"/>
                <w:szCs w:val="18"/>
              </w:rPr>
            </w:pPr>
            <w:r>
              <w:rPr>
                <w:rFonts w:ascii="Times New Roman" w:hAnsi="Times New Roman" w:cs="Times New Roman"/>
                <w:b/>
                <w:color w:val="FFFFFF" w:themeColor="background1"/>
                <w:sz w:val="18"/>
                <w:szCs w:val="18"/>
              </w:rPr>
              <w:t>35</w:t>
            </w:r>
            <w:r w:rsidRPr="00D81DBA">
              <w:rPr>
                <w:rFonts w:ascii="Times New Roman" w:hAnsi="Times New Roman" w:cs="Times New Roman"/>
                <w:b/>
                <w:color w:val="FFFFFF" w:themeColor="background1"/>
                <w:sz w:val="18"/>
                <w:szCs w:val="18"/>
              </w:rPr>
              <w:t xml:space="preserve"> DTT-Rx/ pixel – Directional antenna, random azimuth (Total loss = </w:t>
            </w:r>
            <w:r>
              <w:rPr>
                <w:rFonts w:ascii="Times New Roman" w:hAnsi="Times New Roman" w:cs="Times New Roman"/>
                <w:b/>
                <w:color w:val="FFFFFF" w:themeColor="background1"/>
                <w:sz w:val="18"/>
                <w:szCs w:val="18"/>
              </w:rPr>
              <w:t>62</w:t>
            </w:r>
            <w:r w:rsidRPr="00D81DBA">
              <w:rPr>
                <w:rFonts w:ascii="Times New Roman" w:hAnsi="Times New Roman" w:cs="Times New Roman"/>
                <w:b/>
                <w:color w:val="FFFFFF" w:themeColor="background1"/>
                <w:sz w:val="18"/>
                <w:szCs w:val="18"/>
              </w:rPr>
              <w:t xml:space="preserve"> dB)</w:t>
            </w:r>
          </w:p>
        </w:tc>
      </w:tr>
      <w:tr w:rsidR="000A24CA" w:rsidRPr="00FA474D" w:rsidTr="003C1DAC">
        <w:tc>
          <w:tcPr>
            <w:tcW w:w="1744" w:type="dxa"/>
            <w:vMerge w:val="restart"/>
            <w:vAlign w:val="center"/>
          </w:tcPr>
          <w:p w:rsidR="000A24CA" w:rsidRPr="00FA474D" w:rsidRDefault="000A24CA" w:rsidP="003C1DAC">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48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626" w:type="dxa"/>
            <w:gridSpan w:val="4"/>
          </w:tcPr>
          <w:p w:rsidR="000A24CA" w:rsidRPr="00FA474D" w:rsidRDefault="000A24CA" w:rsidP="003C1DAC">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0A24CA" w:rsidRPr="00FA474D" w:rsidTr="003C1DAC">
        <w:tc>
          <w:tcPr>
            <w:tcW w:w="1744" w:type="dxa"/>
            <w:vMerge/>
            <w:vAlign w:val="center"/>
          </w:tcPr>
          <w:p w:rsidR="000A24CA" w:rsidRPr="00FA474D" w:rsidRDefault="000A24CA" w:rsidP="003C1DAC">
            <w:pPr>
              <w:jc w:val="center"/>
              <w:rPr>
                <w:rFonts w:ascii="Times New Roman" w:eastAsia="Calibri" w:hAnsi="Times New Roman" w:cs="Times New Roman"/>
                <w:sz w:val="18"/>
                <w:szCs w:val="18"/>
              </w:rPr>
            </w:pP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7"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946" w:type="dxa"/>
          </w:tcPr>
          <w:p w:rsidR="000A24CA" w:rsidRPr="00FA474D" w:rsidRDefault="000A24CA" w:rsidP="003C1DAC">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66" w:type="dxa"/>
            <w:vAlign w:val="center"/>
          </w:tcPr>
          <w:p w:rsidR="000A24CA" w:rsidRDefault="000A24CA" w:rsidP="003C1DAC">
            <w:pPr>
              <w:jc w:val="center"/>
              <w:rPr>
                <w:color w:val="000000"/>
                <w:sz w:val="18"/>
                <w:szCs w:val="18"/>
              </w:rPr>
            </w:pPr>
            <w:r>
              <w:rPr>
                <w:color w:val="000000"/>
                <w:sz w:val="18"/>
                <w:szCs w:val="18"/>
              </w:rPr>
              <w:t>-14.86</w:t>
            </w:r>
          </w:p>
        </w:tc>
        <w:tc>
          <w:tcPr>
            <w:tcW w:w="866" w:type="dxa"/>
            <w:vAlign w:val="center"/>
          </w:tcPr>
          <w:p w:rsidR="000A24CA" w:rsidRDefault="000A24CA" w:rsidP="003C1DAC">
            <w:pPr>
              <w:jc w:val="center"/>
              <w:rPr>
                <w:color w:val="000000"/>
                <w:sz w:val="18"/>
                <w:szCs w:val="18"/>
              </w:rPr>
            </w:pPr>
            <w:r>
              <w:rPr>
                <w:color w:val="000000"/>
                <w:sz w:val="18"/>
                <w:szCs w:val="18"/>
              </w:rPr>
              <w:t>-14.86</w:t>
            </w:r>
          </w:p>
        </w:tc>
        <w:tc>
          <w:tcPr>
            <w:tcW w:w="877" w:type="dxa"/>
            <w:vAlign w:val="center"/>
          </w:tcPr>
          <w:p w:rsidR="000A24CA" w:rsidRDefault="000A24CA" w:rsidP="003C1DAC">
            <w:pPr>
              <w:jc w:val="center"/>
              <w:rPr>
                <w:color w:val="000000"/>
                <w:sz w:val="18"/>
                <w:szCs w:val="18"/>
              </w:rPr>
            </w:pPr>
            <w:r>
              <w:rPr>
                <w:color w:val="000000"/>
                <w:sz w:val="18"/>
                <w:szCs w:val="18"/>
              </w:rPr>
              <w:t>-14.86</w:t>
            </w:r>
          </w:p>
        </w:tc>
        <w:tc>
          <w:tcPr>
            <w:tcW w:w="877" w:type="dxa"/>
            <w:vAlign w:val="center"/>
          </w:tcPr>
          <w:p w:rsidR="000A24CA" w:rsidRDefault="000A24CA" w:rsidP="003C1DAC">
            <w:pPr>
              <w:jc w:val="center"/>
              <w:rPr>
                <w:color w:val="000000"/>
                <w:sz w:val="18"/>
                <w:szCs w:val="18"/>
              </w:rPr>
            </w:pPr>
            <w:r>
              <w:rPr>
                <w:color w:val="000000"/>
                <w:sz w:val="18"/>
                <w:szCs w:val="18"/>
              </w:rPr>
              <w:t>-14.86</w:t>
            </w:r>
          </w:p>
        </w:tc>
        <w:tc>
          <w:tcPr>
            <w:tcW w:w="867" w:type="dxa"/>
            <w:vAlign w:val="center"/>
          </w:tcPr>
          <w:p w:rsidR="000A24CA" w:rsidRDefault="000A24CA" w:rsidP="003C1DAC">
            <w:pPr>
              <w:jc w:val="center"/>
              <w:rPr>
                <w:color w:val="000000"/>
                <w:sz w:val="18"/>
                <w:szCs w:val="18"/>
              </w:rPr>
            </w:pPr>
            <w:r>
              <w:rPr>
                <w:color w:val="000000"/>
                <w:sz w:val="18"/>
                <w:szCs w:val="18"/>
              </w:rPr>
              <w:t>-4.86</w:t>
            </w:r>
          </w:p>
        </w:tc>
        <w:tc>
          <w:tcPr>
            <w:tcW w:w="867" w:type="dxa"/>
            <w:vAlign w:val="center"/>
          </w:tcPr>
          <w:p w:rsidR="000A24CA" w:rsidRDefault="000A24CA" w:rsidP="003C1DAC">
            <w:pPr>
              <w:jc w:val="center"/>
              <w:rPr>
                <w:color w:val="000000"/>
                <w:sz w:val="18"/>
                <w:szCs w:val="18"/>
              </w:rPr>
            </w:pPr>
            <w:r>
              <w:rPr>
                <w:color w:val="000000"/>
                <w:sz w:val="18"/>
                <w:szCs w:val="18"/>
              </w:rPr>
              <w:t>-4.86</w:t>
            </w:r>
          </w:p>
        </w:tc>
        <w:tc>
          <w:tcPr>
            <w:tcW w:w="946" w:type="dxa"/>
            <w:vAlign w:val="center"/>
          </w:tcPr>
          <w:p w:rsidR="000A24CA" w:rsidRDefault="000A24CA" w:rsidP="003C1DAC">
            <w:pPr>
              <w:jc w:val="center"/>
              <w:rPr>
                <w:color w:val="000000"/>
                <w:sz w:val="18"/>
                <w:szCs w:val="18"/>
              </w:rPr>
            </w:pPr>
            <w:r>
              <w:rPr>
                <w:color w:val="000000"/>
                <w:sz w:val="18"/>
                <w:szCs w:val="18"/>
              </w:rPr>
              <w:t>-4.86</w:t>
            </w:r>
          </w:p>
        </w:tc>
        <w:tc>
          <w:tcPr>
            <w:tcW w:w="946" w:type="dxa"/>
            <w:vAlign w:val="center"/>
          </w:tcPr>
          <w:p w:rsidR="000A24CA" w:rsidRDefault="000A24CA" w:rsidP="003C1DAC">
            <w:pPr>
              <w:jc w:val="center"/>
              <w:rPr>
                <w:color w:val="000000"/>
                <w:sz w:val="18"/>
                <w:szCs w:val="18"/>
              </w:rPr>
            </w:pPr>
            <w:r>
              <w:rPr>
                <w:color w:val="000000"/>
                <w:sz w:val="18"/>
                <w:szCs w:val="18"/>
              </w:rPr>
              <w:t>-4.86</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66" w:type="dxa"/>
            <w:vAlign w:val="center"/>
          </w:tcPr>
          <w:p w:rsidR="000A24CA" w:rsidRDefault="000A24CA" w:rsidP="003C1DAC">
            <w:pPr>
              <w:jc w:val="center"/>
              <w:rPr>
                <w:color w:val="000000"/>
                <w:sz w:val="18"/>
                <w:szCs w:val="18"/>
              </w:rPr>
            </w:pPr>
            <w:r>
              <w:rPr>
                <w:color w:val="000000"/>
                <w:sz w:val="18"/>
                <w:szCs w:val="18"/>
              </w:rPr>
              <w:t>-6.86</w:t>
            </w:r>
          </w:p>
        </w:tc>
        <w:tc>
          <w:tcPr>
            <w:tcW w:w="866" w:type="dxa"/>
            <w:vAlign w:val="center"/>
          </w:tcPr>
          <w:p w:rsidR="000A24CA" w:rsidRDefault="000A24CA" w:rsidP="003C1DAC">
            <w:pPr>
              <w:jc w:val="center"/>
              <w:rPr>
                <w:color w:val="000000"/>
                <w:sz w:val="18"/>
                <w:szCs w:val="18"/>
              </w:rPr>
            </w:pPr>
            <w:r>
              <w:rPr>
                <w:color w:val="000000"/>
                <w:sz w:val="18"/>
                <w:szCs w:val="18"/>
              </w:rPr>
              <w:t>-6.86</w:t>
            </w:r>
          </w:p>
        </w:tc>
        <w:tc>
          <w:tcPr>
            <w:tcW w:w="877" w:type="dxa"/>
            <w:vAlign w:val="center"/>
          </w:tcPr>
          <w:p w:rsidR="000A24CA" w:rsidRDefault="000A24CA" w:rsidP="003C1DAC">
            <w:pPr>
              <w:jc w:val="center"/>
              <w:rPr>
                <w:color w:val="000000"/>
                <w:sz w:val="18"/>
                <w:szCs w:val="18"/>
              </w:rPr>
            </w:pPr>
            <w:r>
              <w:rPr>
                <w:color w:val="000000"/>
                <w:sz w:val="18"/>
                <w:szCs w:val="18"/>
              </w:rPr>
              <w:t>2.14</w:t>
            </w:r>
          </w:p>
        </w:tc>
        <w:tc>
          <w:tcPr>
            <w:tcW w:w="877" w:type="dxa"/>
            <w:vAlign w:val="center"/>
          </w:tcPr>
          <w:p w:rsidR="000A24CA" w:rsidRDefault="000A24CA" w:rsidP="003C1DAC">
            <w:pPr>
              <w:jc w:val="center"/>
              <w:rPr>
                <w:color w:val="000000"/>
                <w:sz w:val="18"/>
                <w:szCs w:val="18"/>
              </w:rPr>
            </w:pPr>
            <w:r>
              <w:rPr>
                <w:color w:val="000000"/>
                <w:sz w:val="18"/>
                <w:szCs w:val="18"/>
              </w:rPr>
              <w:t>2.14</w:t>
            </w:r>
          </w:p>
        </w:tc>
        <w:tc>
          <w:tcPr>
            <w:tcW w:w="867" w:type="dxa"/>
            <w:vAlign w:val="center"/>
          </w:tcPr>
          <w:p w:rsidR="000A24CA" w:rsidRDefault="000A24CA" w:rsidP="003C1DAC">
            <w:pPr>
              <w:jc w:val="center"/>
              <w:rPr>
                <w:color w:val="000000"/>
                <w:sz w:val="18"/>
                <w:szCs w:val="18"/>
              </w:rPr>
            </w:pPr>
            <w:r>
              <w:rPr>
                <w:color w:val="000000"/>
                <w:sz w:val="18"/>
                <w:szCs w:val="18"/>
              </w:rPr>
              <w:t>3.14</w:t>
            </w:r>
          </w:p>
        </w:tc>
        <w:tc>
          <w:tcPr>
            <w:tcW w:w="867" w:type="dxa"/>
            <w:vAlign w:val="center"/>
          </w:tcPr>
          <w:p w:rsidR="000A24CA" w:rsidRDefault="000A24CA" w:rsidP="003C1DAC">
            <w:pPr>
              <w:jc w:val="center"/>
              <w:rPr>
                <w:color w:val="000000"/>
                <w:sz w:val="18"/>
                <w:szCs w:val="18"/>
              </w:rPr>
            </w:pPr>
            <w:r>
              <w:rPr>
                <w:color w:val="000000"/>
                <w:sz w:val="18"/>
                <w:szCs w:val="18"/>
              </w:rPr>
              <w:t>3.14</w:t>
            </w:r>
          </w:p>
        </w:tc>
        <w:tc>
          <w:tcPr>
            <w:tcW w:w="946" w:type="dxa"/>
            <w:vAlign w:val="center"/>
          </w:tcPr>
          <w:p w:rsidR="000A24CA" w:rsidRDefault="000A24CA" w:rsidP="003C1DAC">
            <w:pPr>
              <w:jc w:val="center"/>
              <w:rPr>
                <w:color w:val="000000"/>
                <w:sz w:val="18"/>
                <w:szCs w:val="18"/>
              </w:rPr>
            </w:pPr>
            <w:r>
              <w:rPr>
                <w:color w:val="000000"/>
                <w:sz w:val="18"/>
                <w:szCs w:val="18"/>
              </w:rPr>
              <w:t>12.14</w:t>
            </w:r>
          </w:p>
        </w:tc>
        <w:tc>
          <w:tcPr>
            <w:tcW w:w="946" w:type="dxa"/>
            <w:vAlign w:val="center"/>
          </w:tcPr>
          <w:p w:rsidR="000A24CA" w:rsidRDefault="000A24CA" w:rsidP="003C1DAC">
            <w:pPr>
              <w:jc w:val="center"/>
              <w:rPr>
                <w:color w:val="000000"/>
                <w:sz w:val="18"/>
                <w:szCs w:val="18"/>
              </w:rPr>
            </w:pPr>
            <w:r>
              <w:rPr>
                <w:color w:val="000000"/>
                <w:sz w:val="18"/>
                <w:szCs w:val="18"/>
              </w:rPr>
              <w:t>12.14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66" w:type="dxa"/>
            <w:vAlign w:val="center"/>
          </w:tcPr>
          <w:p w:rsidR="000A24CA" w:rsidRDefault="000A24CA" w:rsidP="003C1DAC">
            <w:pPr>
              <w:jc w:val="center"/>
              <w:rPr>
                <w:color w:val="000000"/>
                <w:sz w:val="18"/>
                <w:szCs w:val="18"/>
              </w:rPr>
            </w:pPr>
            <w:r>
              <w:rPr>
                <w:color w:val="000000"/>
                <w:sz w:val="18"/>
                <w:szCs w:val="18"/>
              </w:rPr>
              <w:t>2.44</w:t>
            </w:r>
          </w:p>
        </w:tc>
        <w:tc>
          <w:tcPr>
            <w:tcW w:w="866" w:type="dxa"/>
            <w:vAlign w:val="center"/>
          </w:tcPr>
          <w:p w:rsidR="000A24CA" w:rsidRDefault="000A24CA" w:rsidP="003C1DAC">
            <w:pPr>
              <w:jc w:val="center"/>
              <w:rPr>
                <w:color w:val="000000"/>
                <w:sz w:val="18"/>
                <w:szCs w:val="18"/>
              </w:rPr>
            </w:pPr>
            <w:r>
              <w:rPr>
                <w:color w:val="000000"/>
                <w:sz w:val="18"/>
                <w:szCs w:val="18"/>
              </w:rPr>
              <w:t>2.44</w:t>
            </w:r>
          </w:p>
        </w:tc>
        <w:tc>
          <w:tcPr>
            <w:tcW w:w="877" w:type="dxa"/>
            <w:vAlign w:val="center"/>
          </w:tcPr>
          <w:p w:rsidR="000A24CA" w:rsidRDefault="000A24CA" w:rsidP="003C1DAC">
            <w:pPr>
              <w:jc w:val="center"/>
              <w:rPr>
                <w:color w:val="000000"/>
                <w:sz w:val="18"/>
                <w:szCs w:val="18"/>
              </w:rPr>
            </w:pPr>
            <w:r>
              <w:rPr>
                <w:color w:val="000000"/>
                <w:sz w:val="18"/>
                <w:szCs w:val="18"/>
              </w:rPr>
              <w:t>8.84</w:t>
            </w:r>
          </w:p>
        </w:tc>
        <w:tc>
          <w:tcPr>
            <w:tcW w:w="877" w:type="dxa"/>
            <w:vAlign w:val="center"/>
          </w:tcPr>
          <w:p w:rsidR="000A24CA" w:rsidRDefault="000A24CA" w:rsidP="003C1DAC">
            <w:pPr>
              <w:jc w:val="center"/>
              <w:rPr>
                <w:color w:val="000000"/>
                <w:sz w:val="18"/>
                <w:szCs w:val="18"/>
              </w:rPr>
            </w:pPr>
            <w:r>
              <w:rPr>
                <w:color w:val="000000"/>
                <w:sz w:val="18"/>
                <w:szCs w:val="18"/>
              </w:rPr>
              <w:t>8.84</w:t>
            </w:r>
          </w:p>
        </w:tc>
        <w:tc>
          <w:tcPr>
            <w:tcW w:w="867" w:type="dxa"/>
            <w:vAlign w:val="center"/>
          </w:tcPr>
          <w:p w:rsidR="000A24CA" w:rsidRDefault="000A24CA" w:rsidP="003C1DAC">
            <w:pPr>
              <w:jc w:val="center"/>
              <w:rPr>
                <w:color w:val="000000"/>
                <w:sz w:val="18"/>
                <w:szCs w:val="18"/>
              </w:rPr>
            </w:pPr>
            <w:r>
              <w:rPr>
                <w:color w:val="000000"/>
                <w:sz w:val="18"/>
                <w:szCs w:val="18"/>
              </w:rPr>
              <w:t>12.44</w:t>
            </w:r>
          </w:p>
        </w:tc>
        <w:tc>
          <w:tcPr>
            <w:tcW w:w="867" w:type="dxa"/>
            <w:vAlign w:val="center"/>
          </w:tcPr>
          <w:p w:rsidR="000A24CA" w:rsidRDefault="000A24CA" w:rsidP="003C1DAC">
            <w:pPr>
              <w:jc w:val="center"/>
              <w:rPr>
                <w:color w:val="000000"/>
                <w:sz w:val="18"/>
                <w:szCs w:val="18"/>
              </w:rPr>
            </w:pPr>
            <w:r>
              <w:rPr>
                <w:color w:val="000000"/>
                <w:sz w:val="18"/>
                <w:szCs w:val="18"/>
              </w:rPr>
              <w:t>12.44</w:t>
            </w:r>
          </w:p>
        </w:tc>
        <w:tc>
          <w:tcPr>
            <w:tcW w:w="946" w:type="dxa"/>
            <w:vAlign w:val="center"/>
          </w:tcPr>
          <w:p w:rsidR="000A24CA" w:rsidRDefault="000A24CA" w:rsidP="003C1DAC">
            <w:pPr>
              <w:jc w:val="center"/>
              <w:rPr>
                <w:color w:val="000000"/>
                <w:sz w:val="18"/>
                <w:szCs w:val="18"/>
              </w:rPr>
            </w:pPr>
            <w:r>
              <w:rPr>
                <w:color w:val="000000"/>
                <w:sz w:val="18"/>
                <w:szCs w:val="18"/>
              </w:rPr>
              <w:t>18.84</w:t>
            </w:r>
          </w:p>
        </w:tc>
        <w:tc>
          <w:tcPr>
            <w:tcW w:w="946" w:type="dxa"/>
            <w:vAlign w:val="center"/>
          </w:tcPr>
          <w:p w:rsidR="000A24CA" w:rsidRDefault="000A24CA" w:rsidP="003C1DAC">
            <w:pPr>
              <w:jc w:val="center"/>
              <w:rPr>
                <w:color w:val="000000"/>
                <w:sz w:val="18"/>
                <w:szCs w:val="18"/>
              </w:rPr>
            </w:pPr>
            <w:r>
              <w:rPr>
                <w:color w:val="000000"/>
                <w:sz w:val="18"/>
                <w:szCs w:val="18"/>
              </w:rPr>
              <w:t>18.84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66" w:type="dxa"/>
            <w:vAlign w:val="center"/>
          </w:tcPr>
          <w:p w:rsidR="000A24CA" w:rsidRDefault="000A24CA" w:rsidP="003C1DAC">
            <w:pPr>
              <w:jc w:val="center"/>
              <w:rPr>
                <w:color w:val="000000"/>
                <w:sz w:val="18"/>
                <w:szCs w:val="18"/>
              </w:rPr>
            </w:pPr>
            <w:r>
              <w:rPr>
                <w:color w:val="000000"/>
                <w:sz w:val="18"/>
                <w:szCs w:val="18"/>
              </w:rPr>
              <w:t>2.44</w:t>
            </w:r>
          </w:p>
        </w:tc>
        <w:tc>
          <w:tcPr>
            <w:tcW w:w="866" w:type="dxa"/>
            <w:vAlign w:val="center"/>
          </w:tcPr>
          <w:p w:rsidR="000A24CA" w:rsidRDefault="000A24CA" w:rsidP="003C1DAC">
            <w:pPr>
              <w:jc w:val="center"/>
              <w:rPr>
                <w:color w:val="000000"/>
                <w:sz w:val="18"/>
                <w:szCs w:val="18"/>
              </w:rPr>
            </w:pPr>
            <w:r>
              <w:rPr>
                <w:color w:val="000000"/>
                <w:sz w:val="18"/>
                <w:szCs w:val="18"/>
              </w:rPr>
              <w:t>8.84</w:t>
            </w:r>
          </w:p>
        </w:tc>
        <w:tc>
          <w:tcPr>
            <w:tcW w:w="877" w:type="dxa"/>
            <w:vAlign w:val="center"/>
          </w:tcPr>
          <w:p w:rsidR="000A24CA" w:rsidRDefault="000A24CA" w:rsidP="003C1DAC">
            <w:pPr>
              <w:jc w:val="center"/>
              <w:rPr>
                <w:color w:val="000000"/>
                <w:sz w:val="18"/>
                <w:szCs w:val="18"/>
              </w:rPr>
            </w:pPr>
            <w:r>
              <w:rPr>
                <w:color w:val="000000"/>
                <w:sz w:val="18"/>
                <w:szCs w:val="18"/>
              </w:rPr>
              <w:t>16.34</w:t>
            </w:r>
          </w:p>
        </w:tc>
        <w:tc>
          <w:tcPr>
            <w:tcW w:w="877" w:type="dxa"/>
            <w:vAlign w:val="center"/>
          </w:tcPr>
          <w:p w:rsidR="000A24CA" w:rsidRDefault="000A24CA" w:rsidP="003C1DAC">
            <w:pPr>
              <w:jc w:val="center"/>
              <w:rPr>
                <w:color w:val="000000"/>
                <w:sz w:val="18"/>
                <w:szCs w:val="18"/>
              </w:rPr>
            </w:pPr>
            <w:r>
              <w:rPr>
                <w:color w:val="000000"/>
                <w:sz w:val="18"/>
                <w:szCs w:val="18"/>
              </w:rPr>
              <w:t>16.34</w:t>
            </w:r>
          </w:p>
        </w:tc>
        <w:tc>
          <w:tcPr>
            <w:tcW w:w="867" w:type="dxa"/>
            <w:vAlign w:val="center"/>
          </w:tcPr>
          <w:p w:rsidR="000A24CA" w:rsidRDefault="000A24CA" w:rsidP="003C1DAC">
            <w:pPr>
              <w:jc w:val="center"/>
              <w:rPr>
                <w:color w:val="000000"/>
                <w:sz w:val="18"/>
                <w:szCs w:val="18"/>
              </w:rPr>
            </w:pPr>
            <w:r>
              <w:rPr>
                <w:color w:val="000000"/>
                <w:sz w:val="18"/>
                <w:szCs w:val="18"/>
              </w:rPr>
              <w:t>12.44</w:t>
            </w:r>
          </w:p>
        </w:tc>
        <w:tc>
          <w:tcPr>
            <w:tcW w:w="867" w:type="dxa"/>
            <w:vAlign w:val="center"/>
          </w:tcPr>
          <w:p w:rsidR="000A24CA" w:rsidRDefault="000A24CA" w:rsidP="003C1DAC">
            <w:pPr>
              <w:jc w:val="center"/>
              <w:rPr>
                <w:color w:val="000000"/>
                <w:sz w:val="18"/>
                <w:szCs w:val="18"/>
              </w:rPr>
            </w:pPr>
            <w:r>
              <w:rPr>
                <w:color w:val="000000"/>
                <w:sz w:val="18"/>
                <w:szCs w:val="18"/>
              </w:rPr>
              <w:t>18.84</w:t>
            </w:r>
          </w:p>
        </w:tc>
        <w:tc>
          <w:tcPr>
            <w:tcW w:w="946" w:type="dxa"/>
            <w:vAlign w:val="center"/>
          </w:tcPr>
          <w:p w:rsidR="000A24CA" w:rsidRDefault="000A24CA" w:rsidP="003C1DAC">
            <w:pPr>
              <w:jc w:val="center"/>
              <w:rPr>
                <w:color w:val="000000"/>
                <w:sz w:val="18"/>
                <w:szCs w:val="18"/>
              </w:rPr>
            </w:pPr>
            <w:r>
              <w:rPr>
                <w:color w:val="000000"/>
                <w:sz w:val="18"/>
                <w:szCs w:val="18"/>
              </w:rPr>
              <w:t>26.34</w:t>
            </w:r>
          </w:p>
        </w:tc>
        <w:tc>
          <w:tcPr>
            <w:tcW w:w="946" w:type="dxa"/>
            <w:vAlign w:val="center"/>
          </w:tcPr>
          <w:p w:rsidR="000A24CA" w:rsidRDefault="000A24CA" w:rsidP="003C1DAC">
            <w:pPr>
              <w:jc w:val="center"/>
              <w:rPr>
                <w:color w:val="000000"/>
                <w:sz w:val="18"/>
                <w:szCs w:val="18"/>
              </w:rPr>
            </w:pPr>
            <w:r>
              <w:rPr>
                <w:color w:val="000000"/>
                <w:sz w:val="18"/>
                <w:szCs w:val="18"/>
              </w:rPr>
              <w:t>26.34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66" w:type="dxa"/>
            <w:vAlign w:val="center"/>
          </w:tcPr>
          <w:p w:rsidR="000A24CA" w:rsidRDefault="000A24CA" w:rsidP="003C1DAC">
            <w:pPr>
              <w:jc w:val="center"/>
              <w:rPr>
                <w:color w:val="000000"/>
                <w:sz w:val="18"/>
                <w:szCs w:val="18"/>
              </w:rPr>
            </w:pPr>
            <w:r>
              <w:rPr>
                <w:color w:val="000000"/>
                <w:sz w:val="18"/>
                <w:szCs w:val="18"/>
              </w:rPr>
              <w:t>2.44</w:t>
            </w:r>
          </w:p>
        </w:tc>
        <w:tc>
          <w:tcPr>
            <w:tcW w:w="866" w:type="dxa"/>
            <w:vAlign w:val="center"/>
          </w:tcPr>
          <w:p w:rsidR="000A24CA" w:rsidRDefault="000A24CA" w:rsidP="003C1DAC">
            <w:pPr>
              <w:jc w:val="center"/>
              <w:rPr>
                <w:color w:val="000000"/>
                <w:sz w:val="18"/>
                <w:szCs w:val="18"/>
              </w:rPr>
            </w:pPr>
            <w:r>
              <w:rPr>
                <w:color w:val="000000"/>
                <w:sz w:val="18"/>
                <w:szCs w:val="18"/>
              </w:rPr>
              <w:t>14.24</w:t>
            </w:r>
          </w:p>
        </w:tc>
        <w:tc>
          <w:tcPr>
            <w:tcW w:w="877" w:type="dxa"/>
            <w:vAlign w:val="center"/>
          </w:tcPr>
          <w:p w:rsidR="000A24CA" w:rsidRDefault="000A24CA" w:rsidP="003C1DAC">
            <w:pPr>
              <w:jc w:val="center"/>
              <w:rPr>
                <w:color w:val="000000"/>
                <w:sz w:val="18"/>
                <w:szCs w:val="18"/>
              </w:rPr>
            </w:pPr>
            <w:r>
              <w:rPr>
                <w:color w:val="000000"/>
                <w:sz w:val="18"/>
                <w:szCs w:val="18"/>
              </w:rPr>
              <w:t>21.44</w:t>
            </w:r>
          </w:p>
        </w:tc>
        <w:tc>
          <w:tcPr>
            <w:tcW w:w="877" w:type="dxa"/>
            <w:vAlign w:val="center"/>
          </w:tcPr>
          <w:p w:rsidR="000A24CA" w:rsidRDefault="000A24CA" w:rsidP="003C1DAC">
            <w:pPr>
              <w:jc w:val="center"/>
              <w:rPr>
                <w:color w:val="000000"/>
                <w:sz w:val="18"/>
                <w:szCs w:val="18"/>
              </w:rPr>
            </w:pPr>
            <w:r>
              <w:rPr>
                <w:color w:val="000000"/>
                <w:sz w:val="18"/>
                <w:szCs w:val="18"/>
              </w:rPr>
              <w:t>21.44</w:t>
            </w:r>
          </w:p>
        </w:tc>
        <w:tc>
          <w:tcPr>
            <w:tcW w:w="867" w:type="dxa"/>
            <w:vAlign w:val="center"/>
          </w:tcPr>
          <w:p w:rsidR="000A24CA" w:rsidRDefault="000A24CA" w:rsidP="003C1DAC">
            <w:pPr>
              <w:jc w:val="center"/>
              <w:rPr>
                <w:color w:val="000000"/>
                <w:sz w:val="18"/>
                <w:szCs w:val="18"/>
              </w:rPr>
            </w:pPr>
            <w:r>
              <w:rPr>
                <w:color w:val="000000"/>
                <w:sz w:val="18"/>
                <w:szCs w:val="18"/>
              </w:rPr>
              <w:t>12.44</w:t>
            </w:r>
          </w:p>
        </w:tc>
        <w:tc>
          <w:tcPr>
            <w:tcW w:w="867" w:type="dxa"/>
            <w:vAlign w:val="center"/>
          </w:tcPr>
          <w:p w:rsidR="000A24CA" w:rsidRDefault="000A24CA" w:rsidP="003C1DAC">
            <w:pPr>
              <w:jc w:val="center"/>
              <w:rPr>
                <w:color w:val="000000"/>
                <w:sz w:val="18"/>
                <w:szCs w:val="18"/>
              </w:rPr>
            </w:pPr>
            <w:r>
              <w:rPr>
                <w:color w:val="000000"/>
                <w:sz w:val="18"/>
                <w:szCs w:val="18"/>
              </w:rPr>
              <w:t>24.24</w:t>
            </w:r>
          </w:p>
        </w:tc>
        <w:tc>
          <w:tcPr>
            <w:tcW w:w="946" w:type="dxa"/>
            <w:vAlign w:val="center"/>
          </w:tcPr>
          <w:p w:rsidR="000A24CA" w:rsidRDefault="000A24CA" w:rsidP="003C1DAC">
            <w:pPr>
              <w:jc w:val="center"/>
              <w:rPr>
                <w:color w:val="000000"/>
                <w:sz w:val="18"/>
                <w:szCs w:val="18"/>
              </w:rPr>
            </w:pPr>
            <w:r>
              <w:rPr>
                <w:color w:val="000000"/>
                <w:sz w:val="18"/>
                <w:szCs w:val="18"/>
              </w:rPr>
              <w:t>31.44</w:t>
            </w:r>
          </w:p>
        </w:tc>
        <w:tc>
          <w:tcPr>
            <w:tcW w:w="946" w:type="dxa"/>
            <w:vAlign w:val="center"/>
          </w:tcPr>
          <w:p w:rsidR="000A24CA" w:rsidRDefault="000A24CA" w:rsidP="003C1DAC">
            <w:pPr>
              <w:jc w:val="center"/>
              <w:rPr>
                <w:color w:val="000000"/>
                <w:sz w:val="18"/>
                <w:szCs w:val="18"/>
              </w:rPr>
            </w:pPr>
            <w:r>
              <w:rPr>
                <w:color w:val="000000"/>
                <w:sz w:val="18"/>
                <w:szCs w:val="18"/>
              </w:rPr>
              <w:t>31.44</w:t>
            </w:r>
          </w:p>
        </w:tc>
      </w:tr>
      <w:tr w:rsidR="000A24CA" w:rsidTr="003C1DAC">
        <w:tc>
          <w:tcPr>
            <w:tcW w:w="1744" w:type="dxa"/>
            <w:vAlign w:val="center"/>
          </w:tcPr>
          <w:p w:rsidR="000A24CA" w:rsidRPr="00FA474D" w:rsidRDefault="004362FA" w:rsidP="003C1DAC">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66" w:type="dxa"/>
            <w:vAlign w:val="center"/>
          </w:tcPr>
          <w:p w:rsidR="000A24CA" w:rsidRDefault="000A24CA" w:rsidP="003C1DAC">
            <w:pPr>
              <w:jc w:val="center"/>
              <w:rPr>
                <w:color w:val="000000"/>
                <w:sz w:val="18"/>
                <w:szCs w:val="18"/>
              </w:rPr>
            </w:pPr>
            <w:r>
              <w:rPr>
                <w:color w:val="000000"/>
                <w:sz w:val="18"/>
                <w:szCs w:val="18"/>
              </w:rPr>
              <w:t>2.44</w:t>
            </w:r>
          </w:p>
        </w:tc>
        <w:tc>
          <w:tcPr>
            <w:tcW w:w="866" w:type="dxa"/>
            <w:vAlign w:val="center"/>
          </w:tcPr>
          <w:p w:rsidR="000A24CA" w:rsidRDefault="000A24CA" w:rsidP="003C1DAC">
            <w:pPr>
              <w:jc w:val="center"/>
              <w:rPr>
                <w:color w:val="000000"/>
                <w:sz w:val="18"/>
                <w:szCs w:val="18"/>
              </w:rPr>
            </w:pPr>
            <w:r>
              <w:rPr>
                <w:color w:val="000000"/>
                <w:sz w:val="18"/>
                <w:szCs w:val="18"/>
              </w:rPr>
              <w:t>19.54</w:t>
            </w:r>
          </w:p>
        </w:tc>
        <w:tc>
          <w:tcPr>
            <w:tcW w:w="877" w:type="dxa"/>
            <w:vAlign w:val="center"/>
          </w:tcPr>
          <w:p w:rsidR="000A24CA" w:rsidRDefault="000A24CA" w:rsidP="003C1DAC">
            <w:pPr>
              <w:jc w:val="center"/>
              <w:rPr>
                <w:color w:val="000000"/>
                <w:sz w:val="18"/>
                <w:szCs w:val="18"/>
              </w:rPr>
            </w:pPr>
            <w:r>
              <w:rPr>
                <w:color w:val="000000"/>
                <w:sz w:val="18"/>
                <w:szCs w:val="18"/>
              </w:rPr>
              <w:t>26.44</w:t>
            </w:r>
          </w:p>
        </w:tc>
        <w:tc>
          <w:tcPr>
            <w:tcW w:w="877" w:type="dxa"/>
            <w:vAlign w:val="center"/>
          </w:tcPr>
          <w:p w:rsidR="000A24CA" w:rsidRDefault="000A24CA" w:rsidP="003C1DAC">
            <w:pPr>
              <w:jc w:val="center"/>
              <w:rPr>
                <w:color w:val="000000"/>
                <w:sz w:val="18"/>
                <w:szCs w:val="18"/>
              </w:rPr>
            </w:pPr>
            <w:r>
              <w:rPr>
                <w:color w:val="000000"/>
                <w:sz w:val="18"/>
                <w:szCs w:val="18"/>
              </w:rPr>
              <w:t>26.44</w:t>
            </w:r>
          </w:p>
        </w:tc>
        <w:tc>
          <w:tcPr>
            <w:tcW w:w="867" w:type="dxa"/>
            <w:vAlign w:val="center"/>
          </w:tcPr>
          <w:p w:rsidR="000A24CA" w:rsidRDefault="000A24CA" w:rsidP="003C1DAC">
            <w:pPr>
              <w:jc w:val="center"/>
              <w:rPr>
                <w:color w:val="000000"/>
                <w:sz w:val="18"/>
                <w:szCs w:val="18"/>
              </w:rPr>
            </w:pPr>
            <w:r>
              <w:rPr>
                <w:color w:val="000000"/>
                <w:sz w:val="18"/>
                <w:szCs w:val="18"/>
              </w:rPr>
              <w:t>12.44</w:t>
            </w:r>
          </w:p>
        </w:tc>
        <w:tc>
          <w:tcPr>
            <w:tcW w:w="867" w:type="dxa"/>
            <w:vAlign w:val="center"/>
          </w:tcPr>
          <w:p w:rsidR="000A24CA" w:rsidRDefault="000A24CA" w:rsidP="003C1DAC">
            <w:pPr>
              <w:jc w:val="center"/>
              <w:rPr>
                <w:color w:val="000000"/>
                <w:sz w:val="18"/>
                <w:szCs w:val="18"/>
              </w:rPr>
            </w:pPr>
            <w:r>
              <w:rPr>
                <w:color w:val="000000"/>
                <w:sz w:val="18"/>
                <w:szCs w:val="18"/>
              </w:rPr>
              <w:t>29.54</w:t>
            </w:r>
          </w:p>
        </w:tc>
        <w:tc>
          <w:tcPr>
            <w:tcW w:w="946" w:type="dxa"/>
            <w:vAlign w:val="center"/>
          </w:tcPr>
          <w:p w:rsidR="000A24CA" w:rsidRDefault="000A24CA" w:rsidP="003C1DAC">
            <w:pPr>
              <w:jc w:val="center"/>
              <w:rPr>
                <w:color w:val="000000"/>
                <w:sz w:val="18"/>
                <w:szCs w:val="18"/>
              </w:rPr>
            </w:pPr>
            <w:r>
              <w:rPr>
                <w:color w:val="000000"/>
                <w:sz w:val="18"/>
                <w:szCs w:val="18"/>
              </w:rPr>
              <w:t>36.44</w:t>
            </w:r>
          </w:p>
        </w:tc>
        <w:tc>
          <w:tcPr>
            <w:tcW w:w="946" w:type="dxa"/>
            <w:vAlign w:val="center"/>
          </w:tcPr>
          <w:p w:rsidR="000A24CA" w:rsidRDefault="000A24CA" w:rsidP="003C1DAC">
            <w:pPr>
              <w:jc w:val="center"/>
              <w:rPr>
                <w:color w:val="000000"/>
                <w:sz w:val="18"/>
                <w:szCs w:val="18"/>
              </w:rPr>
            </w:pPr>
            <w:r>
              <w:rPr>
                <w:color w:val="000000"/>
                <w:sz w:val="18"/>
                <w:szCs w:val="18"/>
              </w:rPr>
              <w:t>36.44</w:t>
            </w:r>
          </w:p>
        </w:tc>
      </w:tr>
    </w:tbl>
    <w:p w:rsidR="000A24CA" w:rsidRDefault="000A24CA" w:rsidP="00213773">
      <w:pPr>
        <w:pStyle w:val="Paragraphedeliste"/>
        <w:spacing w:before="240"/>
        <w:jc w:val="center"/>
        <w:rPr>
          <w:rFonts w:ascii="Times New Roman" w:hAnsi="Times New Roman" w:cs="Times New Roman"/>
        </w:rPr>
      </w:pPr>
    </w:p>
    <w:p w:rsidR="00F0711C" w:rsidRDefault="00F0711C" w:rsidP="00213773">
      <w:pPr>
        <w:pStyle w:val="Paragraphedeliste"/>
        <w:spacing w:before="240"/>
        <w:jc w:val="center"/>
        <w:rPr>
          <w:rFonts w:ascii="Times New Roman" w:hAnsi="Times New Roman" w:cs="Times New Roman"/>
        </w:rPr>
      </w:pPr>
    </w:p>
    <w:p w:rsidR="00606493" w:rsidRDefault="00606493" w:rsidP="00CB1796">
      <w:pPr>
        <w:pStyle w:val="Paragraphedeliste"/>
        <w:spacing w:before="240"/>
        <w:rPr>
          <w:rFonts w:ascii="Times New Roman" w:hAnsi="Times New Roman" w:cs="Times New Roman"/>
          <w:b/>
          <w:sz w:val="24"/>
        </w:rPr>
      </w:pPr>
    </w:p>
    <w:p w:rsidR="00606493" w:rsidRPr="00FA474D" w:rsidRDefault="00606493" w:rsidP="00CB1796">
      <w:pPr>
        <w:pStyle w:val="Paragraphedeliste"/>
        <w:spacing w:before="240"/>
        <w:rPr>
          <w:rFonts w:ascii="Times New Roman" w:hAnsi="Times New Roman" w:cs="Times New Roman"/>
          <w:b/>
          <w:sz w:val="24"/>
        </w:rPr>
      </w:pPr>
    </w:p>
    <w:p w:rsidR="0025516C" w:rsidRPr="00FA474D" w:rsidRDefault="00E67AB0" w:rsidP="00606493">
      <w:pPr>
        <w:pStyle w:val="Paragraphedeliste"/>
        <w:spacing w:before="240"/>
        <w:jc w:val="center"/>
        <w:rPr>
          <w:rFonts w:ascii="Times New Roman" w:hAnsi="Times New Roman" w:cs="Times New Roman"/>
          <w:b/>
          <w:sz w:val="24"/>
        </w:rPr>
      </w:pPr>
      <w:bookmarkStart w:id="34" w:name="_Ref301251791"/>
      <w:r w:rsidRPr="00FA474D">
        <w:rPr>
          <w:rFonts w:ascii="Times New Roman" w:hAnsi="Times New Roman" w:cs="Times New Roman"/>
        </w:rPr>
        <w:t xml:space="preserve">Table </w:t>
      </w:r>
      <w:r w:rsidR="004362FA" w:rsidRPr="00FA474D">
        <w:rPr>
          <w:rFonts w:ascii="Times New Roman" w:hAnsi="Times New Roman" w:cs="Times New Roman"/>
        </w:rPr>
        <w:fldChar w:fldCharType="begin"/>
      </w:r>
      <w:r w:rsidRPr="00FA474D">
        <w:rPr>
          <w:rFonts w:ascii="Times New Roman" w:hAnsi="Times New Roman" w:cs="Times New Roman"/>
        </w:rPr>
        <w:instrText xml:space="preserve"> SEQ Table \* ARABIC </w:instrText>
      </w:r>
      <w:r w:rsidR="004362FA" w:rsidRPr="00FA474D">
        <w:rPr>
          <w:rFonts w:ascii="Times New Roman" w:hAnsi="Times New Roman" w:cs="Times New Roman"/>
        </w:rPr>
        <w:fldChar w:fldCharType="separate"/>
      </w:r>
      <w:r w:rsidR="0018099E">
        <w:rPr>
          <w:rFonts w:ascii="Times New Roman" w:hAnsi="Times New Roman" w:cs="Times New Roman"/>
          <w:noProof/>
        </w:rPr>
        <w:t>14</w:t>
      </w:r>
      <w:r w:rsidR="004362FA" w:rsidRPr="00FA474D">
        <w:rPr>
          <w:rFonts w:ascii="Times New Roman" w:hAnsi="Times New Roman" w:cs="Times New Roman"/>
        </w:rPr>
        <w:fldChar w:fldCharType="end"/>
      </w:r>
      <w:bookmarkEnd w:id="34"/>
      <w:r w:rsidRPr="00FA474D">
        <w:rPr>
          <w:rFonts w:ascii="Times New Roman" w:hAnsi="Times New Roman" w:cs="Times New Roman"/>
        </w:rPr>
        <w:t xml:space="preserve"> - Maximum </w:t>
      </w:r>
      <w:r w:rsidR="00C83555">
        <w:rPr>
          <w:rFonts w:ascii="Times New Roman" w:hAnsi="Times New Roman" w:cs="Times New Roman"/>
        </w:rPr>
        <w:t xml:space="preserve">permitted WSD </w:t>
      </w:r>
      <w:r w:rsidRPr="00FA474D">
        <w:rPr>
          <w:rFonts w:ascii="Times New Roman" w:hAnsi="Times New Roman" w:cs="Times New Roman"/>
        </w:rPr>
        <w:t xml:space="preserve">EIRP [dBm] for portable </w:t>
      </w:r>
      <w:r w:rsidR="00FB7E91" w:rsidRPr="00FA474D">
        <w:rPr>
          <w:rFonts w:ascii="Times New Roman" w:hAnsi="Times New Roman" w:cs="Times New Roman"/>
        </w:rPr>
        <w:t xml:space="preserve">WSD </w:t>
      </w:r>
      <w:r w:rsidRPr="00FA474D">
        <w:rPr>
          <w:rFonts w:ascii="Times New Roman" w:hAnsi="Times New Roman" w:cs="Times New Roman"/>
        </w:rPr>
        <w:t>and portable</w:t>
      </w:r>
      <w:r w:rsidR="00FB7E91" w:rsidRPr="00FB7E91">
        <w:rPr>
          <w:rFonts w:ascii="Times New Roman" w:hAnsi="Times New Roman" w:cs="Times New Roman"/>
        </w:rPr>
        <w:t xml:space="preserve"> </w:t>
      </w:r>
      <w:r w:rsidR="00FB7E91" w:rsidRPr="00FA474D">
        <w:rPr>
          <w:rFonts w:ascii="Times New Roman" w:hAnsi="Times New Roman" w:cs="Times New Roman"/>
        </w:rPr>
        <w:t>DTT-Rx</w:t>
      </w:r>
      <w:r w:rsidRPr="00FA474D">
        <w:rPr>
          <w:rFonts w:ascii="Times New Roman" w:hAnsi="Times New Roman" w:cs="Times New Roman"/>
        </w:rPr>
        <w:t>.</w:t>
      </w:r>
      <w:r w:rsidR="00D93E06" w:rsidRPr="00FA474D">
        <w:rPr>
          <w:rFonts w:ascii="Times New Roman" w:hAnsi="Times New Roman" w:cs="Times New Roman"/>
          <w:b/>
          <w:sz w:val="24"/>
        </w:rPr>
        <w:tab/>
      </w:r>
    </w:p>
    <w:tbl>
      <w:tblPr>
        <w:tblStyle w:val="Grilledutableau"/>
        <w:tblW w:w="8856" w:type="dxa"/>
        <w:tblInd w:w="720" w:type="dxa"/>
        <w:tblLook w:val="04A0"/>
      </w:tblPr>
      <w:tblGrid>
        <w:gridCol w:w="1744"/>
        <w:gridCol w:w="866"/>
        <w:gridCol w:w="866"/>
        <w:gridCol w:w="877"/>
        <w:gridCol w:w="877"/>
        <w:gridCol w:w="867"/>
        <w:gridCol w:w="867"/>
        <w:gridCol w:w="946"/>
        <w:gridCol w:w="946"/>
      </w:tblGrid>
      <w:tr w:rsidR="0025516C" w:rsidRPr="00FA474D" w:rsidTr="0003611A">
        <w:tc>
          <w:tcPr>
            <w:tcW w:w="8856" w:type="dxa"/>
            <w:gridSpan w:val="9"/>
            <w:shd w:val="clear" w:color="auto" w:fill="A6A6A6" w:themeFill="background1" w:themeFillShade="A6"/>
            <w:vAlign w:val="center"/>
          </w:tcPr>
          <w:p w:rsidR="0025516C" w:rsidRPr="00FA474D" w:rsidRDefault="006B5BAF" w:rsidP="000B3753">
            <w:pPr>
              <w:pStyle w:val="Paragraphedeliste"/>
              <w:ind w:left="0"/>
              <w:jc w:val="center"/>
              <w:rPr>
                <w:rFonts w:ascii="Times New Roman" w:hAnsi="Times New Roman" w:cs="Times New Roman"/>
                <w:b/>
                <w:sz w:val="18"/>
                <w:szCs w:val="18"/>
              </w:rPr>
            </w:pPr>
            <w:r>
              <w:rPr>
                <w:rFonts w:ascii="Times New Roman" w:hAnsi="Times New Roman" w:cs="Times New Roman"/>
                <w:b/>
                <w:color w:val="FFFFFF" w:themeColor="background1"/>
                <w:sz w:val="18"/>
                <w:szCs w:val="18"/>
              </w:rPr>
              <w:t>Reference total loss =  34</w:t>
            </w:r>
            <w:r w:rsidR="0025516C">
              <w:rPr>
                <w:rFonts w:ascii="Times New Roman" w:hAnsi="Times New Roman" w:cs="Times New Roman"/>
                <w:b/>
                <w:color w:val="FFFFFF" w:themeColor="background1"/>
                <w:sz w:val="18"/>
                <w:szCs w:val="18"/>
              </w:rPr>
              <w:t>.72dB</w:t>
            </w:r>
          </w:p>
        </w:tc>
      </w:tr>
      <w:tr w:rsidR="0025516C" w:rsidRPr="00FA474D" w:rsidTr="001F41B3">
        <w:tc>
          <w:tcPr>
            <w:tcW w:w="1744" w:type="dxa"/>
            <w:vMerge w:val="restart"/>
            <w:vAlign w:val="center"/>
          </w:tcPr>
          <w:p w:rsidR="0025516C" w:rsidRPr="00FA474D" w:rsidRDefault="0025516C" w:rsidP="000B3753">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486" w:type="dxa"/>
            <w:gridSpan w:val="4"/>
          </w:tcPr>
          <w:p w:rsidR="0025516C" w:rsidRPr="00FA474D" w:rsidRDefault="0025516C" w:rsidP="000B3753">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626" w:type="dxa"/>
            <w:gridSpan w:val="4"/>
          </w:tcPr>
          <w:p w:rsidR="0025516C" w:rsidRPr="00FA474D" w:rsidRDefault="0025516C" w:rsidP="000B3753">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25516C" w:rsidRPr="00FA474D" w:rsidTr="001F41B3">
        <w:tc>
          <w:tcPr>
            <w:tcW w:w="1744" w:type="dxa"/>
            <w:vMerge/>
            <w:vAlign w:val="center"/>
          </w:tcPr>
          <w:p w:rsidR="0025516C" w:rsidRPr="00FA474D" w:rsidRDefault="0025516C" w:rsidP="000B3753">
            <w:pPr>
              <w:jc w:val="center"/>
              <w:rPr>
                <w:rFonts w:ascii="Times New Roman" w:eastAsia="Calibri" w:hAnsi="Times New Roman" w:cs="Times New Roman"/>
                <w:sz w:val="18"/>
                <w:szCs w:val="18"/>
              </w:rPr>
            </w:pPr>
          </w:p>
        </w:tc>
        <w:tc>
          <w:tcPr>
            <w:tcW w:w="866" w:type="dxa"/>
          </w:tcPr>
          <w:p w:rsidR="0025516C" w:rsidRPr="00FA474D" w:rsidRDefault="0025516C" w:rsidP="000B3753">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6" w:type="dxa"/>
          </w:tcPr>
          <w:p w:rsidR="0025516C" w:rsidRPr="00FA474D" w:rsidRDefault="0025516C" w:rsidP="000B3753">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7" w:type="dxa"/>
          </w:tcPr>
          <w:p w:rsidR="0025516C" w:rsidRPr="00FA474D" w:rsidRDefault="0025516C" w:rsidP="000B3753">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7" w:type="dxa"/>
          </w:tcPr>
          <w:p w:rsidR="0025516C" w:rsidRPr="00FA474D" w:rsidRDefault="0025516C" w:rsidP="000B3753">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67" w:type="dxa"/>
          </w:tcPr>
          <w:p w:rsidR="0025516C" w:rsidRPr="00FA474D" w:rsidRDefault="0025516C" w:rsidP="000B3753">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7" w:type="dxa"/>
          </w:tcPr>
          <w:p w:rsidR="0025516C" w:rsidRPr="00FA474D" w:rsidRDefault="0025516C" w:rsidP="000B3753">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946" w:type="dxa"/>
          </w:tcPr>
          <w:p w:rsidR="0025516C" w:rsidRPr="00FA474D" w:rsidRDefault="0025516C" w:rsidP="000B3753">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946" w:type="dxa"/>
          </w:tcPr>
          <w:p w:rsidR="0025516C" w:rsidRPr="00FA474D" w:rsidRDefault="0025516C" w:rsidP="000B3753">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2D30C9" w:rsidRPr="00FA474D" w:rsidTr="001F41B3">
        <w:tc>
          <w:tcPr>
            <w:tcW w:w="1744" w:type="dxa"/>
            <w:vAlign w:val="center"/>
          </w:tcPr>
          <w:p w:rsidR="002D30C9" w:rsidRPr="00FA474D" w:rsidRDefault="004362FA" w:rsidP="000B3753">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66" w:type="dxa"/>
            <w:vAlign w:val="center"/>
          </w:tcPr>
          <w:p w:rsidR="002D30C9" w:rsidRDefault="002D30C9" w:rsidP="000B3753">
            <w:pPr>
              <w:jc w:val="center"/>
              <w:rPr>
                <w:color w:val="000000"/>
                <w:sz w:val="18"/>
                <w:szCs w:val="18"/>
              </w:rPr>
            </w:pPr>
            <w:r>
              <w:rPr>
                <w:color w:val="000000"/>
                <w:sz w:val="18"/>
                <w:szCs w:val="18"/>
              </w:rPr>
              <w:t>-37.14</w:t>
            </w:r>
          </w:p>
        </w:tc>
        <w:tc>
          <w:tcPr>
            <w:tcW w:w="866" w:type="dxa"/>
            <w:vAlign w:val="center"/>
          </w:tcPr>
          <w:p w:rsidR="002D30C9" w:rsidRDefault="002D30C9" w:rsidP="000B3753">
            <w:pPr>
              <w:jc w:val="center"/>
              <w:rPr>
                <w:color w:val="000000"/>
                <w:sz w:val="18"/>
                <w:szCs w:val="18"/>
              </w:rPr>
            </w:pPr>
            <w:r>
              <w:rPr>
                <w:color w:val="000000"/>
                <w:sz w:val="18"/>
                <w:szCs w:val="18"/>
              </w:rPr>
              <w:t>-37.14</w:t>
            </w:r>
          </w:p>
        </w:tc>
        <w:tc>
          <w:tcPr>
            <w:tcW w:w="877" w:type="dxa"/>
            <w:vAlign w:val="center"/>
          </w:tcPr>
          <w:p w:rsidR="002D30C9" w:rsidRDefault="002D30C9" w:rsidP="000B3753">
            <w:pPr>
              <w:jc w:val="center"/>
              <w:rPr>
                <w:color w:val="000000"/>
                <w:sz w:val="18"/>
                <w:szCs w:val="18"/>
              </w:rPr>
            </w:pPr>
            <w:r>
              <w:rPr>
                <w:color w:val="000000"/>
                <w:sz w:val="18"/>
                <w:szCs w:val="18"/>
              </w:rPr>
              <w:t>-37.14</w:t>
            </w:r>
          </w:p>
        </w:tc>
        <w:tc>
          <w:tcPr>
            <w:tcW w:w="877" w:type="dxa"/>
            <w:vAlign w:val="center"/>
          </w:tcPr>
          <w:p w:rsidR="002D30C9" w:rsidRDefault="002D30C9" w:rsidP="000B3753">
            <w:pPr>
              <w:jc w:val="center"/>
              <w:rPr>
                <w:color w:val="000000"/>
                <w:sz w:val="18"/>
                <w:szCs w:val="18"/>
              </w:rPr>
            </w:pPr>
            <w:r>
              <w:rPr>
                <w:color w:val="000000"/>
                <w:sz w:val="18"/>
                <w:szCs w:val="18"/>
              </w:rPr>
              <w:t>-37.14</w:t>
            </w:r>
          </w:p>
        </w:tc>
        <w:tc>
          <w:tcPr>
            <w:tcW w:w="867" w:type="dxa"/>
            <w:vAlign w:val="center"/>
          </w:tcPr>
          <w:p w:rsidR="002D30C9" w:rsidRDefault="002D30C9" w:rsidP="000B3753">
            <w:pPr>
              <w:jc w:val="center"/>
              <w:rPr>
                <w:color w:val="000000"/>
                <w:sz w:val="18"/>
                <w:szCs w:val="18"/>
              </w:rPr>
            </w:pPr>
            <w:r>
              <w:rPr>
                <w:color w:val="000000"/>
                <w:sz w:val="18"/>
                <w:szCs w:val="18"/>
              </w:rPr>
              <w:t>-27.14</w:t>
            </w:r>
          </w:p>
        </w:tc>
        <w:tc>
          <w:tcPr>
            <w:tcW w:w="867" w:type="dxa"/>
            <w:vAlign w:val="center"/>
          </w:tcPr>
          <w:p w:rsidR="002D30C9" w:rsidRDefault="002D30C9" w:rsidP="000B3753">
            <w:pPr>
              <w:jc w:val="center"/>
              <w:rPr>
                <w:color w:val="000000"/>
                <w:sz w:val="18"/>
                <w:szCs w:val="18"/>
              </w:rPr>
            </w:pPr>
            <w:r>
              <w:rPr>
                <w:color w:val="000000"/>
                <w:sz w:val="18"/>
                <w:szCs w:val="18"/>
              </w:rPr>
              <w:t>-27.14</w:t>
            </w:r>
          </w:p>
        </w:tc>
        <w:tc>
          <w:tcPr>
            <w:tcW w:w="946" w:type="dxa"/>
            <w:vAlign w:val="center"/>
          </w:tcPr>
          <w:p w:rsidR="002D30C9" w:rsidRDefault="002D30C9" w:rsidP="000B3753">
            <w:pPr>
              <w:jc w:val="center"/>
              <w:rPr>
                <w:color w:val="000000"/>
                <w:sz w:val="18"/>
                <w:szCs w:val="18"/>
              </w:rPr>
            </w:pPr>
            <w:r>
              <w:rPr>
                <w:color w:val="000000"/>
                <w:sz w:val="18"/>
                <w:szCs w:val="18"/>
              </w:rPr>
              <w:t>-27.14</w:t>
            </w:r>
          </w:p>
        </w:tc>
        <w:tc>
          <w:tcPr>
            <w:tcW w:w="946" w:type="dxa"/>
            <w:vAlign w:val="center"/>
          </w:tcPr>
          <w:p w:rsidR="002D30C9" w:rsidRDefault="002D30C9" w:rsidP="000B3753">
            <w:pPr>
              <w:jc w:val="center"/>
              <w:rPr>
                <w:color w:val="000000"/>
                <w:sz w:val="18"/>
                <w:szCs w:val="18"/>
              </w:rPr>
            </w:pPr>
            <w:r>
              <w:rPr>
                <w:color w:val="000000"/>
                <w:sz w:val="18"/>
                <w:szCs w:val="18"/>
              </w:rPr>
              <w:t>-27.14</w:t>
            </w:r>
          </w:p>
        </w:tc>
      </w:tr>
      <w:tr w:rsidR="001F41B3" w:rsidRPr="00FA474D" w:rsidTr="001F41B3">
        <w:tc>
          <w:tcPr>
            <w:tcW w:w="1744" w:type="dxa"/>
            <w:vAlign w:val="center"/>
          </w:tcPr>
          <w:p w:rsidR="001F41B3" w:rsidRPr="00FA474D" w:rsidRDefault="004362FA" w:rsidP="000B3753">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66" w:type="dxa"/>
            <w:vAlign w:val="center"/>
          </w:tcPr>
          <w:p w:rsidR="001F41B3" w:rsidRDefault="001F41B3" w:rsidP="000B3753">
            <w:pPr>
              <w:jc w:val="center"/>
              <w:rPr>
                <w:color w:val="000000"/>
                <w:sz w:val="18"/>
                <w:szCs w:val="18"/>
              </w:rPr>
            </w:pPr>
            <w:r>
              <w:rPr>
                <w:color w:val="000000"/>
                <w:sz w:val="18"/>
                <w:szCs w:val="18"/>
              </w:rPr>
              <w:t>-29.04</w:t>
            </w:r>
          </w:p>
        </w:tc>
        <w:tc>
          <w:tcPr>
            <w:tcW w:w="866" w:type="dxa"/>
            <w:vAlign w:val="center"/>
          </w:tcPr>
          <w:p w:rsidR="001F41B3" w:rsidRDefault="001F41B3" w:rsidP="000B3753">
            <w:pPr>
              <w:jc w:val="center"/>
              <w:rPr>
                <w:color w:val="000000"/>
                <w:sz w:val="18"/>
                <w:szCs w:val="18"/>
              </w:rPr>
            </w:pPr>
            <w:r>
              <w:rPr>
                <w:color w:val="000000"/>
                <w:sz w:val="18"/>
                <w:szCs w:val="18"/>
              </w:rPr>
              <w:t>-29.04</w:t>
            </w:r>
          </w:p>
        </w:tc>
        <w:tc>
          <w:tcPr>
            <w:tcW w:w="877" w:type="dxa"/>
            <w:vAlign w:val="center"/>
          </w:tcPr>
          <w:p w:rsidR="001F41B3" w:rsidRDefault="001F41B3" w:rsidP="000B3753">
            <w:pPr>
              <w:jc w:val="center"/>
              <w:rPr>
                <w:color w:val="000000"/>
                <w:sz w:val="18"/>
                <w:szCs w:val="18"/>
              </w:rPr>
            </w:pPr>
            <w:r>
              <w:rPr>
                <w:color w:val="000000"/>
                <w:sz w:val="18"/>
                <w:szCs w:val="18"/>
              </w:rPr>
              <w:t>-20.24</w:t>
            </w:r>
          </w:p>
        </w:tc>
        <w:tc>
          <w:tcPr>
            <w:tcW w:w="877" w:type="dxa"/>
            <w:vAlign w:val="center"/>
          </w:tcPr>
          <w:p w:rsidR="001F41B3" w:rsidRDefault="001F41B3" w:rsidP="000B3753">
            <w:pPr>
              <w:jc w:val="center"/>
              <w:rPr>
                <w:color w:val="000000"/>
                <w:sz w:val="18"/>
                <w:szCs w:val="18"/>
              </w:rPr>
            </w:pPr>
            <w:r>
              <w:rPr>
                <w:color w:val="000000"/>
                <w:sz w:val="18"/>
                <w:szCs w:val="18"/>
              </w:rPr>
              <w:t>-20.24</w:t>
            </w:r>
          </w:p>
        </w:tc>
        <w:tc>
          <w:tcPr>
            <w:tcW w:w="867" w:type="dxa"/>
            <w:vAlign w:val="center"/>
          </w:tcPr>
          <w:p w:rsidR="001F41B3" w:rsidRDefault="001F41B3" w:rsidP="000B3753">
            <w:pPr>
              <w:jc w:val="center"/>
              <w:rPr>
                <w:color w:val="000000"/>
                <w:sz w:val="18"/>
                <w:szCs w:val="18"/>
              </w:rPr>
            </w:pPr>
            <w:r>
              <w:rPr>
                <w:color w:val="000000"/>
                <w:sz w:val="18"/>
                <w:szCs w:val="18"/>
              </w:rPr>
              <w:t>-19.04</w:t>
            </w:r>
          </w:p>
        </w:tc>
        <w:tc>
          <w:tcPr>
            <w:tcW w:w="867" w:type="dxa"/>
            <w:vAlign w:val="center"/>
          </w:tcPr>
          <w:p w:rsidR="001F41B3" w:rsidRDefault="001F41B3" w:rsidP="000B3753">
            <w:pPr>
              <w:jc w:val="center"/>
              <w:rPr>
                <w:color w:val="000000"/>
                <w:sz w:val="18"/>
                <w:szCs w:val="18"/>
              </w:rPr>
            </w:pPr>
            <w:r>
              <w:rPr>
                <w:color w:val="000000"/>
                <w:sz w:val="18"/>
                <w:szCs w:val="18"/>
              </w:rPr>
              <w:t>-19.04</w:t>
            </w:r>
          </w:p>
        </w:tc>
        <w:tc>
          <w:tcPr>
            <w:tcW w:w="946" w:type="dxa"/>
            <w:vAlign w:val="center"/>
          </w:tcPr>
          <w:p w:rsidR="001F41B3" w:rsidRDefault="001F41B3" w:rsidP="000B3753">
            <w:pPr>
              <w:jc w:val="center"/>
              <w:rPr>
                <w:color w:val="000000"/>
                <w:sz w:val="18"/>
                <w:szCs w:val="18"/>
              </w:rPr>
            </w:pPr>
            <w:r>
              <w:rPr>
                <w:color w:val="000000"/>
                <w:sz w:val="18"/>
                <w:szCs w:val="18"/>
              </w:rPr>
              <w:t>-10.24</w:t>
            </w:r>
          </w:p>
        </w:tc>
        <w:tc>
          <w:tcPr>
            <w:tcW w:w="946" w:type="dxa"/>
            <w:vAlign w:val="center"/>
          </w:tcPr>
          <w:p w:rsidR="001F41B3" w:rsidRDefault="001F41B3" w:rsidP="000B3753">
            <w:pPr>
              <w:jc w:val="center"/>
              <w:rPr>
                <w:color w:val="000000"/>
                <w:sz w:val="18"/>
                <w:szCs w:val="18"/>
              </w:rPr>
            </w:pPr>
            <w:r>
              <w:rPr>
                <w:color w:val="000000"/>
                <w:sz w:val="18"/>
                <w:szCs w:val="18"/>
              </w:rPr>
              <w:t>-10.24</w:t>
            </w:r>
          </w:p>
        </w:tc>
      </w:tr>
      <w:tr w:rsidR="001F41B3" w:rsidRPr="00FA474D" w:rsidTr="001F41B3">
        <w:tc>
          <w:tcPr>
            <w:tcW w:w="1744" w:type="dxa"/>
            <w:vAlign w:val="center"/>
          </w:tcPr>
          <w:p w:rsidR="001F41B3" w:rsidRPr="00FA474D" w:rsidRDefault="004362FA" w:rsidP="000B3753">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66" w:type="dxa"/>
            <w:vAlign w:val="center"/>
          </w:tcPr>
          <w:p w:rsidR="001F41B3" w:rsidRDefault="001F41B3" w:rsidP="000B3753">
            <w:pPr>
              <w:jc w:val="center"/>
              <w:rPr>
                <w:color w:val="000000"/>
                <w:sz w:val="18"/>
                <w:szCs w:val="18"/>
              </w:rPr>
            </w:pPr>
            <w:r>
              <w:rPr>
                <w:color w:val="000000"/>
                <w:sz w:val="18"/>
                <w:szCs w:val="18"/>
              </w:rPr>
              <w:t>-20.14</w:t>
            </w:r>
          </w:p>
        </w:tc>
        <w:tc>
          <w:tcPr>
            <w:tcW w:w="866" w:type="dxa"/>
            <w:vAlign w:val="center"/>
          </w:tcPr>
          <w:p w:rsidR="001F41B3" w:rsidRDefault="001F41B3" w:rsidP="000B3753">
            <w:pPr>
              <w:jc w:val="center"/>
              <w:rPr>
                <w:color w:val="000000"/>
                <w:sz w:val="18"/>
                <w:szCs w:val="18"/>
              </w:rPr>
            </w:pPr>
            <w:r>
              <w:rPr>
                <w:color w:val="000000"/>
                <w:sz w:val="18"/>
                <w:szCs w:val="18"/>
              </w:rPr>
              <w:t>-20.14</w:t>
            </w:r>
          </w:p>
        </w:tc>
        <w:tc>
          <w:tcPr>
            <w:tcW w:w="877" w:type="dxa"/>
            <w:vAlign w:val="center"/>
          </w:tcPr>
          <w:p w:rsidR="001F41B3" w:rsidRDefault="001F41B3" w:rsidP="000B3753">
            <w:pPr>
              <w:jc w:val="center"/>
              <w:rPr>
                <w:color w:val="000000"/>
                <w:sz w:val="18"/>
                <w:szCs w:val="18"/>
              </w:rPr>
            </w:pPr>
            <w:r>
              <w:rPr>
                <w:color w:val="000000"/>
                <w:sz w:val="18"/>
                <w:szCs w:val="18"/>
              </w:rPr>
              <w:t>-13.54</w:t>
            </w:r>
          </w:p>
        </w:tc>
        <w:tc>
          <w:tcPr>
            <w:tcW w:w="877" w:type="dxa"/>
            <w:vAlign w:val="center"/>
          </w:tcPr>
          <w:p w:rsidR="001F41B3" w:rsidRDefault="001F41B3" w:rsidP="000B3753">
            <w:pPr>
              <w:jc w:val="center"/>
              <w:rPr>
                <w:color w:val="000000"/>
                <w:sz w:val="18"/>
                <w:szCs w:val="18"/>
              </w:rPr>
            </w:pPr>
            <w:r>
              <w:rPr>
                <w:color w:val="000000"/>
                <w:sz w:val="18"/>
                <w:szCs w:val="18"/>
              </w:rPr>
              <w:t>-13.54</w:t>
            </w:r>
          </w:p>
        </w:tc>
        <w:tc>
          <w:tcPr>
            <w:tcW w:w="867" w:type="dxa"/>
            <w:vAlign w:val="center"/>
          </w:tcPr>
          <w:p w:rsidR="001F41B3" w:rsidRDefault="001F41B3" w:rsidP="000B3753">
            <w:pPr>
              <w:jc w:val="center"/>
              <w:rPr>
                <w:color w:val="000000"/>
                <w:sz w:val="18"/>
                <w:szCs w:val="18"/>
              </w:rPr>
            </w:pPr>
            <w:r>
              <w:rPr>
                <w:color w:val="000000"/>
                <w:sz w:val="18"/>
                <w:szCs w:val="18"/>
              </w:rPr>
              <w:t>-10.14</w:t>
            </w:r>
          </w:p>
        </w:tc>
        <w:tc>
          <w:tcPr>
            <w:tcW w:w="867" w:type="dxa"/>
            <w:vAlign w:val="center"/>
          </w:tcPr>
          <w:p w:rsidR="001F41B3" w:rsidRDefault="001F41B3" w:rsidP="000B3753">
            <w:pPr>
              <w:jc w:val="center"/>
              <w:rPr>
                <w:color w:val="000000"/>
                <w:sz w:val="18"/>
                <w:szCs w:val="18"/>
              </w:rPr>
            </w:pPr>
            <w:r>
              <w:rPr>
                <w:color w:val="000000"/>
                <w:sz w:val="18"/>
                <w:szCs w:val="18"/>
              </w:rPr>
              <w:t>-10.14</w:t>
            </w:r>
          </w:p>
        </w:tc>
        <w:tc>
          <w:tcPr>
            <w:tcW w:w="946" w:type="dxa"/>
            <w:vAlign w:val="center"/>
          </w:tcPr>
          <w:p w:rsidR="001F41B3" w:rsidRDefault="001F41B3" w:rsidP="000B3753">
            <w:pPr>
              <w:jc w:val="center"/>
              <w:rPr>
                <w:color w:val="000000"/>
                <w:sz w:val="18"/>
                <w:szCs w:val="18"/>
              </w:rPr>
            </w:pPr>
            <w:r>
              <w:rPr>
                <w:color w:val="000000"/>
                <w:sz w:val="18"/>
                <w:szCs w:val="18"/>
              </w:rPr>
              <w:t>-3.54</w:t>
            </w:r>
          </w:p>
        </w:tc>
        <w:tc>
          <w:tcPr>
            <w:tcW w:w="946" w:type="dxa"/>
            <w:vAlign w:val="center"/>
          </w:tcPr>
          <w:p w:rsidR="001F41B3" w:rsidRDefault="001F41B3" w:rsidP="000B3753">
            <w:pPr>
              <w:jc w:val="center"/>
              <w:rPr>
                <w:color w:val="000000"/>
                <w:sz w:val="18"/>
                <w:szCs w:val="18"/>
              </w:rPr>
            </w:pPr>
            <w:r>
              <w:rPr>
                <w:color w:val="000000"/>
                <w:sz w:val="18"/>
                <w:szCs w:val="18"/>
              </w:rPr>
              <w:t>-3.54</w:t>
            </w:r>
          </w:p>
        </w:tc>
      </w:tr>
      <w:tr w:rsidR="002D30C9" w:rsidRPr="00FA474D" w:rsidTr="001F41B3">
        <w:tc>
          <w:tcPr>
            <w:tcW w:w="1744" w:type="dxa"/>
            <w:vAlign w:val="center"/>
          </w:tcPr>
          <w:p w:rsidR="002D30C9" w:rsidRPr="00FA474D" w:rsidRDefault="004362FA" w:rsidP="000B3753">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66" w:type="dxa"/>
            <w:vAlign w:val="center"/>
          </w:tcPr>
          <w:p w:rsidR="002D30C9" w:rsidRDefault="002D30C9" w:rsidP="000B3753">
            <w:pPr>
              <w:jc w:val="center"/>
              <w:rPr>
                <w:color w:val="000000"/>
                <w:sz w:val="18"/>
                <w:szCs w:val="18"/>
              </w:rPr>
            </w:pPr>
            <w:r>
              <w:rPr>
                <w:color w:val="000000"/>
                <w:sz w:val="18"/>
                <w:szCs w:val="18"/>
              </w:rPr>
              <w:t>-20.14</w:t>
            </w:r>
          </w:p>
        </w:tc>
        <w:tc>
          <w:tcPr>
            <w:tcW w:w="866" w:type="dxa"/>
            <w:vAlign w:val="center"/>
          </w:tcPr>
          <w:p w:rsidR="002D30C9" w:rsidRDefault="002D30C9" w:rsidP="000B3753">
            <w:pPr>
              <w:jc w:val="center"/>
              <w:rPr>
                <w:color w:val="000000"/>
                <w:sz w:val="18"/>
                <w:szCs w:val="18"/>
              </w:rPr>
            </w:pPr>
            <w:r>
              <w:rPr>
                <w:color w:val="000000"/>
                <w:sz w:val="18"/>
                <w:szCs w:val="18"/>
              </w:rPr>
              <w:t>-13.34</w:t>
            </w:r>
          </w:p>
        </w:tc>
        <w:tc>
          <w:tcPr>
            <w:tcW w:w="877" w:type="dxa"/>
            <w:vAlign w:val="center"/>
          </w:tcPr>
          <w:p w:rsidR="002D30C9" w:rsidRDefault="002D30C9" w:rsidP="000B3753">
            <w:pPr>
              <w:jc w:val="center"/>
              <w:rPr>
                <w:color w:val="000000"/>
                <w:sz w:val="18"/>
                <w:szCs w:val="18"/>
              </w:rPr>
            </w:pPr>
            <w:r>
              <w:rPr>
                <w:color w:val="000000"/>
                <w:sz w:val="18"/>
                <w:szCs w:val="18"/>
              </w:rPr>
              <w:t>-6.04</w:t>
            </w:r>
          </w:p>
        </w:tc>
        <w:tc>
          <w:tcPr>
            <w:tcW w:w="877" w:type="dxa"/>
            <w:vAlign w:val="center"/>
          </w:tcPr>
          <w:p w:rsidR="002D30C9" w:rsidRDefault="002D30C9" w:rsidP="000B3753">
            <w:pPr>
              <w:jc w:val="center"/>
              <w:rPr>
                <w:color w:val="000000"/>
                <w:sz w:val="18"/>
                <w:szCs w:val="18"/>
              </w:rPr>
            </w:pPr>
            <w:r>
              <w:rPr>
                <w:color w:val="000000"/>
                <w:sz w:val="18"/>
                <w:szCs w:val="18"/>
              </w:rPr>
              <w:t>-6.04</w:t>
            </w:r>
          </w:p>
        </w:tc>
        <w:tc>
          <w:tcPr>
            <w:tcW w:w="867" w:type="dxa"/>
            <w:vAlign w:val="center"/>
          </w:tcPr>
          <w:p w:rsidR="002D30C9" w:rsidRDefault="002D30C9" w:rsidP="000B3753">
            <w:pPr>
              <w:jc w:val="center"/>
              <w:rPr>
                <w:color w:val="000000"/>
                <w:sz w:val="18"/>
                <w:szCs w:val="18"/>
              </w:rPr>
            </w:pPr>
            <w:r>
              <w:rPr>
                <w:color w:val="000000"/>
                <w:sz w:val="18"/>
                <w:szCs w:val="18"/>
              </w:rPr>
              <w:t>-10.14</w:t>
            </w:r>
          </w:p>
        </w:tc>
        <w:tc>
          <w:tcPr>
            <w:tcW w:w="867" w:type="dxa"/>
            <w:vAlign w:val="center"/>
          </w:tcPr>
          <w:p w:rsidR="002D30C9" w:rsidRDefault="002D30C9" w:rsidP="000B3753">
            <w:pPr>
              <w:jc w:val="center"/>
              <w:rPr>
                <w:color w:val="000000"/>
                <w:sz w:val="18"/>
                <w:szCs w:val="18"/>
              </w:rPr>
            </w:pPr>
            <w:r>
              <w:rPr>
                <w:color w:val="000000"/>
                <w:sz w:val="18"/>
                <w:szCs w:val="18"/>
              </w:rPr>
              <w:t>-3.34</w:t>
            </w:r>
          </w:p>
        </w:tc>
        <w:tc>
          <w:tcPr>
            <w:tcW w:w="946" w:type="dxa"/>
            <w:vAlign w:val="center"/>
          </w:tcPr>
          <w:p w:rsidR="002D30C9" w:rsidRDefault="002D30C9" w:rsidP="000B3753">
            <w:pPr>
              <w:jc w:val="center"/>
              <w:rPr>
                <w:color w:val="000000"/>
                <w:sz w:val="18"/>
                <w:szCs w:val="18"/>
              </w:rPr>
            </w:pPr>
            <w:r>
              <w:rPr>
                <w:color w:val="000000"/>
                <w:sz w:val="18"/>
                <w:szCs w:val="18"/>
              </w:rPr>
              <w:t>2.07</w:t>
            </w:r>
          </w:p>
        </w:tc>
        <w:tc>
          <w:tcPr>
            <w:tcW w:w="946" w:type="dxa"/>
            <w:vAlign w:val="center"/>
          </w:tcPr>
          <w:p w:rsidR="002D30C9" w:rsidRDefault="002D30C9" w:rsidP="000B3753">
            <w:pPr>
              <w:jc w:val="center"/>
              <w:rPr>
                <w:color w:val="000000"/>
                <w:sz w:val="18"/>
                <w:szCs w:val="18"/>
              </w:rPr>
            </w:pPr>
            <w:r>
              <w:rPr>
                <w:color w:val="000000"/>
                <w:sz w:val="18"/>
                <w:szCs w:val="18"/>
              </w:rPr>
              <w:t>2.07</w:t>
            </w:r>
          </w:p>
        </w:tc>
      </w:tr>
      <w:tr w:rsidR="002D30C9" w:rsidRPr="00FA474D" w:rsidTr="001F41B3">
        <w:tc>
          <w:tcPr>
            <w:tcW w:w="1744" w:type="dxa"/>
            <w:vAlign w:val="center"/>
          </w:tcPr>
          <w:p w:rsidR="002D30C9" w:rsidRPr="00FA474D" w:rsidRDefault="004362FA" w:rsidP="000B3753">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66" w:type="dxa"/>
            <w:vAlign w:val="center"/>
          </w:tcPr>
          <w:p w:rsidR="002D30C9" w:rsidRDefault="002D30C9" w:rsidP="000B3753">
            <w:pPr>
              <w:jc w:val="center"/>
              <w:rPr>
                <w:color w:val="000000"/>
                <w:sz w:val="18"/>
                <w:szCs w:val="18"/>
              </w:rPr>
            </w:pPr>
            <w:r>
              <w:rPr>
                <w:color w:val="000000"/>
                <w:sz w:val="18"/>
                <w:szCs w:val="18"/>
              </w:rPr>
              <w:t>-20.14</w:t>
            </w:r>
          </w:p>
        </w:tc>
        <w:tc>
          <w:tcPr>
            <w:tcW w:w="866" w:type="dxa"/>
            <w:vAlign w:val="center"/>
          </w:tcPr>
          <w:p w:rsidR="002D30C9" w:rsidRDefault="002D30C9" w:rsidP="000B3753">
            <w:pPr>
              <w:jc w:val="center"/>
              <w:rPr>
                <w:color w:val="000000"/>
                <w:sz w:val="18"/>
                <w:szCs w:val="18"/>
              </w:rPr>
            </w:pPr>
            <w:r>
              <w:rPr>
                <w:color w:val="000000"/>
                <w:sz w:val="18"/>
                <w:szCs w:val="18"/>
              </w:rPr>
              <w:t>-7.94</w:t>
            </w:r>
          </w:p>
        </w:tc>
        <w:tc>
          <w:tcPr>
            <w:tcW w:w="877" w:type="dxa"/>
            <w:vAlign w:val="center"/>
          </w:tcPr>
          <w:p w:rsidR="002D30C9" w:rsidRDefault="002D30C9" w:rsidP="000B3753">
            <w:pPr>
              <w:jc w:val="center"/>
              <w:rPr>
                <w:color w:val="000000"/>
                <w:sz w:val="18"/>
                <w:szCs w:val="18"/>
              </w:rPr>
            </w:pPr>
            <w:r>
              <w:rPr>
                <w:color w:val="000000"/>
                <w:sz w:val="18"/>
                <w:szCs w:val="18"/>
              </w:rPr>
              <w:t>-0.84</w:t>
            </w:r>
          </w:p>
        </w:tc>
        <w:tc>
          <w:tcPr>
            <w:tcW w:w="877" w:type="dxa"/>
            <w:vAlign w:val="center"/>
          </w:tcPr>
          <w:p w:rsidR="002D30C9" w:rsidRDefault="002D30C9" w:rsidP="000B3753">
            <w:pPr>
              <w:jc w:val="center"/>
              <w:rPr>
                <w:color w:val="000000"/>
                <w:sz w:val="18"/>
                <w:szCs w:val="18"/>
              </w:rPr>
            </w:pPr>
            <w:r>
              <w:rPr>
                <w:color w:val="000000"/>
                <w:sz w:val="18"/>
                <w:szCs w:val="18"/>
              </w:rPr>
              <w:t>-0.84</w:t>
            </w:r>
          </w:p>
        </w:tc>
        <w:tc>
          <w:tcPr>
            <w:tcW w:w="867" w:type="dxa"/>
            <w:vAlign w:val="center"/>
          </w:tcPr>
          <w:p w:rsidR="002D30C9" w:rsidRDefault="002D30C9" w:rsidP="000B3753">
            <w:pPr>
              <w:jc w:val="center"/>
              <w:rPr>
                <w:color w:val="000000"/>
                <w:sz w:val="18"/>
                <w:szCs w:val="18"/>
              </w:rPr>
            </w:pPr>
            <w:r>
              <w:rPr>
                <w:color w:val="000000"/>
                <w:sz w:val="18"/>
                <w:szCs w:val="18"/>
              </w:rPr>
              <w:t>-10.14</w:t>
            </w:r>
          </w:p>
        </w:tc>
        <w:tc>
          <w:tcPr>
            <w:tcW w:w="867" w:type="dxa"/>
            <w:vAlign w:val="center"/>
          </w:tcPr>
          <w:p w:rsidR="002D30C9" w:rsidRDefault="002D30C9" w:rsidP="000B3753">
            <w:pPr>
              <w:jc w:val="center"/>
              <w:rPr>
                <w:color w:val="000000"/>
                <w:sz w:val="18"/>
                <w:szCs w:val="18"/>
              </w:rPr>
            </w:pPr>
            <w:r>
              <w:rPr>
                <w:color w:val="000000"/>
                <w:sz w:val="18"/>
                <w:szCs w:val="18"/>
              </w:rPr>
              <w:t>2.06</w:t>
            </w:r>
          </w:p>
        </w:tc>
        <w:tc>
          <w:tcPr>
            <w:tcW w:w="946" w:type="dxa"/>
            <w:vAlign w:val="center"/>
          </w:tcPr>
          <w:p w:rsidR="002D30C9" w:rsidRDefault="002D30C9" w:rsidP="000B3753">
            <w:pPr>
              <w:jc w:val="center"/>
              <w:rPr>
                <w:color w:val="000000"/>
                <w:sz w:val="18"/>
                <w:szCs w:val="18"/>
              </w:rPr>
            </w:pPr>
            <w:r>
              <w:rPr>
                <w:color w:val="000000"/>
                <w:sz w:val="18"/>
                <w:szCs w:val="18"/>
              </w:rPr>
              <w:t>2.07</w:t>
            </w:r>
          </w:p>
        </w:tc>
        <w:tc>
          <w:tcPr>
            <w:tcW w:w="946" w:type="dxa"/>
            <w:vAlign w:val="center"/>
          </w:tcPr>
          <w:p w:rsidR="002D30C9" w:rsidRDefault="002D30C9" w:rsidP="000B3753">
            <w:pPr>
              <w:jc w:val="center"/>
              <w:rPr>
                <w:color w:val="000000"/>
                <w:sz w:val="18"/>
                <w:szCs w:val="18"/>
              </w:rPr>
            </w:pPr>
            <w:r>
              <w:rPr>
                <w:color w:val="000000"/>
                <w:sz w:val="18"/>
                <w:szCs w:val="18"/>
              </w:rPr>
              <w:t>2.07</w:t>
            </w:r>
          </w:p>
        </w:tc>
      </w:tr>
      <w:tr w:rsidR="002D30C9" w:rsidRPr="00FA474D" w:rsidTr="001F41B3">
        <w:tc>
          <w:tcPr>
            <w:tcW w:w="1744" w:type="dxa"/>
            <w:vAlign w:val="center"/>
          </w:tcPr>
          <w:p w:rsidR="002D30C9" w:rsidRPr="00FA474D" w:rsidRDefault="004362FA" w:rsidP="000B3753">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66" w:type="dxa"/>
            <w:vAlign w:val="center"/>
          </w:tcPr>
          <w:p w:rsidR="002D30C9" w:rsidRDefault="002D30C9" w:rsidP="000B3753">
            <w:pPr>
              <w:jc w:val="center"/>
              <w:rPr>
                <w:color w:val="000000"/>
                <w:sz w:val="18"/>
                <w:szCs w:val="18"/>
              </w:rPr>
            </w:pPr>
            <w:r>
              <w:rPr>
                <w:color w:val="000000"/>
                <w:sz w:val="18"/>
                <w:szCs w:val="18"/>
              </w:rPr>
              <w:t>-20.14</w:t>
            </w:r>
          </w:p>
        </w:tc>
        <w:tc>
          <w:tcPr>
            <w:tcW w:w="866" w:type="dxa"/>
            <w:vAlign w:val="center"/>
          </w:tcPr>
          <w:p w:rsidR="002D30C9" w:rsidRDefault="002D30C9" w:rsidP="000B3753">
            <w:pPr>
              <w:jc w:val="center"/>
              <w:rPr>
                <w:color w:val="000000"/>
                <w:sz w:val="18"/>
                <w:szCs w:val="18"/>
              </w:rPr>
            </w:pPr>
            <w:r>
              <w:rPr>
                <w:color w:val="000000"/>
                <w:sz w:val="18"/>
                <w:szCs w:val="18"/>
              </w:rPr>
              <w:t>-2.74</w:t>
            </w:r>
          </w:p>
        </w:tc>
        <w:tc>
          <w:tcPr>
            <w:tcW w:w="877" w:type="dxa"/>
            <w:vAlign w:val="center"/>
          </w:tcPr>
          <w:p w:rsidR="002D30C9" w:rsidRDefault="002D30C9" w:rsidP="000B3753">
            <w:pPr>
              <w:jc w:val="center"/>
              <w:rPr>
                <w:color w:val="000000"/>
                <w:sz w:val="18"/>
                <w:szCs w:val="18"/>
              </w:rPr>
            </w:pPr>
            <w:r>
              <w:rPr>
                <w:color w:val="000000"/>
                <w:sz w:val="18"/>
                <w:szCs w:val="18"/>
              </w:rPr>
              <w:t>4.16</w:t>
            </w:r>
          </w:p>
        </w:tc>
        <w:tc>
          <w:tcPr>
            <w:tcW w:w="877" w:type="dxa"/>
            <w:vAlign w:val="center"/>
          </w:tcPr>
          <w:p w:rsidR="002D30C9" w:rsidRDefault="002D30C9" w:rsidP="000B3753">
            <w:pPr>
              <w:jc w:val="center"/>
              <w:rPr>
                <w:color w:val="000000"/>
                <w:sz w:val="18"/>
                <w:szCs w:val="18"/>
              </w:rPr>
            </w:pPr>
            <w:r>
              <w:rPr>
                <w:color w:val="000000"/>
                <w:sz w:val="18"/>
                <w:szCs w:val="18"/>
              </w:rPr>
              <w:t>4.16</w:t>
            </w:r>
          </w:p>
        </w:tc>
        <w:tc>
          <w:tcPr>
            <w:tcW w:w="867" w:type="dxa"/>
            <w:vAlign w:val="center"/>
          </w:tcPr>
          <w:p w:rsidR="002D30C9" w:rsidRDefault="002D30C9" w:rsidP="000B3753">
            <w:pPr>
              <w:jc w:val="center"/>
              <w:rPr>
                <w:color w:val="000000"/>
                <w:sz w:val="18"/>
                <w:szCs w:val="18"/>
              </w:rPr>
            </w:pPr>
            <w:r>
              <w:rPr>
                <w:color w:val="000000"/>
                <w:sz w:val="18"/>
                <w:szCs w:val="18"/>
              </w:rPr>
              <w:t>-10.14</w:t>
            </w:r>
          </w:p>
        </w:tc>
        <w:tc>
          <w:tcPr>
            <w:tcW w:w="867" w:type="dxa"/>
            <w:vAlign w:val="center"/>
          </w:tcPr>
          <w:p w:rsidR="002D30C9" w:rsidRDefault="002D30C9" w:rsidP="000B3753">
            <w:pPr>
              <w:jc w:val="center"/>
              <w:rPr>
                <w:color w:val="000000"/>
                <w:sz w:val="18"/>
                <w:szCs w:val="18"/>
              </w:rPr>
            </w:pPr>
            <w:r>
              <w:rPr>
                <w:color w:val="000000"/>
                <w:sz w:val="18"/>
                <w:szCs w:val="18"/>
              </w:rPr>
              <w:t>2.07</w:t>
            </w:r>
          </w:p>
        </w:tc>
        <w:tc>
          <w:tcPr>
            <w:tcW w:w="946" w:type="dxa"/>
            <w:vAlign w:val="center"/>
          </w:tcPr>
          <w:p w:rsidR="002D30C9" w:rsidRDefault="002D30C9" w:rsidP="000B3753">
            <w:pPr>
              <w:jc w:val="center"/>
              <w:rPr>
                <w:color w:val="000000"/>
                <w:sz w:val="18"/>
                <w:szCs w:val="18"/>
              </w:rPr>
            </w:pPr>
            <w:r>
              <w:rPr>
                <w:color w:val="000000"/>
                <w:sz w:val="18"/>
                <w:szCs w:val="18"/>
              </w:rPr>
              <w:t>2.07</w:t>
            </w:r>
          </w:p>
        </w:tc>
        <w:tc>
          <w:tcPr>
            <w:tcW w:w="946" w:type="dxa"/>
            <w:vAlign w:val="center"/>
          </w:tcPr>
          <w:p w:rsidR="002D30C9" w:rsidRDefault="002D30C9" w:rsidP="000B3753">
            <w:pPr>
              <w:jc w:val="center"/>
              <w:rPr>
                <w:color w:val="000000"/>
                <w:sz w:val="18"/>
                <w:szCs w:val="18"/>
              </w:rPr>
            </w:pPr>
            <w:r>
              <w:rPr>
                <w:color w:val="000000"/>
                <w:sz w:val="18"/>
                <w:szCs w:val="18"/>
              </w:rPr>
              <w:t>2.07</w:t>
            </w:r>
          </w:p>
        </w:tc>
      </w:tr>
      <w:tr w:rsidR="0025516C" w:rsidRPr="00FA474D" w:rsidTr="0003611A">
        <w:tc>
          <w:tcPr>
            <w:tcW w:w="8856" w:type="dxa"/>
            <w:gridSpan w:val="9"/>
            <w:shd w:val="clear" w:color="auto" w:fill="A6A6A6" w:themeFill="background1" w:themeFillShade="A6"/>
            <w:vAlign w:val="center"/>
          </w:tcPr>
          <w:p w:rsidR="0025516C" w:rsidRPr="00FA474D" w:rsidRDefault="0025516C" w:rsidP="0025516C">
            <w:pPr>
              <w:jc w:val="center"/>
              <w:rPr>
                <w:rFonts w:ascii="Times New Roman" w:hAnsi="Times New Roman" w:cs="Times New Roman"/>
                <w:b/>
                <w:color w:val="000000"/>
                <w:sz w:val="18"/>
                <w:szCs w:val="18"/>
              </w:rPr>
            </w:pPr>
            <w:r>
              <w:rPr>
                <w:rFonts w:ascii="Times New Roman" w:hAnsi="Times New Roman" w:cs="Times New Roman"/>
                <w:b/>
                <w:color w:val="FFFFFF" w:themeColor="background1"/>
                <w:sz w:val="18"/>
                <w:szCs w:val="18"/>
              </w:rPr>
              <w:t>10</w:t>
            </w:r>
            <w:r w:rsidRPr="00D81DBA">
              <w:rPr>
                <w:rFonts w:ascii="Times New Roman" w:hAnsi="Times New Roman" w:cs="Times New Roman"/>
                <w:b/>
                <w:color w:val="FFFFFF" w:themeColor="background1"/>
                <w:sz w:val="18"/>
                <w:szCs w:val="18"/>
              </w:rPr>
              <w:t xml:space="preserve"> DTT-Rx/ pixel – (Total loss = </w:t>
            </w:r>
            <w:r>
              <w:rPr>
                <w:rFonts w:ascii="Times New Roman" w:hAnsi="Times New Roman" w:cs="Times New Roman"/>
                <w:b/>
                <w:color w:val="FFFFFF" w:themeColor="background1"/>
                <w:sz w:val="18"/>
                <w:szCs w:val="18"/>
              </w:rPr>
              <w:t>47</w:t>
            </w:r>
            <w:r w:rsidRPr="00D81DBA">
              <w:rPr>
                <w:rFonts w:ascii="Times New Roman" w:hAnsi="Times New Roman" w:cs="Times New Roman"/>
                <w:b/>
                <w:color w:val="FFFFFF" w:themeColor="background1"/>
                <w:sz w:val="18"/>
                <w:szCs w:val="18"/>
              </w:rPr>
              <w:t xml:space="preserve"> dB)</w:t>
            </w:r>
          </w:p>
        </w:tc>
      </w:tr>
      <w:tr w:rsidR="0025516C" w:rsidRPr="00FA474D" w:rsidTr="001F41B3">
        <w:tc>
          <w:tcPr>
            <w:tcW w:w="1744" w:type="dxa"/>
            <w:vMerge w:val="restart"/>
            <w:vAlign w:val="center"/>
          </w:tcPr>
          <w:p w:rsidR="0025516C" w:rsidRPr="00FA474D" w:rsidRDefault="0025516C" w:rsidP="0003611A">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486" w:type="dxa"/>
            <w:gridSpan w:val="4"/>
          </w:tcPr>
          <w:p w:rsidR="0025516C" w:rsidRPr="00FA474D" w:rsidRDefault="0025516C"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626" w:type="dxa"/>
            <w:gridSpan w:val="4"/>
          </w:tcPr>
          <w:p w:rsidR="0025516C" w:rsidRPr="00FA474D" w:rsidRDefault="0025516C"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767629" w:rsidRPr="00FA474D" w:rsidTr="001F41B3">
        <w:tc>
          <w:tcPr>
            <w:tcW w:w="1744" w:type="dxa"/>
            <w:vMerge/>
            <w:vAlign w:val="center"/>
          </w:tcPr>
          <w:p w:rsidR="00767629" w:rsidRPr="00FA474D" w:rsidRDefault="00767629" w:rsidP="0003611A">
            <w:pPr>
              <w:jc w:val="center"/>
              <w:rPr>
                <w:rFonts w:ascii="Times New Roman" w:eastAsia="Calibri" w:hAnsi="Times New Roman" w:cs="Times New Roman"/>
                <w:sz w:val="18"/>
                <w:szCs w:val="18"/>
              </w:rPr>
            </w:pPr>
          </w:p>
        </w:tc>
        <w:tc>
          <w:tcPr>
            <w:tcW w:w="866"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6"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7"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7"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67"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7"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946"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946"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66" w:type="dxa"/>
            <w:vAlign w:val="center"/>
          </w:tcPr>
          <w:p w:rsidR="002D30C9" w:rsidRDefault="002D30C9">
            <w:pPr>
              <w:jc w:val="center"/>
              <w:rPr>
                <w:color w:val="000000"/>
                <w:sz w:val="18"/>
                <w:szCs w:val="18"/>
              </w:rPr>
            </w:pPr>
            <w:r>
              <w:rPr>
                <w:color w:val="000000"/>
                <w:sz w:val="18"/>
                <w:szCs w:val="18"/>
              </w:rPr>
              <w:t>-24.86</w:t>
            </w:r>
          </w:p>
        </w:tc>
        <w:tc>
          <w:tcPr>
            <w:tcW w:w="866" w:type="dxa"/>
            <w:vAlign w:val="center"/>
          </w:tcPr>
          <w:p w:rsidR="002D30C9" w:rsidRDefault="002D30C9">
            <w:pPr>
              <w:jc w:val="center"/>
              <w:rPr>
                <w:color w:val="000000"/>
                <w:sz w:val="18"/>
                <w:szCs w:val="18"/>
              </w:rPr>
            </w:pPr>
            <w:r>
              <w:rPr>
                <w:color w:val="000000"/>
                <w:sz w:val="18"/>
                <w:szCs w:val="18"/>
              </w:rPr>
              <w:t>-24.86</w:t>
            </w:r>
          </w:p>
        </w:tc>
        <w:tc>
          <w:tcPr>
            <w:tcW w:w="877" w:type="dxa"/>
            <w:vAlign w:val="center"/>
          </w:tcPr>
          <w:p w:rsidR="002D30C9" w:rsidRDefault="002D30C9">
            <w:pPr>
              <w:jc w:val="center"/>
              <w:rPr>
                <w:color w:val="000000"/>
                <w:sz w:val="18"/>
                <w:szCs w:val="18"/>
              </w:rPr>
            </w:pPr>
            <w:r>
              <w:rPr>
                <w:color w:val="000000"/>
                <w:sz w:val="18"/>
                <w:szCs w:val="18"/>
              </w:rPr>
              <w:t>-24.86</w:t>
            </w:r>
          </w:p>
        </w:tc>
        <w:tc>
          <w:tcPr>
            <w:tcW w:w="877" w:type="dxa"/>
            <w:vAlign w:val="center"/>
          </w:tcPr>
          <w:p w:rsidR="002D30C9" w:rsidRDefault="002D30C9">
            <w:pPr>
              <w:jc w:val="center"/>
              <w:rPr>
                <w:color w:val="000000"/>
                <w:sz w:val="18"/>
                <w:szCs w:val="18"/>
              </w:rPr>
            </w:pPr>
            <w:r>
              <w:rPr>
                <w:color w:val="000000"/>
                <w:sz w:val="18"/>
                <w:szCs w:val="18"/>
              </w:rPr>
              <w:t>-24.86</w:t>
            </w:r>
          </w:p>
        </w:tc>
        <w:tc>
          <w:tcPr>
            <w:tcW w:w="867" w:type="dxa"/>
            <w:vAlign w:val="center"/>
          </w:tcPr>
          <w:p w:rsidR="002D30C9" w:rsidRDefault="002D30C9">
            <w:pPr>
              <w:jc w:val="center"/>
              <w:rPr>
                <w:color w:val="000000"/>
                <w:sz w:val="18"/>
                <w:szCs w:val="18"/>
              </w:rPr>
            </w:pPr>
            <w:r>
              <w:rPr>
                <w:color w:val="000000"/>
                <w:sz w:val="18"/>
                <w:szCs w:val="18"/>
              </w:rPr>
              <w:t>-14.86</w:t>
            </w:r>
          </w:p>
        </w:tc>
        <w:tc>
          <w:tcPr>
            <w:tcW w:w="867" w:type="dxa"/>
            <w:vAlign w:val="center"/>
          </w:tcPr>
          <w:p w:rsidR="002D30C9" w:rsidRDefault="002D30C9">
            <w:pPr>
              <w:jc w:val="center"/>
              <w:rPr>
                <w:color w:val="000000"/>
                <w:sz w:val="18"/>
                <w:szCs w:val="18"/>
              </w:rPr>
            </w:pPr>
            <w:r>
              <w:rPr>
                <w:color w:val="000000"/>
                <w:sz w:val="18"/>
                <w:szCs w:val="18"/>
              </w:rPr>
              <w:t>-14.86</w:t>
            </w:r>
          </w:p>
        </w:tc>
        <w:tc>
          <w:tcPr>
            <w:tcW w:w="946" w:type="dxa"/>
            <w:vAlign w:val="center"/>
          </w:tcPr>
          <w:p w:rsidR="002D30C9" w:rsidRDefault="002D30C9">
            <w:pPr>
              <w:jc w:val="center"/>
              <w:rPr>
                <w:color w:val="000000"/>
                <w:sz w:val="18"/>
                <w:szCs w:val="18"/>
              </w:rPr>
            </w:pPr>
            <w:r>
              <w:rPr>
                <w:color w:val="000000"/>
                <w:sz w:val="18"/>
                <w:szCs w:val="18"/>
              </w:rPr>
              <w:t>-14.86</w:t>
            </w:r>
          </w:p>
        </w:tc>
        <w:tc>
          <w:tcPr>
            <w:tcW w:w="946" w:type="dxa"/>
            <w:vAlign w:val="center"/>
          </w:tcPr>
          <w:p w:rsidR="002D30C9" w:rsidRDefault="002D30C9">
            <w:pPr>
              <w:jc w:val="center"/>
              <w:rPr>
                <w:color w:val="000000"/>
                <w:sz w:val="18"/>
                <w:szCs w:val="18"/>
              </w:rPr>
            </w:pPr>
            <w:r>
              <w:rPr>
                <w:color w:val="000000"/>
                <w:sz w:val="18"/>
                <w:szCs w:val="18"/>
              </w:rPr>
              <w:t>-14.86</w:t>
            </w:r>
          </w:p>
        </w:tc>
      </w:tr>
      <w:tr w:rsidR="001F41B3" w:rsidTr="001F41B3">
        <w:tc>
          <w:tcPr>
            <w:tcW w:w="1744" w:type="dxa"/>
            <w:vAlign w:val="center"/>
          </w:tcPr>
          <w:p w:rsidR="001F41B3"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66" w:type="dxa"/>
            <w:vAlign w:val="center"/>
          </w:tcPr>
          <w:p w:rsidR="001F41B3" w:rsidRDefault="001F41B3">
            <w:pPr>
              <w:jc w:val="center"/>
              <w:rPr>
                <w:color w:val="000000"/>
                <w:sz w:val="18"/>
                <w:szCs w:val="18"/>
              </w:rPr>
            </w:pPr>
            <w:r>
              <w:rPr>
                <w:color w:val="000000"/>
                <w:sz w:val="18"/>
                <w:szCs w:val="18"/>
              </w:rPr>
              <w:t>-16.76</w:t>
            </w:r>
          </w:p>
        </w:tc>
        <w:tc>
          <w:tcPr>
            <w:tcW w:w="866" w:type="dxa"/>
            <w:vAlign w:val="center"/>
          </w:tcPr>
          <w:p w:rsidR="001F41B3" w:rsidRDefault="001F41B3">
            <w:pPr>
              <w:jc w:val="center"/>
              <w:rPr>
                <w:color w:val="000000"/>
                <w:sz w:val="18"/>
                <w:szCs w:val="18"/>
              </w:rPr>
            </w:pPr>
            <w:r>
              <w:rPr>
                <w:color w:val="000000"/>
                <w:sz w:val="18"/>
                <w:szCs w:val="18"/>
              </w:rPr>
              <w:t>-16.76</w:t>
            </w:r>
          </w:p>
        </w:tc>
        <w:tc>
          <w:tcPr>
            <w:tcW w:w="877" w:type="dxa"/>
            <w:vAlign w:val="center"/>
          </w:tcPr>
          <w:p w:rsidR="001F41B3" w:rsidRDefault="001F41B3">
            <w:pPr>
              <w:jc w:val="center"/>
              <w:rPr>
                <w:color w:val="000000"/>
                <w:sz w:val="18"/>
                <w:szCs w:val="18"/>
              </w:rPr>
            </w:pPr>
            <w:r>
              <w:rPr>
                <w:color w:val="000000"/>
                <w:sz w:val="18"/>
                <w:szCs w:val="18"/>
              </w:rPr>
              <w:t>-7.96</w:t>
            </w:r>
          </w:p>
        </w:tc>
        <w:tc>
          <w:tcPr>
            <w:tcW w:w="877" w:type="dxa"/>
            <w:vAlign w:val="center"/>
          </w:tcPr>
          <w:p w:rsidR="001F41B3" w:rsidRDefault="001F41B3">
            <w:pPr>
              <w:jc w:val="center"/>
              <w:rPr>
                <w:color w:val="000000"/>
                <w:sz w:val="18"/>
                <w:szCs w:val="18"/>
              </w:rPr>
            </w:pPr>
            <w:r>
              <w:rPr>
                <w:color w:val="000000"/>
                <w:sz w:val="18"/>
                <w:szCs w:val="18"/>
              </w:rPr>
              <w:t>-7.96</w:t>
            </w:r>
          </w:p>
        </w:tc>
        <w:tc>
          <w:tcPr>
            <w:tcW w:w="867" w:type="dxa"/>
            <w:vAlign w:val="center"/>
          </w:tcPr>
          <w:p w:rsidR="001F41B3" w:rsidRDefault="001F41B3">
            <w:pPr>
              <w:jc w:val="center"/>
              <w:rPr>
                <w:color w:val="000000"/>
                <w:sz w:val="18"/>
                <w:szCs w:val="18"/>
              </w:rPr>
            </w:pPr>
            <w:r>
              <w:rPr>
                <w:color w:val="000000"/>
                <w:sz w:val="18"/>
                <w:szCs w:val="18"/>
              </w:rPr>
              <w:t>-6.76</w:t>
            </w:r>
          </w:p>
        </w:tc>
        <w:tc>
          <w:tcPr>
            <w:tcW w:w="867" w:type="dxa"/>
            <w:vAlign w:val="center"/>
          </w:tcPr>
          <w:p w:rsidR="001F41B3" w:rsidRDefault="001F41B3">
            <w:pPr>
              <w:jc w:val="center"/>
              <w:rPr>
                <w:color w:val="000000"/>
                <w:sz w:val="18"/>
                <w:szCs w:val="18"/>
              </w:rPr>
            </w:pPr>
            <w:r>
              <w:rPr>
                <w:color w:val="000000"/>
                <w:sz w:val="18"/>
                <w:szCs w:val="18"/>
              </w:rPr>
              <w:t>-6.76</w:t>
            </w:r>
          </w:p>
        </w:tc>
        <w:tc>
          <w:tcPr>
            <w:tcW w:w="946" w:type="dxa"/>
            <w:vAlign w:val="center"/>
          </w:tcPr>
          <w:p w:rsidR="001F41B3" w:rsidRDefault="001F41B3">
            <w:pPr>
              <w:jc w:val="center"/>
              <w:rPr>
                <w:color w:val="000000"/>
                <w:sz w:val="18"/>
                <w:szCs w:val="18"/>
              </w:rPr>
            </w:pPr>
            <w:r>
              <w:rPr>
                <w:color w:val="000000"/>
                <w:sz w:val="18"/>
                <w:szCs w:val="18"/>
              </w:rPr>
              <w:t>2.04</w:t>
            </w:r>
          </w:p>
        </w:tc>
        <w:tc>
          <w:tcPr>
            <w:tcW w:w="946" w:type="dxa"/>
            <w:vAlign w:val="center"/>
          </w:tcPr>
          <w:p w:rsidR="001F41B3" w:rsidRDefault="001F41B3">
            <w:pPr>
              <w:jc w:val="center"/>
              <w:rPr>
                <w:color w:val="000000"/>
                <w:sz w:val="18"/>
                <w:szCs w:val="18"/>
              </w:rPr>
            </w:pPr>
            <w:r>
              <w:rPr>
                <w:color w:val="000000"/>
                <w:sz w:val="18"/>
                <w:szCs w:val="18"/>
              </w:rPr>
              <w:t>2.04</w:t>
            </w:r>
          </w:p>
        </w:tc>
      </w:tr>
      <w:tr w:rsidR="001F41B3" w:rsidTr="001F41B3">
        <w:tc>
          <w:tcPr>
            <w:tcW w:w="1744" w:type="dxa"/>
            <w:vAlign w:val="center"/>
          </w:tcPr>
          <w:p w:rsidR="001F41B3"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66" w:type="dxa"/>
            <w:vAlign w:val="center"/>
          </w:tcPr>
          <w:p w:rsidR="001F41B3" w:rsidRDefault="001F41B3">
            <w:pPr>
              <w:jc w:val="center"/>
              <w:rPr>
                <w:color w:val="000000"/>
                <w:sz w:val="18"/>
                <w:szCs w:val="18"/>
              </w:rPr>
            </w:pPr>
            <w:r>
              <w:rPr>
                <w:color w:val="000000"/>
                <w:sz w:val="18"/>
                <w:szCs w:val="18"/>
              </w:rPr>
              <w:t>-7.86</w:t>
            </w:r>
          </w:p>
        </w:tc>
        <w:tc>
          <w:tcPr>
            <w:tcW w:w="866" w:type="dxa"/>
            <w:vAlign w:val="center"/>
          </w:tcPr>
          <w:p w:rsidR="001F41B3" w:rsidRDefault="001F41B3">
            <w:pPr>
              <w:jc w:val="center"/>
              <w:rPr>
                <w:color w:val="000000"/>
                <w:sz w:val="18"/>
                <w:szCs w:val="18"/>
              </w:rPr>
            </w:pPr>
            <w:r>
              <w:rPr>
                <w:color w:val="000000"/>
                <w:sz w:val="18"/>
                <w:szCs w:val="18"/>
              </w:rPr>
              <w:t>-7.86</w:t>
            </w:r>
          </w:p>
        </w:tc>
        <w:tc>
          <w:tcPr>
            <w:tcW w:w="877" w:type="dxa"/>
            <w:vAlign w:val="center"/>
          </w:tcPr>
          <w:p w:rsidR="001F41B3" w:rsidRDefault="001F41B3">
            <w:pPr>
              <w:jc w:val="center"/>
              <w:rPr>
                <w:color w:val="000000"/>
                <w:sz w:val="18"/>
                <w:szCs w:val="18"/>
              </w:rPr>
            </w:pPr>
            <w:r>
              <w:rPr>
                <w:color w:val="000000"/>
                <w:sz w:val="18"/>
                <w:szCs w:val="18"/>
              </w:rPr>
              <w:t>-1.26</w:t>
            </w:r>
          </w:p>
        </w:tc>
        <w:tc>
          <w:tcPr>
            <w:tcW w:w="877" w:type="dxa"/>
            <w:vAlign w:val="center"/>
          </w:tcPr>
          <w:p w:rsidR="001F41B3" w:rsidRDefault="001F41B3">
            <w:pPr>
              <w:jc w:val="center"/>
              <w:rPr>
                <w:color w:val="000000"/>
                <w:sz w:val="18"/>
                <w:szCs w:val="18"/>
              </w:rPr>
            </w:pPr>
            <w:r>
              <w:rPr>
                <w:color w:val="000000"/>
                <w:sz w:val="18"/>
                <w:szCs w:val="18"/>
              </w:rPr>
              <w:t>-1.26</w:t>
            </w:r>
          </w:p>
        </w:tc>
        <w:tc>
          <w:tcPr>
            <w:tcW w:w="867" w:type="dxa"/>
            <w:vAlign w:val="center"/>
          </w:tcPr>
          <w:p w:rsidR="001F41B3" w:rsidRDefault="001F41B3">
            <w:pPr>
              <w:jc w:val="center"/>
              <w:rPr>
                <w:color w:val="000000"/>
                <w:sz w:val="18"/>
                <w:szCs w:val="18"/>
              </w:rPr>
            </w:pPr>
            <w:r>
              <w:rPr>
                <w:color w:val="000000"/>
                <w:sz w:val="18"/>
                <w:szCs w:val="18"/>
              </w:rPr>
              <w:t>2.14</w:t>
            </w:r>
          </w:p>
        </w:tc>
        <w:tc>
          <w:tcPr>
            <w:tcW w:w="867" w:type="dxa"/>
            <w:vAlign w:val="center"/>
          </w:tcPr>
          <w:p w:rsidR="001F41B3" w:rsidRDefault="001F41B3">
            <w:pPr>
              <w:jc w:val="center"/>
              <w:rPr>
                <w:color w:val="000000"/>
                <w:sz w:val="18"/>
                <w:szCs w:val="18"/>
              </w:rPr>
            </w:pPr>
            <w:r>
              <w:rPr>
                <w:color w:val="000000"/>
                <w:sz w:val="18"/>
                <w:szCs w:val="18"/>
              </w:rPr>
              <w:t>2.14</w:t>
            </w:r>
          </w:p>
        </w:tc>
        <w:tc>
          <w:tcPr>
            <w:tcW w:w="946" w:type="dxa"/>
            <w:vAlign w:val="center"/>
          </w:tcPr>
          <w:p w:rsidR="001F41B3" w:rsidRDefault="001F41B3">
            <w:pPr>
              <w:jc w:val="center"/>
              <w:rPr>
                <w:color w:val="000000"/>
                <w:sz w:val="18"/>
                <w:szCs w:val="18"/>
              </w:rPr>
            </w:pPr>
            <w:r>
              <w:rPr>
                <w:color w:val="000000"/>
                <w:sz w:val="18"/>
                <w:szCs w:val="18"/>
              </w:rPr>
              <w:t>8.74</w:t>
            </w:r>
          </w:p>
        </w:tc>
        <w:tc>
          <w:tcPr>
            <w:tcW w:w="946" w:type="dxa"/>
            <w:vAlign w:val="center"/>
          </w:tcPr>
          <w:p w:rsidR="001F41B3" w:rsidRDefault="001F41B3">
            <w:pPr>
              <w:jc w:val="center"/>
              <w:rPr>
                <w:color w:val="000000"/>
                <w:sz w:val="18"/>
                <w:szCs w:val="18"/>
              </w:rPr>
            </w:pPr>
            <w:r>
              <w:rPr>
                <w:color w:val="000000"/>
                <w:sz w:val="18"/>
                <w:szCs w:val="18"/>
              </w:rPr>
              <w:t>8.74</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66" w:type="dxa"/>
            <w:vAlign w:val="center"/>
          </w:tcPr>
          <w:p w:rsidR="002D30C9" w:rsidRDefault="002D30C9">
            <w:pPr>
              <w:jc w:val="center"/>
              <w:rPr>
                <w:color w:val="000000"/>
                <w:sz w:val="18"/>
                <w:szCs w:val="18"/>
              </w:rPr>
            </w:pPr>
            <w:r>
              <w:rPr>
                <w:color w:val="000000"/>
                <w:sz w:val="18"/>
                <w:szCs w:val="18"/>
              </w:rPr>
              <w:t>-7.86</w:t>
            </w:r>
          </w:p>
        </w:tc>
        <w:tc>
          <w:tcPr>
            <w:tcW w:w="866" w:type="dxa"/>
            <w:vAlign w:val="center"/>
          </w:tcPr>
          <w:p w:rsidR="002D30C9" w:rsidRDefault="002D30C9">
            <w:pPr>
              <w:jc w:val="center"/>
              <w:rPr>
                <w:color w:val="000000"/>
                <w:sz w:val="18"/>
                <w:szCs w:val="18"/>
              </w:rPr>
            </w:pPr>
            <w:r>
              <w:rPr>
                <w:color w:val="000000"/>
                <w:sz w:val="18"/>
                <w:szCs w:val="18"/>
              </w:rPr>
              <w:t>-1.06</w:t>
            </w:r>
          </w:p>
        </w:tc>
        <w:tc>
          <w:tcPr>
            <w:tcW w:w="877" w:type="dxa"/>
            <w:vAlign w:val="center"/>
          </w:tcPr>
          <w:p w:rsidR="002D30C9" w:rsidRDefault="002D30C9">
            <w:pPr>
              <w:jc w:val="center"/>
              <w:rPr>
                <w:color w:val="000000"/>
                <w:sz w:val="18"/>
                <w:szCs w:val="18"/>
              </w:rPr>
            </w:pPr>
            <w:r>
              <w:rPr>
                <w:color w:val="000000"/>
                <w:sz w:val="18"/>
                <w:szCs w:val="18"/>
              </w:rPr>
              <w:t>6.24</w:t>
            </w:r>
          </w:p>
        </w:tc>
        <w:tc>
          <w:tcPr>
            <w:tcW w:w="877" w:type="dxa"/>
            <w:vAlign w:val="center"/>
          </w:tcPr>
          <w:p w:rsidR="002D30C9" w:rsidRDefault="002D30C9">
            <w:pPr>
              <w:jc w:val="center"/>
              <w:rPr>
                <w:color w:val="000000"/>
                <w:sz w:val="18"/>
                <w:szCs w:val="18"/>
              </w:rPr>
            </w:pPr>
            <w:r>
              <w:rPr>
                <w:color w:val="000000"/>
                <w:sz w:val="18"/>
                <w:szCs w:val="18"/>
              </w:rPr>
              <w:t>6.24</w:t>
            </w:r>
          </w:p>
        </w:tc>
        <w:tc>
          <w:tcPr>
            <w:tcW w:w="867" w:type="dxa"/>
            <w:vAlign w:val="center"/>
          </w:tcPr>
          <w:p w:rsidR="002D30C9" w:rsidRDefault="002D30C9">
            <w:pPr>
              <w:jc w:val="center"/>
              <w:rPr>
                <w:color w:val="000000"/>
                <w:sz w:val="18"/>
                <w:szCs w:val="18"/>
              </w:rPr>
            </w:pPr>
            <w:r>
              <w:rPr>
                <w:color w:val="000000"/>
                <w:sz w:val="18"/>
                <w:szCs w:val="18"/>
              </w:rPr>
              <w:t>2.14</w:t>
            </w:r>
          </w:p>
        </w:tc>
        <w:tc>
          <w:tcPr>
            <w:tcW w:w="867" w:type="dxa"/>
            <w:vAlign w:val="center"/>
          </w:tcPr>
          <w:p w:rsidR="002D30C9" w:rsidRDefault="002D30C9">
            <w:pPr>
              <w:jc w:val="center"/>
              <w:rPr>
                <w:color w:val="000000"/>
                <w:sz w:val="18"/>
                <w:szCs w:val="18"/>
              </w:rPr>
            </w:pPr>
            <w:r>
              <w:rPr>
                <w:color w:val="000000"/>
                <w:sz w:val="18"/>
                <w:szCs w:val="18"/>
              </w:rPr>
              <w:t>8.94</w:t>
            </w:r>
          </w:p>
        </w:tc>
        <w:tc>
          <w:tcPr>
            <w:tcW w:w="946" w:type="dxa"/>
            <w:vAlign w:val="center"/>
          </w:tcPr>
          <w:p w:rsidR="002D30C9" w:rsidRDefault="002D30C9">
            <w:pPr>
              <w:jc w:val="center"/>
              <w:rPr>
                <w:color w:val="000000"/>
                <w:sz w:val="18"/>
                <w:szCs w:val="18"/>
              </w:rPr>
            </w:pPr>
            <w:r>
              <w:rPr>
                <w:color w:val="000000"/>
                <w:sz w:val="18"/>
                <w:szCs w:val="18"/>
              </w:rPr>
              <w:t>14.35</w:t>
            </w:r>
          </w:p>
        </w:tc>
        <w:tc>
          <w:tcPr>
            <w:tcW w:w="946" w:type="dxa"/>
            <w:vAlign w:val="center"/>
          </w:tcPr>
          <w:p w:rsidR="002D30C9" w:rsidRDefault="002D30C9">
            <w:pPr>
              <w:jc w:val="center"/>
              <w:rPr>
                <w:color w:val="000000"/>
                <w:sz w:val="18"/>
                <w:szCs w:val="18"/>
              </w:rPr>
            </w:pPr>
            <w:r>
              <w:rPr>
                <w:color w:val="000000"/>
                <w:sz w:val="18"/>
                <w:szCs w:val="18"/>
              </w:rPr>
              <w:t>14.35</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66" w:type="dxa"/>
            <w:vAlign w:val="center"/>
          </w:tcPr>
          <w:p w:rsidR="002D30C9" w:rsidRDefault="002D30C9">
            <w:pPr>
              <w:jc w:val="center"/>
              <w:rPr>
                <w:color w:val="000000"/>
                <w:sz w:val="18"/>
                <w:szCs w:val="18"/>
              </w:rPr>
            </w:pPr>
            <w:r>
              <w:rPr>
                <w:color w:val="000000"/>
                <w:sz w:val="18"/>
                <w:szCs w:val="18"/>
              </w:rPr>
              <w:t>-7.86</w:t>
            </w:r>
          </w:p>
        </w:tc>
        <w:tc>
          <w:tcPr>
            <w:tcW w:w="866" w:type="dxa"/>
            <w:vAlign w:val="center"/>
          </w:tcPr>
          <w:p w:rsidR="002D30C9" w:rsidRDefault="002D30C9">
            <w:pPr>
              <w:jc w:val="center"/>
              <w:rPr>
                <w:color w:val="000000"/>
                <w:sz w:val="18"/>
                <w:szCs w:val="18"/>
              </w:rPr>
            </w:pPr>
            <w:r>
              <w:rPr>
                <w:color w:val="000000"/>
                <w:sz w:val="18"/>
                <w:szCs w:val="18"/>
              </w:rPr>
              <w:t>4.34</w:t>
            </w:r>
          </w:p>
        </w:tc>
        <w:tc>
          <w:tcPr>
            <w:tcW w:w="877" w:type="dxa"/>
            <w:vAlign w:val="center"/>
          </w:tcPr>
          <w:p w:rsidR="002D30C9" w:rsidRDefault="002D30C9">
            <w:pPr>
              <w:jc w:val="center"/>
              <w:rPr>
                <w:color w:val="000000"/>
                <w:sz w:val="18"/>
                <w:szCs w:val="18"/>
              </w:rPr>
            </w:pPr>
            <w:r>
              <w:rPr>
                <w:color w:val="000000"/>
                <w:sz w:val="18"/>
                <w:szCs w:val="18"/>
              </w:rPr>
              <w:t>11.44</w:t>
            </w:r>
          </w:p>
        </w:tc>
        <w:tc>
          <w:tcPr>
            <w:tcW w:w="877" w:type="dxa"/>
            <w:vAlign w:val="center"/>
          </w:tcPr>
          <w:p w:rsidR="002D30C9" w:rsidRDefault="002D30C9">
            <w:pPr>
              <w:jc w:val="center"/>
              <w:rPr>
                <w:color w:val="000000"/>
                <w:sz w:val="18"/>
                <w:szCs w:val="18"/>
              </w:rPr>
            </w:pPr>
            <w:r>
              <w:rPr>
                <w:color w:val="000000"/>
                <w:sz w:val="18"/>
                <w:szCs w:val="18"/>
              </w:rPr>
              <w:t>11.44</w:t>
            </w:r>
          </w:p>
        </w:tc>
        <w:tc>
          <w:tcPr>
            <w:tcW w:w="867" w:type="dxa"/>
            <w:vAlign w:val="center"/>
          </w:tcPr>
          <w:p w:rsidR="002D30C9" w:rsidRDefault="002D30C9">
            <w:pPr>
              <w:jc w:val="center"/>
              <w:rPr>
                <w:color w:val="000000"/>
                <w:sz w:val="18"/>
                <w:szCs w:val="18"/>
              </w:rPr>
            </w:pPr>
            <w:r>
              <w:rPr>
                <w:color w:val="000000"/>
                <w:sz w:val="18"/>
                <w:szCs w:val="18"/>
              </w:rPr>
              <w:t>2.14</w:t>
            </w:r>
          </w:p>
        </w:tc>
        <w:tc>
          <w:tcPr>
            <w:tcW w:w="867" w:type="dxa"/>
            <w:vAlign w:val="center"/>
          </w:tcPr>
          <w:p w:rsidR="002D30C9" w:rsidRDefault="002D30C9">
            <w:pPr>
              <w:jc w:val="center"/>
              <w:rPr>
                <w:color w:val="000000"/>
                <w:sz w:val="18"/>
                <w:szCs w:val="18"/>
              </w:rPr>
            </w:pPr>
            <w:r>
              <w:rPr>
                <w:color w:val="000000"/>
                <w:sz w:val="18"/>
                <w:szCs w:val="18"/>
              </w:rPr>
              <w:t>14.34</w:t>
            </w:r>
          </w:p>
        </w:tc>
        <w:tc>
          <w:tcPr>
            <w:tcW w:w="946" w:type="dxa"/>
            <w:vAlign w:val="center"/>
          </w:tcPr>
          <w:p w:rsidR="002D30C9" w:rsidRDefault="002D30C9">
            <w:pPr>
              <w:jc w:val="center"/>
              <w:rPr>
                <w:color w:val="000000"/>
                <w:sz w:val="18"/>
                <w:szCs w:val="18"/>
              </w:rPr>
            </w:pPr>
            <w:r>
              <w:rPr>
                <w:color w:val="000000"/>
                <w:sz w:val="18"/>
                <w:szCs w:val="18"/>
              </w:rPr>
              <w:t>14.35</w:t>
            </w:r>
          </w:p>
        </w:tc>
        <w:tc>
          <w:tcPr>
            <w:tcW w:w="946" w:type="dxa"/>
            <w:vAlign w:val="center"/>
          </w:tcPr>
          <w:p w:rsidR="002D30C9" w:rsidRDefault="002D30C9">
            <w:pPr>
              <w:jc w:val="center"/>
              <w:rPr>
                <w:color w:val="000000"/>
                <w:sz w:val="18"/>
                <w:szCs w:val="18"/>
              </w:rPr>
            </w:pPr>
            <w:r>
              <w:rPr>
                <w:color w:val="000000"/>
                <w:sz w:val="18"/>
                <w:szCs w:val="18"/>
              </w:rPr>
              <w:t>14.35</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66" w:type="dxa"/>
            <w:vAlign w:val="center"/>
          </w:tcPr>
          <w:p w:rsidR="002D30C9" w:rsidRDefault="002D30C9">
            <w:pPr>
              <w:jc w:val="center"/>
              <w:rPr>
                <w:color w:val="000000"/>
                <w:sz w:val="18"/>
                <w:szCs w:val="18"/>
              </w:rPr>
            </w:pPr>
            <w:r>
              <w:rPr>
                <w:color w:val="000000"/>
                <w:sz w:val="18"/>
                <w:szCs w:val="18"/>
              </w:rPr>
              <w:t>-7.86</w:t>
            </w:r>
          </w:p>
        </w:tc>
        <w:tc>
          <w:tcPr>
            <w:tcW w:w="866" w:type="dxa"/>
            <w:vAlign w:val="center"/>
          </w:tcPr>
          <w:p w:rsidR="002D30C9" w:rsidRDefault="002D30C9">
            <w:pPr>
              <w:jc w:val="center"/>
              <w:rPr>
                <w:color w:val="000000"/>
                <w:sz w:val="18"/>
                <w:szCs w:val="18"/>
              </w:rPr>
            </w:pPr>
            <w:r>
              <w:rPr>
                <w:color w:val="000000"/>
                <w:sz w:val="18"/>
                <w:szCs w:val="18"/>
              </w:rPr>
              <w:t>9.54</w:t>
            </w:r>
          </w:p>
        </w:tc>
        <w:tc>
          <w:tcPr>
            <w:tcW w:w="877" w:type="dxa"/>
            <w:vAlign w:val="center"/>
          </w:tcPr>
          <w:p w:rsidR="002D30C9" w:rsidRDefault="002D30C9">
            <w:pPr>
              <w:jc w:val="center"/>
              <w:rPr>
                <w:color w:val="000000"/>
                <w:sz w:val="18"/>
                <w:szCs w:val="18"/>
              </w:rPr>
            </w:pPr>
            <w:r>
              <w:rPr>
                <w:color w:val="000000"/>
                <w:sz w:val="18"/>
                <w:szCs w:val="18"/>
              </w:rPr>
              <w:t>16.44</w:t>
            </w:r>
          </w:p>
        </w:tc>
        <w:tc>
          <w:tcPr>
            <w:tcW w:w="877" w:type="dxa"/>
            <w:vAlign w:val="center"/>
          </w:tcPr>
          <w:p w:rsidR="002D30C9" w:rsidRDefault="002D30C9">
            <w:pPr>
              <w:jc w:val="center"/>
              <w:rPr>
                <w:color w:val="000000"/>
                <w:sz w:val="18"/>
                <w:szCs w:val="18"/>
              </w:rPr>
            </w:pPr>
            <w:r>
              <w:rPr>
                <w:color w:val="000000"/>
                <w:sz w:val="18"/>
                <w:szCs w:val="18"/>
              </w:rPr>
              <w:t>16.44</w:t>
            </w:r>
          </w:p>
        </w:tc>
        <w:tc>
          <w:tcPr>
            <w:tcW w:w="867" w:type="dxa"/>
            <w:vAlign w:val="center"/>
          </w:tcPr>
          <w:p w:rsidR="002D30C9" w:rsidRDefault="002D30C9">
            <w:pPr>
              <w:jc w:val="center"/>
              <w:rPr>
                <w:color w:val="000000"/>
                <w:sz w:val="18"/>
                <w:szCs w:val="18"/>
              </w:rPr>
            </w:pPr>
            <w:r>
              <w:rPr>
                <w:color w:val="000000"/>
                <w:sz w:val="18"/>
                <w:szCs w:val="18"/>
              </w:rPr>
              <w:t>2.14</w:t>
            </w:r>
          </w:p>
        </w:tc>
        <w:tc>
          <w:tcPr>
            <w:tcW w:w="867" w:type="dxa"/>
            <w:vAlign w:val="center"/>
          </w:tcPr>
          <w:p w:rsidR="002D30C9" w:rsidRDefault="002D30C9">
            <w:pPr>
              <w:jc w:val="center"/>
              <w:rPr>
                <w:color w:val="000000"/>
                <w:sz w:val="18"/>
                <w:szCs w:val="18"/>
              </w:rPr>
            </w:pPr>
            <w:r>
              <w:rPr>
                <w:color w:val="000000"/>
                <w:sz w:val="18"/>
                <w:szCs w:val="18"/>
              </w:rPr>
              <w:t>14.35</w:t>
            </w:r>
          </w:p>
        </w:tc>
        <w:tc>
          <w:tcPr>
            <w:tcW w:w="946" w:type="dxa"/>
            <w:vAlign w:val="center"/>
          </w:tcPr>
          <w:p w:rsidR="002D30C9" w:rsidRDefault="002D30C9">
            <w:pPr>
              <w:jc w:val="center"/>
              <w:rPr>
                <w:color w:val="000000"/>
                <w:sz w:val="18"/>
                <w:szCs w:val="18"/>
              </w:rPr>
            </w:pPr>
            <w:r>
              <w:rPr>
                <w:color w:val="000000"/>
                <w:sz w:val="18"/>
                <w:szCs w:val="18"/>
              </w:rPr>
              <w:t>14.35</w:t>
            </w:r>
          </w:p>
        </w:tc>
        <w:tc>
          <w:tcPr>
            <w:tcW w:w="946" w:type="dxa"/>
            <w:vAlign w:val="center"/>
          </w:tcPr>
          <w:p w:rsidR="002D30C9" w:rsidRDefault="002D30C9">
            <w:pPr>
              <w:jc w:val="center"/>
              <w:rPr>
                <w:color w:val="000000"/>
                <w:sz w:val="18"/>
                <w:szCs w:val="18"/>
              </w:rPr>
            </w:pPr>
            <w:r>
              <w:rPr>
                <w:color w:val="000000"/>
                <w:sz w:val="18"/>
                <w:szCs w:val="18"/>
              </w:rPr>
              <w:t>14.35</w:t>
            </w:r>
          </w:p>
        </w:tc>
      </w:tr>
      <w:tr w:rsidR="0025516C" w:rsidRPr="00FA474D" w:rsidTr="0003611A">
        <w:tc>
          <w:tcPr>
            <w:tcW w:w="8856" w:type="dxa"/>
            <w:gridSpan w:val="9"/>
            <w:shd w:val="clear" w:color="auto" w:fill="A6A6A6" w:themeFill="background1" w:themeFillShade="A6"/>
            <w:vAlign w:val="center"/>
          </w:tcPr>
          <w:p w:rsidR="0025516C" w:rsidRPr="00FA474D" w:rsidRDefault="0025516C" w:rsidP="0025516C">
            <w:pPr>
              <w:jc w:val="center"/>
              <w:rPr>
                <w:rFonts w:ascii="Times New Roman" w:hAnsi="Times New Roman" w:cs="Times New Roman"/>
                <w:b/>
                <w:color w:val="000000"/>
                <w:sz w:val="18"/>
                <w:szCs w:val="18"/>
              </w:rPr>
            </w:pPr>
            <w:r>
              <w:rPr>
                <w:rFonts w:ascii="Times New Roman" w:hAnsi="Times New Roman" w:cs="Times New Roman"/>
                <w:b/>
                <w:color w:val="FFFFFF" w:themeColor="background1"/>
                <w:sz w:val="18"/>
                <w:szCs w:val="18"/>
              </w:rPr>
              <w:t>100</w:t>
            </w:r>
            <w:r w:rsidRPr="00D81DBA">
              <w:rPr>
                <w:rFonts w:ascii="Times New Roman" w:hAnsi="Times New Roman" w:cs="Times New Roman"/>
                <w:b/>
                <w:color w:val="FFFFFF" w:themeColor="background1"/>
                <w:sz w:val="18"/>
                <w:szCs w:val="18"/>
              </w:rPr>
              <w:t xml:space="preserve"> DTT-Rx/ pixel – (Total loss = </w:t>
            </w:r>
            <w:r>
              <w:rPr>
                <w:rFonts w:ascii="Times New Roman" w:hAnsi="Times New Roman" w:cs="Times New Roman"/>
                <w:b/>
                <w:color w:val="FFFFFF" w:themeColor="background1"/>
                <w:sz w:val="18"/>
                <w:szCs w:val="18"/>
              </w:rPr>
              <w:t xml:space="preserve"> 36.9 dB</w:t>
            </w:r>
            <w:r w:rsidRPr="00D81DBA">
              <w:rPr>
                <w:rFonts w:ascii="Times New Roman" w:hAnsi="Times New Roman" w:cs="Times New Roman"/>
                <w:b/>
                <w:color w:val="FFFFFF" w:themeColor="background1"/>
                <w:sz w:val="18"/>
                <w:szCs w:val="18"/>
              </w:rPr>
              <w:t>)</w:t>
            </w:r>
          </w:p>
        </w:tc>
      </w:tr>
      <w:tr w:rsidR="0025516C" w:rsidRPr="00FA474D" w:rsidTr="001F41B3">
        <w:tc>
          <w:tcPr>
            <w:tcW w:w="1744" w:type="dxa"/>
            <w:vMerge w:val="restart"/>
            <w:vAlign w:val="center"/>
          </w:tcPr>
          <w:p w:rsidR="0025516C" w:rsidRPr="00FA474D" w:rsidRDefault="0025516C" w:rsidP="0003611A">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486" w:type="dxa"/>
            <w:gridSpan w:val="4"/>
          </w:tcPr>
          <w:p w:rsidR="0025516C" w:rsidRPr="00FA474D" w:rsidRDefault="0025516C"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626" w:type="dxa"/>
            <w:gridSpan w:val="4"/>
          </w:tcPr>
          <w:p w:rsidR="0025516C" w:rsidRPr="00FA474D" w:rsidRDefault="0025516C"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767629" w:rsidRPr="00FA474D" w:rsidTr="001F41B3">
        <w:tc>
          <w:tcPr>
            <w:tcW w:w="1744" w:type="dxa"/>
            <w:vMerge/>
            <w:vAlign w:val="center"/>
          </w:tcPr>
          <w:p w:rsidR="00767629" w:rsidRPr="00FA474D" w:rsidRDefault="00767629" w:rsidP="0003611A">
            <w:pPr>
              <w:jc w:val="center"/>
              <w:rPr>
                <w:rFonts w:ascii="Times New Roman" w:eastAsia="Calibri" w:hAnsi="Times New Roman" w:cs="Times New Roman"/>
                <w:sz w:val="18"/>
                <w:szCs w:val="18"/>
              </w:rPr>
            </w:pPr>
          </w:p>
        </w:tc>
        <w:tc>
          <w:tcPr>
            <w:tcW w:w="866"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6"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7"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7"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67"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7"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946"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946"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66" w:type="dxa"/>
            <w:vAlign w:val="center"/>
          </w:tcPr>
          <w:p w:rsidR="002D30C9" w:rsidRDefault="002D30C9">
            <w:pPr>
              <w:jc w:val="center"/>
              <w:rPr>
                <w:color w:val="000000"/>
                <w:sz w:val="18"/>
                <w:szCs w:val="18"/>
              </w:rPr>
            </w:pPr>
            <w:r>
              <w:rPr>
                <w:color w:val="000000"/>
                <w:sz w:val="18"/>
                <w:szCs w:val="18"/>
              </w:rPr>
              <w:t>-34.96</w:t>
            </w:r>
          </w:p>
        </w:tc>
        <w:tc>
          <w:tcPr>
            <w:tcW w:w="866" w:type="dxa"/>
            <w:vAlign w:val="center"/>
          </w:tcPr>
          <w:p w:rsidR="002D30C9" w:rsidRDefault="002D30C9">
            <w:pPr>
              <w:jc w:val="center"/>
              <w:rPr>
                <w:color w:val="000000"/>
                <w:sz w:val="18"/>
                <w:szCs w:val="18"/>
              </w:rPr>
            </w:pPr>
            <w:r>
              <w:rPr>
                <w:color w:val="000000"/>
                <w:sz w:val="18"/>
                <w:szCs w:val="18"/>
              </w:rPr>
              <w:t>-34.96</w:t>
            </w:r>
          </w:p>
        </w:tc>
        <w:tc>
          <w:tcPr>
            <w:tcW w:w="877" w:type="dxa"/>
            <w:vAlign w:val="center"/>
          </w:tcPr>
          <w:p w:rsidR="002D30C9" w:rsidRDefault="002D30C9">
            <w:pPr>
              <w:jc w:val="center"/>
              <w:rPr>
                <w:color w:val="000000"/>
                <w:sz w:val="18"/>
                <w:szCs w:val="18"/>
              </w:rPr>
            </w:pPr>
            <w:r>
              <w:rPr>
                <w:color w:val="000000"/>
                <w:sz w:val="18"/>
                <w:szCs w:val="18"/>
              </w:rPr>
              <w:t>-34.96</w:t>
            </w:r>
          </w:p>
        </w:tc>
        <w:tc>
          <w:tcPr>
            <w:tcW w:w="877" w:type="dxa"/>
            <w:vAlign w:val="center"/>
          </w:tcPr>
          <w:p w:rsidR="002D30C9" w:rsidRDefault="002D30C9">
            <w:pPr>
              <w:jc w:val="center"/>
              <w:rPr>
                <w:color w:val="000000"/>
                <w:sz w:val="18"/>
                <w:szCs w:val="18"/>
              </w:rPr>
            </w:pPr>
            <w:r>
              <w:rPr>
                <w:color w:val="000000"/>
                <w:sz w:val="18"/>
                <w:szCs w:val="18"/>
              </w:rPr>
              <w:t>-34.96</w:t>
            </w:r>
          </w:p>
        </w:tc>
        <w:tc>
          <w:tcPr>
            <w:tcW w:w="867" w:type="dxa"/>
            <w:vAlign w:val="center"/>
          </w:tcPr>
          <w:p w:rsidR="002D30C9" w:rsidRDefault="002D30C9">
            <w:pPr>
              <w:jc w:val="center"/>
              <w:rPr>
                <w:color w:val="000000"/>
                <w:sz w:val="18"/>
                <w:szCs w:val="18"/>
              </w:rPr>
            </w:pPr>
            <w:r>
              <w:rPr>
                <w:color w:val="000000"/>
                <w:sz w:val="18"/>
                <w:szCs w:val="18"/>
              </w:rPr>
              <w:t>-24.96</w:t>
            </w:r>
          </w:p>
        </w:tc>
        <w:tc>
          <w:tcPr>
            <w:tcW w:w="867" w:type="dxa"/>
            <w:vAlign w:val="center"/>
          </w:tcPr>
          <w:p w:rsidR="002D30C9" w:rsidRDefault="002D30C9">
            <w:pPr>
              <w:jc w:val="center"/>
              <w:rPr>
                <w:color w:val="000000"/>
                <w:sz w:val="18"/>
                <w:szCs w:val="18"/>
              </w:rPr>
            </w:pPr>
            <w:r>
              <w:rPr>
                <w:color w:val="000000"/>
                <w:sz w:val="18"/>
                <w:szCs w:val="18"/>
              </w:rPr>
              <w:t>-24.96</w:t>
            </w:r>
          </w:p>
        </w:tc>
        <w:tc>
          <w:tcPr>
            <w:tcW w:w="946" w:type="dxa"/>
            <w:vAlign w:val="center"/>
          </w:tcPr>
          <w:p w:rsidR="002D30C9" w:rsidRDefault="002D30C9">
            <w:pPr>
              <w:jc w:val="center"/>
              <w:rPr>
                <w:color w:val="000000"/>
                <w:sz w:val="18"/>
                <w:szCs w:val="18"/>
              </w:rPr>
            </w:pPr>
            <w:r>
              <w:rPr>
                <w:color w:val="000000"/>
                <w:sz w:val="18"/>
                <w:szCs w:val="18"/>
              </w:rPr>
              <w:t>-24.96</w:t>
            </w:r>
          </w:p>
        </w:tc>
        <w:tc>
          <w:tcPr>
            <w:tcW w:w="946" w:type="dxa"/>
            <w:vAlign w:val="center"/>
          </w:tcPr>
          <w:p w:rsidR="002D30C9" w:rsidRDefault="002D30C9">
            <w:pPr>
              <w:jc w:val="center"/>
              <w:rPr>
                <w:color w:val="000000"/>
                <w:sz w:val="18"/>
                <w:szCs w:val="18"/>
              </w:rPr>
            </w:pPr>
            <w:r>
              <w:rPr>
                <w:color w:val="000000"/>
                <w:sz w:val="18"/>
                <w:szCs w:val="18"/>
              </w:rPr>
              <w:t>-24.96</w:t>
            </w:r>
          </w:p>
        </w:tc>
      </w:tr>
      <w:tr w:rsidR="001F41B3" w:rsidTr="001F41B3">
        <w:tc>
          <w:tcPr>
            <w:tcW w:w="1744" w:type="dxa"/>
            <w:vAlign w:val="center"/>
          </w:tcPr>
          <w:p w:rsidR="001F41B3"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66" w:type="dxa"/>
            <w:vAlign w:val="center"/>
          </w:tcPr>
          <w:p w:rsidR="001F41B3" w:rsidRDefault="001F41B3">
            <w:pPr>
              <w:jc w:val="center"/>
              <w:rPr>
                <w:color w:val="000000"/>
                <w:sz w:val="18"/>
                <w:szCs w:val="18"/>
              </w:rPr>
            </w:pPr>
            <w:r>
              <w:rPr>
                <w:color w:val="000000"/>
                <w:sz w:val="18"/>
                <w:szCs w:val="18"/>
              </w:rPr>
              <w:t>-26.86</w:t>
            </w:r>
          </w:p>
        </w:tc>
        <w:tc>
          <w:tcPr>
            <w:tcW w:w="866" w:type="dxa"/>
            <w:vAlign w:val="center"/>
          </w:tcPr>
          <w:p w:rsidR="001F41B3" w:rsidRDefault="001F41B3">
            <w:pPr>
              <w:jc w:val="center"/>
              <w:rPr>
                <w:color w:val="000000"/>
                <w:sz w:val="18"/>
                <w:szCs w:val="18"/>
              </w:rPr>
            </w:pPr>
            <w:r>
              <w:rPr>
                <w:color w:val="000000"/>
                <w:sz w:val="18"/>
                <w:szCs w:val="18"/>
              </w:rPr>
              <w:t>-26.86</w:t>
            </w:r>
          </w:p>
        </w:tc>
        <w:tc>
          <w:tcPr>
            <w:tcW w:w="877" w:type="dxa"/>
            <w:vAlign w:val="center"/>
          </w:tcPr>
          <w:p w:rsidR="001F41B3" w:rsidRDefault="001F41B3">
            <w:pPr>
              <w:jc w:val="center"/>
              <w:rPr>
                <w:color w:val="000000"/>
                <w:sz w:val="18"/>
                <w:szCs w:val="18"/>
              </w:rPr>
            </w:pPr>
            <w:r>
              <w:rPr>
                <w:color w:val="000000"/>
                <w:sz w:val="18"/>
                <w:szCs w:val="18"/>
              </w:rPr>
              <w:t>-18.06</w:t>
            </w:r>
          </w:p>
        </w:tc>
        <w:tc>
          <w:tcPr>
            <w:tcW w:w="877" w:type="dxa"/>
            <w:vAlign w:val="center"/>
          </w:tcPr>
          <w:p w:rsidR="001F41B3" w:rsidRDefault="001F41B3">
            <w:pPr>
              <w:jc w:val="center"/>
              <w:rPr>
                <w:color w:val="000000"/>
                <w:sz w:val="18"/>
                <w:szCs w:val="18"/>
              </w:rPr>
            </w:pPr>
            <w:r>
              <w:rPr>
                <w:color w:val="000000"/>
                <w:sz w:val="18"/>
                <w:szCs w:val="18"/>
              </w:rPr>
              <w:t>-18.06</w:t>
            </w:r>
          </w:p>
        </w:tc>
        <w:tc>
          <w:tcPr>
            <w:tcW w:w="867" w:type="dxa"/>
            <w:vAlign w:val="center"/>
          </w:tcPr>
          <w:p w:rsidR="001F41B3" w:rsidRDefault="001F41B3">
            <w:pPr>
              <w:jc w:val="center"/>
              <w:rPr>
                <w:color w:val="000000"/>
                <w:sz w:val="18"/>
                <w:szCs w:val="18"/>
              </w:rPr>
            </w:pPr>
            <w:r>
              <w:rPr>
                <w:color w:val="000000"/>
                <w:sz w:val="18"/>
                <w:szCs w:val="18"/>
              </w:rPr>
              <w:t>-16.86</w:t>
            </w:r>
          </w:p>
        </w:tc>
        <w:tc>
          <w:tcPr>
            <w:tcW w:w="867" w:type="dxa"/>
            <w:vAlign w:val="center"/>
          </w:tcPr>
          <w:p w:rsidR="001F41B3" w:rsidRDefault="001F41B3">
            <w:pPr>
              <w:jc w:val="center"/>
              <w:rPr>
                <w:color w:val="000000"/>
                <w:sz w:val="18"/>
                <w:szCs w:val="18"/>
              </w:rPr>
            </w:pPr>
            <w:r>
              <w:rPr>
                <w:color w:val="000000"/>
                <w:sz w:val="18"/>
                <w:szCs w:val="18"/>
              </w:rPr>
              <w:t>-16.86</w:t>
            </w:r>
          </w:p>
        </w:tc>
        <w:tc>
          <w:tcPr>
            <w:tcW w:w="946" w:type="dxa"/>
            <w:vAlign w:val="center"/>
          </w:tcPr>
          <w:p w:rsidR="001F41B3" w:rsidRDefault="001F41B3">
            <w:pPr>
              <w:jc w:val="center"/>
              <w:rPr>
                <w:color w:val="000000"/>
                <w:sz w:val="18"/>
                <w:szCs w:val="18"/>
              </w:rPr>
            </w:pPr>
            <w:r>
              <w:rPr>
                <w:color w:val="000000"/>
                <w:sz w:val="18"/>
                <w:szCs w:val="18"/>
              </w:rPr>
              <w:t>-8.06</w:t>
            </w:r>
          </w:p>
        </w:tc>
        <w:tc>
          <w:tcPr>
            <w:tcW w:w="946" w:type="dxa"/>
            <w:vAlign w:val="center"/>
          </w:tcPr>
          <w:p w:rsidR="001F41B3" w:rsidRDefault="001F41B3">
            <w:pPr>
              <w:jc w:val="center"/>
              <w:rPr>
                <w:color w:val="000000"/>
                <w:sz w:val="18"/>
                <w:szCs w:val="18"/>
              </w:rPr>
            </w:pPr>
            <w:r>
              <w:rPr>
                <w:color w:val="000000"/>
                <w:sz w:val="18"/>
                <w:szCs w:val="18"/>
              </w:rPr>
              <w:t>-8.06</w:t>
            </w:r>
          </w:p>
        </w:tc>
      </w:tr>
      <w:tr w:rsidR="001F41B3" w:rsidTr="001F41B3">
        <w:tc>
          <w:tcPr>
            <w:tcW w:w="1744" w:type="dxa"/>
            <w:vAlign w:val="center"/>
          </w:tcPr>
          <w:p w:rsidR="001F41B3"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66" w:type="dxa"/>
            <w:vAlign w:val="center"/>
          </w:tcPr>
          <w:p w:rsidR="001F41B3" w:rsidRDefault="001F41B3">
            <w:pPr>
              <w:jc w:val="center"/>
              <w:rPr>
                <w:color w:val="000000"/>
                <w:sz w:val="18"/>
                <w:szCs w:val="18"/>
              </w:rPr>
            </w:pPr>
            <w:r>
              <w:rPr>
                <w:color w:val="000000"/>
                <w:sz w:val="18"/>
                <w:szCs w:val="18"/>
              </w:rPr>
              <w:t>-17.96</w:t>
            </w:r>
          </w:p>
        </w:tc>
        <w:tc>
          <w:tcPr>
            <w:tcW w:w="866" w:type="dxa"/>
            <w:vAlign w:val="center"/>
          </w:tcPr>
          <w:p w:rsidR="001F41B3" w:rsidRDefault="001F41B3">
            <w:pPr>
              <w:jc w:val="center"/>
              <w:rPr>
                <w:color w:val="000000"/>
                <w:sz w:val="18"/>
                <w:szCs w:val="18"/>
              </w:rPr>
            </w:pPr>
            <w:r>
              <w:rPr>
                <w:color w:val="000000"/>
                <w:sz w:val="18"/>
                <w:szCs w:val="18"/>
              </w:rPr>
              <w:t>-17.96</w:t>
            </w:r>
          </w:p>
        </w:tc>
        <w:tc>
          <w:tcPr>
            <w:tcW w:w="877" w:type="dxa"/>
            <w:vAlign w:val="center"/>
          </w:tcPr>
          <w:p w:rsidR="001F41B3" w:rsidRDefault="001F41B3">
            <w:pPr>
              <w:jc w:val="center"/>
              <w:rPr>
                <w:color w:val="000000"/>
                <w:sz w:val="18"/>
                <w:szCs w:val="18"/>
              </w:rPr>
            </w:pPr>
            <w:r>
              <w:rPr>
                <w:color w:val="000000"/>
                <w:sz w:val="18"/>
                <w:szCs w:val="18"/>
              </w:rPr>
              <w:t>-11.36</w:t>
            </w:r>
          </w:p>
        </w:tc>
        <w:tc>
          <w:tcPr>
            <w:tcW w:w="877" w:type="dxa"/>
            <w:vAlign w:val="center"/>
          </w:tcPr>
          <w:p w:rsidR="001F41B3" w:rsidRDefault="001F41B3">
            <w:pPr>
              <w:jc w:val="center"/>
              <w:rPr>
                <w:color w:val="000000"/>
                <w:sz w:val="18"/>
                <w:szCs w:val="18"/>
              </w:rPr>
            </w:pPr>
            <w:r>
              <w:rPr>
                <w:color w:val="000000"/>
                <w:sz w:val="18"/>
                <w:szCs w:val="18"/>
              </w:rPr>
              <w:t>-11.36</w:t>
            </w:r>
          </w:p>
        </w:tc>
        <w:tc>
          <w:tcPr>
            <w:tcW w:w="867" w:type="dxa"/>
            <w:vAlign w:val="center"/>
          </w:tcPr>
          <w:p w:rsidR="001F41B3" w:rsidRDefault="001F41B3">
            <w:pPr>
              <w:jc w:val="center"/>
              <w:rPr>
                <w:color w:val="000000"/>
                <w:sz w:val="18"/>
                <w:szCs w:val="18"/>
              </w:rPr>
            </w:pPr>
            <w:r>
              <w:rPr>
                <w:color w:val="000000"/>
                <w:sz w:val="18"/>
                <w:szCs w:val="18"/>
              </w:rPr>
              <w:t>-7.96</w:t>
            </w:r>
          </w:p>
        </w:tc>
        <w:tc>
          <w:tcPr>
            <w:tcW w:w="867" w:type="dxa"/>
            <w:vAlign w:val="center"/>
          </w:tcPr>
          <w:p w:rsidR="001F41B3" w:rsidRDefault="001F41B3">
            <w:pPr>
              <w:jc w:val="center"/>
              <w:rPr>
                <w:color w:val="000000"/>
                <w:sz w:val="18"/>
                <w:szCs w:val="18"/>
              </w:rPr>
            </w:pPr>
            <w:r>
              <w:rPr>
                <w:color w:val="000000"/>
                <w:sz w:val="18"/>
                <w:szCs w:val="18"/>
              </w:rPr>
              <w:t>-7.96</w:t>
            </w:r>
          </w:p>
        </w:tc>
        <w:tc>
          <w:tcPr>
            <w:tcW w:w="946" w:type="dxa"/>
            <w:vAlign w:val="center"/>
          </w:tcPr>
          <w:p w:rsidR="001F41B3" w:rsidRDefault="001F41B3">
            <w:pPr>
              <w:jc w:val="center"/>
              <w:rPr>
                <w:color w:val="000000"/>
                <w:sz w:val="18"/>
                <w:szCs w:val="18"/>
              </w:rPr>
            </w:pPr>
            <w:r>
              <w:rPr>
                <w:color w:val="000000"/>
                <w:sz w:val="18"/>
                <w:szCs w:val="18"/>
              </w:rPr>
              <w:t>-1.36</w:t>
            </w:r>
          </w:p>
        </w:tc>
        <w:tc>
          <w:tcPr>
            <w:tcW w:w="946" w:type="dxa"/>
            <w:vAlign w:val="center"/>
          </w:tcPr>
          <w:p w:rsidR="001F41B3" w:rsidRDefault="001F41B3">
            <w:pPr>
              <w:jc w:val="center"/>
              <w:rPr>
                <w:color w:val="000000"/>
                <w:sz w:val="18"/>
                <w:szCs w:val="18"/>
              </w:rPr>
            </w:pPr>
            <w:r>
              <w:rPr>
                <w:color w:val="000000"/>
                <w:sz w:val="18"/>
                <w:szCs w:val="18"/>
              </w:rPr>
              <w:t>-1.36</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66" w:type="dxa"/>
            <w:vAlign w:val="center"/>
          </w:tcPr>
          <w:p w:rsidR="002D30C9" w:rsidRDefault="002D30C9">
            <w:pPr>
              <w:jc w:val="center"/>
              <w:rPr>
                <w:color w:val="000000"/>
                <w:sz w:val="18"/>
                <w:szCs w:val="18"/>
              </w:rPr>
            </w:pPr>
            <w:r>
              <w:rPr>
                <w:color w:val="000000"/>
                <w:sz w:val="18"/>
                <w:szCs w:val="18"/>
              </w:rPr>
              <w:t>-17.96</w:t>
            </w:r>
          </w:p>
        </w:tc>
        <w:tc>
          <w:tcPr>
            <w:tcW w:w="866" w:type="dxa"/>
            <w:vAlign w:val="center"/>
          </w:tcPr>
          <w:p w:rsidR="002D30C9" w:rsidRDefault="002D30C9">
            <w:pPr>
              <w:jc w:val="center"/>
              <w:rPr>
                <w:color w:val="000000"/>
                <w:sz w:val="18"/>
                <w:szCs w:val="18"/>
              </w:rPr>
            </w:pPr>
            <w:r>
              <w:rPr>
                <w:color w:val="000000"/>
                <w:sz w:val="18"/>
                <w:szCs w:val="18"/>
              </w:rPr>
              <w:t>-11.16</w:t>
            </w:r>
          </w:p>
        </w:tc>
        <w:tc>
          <w:tcPr>
            <w:tcW w:w="877" w:type="dxa"/>
            <w:vAlign w:val="center"/>
          </w:tcPr>
          <w:p w:rsidR="002D30C9" w:rsidRDefault="002D30C9">
            <w:pPr>
              <w:jc w:val="center"/>
              <w:rPr>
                <w:color w:val="000000"/>
                <w:sz w:val="18"/>
                <w:szCs w:val="18"/>
              </w:rPr>
            </w:pPr>
            <w:r>
              <w:rPr>
                <w:color w:val="000000"/>
                <w:sz w:val="18"/>
                <w:szCs w:val="18"/>
              </w:rPr>
              <w:t>-3.86</w:t>
            </w:r>
          </w:p>
        </w:tc>
        <w:tc>
          <w:tcPr>
            <w:tcW w:w="877" w:type="dxa"/>
            <w:vAlign w:val="center"/>
          </w:tcPr>
          <w:p w:rsidR="002D30C9" w:rsidRDefault="002D30C9">
            <w:pPr>
              <w:jc w:val="center"/>
              <w:rPr>
                <w:color w:val="000000"/>
                <w:sz w:val="18"/>
                <w:szCs w:val="18"/>
              </w:rPr>
            </w:pPr>
            <w:r>
              <w:rPr>
                <w:color w:val="000000"/>
                <w:sz w:val="18"/>
                <w:szCs w:val="18"/>
              </w:rPr>
              <w:t>-3.86</w:t>
            </w:r>
          </w:p>
        </w:tc>
        <w:tc>
          <w:tcPr>
            <w:tcW w:w="867" w:type="dxa"/>
            <w:vAlign w:val="center"/>
          </w:tcPr>
          <w:p w:rsidR="002D30C9" w:rsidRDefault="002D30C9">
            <w:pPr>
              <w:jc w:val="center"/>
              <w:rPr>
                <w:color w:val="000000"/>
                <w:sz w:val="18"/>
                <w:szCs w:val="18"/>
              </w:rPr>
            </w:pPr>
            <w:r>
              <w:rPr>
                <w:color w:val="000000"/>
                <w:sz w:val="18"/>
                <w:szCs w:val="18"/>
              </w:rPr>
              <w:t>-7.96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-1.16</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4.25</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4.25</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66" w:type="dxa"/>
            <w:vAlign w:val="center"/>
          </w:tcPr>
          <w:p w:rsidR="002D30C9" w:rsidRDefault="002D30C9">
            <w:pPr>
              <w:jc w:val="center"/>
              <w:rPr>
                <w:color w:val="000000"/>
                <w:sz w:val="18"/>
                <w:szCs w:val="18"/>
              </w:rPr>
            </w:pPr>
            <w:r>
              <w:rPr>
                <w:color w:val="000000"/>
                <w:sz w:val="18"/>
                <w:szCs w:val="18"/>
              </w:rPr>
              <w:t>-17.96</w:t>
            </w:r>
          </w:p>
        </w:tc>
        <w:tc>
          <w:tcPr>
            <w:tcW w:w="866" w:type="dxa"/>
            <w:vAlign w:val="center"/>
          </w:tcPr>
          <w:p w:rsidR="002D30C9" w:rsidRDefault="002D30C9">
            <w:pPr>
              <w:jc w:val="center"/>
              <w:rPr>
                <w:color w:val="000000"/>
                <w:sz w:val="18"/>
                <w:szCs w:val="18"/>
              </w:rPr>
            </w:pPr>
            <w:r>
              <w:rPr>
                <w:color w:val="000000"/>
                <w:sz w:val="18"/>
                <w:szCs w:val="18"/>
              </w:rPr>
              <w:t>-5.76</w:t>
            </w:r>
          </w:p>
        </w:tc>
        <w:tc>
          <w:tcPr>
            <w:tcW w:w="877" w:type="dxa"/>
            <w:vAlign w:val="center"/>
          </w:tcPr>
          <w:p w:rsidR="002D30C9" w:rsidRDefault="002D30C9">
            <w:pPr>
              <w:jc w:val="center"/>
              <w:rPr>
                <w:color w:val="000000"/>
                <w:sz w:val="18"/>
                <w:szCs w:val="18"/>
              </w:rPr>
            </w:pPr>
            <w:r>
              <w:rPr>
                <w:color w:val="000000"/>
                <w:sz w:val="18"/>
                <w:szCs w:val="18"/>
              </w:rPr>
              <w:t>1.34</w:t>
            </w:r>
          </w:p>
        </w:tc>
        <w:tc>
          <w:tcPr>
            <w:tcW w:w="877" w:type="dxa"/>
            <w:vAlign w:val="center"/>
          </w:tcPr>
          <w:p w:rsidR="002D30C9" w:rsidRDefault="002D30C9">
            <w:pPr>
              <w:jc w:val="center"/>
              <w:rPr>
                <w:color w:val="000000"/>
                <w:sz w:val="18"/>
                <w:szCs w:val="18"/>
              </w:rPr>
            </w:pPr>
            <w:r>
              <w:rPr>
                <w:color w:val="000000"/>
                <w:sz w:val="18"/>
                <w:szCs w:val="18"/>
              </w:rPr>
              <w:t>1.34</w:t>
            </w:r>
          </w:p>
        </w:tc>
        <w:tc>
          <w:tcPr>
            <w:tcW w:w="867" w:type="dxa"/>
            <w:vAlign w:val="center"/>
          </w:tcPr>
          <w:p w:rsidR="002D30C9" w:rsidRDefault="002D30C9">
            <w:pPr>
              <w:jc w:val="center"/>
              <w:rPr>
                <w:color w:val="000000"/>
                <w:sz w:val="18"/>
                <w:szCs w:val="18"/>
              </w:rPr>
            </w:pPr>
            <w:r>
              <w:rPr>
                <w:color w:val="000000"/>
                <w:sz w:val="18"/>
                <w:szCs w:val="18"/>
              </w:rPr>
              <w:t>-7.96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4.24</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4.25</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4.25</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66" w:type="dxa"/>
            <w:vAlign w:val="center"/>
          </w:tcPr>
          <w:p w:rsidR="002D30C9" w:rsidRDefault="002D30C9">
            <w:pPr>
              <w:jc w:val="center"/>
              <w:rPr>
                <w:color w:val="000000"/>
                <w:sz w:val="18"/>
                <w:szCs w:val="18"/>
              </w:rPr>
            </w:pPr>
            <w:r>
              <w:rPr>
                <w:color w:val="000000"/>
                <w:sz w:val="18"/>
                <w:szCs w:val="18"/>
              </w:rPr>
              <w:t>-17.96</w:t>
            </w:r>
          </w:p>
        </w:tc>
        <w:tc>
          <w:tcPr>
            <w:tcW w:w="866" w:type="dxa"/>
            <w:vAlign w:val="center"/>
          </w:tcPr>
          <w:p w:rsidR="002D30C9" w:rsidRDefault="002D30C9">
            <w:pPr>
              <w:jc w:val="center"/>
              <w:rPr>
                <w:color w:val="000000"/>
                <w:sz w:val="18"/>
                <w:szCs w:val="18"/>
              </w:rPr>
            </w:pPr>
            <w:r>
              <w:rPr>
                <w:color w:val="000000"/>
                <w:sz w:val="18"/>
                <w:szCs w:val="18"/>
              </w:rPr>
              <w:t>-0.56</w:t>
            </w:r>
          </w:p>
        </w:tc>
        <w:tc>
          <w:tcPr>
            <w:tcW w:w="877" w:type="dxa"/>
            <w:vAlign w:val="center"/>
          </w:tcPr>
          <w:p w:rsidR="002D30C9" w:rsidRDefault="002D30C9">
            <w:pPr>
              <w:jc w:val="center"/>
              <w:rPr>
                <w:color w:val="000000"/>
                <w:sz w:val="18"/>
                <w:szCs w:val="18"/>
              </w:rPr>
            </w:pPr>
            <w:r>
              <w:rPr>
                <w:color w:val="000000"/>
                <w:sz w:val="18"/>
                <w:szCs w:val="18"/>
              </w:rPr>
              <w:t>6.34</w:t>
            </w:r>
          </w:p>
        </w:tc>
        <w:tc>
          <w:tcPr>
            <w:tcW w:w="877" w:type="dxa"/>
            <w:vAlign w:val="center"/>
          </w:tcPr>
          <w:p w:rsidR="002D30C9" w:rsidRDefault="002D30C9">
            <w:pPr>
              <w:jc w:val="center"/>
              <w:rPr>
                <w:color w:val="000000"/>
                <w:sz w:val="18"/>
                <w:szCs w:val="18"/>
              </w:rPr>
            </w:pPr>
            <w:r>
              <w:rPr>
                <w:color w:val="000000"/>
                <w:sz w:val="18"/>
                <w:szCs w:val="18"/>
              </w:rPr>
              <w:t>6.34</w:t>
            </w:r>
          </w:p>
        </w:tc>
        <w:tc>
          <w:tcPr>
            <w:tcW w:w="867" w:type="dxa"/>
            <w:vAlign w:val="center"/>
          </w:tcPr>
          <w:p w:rsidR="002D30C9" w:rsidRDefault="002D30C9">
            <w:pPr>
              <w:jc w:val="center"/>
              <w:rPr>
                <w:color w:val="000000"/>
                <w:sz w:val="18"/>
                <w:szCs w:val="18"/>
              </w:rPr>
            </w:pPr>
            <w:r>
              <w:rPr>
                <w:color w:val="000000"/>
                <w:sz w:val="18"/>
                <w:szCs w:val="18"/>
              </w:rPr>
              <w:t>-7.96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4.25</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4.25</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4.25</w:t>
            </w:r>
          </w:p>
        </w:tc>
      </w:tr>
      <w:tr w:rsidR="0025516C" w:rsidRPr="00FA474D" w:rsidTr="0003611A">
        <w:tc>
          <w:tcPr>
            <w:tcW w:w="8856" w:type="dxa"/>
            <w:gridSpan w:val="9"/>
            <w:shd w:val="clear" w:color="auto" w:fill="A6A6A6" w:themeFill="background1" w:themeFillShade="A6"/>
            <w:vAlign w:val="center"/>
          </w:tcPr>
          <w:p w:rsidR="0025516C" w:rsidRPr="00FA474D" w:rsidRDefault="0025516C" w:rsidP="0025516C">
            <w:pPr>
              <w:jc w:val="center"/>
              <w:rPr>
                <w:rFonts w:ascii="Times New Roman" w:hAnsi="Times New Roman" w:cs="Times New Roman"/>
                <w:b/>
                <w:color w:val="000000"/>
                <w:sz w:val="18"/>
                <w:szCs w:val="18"/>
              </w:rPr>
            </w:pPr>
            <w:r>
              <w:rPr>
                <w:rFonts w:ascii="Times New Roman" w:hAnsi="Times New Roman" w:cs="Times New Roman"/>
                <w:b/>
                <w:color w:val="FFFFFF" w:themeColor="background1"/>
                <w:sz w:val="18"/>
                <w:szCs w:val="18"/>
              </w:rPr>
              <w:t>750</w:t>
            </w:r>
            <w:r w:rsidRPr="00D81DBA">
              <w:rPr>
                <w:rFonts w:ascii="Times New Roman" w:hAnsi="Times New Roman" w:cs="Times New Roman"/>
                <w:b/>
                <w:color w:val="FFFFFF" w:themeColor="background1"/>
                <w:sz w:val="18"/>
                <w:szCs w:val="18"/>
              </w:rPr>
              <w:t xml:space="preserve"> DTT-Rx/ pixel – (Total loss = </w:t>
            </w:r>
            <w:r>
              <w:rPr>
                <w:rFonts w:ascii="Times New Roman" w:hAnsi="Times New Roman" w:cs="Times New Roman"/>
                <w:b/>
                <w:color w:val="FFFFFF" w:themeColor="background1"/>
                <w:sz w:val="18"/>
                <w:szCs w:val="18"/>
              </w:rPr>
              <w:t>28.7</w:t>
            </w:r>
            <w:r w:rsidRPr="00D81DBA">
              <w:rPr>
                <w:rFonts w:ascii="Times New Roman" w:hAnsi="Times New Roman" w:cs="Times New Roman"/>
                <w:b/>
                <w:color w:val="FFFFFF" w:themeColor="background1"/>
                <w:sz w:val="18"/>
                <w:szCs w:val="18"/>
              </w:rPr>
              <w:t xml:space="preserve"> dB)</w:t>
            </w:r>
          </w:p>
        </w:tc>
      </w:tr>
      <w:tr w:rsidR="0025516C" w:rsidRPr="00FA474D" w:rsidTr="001F41B3">
        <w:tc>
          <w:tcPr>
            <w:tcW w:w="1744" w:type="dxa"/>
            <w:vMerge w:val="restart"/>
            <w:vAlign w:val="center"/>
          </w:tcPr>
          <w:p w:rsidR="0025516C" w:rsidRPr="00FA474D" w:rsidRDefault="0025516C" w:rsidP="0003611A">
            <w:pPr>
              <w:jc w:val="center"/>
              <w:rPr>
                <w:rFonts w:ascii="Times New Roman" w:eastAsia="Calibri" w:hAnsi="Times New Roman" w:cs="Times New Roman"/>
                <w:sz w:val="18"/>
                <w:szCs w:val="18"/>
              </w:rPr>
            </w:pPr>
            <w:r w:rsidRPr="00FA474D">
              <w:rPr>
                <w:rFonts w:ascii="Times New Roman" w:eastAsia="Calibri" w:hAnsi="Times New Roman" w:cs="Times New Roman"/>
                <w:sz w:val="18"/>
                <w:szCs w:val="18"/>
              </w:rPr>
              <w:t>Region</w:t>
            </w:r>
          </w:p>
        </w:tc>
        <w:tc>
          <w:tcPr>
            <w:tcW w:w="3486" w:type="dxa"/>
            <w:gridSpan w:val="4"/>
          </w:tcPr>
          <w:p w:rsidR="0025516C" w:rsidRPr="00FA474D" w:rsidRDefault="0025516C"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1</w:t>
            </w:r>
            <w:r w:rsidRPr="00155560">
              <w:rPr>
                <w:rFonts w:ascii="Times New Roman" w:hAnsi="Times New Roman" w:cs="Times New Roman"/>
                <w:sz w:val="18"/>
                <w:szCs w:val="18"/>
                <w:vertAlign w:val="superscript"/>
              </w:rPr>
              <w:t>st</w:t>
            </w:r>
            <w:r>
              <w:rPr>
                <w:rFonts w:ascii="Times New Roman" w:hAnsi="Times New Roman" w:cs="Times New Roman"/>
                <w:sz w:val="18"/>
                <w:szCs w:val="18"/>
              </w:rPr>
              <w:t xml:space="preserve"> adjacent channel</w:t>
            </w:r>
          </w:p>
        </w:tc>
        <w:tc>
          <w:tcPr>
            <w:tcW w:w="3626" w:type="dxa"/>
            <w:gridSpan w:val="4"/>
          </w:tcPr>
          <w:p w:rsidR="0025516C" w:rsidRPr="00FA474D" w:rsidRDefault="0025516C" w:rsidP="0003611A">
            <w:pPr>
              <w:pStyle w:val="Paragraphedeliste"/>
              <w:ind w:left="0"/>
              <w:jc w:val="center"/>
              <w:rPr>
                <w:rFonts w:ascii="Times New Roman" w:hAnsi="Times New Roman" w:cs="Times New Roman"/>
                <w:sz w:val="18"/>
                <w:szCs w:val="18"/>
              </w:rPr>
            </w:pPr>
            <w:r>
              <w:rPr>
                <w:rFonts w:ascii="Times New Roman" w:hAnsi="Times New Roman" w:cs="Times New Roman"/>
                <w:sz w:val="18"/>
                <w:szCs w:val="18"/>
              </w:rPr>
              <w:t>2</w:t>
            </w:r>
            <w:r w:rsidRPr="00155560">
              <w:rPr>
                <w:rFonts w:ascii="Times New Roman" w:hAnsi="Times New Roman" w:cs="Times New Roman"/>
                <w:sz w:val="18"/>
                <w:szCs w:val="18"/>
                <w:vertAlign w:val="superscript"/>
              </w:rPr>
              <w:t>nd</w:t>
            </w:r>
            <w:r>
              <w:rPr>
                <w:rFonts w:ascii="Times New Roman" w:hAnsi="Times New Roman" w:cs="Times New Roman"/>
                <w:sz w:val="18"/>
                <w:szCs w:val="18"/>
              </w:rPr>
              <w:t xml:space="preserve"> adjacent channel</w:t>
            </w:r>
          </w:p>
        </w:tc>
      </w:tr>
      <w:tr w:rsidR="00767629" w:rsidRPr="00FA474D" w:rsidTr="001F41B3">
        <w:tc>
          <w:tcPr>
            <w:tcW w:w="1744" w:type="dxa"/>
            <w:vMerge/>
            <w:vAlign w:val="center"/>
          </w:tcPr>
          <w:p w:rsidR="00767629" w:rsidRPr="00FA474D" w:rsidRDefault="00767629" w:rsidP="0003611A">
            <w:pPr>
              <w:jc w:val="center"/>
              <w:rPr>
                <w:rFonts w:ascii="Times New Roman" w:eastAsia="Calibri" w:hAnsi="Times New Roman" w:cs="Times New Roman"/>
                <w:sz w:val="18"/>
                <w:szCs w:val="18"/>
              </w:rPr>
            </w:pPr>
          </w:p>
        </w:tc>
        <w:tc>
          <w:tcPr>
            <w:tcW w:w="866"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6"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877"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877"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c>
          <w:tcPr>
            <w:tcW w:w="867"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Strategy 1</w:t>
            </w:r>
          </w:p>
        </w:tc>
        <w:tc>
          <w:tcPr>
            <w:tcW w:w="867"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2</w:t>
            </w:r>
          </w:p>
        </w:tc>
        <w:tc>
          <w:tcPr>
            <w:tcW w:w="946" w:type="dxa"/>
          </w:tcPr>
          <w:p w:rsidR="00767629" w:rsidRPr="00FA474D" w:rsidRDefault="00767629" w:rsidP="0003611A">
            <w:pPr>
              <w:pStyle w:val="Paragraphedeliste"/>
              <w:ind w:left="0"/>
              <w:jc w:val="center"/>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3</w:t>
            </w:r>
          </w:p>
        </w:tc>
        <w:tc>
          <w:tcPr>
            <w:tcW w:w="946" w:type="dxa"/>
          </w:tcPr>
          <w:p w:rsidR="00767629" w:rsidRPr="00FA474D" w:rsidRDefault="00767629" w:rsidP="0003611A">
            <w:pPr>
              <w:pStyle w:val="Paragraphedeliste"/>
              <w:ind w:left="0"/>
              <w:rPr>
                <w:rFonts w:ascii="Times New Roman" w:hAnsi="Times New Roman" w:cs="Times New Roman"/>
                <w:sz w:val="18"/>
                <w:szCs w:val="18"/>
              </w:rPr>
            </w:pPr>
            <w:r w:rsidRPr="00155560">
              <w:rPr>
                <w:rFonts w:ascii="Times New Roman" w:hAnsi="Times New Roman" w:cs="Times New Roman"/>
                <w:sz w:val="16"/>
                <w:szCs w:val="18"/>
              </w:rPr>
              <w:t xml:space="preserve">Strategy </w:t>
            </w:r>
            <w:r>
              <w:rPr>
                <w:rFonts w:ascii="Times New Roman" w:hAnsi="Times New Roman" w:cs="Times New Roman"/>
                <w:sz w:val="16"/>
                <w:szCs w:val="18"/>
              </w:rPr>
              <w:t>4</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866" w:type="dxa"/>
            <w:vAlign w:val="center"/>
          </w:tcPr>
          <w:p w:rsidR="002D30C9" w:rsidRDefault="002D30C9">
            <w:pPr>
              <w:jc w:val="center"/>
              <w:rPr>
                <w:color w:val="000000"/>
                <w:sz w:val="18"/>
                <w:szCs w:val="18"/>
              </w:rPr>
            </w:pPr>
            <w:r>
              <w:rPr>
                <w:color w:val="000000"/>
                <w:sz w:val="18"/>
                <w:szCs w:val="18"/>
              </w:rPr>
              <w:t>-43.16</w:t>
            </w:r>
          </w:p>
        </w:tc>
        <w:tc>
          <w:tcPr>
            <w:tcW w:w="866" w:type="dxa"/>
            <w:vAlign w:val="center"/>
          </w:tcPr>
          <w:p w:rsidR="002D30C9" w:rsidRDefault="002D30C9">
            <w:pPr>
              <w:jc w:val="center"/>
              <w:rPr>
                <w:color w:val="000000"/>
                <w:sz w:val="18"/>
                <w:szCs w:val="18"/>
              </w:rPr>
            </w:pPr>
            <w:r>
              <w:rPr>
                <w:color w:val="000000"/>
                <w:sz w:val="18"/>
                <w:szCs w:val="18"/>
              </w:rPr>
              <w:t>-43.16</w:t>
            </w:r>
          </w:p>
        </w:tc>
        <w:tc>
          <w:tcPr>
            <w:tcW w:w="877" w:type="dxa"/>
            <w:vAlign w:val="center"/>
          </w:tcPr>
          <w:p w:rsidR="002D30C9" w:rsidRDefault="002D30C9">
            <w:pPr>
              <w:jc w:val="center"/>
              <w:rPr>
                <w:color w:val="000000"/>
                <w:sz w:val="18"/>
                <w:szCs w:val="18"/>
              </w:rPr>
            </w:pPr>
            <w:r>
              <w:rPr>
                <w:color w:val="000000"/>
                <w:sz w:val="18"/>
                <w:szCs w:val="18"/>
              </w:rPr>
              <w:t>-43.16</w:t>
            </w:r>
          </w:p>
        </w:tc>
        <w:tc>
          <w:tcPr>
            <w:tcW w:w="877" w:type="dxa"/>
            <w:vAlign w:val="center"/>
          </w:tcPr>
          <w:p w:rsidR="002D30C9" w:rsidRDefault="002D30C9">
            <w:pPr>
              <w:jc w:val="center"/>
              <w:rPr>
                <w:color w:val="000000"/>
                <w:sz w:val="18"/>
                <w:szCs w:val="18"/>
              </w:rPr>
            </w:pPr>
            <w:r>
              <w:rPr>
                <w:color w:val="000000"/>
                <w:sz w:val="18"/>
                <w:szCs w:val="18"/>
              </w:rPr>
              <w:t>-43.16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-33.16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-33.16</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-33.16</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-33.16</w:t>
            </w:r>
          </w:p>
        </w:tc>
      </w:tr>
      <w:tr w:rsidR="001F41B3" w:rsidTr="001F41B3">
        <w:tc>
          <w:tcPr>
            <w:tcW w:w="1744" w:type="dxa"/>
            <w:vAlign w:val="center"/>
          </w:tcPr>
          <w:p w:rsidR="001F41B3"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866" w:type="dxa"/>
            <w:vAlign w:val="center"/>
          </w:tcPr>
          <w:p w:rsidR="001F41B3" w:rsidRDefault="001F41B3">
            <w:pPr>
              <w:jc w:val="center"/>
              <w:rPr>
                <w:color w:val="000000"/>
                <w:sz w:val="18"/>
                <w:szCs w:val="18"/>
              </w:rPr>
            </w:pPr>
            <w:r>
              <w:rPr>
                <w:color w:val="000000"/>
                <w:sz w:val="18"/>
                <w:szCs w:val="18"/>
              </w:rPr>
              <w:t>-35.06</w:t>
            </w:r>
          </w:p>
        </w:tc>
        <w:tc>
          <w:tcPr>
            <w:tcW w:w="866" w:type="dxa"/>
            <w:vAlign w:val="center"/>
          </w:tcPr>
          <w:p w:rsidR="001F41B3" w:rsidRDefault="001F41B3">
            <w:pPr>
              <w:jc w:val="center"/>
              <w:rPr>
                <w:color w:val="000000"/>
                <w:sz w:val="18"/>
                <w:szCs w:val="18"/>
              </w:rPr>
            </w:pPr>
            <w:r>
              <w:rPr>
                <w:color w:val="000000"/>
                <w:sz w:val="18"/>
                <w:szCs w:val="18"/>
              </w:rPr>
              <w:t>-35.06</w:t>
            </w:r>
          </w:p>
        </w:tc>
        <w:tc>
          <w:tcPr>
            <w:tcW w:w="877" w:type="dxa"/>
            <w:vAlign w:val="center"/>
          </w:tcPr>
          <w:p w:rsidR="001F41B3" w:rsidRDefault="001F41B3">
            <w:pPr>
              <w:jc w:val="center"/>
              <w:rPr>
                <w:color w:val="000000"/>
                <w:sz w:val="18"/>
                <w:szCs w:val="18"/>
              </w:rPr>
            </w:pPr>
            <w:r>
              <w:rPr>
                <w:color w:val="000000"/>
                <w:sz w:val="18"/>
                <w:szCs w:val="18"/>
              </w:rPr>
              <w:t>-26.26</w:t>
            </w:r>
          </w:p>
        </w:tc>
        <w:tc>
          <w:tcPr>
            <w:tcW w:w="877" w:type="dxa"/>
            <w:vAlign w:val="center"/>
          </w:tcPr>
          <w:p w:rsidR="001F41B3" w:rsidRDefault="001F41B3">
            <w:pPr>
              <w:jc w:val="center"/>
              <w:rPr>
                <w:color w:val="000000"/>
                <w:sz w:val="18"/>
                <w:szCs w:val="18"/>
              </w:rPr>
            </w:pPr>
            <w:r>
              <w:rPr>
                <w:color w:val="000000"/>
                <w:sz w:val="18"/>
                <w:szCs w:val="18"/>
              </w:rPr>
              <w:t>-26.26</w:t>
            </w:r>
          </w:p>
        </w:tc>
        <w:tc>
          <w:tcPr>
            <w:tcW w:w="867" w:type="dxa"/>
            <w:shd w:val="clear" w:color="auto" w:fill="FFFFFF" w:themeFill="background1"/>
            <w:vAlign w:val="center"/>
          </w:tcPr>
          <w:p w:rsidR="001F41B3" w:rsidRDefault="001F41B3">
            <w:pPr>
              <w:jc w:val="center"/>
              <w:rPr>
                <w:color w:val="000000"/>
                <w:sz w:val="18"/>
                <w:szCs w:val="18"/>
              </w:rPr>
            </w:pPr>
            <w:r>
              <w:rPr>
                <w:color w:val="000000"/>
                <w:sz w:val="18"/>
                <w:szCs w:val="18"/>
              </w:rPr>
              <w:t>-25.06</w:t>
            </w:r>
          </w:p>
        </w:tc>
        <w:tc>
          <w:tcPr>
            <w:tcW w:w="867" w:type="dxa"/>
            <w:shd w:val="clear" w:color="auto" w:fill="FFFFFF" w:themeFill="background1"/>
            <w:vAlign w:val="center"/>
          </w:tcPr>
          <w:p w:rsidR="001F41B3" w:rsidRDefault="001F41B3">
            <w:pPr>
              <w:jc w:val="center"/>
              <w:rPr>
                <w:color w:val="000000"/>
                <w:sz w:val="18"/>
                <w:szCs w:val="18"/>
              </w:rPr>
            </w:pPr>
            <w:r>
              <w:rPr>
                <w:color w:val="000000"/>
                <w:sz w:val="18"/>
                <w:szCs w:val="18"/>
              </w:rPr>
              <w:t>-25.06</w:t>
            </w:r>
          </w:p>
        </w:tc>
        <w:tc>
          <w:tcPr>
            <w:tcW w:w="946" w:type="dxa"/>
            <w:shd w:val="clear" w:color="auto" w:fill="FFFFFF" w:themeFill="background1"/>
            <w:vAlign w:val="center"/>
          </w:tcPr>
          <w:p w:rsidR="001F41B3" w:rsidRDefault="001F41B3">
            <w:pPr>
              <w:jc w:val="center"/>
              <w:rPr>
                <w:color w:val="000000"/>
                <w:sz w:val="18"/>
                <w:szCs w:val="18"/>
              </w:rPr>
            </w:pPr>
            <w:r>
              <w:rPr>
                <w:color w:val="000000"/>
                <w:sz w:val="18"/>
                <w:szCs w:val="18"/>
              </w:rPr>
              <w:t>-16.26</w:t>
            </w:r>
          </w:p>
        </w:tc>
        <w:tc>
          <w:tcPr>
            <w:tcW w:w="946" w:type="dxa"/>
            <w:shd w:val="clear" w:color="auto" w:fill="FFFFFF" w:themeFill="background1"/>
            <w:vAlign w:val="center"/>
          </w:tcPr>
          <w:p w:rsidR="001F41B3" w:rsidRDefault="001F41B3">
            <w:pPr>
              <w:jc w:val="center"/>
              <w:rPr>
                <w:color w:val="000000"/>
                <w:sz w:val="18"/>
                <w:szCs w:val="18"/>
              </w:rPr>
            </w:pPr>
            <w:r>
              <w:rPr>
                <w:color w:val="000000"/>
                <w:sz w:val="18"/>
                <w:szCs w:val="18"/>
              </w:rPr>
              <w:t>-16.26</w:t>
            </w:r>
          </w:p>
        </w:tc>
      </w:tr>
      <w:tr w:rsidR="001F41B3" w:rsidTr="001F41B3">
        <w:tc>
          <w:tcPr>
            <w:tcW w:w="1744" w:type="dxa"/>
            <w:vAlign w:val="center"/>
          </w:tcPr>
          <w:p w:rsidR="001F41B3"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866" w:type="dxa"/>
            <w:vAlign w:val="center"/>
          </w:tcPr>
          <w:p w:rsidR="001F41B3" w:rsidRDefault="001F41B3">
            <w:pPr>
              <w:jc w:val="center"/>
              <w:rPr>
                <w:color w:val="000000"/>
                <w:sz w:val="18"/>
                <w:szCs w:val="18"/>
              </w:rPr>
            </w:pPr>
            <w:r>
              <w:rPr>
                <w:color w:val="000000"/>
                <w:sz w:val="18"/>
                <w:szCs w:val="18"/>
              </w:rPr>
              <w:t>-26.16</w:t>
            </w:r>
          </w:p>
        </w:tc>
        <w:tc>
          <w:tcPr>
            <w:tcW w:w="866" w:type="dxa"/>
            <w:vAlign w:val="center"/>
          </w:tcPr>
          <w:p w:rsidR="001F41B3" w:rsidRDefault="001F41B3">
            <w:pPr>
              <w:jc w:val="center"/>
              <w:rPr>
                <w:color w:val="000000"/>
                <w:sz w:val="18"/>
                <w:szCs w:val="18"/>
              </w:rPr>
            </w:pPr>
            <w:r>
              <w:rPr>
                <w:color w:val="000000"/>
                <w:sz w:val="18"/>
                <w:szCs w:val="18"/>
              </w:rPr>
              <w:t>-26.16</w:t>
            </w:r>
          </w:p>
        </w:tc>
        <w:tc>
          <w:tcPr>
            <w:tcW w:w="877" w:type="dxa"/>
            <w:vAlign w:val="center"/>
          </w:tcPr>
          <w:p w:rsidR="001F41B3" w:rsidRDefault="001F41B3">
            <w:pPr>
              <w:jc w:val="center"/>
              <w:rPr>
                <w:color w:val="000000"/>
                <w:sz w:val="18"/>
                <w:szCs w:val="18"/>
              </w:rPr>
            </w:pPr>
            <w:r>
              <w:rPr>
                <w:color w:val="000000"/>
                <w:sz w:val="18"/>
                <w:szCs w:val="18"/>
              </w:rPr>
              <w:t>-19.56</w:t>
            </w:r>
          </w:p>
        </w:tc>
        <w:tc>
          <w:tcPr>
            <w:tcW w:w="877" w:type="dxa"/>
            <w:vAlign w:val="center"/>
          </w:tcPr>
          <w:p w:rsidR="001F41B3" w:rsidRDefault="001F41B3">
            <w:pPr>
              <w:jc w:val="center"/>
              <w:rPr>
                <w:color w:val="000000"/>
                <w:sz w:val="18"/>
                <w:szCs w:val="18"/>
              </w:rPr>
            </w:pPr>
            <w:r>
              <w:rPr>
                <w:color w:val="000000"/>
                <w:sz w:val="18"/>
                <w:szCs w:val="18"/>
              </w:rPr>
              <w:t>-19.56</w:t>
            </w:r>
          </w:p>
        </w:tc>
        <w:tc>
          <w:tcPr>
            <w:tcW w:w="867" w:type="dxa"/>
            <w:shd w:val="clear" w:color="auto" w:fill="FFFFFF" w:themeFill="background1"/>
            <w:vAlign w:val="center"/>
          </w:tcPr>
          <w:p w:rsidR="001F41B3" w:rsidRDefault="001F41B3">
            <w:pPr>
              <w:jc w:val="center"/>
              <w:rPr>
                <w:color w:val="000000"/>
                <w:sz w:val="18"/>
                <w:szCs w:val="18"/>
              </w:rPr>
            </w:pPr>
            <w:r>
              <w:rPr>
                <w:color w:val="000000"/>
                <w:sz w:val="18"/>
                <w:szCs w:val="18"/>
              </w:rPr>
              <w:t>-16.16</w:t>
            </w:r>
          </w:p>
        </w:tc>
        <w:tc>
          <w:tcPr>
            <w:tcW w:w="867" w:type="dxa"/>
            <w:shd w:val="clear" w:color="auto" w:fill="FFFFFF" w:themeFill="background1"/>
            <w:vAlign w:val="center"/>
          </w:tcPr>
          <w:p w:rsidR="001F41B3" w:rsidRDefault="001F41B3">
            <w:pPr>
              <w:jc w:val="center"/>
              <w:rPr>
                <w:color w:val="000000"/>
                <w:sz w:val="18"/>
                <w:szCs w:val="18"/>
              </w:rPr>
            </w:pPr>
            <w:r>
              <w:rPr>
                <w:color w:val="000000"/>
                <w:sz w:val="18"/>
                <w:szCs w:val="18"/>
              </w:rPr>
              <w:t>-16.16</w:t>
            </w:r>
          </w:p>
        </w:tc>
        <w:tc>
          <w:tcPr>
            <w:tcW w:w="946" w:type="dxa"/>
            <w:shd w:val="clear" w:color="auto" w:fill="FFFFFF" w:themeFill="background1"/>
            <w:vAlign w:val="center"/>
          </w:tcPr>
          <w:p w:rsidR="001F41B3" w:rsidRDefault="001F41B3">
            <w:pPr>
              <w:jc w:val="center"/>
              <w:rPr>
                <w:color w:val="000000"/>
                <w:sz w:val="18"/>
                <w:szCs w:val="18"/>
              </w:rPr>
            </w:pPr>
            <w:r>
              <w:rPr>
                <w:color w:val="000000"/>
                <w:sz w:val="18"/>
                <w:szCs w:val="18"/>
              </w:rPr>
              <w:t>-9.56</w:t>
            </w:r>
          </w:p>
        </w:tc>
        <w:tc>
          <w:tcPr>
            <w:tcW w:w="946" w:type="dxa"/>
            <w:shd w:val="clear" w:color="auto" w:fill="FFFFFF" w:themeFill="background1"/>
            <w:vAlign w:val="center"/>
          </w:tcPr>
          <w:p w:rsidR="001F41B3" w:rsidRDefault="001F41B3">
            <w:pPr>
              <w:jc w:val="center"/>
              <w:rPr>
                <w:color w:val="000000"/>
                <w:sz w:val="18"/>
                <w:szCs w:val="18"/>
              </w:rPr>
            </w:pPr>
            <w:r>
              <w:rPr>
                <w:color w:val="000000"/>
                <w:sz w:val="18"/>
                <w:szCs w:val="18"/>
              </w:rPr>
              <w:t>-9.56</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866" w:type="dxa"/>
            <w:vAlign w:val="center"/>
          </w:tcPr>
          <w:p w:rsidR="002D30C9" w:rsidRDefault="002D30C9">
            <w:pPr>
              <w:jc w:val="center"/>
              <w:rPr>
                <w:color w:val="000000"/>
                <w:sz w:val="18"/>
                <w:szCs w:val="18"/>
              </w:rPr>
            </w:pPr>
            <w:r>
              <w:rPr>
                <w:color w:val="000000"/>
                <w:sz w:val="18"/>
                <w:szCs w:val="18"/>
              </w:rPr>
              <w:t>-26.16</w:t>
            </w:r>
          </w:p>
        </w:tc>
        <w:tc>
          <w:tcPr>
            <w:tcW w:w="866" w:type="dxa"/>
            <w:vAlign w:val="center"/>
          </w:tcPr>
          <w:p w:rsidR="002D30C9" w:rsidRDefault="002D30C9">
            <w:pPr>
              <w:jc w:val="center"/>
              <w:rPr>
                <w:color w:val="000000"/>
                <w:sz w:val="18"/>
                <w:szCs w:val="18"/>
              </w:rPr>
            </w:pPr>
            <w:r>
              <w:rPr>
                <w:color w:val="000000"/>
                <w:sz w:val="18"/>
                <w:szCs w:val="18"/>
              </w:rPr>
              <w:t>-19.36</w:t>
            </w:r>
          </w:p>
        </w:tc>
        <w:tc>
          <w:tcPr>
            <w:tcW w:w="877" w:type="dxa"/>
            <w:vAlign w:val="center"/>
          </w:tcPr>
          <w:p w:rsidR="002D30C9" w:rsidRDefault="002D30C9">
            <w:pPr>
              <w:jc w:val="center"/>
              <w:rPr>
                <w:color w:val="000000"/>
                <w:sz w:val="18"/>
                <w:szCs w:val="18"/>
              </w:rPr>
            </w:pPr>
            <w:r>
              <w:rPr>
                <w:color w:val="000000"/>
                <w:sz w:val="18"/>
                <w:szCs w:val="18"/>
              </w:rPr>
              <w:t>-12.06</w:t>
            </w:r>
          </w:p>
        </w:tc>
        <w:tc>
          <w:tcPr>
            <w:tcW w:w="877" w:type="dxa"/>
            <w:vAlign w:val="center"/>
          </w:tcPr>
          <w:p w:rsidR="002D30C9" w:rsidRDefault="002D30C9">
            <w:pPr>
              <w:jc w:val="center"/>
              <w:rPr>
                <w:color w:val="000000"/>
                <w:sz w:val="18"/>
                <w:szCs w:val="18"/>
              </w:rPr>
            </w:pPr>
            <w:r>
              <w:rPr>
                <w:color w:val="000000"/>
                <w:sz w:val="18"/>
                <w:szCs w:val="18"/>
              </w:rPr>
              <w:t>-12.06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-16.16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-9.36</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-3.95</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-3.95</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866" w:type="dxa"/>
            <w:vAlign w:val="center"/>
          </w:tcPr>
          <w:p w:rsidR="002D30C9" w:rsidRDefault="002D30C9">
            <w:pPr>
              <w:jc w:val="center"/>
              <w:rPr>
                <w:color w:val="000000"/>
                <w:sz w:val="18"/>
                <w:szCs w:val="18"/>
              </w:rPr>
            </w:pPr>
            <w:r>
              <w:rPr>
                <w:color w:val="000000"/>
                <w:sz w:val="18"/>
                <w:szCs w:val="18"/>
              </w:rPr>
              <w:t>-26.16</w:t>
            </w:r>
          </w:p>
        </w:tc>
        <w:tc>
          <w:tcPr>
            <w:tcW w:w="866" w:type="dxa"/>
            <w:vAlign w:val="center"/>
          </w:tcPr>
          <w:p w:rsidR="002D30C9" w:rsidRDefault="002D30C9">
            <w:pPr>
              <w:jc w:val="center"/>
              <w:rPr>
                <w:color w:val="000000"/>
                <w:sz w:val="18"/>
                <w:szCs w:val="18"/>
              </w:rPr>
            </w:pPr>
            <w:r>
              <w:rPr>
                <w:color w:val="000000"/>
                <w:sz w:val="18"/>
                <w:szCs w:val="18"/>
              </w:rPr>
              <w:t>-13.96</w:t>
            </w:r>
          </w:p>
        </w:tc>
        <w:tc>
          <w:tcPr>
            <w:tcW w:w="877" w:type="dxa"/>
            <w:vAlign w:val="center"/>
          </w:tcPr>
          <w:p w:rsidR="002D30C9" w:rsidRDefault="002D30C9">
            <w:pPr>
              <w:jc w:val="center"/>
              <w:rPr>
                <w:color w:val="000000"/>
                <w:sz w:val="18"/>
                <w:szCs w:val="18"/>
              </w:rPr>
            </w:pPr>
            <w:r>
              <w:rPr>
                <w:color w:val="000000"/>
                <w:sz w:val="18"/>
                <w:szCs w:val="18"/>
              </w:rPr>
              <w:t>-6.86</w:t>
            </w:r>
          </w:p>
        </w:tc>
        <w:tc>
          <w:tcPr>
            <w:tcW w:w="877" w:type="dxa"/>
            <w:vAlign w:val="center"/>
          </w:tcPr>
          <w:p w:rsidR="002D30C9" w:rsidRDefault="002D30C9">
            <w:pPr>
              <w:jc w:val="center"/>
              <w:rPr>
                <w:color w:val="000000"/>
                <w:sz w:val="18"/>
                <w:szCs w:val="18"/>
              </w:rPr>
            </w:pPr>
            <w:r>
              <w:rPr>
                <w:color w:val="000000"/>
                <w:sz w:val="18"/>
                <w:szCs w:val="18"/>
              </w:rPr>
              <w:t>-6.86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-16.16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-3.96</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-3.95</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-3.95</w:t>
            </w:r>
          </w:p>
        </w:tc>
      </w:tr>
      <w:tr w:rsidR="002D30C9" w:rsidTr="001F41B3">
        <w:tc>
          <w:tcPr>
            <w:tcW w:w="1744" w:type="dxa"/>
            <w:vAlign w:val="center"/>
          </w:tcPr>
          <w:p w:rsidR="002D30C9" w:rsidRPr="00FA474D" w:rsidRDefault="004362FA" w:rsidP="0003611A">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866" w:type="dxa"/>
            <w:vAlign w:val="center"/>
          </w:tcPr>
          <w:p w:rsidR="002D30C9" w:rsidRDefault="002D30C9">
            <w:pPr>
              <w:jc w:val="center"/>
              <w:rPr>
                <w:color w:val="000000"/>
                <w:sz w:val="18"/>
                <w:szCs w:val="18"/>
              </w:rPr>
            </w:pPr>
            <w:r>
              <w:rPr>
                <w:color w:val="000000"/>
                <w:sz w:val="18"/>
                <w:szCs w:val="18"/>
              </w:rPr>
              <w:t>-26.16</w:t>
            </w:r>
          </w:p>
        </w:tc>
        <w:tc>
          <w:tcPr>
            <w:tcW w:w="866" w:type="dxa"/>
            <w:vAlign w:val="center"/>
          </w:tcPr>
          <w:p w:rsidR="002D30C9" w:rsidRDefault="002D30C9">
            <w:pPr>
              <w:jc w:val="center"/>
              <w:rPr>
                <w:color w:val="000000"/>
                <w:sz w:val="18"/>
                <w:szCs w:val="18"/>
              </w:rPr>
            </w:pPr>
            <w:r>
              <w:rPr>
                <w:color w:val="000000"/>
                <w:sz w:val="18"/>
                <w:szCs w:val="18"/>
              </w:rPr>
              <w:t>-8.76</w:t>
            </w:r>
          </w:p>
        </w:tc>
        <w:tc>
          <w:tcPr>
            <w:tcW w:w="877" w:type="dxa"/>
            <w:vAlign w:val="center"/>
          </w:tcPr>
          <w:p w:rsidR="002D30C9" w:rsidRDefault="002D30C9">
            <w:pPr>
              <w:jc w:val="center"/>
              <w:rPr>
                <w:color w:val="000000"/>
                <w:sz w:val="18"/>
                <w:szCs w:val="18"/>
              </w:rPr>
            </w:pPr>
            <w:r>
              <w:rPr>
                <w:color w:val="000000"/>
                <w:sz w:val="18"/>
                <w:szCs w:val="18"/>
              </w:rPr>
              <w:t>-1.86</w:t>
            </w:r>
          </w:p>
        </w:tc>
        <w:tc>
          <w:tcPr>
            <w:tcW w:w="877" w:type="dxa"/>
            <w:vAlign w:val="center"/>
          </w:tcPr>
          <w:p w:rsidR="002D30C9" w:rsidRDefault="002D30C9">
            <w:pPr>
              <w:jc w:val="center"/>
              <w:rPr>
                <w:color w:val="000000"/>
                <w:sz w:val="18"/>
                <w:szCs w:val="18"/>
              </w:rPr>
            </w:pPr>
            <w:r>
              <w:rPr>
                <w:color w:val="000000"/>
                <w:sz w:val="18"/>
                <w:szCs w:val="18"/>
              </w:rPr>
              <w:t>-1.86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-16.16</w:t>
            </w:r>
          </w:p>
        </w:tc>
        <w:tc>
          <w:tcPr>
            <w:tcW w:w="867" w:type="dxa"/>
            <w:shd w:val="clear" w:color="auto" w:fill="FFFFFF" w:themeFill="background1"/>
            <w:vAlign w:val="center"/>
          </w:tcPr>
          <w:p w:rsidR="002D30C9" w:rsidRDefault="002D30C9">
            <w:pPr>
              <w:jc w:val="center"/>
              <w:rPr>
                <w:color w:val="000000"/>
                <w:sz w:val="18"/>
                <w:szCs w:val="18"/>
              </w:rPr>
            </w:pPr>
            <w:r>
              <w:rPr>
                <w:color w:val="000000"/>
                <w:sz w:val="18"/>
                <w:szCs w:val="18"/>
              </w:rPr>
              <w:t>-3.95</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-3.95</w:t>
            </w:r>
          </w:p>
        </w:tc>
        <w:tc>
          <w:tcPr>
            <w:tcW w:w="946" w:type="dxa"/>
            <w:shd w:val="clear" w:color="auto" w:fill="FFFFFF" w:themeFill="background1"/>
            <w:vAlign w:val="center"/>
          </w:tcPr>
          <w:p w:rsidR="002D30C9" w:rsidRDefault="002D30C9">
            <w:pPr>
              <w:jc w:val="center"/>
              <w:rPr>
                <w:color w:val="000000"/>
                <w:sz w:val="18"/>
                <w:szCs w:val="18"/>
              </w:rPr>
            </w:pPr>
            <w:r>
              <w:rPr>
                <w:color w:val="000000"/>
                <w:sz w:val="18"/>
                <w:szCs w:val="18"/>
              </w:rPr>
              <w:t>-3.95</w:t>
            </w:r>
          </w:p>
        </w:tc>
      </w:tr>
    </w:tbl>
    <w:p w:rsidR="002B4FEA" w:rsidRDefault="002B4FEA" w:rsidP="00A338C8">
      <w:pPr>
        <w:pStyle w:val="Paragraphedeliste"/>
        <w:spacing w:before="240"/>
        <w:jc w:val="both"/>
        <w:rPr>
          <w:rFonts w:ascii="Times New Roman" w:hAnsi="Times New Roman" w:cs="Times New Roman"/>
        </w:rPr>
      </w:pPr>
    </w:p>
    <w:p w:rsidR="00415A67" w:rsidRDefault="002B4FEA" w:rsidP="00A338C8">
      <w:pPr>
        <w:pStyle w:val="Paragraphedeliste"/>
        <w:spacing w:before="240"/>
        <w:jc w:val="both"/>
        <w:rPr>
          <w:rFonts w:ascii="Times New Roman" w:hAnsi="Times New Roman" w:cs="Times New Roman"/>
        </w:rPr>
      </w:pPr>
      <w:r>
        <w:rPr>
          <w:rFonts w:ascii="Times New Roman" w:hAnsi="Times New Roman" w:cs="Times New Roman"/>
        </w:rPr>
        <w:lastRenderedPageBreak/>
        <w:t>A general remark from Tables 13 and 14: the density of DTT-Rxs and the consideration of a probabilistic reference scenario (</w:t>
      </w:r>
      <w:r w:rsidR="00D15407">
        <w:rPr>
          <w:rFonts w:ascii="Times New Roman" w:hAnsi="Times New Roman" w:cs="Times New Roman"/>
        </w:rPr>
        <w:t xml:space="preserve">a </w:t>
      </w:r>
      <w:r>
        <w:rPr>
          <w:rFonts w:ascii="Times New Roman" w:hAnsi="Times New Roman" w:cs="Times New Roman"/>
        </w:rPr>
        <w:t>percentile of the total loss that limits the WSD transmit power) have a strong impact on the maximum permitted WSD EIRP provided by each of the four presented strategies. This indicates that the density of DTT-Rxs, when available, is important information to be taken into account to the calculation of WSD power limits.</w:t>
      </w:r>
    </w:p>
    <w:p w:rsidR="00173D74" w:rsidRDefault="00173D74" w:rsidP="00A338C8">
      <w:pPr>
        <w:pStyle w:val="Paragraphedeliste"/>
        <w:spacing w:before="240"/>
        <w:jc w:val="both"/>
        <w:rPr>
          <w:rFonts w:ascii="Times New Roman" w:hAnsi="Times New Roman" w:cs="Times New Roman"/>
        </w:rPr>
      </w:pPr>
    </w:p>
    <w:p w:rsidR="00850BE3" w:rsidRDefault="00415A67" w:rsidP="00A338C8">
      <w:pPr>
        <w:pStyle w:val="Paragraphedeliste"/>
        <w:spacing w:before="240"/>
        <w:jc w:val="both"/>
        <w:rPr>
          <w:rFonts w:ascii="Times New Roman" w:hAnsi="Times New Roman" w:cs="Times New Roman"/>
        </w:rPr>
      </w:pPr>
      <w:r>
        <w:rPr>
          <w:rFonts w:ascii="Times New Roman" w:hAnsi="Times New Roman" w:cs="Times New Roman"/>
        </w:rPr>
        <w:t>As expected from their presentation in Section 3.2, Strategies 1, 2, 3 and 4 have an increasing level of flexibility on the determination of the maximum WSD EIRP levels.</w:t>
      </w:r>
      <w:r w:rsidR="00850BE3">
        <w:rPr>
          <w:rFonts w:ascii="Times New Roman" w:hAnsi="Times New Roman" w:cs="Times New Roman"/>
        </w:rPr>
        <w:t xml:space="preserve"> The difference between Strategies 3 and 4 is not assessable by results shown in Tables 13 and 14, because the two strategies provide the same WSD power level for </w:t>
      </w:r>
      <w:r w:rsidR="00744A42">
        <w:rPr>
          <w:rFonts w:ascii="Times New Roman" w:hAnsi="Times New Roman" w:cs="Times New Roman"/>
        </w:rPr>
        <w:t>locations corresponding to</w:t>
      </w:r>
      <w:r w:rsidR="00173D74">
        <w:rPr>
          <w:rFonts w:ascii="Times New Roman" w:hAnsi="Times New Roman" w:cs="Times New Roman"/>
        </w:rPr>
        <w:t xml:space="preserve"> edges of</w:t>
      </w:r>
      <w:r w:rsidR="00744A42">
        <w:rPr>
          <w:rFonts w:ascii="Times New Roman" w:hAnsi="Times New Roman" w:cs="Times New Roman"/>
        </w:rPr>
        <w:t xml:space="preserve"> layer</w:t>
      </w:r>
      <w:r w:rsidR="00173D74">
        <w:rPr>
          <w:rFonts w:ascii="Times New Roman" w:hAnsi="Times New Roman" w:cs="Times New Roman"/>
        </w:rPr>
        <w:t xml:space="preserve">s </w:t>
      </w:r>
      <w:r w:rsidR="00744A42">
        <w:rPr>
          <w:rFonts w:ascii="Times New Roman" w:hAnsi="Times New Roman" w:cs="Times New Roman"/>
        </w:rPr>
        <w:t>(in Strategy 3).</w:t>
      </w:r>
    </w:p>
    <w:p w:rsidR="00415A67" w:rsidRDefault="00415A67" w:rsidP="00A338C8">
      <w:pPr>
        <w:pStyle w:val="Paragraphedeliste"/>
        <w:spacing w:before="240"/>
        <w:jc w:val="both"/>
        <w:rPr>
          <w:rFonts w:ascii="Times New Roman" w:hAnsi="Times New Roman" w:cs="Times New Roman"/>
        </w:rPr>
      </w:pPr>
      <w:r>
        <w:rPr>
          <w:rFonts w:ascii="Times New Roman" w:hAnsi="Times New Roman" w:cs="Times New Roman"/>
        </w:rPr>
        <w:t xml:space="preserve"> </w:t>
      </w:r>
    </w:p>
    <w:p w:rsidR="00966EF1" w:rsidRPr="00FA474D" w:rsidRDefault="00966EF1" w:rsidP="00A338C8">
      <w:pPr>
        <w:pStyle w:val="Paragraphedeliste"/>
        <w:spacing w:before="240"/>
        <w:jc w:val="both"/>
        <w:rPr>
          <w:rFonts w:ascii="Times New Roman" w:hAnsi="Times New Roman" w:cs="Times New Roman"/>
        </w:rPr>
      </w:pPr>
    </w:p>
    <w:p w:rsidR="008041CB" w:rsidRPr="00FA474D" w:rsidRDefault="008041CB" w:rsidP="004B37FB">
      <w:pPr>
        <w:pStyle w:val="Paragraphedeliste"/>
        <w:numPr>
          <w:ilvl w:val="0"/>
          <w:numId w:val="4"/>
        </w:numPr>
        <w:rPr>
          <w:rFonts w:ascii="Times New Roman" w:hAnsi="Times New Roman" w:cs="Times New Roman"/>
          <w:b/>
          <w:sz w:val="24"/>
        </w:rPr>
      </w:pPr>
      <w:r w:rsidRPr="00FA474D">
        <w:rPr>
          <w:rFonts w:ascii="Times New Roman" w:hAnsi="Times New Roman" w:cs="Times New Roman"/>
          <w:b/>
          <w:sz w:val="24"/>
        </w:rPr>
        <w:t>Conclusions</w:t>
      </w:r>
    </w:p>
    <w:p w:rsidR="004B37FB" w:rsidRDefault="004B37FB" w:rsidP="0029075A">
      <w:pPr>
        <w:pStyle w:val="Paragraphedeliste"/>
        <w:spacing w:before="240"/>
        <w:jc w:val="both"/>
        <w:rPr>
          <w:rFonts w:ascii="Times New Roman" w:eastAsiaTheme="minorEastAsia" w:hAnsi="Times New Roman" w:cs="Times New Roman"/>
        </w:rPr>
      </w:pPr>
    </w:p>
    <w:p w:rsidR="001417E5" w:rsidRDefault="004B37FB" w:rsidP="0029075A">
      <w:pPr>
        <w:pStyle w:val="Paragraphedeliste"/>
        <w:spacing w:before="240"/>
        <w:jc w:val="both"/>
        <w:rPr>
          <w:rFonts w:ascii="Times New Roman" w:eastAsiaTheme="minorEastAsia" w:hAnsi="Times New Roman" w:cs="Times New Roman"/>
        </w:rPr>
      </w:pPr>
      <w:r w:rsidRPr="0029075A">
        <w:rPr>
          <w:rFonts w:ascii="Times New Roman" w:eastAsiaTheme="minorEastAsia" w:hAnsi="Times New Roman" w:cs="Times New Roman"/>
        </w:rPr>
        <w:t xml:space="preserve">This document presented </w:t>
      </w:r>
      <w:r w:rsidR="002F787B">
        <w:rPr>
          <w:rFonts w:ascii="Times New Roman" w:eastAsiaTheme="minorEastAsia" w:hAnsi="Times New Roman" w:cs="Times New Roman"/>
        </w:rPr>
        <w:t xml:space="preserve">methodologies </w:t>
      </w:r>
      <w:r w:rsidR="001417E5">
        <w:rPr>
          <w:rFonts w:ascii="Times New Roman" w:eastAsiaTheme="minorEastAsia" w:hAnsi="Times New Roman" w:cs="Times New Roman"/>
        </w:rPr>
        <w:t>to calculate the</w:t>
      </w:r>
      <w:r>
        <w:rPr>
          <w:rFonts w:ascii="Times New Roman" w:eastAsiaTheme="minorEastAsia" w:hAnsi="Times New Roman" w:cs="Times New Roman"/>
        </w:rPr>
        <w:t xml:space="preserve"> maximum permitted WSD EIRP based on the methodology suggested in </w:t>
      </w:r>
      <w:r w:rsidR="002F787B">
        <w:rPr>
          <w:rFonts w:ascii="Times New Roman" w:eastAsiaTheme="minorEastAsia" w:hAnsi="Times New Roman" w:cs="Times New Roman"/>
        </w:rPr>
        <w:t xml:space="preserve">ECC </w:t>
      </w:r>
      <w:r>
        <w:rPr>
          <w:rFonts w:ascii="Times New Roman" w:eastAsiaTheme="minorEastAsia" w:hAnsi="Times New Roman" w:cs="Times New Roman"/>
        </w:rPr>
        <w:t>Report 159</w:t>
      </w:r>
      <w:r w:rsidR="00C417BE">
        <w:rPr>
          <w:rFonts w:ascii="Times New Roman" w:eastAsiaTheme="minorEastAsia" w:hAnsi="Times New Roman" w:cs="Times New Roman"/>
        </w:rPr>
        <w:t>,</w:t>
      </w:r>
      <w:r>
        <w:rPr>
          <w:rFonts w:ascii="Times New Roman" w:eastAsiaTheme="minorEastAsia" w:hAnsi="Times New Roman" w:cs="Times New Roman"/>
        </w:rPr>
        <w:t xml:space="preserve"> and different strategies to calculate the maximum permitted interference</w:t>
      </w:r>
      <w:r w:rsidR="001417E5">
        <w:rPr>
          <w:rFonts w:ascii="Times New Roman" w:eastAsiaTheme="minorEastAsia" w:hAnsi="Times New Roman" w:cs="Times New Roman"/>
        </w:rPr>
        <w:t>.</w:t>
      </w:r>
      <w:r>
        <w:rPr>
          <w:rFonts w:ascii="Times New Roman" w:eastAsiaTheme="minorEastAsia" w:hAnsi="Times New Roman" w:cs="Times New Roman"/>
        </w:rPr>
        <w:t xml:space="preserve"> The division of the coverage area in layers defined by the value of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wmed</m:t>
            </m:r>
          </m:sub>
        </m:sSub>
      </m:oMath>
      <w:r w:rsidR="001417E5">
        <w:rPr>
          <w:rFonts w:ascii="Times New Roman" w:eastAsiaTheme="minorEastAsia" w:hAnsi="Times New Roman" w:cs="Times New Roman"/>
        </w:rPr>
        <w:t xml:space="preserve"> in each location reduce</w:t>
      </w:r>
      <w:r w:rsidR="00C417BE">
        <w:rPr>
          <w:rFonts w:ascii="Times New Roman" w:eastAsiaTheme="minorEastAsia" w:hAnsi="Times New Roman" w:cs="Times New Roman"/>
        </w:rPr>
        <w:t>s</w:t>
      </w:r>
      <w:r w:rsidR="001417E5">
        <w:rPr>
          <w:rFonts w:ascii="Times New Roman" w:eastAsiaTheme="minorEastAsia" w:hAnsi="Times New Roman" w:cs="Times New Roman"/>
        </w:rPr>
        <w:t xml:space="preserve"> </w:t>
      </w:r>
      <w:r w:rsidR="00C417BE">
        <w:rPr>
          <w:rFonts w:ascii="Times New Roman" w:eastAsiaTheme="minorEastAsia" w:hAnsi="Times New Roman" w:cs="Times New Roman"/>
        </w:rPr>
        <w:t xml:space="preserve">the complexity of the database operation and gives additional protection to the DTT </w:t>
      </w:r>
      <w:r w:rsidR="00904BAD">
        <w:rPr>
          <w:rFonts w:ascii="Times New Roman" w:eastAsiaTheme="minorEastAsia" w:hAnsi="Times New Roman" w:cs="Times New Roman"/>
        </w:rPr>
        <w:t>service, since the protection criterion is considered over the external edge of the layer.</w:t>
      </w:r>
    </w:p>
    <w:p w:rsidR="00904BAD" w:rsidRDefault="00904BAD" w:rsidP="0029075A">
      <w:pPr>
        <w:pStyle w:val="Paragraphedeliste"/>
        <w:spacing w:before="240"/>
        <w:jc w:val="both"/>
        <w:rPr>
          <w:rFonts w:ascii="Times New Roman" w:eastAsiaTheme="minorEastAsia" w:hAnsi="Times New Roman" w:cs="Times New Roman"/>
        </w:rPr>
      </w:pPr>
    </w:p>
    <w:p w:rsidR="00E6507F" w:rsidRDefault="001417E5" w:rsidP="0029075A">
      <w:pPr>
        <w:pStyle w:val="Paragraphedeliste"/>
        <w:spacing w:before="240"/>
        <w:jc w:val="both"/>
        <w:rPr>
          <w:rFonts w:ascii="Times New Roman" w:eastAsiaTheme="minorEastAsia" w:hAnsi="Times New Roman" w:cs="Times New Roman"/>
        </w:rPr>
      </w:pPr>
      <w:r>
        <w:rPr>
          <w:rFonts w:ascii="Times New Roman" w:eastAsiaTheme="minorEastAsia" w:hAnsi="Times New Roman" w:cs="Times New Roman"/>
        </w:rPr>
        <w:t>It was also suggested the use of different values of</w:t>
      </w:r>
      <w:r w:rsidR="002F787B">
        <w:rPr>
          <w:rFonts w:ascii="Times New Roman" w:eastAsiaTheme="minorEastAsia" w:hAnsi="Times New Roman" w:cs="Times New Roman"/>
        </w:rPr>
        <w:t xml:space="preserve"> location probability degradation</w:t>
      </w:r>
      <w:r>
        <w:rPr>
          <w:rFonts w:ascii="Times New Roman" w:eastAsiaTheme="minorEastAsia" w:hAnsi="Times New Roman" w:cs="Times New Roman"/>
        </w:rPr>
        <w:t xml:space="preserve"> </w:t>
      </w:r>
      <m:oMath>
        <m:r>
          <m:rPr>
            <m:sty m:val="p"/>
          </m:rPr>
          <w:rPr>
            <w:rFonts w:ascii="Cambria Math" w:eastAsiaTheme="minorEastAsia" w:hAnsi="Cambria Math" w:cs="Times New Roman"/>
          </w:rPr>
          <m:t>Δ</m:t>
        </m:r>
        <m:r>
          <w:rPr>
            <w:rFonts w:ascii="Cambria Math" w:eastAsiaTheme="minorEastAsia" w:hAnsi="Cambria Math" w:cs="Times New Roman"/>
          </w:rPr>
          <m:t>LP</m:t>
        </m:r>
      </m:oMath>
      <w:r>
        <w:rPr>
          <w:rFonts w:ascii="Times New Roman" w:eastAsiaTheme="minorEastAsia" w:hAnsi="Times New Roman" w:cs="Times New Roman"/>
        </w:rPr>
        <w:t xml:space="preserve"> in different locations within the coverage area of the DTT service, exploring the variation of the location probability in the absence of interference.</w:t>
      </w:r>
      <w:r w:rsidR="004006FC">
        <w:rPr>
          <w:rFonts w:ascii="Times New Roman" w:eastAsiaTheme="minorEastAsia" w:hAnsi="Times New Roman" w:cs="Times New Roman"/>
        </w:rPr>
        <w:t xml:space="preserve"> Examples of maximum permitted </w:t>
      </w:r>
      <w:r w:rsidR="00890915">
        <w:rPr>
          <w:rFonts w:ascii="Times New Roman" w:eastAsiaTheme="minorEastAsia" w:hAnsi="Times New Roman" w:cs="Times New Roman"/>
        </w:rPr>
        <w:t xml:space="preserve">WSD </w:t>
      </w:r>
      <w:r w:rsidR="004006FC">
        <w:rPr>
          <w:rFonts w:ascii="Times New Roman" w:eastAsiaTheme="minorEastAsia" w:hAnsi="Times New Roman" w:cs="Times New Roman"/>
        </w:rPr>
        <w:t>EIRP</w:t>
      </w:r>
      <w:r w:rsidR="00890915">
        <w:rPr>
          <w:rFonts w:ascii="Times New Roman" w:eastAsiaTheme="minorEastAsia" w:hAnsi="Times New Roman" w:cs="Times New Roman"/>
        </w:rPr>
        <w:t xml:space="preserve"> calculation</w:t>
      </w:r>
      <w:r w:rsidR="004006FC">
        <w:rPr>
          <w:rFonts w:ascii="Times New Roman" w:eastAsiaTheme="minorEastAsia" w:hAnsi="Times New Roman" w:cs="Times New Roman"/>
        </w:rPr>
        <w:t xml:space="preserve"> were shown considering the variation of </w:t>
      </w:r>
      <m:oMath>
        <m:r>
          <m:rPr>
            <m:sty m:val="p"/>
          </m:rPr>
          <w:rPr>
            <w:rFonts w:ascii="Cambria Math" w:eastAsiaTheme="minorEastAsia" w:hAnsi="Cambria Math" w:cs="Times New Roman"/>
          </w:rPr>
          <m:t>Δ</m:t>
        </m:r>
        <m:r>
          <w:rPr>
            <w:rFonts w:ascii="Cambria Math" w:eastAsiaTheme="minorEastAsia" w:hAnsi="Cambria Math" w:cs="Times New Roman"/>
          </w:rPr>
          <m:t>LP</m:t>
        </m:r>
      </m:oMath>
      <w:r w:rsidR="004006FC">
        <w:rPr>
          <w:rFonts w:ascii="Times New Roman" w:eastAsiaTheme="minorEastAsia" w:hAnsi="Times New Roman" w:cs="Times New Roman"/>
        </w:rPr>
        <w:t xml:space="preserve"> from 0.1% up to 2%, </w:t>
      </w:r>
      <w:r w:rsidR="00890915">
        <w:rPr>
          <w:rFonts w:ascii="Times New Roman" w:eastAsiaTheme="minorEastAsia" w:hAnsi="Times New Roman" w:cs="Times New Roman"/>
        </w:rPr>
        <w:t xml:space="preserve">and </w:t>
      </w:r>
      <w:r w:rsidR="004006FC">
        <w:rPr>
          <w:rFonts w:ascii="Times New Roman" w:eastAsiaTheme="minorEastAsia" w:hAnsi="Times New Roman" w:cs="Times New Roman"/>
        </w:rPr>
        <w:t>respecting overloading thresholds for each type of DTT-Rx.</w:t>
      </w:r>
    </w:p>
    <w:p w:rsidR="004006FC" w:rsidRDefault="004006FC" w:rsidP="0029075A">
      <w:pPr>
        <w:pStyle w:val="Paragraphedeliste"/>
        <w:spacing w:before="240"/>
        <w:jc w:val="both"/>
        <w:rPr>
          <w:rFonts w:ascii="Times New Roman" w:eastAsiaTheme="minorEastAsia" w:hAnsi="Times New Roman" w:cs="Times New Roman"/>
        </w:rPr>
      </w:pPr>
    </w:p>
    <w:p w:rsidR="004006FC" w:rsidRPr="002E788F" w:rsidRDefault="004006FC" w:rsidP="0029075A">
      <w:pPr>
        <w:pStyle w:val="Paragraphedeliste"/>
        <w:spacing w:before="240"/>
        <w:jc w:val="both"/>
        <w:rPr>
          <w:rFonts w:ascii="Times New Roman" w:eastAsiaTheme="minorEastAsia" w:hAnsi="Times New Roman" w:cs="Times New Roman"/>
        </w:rPr>
      </w:pPr>
      <w:r>
        <w:rPr>
          <w:rFonts w:ascii="Times New Roman" w:eastAsiaTheme="minorEastAsia" w:hAnsi="Times New Roman" w:cs="Times New Roman"/>
        </w:rPr>
        <w:t>The use of a probabilistic approach to reference geometries between WSDs and DTT-Rxs, that takes into account the density of DTT-Rxs in a pixel, was p</w:t>
      </w:r>
      <w:r w:rsidR="00C33683">
        <w:rPr>
          <w:rFonts w:ascii="Times New Roman" w:eastAsiaTheme="minorEastAsia" w:hAnsi="Times New Roman" w:cs="Times New Roman"/>
        </w:rPr>
        <w:t xml:space="preserve">roposed </w:t>
      </w:r>
      <w:r>
        <w:rPr>
          <w:rFonts w:ascii="Times New Roman" w:eastAsiaTheme="minorEastAsia" w:hAnsi="Times New Roman" w:cs="Times New Roman"/>
        </w:rPr>
        <w:t xml:space="preserve">based on results of document </w:t>
      </w:r>
      <w:r w:rsidR="00843239" w:rsidRPr="009B7796">
        <w:rPr>
          <w:rFonts w:ascii="Times New Roman" w:hAnsi="Times New Roman" w:cs="Times New Roman"/>
          <w:i/>
          <w:shd w:val="clear" w:color="auto" w:fill="FFFFFF" w:themeFill="background1"/>
        </w:rPr>
        <w:t>Reference spatial geometries between WSDs and DTT-RXs for the calculation of the maximum permitted WSD EIRP</w:t>
      </w:r>
      <w:r w:rsidR="00843239">
        <w:rPr>
          <w:rFonts w:ascii="Times New Roman" w:hAnsi="Times New Roman" w:cs="Times New Roman"/>
        </w:rPr>
        <w:t xml:space="preserve">. </w:t>
      </w:r>
      <w:r w:rsidR="002E788F">
        <w:rPr>
          <w:rFonts w:ascii="Times New Roman" w:hAnsi="Times New Roman" w:cs="Times New Roman"/>
        </w:rPr>
        <w:t xml:space="preserve">The impact of the density of receivers in a pixel on the maximum WSD EIRP was shown, considering both portable and fixed DTT-Rx. </w:t>
      </w:r>
      <w:r w:rsidR="008D1D0D">
        <w:rPr>
          <w:rFonts w:ascii="Times New Roman" w:hAnsi="Times New Roman" w:cs="Times New Roman"/>
        </w:rPr>
        <w:t>Effects of cumulative interference were not considered.</w:t>
      </w:r>
    </w:p>
    <w:p w:rsidR="004B37FB" w:rsidRPr="0029075A" w:rsidRDefault="004B37FB" w:rsidP="0029075A">
      <w:pPr>
        <w:pStyle w:val="Paragraphedeliste"/>
        <w:spacing w:before="240"/>
        <w:ind w:left="1440" w:hanging="720"/>
        <w:jc w:val="both"/>
        <w:rPr>
          <w:rFonts w:ascii="Times New Roman" w:eastAsiaTheme="minorEastAsia" w:hAnsi="Times New Roman" w:cs="Times New Roman"/>
        </w:rPr>
      </w:pPr>
    </w:p>
    <w:p w:rsidR="00EE2416" w:rsidRPr="00FA474D" w:rsidRDefault="00EE2416">
      <w:pPr>
        <w:pStyle w:val="Seo"/>
        <w:numPr>
          <w:ilvl w:val="0"/>
          <w:numId w:val="0"/>
        </w:numPr>
        <w:shd w:val="clear" w:color="auto" w:fill="FFFFFF" w:themeFill="background1"/>
        <w:ind w:left="720"/>
        <w:rPr>
          <w:rFonts w:ascii="Times New Roman" w:hAnsi="Times New Roman" w:cs="Times New Roman"/>
          <w:color w:val="A6A6A6" w:themeColor="background1" w:themeShade="A6"/>
          <w:sz w:val="22"/>
        </w:rPr>
      </w:pPr>
    </w:p>
    <w:sectPr w:rsidR="00EE2416" w:rsidRPr="00FA474D" w:rsidSect="00744FAC">
      <w:footerReference w:type="default" r:id="rId29"/>
      <w:type w:val="continuous"/>
      <w:pgSz w:w="12240" w:h="15840"/>
      <w:pgMar w:top="1872" w:right="1440" w:bottom="187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997" w:rsidRDefault="004C2997" w:rsidP="005A1C54">
      <w:pPr>
        <w:spacing w:after="0" w:line="240" w:lineRule="auto"/>
      </w:pPr>
      <w:r>
        <w:separator/>
      </w:r>
    </w:p>
  </w:endnote>
  <w:endnote w:type="continuationSeparator" w:id="0">
    <w:p w:rsidR="004C2997" w:rsidRDefault="004C2997" w:rsidP="005A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066614"/>
      <w:docPartObj>
        <w:docPartGallery w:val="Page Numbers (Bottom of Page)"/>
        <w:docPartUnique/>
      </w:docPartObj>
    </w:sdtPr>
    <w:sdtEndPr>
      <w:rPr>
        <w:noProof/>
      </w:rPr>
    </w:sdtEndPr>
    <w:sdtContent>
      <w:p w:rsidR="003C1DAC" w:rsidRDefault="004362FA">
        <w:pPr>
          <w:pStyle w:val="Pieddepage"/>
          <w:jc w:val="right"/>
        </w:pPr>
        <w:r>
          <w:fldChar w:fldCharType="begin"/>
        </w:r>
        <w:r w:rsidR="003C1DAC">
          <w:instrText xml:space="preserve"> PAGE   \* MERGEFORMAT </w:instrText>
        </w:r>
        <w:r>
          <w:fldChar w:fldCharType="separate"/>
        </w:r>
        <w:r w:rsidR="007134DF">
          <w:rPr>
            <w:noProof/>
          </w:rPr>
          <w:t>24</w:t>
        </w:r>
        <w:r>
          <w:rPr>
            <w:noProof/>
          </w:rPr>
          <w:fldChar w:fldCharType="end"/>
        </w:r>
      </w:p>
    </w:sdtContent>
  </w:sdt>
  <w:p w:rsidR="003C1DAC" w:rsidRDefault="003C1DA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997" w:rsidRDefault="004C2997" w:rsidP="005A1C54">
      <w:pPr>
        <w:spacing w:after="0" w:line="240" w:lineRule="auto"/>
      </w:pPr>
      <w:r>
        <w:separator/>
      </w:r>
    </w:p>
  </w:footnote>
  <w:footnote w:type="continuationSeparator" w:id="0">
    <w:p w:rsidR="004C2997" w:rsidRDefault="004C2997" w:rsidP="005A1C54">
      <w:pPr>
        <w:spacing w:after="0" w:line="240" w:lineRule="auto"/>
      </w:pPr>
      <w:r>
        <w:continuationSeparator/>
      </w:r>
    </w:p>
  </w:footnote>
  <w:footnote w:id="1">
    <w:p w:rsidR="003C1DAC" w:rsidRPr="00BC16CF" w:rsidRDefault="003C1DAC" w:rsidP="00BC16CF">
      <w:pPr>
        <w:spacing w:after="0"/>
        <w:rPr>
          <w:rFonts w:ascii="MS Shell Dlg 2" w:eastAsia="Times New Roman" w:hAnsi="MS Shell Dlg 2" w:cs="MS Shell Dlg 2"/>
          <w:color w:val="000000"/>
          <w:sz w:val="18"/>
          <w:szCs w:val="18"/>
        </w:rPr>
      </w:pPr>
      <w:r>
        <w:rPr>
          <w:rStyle w:val="Appelnotedebasdep"/>
        </w:rPr>
        <w:footnoteRef/>
      </w:r>
      <w:r w:rsidRPr="00BC16CF">
        <w:rPr>
          <w:rFonts w:ascii="Cambria" w:hAnsi="Cambria" w:cs="MS Shell Dlg 2"/>
          <w:color w:val="000000"/>
          <w:sz w:val="20"/>
          <w:szCs w:val="20"/>
        </w:rPr>
        <w:t xml:space="preserve"> </w:t>
      </w:r>
      <w:r w:rsidRPr="00BC16CF">
        <w:rPr>
          <w:rFonts w:ascii="Cambria" w:eastAsia="Times New Roman" w:hAnsi="Cambria" w:cs="MS Shell Dlg 2"/>
          <w:color w:val="000000"/>
          <w:sz w:val="20"/>
          <w:szCs w:val="20"/>
        </w:rPr>
        <w:t>INdT (Nokia Institute of Technology) is a non-profit research and development institute founded by Nokia in</w:t>
      </w:r>
      <w:r>
        <w:rPr>
          <w:rFonts w:ascii="Cambria" w:eastAsia="Times New Roman" w:hAnsi="Cambria" w:cs="MS Shell Dlg 2"/>
          <w:color w:val="000000"/>
          <w:sz w:val="20"/>
          <w:szCs w:val="20"/>
        </w:rPr>
        <w:t xml:space="preserve"> </w:t>
      </w:r>
      <w:r w:rsidRPr="00BC16CF">
        <w:rPr>
          <w:rFonts w:ascii="Cambria" w:eastAsia="Times New Roman" w:hAnsi="Cambria" w:cs="MS Shell Dlg 2"/>
          <w:color w:val="000000"/>
          <w:sz w:val="20"/>
          <w:szCs w:val="20"/>
        </w:rPr>
        <w:t xml:space="preserve"> Brazil.</w:t>
      </w:r>
      <w:r w:rsidRPr="00BC16CF">
        <w:rPr>
          <w:rFonts w:ascii="MS Shell Dlg 2" w:eastAsia="Times New Roman" w:hAnsi="MS Shell Dlg 2" w:cs="MS Shell Dlg 2"/>
          <w:color w:val="000000"/>
          <w:sz w:val="18"/>
          <w:szCs w:val="18"/>
        </w:rPr>
        <w:t xml:space="preserve"> </w:t>
      </w:r>
    </w:p>
    <w:p w:rsidR="003C1DAC" w:rsidRPr="00BC16CF" w:rsidRDefault="003C1DAC">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8C5"/>
    <w:multiLevelType w:val="hybridMultilevel"/>
    <w:tmpl w:val="870682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2982764"/>
    <w:multiLevelType w:val="multilevel"/>
    <w:tmpl w:val="C03C771C"/>
    <w:lvl w:ilvl="0">
      <w:start w:val="1"/>
      <w:numFmt w:val="decimal"/>
      <w:pStyle w:val="Seo"/>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2D63A9"/>
    <w:multiLevelType w:val="hybridMultilevel"/>
    <w:tmpl w:val="4B50C2D8"/>
    <w:lvl w:ilvl="0" w:tplc="5180151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4163D7"/>
    <w:multiLevelType w:val="hybridMultilevel"/>
    <w:tmpl w:val="11D203DC"/>
    <w:lvl w:ilvl="0" w:tplc="BFE687D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B25FFF"/>
    <w:multiLevelType w:val="hybridMultilevel"/>
    <w:tmpl w:val="1472B92A"/>
    <w:lvl w:ilvl="0" w:tplc="E69EEE9A">
      <w:start w:val="1"/>
      <w:numFmt w:val="decimal"/>
      <w:lvlText w:val="(%1)"/>
      <w:lvlJc w:val="right"/>
      <w:pPr>
        <w:ind w:left="1080" w:hanging="360"/>
      </w:pPr>
      <w:rPr>
        <w:rFonts w:hint="default"/>
        <w:b/>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0419A6"/>
    <w:multiLevelType w:val="hybridMultilevel"/>
    <w:tmpl w:val="7AE646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A0546DD"/>
    <w:multiLevelType w:val="hybridMultilevel"/>
    <w:tmpl w:val="DC46EC16"/>
    <w:lvl w:ilvl="0" w:tplc="C30C3F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502312"/>
    <w:multiLevelType w:val="hybridMultilevel"/>
    <w:tmpl w:val="48C65EB8"/>
    <w:lvl w:ilvl="0" w:tplc="E69EEE9A">
      <w:start w:val="1"/>
      <w:numFmt w:val="decimal"/>
      <w:lvlText w:val="(%1)"/>
      <w:lvlJc w:val="right"/>
      <w:pPr>
        <w:ind w:left="1080" w:hanging="360"/>
      </w:pPr>
      <w:rPr>
        <w:rFonts w:hint="default"/>
        <w:b/>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591976"/>
    <w:multiLevelType w:val="hybridMultilevel"/>
    <w:tmpl w:val="EA72C202"/>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70551A"/>
    <w:multiLevelType w:val="hybridMultilevel"/>
    <w:tmpl w:val="297AA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280C76"/>
    <w:multiLevelType w:val="hybridMultilevel"/>
    <w:tmpl w:val="4B50C2D8"/>
    <w:lvl w:ilvl="0" w:tplc="518015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C36EDC"/>
    <w:multiLevelType w:val="hybridMultilevel"/>
    <w:tmpl w:val="1472B92A"/>
    <w:lvl w:ilvl="0" w:tplc="E69EEE9A">
      <w:start w:val="1"/>
      <w:numFmt w:val="decimal"/>
      <w:lvlText w:val="(%1)"/>
      <w:lvlJc w:val="right"/>
      <w:pPr>
        <w:ind w:left="1080" w:hanging="360"/>
      </w:pPr>
      <w:rPr>
        <w:rFonts w:hint="default"/>
        <w:b/>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E16B88"/>
    <w:multiLevelType w:val="hybridMultilevel"/>
    <w:tmpl w:val="4B50C2D8"/>
    <w:lvl w:ilvl="0" w:tplc="518015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401058"/>
    <w:multiLevelType w:val="hybridMultilevel"/>
    <w:tmpl w:val="73DE6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0914850"/>
    <w:multiLevelType w:val="hybridMultilevel"/>
    <w:tmpl w:val="7264D218"/>
    <w:lvl w:ilvl="0" w:tplc="E69EEE9A">
      <w:start w:val="1"/>
      <w:numFmt w:val="decimal"/>
      <w:lvlText w:val="(%1)"/>
      <w:lvlJc w:val="right"/>
      <w:pPr>
        <w:ind w:left="1080" w:hanging="360"/>
      </w:pPr>
      <w:rPr>
        <w:rFonts w:hint="default"/>
        <w:b/>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74100A"/>
    <w:multiLevelType w:val="multilevel"/>
    <w:tmpl w:val="A880BB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C2B55AA"/>
    <w:multiLevelType w:val="hybridMultilevel"/>
    <w:tmpl w:val="FA5C265A"/>
    <w:lvl w:ilvl="0" w:tplc="9A74D6C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1"/>
  </w:num>
  <w:num w:numId="4">
    <w:abstractNumId w:val="15"/>
  </w:num>
  <w:num w:numId="5">
    <w:abstractNumId w:val="3"/>
  </w:num>
  <w:num w:numId="6">
    <w:abstractNumId w:val="13"/>
  </w:num>
  <w:num w:numId="7">
    <w:abstractNumId w:val="9"/>
  </w:num>
  <w:num w:numId="8">
    <w:abstractNumId w:val="0"/>
  </w:num>
  <w:num w:numId="9">
    <w:abstractNumId w:val="7"/>
  </w:num>
  <w:num w:numId="10">
    <w:abstractNumId w:val="4"/>
  </w:num>
  <w:num w:numId="11">
    <w:abstractNumId w:val="14"/>
  </w:num>
  <w:num w:numId="12">
    <w:abstractNumId w:val="5"/>
  </w:num>
  <w:num w:numId="13">
    <w:abstractNumId w:val="12"/>
  </w:num>
  <w:num w:numId="14">
    <w:abstractNumId w:val="2"/>
  </w:num>
  <w:num w:numId="15">
    <w:abstractNumId w:val="10"/>
  </w:num>
  <w:num w:numId="16">
    <w:abstractNumId w:val="16"/>
  </w:num>
  <w:num w:numId="17">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FB4AAD"/>
    <w:rsid w:val="000056E2"/>
    <w:rsid w:val="000071A9"/>
    <w:rsid w:val="000078DF"/>
    <w:rsid w:val="0001224C"/>
    <w:rsid w:val="000123BB"/>
    <w:rsid w:val="00014C16"/>
    <w:rsid w:val="00015789"/>
    <w:rsid w:val="00023B96"/>
    <w:rsid w:val="00024472"/>
    <w:rsid w:val="00024CCD"/>
    <w:rsid w:val="0002555E"/>
    <w:rsid w:val="00025E19"/>
    <w:rsid w:val="0002639C"/>
    <w:rsid w:val="00027B39"/>
    <w:rsid w:val="000332AA"/>
    <w:rsid w:val="000349A7"/>
    <w:rsid w:val="0003611A"/>
    <w:rsid w:val="000366F6"/>
    <w:rsid w:val="00037021"/>
    <w:rsid w:val="00037898"/>
    <w:rsid w:val="00037C4F"/>
    <w:rsid w:val="00042767"/>
    <w:rsid w:val="00043650"/>
    <w:rsid w:val="000444E9"/>
    <w:rsid w:val="0004458E"/>
    <w:rsid w:val="00045EDA"/>
    <w:rsid w:val="00046A6F"/>
    <w:rsid w:val="00050200"/>
    <w:rsid w:val="00051AEB"/>
    <w:rsid w:val="000528C6"/>
    <w:rsid w:val="00054A65"/>
    <w:rsid w:val="000569BC"/>
    <w:rsid w:val="000573CC"/>
    <w:rsid w:val="00060EF9"/>
    <w:rsid w:val="00062520"/>
    <w:rsid w:val="00064109"/>
    <w:rsid w:val="000706C7"/>
    <w:rsid w:val="00072110"/>
    <w:rsid w:val="0007221E"/>
    <w:rsid w:val="000726C0"/>
    <w:rsid w:val="000735C2"/>
    <w:rsid w:val="00074188"/>
    <w:rsid w:val="000801C0"/>
    <w:rsid w:val="00080C25"/>
    <w:rsid w:val="00082B0D"/>
    <w:rsid w:val="00086357"/>
    <w:rsid w:val="0008636D"/>
    <w:rsid w:val="000931EA"/>
    <w:rsid w:val="000941ED"/>
    <w:rsid w:val="00095BD6"/>
    <w:rsid w:val="00095DC8"/>
    <w:rsid w:val="00096F6F"/>
    <w:rsid w:val="000A24CA"/>
    <w:rsid w:val="000A2BB0"/>
    <w:rsid w:val="000A417B"/>
    <w:rsid w:val="000A5068"/>
    <w:rsid w:val="000B111A"/>
    <w:rsid w:val="000B317E"/>
    <w:rsid w:val="000B3753"/>
    <w:rsid w:val="000B7037"/>
    <w:rsid w:val="000C2447"/>
    <w:rsid w:val="000C2F2A"/>
    <w:rsid w:val="000C3287"/>
    <w:rsid w:val="000C583C"/>
    <w:rsid w:val="000C766C"/>
    <w:rsid w:val="000D0567"/>
    <w:rsid w:val="000D14CC"/>
    <w:rsid w:val="000D4205"/>
    <w:rsid w:val="000D43F3"/>
    <w:rsid w:val="000D48D4"/>
    <w:rsid w:val="000D50BF"/>
    <w:rsid w:val="000D6250"/>
    <w:rsid w:val="000E19F0"/>
    <w:rsid w:val="000E2661"/>
    <w:rsid w:val="000E2BF4"/>
    <w:rsid w:val="000E3FA6"/>
    <w:rsid w:val="000E49D8"/>
    <w:rsid w:val="000E5799"/>
    <w:rsid w:val="000E5BE8"/>
    <w:rsid w:val="000F1A4B"/>
    <w:rsid w:val="000F296B"/>
    <w:rsid w:val="000F38FB"/>
    <w:rsid w:val="000F455E"/>
    <w:rsid w:val="000F5A1C"/>
    <w:rsid w:val="000F5DE1"/>
    <w:rsid w:val="00101515"/>
    <w:rsid w:val="0010224D"/>
    <w:rsid w:val="00104163"/>
    <w:rsid w:val="00104F5E"/>
    <w:rsid w:val="0010594F"/>
    <w:rsid w:val="0010615D"/>
    <w:rsid w:val="001062DC"/>
    <w:rsid w:val="001068B3"/>
    <w:rsid w:val="001106AD"/>
    <w:rsid w:val="0011241C"/>
    <w:rsid w:val="001154F4"/>
    <w:rsid w:val="00115FA1"/>
    <w:rsid w:val="0011663A"/>
    <w:rsid w:val="001175A0"/>
    <w:rsid w:val="00120B96"/>
    <w:rsid w:val="00124724"/>
    <w:rsid w:val="00124CC7"/>
    <w:rsid w:val="00126720"/>
    <w:rsid w:val="00127BA3"/>
    <w:rsid w:val="00130EF7"/>
    <w:rsid w:val="00132D30"/>
    <w:rsid w:val="0013535B"/>
    <w:rsid w:val="0013610C"/>
    <w:rsid w:val="00136738"/>
    <w:rsid w:val="001368D9"/>
    <w:rsid w:val="001417E5"/>
    <w:rsid w:val="00141C47"/>
    <w:rsid w:val="001476F2"/>
    <w:rsid w:val="00147EC2"/>
    <w:rsid w:val="001517D2"/>
    <w:rsid w:val="00154348"/>
    <w:rsid w:val="00155560"/>
    <w:rsid w:val="00156CA3"/>
    <w:rsid w:val="0015748D"/>
    <w:rsid w:val="001576E1"/>
    <w:rsid w:val="0016062C"/>
    <w:rsid w:val="001617C3"/>
    <w:rsid w:val="0016759F"/>
    <w:rsid w:val="00170283"/>
    <w:rsid w:val="00173D74"/>
    <w:rsid w:val="00175432"/>
    <w:rsid w:val="00176F25"/>
    <w:rsid w:val="00180799"/>
    <w:rsid w:val="0018099E"/>
    <w:rsid w:val="00181304"/>
    <w:rsid w:val="001832AF"/>
    <w:rsid w:val="00184675"/>
    <w:rsid w:val="001859B2"/>
    <w:rsid w:val="001861BD"/>
    <w:rsid w:val="0019348B"/>
    <w:rsid w:val="00195B1B"/>
    <w:rsid w:val="0019645B"/>
    <w:rsid w:val="0019651D"/>
    <w:rsid w:val="00197BAF"/>
    <w:rsid w:val="001A0282"/>
    <w:rsid w:val="001A051E"/>
    <w:rsid w:val="001A3C91"/>
    <w:rsid w:val="001A5876"/>
    <w:rsid w:val="001A79EF"/>
    <w:rsid w:val="001B14DE"/>
    <w:rsid w:val="001B29D4"/>
    <w:rsid w:val="001B2D38"/>
    <w:rsid w:val="001B4E9E"/>
    <w:rsid w:val="001B5C77"/>
    <w:rsid w:val="001B7795"/>
    <w:rsid w:val="001C1AEB"/>
    <w:rsid w:val="001C25C2"/>
    <w:rsid w:val="001C5AD8"/>
    <w:rsid w:val="001C6582"/>
    <w:rsid w:val="001C7F03"/>
    <w:rsid w:val="001D202F"/>
    <w:rsid w:val="001D27DF"/>
    <w:rsid w:val="001D2A48"/>
    <w:rsid w:val="001D45DB"/>
    <w:rsid w:val="001D689A"/>
    <w:rsid w:val="001D7512"/>
    <w:rsid w:val="001E03A1"/>
    <w:rsid w:val="001E0CD1"/>
    <w:rsid w:val="001E1586"/>
    <w:rsid w:val="001E25A9"/>
    <w:rsid w:val="001E3EF7"/>
    <w:rsid w:val="001E42A4"/>
    <w:rsid w:val="001E4D4A"/>
    <w:rsid w:val="001E4EB9"/>
    <w:rsid w:val="001E5C25"/>
    <w:rsid w:val="001E5E3C"/>
    <w:rsid w:val="001E7F30"/>
    <w:rsid w:val="001F04C3"/>
    <w:rsid w:val="001F2254"/>
    <w:rsid w:val="001F2286"/>
    <w:rsid w:val="001F2800"/>
    <w:rsid w:val="001F34EA"/>
    <w:rsid w:val="001F41B3"/>
    <w:rsid w:val="001F4E0C"/>
    <w:rsid w:val="0020074B"/>
    <w:rsid w:val="00203A04"/>
    <w:rsid w:val="0020463D"/>
    <w:rsid w:val="00207198"/>
    <w:rsid w:val="00207962"/>
    <w:rsid w:val="00211141"/>
    <w:rsid w:val="00211981"/>
    <w:rsid w:val="00213773"/>
    <w:rsid w:val="002141C0"/>
    <w:rsid w:val="00214E05"/>
    <w:rsid w:val="00215B4F"/>
    <w:rsid w:val="00220E0E"/>
    <w:rsid w:val="00223D24"/>
    <w:rsid w:val="002240AE"/>
    <w:rsid w:val="00226F9F"/>
    <w:rsid w:val="002329DC"/>
    <w:rsid w:val="002339BF"/>
    <w:rsid w:val="00237285"/>
    <w:rsid w:val="00237312"/>
    <w:rsid w:val="00243639"/>
    <w:rsid w:val="002436FB"/>
    <w:rsid w:val="00243CFB"/>
    <w:rsid w:val="002455EB"/>
    <w:rsid w:val="0024599B"/>
    <w:rsid w:val="002511A8"/>
    <w:rsid w:val="0025237C"/>
    <w:rsid w:val="0025516C"/>
    <w:rsid w:val="00255F63"/>
    <w:rsid w:val="00256507"/>
    <w:rsid w:val="0025691E"/>
    <w:rsid w:val="002578A2"/>
    <w:rsid w:val="002659A0"/>
    <w:rsid w:val="00267BE0"/>
    <w:rsid w:val="00270AC6"/>
    <w:rsid w:val="00270C4D"/>
    <w:rsid w:val="002729F7"/>
    <w:rsid w:val="00272D60"/>
    <w:rsid w:val="0027563C"/>
    <w:rsid w:val="00275D3D"/>
    <w:rsid w:val="0028630A"/>
    <w:rsid w:val="0029075A"/>
    <w:rsid w:val="00290A2A"/>
    <w:rsid w:val="00290C73"/>
    <w:rsid w:val="0029335D"/>
    <w:rsid w:val="002933FF"/>
    <w:rsid w:val="002972B8"/>
    <w:rsid w:val="002A05B7"/>
    <w:rsid w:val="002A2F2D"/>
    <w:rsid w:val="002A3D64"/>
    <w:rsid w:val="002B1D7A"/>
    <w:rsid w:val="002B1FA0"/>
    <w:rsid w:val="002B3142"/>
    <w:rsid w:val="002B314D"/>
    <w:rsid w:val="002B474B"/>
    <w:rsid w:val="002B4D26"/>
    <w:rsid w:val="002B4FEA"/>
    <w:rsid w:val="002B5948"/>
    <w:rsid w:val="002C18E7"/>
    <w:rsid w:val="002C23ED"/>
    <w:rsid w:val="002C40E8"/>
    <w:rsid w:val="002C4891"/>
    <w:rsid w:val="002C6E86"/>
    <w:rsid w:val="002D038C"/>
    <w:rsid w:val="002D0AF8"/>
    <w:rsid w:val="002D1206"/>
    <w:rsid w:val="002D17CA"/>
    <w:rsid w:val="002D1FBE"/>
    <w:rsid w:val="002D30C9"/>
    <w:rsid w:val="002D3A0C"/>
    <w:rsid w:val="002D3DF0"/>
    <w:rsid w:val="002D3F14"/>
    <w:rsid w:val="002D59E1"/>
    <w:rsid w:val="002D73B1"/>
    <w:rsid w:val="002E3D33"/>
    <w:rsid w:val="002E4803"/>
    <w:rsid w:val="002E64C9"/>
    <w:rsid w:val="002E6F72"/>
    <w:rsid w:val="002E788F"/>
    <w:rsid w:val="002F1043"/>
    <w:rsid w:val="002F23CF"/>
    <w:rsid w:val="002F380F"/>
    <w:rsid w:val="002F6E94"/>
    <w:rsid w:val="002F7311"/>
    <w:rsid w:val="002F787B"/>
    <w:rsid w:val="002F7923"/>
    <w:rsid w:val="003003D6"/>
    <w:rsid w:val="003006EC"/>
    <w:rsid w:val="00301096"/>
    <w:rsid w:val="003055FC"/>
    <w:rsid w:val="00305969"/>
    <w:rsid w:val="00305BF9"/>
    <w:rsid w:val="00305F4F"/>
    <w:rsid w:val="003060CC"/>
    <w:rsid w:val="003065A8"/>
    <w:rsid w:val="003115C5"/>
    <w:rsid w:val="00312557"/>
    <w:rsid w:val="00313EEE"/>
    <w:rsid w:val="003148F5"/>
    <w:rsid w:val="00314DB3"/>
    <w:rsid w:val="0032171C"/>
    <w:rsid w:val="0032173B"/>
    <w:rsid w:val="0032369B"/>
    <w:rsid w:val="003250C2"/>
    <w:rsid w:val="00327FF0"/>
    <w:rsid w:val="00330452"/>
    <w:rsid w:val="00331B19"/>
    <w:rsid w:val="003328A9"/>
    <w:rsid w:val="00334D37"/>
    <w:rsid w:val="003368D8"/>
    <w:rsid w:val="0034535C"/>
    <w:rsid w:val="00350324"/>
    <w:rsid w:val="00350DF4"/>
    <w:rsid w:val="00352B4A"/>
    <w:rsid w:val="00353608"/>
    <w:rsid w:val="00354EA2"/>
    <w:rsid w:val="00355B32"/>
    <w:rsid w:val="00356287"/>
    <w:rsid w:val="00356A0A"/>
    <w:rsid w:val="003627A5"/>
    <w:rsid w:val="00364E86"/>
    <w:rsid w:val="003658CB"/>
    <w:rsid w:val="0036598B"/>
    <w:rsid w:val="0037039C"/>
    <w:rsid w:val="00373310"/>
    <w:rsid w:val="0037458B"/>
    <w:rsid w:val="003753A2"/>
    <w:rsid w:val="00376031"/>
    <w:rsid w:val="00381096"/>
    <w:rsid w:val="0039029E"/>
    <w:rsid w:val="00393D57"/>
    <w:rsid w:val="00394018"/>
    <w:rsid w:val="00394A01"/>
    <w:rsid w:val="00394A1E"/>
    <w:rsid w:val="003A2D5D"/>
    <w:rsid w:val="003A3E50"/>
    <w:rsid w:val="003A4020"/>
    <w:rsid w:val="003A42E0"/>
    <w:rsid w:val="003B33F3"/>
    <w:rsid w:val="003B3ADF"/>
    <w:rsid w:val="003B3F44"/>
    <w:rsid w:val="003B5F08"/>
    <w:rsid w:val="003B7141"/>
    <w:rsid w:val="003C055B"/>
    <w:rsid w:val="003C1DAC"/>
    <w:rsid w:val="003C38BB"/>
    <w:rsid w:val="003C47B8"/>
    <w:rsid w:val="003C7E24"/>
    <w:rsid w:val="003D085B"/>
    <w:rsid w:val="003D3BFA"/>
    <w:rsid w:val="003D4B54"/>
    <w:rsid w:val="003D5AB3"/>
    <w:rsid w:val="003D7C23"/>
    <w:rsid w:val="003E252B"/>
    <w:rsid w:val="003E2953"/>
    <w:rsid w:val="003E4B9E"/>
    <w:rsid w:val="003E6073"/>
    <w:rsid w:val="003E6E28"/>
    <w:rsid w:val="003F0E9B"/>
    <w:rsid w:val="003F2118"/>
    <w:rsid w:val="003F4EBA"/>
    <w:rsid w:val="003F56CB"/>
    <w:rsid w:val="003F66F5"/>
    <w:rsid w:val="003F6C2D"/>
    <w:rsid w:val="004006FC"/>
    <w:rsid w:val="00401AF0"/>
    <w:rsid w:val="00401F78"/>
    <w:rsid w:val="00403744"/>
    <w:rsid w:val="00404DA3"/>
    <w:rsid w:val="00407F77"/>
    <w:rsid w:val="0041044A"/>
    <w:rsid w:val="00411CBF"/>
    <w:rsid w:val="00415A67"/>
    <w:rsid w:val="00417FB1"/>
    <w:rsid w:val="0042218D"/>
    <w:rsid w:val="004223AA"/>
    <w:rsid w:val="00423F83"/>
    <w:rsid w:val="00424277"/>
    <w:rsid w:val="004255BB"/>
    <w:rsid w:val="00425C2B"/>
    <w:rsid w:val="0043269A"/>
    <w:rsid w:val="00434AC4"/>
    <w:rsid w:val="00435DE5"/>
    <w:rsid w:val="004362FA"/>
    <w:rsid w:val="0043685C"/>
    <w:rsid w:val="004376A7"/>
    <w:rsid w:val="0044007A"/>
    <w:rsid w:val="00443479"/>
    <w:rsid w:val="00444383"/>
    <w:rsid w:val="004476C9"/>
    <w:rsid w:val="004478A3"/>
    <w:rsid w:val="004479F8"/>
    <w:rsid w:val="00450A94"/>
    <w:rsid w:val="00451B26"/>
    <w:rsid w:val="00453954"/>
    <w:rsid w:val="004551DF"/>
    <w:rsid w:val="00460146"/>
    <w:rsid w:val="00462974"/>
    <w:rsid w:val="004645BE"/>
    <w:rsid w:val="00464D98"/>
    <w:rsid w:val="0046578F"/>
    <w:rsid w:val="00466C40"/>
    <w:rsid w:val="0046708F"/>
    <w:rsid w:val="00467361"/>
    <w:rsid w:val="00471B3E"/>
    <w:rsid w:val="0047284C"/>
    <w:rsid w:val="00472EDB"/>
    <w:rsid w:val="00473169"/>
    <w:rsid w:val="00473225"/>
    <w:rsid w:val="00473E11"/>
    <w:rsid w:val="004748D7"/>
    <w:rsid w:val="00476210"/>
    <w:rsid w:val="00477B4D"/>
    <w:rsid w:val="00480652"/>
    <w:rsid w:val="00483069"/>
    <w:rsid w:val="004842FE"/>
    <w:rsid w:val="0048445C"/>
    <w:rsid w:val="00486E90"/>
    <w:rsid w:val="00490D98"/>
    <w:rsid w:val="00492384"/>
    <w:rsid w:val="0049345E"/>
    <w:rsid w:val="00493BDF"/>
    <w:rsid w:val="00494C77"/>
    <w:rsid w:val="00496195"/>
    <w:rsid w:val="004961D0"/>
    <w:rsid w:val="004968A5"/>
    <w:rsid w:val="004A41D2"/>
    <w:rsid w:val="004A716A"/>
    <w:rsid w:val="004B00CE"/>
    <w:rsid w:val="004B1890"/>
    <w:rsid w:val="004B37FB"/>
    <w:rsid w:val="004B3AA4"/>
    <w:rsid w:val="004B3D4B"/>
    <w:rsid w:val="004B3E89"/>
    <w:rsid w:val="004C0859"/>
    <w:rsid w:val="004C10D3"/>
    <w:rsid w:val="004C2997"/>
    <w:rsid w:val="004C2C3A"/>
    <w:rsid w:val="004C4014"/>
    <w:rsid w:val="004C5A13"/>
    <w:rsid w:val="004C7939"/>
    <w:rsid w:val="004D0233"/>
    <w:rsid w:val="004D06DE"/>
    <w:rsid w:val="004D1182"/>
    <w:rsid w:val="004D4EEE"/>
    <w:rsid w:val="004D5EE8"/>
    <w:rsid w:val="004D67ED"/>
    <w:rsid w:val="004D7046"/>
    <w:rsid w:val="004D7FAA"/>
    <w:rsid w:val="004E03ED"/>
    <w:rsid w:val="004E1533"/>
    <w:rsid w:val="004E1D67"/>
    <w:rsid w:val="004E3891"/>
    <w:rsid w:val="004E38F4"/>
    <w:rsid w:val="004E6BD6"/>
    <w:rsid w:val="004E7885"/>
    <w:rsid w:val="004F355B"/>
    <w:rsid w:val="004F5D07"/>
    <w:rsid w:val="004F602E"/>
    <w:rsid w:val="004F6C8D"/>
    <w:rsid w:val="00500C45"/>
    <w:rsid w:val="00502B3C"/>
    <w:rsid w:val="005042AB"/>
    <w:rsid w:val="00507060"/>
    <w:rsid w:val="00507D4F"/>
    <w:rsid w:val="00512AA0"/>
    <w:rsid w:val="005172B4"/>
    <w:rsid w:val="00517B5C"/>
    <w:rsid w:val="00520A9A"/>
    <w:rsid w:val="00520CE7"/>
    <w:rsid w:val="0052124E"/>
    <w:rsid w:val="005231F4"/>
    <w:rsid w:val="0052513E"/>
    <w:rsid w:val="00527554"/>
    <w:rsid w:val="00530B20"/>
    <w:rsid w:val="00531AD0"/>
    <w:rsid w:val="00532DCB"/>
    <w:rsid w:val="005342A1"/>
    <w:rsid w:val="00534A5D"/>
    <w:rsid w:val="00534E37"/>
    <w:rsid w:val="00535E95"/>
    <w:rsid w:val="00537D71"/>
    <w:rsid w:val="00540467"/>
    <w:rsid w:val="00541562"/>
    <w:rsid w:val="005419D7"/>
    <w:rsid w:val="00541BE9"/>
    <w:rsid w:val="005431D7"/>
    <w:rsid w:val="00546468"/>
    <w:rsid w:val="005467E0"/>
    <w:rsid w:val="00546F92"/>
    <w:rsid w:val="005501F3"/>
    <w:rsid w:val="005512CB"/>
    <w:rsid w:val="00552547"/>
    <w:rsid w:val="00554D4D"/>
    <w:rsid w:val="00555CDE"/>
    <w:rsid w:val="00556E9D"/>
    <w:rsid w:val="005600EF"/>
    <w:rsid w:val="005631E0"/>
    <w:rsid w:val="005663D0"/>
    <w:rsid w:val="00567225"/>
    <w:rsid w:val="0057079F"/>
    <w:rsid w:val="0057199F"/>
    <w:rsid w:val="00572D7C"/>
    <w:rsid w:val="00574703"/>
    <w:rsid w:val="005771C6"/>
    <w:rsid w:val="0057745F"/>
    <w:rsid w:val="0058161E"/>
    <w:rsid w:val="005817F3"/>
    <w:rsid w:val="00582752"/>
    <w:rsid w:val="00583159"/>
    <w:rsid w:val="00583CEA"/>
    <w:rsid w:val="00584A2F"/>
    <w:rsid w:val="00595440"/>
    <w:rsid w:val="00596D62"/>
    <w:rsid w:val="005A05C0"/>
    <w:rsid w:val="005A1C54"/>
    <w:rsid w:val="005A3A14"/>
    <w:rsid w:val="005A7027"/>
    <w:rsid w:val="005B05CA"/>
    <w:rsid w:val="005B0D9C"/>
    <w:rsid w:val="005B21AC"/>
    <w:rsid w:val="005B2209"/>
    <w:rsid w:val="005B2E9E"/>
    <w:rsid w:val="005B54C3"/>
    <w:rsid w:val="005B6502"/>
    <w:rsid w:val="005B7AB6"/>
    <w:rsid w:val="005C0BEF"/>
    <w:rsid w:val="005C5BA9"/>
    <w:rsid w:val="005C60C2"/>
    <w:rsid w:val="005C6F21"/>
    <w:rsid w:val="005D18BB"/>
    <w:rsid w:val="005D3443"/>
    <w:rsid w:val="005D4E36"/>
    <w:rsid w:val="005D7F19"/>
    <w:rsid w:val="005E14FB"/>
    <w:rsid w:val="005E38B9"/>
    <w:rsid w:val="005E3C5C"/>
    <w:rsid w:val="005E586B"/>
    <w:rsid w:val="005E6B2E"/>
    <w:rsid w:val="005F73DA"/>
    <w:rsid w:val="00602A25"/>
    <w:rsid w:val="00602DB3"/>
    <w:rsid w:val="00605287"/>
    <w:rsid w:val="00605635"/>
    <w:rsid w:val="00606493"/>
    <w:rsid w:val="00607A92"/>
    <w:rsid w:val="0061220C"/>
    <w:rsid w:val="00614214"/>
    <w:rsid w:val="0061645C"/>
    <w:rsid w:val="006173D5"/>
    <w:rsid w:val="00620E36"/>
    <w:rsid w:val="00622FB2"/>
    <w:rsid w:val="00624708"/>
    <w:rsid w:val="00626985"/>
    <w:rsid w:val="00626A01"/>
    <w:rsid w:val="00630BCB"/>
    <w:rsid w:val="006313D3"/>
    <w:rsid w:val="006324D6"/>
    <w:rsid w:val="00632D5C"/>
    <w:rsid w:val="0063533A"/>
    <w:rsid w:val="00635F2C"/>
    <w:rsid w:val="0064444D"/>
    <w:rsid w:val="00644F16"/>
    <w:rsid w:val="006453EC"/>
    <w:rsid w:val="0064757B"/>
    <w:rsid w:val="006510B9"/>
    <w:rsid w:val="00652FA5"/>
    <w:rsid w:val="006547B6"/>
    <w:rsid w:val="00655C5E"/>
    <w:rsid w:val="00657714"/>
    <w:rsid w:val="006669D9"/>
    <w:rsid w:val="00674005"/>
    <w:rsid w:val="006764E7"/>
    <w:rsid w:val="00680E16"/>
    <w:rsid w:val="006837E1"/>
    <w:rsid w:val="006841E5"/>
    <w:rsid w:val="00684E84"/>
    <w:rsid w:val="0068513F"/>
    <w:rsid w:val="0069135A"/>
    <w:rsid w:val="00693759"/>
    <w:rsid w:val="006949E9"/>
    <w:rsid w:val="006A01BC"/>
    <w:rsid w:val="006A09D5"/>
    <w:rsid w:val="006A0E0D"/>
    <w:rsid w:val="006A13AE"/>
    <w:rsid w:val="006A1E89"/>
    <w:rsid w:val="006A2B86"/>
    <w:rsid w:val="006A2CB2"/>
    <w:rsid w:val="006A6004"/>
    <w:rsid w:val="006A7FBD"/>
    <w:rsid w:val="006B0B7F"/>
    <w:rsid w:val="006B3E8E"/>
    <w:rsid w:val="006B4760"/>
    <w:rsid w:val="006B4B38"/>
    <w:rsid w:val="006B5BAF"/>
    <w:rsid w:val="006B6582"/>
    <w:rsid w:val="006C0F90"/>
    <w:rsid w:val="006C11C9"/>
    <w:rsid w:val="006C69C9"/>
    <w:rsid w:val="006D1611"/>
    <w:rsid w:val="006D2260"/>
    <w:rsid w:val="006E2B0A"/>
    <w:rsid w:val="006E7E72"/>
    <w:rsid w:val="006F1781"/>
    <w:rsid w:val="006F18FF"/>
    <w:rsid w:val="006F2287"/>
    <w:rsid w:val="006F2E39"/>
    <w:rsid w:val="006F34D2"/>
    <w:rsid w:val="006F5361"/>
    <w:rsid w:val="006F5788"/>
    <w:rsid w:val="006F5F0A"/>
    <w:rsid w:val="006F71D9"/>
    <w:rsid w:val="006F7677"/>
    <w:rsid w:val="006F7E5D"/>
    <w:rsid w:val="007001CD"/>
    <w:rsid w:val="00703D67"/>
    <w:rsid w:val="007048B5"/>
    <w:rsid w:val="00705342"/>
    <w:rsid w:val="00705B6B"/>
    <w:rsid w:val="00705F3B"/>
    <w:rsid w:val="007067AD"/>
    <w:rsid w:val="0070735E"/>
    <w:rsid w:val="00710F12"/>
    <w:rsid w:val="00711729"/>
    <w:rsid w:val="007122F9"/>
    <w:rsid w:val="0071277C"/>
    <w:rsid w:val="007134DF"/>
    <w:rsid w:val="00714682"/>
    <w:rsid w:val="0071701A"/>
    <w:rsid w:val="007200A6"/>
    <w:rsid w:val="0072013E"/>
    <w:rsid w:val="00720685"/>
    <w:rsid w:val="0072398D"/>
    <w:rsid w:val="007250CD"/>
    <w:rsid w:val="00727D62"/>
    <w:rsid w:val="007307C5"/>
    <w:rsid w:val="007314B1"/>
    <w:rsid w:val="0073187F"/>
    <w:rsid w:val="0073205F"/>
    <w:rsid w:val="00733583"/>
    <w:rsid w:val="007337E6"/>
    <w:rsid w:val="007345EA"/>
    <w:rsid w:val="00735786"/>
    <w:rsid w:val="007376B3"/>
    <w:rsid w:val="007378E6"/>
    <w:rsid w:val="00740D3F"/>
    <w:rsid w:val="0074146C"/>
    <w:rsid w:val="007416D8"/>
    <w:rsid w:val="00741837"/>
    <w:rsid w:val="007422C7"/>
    <w:rsid w:val="00743DD4"/>
    <w:rsid w:val="0074485F"/>
    <w:rsid w:val="00744A42"/>
    <w:rsid w:val="00744FAC"/>
    <w:rsid w:val="007473CB"/>
    <w:rsid w:val="00750C27"/>
    <w:rsid w:val="00750DC7"/>
    <w:rsid w:val="00750ED5"/>
    <w:rsid w:val="0075228D"/>
    <w:rsid w:val="007524EE"/>
    <w:rsid w:val="00753431"/>
    <w:rsid w:val="00756DD2"/>
    <w:rsid w:val="00756E52"/>
    <w:rsid w:val="00757727"/>
    <w:rsid w:val="007615A2"/>
    <w:rsid w:val="00765D69"/>
    <w:rsid w:val="00765DCF"/>
    <w:rsid w:val="00766011"/>
    <w:rsid w:val="00767629"/>
    <w:rsid w:val="00767EC4"/>
    <w:rsid w:val="00771447"/>
    <w:rsid w:val="0077347C"/>
    <w:rsid w:val="00773D90"/>
    <w:rsid w:val="007743A3"/>
    <w:rsid w:val="00775EA3"/>
    <w:rsid w:val="00776612"/>
    <w:rsid w:val="007858D8"/>
    <w:rsid w:val="0078632D"/>
    <w:rsid w:val="00786E8C"/>
    <w:rsid w:val="0079417A"/>
    <w:rsid w:val="00794561"/>
    <w:rsid w:val="007951D4"/>
    <w:rsid w:val="007965B6"/>
    <w:rsid w:val="007968C4"/>
    <w:rsid w:val="007A4233"/>
    <w:rsid w:val="007A4FC0"/>
    <w:rsid w:val="007B0F61"/>
    <w:rsid w:val="007B39CB"/>
    <w:rsid w:val="007B3E43"/>
    <w:rsid w:val="007B641D"/>
    <w:rsid w:val="007B6A26"/>
    <w:rsid w:val="007B6BC4"/>
    <w:rsid w:val="007C07EC"/>
    <w:rsid w:val="007C25C3"/>
    <w:rsid w:val="007C2F3D"/>
    <w:rsid w:val="007C3109"/>
    <w:rsid w:val="007C3490"/>
    <w:rsid w:val="007C5E1C"/>
    <w:rsid w:val="007C7B25"/>
    <w:rsid w:val="007D4AD8"/>
    <w:rsid w:val="007D4D92"/>
    <w:rsid w:val="007D56C2"/>
    <w:rsid w:val="007D68FA"/>
    <w:rsid w:val="007D7424"/>
    <w:rsid w:val="007D76F3"/>
    <w:rsid w:val="007E09E7"/>
    <w:rsid w:val="007E0DB9"/>
    <w:rsid w:val="007E2575"/>
    <w:rsid w:val="007E3F07"/>
    <w:rsid w:val="007E5234"/>
    <w:rsid w:val="007E5BF5"/>
    <w:rsid w:val="007E60DE"/>
    <w:rsid w:val="007E6F8D"/>
    <w:rsid w:val="007E7045"/>
    <w:rsid w:val="007F1013"/>
    <w:rsid w:val="007F286B"/>
    <w:rsid w:val="007F3C5E"/>
    <w:rsid w:val="007F4D88"/>
    <w:rsid w:val="007F529D"/>
    <w:rsid w:val="007F65A7"/>
    <w:rsid w:val="007F6C25"/>
    <w:rsid w:val="0080042F"/>
    <w:rsid w:val="00802D17"/>
    <w:rsid w:val="008041CB"/>
    <w:rsid w:val="00804CB2"/>
    <w:rsid w:val="00813A1B"/>
    <w:rsid w:val="00816A6A"/>
    <w:rsid w:val="008213F4"/>
    <w:rsid w:val="00821FB8"/>
    <w:rsid w:val="008239A2"/>
    <w:rsid w:val="00825451"/>
    <w:rsid w:val="00825E72"/>
    <w:rsid w:val="00826165"/>
    <w:rsid w:val="00827833"/>
    <w:rsid w:val="00830ED9"/>
    <w:rsid w:val="00833D0C"/>
    <w:rsid w:val="008360ED"/>
    <w:rsid w:val="00840466"/>
    <w:rsid w:val="00840C4D"/>
    <w:rsid w:val="008420DC"/>
    <w:rsid w:val="00843239"/>
    <w:rsid w:val="008442B5"/>
    <w:rsid w:val="00845F85"/>
    <w:rsid w:val="0084720C"/>
    <w:rsid w:val="00850199"/>
    <w:rsid w:val="00850482"/>
    <w:rsid w:val="00850BE3"/>
    <w:rsid w:val="00854289"/>
    <w:rsid w:val="008548BA"/>
    <w:rsid w:val="00854D6E"/>
    <w:rsid w:val="008550FD"/>
    <w:rsid w:val="00855855"/>
    <w:rsid w:val="0085719B"/>
    <w:rsid w:val="00857565"/>
    <w:rsid w:val="008644D4"/>
    <w:rsid w:val="008664EB"/>
    <w:rsid w:val="008670CF"/>
    <w:rsid w:val="00873BBC"/>
    <w:rsid w:val="008773BB"/>
    <w:rsid w:val="00877B77"/>
    <w:rsid w:val="00877D01"/>
    <w:rsid w:val="00881D97"/>
    <w:rsid w:val="00882CD0"/>
    <w:rsid w:val="0088673F"/>
    <w:rsid w:val="00887EB7"/>
    <w:rsid w:val="00890915"/>
    <w:rsid w:val="0089321D"/>
    <w:rsid w:val="00897952"/>
    <w:rsid w:val="008A418F"/>
    <w:rsid w:val="008A669B"/>
    <w:rsid w:val="008A7029"/>
    <w:rsid w:val="008A7B9C"/>
    <w:rsid w:val="008A7FCF"/>
    <w:rsid w:val="008B0B3C"/>
    <w:rsid w:val="008B245A"/>
    <w:rsid w:val="008B2DE1"/>
    <w:rsid w:val="008B6DB6"/>
    <w:rsid w:val="008C1207"/>
    <w:rsid w:val="008C3D59"/>
    <w:rsid w:val="008D1D0D"/>
    <w:rsid w:val="008D2370"/>
    <w:rsid w:val="008D3EDF"/>
    <w:rsid w:val="008E02B7"/>
    <w:rsid w:val="008E40BD"/>
    <w:rsid w:val="008E7B59"/>
    <w:rsid w:val="008E7EE7"/>
    <w:rsid w:val="008F097B"/>
    <w:rsid w:val="008F1738"/>
    <w:rsid w:val="008F6361"/>
    <w:rsid w:val="00900F90"/>
    <w:rsid w:val="00903DB5"/>
    <w:rsid w:val="009046BF"/>
    <w:rsid w:val="00904B88"/>
    <w:rsid w:val="00904BAD"/>
    <w:rsid w:val="00910B8F"/>
    <w:rsid w:val="00913847"/>
    <w:rsid w:val="009141EA"/>
    <w:rsid w:val="009150BB"/>
    <w:rsid w:val="00915725"/>
    <w:rsid w:val="00915F84"/>
    <w:rsid w:val="00923AFF"/>
    <w:rsid w:val="00925547"/>
    <w:rsid w:val="009255C2"/>
    <w:rsid w:val="009274C1"/>
    <w:rsid w:val="00931D92"/>
    <w:rsid w:val="009331D6"/>
    <w:rsid w:val="0093359D"/>
    <w:rsid w:val="00933C94"/>
    <w:rsid w:val="0093477D"/>
    <w:rsid w:val="00935033"/>
    <w:rsid w:val="00936645"/>
    <w:rsid w:val="0093723D"/>
    <w:rsid w:val="00940C19"/>
    <w:rsid w:val="00942FAA"/>
    <w:rsid w:val="009432F9"/>
    <w:rsid w:val="00947831"/>
    <w:rsid w:val="00950775"/>
    <w:rsid w:val="0095146E"/>
    <w:rsid w:val="0095242D"/>
    <w:rsid w:val="0095336C"/>
    <w:rsid w:val="00953A32"/>
    <w:rsid w:val="00953C5E"/>
    <w:rsid w:val="0095561F"/>
    <w:rsid w:val="00957030"/>
    <w:rsid w:val="009600A3"/>
    <w:rsid w:val="00961644"/>
    <w:rsid w:val="00963AA8"/>
    <w:rsid w:val="00963C44"/>
    <w:rsid w:val="00966CCE"/>
    <w:rsid w:val="00966EF1"/>
    <w:rsid w:val="009710AA"/>
    <w:rsid w:val="009719E5"/>
    <w:rsid w:val="009722F5"/>
    <w:rsid w:val="00972BE4"/>
    <w:rsid w:val="00972DB8"/>
    <w:rsid w:val="009760E2"/>
    <w:rsid w:val="00976EB9"/>
    <w:rsid w:val="009810FA"/>
    <w:rsid w:val="009826BD"/>
    <w:rsid w:val="00983CB4"/>
    <w:rsid w:val="00984799"/>
    <w:rsid w:val="00986702"/>
    <w:rsid w:val="00987439"/>
    <w:rsid w:val="0099389E"/>
    <w:rsid w:val="00996A68"/>
    <w:rsid w:val="009A0B42"/>
    <w:rsid w:val="009A40D2"/>
    <w:rsid w:val="009A7AAA"/>
    <w:rsid w:val="009B14C8"/>
    <w:rsid w:val="009B245C"/>
    <w:rsid w:val="009B58CB"/>
    <w:rsid w:val="009B7796"/>
    <w:rsid w:val="009C0A2E"/>
    <w:rsid w:val="009C20B3"/>
    <w:rsid w:val="009C5FBD"/>
    <w:rsid w:val="009C7497"/>
    <w:rsid w:val="009D0C6A"/>
    <w:rsid w:val="009D21C6"/>
    <w:rsid w:val="009D22DE"/>
    <w:rsid w:val="009D2B45"/>
    <w:rsid w:val="009D3DFD"/>
    <w:rsid w:val="009D60DC"/>
    <w:rsid w:val="009E4F93"/>
    <w:rsid w:val="009E779F"/>
    <w:rsid w:val="009F00FA"/>
    <w:rsid w:val="009F2368"/>
    <w:rsid w:val="009F3DE6"/>
    <w:rsid w:val="009F4867"/>
    <w:rsid w:val="009F6DA6"/>
    <w:rsid w:val="00A019D4"/>
    <w:rsid w:val="00A036A8"/>
    <w:rsid w:val="00A03E41"/>
    <w:rsid w:val="00A04DA0"/>
    <w:rsid w:val="00A064AA"/>
    <w:rsid w:val="00A06ADB"/>
    <w:rsid w:val="00A07C7C"/>
    <w:rsid w:val="00A10015"/>
    <w:rsid w:val="00A113FC"/>
    <w:rsid w:val="00A13A60"/>
    <w:rsid w:val="00A14FBC"/>
    <w:rsid w:val="00A16748"/>
    <w:rsid w:val="00A2004F"/>
    <w:rsid w:val="00A22478"/>
    <w:rsid w:val="00A23BAB"/>
    <w:rsid w:val="00A27F36"/>
    <w:rsid w:val="00A30BC7"/>
    <w:rsid w:val="00A338C8"/>
    <w:rsid w:val="00A346D2"/>
    <w:rsid w:val="00A34BB6"/>
    <w:rsid w:val="00A4022C"/>
    <w:rsid w:val="00A40AC9"/>
    <w:rsid w:val="00A41CA3"/>
    <w:rsid w:val="00A42B3F"/>
    <w:rsid w:val="00A44409"/>
    <w:rsid w:val="00A5070B"/>
    <w:rsid w:val="00A528FD"/>
    <w:rsid w:val="00A5298D"/>
    <w:rsid w:val="00A550CA"/>
    <w:rsid w:val="00A5714B"/>
    <w:rsid w:val="00A60CD6"/>
    <w:rsid w:val="00A6191D"/>
    <w:rsid w:val="00A65EA1"/>
    <w:rsid w:val="00A66E92"/>
    <w:rsid w:val="00A709B9"/>
    <w:rsid w:val="00A7205B"/>
    <w:rsid w:val="00A72EC5"/>
    <w:rsid w:val="00A73700"/>
    <w:rsid w:val="00A75F38"/>
    <w:rsid w:val="00A83DC6"/>
    <w:rsid w:val="00A84E85"/>
    <w:rsid w:val="00A92AF9"/>
    <w:rsid w:val="00A94089"/>
    <w:rsid w:val="00A947C0"/>
    <w:rsid w:val="00A9512C"/>
    <w:rsid w:val="00A979CA"/>
    <w:rsid w:val="00AA0B20"/>
    <w:rsid w:val="00AA6228"/>
    <w:rsid w:val="00AA6592"/>
    <w:rsid w:val="00AA6753"/>
    <w:rsid w:val="00AA6A32"/>
    <w:rsid w:val="00AA7011"/>
    <w:rsid w:val="00AA7A16"/>
    <w:rsid w:val="00AA7B70"/>
    <w:rsid w:val="00AB15F0"/>
    <w:rsid w:val="00AB30F6"/>
    <w:rsid w:val="00AB5580"/>
    <w:rsid w:val="00AB5597"/>
    <w:rsid w:val="00AB7008"/>
    <w:rsid w:val="00AC3E98"/>
    <w:rsid w:val="00AC46D6"/>
    <w:rsid w:val="00AC5DA1"/>
    <w:rsid w:val="00AC6C4C"/>
    <w:rsid w:val="00AC7D9D"/>
    <w:rsid w:val="00AD14B7"/>
    <w:rsid w:val="00AD1F34"/>
    <w:rsid w:val="00AD3A9F"/>
    <w:rsid w:val="00AD55A5"/>
    <w:rsid w:val="00AE0872"/>
    <w:rsid w:val="00AE17AA"/>
    <w:rsid w:val="00AE6CED"/>
    <w:rsid w:val="00AF0787"/>
    <w:rsid w:val="00AF1222"/>
    <w:rsid w:val="00AF2005"/>
    <w:rsid w:val="00AF259F"/>
    <w:rsid w:val="00AF2667"/>
    <w:rsid w:val="00AF3795"/>
    <w:rsid w:val="00B00A4C"/>
    <w:rsid w:val="00B01470"/>
    <w:rsid w:val="00B01A5C"/>
    <w:rsid w:val="00B03310"/>
    <w:rsid w:val="00B03F14"/>
    <w:rsid w:val="00B03FB7"/>
    <w:rsid w:val="00B10AEB"/>
    <w:rsid w:val="00B11ED2"/>
    <w:rsid w:val="00B120AA"/>
    <w:rsid w:val="00B128A9"/>
    <w:rsid w:val="00B154F5"/>
    <w:rsid w:val="00B1556A"/>
    <w:rsid w:val="00B16751"/>
    <w:rsid w:val="00B22226"/>
    <w:rsid w:val="00B227F8"/>
    <w:rsid w:val="00B241F1"/>
    <w:rsid w:val="00B25BC0"/>
    <w:rsid w:val="00B30A5B"/>
    <w:rsid w:val="00B32DAD"/>
    <w:rsid w:val="00B33B0D"/>
    <w:rsid w:val="00B346BA"/>
    <w:rsid w:val="00B3533E"/>
    <w:rsid w:val="00B40732"/>
    <w:rsid w:val="00B40E59"/>
    <w:rsid w:val="00B42A23"/>
    <w:rsid w:val="00B46B41"/>
    <w:rsid w:val="00B47C21"/>
    <w:rsid w:val="00B510C7"/>
    <w:rsid w:val="00B55189"/>
    <w:rsid w:val="00B55AB5"/>
    <w:rsid w:val="00B605B9"/>
    <w:rsid w:val="00B6118A"/>
    <w:rsid w:val="00B61DB7"/>
    <w:rsid w:val="00B62AFE"/>
    <w:rsid w:val="00B63AF1"/>
    <w:rsid w:val="00B64FF8"/>
    <w:rsid w:val="00B67521"/>
    <w:rsid w:val="00B67DBA"/>
    <w:rsid w:val="00B67E57"/>
    <w:rsid w:val="00B70380"/>
    <w:rsid w:val="00B7209B"/>
    <w:rsid w:val="00B72767"/>
    <w:rsid w:val="00B7579F"/>
    <w:rsid w:val="00B75D9B"/>
    <w:rsid w:val="00B76398"/>
    <w:rsid w:val="00B84543"/>
    <w:rsid w:val="00B86ACC"/>
    <w:rsid w:val="00B90CFB"/>
    <w:rsid w:val="00B912CB"/>
    <w:rsid w:val="00B9197B"/>
    <w:rsid w:val="00B9232F"/>
    <w:rsid w:val="00B93647"/>
    <w:rsid w:val="00B93D96"/>
    <w:rsid w:val="00B9421A"/>
    <w:rsid w:val="00B942A3"/>
    <w:rsid w:val="00B95B61"/>
    <w:rsid w:val="00B9783F"/>
    <w:rsid w:val="00B97E06"/>
    <w:rsid w:val="00BA07C5"/>
    <w:rsid w:val="00BA22D3"/>
    <w:rsid w:val="00BA4409"/>
    <w:rsid w:val="00BA47FE"/>
    <w:rsid w:val="00BA4EEB"/>
    <w:rsid w:val="00BB0318"/>
    <w:rsid w:val="00BB1386"/>
    <w:rsid w:val="00BB1845"/>
    <w:rsid w:val="00BB2286"/>
    <w:rsid w:val="00BB2C0C"/>
    <w:rsid w:val="00BB5819"/>
    <w:rsid w:val="00BB68C6"/>
    <w:rsid w:val="00BB7ABE"/>
    <w:rsid w:val="00BC16CF"/>
    <w:rsid w:val="00BC1E1A"/>
    <w:rsid w:val="00BC2785"/>
    <w:rsid w:val="00BC5E47"/>
    <w:rsid w:val="00BC769D"/>
    <w:rsid w:val="00BC7CA4"/>
    <w:rsid w:val="00BC7ECA"/>
    <w:rsid w:val="00BD3802"/>
    <w:rsid w:val="00BD4921"/>
    <w:rsid w:val="00BD4A7D"/>
    <w:rsid w:val="00BD5B78"/>
    <w:rsid w:val="00BD79B4"/>
    <w:rsid w:val="00BE167D"/>
    <w:rsid w:val="00BE56FD"/>
    <w:rsid w:val="00BE6397"/>
    <w:rsid w:val="00BF0788"/>
    <w:rsid w:val="00BF1CBE"/>
    <w:rsid w:val="00BF2B3B"/>
    <w:rsid w:val="00C03FC5"/>
    <w:rsid w:val="00C052E3"/>
    <w:rsid w:val="00C055E7"/>
    <w:rsid w:val="00C066C1"/>
    <w:rsid w:val="00C11F1E"/>
    <w:rsid w:val="00C1356C"/>
    <w:rsid w:val="00C154DF"/>
    <w:rsid w:val="00C2085F"/>
    <w:rsid w:val="00C21551"/>
    <w:rsid w:val="00C245FF"/>
    <w:rsid w:val="00C257E3"/>
    <w:rsid w:val="00C33683"/>
    <w:rsid w:val="00C34E1D"/>
    <w:rsid w:val="00C35488"/>
    <w:rsid w:val="00C3656C"/>
    <w:rsid w:val="00C417BE"/>
    <w:rsid w:val="00C446FF"/>
    <w:rsid w:val="00C465D3"/>
    <w:rsid w:val="00C46AA1"/>
    <w:rsid w:val="00C50529"/>
    <w:rsid w:val="00C51662"/>
    <w:rsid w:val="00C519EE"/>
    <w:rsid w:val="00C53A60"/>
    <w:rsid w:val="00C544AB"/>
    <w:rsid w:val="00C57FE5"/>
    <w:rsid w:val="00C615E1"/>
    <w:rsid w:val="00C63B0F"/>
    <w:rsid w:val="00C66264"/>
    <w:rsid w:val="00C666A8"/>
    <w:rsid w:val="00C668DD"/>
    <w:rsid w:val="00C67299"/>
    <w:rsid w:val="00C676AD"/>
    <w:rsid w:val="00C67AF9"/>
    <w:rsid w:val="00C748AE"/>
    <w:rsid w:val="00C75846"/>
    <w:rsid w:val="00C759F7"/>
    <w:rsid w:val="00C76CFC"/>
    <w:rsid w:val="00C81079"/>
    <w:rsid w:val="00C8141E"/>
    <w:rsid w:val="00C83555"/>
    <w:rsid w:val="00C90072"/>
    <w:rsid w:val="00C96CBB"/>
    <w:rsid w:val="00C973DA"/>
    <w:rsid w:val="00C97E84"/>
    <w:rsid w:val="00CA0F11"/>
    <w:rsid w:val="00CA242E"/>
    <w:rsid w:val="00CA25BF"/>
    <w:rsid w:val="00CA5034"/>
    <w:rsid w:val="00CA7D6F"/>
    <w:rsid w:val="00CB1796"/>
    <w:rsid w:val="00CB18C8"/>
    <w:rsid w:val="00CB3C71"/>
    <w:rsid w:val="00CB4251"/>
    <w:rsid w:val="00CB463D"/>
    <w:rsid w:val="00CB4BB1"/>
    <w:rsid w:val="00CB5689"/>
    <w:rsid w:val="00CC0364"/>
    <w:rsid w:val="00CC0F5D"/>
    <w:rsid w:val="00CC41E0"/>
    <w:rsid w:val="00CC47D2"/>
    <w:rsid w:val="00CC5B96"/>
    <w:rsid w:val="00CD21FA"/>
    <w:rsid w:val="00CD2745"/>
    <w:rsid w:val="00CD33CC"/>
    <w:rsid w:val="00CD5317"/>
    <w:rsid w:val="00CD69D4"/>
    <w:rsid w:val="00CE149F"/>
    <w:rsid w:val="00CE1A7F"/>
    <w:rsid w:val="00CE40EC"/>
    <w:rsid w:val="00CE53E6"/>
    <w:rsid w:val="00CF2213"/>
    <w:rsid w:val="00CF3149"/>
    <w:rsid w:val="00CF3D63"/>
    <w:rsid w:val="00CF4B3A"/>
    <w:rsid w:val="00CF5959"/>
    <w:rsid w:val="00CF6453"/>
    <w:rsid w:val="00CF6BCB"/>
    <w:rsid w:val="00CF7426"/>
    <w:rsid w:val="00D02593"/>
    <w:rsid w:val="00D05461"/>
    <w:rsid w:val="00D05BAA"/>
    <w:rsid w:val="00D10EAB"/>
    <w:rsid w:val="00D12755"/>
    <w:rsid w:val="00D12816"/>
    <w:rsid w:val="00D14005"/>
    <w:rsid w:val="00D143B3"/>
    <w:rsid w:val="00D14F7E"/>
    <w:rsid w:val="00D15407"/>
    <w:rsid w:val="00D20C24"/>
    <w:rsid w:val="00D2447B"/>
    <w:rsid w:val="00D253DE"/>
    <w:rsid w:val="00D25A96"/>
    <w:rsid w:val="00D27B2C"/>
    <w:rsid w:val="00D33B2F"/>
    <w:rsid w:val="00D33B88"/>
    <w:rsid w:val="00D35355"/>
    <w:rsid w:val="00D3703C"/>
    <w:rsid w:val="00D4073E"/>
    <w:rsid w:val="00D40754"/>
    <w:rsid w:val="00D4253C"/>
    <w:rsid w:val="00D43894"/>
    <w:rsid w:val="00D440EC"/>
    <w:rsid w:val="00D441DD"/>
    <w:rsid w:val="00D45D27"/>
    <w:rsid w:val="00D5142D"/>
    <w:rsid w:val="00D53C84"/>
    <w:rsid w:val="00D614E5"/>
    <w:rsid w:val="00D62005"/>
    <w:rsid w:val="00D63247"/>
    <w:rsid w:val="00D64AF9"/>
    <w:rsid w:val="00D6541D"/>
    <w:rsid w:val="00D6597E"/>
    <w:rsid w:val="00D73323"/>
    <w:rsid w:val="00D73379"/>
    <w:rsid w:val="00D73A8A"/>
    <w:rsid w:val="00D73E7C"/>
    <w:rsid w:val="00D74A73"/>
    <w:rsid w:val="00D75A90"/>
    <w:rsid w:val="00D76F07"/>
    <w:rsid w:val="00D81DBA"/>
    <w:rsid w:val="00D831D9"/>
    <w:rsid w:val="00D849AA"/>
    <w:rsid w:val="00D850DB"/>
    <w:rsid w:val="00D86E12"/>
    <w:rsid w:val="00D91250"/>
    <w:rsid w:val="00D93E06"/>
    <w:rsid w:val="00D951F2"/>
    <w:rsid w:val="00D9578B"/>
    <w:rsid w:val="00D95843"/>
    <w:rsid w:val="00D96A77"/>
    <w:rsid w:val="00DA3D32"/>
    <w:rsid w:val="00DA4288"/>
    <w:rsid w:val="00DA4957"/>
    <w:rsid w:val="00DB0066"/>
    <w:rsid w:val="00DB174A"/>
    <w:rsid w:val="00DB2274"/>
    <w:rsid w:val="00DC092C"/>
    <w:rsid w:val="00DC14FA"/>
    <w:rsid w:val="00DC25C6"/>
    <w:rsid w:val="00DC2788"/>
    <w:rsid w:val="00DC2BC9"/>
    <w:rsid w:val="00DD1E6A"/>
    <w:rsid w:val="00DD2B72"/>
    <w:rsid w:val="00DD48AD"/>
    <w:rsid w:val="00DD5D00"/>
    <w:rsid w:val="00DD65FF"/>
    <w:rsid w:val="00DE1046"/>
    <w:rsid w:val="00DE23B0"/>
    <w:rsid w:val="00DE26EF"/>
    <w:rsid w:val="00DE6214"/>
    <w:rsid w:val="00DE7ADA"/>
    <w:rsid w:val="00DF06B3"/>
    <w:rsid w:val="00DF1190"/>
    <w:rsid w:val="00DF33E9"/>
    <w:rsid w:val="00DF48D5"/>
    <w:rsid w:val="00DF5C5D"/>
    <w:rsid w:val="00DF6B00"/>
    <w:rsid w:val="00DF7B79"/>
    <w:rsid w:val="00E02146"/>
    <w:rsid w:val="00E04793"/>
    <w:rsid w:val="00E1008B"/>
    <w:rsid w:val="00E10F42"/>
    <w:rsid w:val="00E112AC"/>
    <w:rsid w:val="00E11981"/>
    <w:rsid w:val="00E11DAC"/>
    <w:rsid w:val="00E121D6"/>
    <w:rsid w:val="00E13634"/>
    <w:rsid w:val="00E15B39"/>
    <w:rsid w:val="00E1674F"/>
    <w:rsid w:val="00E201EE"/>
    <w:rsid w:val="00E207DF"/>
    <w:rsid w:val="00E228D1"/>
    <w:rsid w:val="00E24ED5"/>
    <w:rsid w:val="00E25017"/>
    <w:rsid w:val="00E25A45"/>
    <w:rsid w:val="00E27174"/>
    <w:rsid w:val="00E30C6B"/>
    <w:rsid w:val="00E31B51"/>
    <w:rsid w:val="00E338B7"/>
    <w:rsid w:val="00E36A9D"/>
    <w:rsid w:val="00E416EF"/>
    <w:rsid w:val="00E41AEB"/>
    <w:rsid w:val="00E42345"/>
    <w:rsid w:val="00E449F4"/>
    <w:rsid w:val="00E460D7"/>
    <w:rsid w:val="00E503BD"/>
    <w:rsid w:val="00E509DB"/>
    <w:rsid w:val="00E51D38"/>
    <w:rsid w:val="00E52156"/>
    <w:rsid w:val="00E56907"/>
    <w:rsid w:val="00E60040"/>
    <w:rsid w:val="00E64688"/>
    <w:rsid w:val="00E6507F"/>
    <w:rsid w:val="00E67AB0"/>
    <w:rsid w:val="00E67BE5"/>
    <w:rsid w:val="00E73540"/>
    <w:rsid w:val="00E73CA6"/>
    <w:rsid w:val="00E76C19"/>
    <w:rsid w:val="00E80B5D"/>
    <w:rsid w:val="00E82774"/>
    <w:rsid w:val="00E832EC"/>
    <w:rsid w:val="00E83627"/>
    <w:rsid w:val="00E87865"/>
    <w:rsid w:val="00E87A9D"/>
    <w:rsid w:val="00E87C81"/>
    <w:rsid w:val="00E904A8"/>
    <w:rsid w:val="00E90B4E"/>
    <w:rsid w:val="00E90C11"/>
    <w:rsid w:val="00E92B32"/>
    <w:rsid w:val="00E92D87"/>
    <w:rsid w:val="00E93711"/>
    <w:rsid w:val="00E95BF9"/>
    <w:rsid w:val="00E95C99"/>
    <w:rsid w:val="00EA0415"/>
    <w:rsid w:val="00EA23B6"/>
    <w:rsid w:val="00EA24CA"/>
    <w:rsid w:val="00EA4399"/>
    <w:rsid w:val="00EA6430"/>
    <w:rsid w:val="00EA6F2E"/>
    <w:rsid w:val="00EB1276"/>
    <w:rsid w:val="00EB21D5"/>
    <w:rsid w:val="00EB2C7A"/>
    <w:rsid w:val="00EB2D8B"/>
    <w:rsid w:val="00EB3C8C"/>
    <w:rsid w:val="00EB4115"/>
    <w:rsid w:val="00EC0311"/>
    <w:rsid w:val="00EC08CC"/>
    <w:rsid w:val="00EC2E3E"/>
    <w:rsid w:val="00EC612B"/>
    <w:rsid w:val="00EC7C4A"/>
    <w:rsid w:val="00ED200C"/>
    <w:rsid w:val="00ED2CB3"/>
    <w:rsid w:val="00ED3848"/>
    <w:rsid w:val="00ED42CD"/>
    <w:rsid w:val="00ED7FDF"/>
    <w:rsid w:val="00EE0A97"/>
    <w:rsid w:val="00EE2416"/>
    <w:rsid w:val="00EE2627"/>
    <w:rsid w:val="00EE2CB9"/>
    <w:rsid w:val="00EE3211"/>
    <w:rsid w:val="00EE3A5B"/>
    <w:rsid w:val="00EE44B1"/>
    <w:rsid w:val="00EF14DC"/>
    <w:rsid w:val="00EF27A9"/>
    <w:rsid w:val="00EF555F"/>
    <w:rsid w:val="00EF59D1"/>
    <w:rsid w:val="00EF612B"/>
    <w:rsid w:val="00F03CDC"/>
    <w:rsid w:val="00F041D9"/>
    <w:rsid w:val="00F04C6E"/>
    <w:rsid w:val="00F051EF"/>
    <w:rsid w:val="00F061C1"/>
    <w:rsid w:val="00F0711C"/>
    <w:rsid w:val="00F10C84"/>
    <w:rsid w:val="00F10D7C"/>
    <w:rsid w:val="00F128BA"/>
    <w:rsid w:val="00F1335B"/>
    <w:rsid w:val="00F13957"/>
    <w:rsid w:val="00F166EF"/>
    <w:rsid w:val="00F20794"/>
    <w:rsid w:val="00F22D2A"/>
    <w:rsid w:val="00F2491C"/>
    <w:rsid w:val="00F26826"/>
    <w:rsid w:val="00F30435"/>
    <w:rsid w:val="00F35762"/>
    <w:rsid w:val="00F41C54"/>
    <w:rsid w:val="00F42505"/>
    <w:rsid w:val="00F4394C"/>
    <w:rsid w:val="00F502FB"/>
    <w:rsid w:val="00F51B4B"/>
    <w:rsid w:val="00F55459"/>
    <w:rsid w:val="00F663B6"/>
    <w:rsid w:val="00F672DF"/>
    <w:rsid w:val="00F70D37"/>
    <w:rsid w:val="00F71D80"/>
    <w:rsid w:val="00F72F74"/>
    <w:rsid w:val="00F74E6B"/>
    <w:rsid w:val="00F75116"/>
    <w:rsid w:val="00F75F32"/>
    <w:rsid w:val="00F779D5"/>
    <w:rsid w:val="00F83361"/>
    <w:rsid w:val="00F844B7"/>
    <w:rsid w:val="00F84C25"/>
    <w:rsid w:val="00F85D12"/>
    <w:rsid w:val="00F85D14"/>
    <w:rsid w:val="00F86185"/>
    <w:rsid w:val="00F933C6"/>
    <w:rsid w:val="00F93BFC"/>
    <w:rsid w:val="00F978C2"/>
    <w:rsid w:val="00F97AC9"/>
    <w:rsid w:val="00F97F91"/>
    <w:rsid w:val="00FA08C7"/>
    <w:rsid w:val="00FA2A4D"/>
    <w:rsid w:val="00FA3165"/>
    <w:rsid w:val="00FA3AB8"/>
    <w:rsid w:val="00FA474D"/>
    <w:rsid w:val="00FA5558"/>
    <w:rsid w:val="00FA5DFE"/>
    <w:rsid w:val="00FA7309"/>
    <w:rsid w:val="00FA781D"/>
    <w:rsid w:val="00FB0000"/>
    <w:rsid w:val="00FB47EF"/>
    <w:rsid w:val="00FB4AAD"/>
    <w:rsid w:val="00FB6375"/>
    <w:rsid w:val="00FB7769"/>
    <w:rsid w:val="00FB7E91"/>
    <w:rsid w:val="00FC02DF"/>
    <w:rsid w:val="00FC0722"/>
    <w:rsid w:val="00FC118F"/>
    <w:rsid w:val="00FC7F8A"/>
    <w:rsid w:val="00FD0BC4"/>
    <w:rsid w:val="00FD0C65"/>
    <w:rsid w:val="00FD54F8"/>
    <w:rsid w:val="00FD5618"/>
    <w:rsid w:val="00FD65D8"/>
    <w:rsid w:val="00FD7F72"/>
    <w:rsid w:val="00FE0CB1"/>
    <w:rsid w:val="00FE439A"/>
    <w:rsid w:val="00FF30A7"/>
    <w:rsid w:val="00FF58D0"/>
    <w:rsid w:val="00FF6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8"/>
        <o:r id="V:Rule2" type="connector" idref="#Straight Arrow Connector 11"/>
        <o:r id="V:Rule3" type="connector" idref="#Straight Arrow Connector 87"/>
        <o:r id="V:Rule4" type="connector" idref="#Straight Arrow Connector 88"/>
        <o:r id="V:Rule5" type="connector" idref="#Straight Arrow Connector 95"/>
        <o:r id="V:Rule6" type="connector" idref="#Straight Arrow Connector 324"/>
        <o:r id="V:Rule7" type="connector" idref="#Straight Arrow Connector 329"/>
        <o:r id="V:Rule8" type="connector" idref="#Straight Arrow Connector 336"/>
        <o:r id="V:Rule9" type="connector" idref="#Straight Arrow Connector 343"/>
        <o:r id="V:Rule10" type="connector" idref="#Straight Arrow Connector 339"/>
        <o:r id="V:Rule11" type="connector" idref="#Straight Arrow Connector 105"/>
        <o:r id="V:Rule12" type="connector" idref="#Straight Arrow Connector 106"/>
        <o:r id="V:Rule13" type="connector" idref="#Straight Arrow Connector 108"/>
        <o:r id="V:Rule14" type="connector" idref="#Straight Arrow Connector 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FA"/>
  </w:style>
  <w:style w:type="paragraph" w:styleId="Titre1">
    <w:name w:val="heading 1"/>
    <w:basedOn w:val="Normal"/>
    <w:next w:val="Normal"/>
    <w:link w:val="Titre1C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20A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966CCE"/>
    <w:pPr>
      <w:ind w:left="720"/>
      <w:contextualSpacing/>
    </w:pPr>
  </w:style>
  <w:style w:type="paragraph" w:styleId="Textedebulles">
    <w:name w:val="Balloon Text"/>
    <w:basedOn w:val="Normal"/>
    <w:link w:val="TextedebullesCar"/>
    <w:uiPriority w:val="99"/>
    <w:semiHidden/>
    <w:unhideWhenUsed/>
    <w:rsid w:val="005501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1F3"/>
    <w:rPr>
      <w:rFonts w:ascii="Tahoma" w:hAnsi="Tahoma" w:cs="Tahoma"/>
      <w:sz w:val="16"/>
      <w:szCs w:val="16"/>
    </w:rPr>
  </w:style>
  <w:style w:type="character" w:styleId="Textedelespacerserv">
    <w:name w:val="Placeholder Text"/>
    <w:basedOn w:val="Policepardfaut"/>
    <w:uiPriority w:val="99"/>
    <w:semiHidden/>
    <w:rsid w:val="005501F3"/>
    <w:rPr>
      <w:color w:val="808080"/>
    </w:rPr>
  </w:style>
  <w:style w:type="character" w:customStyle="1" w:styleId="apple-style-span">
    <w:name w:val="apple-style-span"/>
    <w:basedOn w:val="Policepardfaut"/>
    <w:rsid w:val="00C446FF"/>
  </w:style>
  <w:style w:type="paragraph" w:styleId="Lgende">
    <w:name w:val="caption"/>
    <w:basedOn w:val="Normal"/>
    <w:next w:val="Normal"/>
    <w:uiPriority w:val="35"/>
    <w:unhideWhenUsed/>
    <w:qFormat/>
    <w:rsid w:val="00EA4399"/>
    <w:pPr>
      <w:spacing w:line="240" w:lineRule="auto"/>
    </w:pPr>
    <w:rPr>
      <w:b/>
      <w:bCs/>
      <w:color w:val="4F81BD" w:themeColor="accent1"/>
      <w:sz w:val="18"/>
      <w:szCs w:val="18"/>
    </w:rPr>
  </w:style>
  <w:style w:type="table" w:styleId="Grilledutableau">
    <w:name w:val="Table Grid"/>
    <w:basedOn w:val="Tableau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A1C54"/>
    <w:pPr>
      <w:tabs>
        <w:tab w:val="center" w:pos="4680"/>
        <w:tab w:val="right" w:pos="9360"/>
      </w:tabs>
      <w:spacing w:after="0" w:line="240" w:lineRule="auto"/>
    </w:pPr>
  </w:style>
  <w:style w:type="character" w:customStyle="1" w:styleId="En-tteCar">
    <w:name w:val="En-tête Car"/>
    <w:basedOn w:val="Policepardfaut"/>
    <w:link w:val="En-tte"/>
    <w:uiPriority w:val="99"/>
    <w:rsid w:val="005A1C54"/>
  </w:style>
  <w:style w:type="paragraph" w:styleId="Pieddepage">
    <w:name w:val="footer"/>
    <w:basedOn w:val="Normal"/>
    <w:link w:val="PieddepageCar"/>
    <w:uiPriority w:val="99"/>
    <w:unhideWhenUsed/>
    <w:rsid w:val="005A1C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1C54"/>
  </w:style>
  <w:style w:type="character" w:styleId="Marquedecommentaire">
    <w:name w:val="annotation reference"/>
    <w:basedOn w:val="Policepardfaut"/>
    <w:uiPriority w:val="99"/>
    <w:semiHidden/>
    <w:unhideWhenUsed/>
    <w:rsid w:val="00BD79B4"/>
    <w:rPr>
      <w:sz w:val="16"/>
      <w:szCs w:val="16"/>
    </w:rPr>
  </w:style>
  <w:style w:type="paragraph" w:styleId="Commentaire">
    <w:name w:val="annotation text"/>
    <w:basedOn w:val="Normal"/>
    <w:link w:val="CommentaireCar"/>
    <w:uiPriority w:val="99"/>
    <w:semiHidden/>
    <w:unhideWhenUsed/>
    <w:rsid w:val="00BD79B4"/>
    <w:pPr>
      <w:spacing w:line="240" w:lineRule="auto"/>
    </w:pPr>
    <w:rPr>
      <w:sz w:val="20"/>
      <w:szCs w:val="20"/>
    </w:rPr>
  </w:style>
  <w:style w:type="character" w:customStyle="1" w:styleId="CommentaireCar">
    <w:name w:val="Commentaire Car"/>
    <w:basedOn w:val="Policepardfaut"/>
    <w:link w:val="Commentaire"/>
    <w:uiPriority w:val="99"/>
    <w:semiHidden/>
    <w:rsid w:val="00BD79B4"/>
    <w:rPr>
      <w:sz w:val="20"/>
      <w:szCs w:val="20"/>
    </w:rPr>
  </w:style>
  <w:style w:type="paragraph" w:styleId="Objetducommentaire">
    <w:name w:val="annotation subject"/>
    <w:basedOn w:val="Commentaire"/>
    <w:next w:val="Commentaire"/>
    <w:link w:val="ObjetducommentaireCar"/>
    <w:uiPriority w:val="99"/>
    <w:semiHidden/>
    <w:unhideWhenUsed/>
    <w:rsid w:val="00BD79B4"/>
    <w:rPr>
      <w:b/>
      <w:bCs/>
    </w:rPr>
  </w:style>
  <w:style w:type="character" w:customStyle="1" w:styleId="ObjetducommentaireCar">
    <w:name w:val="Objet du commentaire Car"/>
    <w:basedOn w:val="CommentaireCar"/>
    <w:link w:val="Objetducommentaire"/>
    <w:uiPriority w:val="99"/>
    <w:semiHidden/>
    <w:rsid w:val="00BD79B4"/>
    <w:rPr>
      <w:b/>
      <w:bCs/>
      <w:sz w:val="20"/>
      <w:szCs w:val="20"/>
    </w:rPr>
  </w:style>
  <w:style w:type="paragraph" w:customStyle="1" w:styleId="Seo">
    <w:name w:val="Seção"/>
    <w:basedOn w:val="Paragraphedeliste"/>
    <w:link w:val="SeoChar"/>
    <w:qFormat/>
    <w:rsid w:val="003C7E24"/>
    <w:pPr>
      <w:numPr>
        <w:numId w:val="3"/>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ParagraphedelisteCar">
    <w:name w:val="Paragraphe de liste Car"/>
    <w:basedOn w:val="Policepardfaut"/>
    <w:link w:val="Paragraphedeliste"/>
    <w:uiPriority w:val="34"/>
    <w:rsid w:val="003C7E24"/>
  </w:style>
  <w:style w:type="character" w:customStyle="1" w:styleId="SeoChar">
    <w:name w:val="Seção Char"/>
    <w:basedOn w:val="ParagraphedelisteCar"/>
    <w:link w:val="Seo"/>
    <w:rsid w:val="003C7E24"/>
    <w:rPr>
      <w:rFonts w:ascii="Arial" w:hAnsi="Arial" w:cs="Arial"/>
      <w:b/>
      <w:sz w:val="20"/>
    </w:rPr>
  </w:style>
  <w:style w:type="character" w:customStyle="1" w:styleId="Seo-textoChar">
    <w:name w:val="Seção - texto Char"/>
    <w:basedOn w:val="Policepardfau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Titre4Car">
    <w:name w:val="Titre 4 Car"/>
    <w:basedOn w:val="Policepardfaut"/>
    <w:link w:val="Titre4"/>
    <w:rsid w:val="003060CC"/>
    <w:rPr>
      <w:rFonts w:ascii="Arial" w:eastAsia="Times New Roman" w:hAnsi="Arial" w:cs="Times New Roman"/>
      <w:b/>
      <w:sz w:val="24"/>
      <w:szCs w:val="20"/>
      <w:lang w:val="en-GB" w:eastAsia="de-DE"/>
    </w:rPr>
  </w:style>
  <w:style w:type="paragraph" w:styleId="Notedebasdepage">
    <w:name w:val="footnote text"/>
    <w:basedOn w:val="Normal"/>
    <w:link w:val="NotedebasdepageCar"/>
    <w:uiPriority w:val="99"/>
    <w:semiHidden/>
    <w:unhideWhenUsed/>
    <w:rsid w:val="00BC16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16CF"/>
    <w:rPr>
      <w:sz w:val="20"/>
      <w:szCs w:val="20"/>
    </w:rPr>
  </w:style>
  <w:style w:type="character" w:styleId="Appelnotedebasdep">
    <w:name w:val="footnote reference"/>
    <w:basedOn w:val="Policepardfaut"/>
    <w:uiPriority w:val="99"/>
    <w:semiHidden/>
    <w:unhideWhenUsed/>
    <w:rsid w:val="00BC16CF"/>
    <w:rPr>
      <w:vertAlign w:val="superscript"/>
    </w:rPr>
  </w:style>
  <w:style w:type="paragraph" w:customStyle="1" w:styleId="Caption1">
    <w:name w:val="Caption_1"/>
    <w:basedOn w:val="Paragraphedeliste"/>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ParagraphedelisteC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966CCE"/>
    <w:pPr>
      <w:ind w:left="720"/>
      <w:contextualSpacing/>
    </w:pPr>
  </w:style>
  <w:style w:type="paragraph" w:styleId="BalloonText">
    <w:name w:val="Balloon Text"/>
    <w:basedOn w:val="Normal"/>
    <w:link w:val="BalloonTextChar"/>
    <w:uiPriority w:val="99"/>
    <w:semiHidden/>
    <w:unhideWhenUsed/>
    <w:rsid w:val="0055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1F3"/>
    <w:rPr>
      <w:rFonts w:ascii="Tahoma" w:hAnsi="Tahoma" w:cs="Tahoma"/>
      <w:sz w:val="16"/>
      <w:szCs w:val="16"/>
    </w:rPr>
  </w:style>
  <w:style w:type="character" w:styleId="PlaceholderText">
    <w:name w:val="Placeholder Text"/>
    <w:basedOn w:val="DefaultParagraphFont"/>
    <w:uiPriority w:val="99"/>
    <w:semiHidden/>
    <w:rsid w:val="005501F3"/>
    <w:rPr>
      <w:color w:val="808080"/>
    </w:rPr>
  </w:style>
  <w:style w:type="character" w:customStyle="1" w:styleId="apple-style-span">
    <w:name w:val="apple-style-span"/>
    <w:basedOn w:val="DefaultParagraphFont"/>
    <w:rsid w:val="00C446FF"/>
  </w:style>
  <w:style w:type="paragraph" w:styleId="Caption">
    <w:name w:val="caption"/>
    <w:basedOn w:val="Normal"/>
    <w:next w:val="Normal"/>
    <w:uiPriority w:val="35"/>
    <w:unhideWhenUsed/>
    <w:qFormat/>
    <w:rsid w:val="00EA4399"/>
    <w:pPr>
      <w:spacing w:line="240" w:lineRule="auto"/>
    </w:pPr>
    <w:rPr>
      <w:b/>
      <w:bCs/>
      <w:color w:val="4F81BD" w:themeColor="accent1"/>
      <w:sz w:val="18"/>
      <w:szCs w:val="18"/>
    </w:rPr>
  </w:style>
  <w:style w:type="table" w:styleId="TableGrid">
    <w:name w:val="Table Grid"/>
    <w:basedOn w:val="Table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54"/>
  </w:style>
  <w:style w:type="paragraph" w:styleId="Footer">
    <w:name w:val="footer"/>
    <w:basedOn w:val="Normal"/>
    <w:link w:val="FooterChar"/>
    <w:uiPriority w:val="99"/>
    <w:unhideWhenUsed/>
    <w:rsid w:val="005A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54"/>
  </w:style>
  <w:style w:type="character" w:styleId="CommentReference">
    <w:name w:val="annotation reference"/>
    <w:basedOn w:val="DefaultParagraphFont"/>
    <w:uiPriority w:val="99"/>
    <w:semiHidden/>
    <w:unhideWhenUsed/>
    <w:rsid w:val="00BD79B4"/>
    <w:rPr>
      <w:sz w:val="16"/>
      <w:szCs w:val="16"/>
    </w:rPr>
  </w:style>
  <w:style w:type="paragraph" w:styleId="CommentText">
    <w:name w:val="annotation text"/>
    <w:basedOn w:val="Normal"/>
    <w:link w:val="CommentTextChar"/>
    <w:uiPriority w:val="99"/>
    <w:semiHidden/>
    <w:unhideWhenUsed/>
    <w:rsid w:val="00BD79B4"/>
    <w:pPr>
      <w:spacing w:line="240" w:lineRule="auto"/>
    </w:pPr>
    <w:rPr>
      <w:sz w:val="20"/>
      <w:szCs w:val="20"/>
    </w:rPr>
  </w:style>
  <w:style w:type="character" w:customStyle="1" w:styleId="CommentTextChar">
    <w:name w:val="Comment Text Char"/>
    <w:basedOn w:val="DefaultParagraphFont"/>
    <w:link w:val="CommentText"/>
    <w:uiPriority w:val="99"/>
    <w:semiHidden/>
    <w:rsid w:val="00BD79B4"/>
    <w:rPr>
      <w:sz w:val="20"/>
      <w:szCs w:val="20"/>
    </w:rPr>
  </w:style>
  <w:style w:type="paragraph" w:styleId="CommentSubject">
    <w:name w:val="annotation subject"/>
    <w:basedOn w:val="CommentText"/>
    <w:next w:val="CommentText"/>
    <w:link w:val="CommentSubjectChar"/>
    <w:uiPriority w:val="99"/>
    <w:semiHidden/>
    <w:unhideWhenUsed/>
    <w:rsid w:val="00BD79B4"/>
    <w:rPr>
      <w:b/>
      <w:bCs/>
    </w:rPr>
  </w:style>
  <w:style w:type="character" w:customStyle="1" w:styleId="CommentSubjectChar">
    <w:name w:val="Comment Subject Char"/>
    <w:basedOn w:val="CommentTextChar"/>
    <w:link w:val="CommentSubject"/>
    <w:uiPriority w:val="99"/>
    <w:semiHidden/>
    <w:rsid w:val="00BD79B4"/>
    <w:rPr>
      <w:b/>
      <w:bCs/>
      <w:sz w:val="20"/>
      <w:szCs w:val="20"/>
    </w:rPr>
  </w:style>
  <w:style w:type="paragraph" w:customStyle="1" w:styleId="Seo">
    <w:name w:val="Seção"/>
    <w:basedOn w:val="ListParagraph"/>
    <w:link w:val="SeoChar"/>
    <w:qFormat/>
    <w:rsid w:val="003C7E24"/>
    <w:pPr>
      <w:numPr>
        <w:numId w:val="3"/>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ListParagraphChar">
    <w:name w:val="List Paragraph Char"/>
    <w:basedOn w:val="DefaultParagraphFont"/>
    <w:link w:val="ListParagraph"/>
    <w:uiPriority w:val="34"/>
    <w:rsid w:val="003C7E24"/>
  </w:style>
  <w:style w:type="character" w:customStyle="1" w:styleId="SeoChar">
    <w:name w:val="Seção Char"/>
    <w:basedOn w:val="ListParagraphChar"/>
    <w:link w:val="Seo"/>
    <w:rsid w:val="003C7E24"/>
    <w:rPr>
      <w:rFonts w:ascii="Arial" w:hAnsi="Arial" w:cs="Arial"/>
      <w:b/>
      <w:sz w:val="20"/>
    </w:rPr>
  </w:style>
  <w:style w:type="character" w:customStyle="1" w:styleId="Seo-textoChar">
    <w:name w:val="Seção - texto Char"/>
    <w:basedOn w:val="DefaultParagraphFon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Heading4Char">
    <w:name w:val="Heading 4 Char"/>
    <w:basedOn w:val="DefaultParagraphFont"/>
    <w:link w:val="Heading4"/>
    <w:rsid w:val="003060CC"/>
    <w:rPr>
      <w:rFonts w:ascii="Arial" w:eastAsia="Times New Roman" w:hAnsi="Arial" w:cs="Times New Roman"/>
      <w:b/>
      <w:sz w:val="24"/>
      <w:szCs w:val="20"/>
      <w:lang w:val="en-GB" w:eastAsia="de-DE"/>
    </w:rPr>
  </w:style>
  <w:style w:type="paragraph" w:styleId="FootnoteText">
    <w:name w:val="footnote text"/>
    <w:basedOn w:val="Normal"/>
    <w:link w:val="FootnoteTextChar"/>
    <w:uiPriority w:val="99"/>
    <w:semiHidden/>
    <w:unhideWhenUsed/>
    <w:rsid w:val="00BC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6CF"/>
    <w:rPr>
      <w:sz w:val="20"/>
      <w:szCs w:val="20"/>
    </w:rPr>
  </w:style>
  <w:style w:type="character" w:styleId="FootnoteReference">
    <w:name w:val="footnote reference"/>
    <w:basedOn w:val="DefaultParagraphFont"/>
    <w:uiPriority w:val="99"/>
    <w:semiHidden/>
    <w:unhideWhenUsed/>
    <w:rsid w:val="00BC16CF"/>
    <w:rPr>
      <w:vertAlign w:val="superscript"/>
    </w:rPr>
  </w:style>
  <w:style w:type="paragraph" w:customStyle="1" w:styleId="Caption1">
    <w:name w:val="Caption_1"/>
    <w:basedOn w:val="ListParagraph"/>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ListParagraphCh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610497">
      <w:bodyDiv w:val="1"/>
      <w:marLeft w:val="30"/>
      <w:marRight w:val="30"/>
      <w:marTop w:val="0"/>
      <w:marBottom w:val="0"/>
      <w:divBdr>
        <w:top w:val="none" w:sz="0" w:space="0" w:color="auto"/>
        <w:left w:val="none" w:sz="0" w:space="0" w:color="auto"/>
        <w:bottom w:val="none" w:sz="0" w:space="0" w:color="auto"/>
        <w:right w:val="none" w:sz="0" w:space="0" w:color="auto"/>
      </w:divBdr>
      <w:divsChild>
        <w:div w:id="918750675">
          <w:marLeft w:val="0"/>
          <w:marRight w:val="0"/>
          <w:marTop w:val="0"/>
          <w:marBottom w:val="0"/>
          <w:divBdr>
            <w:top w:val="none" w:sz="0" w:space="0" w:color="auto"/>
            <w:left w:val="none" w:sz="0" w:space="0" w:color="auto"/>
            <w:bottom w:val="none" w:sz="0" w:space="0" w:color="auto"/>
            <w:right w:val="none" w:sz="0" w:space="0" w:color="auto"/>
          </w:divBdr>
          <w:divsChild>
            <w:div w:id="1139373643">
              <w:marLeft w:val="0"/>
              <w:marRight w:val="0"/>
              <w:marTop w:val="0"/>
              <w:marBottom w:val="0"/>
              <w:divBdr>
                <w:top w:val="none" w:sz="0" w:space="0" w:color="auto"/>
                <w:left w:val="none" w:sz="0" w:space="0" w:color="auto"/>
                <w:bottom w:val="none" w:sz="0" w:space="0" w:color="auto"/>
                <w:right w:val="none" w:sz="0" w:space="0" w:color="auto"/>
              </w:divBdr>
              <w:divsChild>
                <w:div w:id="1277760515">
                  <w:marLeft w:val="180"/>
                  <w:marRight w:val="0"/>
                  <w:marTop w:val="0"/>
                  <w:marBottom w:val="0"/>
                  <w:divBdr>
                    <w:top w:val="none" w:sz="0" w:space="0" w:color="auto"/>
                    <w:left w:val="none" w:sz="0" w:space="0" w:color="auto"/>
                    <w:bottom w:val="none" w:sz="0" w:space="0" w:color="auto"/>
                    <w:right w:val="none" w:sz="0" w:space="0" w:color="auto"/>
                  </w:divBdr>
                  <w:divsChild>
                    <w:div w:id="20134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5597">
      <w:bodyDiv w:val="1"/>
      <w:marLeft w:val="30"/>
      <w:marRight w:val="30"/>
      <w:marTop w:val="0"/>
      <w:marBottom w:val="0"/>
      <w:divBdr>
        <w:top w:val="none" w:sz="0" w:space="0" w:color="auto"/>
        <w:left w:val="none" w:sz="0" w:space="0" w:color="auto"/>
        <w:bottom w:val="none" w:sz="0" w:space="0" w:color="auto"/>
        <w:right w:val="none" w:sz="0" w:space="0" w:color="auto"/>
      </w:divBdr>
      <w:divsChild>
        <w:div w:id="484473107">
          <w:marLeft w:val="0"/>
          <w:marRight w:val="0"/>
          <w:marTop w:val="0"/>
          <w:marBottom w:val="0"/>
          <w:divBdr>
            <w:top w:val="none" w:sz="0" w:space="0" w:color="auto"/>
            <w:left w:val="none" w:sz="0" w:space="0" w:color="auto"/>
            <w:bottom w:val="none" w:sz="0" w:space="0" w:color="auto"/>
            <w:right w:val="none" w:sz="0" w:space="0" w:color="auto"/>
          </w:divBdr>
          <w:divsChild>
            <w:div w:id="1302031652">
              <w:marLeft w:val="0"/>
              <w:marRight w:val="0"/>
              <w:marTop w:val="0"/>
              <w:marBottom w:val="0"/>
              <w:divBdr>
                <w:top w:val="none" w:sz="0" w:space="0" w:color="auto"/>
                <w:left w:val="none" w:sz="0" w:space="0" w:color="auto"/>
                <w:bottom w:val="none" w:sz="0" w:space="0" w:color="auto"/>
                <w:right w:val="none" w:sz="0" w:space="0" w:color="auto"/>
              </w:divBdr>
              <w:divsChild>
                <w:div w:id="1234465292">
                  <w:marLeft w:val="180"/>
                  <w:marRight w:val="0"/>
                  <w:marTop w:val="0"/>
                  <w:marBottom w:val="0"/>
                  <w:divBdr>
                    <w:top w:val="none" w:sz="0" w:space="0" w:color="auto"/>
                    <w:left w:val="none" w:sz="0" w:space="0" w:color="auto"/>
                    <w:bottom w:val="none" w:sz="0" w:space="0" w:color="auto"/>
                    <w:right w:val="none" w:sz="0" w:space="0" w:color="auto"/>
                  </w:divBdr>
                  <w:divsChild>
                    <w:div w:id="1133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8304">
      <w:bodyDiv w:val="1"/>
      <w:marLeft w:val="30"/>
      <w:marRight w:val="30"/>
      <w:marTop w:val="0"/>
      <w:marBottom w:val="0"/>
      <w:divBdr>
        <w:top w:val="none" w:sz="0" w:space="0" w:color="auto"/>
        <w:left w:val="none" w:sz="0" w:space="0" w:color="auto"/>
        <w:bottom w:val="none" w:sz="0" w:space="0" w:color="auto"/>
        <w:right w:val="none" w:sz="0" w:space="0" w:color="auto"/>
      </w:divBdr>
      <w:divsChild>
        <w:div w:id="1407915743">
          <w:marLeft w:val="0"/>
          <w:marRight w:val="0"/>
          <w:marTop w:val="0"/>
          <w:marBottom w:val="0"/>
          <w:divBdr>
            <w:top w:val="none" w:sz="0" w:space="0" w:color="auto"/>
            <w:left w:val="none" w:sz="0" w:space="0" w:color="auto"/>
            <w:bottom w:val="none" w:sz="0" w:space="0" w:color="auto"/>
            <w:right w:val="none" w:sz="0" w:space="0" w:color="auto"/>
          </w:divBdr>
          <w:divsChild>
            <w:div w:id="1349020865">
              <w:marLeft w:val="0"/>
              <w:marRight w:val="0"/>
              <w:marTop w:val="0"/>
              <w:marBottom w:val="0"/>
              <w:divBdr>
                <w:top w:val="none" w:sz="0" w:space="0" w:color="auto"/>
                <w:left w:val="none" w:sz="0" w:space="0" w:color="auto"/>
                <w:bottom w:val="none" w:sz="0" w:space="0" w:color="auto"/>
                <w:right w:val="none" w:sz="0" w:space="0" w:color="auto"/>
              </w:divBdr>
              <w:divsChild>
                <w:div w:id="1847356879">
                  <w:marLeft w:val="180"/>
                  <w:marRight w:val="0"/>
                  <w:marTop w:val="0"/>
                  <w:marBottom w:val="0"/>
                  <w:divBdr>
                    <w:top w:val="none" w:sz="0" w:space="0" w:color="auto"/>
                    <w:left w:val="none" w:sz="0" w:space="0" w:color="auto"/>
                    <w:bottom w:val="none" w:sz="0" w:space="0" w:color="auto"/>
                    <w:right w:val="none" w:sz="0" w:space="0" w:color="auto"/>
                  </w:divBdr>
                  <w:divsChild>
                    <w:div w:id="4710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5840">
      <w:bodyDiv w:val="1"/>
      <w:marLeft w:val="0"/>
      <w:marRight w:val="0"/>
      <w:marTop w:val="0"/>
      <w:marBottom w:val="0"/>
      <w:divBdr>
        <w:top w:val="none" w:sz="0" w:space="0" w:color="auto"/>
        <w:left w:val="none" w:sz="0" w:space="0" w:color="auto"/>
        <w:bottom w:val="none" w:sz="0" w:space="0" w:color="auto"/>
        <w:right w:val="none" w:sz="0" w:space="0" w:color="auto"/>
      </w:divBdr>
    </w:div>
    <w:div w:id="214514856">
      <w:bodyDiv w:val="1"/>
      <w:marLeft w:val="0"/>
      <w:marRight w:val="0"/>
      <w:marTop w:val="0"/>
      <w:marBottom w:val="0"/>
      <w:divBdr>
        <w:top w:val="none" w:sz="0" w:space="0" w:color="auto"/>
        <w:left w:val="none" w:sz="0" w:space="0" w:color="auto"/>
        <w:bottom w:val="none" w:sz="0" w:space="0" w:color="auto"/>
        <w:right w:val="none" w:sz="0" w:space="0" w:color="auto"/>
      </w:divBdr>
    </w:div>
    <w:div w:id="310797583">
      <w:bodyDiv w:val="1"/>
      <w:marLeft w:val="0"/>
      <w:marRight w:val="0"/>
      <w:marTop w:val="0"/>
      <w:marBottom w:val="0"/>
      <w:divBdr>
        <w:top w:val="none" w:sz="0" w:space="0" w:color="auto"/>
        <w:left w:val="none" w:sz="0" w:space="0" w:color="auto"/>
        <w:bottom w:val="none" w:sz="0" w:space="0" w:color="auto"/>
        <w:right w:val="none" w:sz="0" w:space="0" w:color="auto"/>
      </w:divBdr>
    </w:div>
    <w:div w:id="459765126">
      <w:bodyDiv w:val="1"/>
      <w:marLeft w:val="0"/>
      <w:marRight w:val="0"/>
      <w:marTop w:val="0"/>
      <w:marBottom w:val="0"/>
      <w:divBdr>
        <w:top w:val="none" w:sz="0" w:space="0" w:color="auto"/>
        <w:left w:val="none" w:sz="0" w:space="0" w:color="auto"/>
        <w:bottom w:val="none" w:sz="0" w:space="0" w:color="auto"/>
        <w:right w:val="none" w:sz="0" w:space="0" w:color="auto"/>
      </w:divBdr>
    </w:div>
    <w:div w:id="491723320">
      <w:bodyDiv w:val="1"/>
      <w:marLeft w:val="0"/>
      <w:marRight w:val="0"/>
      <w:marTop w:val="0"/>
      <w:marBottom w:val="0"/>
      <w:divBdr>
        <w:top w:val="none" w:sz="0" w:space="0" w:color="auto"/>
        <w:left w:val="none" w:sz="0" w:space="0" w:color="auto"/>
        <w:bottom w:val="none" w:sz="0" w:space="0" w:color="auto"/>
        <w:right w:val="none" w:sz="0" w:space="0" w:color="auto"/>
      </w:divBdr>
    </w:div>
    <w:div w:id="530847546">
      <w:bodyDiv w:val="1"/>
      <w:marLeft w:val="0"/>
      <w:marRight w:val="0"/>
      <w:marTop w:val="0"/>
      <w:marBottom w:val="0"/>
      <w:divBdr>
        <w:top w:val="none" w:sz="0" w:space="0" w:color="auto"/>
        <w:left w:val="none" w:sz="0" w:space="0" w:color="auto"/>
        <w:bottom w:val="none" w:sz="0" w:space="0" w:color="auto"/>
        <w:right w:val="none" w:sz="0" w:space="0" w:color="auto"/>
      </w:divBdr>
    </w:div>
    <w:div w:id="621769042">
      <w:bodyDiv w:val="1"/>
      <w:marLeft w:val="0"/>
      <w:marRight w:val="0"/>
      <w:marTop w:val="0"/>
      <w:marBottom w:val="0"/>
      <w:divBdr>
        <w:top w:val="none" w:sz="0" w:space="0" w:color="auto"/>
        <w:left w:val="none" w:sz="0" w:space="0" w:color="auto"/>
        <w:bottom w:val="none" w:sz="0" w:space="0" w:color="auto"/>
        <w:right w:val="none" w:sz="0" w:space="0" w:color="auto"/>
      </w:divBdr>
    </w:div>
    <w:div w:id="695423336">
      <w:bodyDiv w:val="1"/>
      <w:marLeft w:val="0"/>
      <w:marRight w:val="0"/>
      <w:marTop w:val="0"/>
      <w:marBottom w:val="0"/>
      <w:divBdr>
        <w:top w:val="none" w:sz="0" w:space="0" w:color="auto"/>
        <w:left w:val="none" w:sz="0" w:space="0" w:color="auto"/>
        <w:bottom w:val="none" w:sz="0" w:space="0" w:color="auto"/>
        <w:right w:val="none" w:sz="0" w:space="0" w:color="auto"/>
      </w:divBdr>
    </w:div>
    <w:div w:id="721561660">
      <w:bodyDiv w:val="1"/>
      <w:marLeft w:val="0"/>
      <w:marRight w:val="0"/>
      <w:marTop w:val="0"/>
      <w:marBottom w:val="0"/>
      <w:divBdr>
        <w:top w:val="none" w:sz="0" w:space="0" w:color="auto"/>
        <w:left w:val="none" w:sz="0" w:space="0" w:color="auto"/>
        <w:bottom w:val="none" w:sz="0" w:space="0" w:color="auto"/>
        <w:right w:val="none" w:sz="0" w:space="0" w:color="auto"/>
      </w:divBdr>
    </w:div>
    <w:div w:id="984431418">
      <w:bodyDiv w:val="1"/>
      <w:marLeft w:val="0"/>
      <w:marRight w:val="0"/>
      <w:marTop w:val="0"/>
      <w:marBottom w:val="0"/>
      <w:divBdr>
        <w:top w:val="none" w:sz="0" w:space="0" w:color="auto"/>
        <w:left w:val="none" w:sz="0" w:space="0" w:color="auto"/>
        <w:bottom w:val="none" w:sz="0" w:space="0" w:color="auto"/>
        <w:right w:val="none" w:sz="0" w:space="0" w:color="auto"/>
      </w:divBdr>
    </w:div>
    <w:div w:id="1072434565">
      <w:bodyDiv w:val="1"/>
      <w:marLeft w:val="0"/>
      <w:marRight w:val="0"/>
      <w:marTop w:val="0"/>
      <w:marBottom w:val="0"/>
      <w:divBdr>
        <w:top w:val="none" w:sz="0" w:space="0" w:color="auto"/>
        <w:left w:val="none" w:sz="0" w:space="0" w:color="auto"/>
        <w:bottom w:val="none" w:sz="0" w:space="0" w:color="auto"/>
        <w:right w:val="none" w:sz="0" w:space="0" w:color="auto"/>
      </w:divBdr>
    </w:div>
    <w:div w:id="1211530994">
      <w:bodyDiv w:val="1"/>
      <w:marLeft w:val="0"/>
      <w:marRight w:val="0"/>
      <w:marTop w:val="0"/>
      <w:marBottom w:val="0"/>
      <w:divBdr>
        <w:top w:val="none" w:sz="0" w:space="0" w:color="auto"/>
        <w:left w:val="none" w:sz="0" w:space="0" w:color="auto"/>
        <w:bottom w:val="none" w:sz="0" w:space="0" w:color="auto"/>
        <w:right w:val="none" w:sz="0" w:space="0" w:color="auto"/>
      </w:divBdr>
    </w:div>
    <w:div w:id="1221097136">
      <w:bodyDiv w:val="1"/>
      <w:marLeft w:val="0"/>
      <w:marRight w:val="0"/>
      <w:marTop w:val="0"/>
      <w:marBottom w:val="0"/>
      <w:divBdr>
        <w:top w:val="none" w:sz="0" w:space="0" w:color="auto"/>
        <w:left w:val="none" w:sz="0" w:space="0" w:color="auto"/>
        <w:bottom w:val="none" w:sz="0" w:space="0" w:color="auto"/>
        <w:right w:val="none" w:sz="0" w:space="0" w:color="auto"/>
      </w:divBdr>
    </w:div>
    <w:div w:id="1221360575">
      <w:bodyDiv w:val="1"/>
      <w:marLeft w:val="0"/>
      <w:marRight w:val="0"/>
      <w:marTop w:val="0"/>
      <w:marBottom w:val="0"/>
      <w:divBdr>
        <w:top w:val="none" w:sz="0" w:space="0" w:color="auto"/>
        <w:left w:val="none" w:sz="0" w:space="0" w:color="auto"/>
        <w:bottom w:val="none" w:sz="0" w:space="0" w:color="auto"/>
        <w:right w:val="none" w:sz="0" w:space="0" w:color="auto"/>
      </w:divBdr>
    </w:div>
    <w:div w:id="1240361472">
      <w:bodyDiv w:val="1"/>
      <w:marLeft w:val="0"/>
      <w:marRight w:val="0"/>
      <w:marTop w:val="0"/>
      <w:marBottom w:val="0"/>
      <w:divBdr>
        <w:top w:val="none" w:sz="0" w:space="0" w:color="auto"/>
        <w:left w:val="none" w:sz="0" w:space="0" w:color="auto"/>
        <w:bottom w:val="none" w:sz="0" w:space="0" w:color="auto"/>
        <w:right w:val="none" w:sz="0" w:space="0" w:color="auto"/>
      </w:divBdr>
    </w:div>
    <w:div w:id="1417554026">
      <w:bodyDiv w:val="1"/>
      <w:marLeft w:val="0"/>
      <w:marRight w:val="0"/>
      <w:marTop w:val="0"/>
      <w:marBottom w:val="0"/>
      <w:divBdr>
        <w:top w:val="none" w:sz="0" w:space="0" w:color="auto"/>
        <w:left w:val="none" w:sz="0" w:space="0" w:color="auto"/>
        <w:bottom w:val="none" w:sz="0" w:space="0" w:color="auto"/>
        <w:right w:val="none" w:sz="0" w:space="0" w:color="auto"/>
      </w:divBdr>
    </w:div>
    <w:div w:id="1568224835">
      <w:bodyDiv w:val="1"/>
      <w:marLeft w:val="0"/>
      <w:marRight w:val="0"/>
      <w:marTop w:val="0"/>
      <w:marBottom w:val="0"/>
      <w:divBdr>
        <w:top w:val="none" w:sz="0" w:space="0" w:color="auto"/>
        <w:left w:val="none" w:sz="0" w:space="0" w:color="auto"/>
        <w:bottom w:val="none" w:sz="0" w:space="0" w:color="auto"/>
        <w:right w:val="none" w:sz="0" w:space="0" w:color="auto"/>
      </w:divBdr>
    </w:div>
    <w:div w:id="1571380695">
      <w:bodyDiv w:val="1"/>
      <w:marLeft w:val="0"/>
      <w:marRight w:val="0"/>
      <w:marTop w:val="0"/>
      <w:marBottom w:val="0"/>
      <w:divBdr>
        <w:top w:val="none" w:sz="0" w:space="0" w:color="auto"/>
        <w:left w:val="none" w:sz="0" w:space="0" w:color="auto"/>
        <w:bottom w:val="none" w:sz="0" w:space="0" w:color="auto"/>
        <w:right w:val="none" w:sz="0" w:space="0" w:color="auto"/>
      </w:divBdr>
    </w:div>
    <w:div w:id="1605965233">
      <w:bodyDiv w:val="1"/>
      <w:marLeft w:val="0"/>
      <w:marRight w:val="0"/>
      <w:marTop w:val="0"/>
      <w:marBottom w:val="0"/>
      <w:divBdr>
        <w:top w:val="none" w:sz="0" w:space="0" w:color="auto"/>
        <w:left w:val="none" w:sz="0" w:space="0" w:color="auto"/>
        <w:bottom w:val="none" w:sz="0" w:space="0" w:color="auto"/>
        <w:right w:val="none" w:sz="0" w:space="0" w:color="auto"/>
      </w:divBdr>
    </w:div>
    <w:div w:id="1722051849">
      <w:bodyDiv w:val="1"/>
      <w:marLeft w:val="0"/>
      <w:marRight w:val="0"/>
      <w:marTop w:val="0"/>
      <w:marBottom w:val="0"/>
      <w:divBdr>
        <w:top w:val="none" w:sz="0" w:space="0" w:color="auto"/>
        <w:left w:val="none" w:sz="0" w:space="0" w:color="auto"/>
        <w:bottom w:val="none" w:sz="0" w:space="0" w:color="auto"/>
        <w:right w:val="none" w:sz="0" w:space="0" w:color="auto"/>
      </w:divBdr>
    </w:div>
    <w:div w:id="1828592518">
      <w:bodyDiv w:val="1"/>
      <w:marLeft w:val="0"/>
      <w:marRight w:val="0"/>
      <w:marTop w:val="0"/>
      <w:marBottom w:val="0"/>
      <w:divBdr>
        <w:top w:val="none" w:sz="0" w:space="0" w:color="auto"/>
        <w:left w:val="none" w:sz="0" w:space="0" w:color="auto"/>
        <w:bottom w:val="none" w:sz="0" w:space="0" w:color="auto"/>
        <w:right w:val="none" w:sz="0" w:space="0" w:color="auto"/>
      </w:divBdr>
    </w:div>
    <w:div w:id="1918783063">
      <w:bodyDiv w:val="1"/>
      <w:marLeft w:val="0"/>
      <w:marRight w:val="0"/>
      <w:marTop w:val="0"/>
      <w:marBottom w:val="0"/>
      <w:divBdr>
        <w:top w:val="none" w:sz="0" w:space="0" w:color="auto"/>
        <w:left w:val="none" w:sz="0" w:space="0" w:color="auto"/>
        <w:bottom w:val="none" w:sz="0" w:space="0" w:color="auto"/>
        <w:right w:val="none" w:sz="0" w:space="0" w:color="auto"/>
      </w:divBdr>
    </w:div>
    <w:div w:id="2013220370">
      <w:bodyDiv w:val="1"/>
      <w:marLeft w:val="0"/>
      <w:marRight w:val="0"/>
      <w:marTop w:val="0"/>
      <w:marBottom w:val="0"/>
      <w:divBdr>
        <w:top w:val="none" w:sz="0" w:space="0" w:color="auto"/>
        <w:left w:val="none" w:sz="0" w:space="0" w:color="auto"/>
        <w:bottom w:val="none" w:sz="0" w:space="0" w:color="auto"/>
        <w:right w:val="none" w:sz="0" w:space="0" w:color="auto"/>
      </w:divBdr>
    </w:div>
    <w:div w:id="20667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8E973-E16A-44F0-B8F6-85E36722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6547</Words>
  <Characters>37322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Almeida Erika (EXT-INdT/Manaus)</dc:creator>
  <cp:lastModifiedBy>Alexandre Kholod</cp:lastModifiedBy>
  <cp:revision>3</cp:revision>
  <cp:lastPrinted>2011-09-15T18:59:00Z</cp:lastPrinted>
  <dcterms:created xsi:type="dcterms:W3CDTF">2011-09-17T06:52:00Z</dcterms:created>
  <dcterms:modified xsi:type="dcterms:W3CDTF">2011-09-17T06:52:00Z</dcterms:modified>
</cp:coreProperties>
</file>