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990"/>
        <w:tblW w:w="9360" w:type="dxa"/>
        <w:tblLayout w:type="fixed"/>
        <w:tblCellMar>
          <w:left w:w="70" w:type="dxa"/>
          <w:right w:w="70" w:type="dxa"/>
        </w:tblCellMar>
        <w:tblLook w:val="0000"/>
      </w:tblPr>
      <w:tblGrid>
        <w:gridCol w:w="1768"/>
        <w:gridCol w:w="3812"/>
        <w:gridCol w:w="3780"/>
      </w:tblGrid>
      <w:tr w:rsidR="003060CC" w:rsidRPr="005F0C05" w:rsidTr="005512CB">
        <w:trPr>
          <w:cantSplit/>
        </w:trPr>
        <w:tc>
          <w:tcPr>
            <w:tcW w:w="5580" w:type="dxa"/>
            <w:gridSpan w:val="2"/>
          </w:tcPr>
          <w:p w:rsidR="003060CC" w:rsidRPr="005F0C05" w:rsidRDefault="003060CC" w:rsidP="008E331F">
            <w:pPr>
              <w:spacing w:before="240"/>
              <w:ind w:right="282"/>
              <w:rPr>
                <w:rFonts w:ascii="Times New Roman" w:hAnsi="Times New Roman" w:cs="Times New Roman"/>
                <w:b/>
                <w:lang w:eastAsia="de-DE"/>
              </w:rPr>
            </w:pPr>
            <w:r w:rsidRPr="005F0C05">
              <w:rPr>
                <w:rFonts w:ascii="Times New Roman" w:hAnsi="Times New Roman" w:cs="Times New Roman"/>
                <w:b/>
              </w:rPr>
              <w:br w:type="page"/>
            </w:r>
            <w:r w:rsidRPr="005F0C05">
              <w:rPr>
                <w:rFonts w:ascii="Times New Roman" w:hAnsi="Times New Roman" w:cs="Times New Roman"/>
                <w:b/>
                <w:bCs/>
                <w:noProof/>
              </w:rPr>
              <w:drawing>
                <wp:inline distT="0" distB="0" distL="0" distR="0">
                  <wp:extent cx="162115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1155" cy="838200"/>
                          </a:xfrm>
                          <a:prstGeom prst="rect">
                            <a:avLst/>
                          </a:prstGeom>
                          <a:noFill/>
                          <a:ln>
                            <a:noFill/>
                          </a:ln>
                        </pic:spPr>
                      </pic:pic>
                    </a:graphicData>
                  </a:graphic>
                </wp:inline>
              </w:drawing>
            </w:r>
          </w:p>
        </w:tc>
        <w:tc>
          <w:tcPr>
            <w:tcW w:w="3780" w:type="dxa"/>
          </w:tcPr>
          <w:p w:rsidR="003060CC" w:rsidRPr="005F0C05" w:rsidRDefault="003060CC" w:rsidP="008E331F">
            <w:pPr>
              <w:spacing w:before="240"/>
              <w:ind w:right="110"/>
              <w:jc w:val="right"/>
              <w:rPr>
                <w:rFonts w:ascii="Times New Roman" w:hAnsi="Times New Roman" w:cs="Times New Roman"/>
                <w:b/>
              </w:rPr>
            </w:pPr>
            <w:r w:rsidRPr="005F0C05">
              <w:rPr>
                <w:rFonts w:ascii="Times New Roman" w:hAnsi="Times New Roman" w:cs="Times New Roman"/>
                <w:b/>
              </w:rPr>
              <w:t>SE43(11)</w:t>
            </w:r>
            <w:r w:rsidR="00026DB5">
              <w:rPr>
                <w:rFonts w:ascii="Times New Roman" w:hAnsi="Times New Roman" w:cs="Times New Roman"/>
                <w:b/>
              </w:rPr>
              <w:t>83</w:t>
            </w:r>
          </w:p>
          <w:p w:rsidR="003060CC" w:rsidRPr="005F0C05" w:rsidRDefault="003060CC" w:rsidP="008E331F">
            <w:pPr>
              <w:spacing w:before="240"/>
              <w:ind w:right="110"/>
              <w:jc w:val="right"/>
              <w:rPr>
                <w:rFonts w:ascii="Times New Roman" w:hAnsi="Times New Roman" w:cs="Times New Roman"/>
                <w:b/>
                <w:lang w:eastAsia="de-DE"/>
              </w:rPr>
            </w:pPr>
          </w:p>
        </w:tc>
      </w:tr>
      <w:tr w:rsidR="003060CC" w:rsidRPr="005F0C05" w:rsidTr="005512CB">
        <w:tc>
          <w:tcPr>
            <w:tcW w:w="5580" w:type="dxa"/>
            <w:gridSpan w:val="2"/>
            <w:tcMar>
              <w:top w:w="0" w:type="dxa"/>
              <w:left w:w="108" w:type="dxa"/>
              <w:bottom w:w="0" w:type="dxa"/>
              <w:right w:w="108" w:type="dxa"/>
            </w:tcMar>
            <w:vAlign w:val="center"/>
          </w:tcPr>
          <w:p w:rsidR="0018099E" w:rsidRPr="003D7E57" w:rsidRDefault="0018099E" w:rsidP="008E331F">
            <w:pPr>
              <w:pStyle w:val="Titre4"/>
              <w:spacing w:before="240"/>
              <w:ind w:right="-321"/>
              <w:rPr>
                <w:rFonts w:ascii="Times New Roman" w:hAnsi="Times New Roman"/>
                <w:sz w:val="22"/>
                <w:szCs w:val="22"/>
              </w:rPr>
            </w:pPr>
            <w:r w:rsidRPr="003D7E57">
              <w:rPr>
                <w:rFonts w:ascii="Times New Roman" w:hAnsi="Times New Roman"/>
                <w:sz w:val="22"/>
                <w:szCs w:val="22"/>
              </w:rPr>
              <w:t>1</w:t>
            </w:r>
            <w:r w:rsidR="00D832C3" w:rsidRPr="003D7E57">
              <w:rPr>
                <w:rFonts w:ascii="Times New Roman" w:hAnsi="Times New Roman"/>
                <w:sz w:val="22"/>
                <w:szCs w:val="22"/>
              </w:rPr>
              <w:t>2</w:t>
            </w:r>
            <w:r w:rsidRPr="003D7E57">
              <w:rPr>
                <w:rFonts w:ascii="Times New Roman" w:hAnsi="Times New Roman"/>
                <w:sz w:val="22"/>
                <w:szCs w:val="22"/>
                <w:vertAlign w:val="superscript"/>
              </w:rPr>
              <w:t>th</w:t>
            </w:r>
            <w:r w:rsidRPr="003D7E57">
              <w:rPr>
                <w:rFonts w:ascii="Times New Roman" w:hAnsi="Times New Roman"/>
                <w:sz w:val="22"/>
                <w:szCs w:val="22"/>
              </w:rPr>
              <w:t xml:space="preserve"> meeting of SE43</w:t>
            </w:r>
          </w:p>
          <w:p w:rsidR="003060CC" w:rsidRPr="005F0C05" w:rsidRDefault="009C0678" w:rsidP="009C0678">
            <w:pPr>
              <w:spacing w:before="240"/>
              <w:rPr>
                <w:rFonts w:ascii="Times New Roman" w:hAnsi="Times New Roman" w:cs="Times New Roman"/>
                <w:b/>
                <w:lang w:eastAsia="de-DE"/>
              </w:rPr>
            </w:pPr>
            <w:r w:rsidRPr="003D7E57">
              <w:rPr>
                <w:rFonts w:ascii="Times New Roman" w:hAnsi="Times New Roman" w:cs="Times New Roman"/>
                <w:b/>
              </w:rPr>
              <w:t>Cambridge</w:t>
            </w:r>
            <w:r w:rsidR="0018099E" w:rsidRPr="003D7E57">
              <w:rPr>
                <w:rFonts w:ascii="Times New Roman" w:hAnsi="Times New Roman" w:cs="Times New Roman"/>
                <w:b/>
              </w:rPr>
              <w:t xml:space="preserve">, </w:t>
            </w:r>
            <w:r w:rsidRPr="003D7E57">
              <w:rPr>
                <w:rFonts w:ascii="Times New Roman" w:hAnsi="Times New Roman" w:cs="Times New Roman"/>
                <w:b/>
              </w:rPr>
              <w:t>14</w:t>
            </w:r>
            <w:r w:rsidR="0018099E" w:rsidRPr="003D7E57">
              <w:rPr>
                <w:rFonts w:ascii="Times New Roman" w:hAnsi="Times New Roman" w:cs="Times New Roman"/>
                <w:b/>
              </w:rPr>
              <w:t xml:space="preserve"> – </w:t>
            </w:r>
            <w:r w:rsidRPr="003D7E57">
              <w:rPr>
                <w:rFonts w:ascii="Times New Roman" w:hAnsi="Times New Roman" w:cs="Times New Roman"/>
                <w:b/>
              </w:rPr>
              <w:t>16</w:t>
            </w:r>
            <w:r w:rsidR="0018099E" w:rsidRPr="003D7E57">
              <w:rPr>
                <w:rFonts w:ascii="Times New Roman" w:hAnsi="Times New Roman" w:cs="Times New Roman"/>
                <w:b/>
              </w:rPr>
              <w:t xml:space="preserve"> </w:t>
            </w:r>
            <w:r w:rsidRPr="003D7E57">
              <w:rPr>
                <w:rFonts w:ascii="Times New Roman" w:hAnsi="Times New Roman" w:cs="Times New Roman"/>
                <w:b/>
              </w:rPr>
              <w:t>December</w:t>
            </w:r>
            <w:r w:rsidR="0018099E" w:rsidRPr="003D7E57">
              <w:rPr>
                <w:rFonts w:ascii="Times New Roman" w:hAnsi="Times New Roman" w:cs="Times New Roman"/>
                <w:b/>
              </w:rPr>
              <w:t xml:space="preserve"> 2011</w:t>
            </w:r>
          </w:p>
        </w:tc>
        <w:tc>
          <w:tcPr>
            <w:tcW w:w="3780" w:type="dxa"/>
            <w:tcMar>
              <w:top w:w="0" w:type="dxa"/>
              <w:left w:w="108" w:type="dxa"/>
              <w:bottom w:w="0" w:type="dxa"/>
              <w:right w:w="108" w:type="dxa"/>
            </w:tcMar>
            <w:vAlign w:val="center"/>
          </w:tcPr>
          <w:p w:rsidR="003060CC" w:rsidRPr="005F0C05" w:rsidRDefault="003060CC" w:rsidP="008E331F">
            <w:pPr>
              <w:pStyle w:val="Titre4"/>
              <w:spacing w:before="240"/>
              <w:ind w:right="324"/>
              <w:rPr>
                <w:rFonts w:ascii="Times New Roman" w:hAnsi="Times New Roman"/>
                <w:b w:val="0"/>
                <w:sz w:val="22"/>
                <w:szCs w:val="22"/>
              </w:rPr>
            </w:pPr>
          </w:p>
        </w:tc>
      </w:tr>
      <w:tr w:rsidR="003060CC" w:rsidRPr="005F0C05" w:rsidTr="005512CB">
        <w:trPr>
          <w:trHeight w:val="454"/>
        </w:trPr>
        <w:tc>
          <w:tcPr>
            <w:tcW w:w="1768" w:type="dxa"/>
            <w:tcBorders>
              <w:top w:val="single" w:sz="2" w:space="0" w:color="auto"/>
            </w:tcBorders>
            <w:tcMar>
              <w:top w:w="0" w:type="dxa"/>
              <w:left w:w="108" w:type="dxa"/>
              <w:bottom w:w="0" w:type="dxa"/>
              <w:right w:w="108" w:type="dxa"/>
            </w:tcMar>
            <w:vAlign w:val="center"/>
          </w:tcPr>
          <w:p w:rsidR="003060CC" w:rsidRPr="005F0C05" w:rsidRDefault="003060CC" w:rsidP="008E331F">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Date issued:</w:t>
            </w:r>
          </w:p>
        </w:tc>
        <w:tc>
          <w:tcPr>
            <w:tcW w:w="7592" w:type="dxa"/>
            <w:gridSpan w:val="2"/>
            <w:tcBorders>
              <w:top w:val="single" w:sz="2" w:space="0" w:color="auto"/>
            </w:tcBorders>
            <w:tcMar>
              <w:top w:w="0" w:type="dxa"/>
              <w:left w:w="108" w:type="dxa"/>
              <w:bottom w:w="0" w:type="dxa"/>
              <w:right w:w="108" w:type="dxa"/>
            </w:tcMar>
            <w:vAlign w:val="center"/>
          </w:tcPr>
          <w:p w:rsidR="003060CC" w:rsidRPr="005F0C05" w:rsidRDefault="003060CC" w:rsidP="008E331F">
            <w:pPr>
              <w:pStyle w:val="Titre4"/>
              <w:spacing w:before="240" w:after="60"/>
              <w:ind w:right="-108"/>
              <w:rPr>
                <w:rFonts w:ascii="Times New Roman" w:hAnsi="Times New Roman"/>
                <w:sz w:val="22"/>
                <w:szCs w:val="22"/>
              </w:rPr>
            </w:pPr>
          </w:p>
        </w:tc>
      </w:tr>
      <w:tr w:rsidR="003060CC" w:rsidRPr="005F0C05" w:rsidTr="005512CB">
        <w:trPr>
          <w:trHeight w:val="454"/>
        </w:trPr>
        <w:tc>
          <w:tcPr>
            <w:tcW w:w="1768" w:type="dxa"/>
            <w:tcMar>
              <w:top w:w="0" w:type="dxa"/>
              <w:left w:w="108" w:type="dxa"/>
              <w:bottom w:w="0" w:type="dxa"/>
              <w:right w:w="108" w:type="dxa"/>
            </w:tcMar>
            <w:vAlign w:val="center"/>
          </w:tcPr>
          <w:p w:rsidR="003060CC" w:rsidRPr="005F0C05" w:rsidRDefault="003060CC" w:rsidP="008E331F">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Source:</w:t>
            </w:r>
          </w:p>
        </w:tc>
        <w:tc>
          <w:tcPr>
            <w:tcW w:w="7592" w:type="dxa"/>
            <w:gridSpan w:val="2"/>
            <w:tcMar>
              <w:top w:w="0" w:type="dxa"/>
              <w:left w:w="108" w:type="dxa"/>
              <w:bottom w:w="0" w:type="dxa"/>
              <w:right w:w="108" w:type="dxa"/>
            </w:tcMar>
            <w:vAlign w:val="center"/>
          </w:tcPr>
          <w:p w:rsidR="003060CC" w:rsidRPr="005F0C05" w:rsidRDefault="00E36A9D" w:rsidP="008E331F">
            <w:pPr>
              <w:pStyle w:val="Titre4"/>
              <w:spacing w:before="240" w:after="60"/>
              <w:ind w:right="-108"/>
              <w:rPr>
                <w:rFonts w:ascii="Times New Roman" w:hAnsi="Times New Roman"/>
                <w:sz w:val="22"/>
                <w:szCs w:val="22"/>
              </w:rPr>
            </w:pPr>
            <w:r w:rsidRPr="005F0C05">
              <w:rPr>
                <w:rFonts w:ascii="Times New Roman" w:hAnsi="Times New Roman"/>
                <w:sz w:val="22"/>
                <w:szCs w:val="22"/>
              </w:rPr>
              <w:t>INdT</w:t>
            </w:r>
            <w:r w:rsidR="00BC16CF" w:rsidRPr="005F0C05">
              <w:rPr>
                <w:rStyle w:val="Appelnotedebasdep"/>
                <w:rFonts w:ascii="Times New Roman" w:hAnsi="Times New Roman"/>
                <w:sz w:val="22"/>
                <w:szCs w:val="22"/>
              </w:rPr>
              <w:footnoteReference w:id="1"/>
            </w:r>
          </w:p>
        </w:tc>
      </w:tr>
      <w:tr w:rsidR="003060CC" w:rsidRPr="005F0C05" w:rsidTr="005512CB">
        <w:trPr>
          <w:trHeight w:val="454"/>
        </w:trPr>
        <w:tc>
          <w:tcPr>
            <w:tcW w:w="1768" w:type="dxa"/>
            <w:tcMar>
              <w:top w:w="0" w:type="dxa"/>
              <w:left w:w="108" w:type="dxa"/>
              <w:bottom w:w="0" w:type="dxa"/>
              <w:right w:w="108" w:type="dxa"/>
            </w:tcMar>
            <w:vAlign w:val="center"/>
          </w:tcPr>
          <w:p w:rsidR="003060CC" w:rsidRPr="005F0C05" w:rsidRDefault="003060CC" w:rsidP="008E331F">
            <w:pPr>
              <w:pStyle w:val="Titre4"/>
              <w:spacing w:before="240" w:after="60"/>
              <w:ind w:right="-108"/>
              <w:rPr>
                <w:rFonts w:ascii="Times New Roman" w:hAnsi="Times New Roman"/>
                <w:sz w:val="22"/>
                <w:szCs w:val="22"/>
              </w:rPr>
            </w:pPr>
            <w:r w:rsidRPr="005F0C05">
              <w:rPr>
                <w:rFonts w:ascii="Times New Roman" w:hAnsi="Times New Roman"/>
                <w:sz w:val="22"/>
                <w:szCs w:val="22"/>
              </w:rPr>
              <w:t>Subject:</w:t>
            </w:r>
          </w:p>
        </w:tc>
        <w:tc>
          <w:tcPr>
            <w:tcW w:w="7592" w:type="dxa"/>
            <w:gridSpan w:val="2"/>
            <w:tcMar>
              <w:top w:w="0" w:type="dxa"/>
              <w:left w:w="108" w:type="dxa"/>
              <w:bottom w:w="0" w:type="dxa"/>
              <w:right w:w="108" w:type="dxa"/>
            </w:tcMar>
            <w:vAlign w:val="center"/>
          </w:tcPr>
          <w:p w:rsidR="003060CC" w:rsidRPr="005F0C05" w:rsidRDefault="00935F38" w:rsidP="00310239">
            <w:pPr>
              <w:pStyle w:val="Titre4"/>
              <w:spacing w:before="240" w:after="60"/>
              <w:ind w:right="-108"/>
              <w:rPr>
                <w:rFonts w:ascii="Times New Roman" w:hAnsi="Times New Roman"/>
                <w:b w:val="0"/>
                <w:sz w:val="22"/>
                <w:szCs w:val="22"/>
              </w:rPr>
            </w:pPr>
            <w:r>
              <w:rPr>
                <w:rFonts w:ascii="Times New Roman" w:hAnsi="Times New Roman"/>
                <w:b w:val="0"/>
                <w:sz w:val="22"/>
                <w:szCs w:val="22"/>
              </w:rPr>
              <w:t xml:space="preserve">Feasibility </w:t>
            </w:r>
            <w:bookmarkStart w:id="0" w:name="_GoBack"/>
            <w:bookmarkEnd w:id="0"/>
            <w:r>
              <w:rPr>
                <w:rFonts w:ascii="Times New Roman" w:hAnsi="Times New Roman"/>
                <w:b w:val="0"/>
                <w:sz w:val="22"/>
                <w:szCs w:val="22"/>
              </w:rPr>
              <w:t>of variable</w:t>
            </w:r>
            <w:r w:rsidR="00310239" w:rsidRPr="005F0C05">
              <w:rPr>
                <w:rFonts w:ascii="Times New Roman" w:hAnsi="Times New Roman"/>
                <w:b w:val="0"/>
                <w:sz w:val="22"/>
                <w:szCs w:val="22"/>
              </w:rPr>
              <w:t xml:space="preserve"> degr</w:t>
            </w:r>
            <w:r>
              <w:rPr>
                <w:rFonts w:ascii="Times New Roman" w:hAnsi="Times New Roman"/>
                <w:b w:val="0"/>
                <w:sz w:val="22"/>
                <w:szCs w:val="22"/>
              </w:rPr>
              <w:t>adation in location probability</w:t>
            </w:r>
          </w:p>
        </w:tc>
      </w:tr>
      <w:tr w:rsidR="003060CC" w:rsidRPr="005F0C05" w:rsidTr="005512CB">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3060CC" w:rsidRPr="005F0C05" w:rsidRDefault="003060CC" w:rsidP="008E331F">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Summary:</w:t>
            </w:r>
          </w:p>
        </w:tc>
        <w:tc>
          <w:tcPr>
            <w:tcW w:w="7592" w:type="dxa"/>
            <w:gridSpan w:val="2"/>
            <w:tcBorders>
              <w:top w:val="nil"/>
              <w:left w:val="nil"/>
              <w:bottom w:val="nil"/>
              <w:right w:val="nil"/>
            </w:tcBorders>
            <w:tcMar>
              <w:top w:w="0" w:type="dxa"/>
              <w:left w:w="108" w:type="dxa"/>
              <w:bottom w:w="0" w:type="dxa"/>
              <w:right w:w="108" w:type="dxa"/>
            </w:tcMar>
            <w:vAlign w:val="center"/>
          </w:tcPr>
          <w:p w:rsidR="003060CC" w:rsidRPr="00093915" w:rsidRDefault="00D802FF" w:rsidP="00467E2A">
            <w:pPr>
              <w:pStyle w:val="Titre4"/>
              <w:spacing w:before="240" w:after="60"/>
              <w:ind w:right="-108"/>
              <w:jc w:val="both"/>
              <w:rPr>
                <w:rFonts w:ascii="Times New Roman" w:hAnsi="Times New Roman"/>
                <w:b w:val="0"/>
                <w:sz w:val="22"/>
                <w:szCs w:val="22"/>
              </w:rPr>
            </w:pPr>
            <w:r>
              <w:rPr>
                <w:rFonts w:ascii="Times New Roman" w:hAnsi="Times New Roman"/>
                <w:b w:val="0"/>
                <w:sz w:val="22"/>
                <w:szCs w:val="22"/>
              </w:rPr>
              <w:t xml:space="preserve">This contribution analyses </w:t>
            </w:r>
            <w:r w:rsidR="00C14ACA" w:rsidRPr="00093915">
              <w:rPr>
                <w:rFonts w:ascii="Times New Roman" w:hAnsi="Times New Roman"/>
                <w:b w:val="0"/>
                <w:sz w:val="22"/>
                <w:szCs w:val="22"/>
              </w:rPr>
              <w:t xml:space="preserve">the feasibility </w:t>
            </w:r>
            <w:r w:rsidR="007A3F32">
              <w:rPr>
                <w:rFonts w:ascii="Times New Roman" w:hAnsi="Times New Roman"/>
                <w:b w:val="0"/>
                <w:sz w:val="22"/>
                <w:szCs w:val="22"/>
              </w:rPr>
              <w:t xml:space="preserve">of </w:t>
            </w:r>
            <w:r w:rsidR="00C14ACA" w:rsidRPr="00093915">
              <w:rPr>
                <w:rFonts w:ascii="Times New Roman" w:hAnsi="Times New Roman"/>
                <w:b w:val="0"/>
                <w:sz w:val="22"/>
                <w:szCs w:val="22"/>
              </w:rPr>
              <w:t>variable degradation in location probability</w:t>
            </w:r>
            <w:r w:rsidR="00070BA3">
              <w:rPr>
                <w:rFonts w:ascii="Times New Roman" w:hAnsi="Times New Roman"/>
                <w:b w:val="0"/>
                <w:sz w:val="22"/>
                <w:szCs w:val="22"/>
              </w:rPr>
              <w:t xml:space="preserve"> inside the DTT coverage area</w:t>
            </w:r>
            <w:r w:rsidR="0029544A">
              <w:rPr>
                <w:rFonts w:ascii="Times New Roman" w:hAnsi="Times New Roman"/>
                <w:b w:val="0"/>
                <w:sz w:val="22"/>
                <w:szCs w:val="22"/>
              </w:rPr>
              <w:t>. The</w:t>
            </w:r>
            <w:r w:rsidR="00C14ACA" w:rsidRPr="00093915">
              <w:rPr>
                <w:rFonts w:ascii="Times New Roman" w:hAnsi="Times New Roman"/>
                <w:b w:val="0"/>
                <w:sz w:val="22"/>
                <w:szCs w:val="22"/>
              </w:rPr>
              <w:t xml:space="preserve"> limitations of</w:t>
            </w:r>
            <w:r w:rsidR="00E124D9">
              <w:rPr>
                <w:rFonts w:ascii="Times New Roman" w:hAnsi="Times New Roman"/>
                <w:b w:val="0"/>
                <w:sz w:val="22"/>
                <w:szCs w:val="22"/>
              </w:rPr>
              <w:t xml:space="preserve"> </w:t>
            </w:r>
            <w:r w:rsidR="00CB4E9C" w:rsidRPr="00093915">
              <w:rPr>
                <w:rFonts w:ascii="Times New Roman" w:hAnsi="Times New Roman"/>
                <w:b w:val="0"/>
                <w:sz w:val="22"/>
                <w:szCs w:val="22"/>
              </w:rPr>
              <w:t>DTT receiver</w:t>
            </w:r>
            <w:r w:rsidR="00C14ACA" w:rsidRPr="00093915">
              <w:rPr>
                <w:rFonts w:ascii="Times New Roman" w:hAnsi="Times New Roman"/>
                <w:b w:val="0"/>
                <w:sz w:val="22"/>
                <w:szCs w:val="22"/>
              </w:rPr>
              <w:t>s</w:t>
            </w:r>
            <w:r w:rsidR="00093915" w:rsidRPr="00093915">
              <w:rPr>
                <w:rFonts w:ascii="Times New Roman" w:hAnsi="Times New Roman"/>
                <w:b w:val="0"/>
                <w:sz w:val="22"/>
                <w:szCs w:val="22"/>
              </w:rPr>
              <w:t xml:space="preserve"> with respect to interference</w:t>
            </w:r>
            <w:r w:rsidR="0029544A">
              <w:rPr>
                <w:rFonts w:ascii="Times New Roman" w:hAnsi="Times New Roman"/>
                <w:b w:val="0"/>
                <w:sz w:val="22"/>
                <w:szCs w:val="22"/>
              </w:rPr>
              <w:t xml:space="preserve"> are taken into account and a</w:t>
            </w:r>
            <w:r w:rsidR="00291515">
              <w:rPr>
                <w:rFonts w:ascii="Times New Roman" w:hAnsi="Times New Roman"/>
                <w:b w:val="0"/>
                <w:sz w:val="22"/>
                <w:szCs w:val="22"/>
              </w:rPr>
              <w:t xml:space="preserve">nalytic and simulation results show the situations where </w:t>
            </w:r>
            <w:r w:rsidR="006E27BB">
              <w:rPr>
                <w:rFonts w:ascii="Times New Roman" w:hAnsi="Times New Roman"/>
                <w:b w:val="0"/>
                <w:sz w:val="22"/>
                <w:szCs w:val="22"/>
              </w:rPr>
              <w:t xml:space="preserve">multiple </w:t>
            </w:r>
            <w:r w:rsidR="00291515">
              <w:rPr>
                <w:rFonts w:ascii="Times New Roman" w:hAnsi="Times New Roman"/>
                <w:b w:val="0"/>
                <w:sz w:val="22"/>
                <w:szCs w:val="22"/>
              </w:rPr>
              <w:t>degradation</w:t>
            </w:r>
            <w:r w:rsidR="006E27BB">
              <w:rPr>
                <w:rFonts w:ascii="Times New Roman" w:hAnsi="Times New Roman"/>
                <w:b w:val="0"/>
                <w:sz w:val="22"/>
                <w:szCs w:val="22"/>
              </w:rPr>
              <w:t>s</w:t>
            </w:r>
            <w:r w:rsidR="00291515">
              <w:rPr>
                <w:rFonts w:ascii="Times New Roman" w:hAnsi="Times New Roman"/>
                <w:b w:val="0"/>
                <w:sz w:val="22"/>
                <w:szCs w:val="22"/>
              </w:rPr>
              <w:t xml:space="preserve"> in location probability </w:t>
            </w:r>
            <w:r w:rsidR="006E27BB">
              <w:rPr>
                <w:rFonts w:ascii="Times New Roman" w:hAnsi="Times New Roman"/>
                <w:b w:val="0"/>
                <w:sz w:val="22"/>
                <w:szCs w:val="22"/>
              </w:rPr>
              <w:t xml:space="preserve">are </w:t>
            </w:r>
            <w:r w:rsidR="00291515">
              <w:rPr>
                <w:rFonts w:ascii="Times New Roman" w:hAnsi="Times New Roman"/>
                <w:b w:val="0"/>
                <w:sz w:val="22"/>
                <w:szCs w:val="22"/>
              </w:rPr>
              <w:t>feasible</w:t>
            </w:r>
            <w:r w:rsidR="00DA16AC">
              <w:rPr>
                <w:rFonts w:ascii="Times New Roman" w:hAnsi="Times New Roman"/>
                <w:b w:val="0"/>
                <w:sz w:val="22"/>
                <w:szCs w:val="22"/>
              </w:rPr>
              <w:t xml:space="preserve"> under the </w:t>
            </w:r>
            <w:r w:rsidR="00DA16AC" w:rsidRPr="00DA16AC">
              <w:rPr>
                <w:rFonts w:ascii="Times New Roman" w:hAnsi="Times New Roman"/>
                <w:b w:val="0"/>
                <w:sz w:val="22"/>
                <w:szCs w:val="22"/>
              </w:rPr>
              <w:t>constraint of not causing harmful interference to DTT receivers</w:t>
            </w:r>
            <w:r w:rsidR="00310239" w:rsidRPr="00093915">
              <w:rPr>
                <w:rFonts w:ascii="Times New Roman" w:hAnsi="Times New Roman"/>
                <w:b w:val="0"/>
                <w:sz w:val="22"/>
                <w:szCs w:val="22"/>
              </w:rPr>
              <w:t>.</w:t>
            </w:r>
            <w:r w:rsidR="005057B8">
              <w:rPr>
                <w:rFonts w:ascii="Times New Roman" w:hAnsi="Times New Roman"/>
                <w:b w:val="0"/>
                <w:sz w:val="22"/>
                <w:szCs w:val="22"/>
              </w:rPr>
              <w:t xml:space="preserve"> Some</w:t>
            </w:r>
            <w:r w:rsidR="006D11AA">
              <w:rPr>
                <w:rFonts w:ascii="Times New Roman" w:hAnsi="Times New Roman"/>
                <w:b w:val="0"/>
                <w:sz w:val="22"/>
                <w:szCs w:val="22"/>
              </w:rPr>
              <w:t xml:space="preserve"> configurations in terms of protection criteria a</w:t>
            </w:r>
            <w:r w:rsidR="005057B8">
              <w:rPr>
                <w:rFonts w:ascii="Times New Roman" w:hAnsi="Times New Roman"/>
                <w:b w:val="0"/>
                <w:sz w:val="22"/>
                <w:szCs w:val="22"/>
              </w:rPr>
              <w:t xml:space="preserve">re </w:t>
            </w:r>
            <w:r w:rsidR="00CD72A1">
              <w:rPr>
                <w:rFonts w:ascii="Times New Roman" w:hAnsi="Times New Roman"/>
                <w:b w:val="0"/>
                <w:sz w:val="22"/>
                <w:szCs w:val="22"/>
              </w:rPr>
              <w:t xml:space="preserve">presented as </w:t>
            </w:r>
            <w:r w:rsidR="002F0E79">
              <w:rPr>
                <w:rFonts w:ascii="Times New Roman" w:hAnsi="Times New Roman"/>
                <w:b w:val="0"/>
                <w:sz w:val="22"/>
                <w:szCs w:val="22"/>
              </w:rPr>
              <w:t xml:space="preserve">alternatives </w:t>
            </w:r>
            <w:r w:rsidR="005057B8">
              <w:rPr>
                <w:rFonts w:ascii="Times New Roman" w:hAnsi="Times New Roman"/>
                <w:b w:val="0"/>
                <w:sz w:val="22"/>
                <w:szCs w:val="22"/>
              </w:rPr>
              <w:t xml:space="preserve">to </w:t>
            </w:r>
            <w:r w:rsidR="00864545">
              <w:rPr>
                <w:rFonts w:ascii="Times New Roman" w:hAnsi="Times New Roman"/>
                <w:b w:val="0"/>
                <w:sz w:val="22"/>
                <w:szCs w:val="22"/>
              </w:rPr>
              <w:t>A</w:t>
            </w:r>
            <w:r w:rsidR="00856A1D">
              <w:rPr>
                <w:rFonts w:ascii="Times New Roman" w:hAnsi="Times New Roman"/>
                <w:b w:val="0"/>
                <w:sz w:val="22"/>
                <w:szCs w:val="22"/>
              </w:rPr>
              <w:t>dministrations</w:t>
            </w:r>
            <w:r w:rsidR="005057B8">
              <w:rPr>
                <w:rFonts w:ascii="Times New Roman" w:hAnsi="Times New Roman"/>
                <w:b w:val="0"/>
                <w:sz w:val="22"/>
                <w:szCs w:val="22"/>
              </w:rPr>
              <w:t>.</w:t>
            </w:r>
          </w:p>
        </w:tc>
      </w:tr>
      <w:tr w:rsidR="003060CC" w:rsidRPr="005F0C05" w:rsidTr="005512CB">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3060CC" w:rsidRPr="005F0C05" w:rsidRDefault="003060CC" w:rsidP="008E331F">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Proposal:</w:t>
            </w:r>
          </w:p>
        </w:tc>
        <w:tc>
          <w:tcPr>
            <w:tcW w:w="7592" w:type="dxa"/>
            <w:gridSpan w:val="2"/>
            <w:tcBorders>
              <w:top w:val="nil"/>
              <w:left w:val="nil"/>
              <w:bottom w:val="nil"/>
              <w:right w:val="nil"/>
            </w:tcBorders>
            <w:tcMar>
              <w:top w:w="0" w:type="dxa"/>
              <w:left w:w="108" w:type="dxa"/>
              <w:bottom w:w="0" w:type="dxa"/>
              <w:right w:w="108" w:type="dxa"/>
            </w:tcMar>
            <w:vAlign w:val="center"/>
          </w:tcPr>
          <w:p w:rsidR="005512CB" w:rsidRPr="005F0C05" w:rsidRDefault="00220F0F" w:rsidP="00DA16AC">
            <w:pPr>
              <w:pStyle w:val="Titre4"/>
              <w:spacing w:before="240" w:after="60"/>
              <w:ind w:right="-108"/>
              <w:jc w:val="both"/>
              <w:rPr>
                <w:rFonts w:ascii="Times New Roman" w:hAnsi="Times New Roman"/>
                <w:b w:val="0"/>
              </w:rPr>
            </w:pPr>
            <w:r w:rsidRPr="007B7545">
              <w:rPr>
                <w:rFonts w:ascii="Times New Roman" w:hAnsi="Times New Roman"/>
                <w:b w:val="0"/>
                <w:sz w:val="22"/>
              </w:rPr>
              <w:t xml:space="preserve">To </w:t>
            </w:r>
            <w:r w:rsidR="008C71C9">
              <w:rPr>
                <w:rFonts w:ascii="Times New Roman" w:hAnsi="Times New Roman"/>
                <w:b w:val="0"/>
                <w:sz w:val="22"/>
              </w:rPr>
              <w:t xml:space="preserve">consider the possibility of using </w:t>
            </w:r>
            <w:r w:rsidR="001161A4">
              <w:rPr>
                <w:rFonts w:ascii="Times New Roman" w:hAnsi="Times New Roman"/>
                <w:b w:val="0"/>
                <w:sz w:val="22"/>
              </w:rPr>
              <w:t>multiple</w:t>
            </w:r>
            <w:r w:rsidR="00D410E6">
              <w:rPr>
                <w:rFonts w:ascii="Times New Roman" w:hAnsi="Times New Roman"/>
                <w:b w:val="0"/>
                <w:sz w:val="22"/>
              </w:rPr>
              <w:t xml:space="preserve"> acceptable</w:t>
            </w:r>
            <w:r w:rsidR="008F401E">
              <w:rPr>
                <w:rFonts w:ascii="Times New Roman" w:hAnsi="Times New Roman"/>
                <w:b w:val="0"/>
                <w:sz w:val="22"/>
              </w:rPr>
              <w:t>/agreed</w:t>
            </w:r>
            <w:r w:rsidR="005939F7">
              <w:rPr>
                <w:rFonts w:ascii="Times New Roman" w:hAnsi="Times New Roman"/>
                <w:b w:val="0"/>
                <w:sz w:val="22"/>
              </w:rPr>
              <w:t xml:space="preserve"> degradation</w:t>
            </w:r>
            <w:r w:rsidR="001161A4">
              <w:rPr>
                <w:rFonts w:ascii="Times New Roman" w:hAnsi="Times New Roman"/>
                <w:b w:val="0"/>
                <w:sz w:val="22"/>
              </w:rPr>
              <w:t>s</w:t>
            </w:r>
            <w:r w:rsidR="005939F7">
              <w:rPr>
                <w:rFonts w:ascii="Times New Roman" w:hAnsi="Times New Roman"/>
                <w:b w:val="0"/>
                <w:sz w:val="22"/>
              </w:rPr>
              <w:t xml:space="preserve"> in location p</w:t>
            </w:r>
            <w:r w:rsidR="001161A4">
              <w:rPr>
                <w:rFonts w:ascii="Times New Roman" w:hAnsi="Times New Roman"/>
                <w:b w:val="0"/>
                <w:sz w:val="22"/>
              </w:rPr>
              <w:t>robability under the constraint</w:t>
            </w:r>
            <w:r w:rsidR="005939F7">
              <w:rPr>
                <w:rFonts w:ascii="Times New Roman" w:hAnsi="Times New Roman"/>
                <w:b w:val="0"/>
                <w:sz w:val="22"/>
              </w:rPr>
              <w:t xml:space="preserve"> of avoiding harmful interference to DTT receivers</w:t>
            </w:r>
            <w:r w:rsidRPr="007B7545">
              <w:rPr>
                <w:rFonts w:ascii="Times New Roman" w:hAnsi="Times New Roman"/>
                <w:b w:val="0"/>
                <w:sz w:val="22"/>
              </w:rPr>
              <w:t>.</w:t>
            </w:r>
            <w:r w:rsidR="00DA16AC">
              <w:rPr>
                <w:rFonts w:ascii="Times New Roman" w:hAnsi="Times New Roman"/>
                <w:b w:val="0"/>
                <w:sz w:val="22"/>
              </w:rPr>
              <w:t xml:space="preserve"> It is proposed to incorporate the content of this contribution in the working document.</w:t>
            </w:r>
          </w:p>
        </w:tc>
      </w:tr>
      <w:tr w:rsidR="003060CC" w:rsidRPr="005F0C05" w:rsidTr="005512CB">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3060CC" w:rsidRPr="005F0C05" w:rsidRDefault="003060CC" w:rsidP="008E331F">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Background:</w:t>
            </w:r>
          </w:p>
        </w:tc>
        <w:tc>
          <w:tcPr>
            <w:tcW w:w="7592" w:type="dxa"/>
            <w:gridSpan w:val="2"/>
            <w:tcBorders>
              <w:top w:val="nil"/>
              <w:left w:val="nil"/>
              <w:bottom w:val="nil"/>
              <w:right w:val="nil"/>
            </w:tcBorders>
            <w:tcMar>
              <w:top w:w="0" w:type="dxa"/>
              <w:left w:w="108" w:type="dxa"/>
              <w:bottom w:w="0" w:type="dxa"/>
              <w:right w:w="108" w:type="dxa"/>
            </w:tcMar>
            <w:vAlign w:val="center"/>
          </w:tcPr>
          <w:p w:rsidR="007B7545" w:rsidRDefault="007B7545" w:rsidP="006A6A1C">
            <w:pPr>
              <w:spacing w:before="240"/>
              <w:jc w:val="both"/>
              <w:rPr>
                <w:rFonts w:ascii="Times New Roman" w:hAnsi="Times New Roman"/>
              </w:rPr>
            </w:pPr>
            <w:r>
              <w:rPr>
                <w:rFonts w:ascii="Times New Roman" w:hAnsi="Times New Roman"/>
              </w:rPr>
              <w:t>In</w:t>
            </w:r>
            <w:r w:rsidR="006A6A1C">
              <w:rPr>
                <w:rFonts w:ascii="Times New Roman" w:hAnsi="Times New Roman"/>
              </w:rPr>
              <w:t xml:space="preserve"> last meeting, there was much discussion </w:t>
            </w:r>
            <w:r w:rsidR="00D802FF">
              <w:rPr>
                <w:rFonts w:ascii="Times New Roman" w:hAnsi="Times New Roman"/>
              </w:rPr>
              <w:t>about</w:t>
            </w:r>
            <w:r w:rsidR="006A6A1C">
              <w:rPr>
                <w:rFonts w:ascii="Times New Roman" w:hAnsi="Times New Roman"/>
              </w:rPr>
              <w:t xml:space="preserve"> </w:t>
            </w:r>
            <w:r>
              <w:rPr>
                <w:rFonts w:ascii="Times New Roman" w:hAnsi="Times New Roman"/>
              </w:rPr>
              <w:t>strategies to calculate the maximum permitted WSD EIRP based on adaptive degr</w:t>
            </w:r>
            <w:r w:rsidR="00922A54">
              <w:rPr>
                <w:rFonts w:ascii="Times New Roman" w:hAnsi="Times New Roman"/>
              </w:rPr>
              <w:t>adation in location probability.</w:t>
            </w:r>
            <w:r>
              <w:rPr>
                <w:rFonts w:ascii="Times New Roman" w:hAnsi="Times New Roman"/>
              </w:rPr>
              <w:t xml:space="preserve"> </w:t>
            </w:r>
            <w:r w:rsidR="006A6A1C">
              <w:rPr>
                <w:rFonts w:ascii="Times New Roman" w:hAnsi="Times New Roman"/>
              </w:rPr>
              <w:t>The</w:t>
            </w:r>
            <w:r w:rsidR="00681E68">
              <w:rPr>
                <w:rFonts w:ascii="Times New Roman" w:hAnsi="Times New Roman"/>
              </w:rPr>
              <w:t>re was a</w:t>
            </w:r>
            <w:r w:rsidR="006A6A1C">
              <w:rPr>
                <w:rFonts w:ascii="Times New Roman" w:hAnsi="Times New Roman"/>
              </w:rPr>
              <w:t xml:space="preserve"> claim</w:t>
            </w:r>
            <w:r w:rsidR="00681E68">
              <w:rPr>
                <w:rFonts w:ascii="Times New Roman" w:hAnsi="Times New Roman"/>
              </w:rPr>
              <w:t xml:space="preserve"> </w:t>
            </w:r>
            <w:r w:rsidR="006A6A1C">
              <w:rPr>
                <w:rFonts w:ascii="Times New Roman" w:hAnsi="Times New Roman"/>
              </w:rPr>
              <w:t xml:space="preserve">that degradations in location probability higher than 0.1% would cause harmful </w:t>
            </w:r>
            <w:r w:rsidR="008C0259">
              <w:rPr>
                <w:rFonts w:ascii="Times New Roman" w:hAnsi="Times New Roman"/>
              </w:rPr>
              <w:t>degradation in the DTT service.</w:t>
            </w:r>
            <w:r w:rsidR="00DA16AC">
              <w:rPr>
                <w:rFonts w:ascii="Times New Roman" w:hAnsi="Times New Roman"/>
              </w:rPr>
              <w:t xml:space="preserve"> </w:t>
            </w:r>
          </w:p>
          <w:p w:rsidR="007B7545" w:rsidRPr="007B7545" w:rsidRDefault="007B7545" w:rsidP="00922A54">
            <w:pPr>
              <w:pStyle w:val="Titre4"/>
              <w:spacing w:before="60" w:after="60"/>
              <w:ind w:right="-108"/>
              <w:jc w:val="both"/>
              <w:rPr>
                <w:rFonts w:ascii="Times New Roman" w:hAnsi="Times New Roman"/>
              </w:rPr>
            </w:pPr>
          </w:p>
        </w:tc>
      </w:tr>
    </w:tbl>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040"/>
      </w:tblGrid>
      <w:tr w:rsidR="003060CC" w:rsidRPr="005F0C05" w:rsidTr="00EA24CA">
        <w:tc>
          <w:tcPr>
            <w:tcW w:w="4320" w:type="dxa"/>
          </w:tcPr>
          <w:p w:rsidR="003060CC" w:rsidRPr="005F0C05" w:rsidRDefault="003060CC" w:rsidP="008E331F">
            <w:pPr>
              <w:spacing w:before="240"/>
              <w:ind w:right="-426"/>
              <w:rPr>
                <w:rFonts w:ascii="Times New Roman" w:hAnsi="Times New Roman" w:cs="Times New Roman"/>
              </w:rPr>
            </w:pPr>
            <w:r w:rsidRPr="005F0C05">
              <w:rPr>
                <w:rFonts w:ascii="Times New Roman" w:hAnsi="Times New Roman" w:cs="Times New Roman"/>
              </w:rPr>
              <w:t>Pass</w:t>
            </w:r>
            <w:r w:rsidR="00B86ACC" w:rsidRPr="005F0C05">
              <w:rPr>
                <w:rFonts w:ascii="Times New Roman" w:hAnsi="Times New Roman" w:cs="Times New Roman"/>
              </w:rPr>
              <w:t>word protection required? (Y/N)</w:t>
            </w:r>
          </w:p>
        </w:tc>
        <w:tc>
          <w:tcPr>
            <w:tcW w:w="5040" w:type="dxa"/>
          </w:tcPr>
          <w:p w:rsidR="003060CC" w:rsidRPr="005F0C05" w:rsidRDefault="00712EA5" w:rsidP="008E331F">
            <w:pPr>
              <w:spacing w:before="240"/>
              <w:ind w:right="-426"/>
              <w:rPr>
                <w:rFonts w:ascii="Times New Roman" w:hAnsi="Times New Roman" w:cs="Times New Roman"/>
                <w:b/>
                <w:bCs/>
              </w:rPr>
            </w:pPr>
            <w:r w:rsidRPr="00712EA5">
              <w:rPr>
                <w:rFonts w:ascii="Times New Roman" w:hAnsi="Times New Roman" w:cs="Times New Roman"/>
                <w:bCs/>
                <w:noProof/>
                <w:lang w:eastAsia="zh-CN"/>
              </w:rPr>
              <w:pict>
                <v:shapetype id="_x0000_t202" coordsize="21600,21600" o:spt="202" path="m,l,21600r21600,l21600,xe">
                  <v:stroke joinstyle="miter"/>
                  <v:path gradientshapeok="t" o:connecttype="rect"/>
                </v:shapetype>
                <v:shape id="Text Box 4" o:spid="_x0000_s1026" type="#_x0000_t202" style="position:absolute;margin-left:-5.4pt;margin-top:2.25pt;width:28.35pt;height:22.7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">
                  <v:textbox>
                    <w:txbxContent>
                      <w:p w:rsidR="0096101C" w:rsidRPr="00676739" w:rsidRDefault="0096101C" w:rsidP="003060CC">
                        <w:pPr>
                          <w:rPr>
                            <w:b/>
                            <w:lang w:val="de-DE"/>
                          </w:rPr>
                        </w:pPr>
                        <w:r>
                          <w:rPr>
                            <w:b/>
                            <w:lang w:val="de-DE"/>
                          </w:rPr>
                          <w:t>N</w:t>
                        </w:r>
                      </w:p>
                    </w:txbxContent>
                  </v:textbox>
                </v:shape>
              </w:pict>
            </w:r>
          </w:p>
        </w:tc>
      </w:tr>
    </w:tbl>
    <w:p w:rsidR="00B346BA" w:rsidRPr="005F0C05" w:rsidRDefault="00B346BA" w:rsidP="008E331F">
      <w:pPr>
        <w:spacing w:before="240"/>
        <w:jc w:val="center"/>
        <w:rPr>
          <w:rFonts w:ascii="Times New Roman" w:hAnsi="Times New Roman" w:cs="Times New Roman"/>
          <w:b/>
        </w:rPr>
      </w:pPr>
    </w:p>
    <w:p w:rsidR="00B346BA" w:rsidRPr="005F0C05" w:rsidRDefault="00B346BA" w:rsidP="008E331F">
      <w:pPr>
        <w:spacing w:before="240"/>
        <w:jc w:val="center"/>
        <w:rPr>
          <w:rFonts w:ascii="Times New Roman" w:hAnsi="Times New Roman" w:cs="Times New Roman"/>
          <w:b/>
        </w:rPr>
      </w:pPr>
    </w:p>
    <w:p w:rsidR="00BA22D3" w:rsidRPr="005F0C05" w:rsidRDefault="00BA22D3" w:rsidP="008E331F">
      <w:pPr>
        <w:spacing w:before="240"/>
        <w:jc w:val="center"/>
        <w:rPr>
          <w:rFonts w:ascii="Times New Roman" w:hAnsi="Times New Roman" w:cs="Times New Roman"/>
          <w:b/>
        </w:rPr>
      </w:pPr>
      <w:r w:rsidRPr="005F0C05">
        <w:rPr>
          <w:rFonts w:ascii="Times New Roman" w:hAnsi="Times New Roman" w:cs="Times New Roman"/>
          <w:b/>
        </w:rPr>
        <w:lastRenderedPageBreak/>
        <w:t>ATTACHMENT</w:t>
      </w:r>
    </w:p>
    <w:p w:rsidR="00295F9A" w:rsidRPr="005F0C05" w:rsidRDefault="00295F9A" w:rsidP="005C47B4">
      <w:pPr>
        <w:pStyle w:val="Seo"/>
        <w:spacing w:before="240" w:line="600" w:lineRule="auto"/>
        <w:rPr>
          <w:rFonts w:ascii="Times New Roman" w:hAnsi="Times New Roman" w:cs="Times New Roman"/>
        </w:rPr>
      </w:pPr>
      <w:r w:rsidRPr="005F0C05">
        <w:rPr>
          <w:rFonts w:ascii="Times New Roman" w:hAnsi="Times New Roman" w:cs="Times New Roman"/>
        </w:rPr>
        <w:t>Introduction</w:t>
      </w:r>
      <w:r w:rsidR="00D410E6">
        <w:rPr>
          <w:rFonts w:ascii="Times New Roman" w:hAnsi="Times New Roman" w:cs="Times New Roman"/>
        </w:rPr>
        <w:t xml:space="preserve"> and discussion</w:t>
      </w:r>
    </w:p>
    <w:p w:rsidR="00D11635" w:rsidRDefault="00047A86" w:rsidP="0042212C">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The use of TV white spaces is conditioned to the protection of the primary DTT broadcasting service</w:t>
      </w:r>
      <w:r w:rsidR="00063AB3">
        <w:rPr>
          <w:rFonts w:ascii="Times New Roman" w:hAnsi="Times New Roman" w:cs="Times New Roman"/>
          <w:b w:val="0"/>
        </w:rPr>
        <w:t xml:space="preserve"> against WSD interference</w:t>
      </w:r>
      <w:r>
        <w:rPr>
          <w:rFonts w:ascii="Times New Roman" w:hAnsi="Times New Roman" w:cs="Times New Roman"/>
          <w:b w:val="0"/>
        </w:rPr>
        <w:t xml:space="preserve">. </w:t>
      </w:r>
      <w:r w:rsidR="007A19A9">
        <w:rPr>
          <w:rFonts w:ascii="Times New Roman" w:hAnsi="Times New Roman" w:cs="Times New Roman"/>
          <w:b w:val="0"/>
        </w:rPr>
        <w:t xml:space="preserve">This protection is represented by tolerable levels of degradation. </w:t>
      </w:r>
    </w:p>
    <w:p w:rsidR="00D11635" w:rsidRDefault="00D11635" w:rsidP="0042212C">
      <w:pPr>
        <w:pStyle w:val="Seo"/>
        <w:numPr>
          <w:ilvl w:val="0"/>
          <w:numId w:val="0"/>
        </w:numPr>
        <w:spacing w:before="240"/>
        <w:ind w:left="720"/>
        <w:rPr>
          <w:rFonts w:ascii="Times New Roman" w:hAnsi="Times New Roman" w:cs="Times New Roman"/>
          <w:b w:val="0"/>
        </w:rPr>
      </w:pPr>
    </w:p>
    <w:p w:rsidR="0042212C" w:rsidRDefault="004B2B4D" w:rsidP="0042212C">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 xml:space="preserve">WSD interference degrades two </w:t>
      </w:r>
      <w:r w:rsidR="006E0D8F">
        <w:rPr>
          <w:rFonts w:ascii="Times New Roman" w:hAnsi="Times New Roman" w:cs="Times New Roman"/>
          <w:b w:val="0"/>
        </w:rPr>
        <w:t xml:space="preserve">distinct </w:t>
      </w:r>
      <w:r>
        <w:rPr>
          <w:rFonts w:ascii="Times New Roman" w:hAnsi="Times New Roman" w:cs="Times New Roman"/>
          <w:b w:val="0"/>
        </w:rPr>
        <w:t>aspects of DTT broadcasting service:</w:t>
      </w:r>
    </w:p>
    <w:p w:rsidR="0042212C" w:rsidRDefault="004B2B4D" w:rsidP="0042212C">
      <w:pPr>
        <w:pStyle w:val="Seo"/>
        <w:numPr>
          <w:ilvl w:val="0"/>
          <w:numId w:val="17"/>
        </w:numPr>
        <w:spacing w:before="240"/>
        <w:rPr>
          <w:rFonts w:ascii="Times New Roman" w:hAnsi="Times New Roman" w:cs="Times New Roman"/>
          <w:b w:val="0"/>
        </w:rPr>
      </w:pPr>
      <w:r>
        <w:rPr>
          <w:rFonts w:ascii="Times New Roman" w:hAnsi="Times New Roman" w:cs="Times New Roman"/>
          <w:b w:val="0"/>
        </w:rPr>
        <w:t>T</w:t>
      </w:r>
      <w:r w:rsidR="0042212C">
        <w:rPr>
          <w:rFonts w:ascii="Times New Roman" w:hAnsi="Times New Roman" w:cs="Times New Roman"/>
          <w:b w:val="0"/>
        </w:rPr>
        <w:t>he coverage quality of DTT service;</w:t>
      </w:r>
    </w:p>
    <w:p w:rsidR="00D802FF" w:rsidRPr="00D802FF" w:rsidRDefault="0042212C" w:rsidP="00D802FF">
      <w:pPr>
        <w:pStyle w:val="Seo"/>
        <w:numPr>
          <w:ilvl w:val="0"/>
          <w:numId w:val="17"/>
        </w:numPr>
        <w:spacing w:before="240"/>
        <w:rPr>
          <w:rFonts w:ascii="Times New Roman" w:hAnsi="Times New Roman" w:cs="Times New Roman"/>
          <w:b w:val="0"/>
        </w:rPr>
      </w:pPr>
      <w:r>
        <w:rPr>
          <w:rFonts w:ascii="Times New Roman" w:hAnsi="Times New Roman" w:cs="Times New Roman"/>
          <w:b w:val="0"/>
        </w:rPr>
        <w:t>The ability of the DTT receiver in discriminating the desired signal from interference signals.</w:t>
      </w:r>
      <w:r w:rsidRPr="00606F5D">
        <w:rPr>
          <w:rFonts w:ascii="Times New Roman" w:hAnsi="Times New Roman" w:cs="Times New Roman"/>
          <w:b w:val="0"/>
        </w:rPr>
        <w:t xml:space="preserve"> </w:t>
      </w:r>
    </w:p>
    <w:p w:rsidR="00047A86" w:rsidRDefault="007A19A9" w:rsidP="00B2002E">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 xml:space="preserve"> </w:t>
      </w:r>
    </w:p>
    <w:p w:rsidR="00D410E6" w:rsidRDefault="00137E44" w:rsidP="00B2002E">
      <w:pPr>
        <w:pStyle w:val="Seo"/>
        <w:numPr>
          <w:ilvl w:val="0"/>
          <w:numId w:val="0"/>
        </w:numPr>
        <w:spacing w:before="240"/>
        <w:ind w:left="720"/>
        <w:rPr>
          <w:rFonts w:ascii="Times New Roman" w:hAnsi="Times New Roman" w:cs="Times New Roman"/>
          <w:b w:val="0"/>
          <w:szCs w:val="20"/>
        </w:rPr>
      </w:pPr>
      <w:r>
        <w:rPr>
          <w:rFonts w:ascii="Times New Roman" w:hAnsi="Times New Roman" w:cs="Times New Roman"/>
          <w:b w:val="0"/>
        </w:rPr>
        <w:t>The coverage quality of DTT service is measured by the location probability (LP).</w:t>
      </w:r>
      <w:r w:rsidR="00DC0D78">
        <w:rPr>
          <w:rFonts w:ascii="Times New Roman" w:hAnsi="Times New Roman" w:cs="Times New Roman"/>
          <w:b w:val="0"/>
        </w:rPr>
        <w:t xml:space="preserve"> DTT LP indicates the probability with which </w:t>
      </w:r>
      <w:r w:rsidR="00027015">
        <w:rPr>
          <w:rFonts w:ascii="Times New Roman" w:hAnsi="Times New Roman" w:cs="Times New Roman"/>
          <w:b w:val="0"/>
        </w:rPr>
        <w:t xml:space="preserve">an acceptable/agreed </w:t>
      </w:r>
      <w:r w:rsidR="00DC0D78">
        <w:rPr>
          <w:rFonts w:ascii="Times New Roman" w:hAnsi="Times New Roman" w:cs="Times New Roman"/>
          <w:b w:val="0"/>
        </w:rPr>
        <w:t xml:space="preserve">DTT </w:t>
      </w:r>
      <w:r w:rsidR="00027015">
        <w:rPr>
          <w:rFonts w:ascii="Times New Roman" w:hAnsi="Times New Roman" w:cs="Times New Roman"/>
          <w:b w:val="0"/>
        </w:rPr>
        <w:t xml:space="preserve">reception quality is achieved </w:t>
      </w:r>
      <w:r w:rsidR="00DC0D78">
        <w:rPr>
          <w:rFonts w:ascii="Times New Roman" w:hAnsi="Times New Roman" w:cs="Times New Roman"/>
          <w:b w:val="0"/>
        </w:rPr>
        <w:t>in a given are</w:t>
      </w:r>
      <w:r w:rsidR="00DC0D78" w:rsidRPr="00885E58">
        <w:rPr>
          <w:rFonts w:ascii="Times New Roman" w:hAnsi="Times New Roman" w:cs="Times New Roman"/>
          <w:b w:val="0"/>
        </w:rPr>
        <w:t>a.</w:t>
      </w:r>
      <w:r w:rsidR="00DC0D78">
        <w:rPr>
          <w:rFonts w:ascii="Times New Roman" w:hAnsi="Times New Roman" w:cs="Times New Roman"/>
          <w:b w:val="0"/>
        </w:rPr>
        <w:t xml:space="preserve"> Therefore, </w:t>
      </w:r>
      <w:r w:rsidR="00DC0D78">
        <w:rPr>
          <w:rFonts w:ascii="Times New Roman" w:hAnsi="Times New Roman" w:cs="Times New Roman"/>
          <w:b w:val="0"/>
          <w:szCs w:val="20"/>
        </w:rPr>
        <w:t xml:space="preserve">the limitation of the degradation in location </w:t>
      </w:r>
      <w:r w:rsidR="00DC0D78" w:rsidRPr="00A54EF3">
        <w:rPr>
          <w:rFonts w:ascii="Times New Roman" w:hAnsi="Times New Roman" w:cs="Times New Roman"/>
          <w:b w:val="0"/>
          <w:szCs w:val="20"/>
        </w:rPr>
        <w:t>probability</w:t>
      </w:r>
      <w:r w:rsidR="00E86B48">
        <w:rPr>
          <w:rFonts w:ascii="Times New Roman" w:hAnsi="Times New Roman" w:cs="Times New Roman"/>
          <w:b w:val="0"/>
          <w:szCs w:val="20"/>
        </w:rPr>
        <w:t xml:space="preserve"> (</w:t>
      </w:r>
      <m:oMath>
        <m:r>
          <m:rPr>
            <m:sty m:val="b"/>
          </m:rPr>
          <w:rPr>
            <w:rFonts w:ascii="Cambria Math" w:hAnsi="Cambria Math" w:cs="Times New Roman"/>
            <w:szCs w:val="20"/>
          </w:rPr>
          <m:t>ΔLP</m:t>
        </m:r>
      </m:oMath>
      <w:r w:rsidR="00E86B48">
        <w:rPr>
          <w:rFonts w:ascii="Times New Roman" w:hAnsi="Times New Roman" w:cs="Times New Roman"/>
          <w:b w:val="0"/>
          <w:szCs w:val="20"/>
        </w:rPr>
        <w:t>)</w:t>
      </w:r>
      <w:r w:rsidR="00DC0D78" w:rsidRPr="00A54EF3">
        <w:rPr>
          <w:rFonts w:ascii="Times New Roman" w:hAnsi="Times New Roman" w:cs="Times New Roman"/>
          <w:b w:val="0"/>
          <w:szCs w:val="20"/>
        </w:rPr>
        <w:t xml:space="preserve"> to an</w:t>
      </w:r>
      <w:r w:rsidR="00DC0D78">
        <w:rPr>
          <w:rFonts w:ascii="Times New Roman" w:hAnsi="Times New Roman" w:cs="Times New Roman"/>
          <w:b w:val="0"/>
          <w:szCs w:val="20"/>
        </w:rPr>
        <w:t xml:space="preserve"> acceptable level is a suitable protection criterion to the DTT service.</w:t>
      </w:r>
      <w:r w:rsidR="00A64F46">
        <w:rPr>
          <w:rFonts w:ascii="Times New Roman" w:hAnsi="Times New Roman" w:cs="Times New Roman"/>
          <w:b w:val="0"/>
          <w:szCs w:val="20"/>
        </w:rPr>
        <w:t xml:space="preserve"> </w:t>
      </w:r>
    </w:p>
    <w:p w:rsidR="00D410E6" w:rsidRDefault="00D410E6" w:rsidP="00B2002E">
      <w:pPr>
        <w:pStyle w:val="Seo"/>
        <w:numPr>
          <w:ilvl w:val="0"/>
          <w:numId w:val="0"/>
        </w:numPr>
        <w:spacing w:before="240"/>
        <w:ind w:left="720"/>
        <w:rPr>
          <w:rFonts w:ascii="Times New Roman" w:hAnsi="Times New Roman" w:cs="Times New Roman"/>
          <w:b w:val="0"/>
          <w:szCs w:val="20"/>
        </w:rPr>
      </w:pPr>
    </w:p>
    <w:p w:rsidR="00121478" w:rsidRDefault="00A64F46" w:rsidP="00B2002E">
      <w:pPr>
        <w:pStyle w:val="Seo"/>
        <w:numPr>
          <w:ilvl w:val="0"/>
          <w:numId w:val="0"/>
        </w:numPr>
        <w:spacing w:before="240"/>
        <w:ind w:left="720"/>
        <w:rPr>
          <w:rFonts w:ascii="Times New Roman" w:hAnsi="Times New Roman" w:cs="Times New Roman"/>
          <w:b w:val="0"/>
          <w:szCs w:val="20"/>
        </w:rPr>
      </w:pPr>
      <w:r>
        <w:rPr>
          <w:rFonts w:ascii="Times New Roman" w:hAnsi="Times New Roman" w:cs="Times New Roman"/>
          <w:b w:val="0"/>
          <w:szCs w:val="20"/>
        </w:rPr>
        <w:t>ECC Report 159 [</w:t>
      </w:r>
      <w:r w:rsidR="00E132A7">
        <w:rPr>
          <w:rFonts w:ascii="Times New Roman" w:hAnsi="Times New Roman" w:cs="Times New Roman"/>
          <w:b w:val="0"/>
          <w:szCs w:val="20"/>
        </w:rPr>
        <w:t>1</w:t>
      </w:r>
      <w:r>
        <w:rPr>
          <w:rFonts w:ascii="Times New Roman" w:hAnsi="Times New Roman" w:cs="Times New Roman"/>
          <w:b w:val="0"/>
          <w:szCs w:val="20"/>
        </w:rPr>
        <w:t xml:space="preserve">] considers the possibility of different tolerable </w:t>
      </w:r>
      <w:r w:rsidRPr="00DA3570">
        <w:rPr>
          <w:rFonts w:ascii="Times New Roman" w:hAnsi="Times New Roman" w:cs="Times New Roman"/>
          <w:b w:val="0"/>
          <w:szCs w:val="20"/>
        </w:rPr>
        <w:t xml:space="preserve">levels of </w:t>
      </w:r>
      <m:oMath>
        <m:r>
          <m:rPr>
            <m:sty m:val="b"/>
          </m:rPr>
          <w:rPr>
            <w:rFonts w:ascii="Cambria Math" w:hAnsi="Cambria Math" w:cs="Times New Roman"/>
            <w:szCs w:val="20"/>
          </w:rPr>
          <m:t>ΔLP</m:t>
        </m:r>
      </m:oMath>
      <w:r w:rsidRPr="00DA3570">
        <w:rPr>
          <w:rFonts w:ascii="Times New Roman" w:hAnsi="Times New Roman" w:cs="Times New Roman"/>
          <w:b w:val="0"/>
          <w:szCs w:val="20"/>
        </w:rPr>
        <w:t xml:space="preserve"> according</w:t>
      </w:r>
      <w:r w:rsidR="005C6978" w:rsidRPr="00DA3570">
        <w:rPr>
          <w:rFonts w:ascii="Times New Roman" w:hAnsi="Times New Roman" w:cs="Times New Roman"/>
          <w:b w:val="0"/>
          <w:szCs w:val="20"/>
        </w:rPr>
        <w:t xml:space="preserve"> to </w:t>
      </w:r>
      <w:r w:rsidRPr="00DA3570">
        <w:rPr>
          <w:rFonts w:ascii="Times New Roman" w:hAnsi="Times New Roman" w:cs="Times New Roman"/>
          <w:b w:val="0"/>
          <w:szCs w:val="20"/>
        </w:rPr>
        <w:t>location specific characteristics (see [</w:t>
      </w:r>
      <w:r w:rsidR="00E132A7" w:rsidRPr="00DA3570">
        <w:rPr>
          <w:rFonts w:ascii="Times New Roman" w:hAnsi="Times New Roman" w:cs="Times New Roman"/>
          <w:b w:val="0"/>
          <w:szCs w:val="20"/>
        </w:rPr>
        <w:t>1</w:t>
      </w:r>
      <w:r w:rsidRPr="00DA3570">
        <w:rPr>
          <w:rFonts w:ascii="Times New Roman" w:hAnsi="Times New Roman" w:cs="Times New Roman"/>
          <w:b w:val="0"/>
          <w:szCs w:val="20"/>
        </w:rPr>
        <w:t>], page 32). Studies and examples</w:t>
      </w:r>
      <w:r w:rsidR="00E769C3" w:rsidRPr="00DA3570">
        <w:rPr>
          <w:rFonts w:ascii="Times New Roman" w:hAnsi="Times New Roman" w:cs="Times New Roman"/>
          <w:b w:val="0"/>
          <w:szCs w:val="20"/>
        </w:rPr>
        <w:t xml:space="preserve"> therein </w:t>
      </w:r>
      <w:r w:rsidRPr="00DA3570">
        <w:rPr>
          <w:rFonts w:ascii="Times New Roman" w:hAnsi="Times New Roman" w:cs="Times New Roman"/>
          <w:b w:val="0"/>
          <w:szCs w:val="20"/>
        </w:rPr>
        <w:t>use</w:t>
      </w:r>
      <w:r w:rsidR="008A670C">
        <w:rPr>
          <w:rFonts w:ascii="Times New Roman" w:hAnsi="Times New Roman" w:cs="Times New Roman"/>
          <w:b w:val="0"/>
          <w:szCs w:val="20"/>
        </w:rPr>
        <w:t xml:space="preserve"> </w:t>
      </w:r>
      <m:oMath>
        <m:r>
          <m:rPr>
            <m:sty m:val="b"/>
          </m:rPr>
          <w:rPr>
            <w:rFonts w:ascii="Cambria Math" w:hAnsi="Cambria Math" w:cs="Times New Roman"/>
            <w:szCs w:val="20"/>
          </w:rPr>
          <m:t>ΔLP=0.1%, 0.5%</m:t>
        </m:r>
      </m:oMath>
      <w:r w:rsidR="008A670C">
        <w:rPr>
          <w:rFonts w:ascii="Times New Roman" w:eastAsiaTheme="minorEastAsia" w:hAnsi="Times New Roman" w:cs="Times New Roman"/>
          <w:b w:val="0"/>
          <w:szCs w:val="20"/>
        </w:rPr>
        <w:t xml:space="preserve">, and </w:t>
      </w:r>
      <m:oMath>
        <m:r>
          <m:rPr>
            <m:sty m:val="b"/>
          </m:rPr>
          <w:rPr>
            <w:rFonts w:ascii="Cambria Math" w:hAnsi="Cambria Math" w:cs="Times New Roman"/>
            <w:szCs w:val="20"/>
          </w:rPr>
          <m:t>1%</m:t>
        </m:r>
      </m:oMath>
      <w:r w:rsidR="008A670C">
        <w:rPr>
          <w:rFonts w:ascii="Times New Roman" w:hAnsi="Times New Roman" w:cs="Times New Roman"/>
          <w:b w:val="0"/>
          <w:szCs w:val="20"/>
        </w:rPr>
        <w:t xml:space="preserve"> </w:t>
      </w:r>
      <w:r w:rsidR="00E769C3" w:rsidRPr="0029544A">
        <w:rPr>
          <w:rFonts w:ascii="Times New Roman" w:eastAsiaTheme="minorEastAsia" w:hAnsi="Times New Roman" w:cs="Times New Roman"/>
          <w:b w:val="0"/>
          <w:szCs w:val="20"/>
        </w:rPr>
        <w:t>(see [</w:t>
      </w:r>
      <w:r w:rsidR="00E132A7">
        <w:rPr>
          <w:rFonts w:ascii="Times New Roman" w:eastAsiaTheme="minorEastAsia" w:hAnsi="Times New Roman" w:cs="Times New Roman"/>
          <w:b w:val="0"/>
          <w:szCs w:val="20"/>
        </w:rPr>
        <w:t>1</w:t>
      </w:r>
      <w:r w:rsidR="00E769C3">
        <w:rPr>
          <w:rFonts w:ascii="Times New Roman" w:eastAsiaTheme="minorEastAsia" w:hAnsi="Times New Roman" w:cs="Times New Roman"/>
          <w:b w:val="0"/>
          <w:szCs w:val="20"/>
        </w:rPr>
        <w:t>], Annex A.6.4.1</w:t>
      </w:r>
      <w:r w:rsidR="00E769C3" w:rsidRPr="00E769C3">
        <w:rPr>
          <w:rFonts w:ascii="Times New Roman" w:eastAsiaTheme="minorEastAsia" w:hAnsi="Times New Roman" w:cs="Times New Roman"/>
          <w:b w:val="0"/>
          <w:szCs w:val="20"/>
        </w:rPr>
        <w:t>)</w:t>
      </w:r>
      <w:r>
        <w:rPr>
          <w:rFonts w:ascii="Times New Roman" w:eastAsiaTheme="minorEastAsia" w:hAnsi="Times New Roman" w:cs="Times New Roman"/>
          <w:b w:val="0"/>
          <w:szCs w:val="20"/>
        </w:rPr>
        <w:t>.</w:t>
      </w:r>
      <w:r w:rsidR="00684016">
        <w:rPr>
          <w:rFonts w:ascii="Times New Roman" w:eastAsiaTheme="minorEastAsia" w:hAnsi="Times New Roman" w:cs="Times New Roman"/>
          <w:b w:val="0"/>
          <w:szCs w:val="20"/>
        </w:rPr>
        <w:t xml:space="preserve"> </w:t>
      </w:r>
      <w:r w:rsidR="00121478" w:rsidRPr="00121478">
        <w:rPr>
          <w:rFonts w:ascii="Times New Roman" w:hAnsi="Times New Roman" w:cs="Times New Roman"/>
          <w:b w:val="0"/>
          <w:szCs w:val="20"/>
        </w:rPr>
        <w:t>Extract from ECC Report 159 (page</w:t>
      </w:r>
      <w:r w:rsidR="005612F3">
        <w:rPr>
          <w:rFonts w:ascii="Times New Roman" w:hAnsi="Times New Roman" w:cs="Times New Roman"/>
          <w:b w:val="0"/>
          <w:szCs w:val="20"/>
        </w:rPr>
        <w:t>s 29-30</w:t>
      </w:r>
      <w:r w:rsidR="00121478" w:rsidRPr="00121478">
        <w:rPr>
          <w:rFonts w:ascii="Times New Roman" w:hAnsi="Times New Roman" w:cs="Times New Roman"/>
          <w:b w:val="0"/>
          <w:szCs w:val="20"/>
        </w:rPr>
        <w:t>)</w:t>
      </w:r>
      <w:r w:rsidR="00155D51">
        <w:rPr>
          <w:rStyle w:val="Appelnotedebasdep"/>
          <w:rFonts w:ascii="Times New Roman" w:hAnsi="Times New Roman" w:cs="Times New Roman"/>
          <w:b w:val="0"/>
          <w:szCs w:val="20"/>
        </w:rPr>
        <w:footnoteReference w:id="2"/>
      </w:r>
      <w:r w:rsidR="00121478">
        <w:rPr>
          <w:rFonts w:ascii="Times New Roman" w:hAnsi="Times New Roman" w:cs="Times New Roman"/>
          <w:b w:val="0"/>
          <w:szCs w:val="20"/>
        </w:rPr>
        <w:t>:</w:t>
      </w:r>
    </w:p>
    <w:p w:rsidR="00D410E6" w:rsidRDefault="00D410E6" w:rsidP="00B2002E">
      <w:pPr>
        <w:pStyle w:val="Seo"/>
        <w:numPr>
          <w:ilvl w:val="0"/>
          <w:numId w:val="0"/>
        </w:numPr>
        <w:spacing w:before="240"/>
        <w:ind w:left="720"/>
        <w:rPr>
          <w:rFonts w:ascii="Times New Roman" w:hAnsi="Times New Roman" w:cs="Times New Roman"/>
          <w:b w:val="0"/>
          <w:szCs w:val="20"/>
        </w:rPr>
      </w:pPr>
    </w:p>
    <w:p w:rsidR="005612F3" w:rsidRDefault="005612F3" w:rsidP="005612F3">
      <w:pPr>
        <w:pStyle w:val="Seo"/>
        <w:numPr>
          <w:ilvl w:val="0"/>
          <w:numId w:val="0"/>
        </w:numPr>
        <w:spacing w:before="240"/>
        <w:ind w:left="720"/>
        <w:rPr>
          <w:rFonts w:ascii="Times New Roman" w:hAnsi="Times New Roman" w:cs="Times New Roman"/>
          <w:b w:val="0"/>
          <w:szCs w:val="20"/>
        </w:rPr>
      </w:pPr>
      <w:r>
        <w:rPr>
          <w:rFonts w:ascii="Times New Roman" w:hAnsi="Times New Roman" w:cs="Times New Roman"/>
          <w:b w:val="0"/>
          <w:szCs w:val="20"/>
        </w:rPr>
        <w:t>“</w:t>
      </w:r>
      <w:r w:rsidRPr="005612F3">
        <w:rPr>
          <w:rFonts w:ascii="Times New Roman" w:hAnsi="Times New Roman" w:cs="Times New Roman"/>
          <w:b w:val="0"/>
          <w:szCs w:val="20"/>
        </w:rPr>
        <w:t>The calculation of regulatory emission limits for an autonomous WSD for operation in DTT bands has to be</w:t>
      </w:r>
      <w:r>
        <w:rPr>
          <w:rFonts w:ascii="Times New Roman" w:hAnsi="Times New Roman" w:cs="Times New Roman"/>
          <w:b w:val="0"/>
          <w:szCs w:val="20"/>
        </w:rPr>
        <w:t xml:space="preserve"> </w:t>
      </w:r>
      <w:r w:rsidRPr="005612F3">
        <w:rPr>
          <w:rFonts w:ascii="Times New Roman" w:hAnsi="Times New Roman" w:cs="Times New Roman"/>
          <w:b w:val="0"/>
          <w:szCs w:val="20"/>
        </w:rPr>
        <w:t>inevitably based on worst-case geometries between the interfering WSD and the victim DTT receiver. Consequently,</w:t>
      </w:r>
      <w:r>
        <w:rPr>
          <w:rFonts w:ascii="Times New Roman" w:hAnsi="Times New Roman" w:cs="Times New Roman"/>
          <w:b w:val="0"/>
          <w:szCs w:val="20"/>
        </w:rPr>
        <w:t xml:space="preserve"> </w:t>
      </w:r>
      <w:r w:rsidRPr="005612F3">
        <w:rPr>
          <w:rFonts w:ascii="Times New Roman" w:hAnsi="Times New Roman" w:cs="Times New Roman"/>
          <w:b w:val="0"/>
          <w:szCs w:val="20"/>
        </w:rPr>
        <w:t>adequate protection of the DTT service can result in very stringent (i.e. low) regulatory emission limits for the WSD.</w:t>
      </w:r>
      <w:r>
        <w:rPr>
          <w:rFonts w:ascii="Times New Roman" w:hAnsi="Times New Roman" w:cs="Times New Roman"/>
          <w:b w:val="0"/>
          <w:szCs w:val="20"/>
        </w:rPr>
        <w:t xml:space="preserve"> </w:t>
      </w:r>
      <w:r w:rsidRPr="005612F3">
        <w:rPr>
          <w:rFonts w:ascii="Times New Roman" w:hAnsi="Times New Roman" w:cs="Times New Roman"/>
          <w:b w:val="0"/>
          <w:szCs w:val="20"/>
        </w:rPr>
        <w:t>This may reduce the utility of the WSDs.</w:t>
      </w:r>
      <w:r>
        <w:rPr>
          <w:rFonts w:ascii="Times New Roman" w:hAnsi="Times New Roman" w:cs="Times New Roman"/>
          <w:b w:val="0"/>
          <w:szCs w:val="20"/>
        </w:rPr>
        <w:t xml:space="preserve"> </w:t>
      </w:r>
      <w:r w:rsidRPr="00CE6995">
        <w:rPr>
          <w:rFonts w:ascii="Times New Roman" w:hAnsi="Times New Roman" w:cs="Times New Roman"/>
          <w:szCs w:val="20"/>
        </w:rPr>
        <w:t>It is, however, generally understood that the extent of harmful interference to a DTT receiver is significantly influenced by the quality of the DTT coverage in the geographical area of interest. The implication is that, with the aid of a geo-location database, the regulatory emission limits for a WSD may be significantly increased in areas where the received wanted DTT signal power is high (i.e., where DTT coverage quality is good).</w:t>
      </w:r>
      <w:r>
        <w:rPr>
          <w:rFonts w:ascii="Times New Roman" w:hAnsi="Times New Roman" w:cs="Times New Roman"/>
          <w:b w:val="0"/>
          <w:szCs w:val="20"/>
        </w:rPr>
        <w:t>”</w:t>
      </w:r>
    </w:p>
    <w:p w:rsidR="008226FC" w:rsidRDefault="008226FC" w:rsidP="00B2002E">
      <w:pPr>
        <w:pStyle w:val="Seo"/>
        <w:numPr>
          <w:ilvl w:val="0"/>
          <w:numId w:val="0"/>
        </w:numPr>
        <w:spacing w:before="240"/>
        <w:ind w:left="720"/>
        <w:rPr>
          <w:rFonts w:ascii="Times New Roman" w:hAnsi="Times New Roman" w:cs="Times New Roman"/>
          <w:b w:val="0"/>
          <w:szCs w:val="20"/>
        </w:rPr>
      </w:pPr>
    </w:p>
    <w:p w:rsidR="006C0F52" w:rsidRDefault="008E6ECD" w:rsidP="00B2002E">
      <w:pPr>
        <w:pStyle w:val="Seo"/>
        <w:numPr>
          <w:ilvl w:val="0"/>
          <w:numId w:val="0"/>
        </w:numPr>
        <w:spacing w:before="240"/>
        <w:ind w:left="720"/>
        <w:rPr>
          <w:rFonts w:ascii="Times New Roman" w:hAnsi="Times New Roman" w:cs="Times New Roman"/>
          <w:b w:val="0"/>
          <w:szCs w:val="20"/>
        </w:rPr>
      </w:pPr>
      <w:r w:rsidRPr="008E6ECD">
        <w:rPr>
          <w:rFonts w:ascii="Times New Roman" w:hAnsi="Times New Roman" w:cs="Times New Roman"/>
          <w:b w:val="0"/>
          <w:szCs w:val="20"/>
        </w:rPr>
        <w:t xml:space="preserve">In last meetings, </w:t>
      </w:r>
      <w:r w:rsidR="006C0F52">
        <w:rPr>
          <w:rFonts w:ascii="Times New Roman" w:hAnsi="Times New Roman" w:cs="Times New Roman"/>
          <w:b w:val="0"/>
          <w:szCs w:val="20"/>
        </w:rPr>
        <w:t xml:space="preserve">some </w:t>
      </w:r>
      <w:r w:rsidRPr="008E6ECD">
        <w:rPr>
          <w:rFonts w:ascii="Times New Roman" w:hAnsi="Times New Roman" w:cs="Times New Roman"/>
          <w:b w:val="0"/>
          <w:szCs w:val="20"/>
        </w:rPr>
        <w:t xml:space="preserve">studies about the protection of DTT service have </w:t>
      </w:r>
      <w:r w:rsidRPr="00E86B48">
        <w:rPr>
          <w:rFonts w:ascii="Times New Roman" w:hAnsi="Times New Roman" w:cs="Times New Roman"/>
          <w:b w:val="0"/>
          <w:szCs w:val="20"/>
        </w:rPr>
        <w:t>considered</w:t>
      </w:r>
      <w:r w:rsidR="00C710F7">
        <w:rPr>
          <w:rFonts w:ascii="Times New Roman" w:hAnsi="Times New Roman" w:cs="Times New Roman"/>
          <w:b w:val="0"/>
          <w:szCs w:val="20"/>
        </w:rPr>
        <w:t xml:space="preserve"> </w:t>
      </w:r>
      <m:oMath>
        <m:r>
          <m:rPr>
            <m:sty m:val="b"/>
          </m:rPr>
          <w:rPr>
            <w:rFonts w:ascii="Cambria Math" w:hAnsi="Cambria Math" w:cs="Times New Roman"/>
            <w:szCs w:val="20"/>
          </w:rPr>
          <m:t>ΔLP=0.1%</m:t>
        </m:r>
      </m:oMath>
      <w:r w:rsidR="00C029EF">
        <w:rPr>
          <w:rFonts w:ascii="Times New Roman" w:hAnsi="Times New Roman" w:cs="Times New Roman"/>
          <w:b w:val="0"/>
          <w:szCs w:val="20"/>
        </w:rPr>
        <w:t xml:space="preserve"> </w:t>
      </w:r>
      <w:r w:rsidRPr="00E86B48">
        <w:rPr>
          <w:rFonts w:ascii="Times New Roman" w:hAnsi="Times New Roman" w:cs="Times New Roman"/>
          <w:b w:val="0"/>
          <w:szCs w:val="20"/>
        </w:rPr>
        <w:t>as</w:t>
      </w:r>
      <w:r w:rsidRPr="008E6ECD">
        <w:rPr>
          <w:rFonts w:ascii="Times New Roman" w:hAnsi="Times New Roman" w:cs="Times New Roman"/>
          <w:b w:val="0"/>
          <w:szCs w:val="20"/>
        </w:rPr>
        <w:t xml:space="preserve"> the max</w:t>
      </w:r>
      <w:r>
        <w:rPr>
          <w:rFonts w:ascii="Times New Roman" w:hAnsi="Times New Roman" w:cs="Times New Roman"/>
          <w:b w:val="0"/>
          <w:szCs w:val="20"/>
        </w:rPr>
        <w:t xml:space="preserve">imum </w:t>
      </w:r>
      <w:r w:rsidRPr="008E6ECD">
        <w:rPr>
          <w:rFonts w:ascii="Times New Roman" w:hAnsi="Times New Roman" w:cs="Times New Roman"/>
          <w:b w:val="0"/>
          <w:szCs w:val="20"/>
        </w:rPr>
        <w:t>a</w:t>
      </w:r>
      <w:r w:rsidR="00BA00C9">
        <w:rPr>
          <w:rFonts w:ascii="Times New Roman" w:hAnsi="Times New Roman" w:cs="Times New Roman"/>
          <w:b w:val="0"/>
          <w:szCs w:val="20"/>
        </w:rPr>
        <w:t xml:space="preserve">cceptable </w:t>
      </w:r>
      <w:r w:rsidRPr="008E6ECD">
        <w:rPr>
          <w:rFonts w:ascii="Times New Roman" w:hAnsi="Times New Roman" w:cs="Times New Roman"/>
          <w:b w:val="0"/>
          <w:szCs w:val="20"/>
        </w:rPr>
        <w:t xml:space="preserve">degradation in location probability. </w:t>
      </w:r>
      <w:r w:rsidR="006C0F52">
        <w:rPr>
          <w:rFonts w:ascii="Times New Roman" w:hAnsi="Times New Roman" w:cs="Times New Roman"/>
          <w:b w:val="0"/>
          <w:szCs w:val="20"/>
        </w:rPr>
        <w:t>In the last meeting, t</w:t>
      </w:r>
      <w:r w:rsidR="00AB3D1C" w:rsidRPr="00AB3D1C">
        <w:rPr>
          <w:rFonts w:ascii="Times New Roman" w:hAnsi="Times New Roman" w:cs="Times New Roman"/>
          <w:b w:val="0"/>
          <w:szCs w:val="20"/>
        </w:rPr>
        <w:t>here was a claim that degradations in location probability higher than 0.1% would cause harmful degradation in the DTT service</w:t>
      </w:r>
      <w:r w:rsidR="00160A53">
        <w:rPr>
          <w:rFonts w:ascii="Times New Roman" w:hAnsi="Times New Roman" w:cs="Times New Roman"/>
          <w:b w:val="0"/>
          <w:szCs w:val="20"/>
        </w:rPr>
        <w:t>.</w:t>
      </w:r>
      <w:r w:rsidR="006C0F52">
        <w:rPr>
          <w:rFonts w:ascii="Times New Roman" w:hAnsi="Times New Roman" w:cs="Times New Roman"/>
          <w:b w:val="0"/>
          <w:szCs w:val="20"/>
        </w:rPr>
        <w:t xml:space="preserve"> An argument was that</w:t>
      </w:r>
      <w:r w:rsidR="00BF25B2">
        <w:rPr>
          <w:rFonts w:ascii="Times New Roman" w:hAnsi="Times New Roman" w:cs="Times New Roman"/>
          <w:b w:val="0"/>
          <w:szCs w:val="20"/>
        </w:rPr>
        <w:t xml:space="preserve"> a </w:t>
      </w:r>
      <w:r w:rsidR="006C0F52">
        <w:rPr>
          <w:rFonts w:ascii="Times New Roman" w:hAnsi="Times New Roman" w:cs="Times New Roman"/>
          <w:b w:val="0"/>
          <w:szCs w:val="20"/>
        </w:rPr>
        <w:t xml:space="preserve">degradation </w:t>
      </w:r>
      <w:r w:rsidR="00BF25B2">
        <w:rPr>
          <w:rFonts w:ascii="Times New Roman" w:hAnsi="Times New Roman" w:cs="Times New Roman"/>
          <w:b w:val="0"/>
          <w:szCs w:val="20"/>
        </w:rPr>
        <w:t xml:space="preserve">of Y% </w:t>
      </w:r>
      <w:r w:rsidR="006C0F52">
        <w:rPr>
          <w:rFonts w:ascii="Times New Roman" w:hAnsi="Times New Roman" w:cs="Times New Roman"/>
          <w:b w:val="0"/>
          <w:szCs w:val="20"/>
        </w:rPr>
        <w:t>in location probability would be equivalent to</w:t>
      </w:r>
      <w:r w:rsidR="002E4D90">
        <w:rPr>
          <w:rFonts w:ascii="Times New Roman" w:hAnsi="Times New Roman" w:cs="Times New Roman"/>
          <w:b w:val="0"/>
          <w:szCs w:val="20"/>
        </w:rPr>
        <w:t xml:space="preserve"> </w:t>
      </w:r>
      <w:r w:rsidR="002E4D90" w:rsidRPr="00997009">
        <w:rPr>
          <w:rFonts w:ascii="Times New Roman" w:hAnsi="Times New Roman" w:cs="Times New Roman"/>
          <w:b w:val="0"/>
          <w:szCs w:val="20"/>
          <w:u w:val="single"/>
        </w:rPr>
        <w:t>causing harmful interference</w:t>
      </w:r>
      <w:r w:rsidR="002E4D90">
        <w:rPr>
          <w:rFonts w:ascii="Times New Roman" w:hAnsi="Times New Roman" w:cs="Times New Roman"/>
          <w:b w:val="0"/>
          <w:szCs w:val="20"/>
        </w:rPr>
        <w:t xml:space="preserve"> to Y</w:t>
      </w:r>
      <w:r w:rsidR="006C0F52">
        <w:rPr>
          <w:rFonts w:ascii="Times New Roman" w:hAnsi="Times New Roman" w:cs="Times New Roman"/>
          <w:b w:val="0"/>
          <w:szCs w:val="20"/>
        </w:rPr>
        <w:t xml:space="preserve">% of </w:t>
      </w:r>
      <w:r w:rsidR="002E4D90">
        <w:rPr>
          <w:rFonts w:ascii="Times New Roman" w:hAnsi="Times New Roman" w:cs="Times New Roman"/>
          <w:b w:val="0"/>
          <w:szCs w:val="20"/>
        </w:rPr>
        <w:t xml:space="preserve">currently operating DTT receivers. </w:t>
      </w:r>
      <w:r w:rsidR="006C0F52">
        <w:rPr>
          <w:rFonts w:ascii="Times New Roman" w:hAnsi="Times New Roman" w:cs="Times New Roman"/>
          <w:b w:val="0"/>
          <w:szCs w:val="20"/>
        </w:rPr>
        <w:t xml:space="preserve"> </w:t>
      </w:r>
    </w:p>
    <w:p w:rsidR="006C0F52" w:rsidRDefault="006C0F52" w:rsidP="00B2002E">
      <w:pPr>
        <w:pStyle w:val="Seo"/>
        <w:numPr>
          <w:ilvl w:val="0"/>
          <w:numId w:val="0"/>
        </w:numPr>
        <w:spacing w:before="240"/>
        <w:ind w:left="720"/>
        <w:rPr>
          <w:rFonts w:ascii="Times New Roman" w:hAnsi="Times New Roman" w:cs="Times New Roman"/>
          <w:b w:val="0"/>
          <w:szCs w:val="20"/>
        </w:rPr>
      </w:pPr>
    </w:p>
    <w:p w:rsidR="00EF0DFB" w:rsidRDefault="00EF0DFB" w:rsidP="00B2002E">
      <w:pPr>
        <w:pStyle w:val="Seo"/>
        <w:numPr>
          <w:ilvl w:val="0"/>
          <w:numId w:val="0"/>
        </w:numPr>
        <w:spacing w:before="240"/>
        <w:ind w:left="720"/>
        <w:rPr>
          <w:rFonts w:ascii="Times New Roman" w:hAnsi="Times New Roman" w:cs="Times New Roman"/>
          <w:b w:val="0"/>
          <w:szCs w:val="20"/>
        </w:rPr>
      </w:pPr>
      <w:r>
        <w:rPr>
          <w:rFonts w:ascii="Times New Roman" w:hAnsi="Times New Roman" w:cs="Times New Roman"/>
          <w:b w:val="0"/>
          <w:szCs w:val="20"/>
        </w:rPr>
        <w:t>Considering that:</w:t>
      </w:r>
    </w:p>
    <w:p w:rsidR="00D802FF" w:rsidRDefault="00D802FF" w:rsidP="00B2002E">
      <w:pPr>
        <w:pStyle w:val="Seo"/>
        <w:numPr>
          <w:ilvl w:val="0"/>
          <w:numId w:val="0"/>
        </w:numPr>
        <w:spacing w:before="240"/>
        <w:ind w:left="720"/>
        <w:rPr>
          <w:rFonts w:ascii="Times New Roman" w:hAnsi="Times New Roman" w:cs="Times New Roman"/>
          <w:b w:val="0"/>
          <w:szCs w:val="20"/>
        </w:rPr>
      </w:pPr>
    </w:p>
    <w:p w:rsidR="00D802FF" w:rsidRDefault="00D802FF" w:rsidP="00D802FF">
      <w:pPr>
        <w:pStyle w:val="Seo"/>
        <w:numPr>
          <w:ilvl w:val="0"/>
          <w:numId w:val="34"/>
        </w:numPr>
        <w:spacing w:before="240"/>
        <w:rPr>
          <w:rFonts w:ascii="Times New Roman" w:hAnsi="Times New Roman" w:cs="Times New Roman"/>
          <w:b w:val="0"/>
          <w:szCs w:val="20"/>
        </w:rPr>
      </w:pPr>
      <w:r>
        <w:rPr>
          <w:rFonts w:ascii="Times New Roman" w:hAnsi="Times New Roman" w:cs="Times New Roman"/>
          <w:b w:val="0"/>
          <w:szCs w:val="20"/>
        </w:rPr>
        <w:t xml:space="preserve">By definition, location probability of X% in a small area (pixel) means that in X% of </w:t>
      </w:r>
      <w:r w:rsidR="00BF25B2">
        <w:rPr>
          <w:rFonts w:ascii="Times New Roman" w:hAnsi="Times New Roman" w:cs="Times New Roman"/>
          <w:b w:val="0"/>
          <w:szCs w:val="20"/>
        </w:rPr>
        <w:t xml:space="preserve">locations within </w:t>
      </w:r>
      <w:r>
        <w:rPr>
          <w:rFonts w:ascii="Times New Roman" w:hAnsi="Times New Roman" w:cs="Times New Roman"/>
          <w:b w:val="0"/>
          <w:szCs w:val="20"/>
        </w:rPr>
        <w:t xml:space="preserve">this area the wanted signal level is appropriately greater than a minimum required value; </w:t>
      </w:r>
    </w:p>
    <w:p w:rsidR="00D802FF" w:rsidRPr="00D802FF" w:rsidRDefault="00D802FF" w:rsidP="00D802FF">
      <w:pPr>
        <w:pStyle w:val="Seo"/>
        <w:numPr>
          <w:ilvl w:val="0"/>
          <w:numId w:val="34"/>
        </w:numPr>
        <w:spacing w:before="240"/>
        <w:rPr>
          <w:rFonts w:ascii="Times New Roman" w:hAnsi="Times New Roman" w:cs="Times New Roman"/>
          <w:b w:val="0"/>
          <w:szCs w:val="20"/>
        </w:rPr>
      </w:pPr>
      <w:r w:rsidRPr="00D802FF">
        <w:rPr>
          <w:rFonts w:ascii="Times New Roman" w:hAnsi="Times New Roman" w:cs="Times New Roman"/>
          <w:b w:val="0"/>
          <w:szCs w:val="20"/>
        </w:rPr>
        <w:t>“Normally, to achieve a satisfactory coverage, a location coverage probability of 95% is required for fixed and portable reception and 99% for mobile reception. Sometimes the value of 70% is requested for a lower coverage quality target.” (ECC Report 49 [</w:t>
      </w:r>
      <w:r w:rsidR="00E14D48">
        <w:rPr>
          <w:rFonts w:ascii="Times New Roman" w:hAnsi="Times New Roman" w:cs="Times New Roman"/>
          <w:b w:val="0"/>
          <w:szCs w:val="20"/>
        </w:rPr>
        <w:t>2</w:t>
      </w:r>
      <w:r w:rsidRPr="00D802FF">
        <w:rPr>
          <w:rFonts w:ascii="Times New Roman" w:hAnsi="Times New Roman" w:cs="Times New Roman"/>
          <w:b w:val="0"/>
          <w:szCs w:val="20"/>
        </w:rPr>
        <w:t>], page 16);</w:t>
      </w:r>
    </w:p>
    <w:p w:rsidR="00D802FF" w:rsidRPr="00D802FF" w:rsidRDefault="00D802FF" w:rsidP="00D802FF">
      <w:pPr>
        <w:pStyle w:val="Seo"/>
        <w:numPr>
          <w:ilvl w:val="0"/>
          <w:numId w:val="34"/>
        </w:numPr>
        <w:spacing w:before="240"/>
        <w:rPr>
          <w:rFonts w:ascii="Times New Roman" w:hAnsi="Times New Roman" w:cs="Times New Roman"/>
          <w:b w:val="0"/>
          <w:szCs w:val="20"/>
        </w:rPr>
      </w:pPr>
      <w:r>
        <w:rPr>
          <w:rFonts w:ascii="Times New Roman" w:hAnsi="Times New Roman" w:cs="Times New Roman"/>
          <w:b w:val="0"/>
          <w:szCs w:val="20"/>
        </w:rPr>
        <w:lastRenderedPageBreak/>
        <w:t>I</w:t>
      </w:r>
      <w:r w:rsidRPr="00986F81">
        <w:rPr>
          <w:rFonts w:ascii="Times New Roman" w:hAnsi="Times New Roman" w:cs="Times New Roman"/>
          <w:b w:val="0"/>
          <w:szCs w:val="20"/>
        </w:rPr>
        <w:t xml:space="preserve">n pixels where the </w:t>
      </w:r>
      <w:r>
        <w:rPr>
          <w:rFonts w:ascii="Times New Roman" w:hAnsi="Times New Roman" w:cs="Times New Roman"/>
          <w:b w:val="0"/>
          <w:szCs w:val="20"/>
        </w:rPr>
        <w:t xml:space="preserve">DTT </w:t>
      </w:r>
      <w:r w:rsidRPr="00986F81">
        <w:rPr>
          <w:rFonts w:ascii="Times New Roman" w:hAnsi="Times New Roman" w:cs="Times New Roman"/>
          <w:b w:val="0"/>
          <w:szCs w:val="20"/>
        </w:rPr>
        <w:t xml:space="preserve">location probability </w:t>
      </w:r>
      <w:r w:rsidRPr="00C1536F">
        <w:rPr>
          <w:rFonts w:ascii="Times New Roman" w:hAnsi="Times New Roman" w:cs="Times New Roman"/>
          <w:b w:val="0"/>
          <w:szCs w:val="20"/>
        </w:rPr>
        <w:t>is close to 100%,</w:t>
      </w:r>
      <w:r w:rsidR="00A41172">
        <w:rPr>
          <w:rFonts w:ascii="Times New Roman" w:hAnsi="Times New Roman" w:cs="Times New Roman"/>
          <w:b w:val="0"/>
          <w:szCs w:val="20"/>
        </w:rPr>
        <w:t xml:space="preserve"> </w:t>
      </w:r>
      <m:oMath>
        <m:r>
          <m:rPr>
            <m:sty m:val="b"/>
          </m:rPr>
          <w:rPr>
            <w:rFonts w:ascii="Cambria Math" w:hAnsi="Cambria Math" w:cs="Times New Roman"/>
            <w:szCs w:val="20"/>
          </w:rPr>
          <m:t>ΔLP</m:t>
        </m:r>
      </m:oMath>
      <w:r w:rsidR="00A41172">
        <w:rPr>
          <w:rFonts w:ascii="Times New Roman" w:hAnsi="Times New Roman" w:cs="Times New Roman"/>
          <w:b w:val="0"/>
          <w:szCs w:val="20"/>
        </w:rPr>
        <w:t xml:space="preserve"> </w:t>
      </w:r>
      <w:r w:rsidRPr="00C1536F">
        <w:rPr>
          <w:rFonts w:ascii="Times New Roman" w:hAnsi="Times New Roman" w:cs="Times New Roman"/>
          <w:b w:val="0"/>
          <w:szCs w:val="20"/>
        </w:rPr>
        <w:t>values between 0.1% and 1%, for instance, will result in DTT</w:t>
      </w:r>
      <w:r w:rsidR="00A41172">
        <w:rPr>
          <w:rFonts w:ascii="Times New Roman" w:hAnsi="Times New Roman" w:cs="Times New Roman"/>
          <w:b w:val="0"/>
          <w:szCs w:val="20"/>
        </w:rPr>
        <w:t xml:space="preserve"> </w:t>
      </w:r>
      <m:oMath>
        <m:r>
          <m:rPr>
            <m:sty m:val="b"/>
          </m:rPr>
          <w:rPr>
            <w:rFonts w:ascii="Cambria Math" w:hAnsi="Cambria Math" w:cs="Times New Roman"/>
            <w:szCs w:val="20"/>
          </w:rPr>
          <m:t>LP</m:t>
        </m:r>
      </m:oMath>
      <w:r w:rsidRPr="00C1536F">
        <w:rPr>
          <w:rFonts w:ascii="Times New Roman" w:hAnsi="Times New Roman" w:cs="Times New Roman"/>
          <w:b w:val="0"/>
          <w:szCs w:val="20"/>
        </w:rPr>
        <w:t xml:space="preserve"> </w:t>
      </w:r>
      <w:r w:rsidRPr="00986F81">
        <w:rPr>
          <w:rFonts w:ascii="Times New Roman" w:eastAsiaTheme="minorEastAsia" w:hAnsi="Times New Roman" w:cs="Times New Roman"/>
          <w:b w:val="0"/>
          <w:szCs w:val="20"/>
        </w:rPr>
        <w:t>around 99% to 99.9%</w:t>
      </w:r>
      <w:r>
        <w:rPr>
          <w:rFonts w:ascii="Times New Roman" w:eastAsiaTheme="minorEastAsia" w:hAnsi="Times New Roman" w:cs="Times New Roman"/>
          <w:b w:val="0"/>
          <w:szCs w:val="20"/>
        </w:rPr>
        <w:t>,</w:t>
      </w:r>
    </w:p>
    <w:p w:rsidR="00EF0DFB" w:rsidRDefault="00EF0DFB" w:rsidP="00B2002E">
      <w:pPr>
        <w:pStyle w:val="Seo"/>
        <w:numPr>
          <w:ilvl w:val="0"/>
          <w:numId w:val="0"/>
        </w:numPr>
        <w:spacing w:before="240"/>
        <w:ind w:left="720"/>
        <w:rPr>
          <w:rFonts w:ascii="Times New Roman" w:hAnsi="Times New Roman" w:cs="Times New Roman"/>
          <w:b w:val="0"/>
          <w:szCs w:val="20"/>
        </w:rPr>
      </w:pPr>
    </w:p>
    <w:p w:rsidR="00061303" w:rsidRDefault="00061303" w:rsidP="00B2002E">
      <w:pPr>
        <w:pStyle w:val="Seo"/>
        <w:numPr>
          <w:ilvl w:val="0"/>
          <w:numId w:val="0"/>
        </w:numPr>
        <w:spacing w:before="240"/>
        <w:ind w:left="720"/>
        <w:rPr>
          <w:rFonts w:ascii="Times New Roman" w:hAnsi="Times New Roman" w:cs="Times New Roman"/>
          <w:b w:val="0"/>
          <w:szCs w:val="20"/>
        </w:rPr>
      </w:pPr>
      <w:r>
        <w:rPr>
          <w:rFonts w:ascii="Times New Roman" w:hAnsi="Times New Roman" w:cs="Times New Roman"/>
          <w:b w:val="0"/>
          <w:szCs w:val="20"/>
        </w:rPr>
        <w:t>t</w:t>
      </w:r>
      <w:r w:rsidR="00986F81">
        <w:rPr>
          <w:rFonts w:ascii="Times New Roman" w:hAnsi="Times New Roman" w:cs="Times New Roman"/>
          <w:b w:val="0"/>
          <w:szCs w:val="20"/>
        </w:rPr>
        <w:t>hen</w:t>
      </w:r>
      <w:r>
        <w:rPr>
          <w:rFonts w:ascii="Times New Roman" w:hAnsi="Times New Roman" w:cs="Times New Roman"/>
          <w:b w:val="0"/>
          <w:szCs w:val="20"/>
        </w:rPr>
        <w:t>:</w:t>
      </w:r>
    </w:p>
    <w:p w:rsidR="00061303" w:rsidRDefault="00061303" w:rsidP="00B2002E">
      <w:pPr>
        <w:pStyle w:val="Seo"/>
        <w:numPr>
          <w:ilvl w:val="0"/>
          <w:numId w:val="0"/>
        </w:numPr>
        <w:spacing w:before="240"/>
        <w:ind w:left="720"/>
        <w:rPr>
          <w:rFonts w:ascii="Times New Roman" w:hAnsi="Times New Roman" w:cs="Times New Roman"/>
          <w:b w:val="0"/>
          <w:szCs w:val="20"/>
        </w:rPr>
      </w:pPr>
    </w:p>
    <w:p w:rsidR="00061303" w:rsidRPr="00061303" w:rsidRDefault="00061303" w:rsidP="00061303">
      <w:pPr>
        <w:pStyle w:val="Seo"/>
        <w:numPr>
          <w:ilvl w:val="0"/>
          <w:numId w:val="35"/>
        </w:numPr>
        <w:spacing w:before="240"/>
        <w:rPr>
          <w:rFonts w:ascii="Times New Roman" w:eastAsiaTheme="minorEastAsia" w:hAnsi="Times New Roman" w:cs="Times New Roman"/>
          <w:b w:val="0"/>
          <w:szCs w:val="20"/>
        </w:rPr>
      </w:pPr>
      <w:r>
        <w:rPr>
          <w:rFonts w:ascii="Times New Roman" w:eastAsiaTheme="minorEastAsia" w:hAnsi="Times New Roman" w:cs="Times New Roman"/>
          <w:b w:val="0"/>
          <w:szCs w:val="20"/>
        </w:rPr>
        <w:t xml:space="preserve">A degradation of Y% in location probability means that </w:t>
      </w:r>
      <w:r w:rsidRPr="00061303">
        <w:rPr>
          <w:rFonts w:ascii="Times New Roman" w:eastAsiaTheme="minorEastAsia" w:hAnsi="Times New Roman" w:cs="Times New Roman"/>
          <w:b w:val="0"/>
          <w:szCs w:val="20"/>
          <w:u w:val="single"/>
        </w:rPr>
        <w:t xml:space="preserve">the </w:t>
      </w:r>
      <w:r w:rsidR="00BD2964">
        <w:rPr>
          <w:rFonts w:ascii="Times New Roman" w:eastAsiaTheme="minorEastAsia" w:hAnsi="Times New Roman" w:cs="Times New Roman"/>
          <w:b w:val="0"/>
          <w:szCs w:val="20"/>
          <w:u w:val="single"/>
        </w:rPr>
        <w:t xml:space="preserve">original </w:t>
      </w:r>
      <w:r w:rsidRPr="00BC5186">
        <w:rPr>
          <w:rFonts w:ascii="Times New Roman" w:eastAsiaTheme="minorEastAsia" w:hAnsi="Times New Roman" w:cs="Times New Roman"/>
          <w:b w:val="0"/>
          <w:szCs w:val="20"/>
          <w:u w:val="single"/>
        </w:rPr>
        <w:t>probability of correct operation</w:t>
      </w:r>
      <w:r w:rsidR="00BA00C9" w:rsidRPr="00BA00C9">
        <w:rPr>
          <w:rFonts w:ascii="Times New Roman" w:eastAsiaTheme="minorEastAsia" w:hAnsi="Times New Roman" w:cs="Times New Roman"/>
          <w:b w:val="0"/>
          <w:szCs w:val="20"/>
        </w:rPr>
        <w:t xml:space="preserve"> </w:t>
      </w:r>
      <w:r w:rsidR="00BA00C9">
        <w:rPr>
          <w:rFonts w:ascii="Times New Roman" w:eastAsiaTheme="minorEastAsia" w:hAnsi="Times New Roman" w:cs="Times New Roman"/>
          <w:b w:val="0"/>
          <w:szCs w:val="20"/>
        </w:rPr>
        <w:t>f</w:t>
      </w:r>
      <w:r>
        <w:rPr>
          <w:rFonts w:ascii="Times New Roman" w:eastAsiaTheme="minorEastAsia" w:hAnsi="Times New Roman" w:cs="Times New Roman"/>
          <w:b w:val="0"/>
          <w:szCs w:val="20"/>
        </w:rPr>
        <w:t>or a DTT receiver</w:t>
      </w:r>
      <w:r w:rsidR="00BA00C9">
        <w:rPr>
          <w:rFonts w:ascii="Times New Roman" w:eastAsiaTheme="minorEastAsia" w:hAnsi="Times New Roman" w:cs="Times New Roman"/>
          <w:b w:val="0"/>
          <w:szCs w:val="20"/>
        </w:rPr>
        <w:t xml:space="preserve">, which is at least 95% in covered areas, </w:t>
      </w:r>
      <w:r w:rsidRPr="00BC5186">
        <w:rPr>
          <w:rFonts w:ascii="Times New Roman" w:eastAsiaTheme="minorEastAsia" w:hAnsi="Times New Roman" w:cs="Times New Roman"/>
          <w:b w:val="0"/>
          <w:szCs w:val="20"/>
          <w:u w:val="single"/>
        </w:rPr>
        <w:t xml:space="preserve">will </w:t>
      </w:r>
      <w:r w:rsidR="00BC5186" w:rsidRPr="00BC5186">
        <w:rPr>
          <w:rFonts w:ascii="Times New Roman" w:eastAsiaTheme="minorEastAsia" w:hAnsi="Times New Roman" w:cs="Times New Roman"/>
          <w:b w:val="0"/>
          <w:szCs w:val="20"/>
          <w:u w:val="single"/>
        </w:rPr>
        <w:t>be decreased by</w:t>
      </w:r>
      <w:r w:rsidRPr="00BC5186">
        <w:rPr>
          <w:rFonts w:ascii="Times New Roman" w:eastAsiaTheme="minorEastAsia" w:hAnsi="Times New Roman" w:cs="Times New Roman"/>
          <w:b w:val="0"/>
          <w:szCs w:val="20"/>
          <w:u w:val="single"/>
        </w:rPr>
        <w:t xml:space="preserve"> Y%</w:t>
      </w:r>
      <w:r>
        <w:rPr>
          <w:rFonts w:ascii="Times New Roman" w:eastAsiaTheme="minorEastAsia" w:hAnsi="Times New Roman" w:cs="Times New Roman"/>
          <w:b w:val="0"/>
          <w:szCs w:val="20"/>
        </w:rPr>
        <w:t>;</w:t>
      </w:r>
    </w:p>
    <w:p w:rsidR="00061303" w:rsidRDefault="00061303" w:rsidP="00BC5186">
      <w:pPr>
        <w:pStyle w:val="Seo"/>
        <w:numPr>
          <w:ilvl w:val="0"/>
          <w:numId w:val="35"/>
        </w:numPr>
        <w:spacing w:before="240"/>
        <w:rPr>
          <w:rFonts w:ascii="Times New Roman" w:eastAsiaTheme="minorEastAsia" w:hAnsi="Times New Roman" w:cs="Times New Roman"/>
          <w:b w:val="0"/>
          <w:szCs w:val="20"/>
        </w:rPr>
      </w:pPr>
      <w:r>
        <w:rPr>
          <w:rFonts w:ascii="Times New Roman" w:hAnsi="Times New Roman" w:cs="Times New Roman"/>
          <w:b w:val="0"/>
          <w:szCs w:val="20"/>
        </w:rPr>
        <w:t>D</w:t>
      </w:r>
      <w:r w:rsidR="00986F81" w:rsidRPr="00AB3D1C">
        <w:rPr>
          <w:rFonts w:ascii="Times New Roman" w:hAnsi="Times New Roman" w:cs="Times New Roman"/>
          <w:b w:val="0"/>
          <w:szCs w:val="20"/>
        </w:rPr>
        <w:t>egradations in location probability higher than 0.1%</w:t>
      </w:r>
      <w:r w:rsidR="00986F81">
        <w:rPr>
          <w:rFonts w:ascii="Times New Roman" w:hAnsi="Times New Roman" w:cs="Times New Roman"/>
          <w:b w:val="0"/>
          <w:szCs w:val="20"/>
        </w:rPr>
        <w:t xml:space="preserve"> do not seem to be </w:t>
      </w:r>
      <w:r w:rsidR="00986F81" w:rsidRPr="00986F81">
        <w:rPr>
          <w:rFonts w:ascii="Times New Roman" w:eastAsiaTheme="minorEastAsia" w:hAnsi="Times New Roman" w:cs="Times New Roman"/>
          <w:b w:val="0"/>
          <w:szCs w:val="20"/>
        </w:rPr>
        <w:t>prohibitive from the point of view of DTT service coverage</w:t>
      </w:r>
      <w:r w:rsidR="00EE24DD">
        <w:rPr>
          <w:rFonts w:ascii="Times New Roman" w:eastAsiaTheme="minorEastAsia" w:hAnsi="Times New Roman" w:cs="Times New Roman"/>
          <w:b w:val="0"/>
          <w:szCs w:val="20"/>
        </w:rPr>
        <w:t xml:space="preserve"> quality</w:t>
      </w:r>
      <w:r w:rsidR="00BC5186">
        <w:rPr>
          <w:rFonts w:ascii="Times New Roman" w:eastAsiaTheme="minorEastAsia" w:hAnsi="Times New Roman" w:cs="Times New Roman"/>
          <w:b w:val="0"/>
          <w:szCs w:val="20"/>
        </w:rPr>
        <w:t>.</w:t>
      </w:r>
    </w:p>
    <w:p w:rsidR="00160A53" w:rsidRDefault="00160A53" w:rsidP="00B2002E">
      <w:pPr>
        <w:pStyle w:val="Seo"/>
        <w:numPr>
          <w:ilvl w:val="0"/>
          <w:numId w:val="0"/>
        </w:numPr>
        <w:spacing w:before="240"/>
        <w:ind w:left="720"/>
        <w:rPr>
          <w:rFonts w:ascii="Times New Roman" w:hAnsi="Times New Roman" w:cs="Times New Roman"/>
          <w:b w:val="0"/>
          <w:szCs w:val="20"/>
        </w:rPr>
      </w:pPr>
    </w:p>
    <w:p w:rsidR="00160A53" w:rsidRDefault="00285503" w:rsidP="00285503">
      <w:pPr>
        <w:pStyle w:val="Seo"/>
        <w:numPr>
          <w:ilvl w:val="0"/>
          <w:numId w:val="0"/>
        </w:numPr>
        <w:spacing w:before="240"/>
        <w:ind w:left="720"/>
        <w:rPr>
          <w:rFonts w:ascii="Times New Roman" w:hAnsi="Times New Roman" w:cs="Times New Roman"/>
          <w:b w:val="0"/>
          <w:szCs w:val="20"/>
        </w:rPr>
      </w:pPr>
      <w:r>
        <w:rPr>
          <w:rFonts w:ascii="Times New Roman" w:hAnsi="Times New Roman" w:cs="Times New Roman"/>
          <w:b w:val="0"/>
          <w:szCs w:val="20"/>
        </w:rPr>
        <w:t xml:space="preserve">In </w:t>
      </w:r>
      <w:r w:rsidR="0099765C">
        <w:rPr>
          <w:rFonts w:ascii="Times New Roman" w:hAnsi="Times New Roman" w:cs="Times New Roman"/>
          <w:b w:val="0"/>
          <w:szCs w:val="20"/>
        </w:rPr>
        <w:t xml:space="preserve">the </w:t>
      </w:r>
      <w:r>
        <w:rPr>
          <w:rFonts w:ascii="Times New Roman" w:hAnsi="Times New Roman" w:cs="Times New Roman"/>
          <w:b w:val="0"/>
          <w:szCs w:val="20"/>
        </w:rPr>
        <w:t>last meeting, it w</w:t>
      </w:r>
      <w:r w:rsidR="00160A53">
        <w:rPr>
          <w:rFonts w:ascii="Times New Roman" w:hAnsi="Times New Roman" w:cs="Times New Roman"/>
          <w:b w:val="0"/>
          <w:szCs w:val="20"/>
        </w:rPr>
        <w:t xml:space="preserve">as </w:t>
      </w:r>
      <w:r w:rsidR="00D533C1">
        <w:rPr>
          <w:rFonts w:ascii="Times New Roman" w:hAnsi="Times New Roman" w:cs="Times New Roman"/>
          <w:b w:val="0"/>
          <w:szCs w:val="20"/>
        </w:rPr>
        <w:t xml:space="preserve">also </w:t>
      </w:r>
      <w:r w:rsidR="00160A53">
        <w:rPr>
          <w:rFonts w:ascii="Times New Roman" w:hAnsi="Times New Roman" w:cs="Times New Roman"/>
          <w:b w:val="0"/>
          <w:szCs w:val="20"/>
        </w:rPr>
        <w:t xml:space="preserve">argued that the geo-location database would not be able to estimate satisfactorily the wanted DTT median field </w:t>
      </w:r>
      <w:r w:rsidR="00160A53" w:rsidRPr="00C86364">
        <w:rPr>
          <w:rFonts w:ascii="Times New Roman" w:hAnsi="Times New Roman" w:cs="Times New Roman"/>
          <w:b w:val="0"/>
          <w:szCs w:val="20"/>
        </w:rPr>
        <w:t xml:space="preserve">strength, </w:t>
      </w: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wmed</m:t>
            </m:r>
          </m:sub>
        </m:sSub>
      </m:oMath>
      <w:r w:rsidR="00160A53" w:rsidRPr="00C86364">
        <w:rPr>
          <w:rFonts w:ascii="Times New Roman" w:hAnsi="Times New Roman" w:cs="Times New Roman"/>
          <w:b w:val="0"/>
          <w:szCs w:val="20"/>
        </w:rPr>
        <w:t xml:space="preserve">, and/or the location probability of a pixel, and for this reason, operation considering multiple </w:t>
      </w:r>
      <w:r w:rsidR="00F73834" w:rsidRPr="00C86364">
        <w:rPr>
          <w:rFonts w:ascii="Times New Roman" w:hAnsi="Times New Roman" w:cs="Times New Roman"/>
          <w:b w:val="0"/>
          <w:szCs w:val="20"/>
        </w:rPr>
        <w:t>levels</w:t>
      </w:r>
      <w:r w:rsidR="00160A53" w:rsidRPr="00C86364">
        <w:rPr>
          <w:rFonts w:ascii="Times New Roman" w:hAnsi="Times New Roman" w:cs="Times New Roman"/>
          <w:b w:val="0"/>
          <w:szCs w:val="20"/>
        </w:rPr>
        <w:t xml:space="preserve"> of </w:t>
      </w:r>
      <m:oMath>
        <m:r>
          <m:rPr>
            <m:sty m:val="b"/>
          </m:rPr>
          <w:rPr>
            <w:rFonts w:ascii="Cambria Math" w:hAnsi="Cambria Math" w:cs="Times New Roman"/>
            <w:szCs w:val="20"/>
          </w:rPr>
          <m:t>ΔLP</m:t>
        </m:r>
      </m:oMath>
      <w:r w:rsidR="00160A53" w:rsidRPr="00C86364">
        <w:rPr>
          <w:rFonts w:ascii="Times New Roman" w:hAnsi="Times New Roman" w:cs="Times New Roman"/>
          <w:b w:val="0"/>
          <w:szCs w:val="20"/>
        </w:rPr>
        <w:t xml:space="preserve"> as a function of </w:t>
      </w: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wmed</m:t>
            </m:r>
          </m:sub>
        </m:sSub>
      </m:oMath>
      <w:r w:rsidR="00160A53" w:rsidRPr="00C86364">
        <w:rPr>
          <w:rFonts w:ascii="Times New Roman" w:eastAsiaTheme="minorEastAsia" w:hAnsi="Times New Roman" w:cs="Times New Roman"/>
          <w:b w:val="0"/>
          <w:szCs w:val="20"/>
        </w:rPr>
        <w:t xml:space="preserve"> or </w:t>
      </w:r>
      <m:oMath>
        <m:r>
          <m:rPr>
            <m:sty m:val="b"/>
          </m:rPr>
          <w:rPr>
            <w:rFonts w:ascii="Cambria Math" w:hAnsi="Cambria Math" w:cs="Times New Roman"/>
            <w:szCs w:val="20"/>
          </w:rPr>
          <m:t>LP</m:t>
        </m:r>
      </m:oMath>
      <w:r w:rsidR="00160A53" w:rsidRPr="00C86364">
        <w:rPr>
          <w:rFonts w:ascii="Times New Roman" w:eastAsiaTheme="minorEastAsia" w:hAnsi="Times New Roman" w:cs="Times New Roman"/>
          <w:b w:val="0"/>
          <w:szCs w:val="20"/>
        </w:rPr>
        <w:t xml:space="preserve"> </w:t>
      </w:r>
      <w:r w:rsidR="00160A53" w:rsidRPr="00C86364">
        <w:rPr>
          <w:rFonts w:ascii="Times New Roman" w:hAnsi="Times New Roman" w:cs="Times New Roman"/>
          <w:b w:val="0"/>
          <w:szCs w:val="20"/>
        </w:rPr>
        <w:t>would</w:t>
      </w:r>
      <w:r w:rsidR="00160A53">
        <w:rPr>
          <w:rFonts w:ascii="Times New Roman" w:hAnsi="Times New Roman" w:cs="Times New Roman"/>
          <w:b w:val="0"/>
          <w:szCs w:val="20"/>
        </w:rPr>
        <w:t xml:space="preserve"> not be applicable.</w:t>
      </w:r>
      <w:r w:rsidR="00B41DA3">
        <w:rPr>
          <w:rFonts w:ascii="Times New Roman" w:hAnsi="Times New Roman" w:cs="Times New Roman"/>
          <w:b w:val="0"/>
          <w:szCs w:val="20"/>
        </w:rPr>
        <w:t xml:space="preserve"> </w:t>
      </w:r>
      <w:r w:rsidR="00EA64A5">
        <w:rPr>
          <w:rFonts w:ascii="Times New Roman" w:hAnsi="Times New Roman" w:cs="Times New Roman"/>
          <w:b w:val="0"/>
          <w:szCs w:val="20"/>
        </w:rPr>
        <w:t>As stated in ECC Report 159 (see [</w:t>
      </w:r>
      <w:r w:rsidR="000921DD">
        <w:rPr>
          <w:rFonts w:ascii="Times New Roman" w:hAnsi="Times New Roman" w:cs="Times New Roman"/>
          <w:b w:val="0"/>
          <w:szCs w:val="20"/>
        </w:rPr>
        <w:t>1</w:t>
      </w:r>
      <w:r w:rsidR="00EA64A5">
        <w:rPr>
          <w:rFonts w:ascii="Times New Roman" w:hAnsi="Times New Roman" w:cs="Times New Roman"/>
          <w:b w:val="0"/>
          <w:szCs w:val="20"/>
        </w:rPr>
        <w:t>], page 32):</w:t>
      </w:r>
    </w:p>
    <w:p w:rsidR="00EA64A5" w:rsidRDefault="00EA64A5" w:rsidP="00285503">
      <w:pPr>
        <w:pStyle w:val="Seo"/>
        <w:numPr>
          <w:ilvl w:val="0"/>
          <w:numId w:val="0"/>
        </w:numPr>
        <w:spacing w:before="240"/>
        <w:ind w:left="720"/>
        <w:rPr>
          <w:rFonts w:ascii="Times New Roman" w:hAnsi="Times New Roman" w:cs="Times New Roman"/>
          <w:b w:val="0"/>
          <w:szCs w:val="20"/>
        </w:rPr>
      </w:pPr>
    </w:p>
    <w:p w:rsidR="00160A53" w:rsidRDefault="00EA64A5" w:rsidP="00EA64A5">
      <w:pPr>
        <w:pStyle w:val="Seo"/>
        <w:numPr>
          <w:ilvl w:val="0"/>
          <w:numId w:val="17"/>
        </w:numPr>
        <w:spacing w:before="240"/>
        <w:rPr>
          <w:rFonts w:ascii="Times New Roman" w:hAnsi="Times New Roman" w:cs="Times New Roman"/>
          <w:b w:val="0"/>
          <w:szCs w:val="20"/>
        </w:rPr>
      </w:pPr>
      <w:r>
        <w:rPr>
          <w:rFonts w:ascii="Times New Roman" w:hAnsi="Times New Roman" w:cs="Times New Roman"/>
          <w:b w:val="0"/>
          <w:szCs w:val="20"/>
        </w:rPr>
        <w:t xml:space="preserve">The database must be aware of frequencies, median, and standard deviation of the received </w:t>
      </w:r>
      <w:r w:rsidR="008F7DFD">
        <w:rPr>
          <w:rFonts w:ascii="Times New Roman" w:hAnsi="Times New Roman" w:cs="Times New Roman"/>
          <w:b w:val="0"/>
          <w:szCs w:val="20"/>
        </w:rPr>
        <w:t xml:space="preserve">wanted </w:t>
      </w:r>
      <w:r>
        <w:rPr>
          <w:rFonts w:ascii="Times New Roman" w:hAnsi="Times New Roman" w:cs="Times New Roman"/>
          <w:b w:val="0"/>
          <w:szCs w:val="20"/>
        </w:rPr>
        <w:t>DTT signal power/</w:t>
      </w:r>
      <w:r w:rsidR="00182C0B">
        <w:rPr>
          <w:rFonts w:ascii="Times New Roman" w:hAnsi="Times New Roman" w:cs="Times New Roman"/>
          <w:b w:val="0"/>
          <w:szCs w:val="20"/>
        </w:rPr>
        <w:t xml:space="preserve">field </w:t>
      </w:r>
      <w:r>
        <w:rPr>
          <w:rFonts w:ascii="Times New Roman" w:hAnsi="Times New Roman" w:cs="Times New Roman"/>
          <w:b w:val="0"/>
          <w:szCs w:val="20"/>
        </w:rPr>
        <w:t xml:space="preserve">strength, the median and standard deviation of the </w:t>
      </w:r>
      <w:r w:rsidR="00182C0B">
        <w:rPr>
          <w:rFonts w:ascii="Times New Roman" w:hAnsi="Times New Roman" w:cs="Times New Roman"/>
          <w:b w:val="0"/>
          <w:szCs w:val="20"/>
        </w:rPr>
        <w:t xml:space="preserve">DTT interferer power/field strengths, as well as the resulting </w:t>
      </w:r>
      <w:r w:rsidR="00182C0B" w:rsidRPr="00ED45B5">
        <w:rPr>
          <w:rFonts w:ascii="Times New Roman" w:hAnsi="Times New Roman" w:cs="Times New Roman"/>
          <w:b w:val="0"/>
          <w:szCs w:val="20"/>
        </w:rPr>
        <w:t xml:space="preserve">DTT </w:t>
      </w:r>
      <m:oMath>
        <m:r>
          <m:rPr>
            <m:sty m:val="b"/>
          </m:rPr>
          <w:rPr>
            <w:rFonts w:ascii="Cambria Math" w:hAnsi="Cambria Math" w:cs="Times New Roman"/>
            <w:szCs w:val="20"/>
          </w:rPr>
          <m:t>LP</m:t>
        </m:r>
      </m:oMath>
      <w:r w:rsidR="00182C0B" w:rsidRPr="00ED45B5">
        <w:rPr>
          <w:rFonts w:ascii="Times New Roman" w:hAnsi="Times New Roman" w:cs="Times New Roman"/>
          <w:b w:val="0"/>
          <w:szCs w:val="20"/>
        </w:rPr>
        <w:t xml:space="preserve"> in</w:t>
      </w:r>
      <w:r w:rsidR="00182C0B">
        <w:rPr>
          <w:rFonts w:ascii="Times New Roman" w:hAnsi="Times New Roman" w:cs="Times New Roman"/>
          <w:b w:val="0"/>
          <w:szCs w:val="20"/>
        </w:rPr>
        <w:t xml:space="preserve"> every pixel</w:t>
      </w:r>
      <w:r w:rsidR="00905069">
        <w:rPr>
          <w:rFonts w:ascii="Times New Roman" w:hAnsi="Times New Roman" w:cs="Times New Roman"/>
          <w:b w:val="0"/>
          <w:szCs w:val="20"/>
        </w:rPr>
        <w:t>;</w:t>
      </w:r>
    </w:p>
    <w:p w:rsidR="00905069" w:rsidRDefault="00905069" w:rsidP="00EA64A5">
      <w:pPr>
        <w:pStyle w:val="Seo"/>
        <w:numPr>
          <w:ilvl w:val="0"/>
          <w:numId w:val="17"/>
        </w:numPr>
        <w:spacing w:before="240"/>
        <w:rPr>
          <w:rFonts w:ascii="Times New Roman" w:hAnsi="Times New Roman" w:cs="Times New Roman"/>
          <w:b w:val="0"/>
          <w:szCs w:val="20"/>
        </w:rPr>
      </w:pPr>
      <w:r>
        <w:rPr>
          <w:rFonts w:ascii="Times New Roman" w:hAnsi="Times New Roman" w:cs="Times New Roman"/>
          <w:b w:val="0"/>
          <w:szCs w:val="20"/>
        </w:rPr>
        <w:t>The mentioned parameters can be provided by the national networking planning model;</w:t>
      </w:r>
    </w:p>
    <w:p w:rsidR="00905069" w:rsidRPr="00905069" w:rsidRDefault="00905069" w:rsidP="00905069">
      <w:pPr>
        <w:pStyle w:val="Seo"/>
        <w:numPr>
          <w:ilvl w:val="0"/>
          <w:numId w:val="17"/>
        </w:numPr>
        <w:spacing w:before="240"/>
        <w:rPr>
          <w:rFonts w:ascii="Times New Roman" w:hAnsi="Times New Roman" w:cs="Times New Roman"/>
          <w:b w:val="0"/>
          <w:szCs w:val="20"/>
        </w:rPr>
      </w:pPr>
      <w:r>
        <w:rPr>
          <w:rFonts w:ascii="Times New Roman" w:hAnsi="Times New Roman" w:cs="Times New Roman"/>
          <w:b w:val="0"/>
          <w:szCs w:val="20"/>
        </w:rPr>
        <w:t xml:space="preserve">In the absence of such a model, the parameters can be calculated </w:t>
      </w:r>
      <w:r w:rsidRPr="00905069">
        <w:rPr>
          <w:rFonts w:ascii="Times New Roman" w:hAnsi="Times New Roman" w:cs="Times New Roman"/>
          <w:b w:val="0"/>
          <w:szCs w:val="20"/>
        </w:rPr>
        <w:t>explicitly based on the technical</w:t>
      </w:r>
      <w:r>
        <w:rPr>
          <w:rFonts w:ascii="Times New Roman" w:hAnsi="Times New Roman" w:cs="Times New Roman"/>
          <w:b w:val="0"/>
          <w:szCs w:val="20"/>
        </w:rPr>
        <w:t xml:space="preserve"> </w:t>
      </w:r>
      <w:r w:rsidRPr="00905069">
        <w:rPr>
          <w:rFonts w:ascii="Times New Roman" w:hAnsi="Times New Roman" w:cs="Times New Roman"/>
          <w:b w:val="0"/>
          <w:szCs w:val="20"/>
        </w:rPr>
        <w:t>characteristics and locations of the DTT transmitters</w:t>
      </w:r>
      <w:r>
        <w:rPr>
          <w:rFonts w:ascii="Times New Roman" w:hAnsi="Times New Roman" w:cs="Times New Roman"/>
          <w:b w:val="0"/>
          <w:szCs w:val="20"/>
        </w:rPr>
        <w:t>.</w:t>
      </w:r>
    </w:p>
    <w:p w:rsidR="00160A53" w:rsidRDefault="00160A53" w:rsidP="00B2002E">
      <w:pPr>
        <w:pStyle w:val="Seo"/>
        <w:numPr>
          <w:ilvl w:val="0"/>
          <w:numId w:val="0"/>
        </w:numPr>
        <w:spacing w:before="240"/>
        <w:ind w:left="720"/>
        <w:rPr>
          <w:rFonts w:ascii="Times New Roman" w:hAnsi="Times New Roman" w:cs="Times New Roman"/>
          <w:b w:val="0"/>
          <w:szCs w:val="20"/>
        </w:rPr>
      </w:pPr>
    </w:p>
    <w:p w:rsidR="00922D67" w:rsidRPr="003D2671" w:rsidRDefault="00922D67" w:rsidP="00B2002E">
      <w:pPr>
        <w:pStyle w:val="Seo"/>
        <w:numPr>
          <w:ilvl w:val="0"/>
          <w:numId w:val="0"/>
        </w:numPr>
        <w:spacing w:before="240"/>
        <w:ind w:left="720"/>
        <w:rPr>
          <w:rFonts w:ascii="Times New Roman" w:hAnsi="Times New Roman" w:cs="Times New Roman"/>
          <w:b w:val="0"/>
          <w:szCs w:val="20"/>
        </w:rPr>
      </w:pPr>
      <w:r>
        <w:rPr>
          <w:rFonts w:ascii="Times New Roman" w:hAnsi="Times New Roman" w:cs="Times New Roman"/>
          <w:b w:val="0"/>
          <w:szCs w:val="20"/>
        </w:rPr>
        <w:t xml:space="preserve">Accuracy of information about the aforementioned parameters is </w:t>
      </w:r>
      <w:r w:rsidR="00907837">
        <w:rPr>
          <w:rFonts w:ascii="Times New Roman" w:hAnsi="Times New Roman" w:cs="Times New Roman"/>
          <w:b w:val="0"/>
          <w:szCs w:val="20"/>
        </w:rPr>
        <w:t xml:space="preserve">certainly an important issue. </w:t>
      </w:r>
      <w:r w:rsidR="00D44380">
        <w:rPr>
          <w:rFonts w:ascii="Times New Roman" w:hAnsi="Times New Roman" w:cs="Times New Roman"/>
          <w:b w:val="0"/>
          <w:szCs w:val="20"/>
        </w:rPr>
        <w:t>A given level of accuracy on these parameters should be guaranteed by the database</w:t>
      </w:r>
      <w:r w:rsidR="00B47646">
        <w:rPr>
          <w:rFonts w:ascii="Times New Roman" w:hAnsi="Times New Roman" w:cs="Times New Roman"/>
          <w:b w:val="0"/>
          <w:szCs w:val="20"/>
        </w:rPr>
        <w:t xml:space="preserve"> to appropriate operation</w:t>
      </w:r>
      <w:r w:rsidR="00D44380">
        <w:rPr>
          <w:rFonts w:ascii="Times New Roman" w:hAnsi="Times New Roman" w:cs="Times New Roman"/>
          <w:b w:val="0"/>
          <w:szCs w:val="20"/>
        </w:rPr>
        <w:t xml:space="preserve">. However, the lack of such guarantee at this moment should not be a reason to discard the possibility of operation considering multiple </w:t>
      </w:r>
      <w:r w:rsidR="00CD28C0" w:rsidRPr="003D2671">
        <w:rPr>
          <w:rFonts w:ascii="Times New Roman" w:hAnsi="Times New Roman" w:cs="Times New Roman"/>
          <w:b w:val="0"/>
          <w:szCs w:val="20"/>
        </w:rPr>
        <w:t>levels</w:t>
      </w:r>
      <w:r w:rsidR="00D44380" w:rsidRPr="003D2671">
        <w:rPr>
          <w:rFonts w:ascii="Times New Roman" w:hAnsi="Times New Roman" w:cs="Times New Roman"/>
          <w:b w:val="0"/>
          <w:szCs w:val="20"/>
        </w:rPr>
        <w:t xml:space="preserve"> of </w:t>
      </w:r>
      <m:oMath>
        <m:r>
          <m:rPr>
            <m:sty m:val="b"/>
          </m:rPr>
          <w:rPr>
            <w:rFonts w:ascii="Cambria Math" w:hAnsi="Cambria Math" w:cs="Times New Roman"/>
            <w:szCs w:val="20"/>
          </w:rPr>
          <m:t>ΔLP</m:t>
        </m:r>
      </m:oMath>
      <w:r w:rsidR="007243C4" w:rsidRPr="003D2671">
        <w:rPr>
          <w:rFonts w:ascii="Times New Roman" w:hAnsi="Times New Roman" w:cs="Times New Roman"/>
          <w:b w:val="0"/>
          <w:szCs w:val="20"/>
        </w:rPr>
        <w:t>. E</w:t>
      </w:r>
      <w:r w:rsidR="00BA5A73" w:rsidRPr="003D2671">
        <w:rPr>
          <w:rFonts w:ascii="Times New Roman" w:hAnsi="Times New Roman" w:cs="Times New Roman"/>
          <w:b w:val="0"/>
          <w:szCs w:val="20"/>
        </w:rPr>
        <w:t xml:space="preserve">ven whether inaccuracy of field strength and/or </w:t>
      </w:r>
      <m:oMath>
        <m:r>
          <m:rPr>
            <m:sty m:val="b"/>
          </m:rPr>
          <w:rPr>
            <w:rFonts w:ascii="Cambria Math" w:hAnsi="Cambria Math" w:cs="Times New Roman"/>
            <w:szCs w:val="20"/>
          </w:rPr>
          <m:t>LP</m:t>
        </m:r>
      </m:oMath>
      <w:r w:rsidR="00BA5A73" w:rsidRPr="003D2671">
        <w:rPr>
          <w:rFonts w:ascii="Times New Roman" w:hAnsi="Times New Roman" w:cs="Times New Roman"/>
          <w:b w:val="0"/>
          <w:szCs w:val="20"/>
        </w:rPr>
        <w:t xml:space="preserve"> estimates is taken into account, multiple </w:t>
      </w:r>
      <w:r w:rsidR="00CE35D4" w:rsidRPr="003D2671">
        <w:rPr>
          <w:rFonts w:ascii="Times New Roman" w:hAnsi="Times New Roman" w:cs="Times New Roman"/>
          <w:b w:val="0"/>
          <w:szCs w:val="20"/>
        </w:rPr>
        <w:t xml:space="preserve">(higher than 0.1%) </w:t>
      </w:r>
      <w:r w:rsidR="00BA5A73" w:rsidRPr="003D2671">
        <w:rPr>
          <w:rFonts w:ascii="Times New Roman" w:hAnsi="Times New Roman" w:cs="Times New Roman"/>
          <w:b w:val="0"/>
          <w:szCs w:val="20"/>
        </w:rPr>
        <w:t xml:space="preserve">values of </w:t>
      </w:r>
      <m:oMath>
        <m:r>
          <m:rPr>
            <m:sty m:val="b"/>
          </m:rPr>
          <w:rPr>
            <w:rFonts w:ascii="Cambria Math" w:hAnsi="Cambria Math" w:cs="Times New Roman"/>
            <w:szCs w:val="20"/>
          </w:rPr>
          <m:t>ΔLP</m:t>
        </m:r>
      </m:oMath>
      <w:r w:rsidR="00BA5A73" w:rsidRPr="003D2671">
        <w:rPr>
          <w:rFonts w:ascii="Times New Roman" w:hAnsi="Times New Roman" w:cs="Times New Roman"/>
          <w:b w:val="0"/>
          <w:szCs w:val="20"/>
        </w:rPr>
        <w:t xml:space="preserve"> may be feasible.  </w:t>
      </w:r>
    </w:p>
    <w:p w:rsidR="00512DFC" w:rsidRDefault="00512DFC" w:rsidP="00B2002E">
      <w:pPr>
        <w:pStyle w:val="Seo"/>
        <w:numPr>
          <w:ilvl w:val="0"/>
          <w:numId w:val="0"/>
        </w:numPr>
        <w:spacing w:before="240"/>
        <w:ind w:left="720"/>
        <w:rPr>
          <w:rFonts w:ascii="Times New Roman" w:hAnsi="Times New Roman" w:cs="Times New Roman"/>
          <w:b w:val="0"/>
          <w:szCs w:val="20"/>
        </w:rPr>
      </w:pPr>
    </w:p>
    <w:p w:rsidR="00454B33" w:rsidRDefault="00970F87" w:rsidP="00B2002E">
      <w:pPr>
        <w:pStyle w:val="Seo"/>
        <w:numPr>
          <w:ilvl w:val="0"/>
          <w:numId w:val="0"/>
        </w:numPr>
        <w:spacing w:before="240"/>
        <w:ind w:left="720"/>
        <w:rPr>
          <w:rFonts w:ascii="Times New Roman" w:hAnsi="Times New Roman" w:cs="Times New Roman"/>
          <w:b w:val="0"/>
          <w:szCs w:val="20"/>
        </w:rPr>
      </w:pPr>
      <w:r w:rsidRPr="00FD7C92">
        <w:rPr>
          <w:rFonts w:ascii="Times New Roman" w:hAnsi="Times New Roman" w:cs="Times New Roman"/>
          <w:b w:val="0"/>
          <w:szCs w:val="20"/>
          <w:u w:val="single"/>
        </w:rPr>
        <w:t xml:space="preserve">A </w:t>
      </w:r>
      <m:oMath>
        <m:r>
          <m:rPr>
            <m:sty m:val="b"/>
          </m:rPr>
          <w:rPr>
            <w:rFonts w:ascii="Cambria Math" w:hAnsi="Cambria Math" w:cs="Times New Roman"/>
            <w:szCs w:val="20"/>
            <w:u w:val="single"/>
          </w:rPr>
          <m:t>ΔLP</m:t>
        </m:r>
      </m:oMath>
      <w:r w:rsidRPr="00FD7C92">
        <w:rPr>
          <w:rFonts w:ascii="Times New Roman" w:hAnsi="Times New Roman" w:cs="Times New Roman"/>
          <w:b w:val="0"/>
          <w:szCs w:val="20"/>
          <w:u w:val="single"/>
        </w:rPr>
        <w:t xml:space="preserve"> level is</w:t>
      </w:r>
      <w:r w:rsidRPr="00275243">
        <w:rPr>
          <w:rFonts w:ascii="Times New Roman" w:hAnsi="Times New Roman" w:cs="Times New Roman"/>
          <w:b w:val="0"/>
          <w:szCs w:val="20"/>
          <w:u w:val="single"/>
        </w:rPr>
        <w:t xml:space="preserve"> considered feasible if the DTT receiver is able to deal with the </w:t>
      </w:r>
      <w:r w:rsidR="00E34E3F" w:rsidRPr="00275243">
        <w:rPr>
          <w:rFonts w:ascii="Times New Roman" w:hAnsi="Times New Roman" w:cs="Times New Roman"/>
          <w:b w:val="0"/>
          <w:szCs w:val="20"/>
          <w:u w:val="single"/>
        </w:rPr>
        <w:t xml:space="preserve">corresponding </w:t>
      </w:r>
      <w:r w:rsidRPr="00275243">
        <w:rPr>
          <w:rFonts w:ascii="Times New Roman" w:hAnsi="Times New Roman" w:cs="Times New Roman"/>
          <w:b w:val="0"/>
          <w:szCs w:val="20"/>
          <w:u w:val="single"/>
        </w:rPr>
        <w:t>interference</w:t>
      </w:r>
      <w:r>
        <w:rPr>
          <w:rFonts w:ascii="Times New Roman" w:hAnsi="Times New Roman" w:cs="Times New Roman"/>
          <w:b w:val="0"/>
          <w:szCs w:val="20"/>
        </w:rPr>
        <w:t>.</w:t>
      </w:r>
      <w:r w:rsidR="00E34E3F">
        <w:rPr>
          <w:rFonts w:ascii="Times New Roman" w:hAnsi="Times New Roman" w:cs="Times New Roman"/>
          <w:b w:val="0"/>
          <w:szCs w:val="20"/>
        </w:rPr>
        <w:t xml:space="preserve"> </w:t>
      </w:r>
      <w:r w:rsidR="00454B33">
        <w:rPr>
          <w:rFonts w:ascii="Times New Roman" w:hAnsi="Times New Roman" w:cs="Times New Roman"/>
          <w:b w:val="0"/>
          <w:szCs w:val="20"/>
        </w:rPr>
        <w:t xml:space="preserve">From the perspective of the DTT receiver, two parameters are important to </w:t>
      </w:r>
      <w:r w:rsidR="00DF5A70">
        <w:rPr>
          <w:rFonts w:ascii="Times New Roman" w:hAnsi="Times New Roman" w:cs="Times New Roman"/>
          <w:b w:val="0"/>
          <w:szCs w:val="20"/>
        </w:rPr>
        <w:t xml:space="preserve">appropriate </w:t>
      </w:r>
      <w:r w:rsidR="00454B33">
        <w:rPr>
          <w:rFonts w:ascii="Times New Roman" w:hAnsi="Times New Roman" w:cs="Times New Roman"/>
          <w:b w:val="0"/>
          <w:szCs w:val="20"/>
        </w:rPr>
        <w:t>operation</w:t>
      </w:r>
      <w:r w:rsidR="00E34E3F">
        <w:rPr>
          <w:rFonts w:ascii="Times New Roman" w:hAnsi="Times New Roman" w:cs="Times New Roman"/>
          <w:b w:val="0"/>
          <w:szCs w:val="20"/>
        </w:rPr>
        <w:t xml:space="preserve"> in the presence of interference</w:t>
      </w:r>
      <w:r w:rsidR="00454B33">
        <w:rPr>
          <w:rFonts w:ascii="Times New Roman" w:hAnsi="Times New Roman" w:cs="Times New Roman"/>
          <w:b w:val="0"/>
          <w:szCs w:val="20"/>
        </w:rPr>
        <w:t>:</w:t>
      </w:r>
    </w:p>
    <w:p w:rsidR="00454B33" w:rsidRDefault="00454B33" w:rsidP="00454B33">
      <w:pPr>
        <w:pStyle w:val="Seo"/>
        <w:numPr>
          <w:ilvl w:val="0"/>
          <w:numId w:val="0"/>
        </w:numPr>
        <w:spacing w:before="240"/>
        <w:ind w:left="720"/>
        <w:rPr>
          <w:rFonts w:ascii="Times New Roman" w:hAnsi="Times New Roman" w:cs="Times New Roman"/>
          <w:b w:val="0"/>
          <w:szCs w:val="20"/>
        </w:rPr>
      </w:pPr>
    </w:p>
    <w:p w:rsidR="00454B33" w:rsidRDefault="00454B33" w:rsidP="00454B33">
      <w:pPr>
        <w:pStyle w:val="Seo"/>
        <w:numPr>
          <w:ilvl w:val="0"/>
          <w:numId w:val="17"/>
        </w:numPr>
        <w:spacing w:before="240"/>
        <w:rPr>
          <w:rFonts w:ascii="Times New Roman" w:hAnsi="Times New Roman" w:cs="Times New Roman"/>
          <w:b w:val="0"/>
          <w:szCs w:val="20"/>
        </w:rPr>
      </w:pPr>
      <w:r>
        <w:rPr>
          <w:rFonts w:ascii="Times New Roman" w:hAnsi="Times New Roman" w:cs="Times New Roman"/>
          <w:b w:val="0"/>
          <w:szCs w:val="20"/>
        </w:rPr>
        <w:t>Protection ratio: the minimum value of the signal-to-interference ratio at the DTT receiver required to obtain a specified reception quality under specified conditions;</w:t>
      </w:r>
    </w:p>
    <w:p w:rsidR="00454B33" w:rsidRDefault="00454B33" w:rsidP="00454B33">
      <w:pPr>
        <w:pStyle w:val="Seo"/>
        <w:numPr>
          <w:ilvl w:val="0"/>
          <w:numId w:val="17"/>
        </w:numPr>
        <w:spacing w:before="240"/>
        <w:rPr>
          <w:rFonts w:ascii="Times New Roman" w:hAnsi="Times New Roman" w:cs="Times New Roman"/>
          <w:b w:val="0"/>
          <w:szCs w:val="20"/>
        </w:rPr>
      </w:pPr>
      <w:r>
        <w:rPr>
          <w:rFonts w:ascii="Times New Roman" w:hAnsi="Times New Roman" w:cs="Times New Roman"/>
          <w:b w:val="0"/>
          <w:szCs w:val="20"/>
        </w:rPr>
        <w:t>Overloading threshold: the interference level above which the receiver begins to lose the ability to discriminate against interfering signals at frequencies differing from that of the wanted signal.</w:t>
      </w:r>
    </w:p>
    <w:p w:rsidR="00454B33" w:rsidRDefault="00454B33" w:rsidP="00454B33">
      <w:pPr>
        <w:pStyle w:val="Seo"/>
        <w:numPr>
          <w:ilvl w:val="0"/>
          <w:numId w:val="0"/>
        </w:numPr>
        <w:spacing w:before="240"/>
        <w:ind w:left="720"/>
        <w:rPr>
          <w:rFonts w:ascii="Times New Roman" w:hAnsi="Times New Roman" w:cs="Times New Roman"/>
          <w:b w:val="0"/>
          <w:szCs w:val="20"/>
        </w:rPr>
      </w:pPr>
    </w:p>
    <w:p w:rsidR="00970F87" w:rsidRPr="00AB489E" w:rsidRDefault="00831118" w:rsidP="00970F87">
      <w:pPr>
        <w:pStyle w:val="Seo"/>
        <w:numPr>
          <w:ilvl w:val="0"/>
          <w:numId w:val="0"/>
        </w:numPr>
        <w:spacing w:before="240"/>
        <w:ind w:left="720"/>
        <w:rPr>
          <w:rFonts w:ascii="Times New Roman" w:hAnsi="Times New Roman" w:cs="Times New Roman"/>
          <w:b w:val="0"/>
          <w:szCs w:val="20"/>
        </w:rPr>
      </w:pPr>
      <w:r>
        <w:rPr>
          <w:rFonts w:ascii="Times New Roman" w:hAnsi="Times New Roman" w:cs="Times New Roman"/>
          <w:b w:val="0"/>
          <w:szCs w:val="20"/>
        </w:rPr>
        <w:t>Conditions</w:t>
      </w:r>
      <w:r w:rsidR="00B076DF">
        <w:rPr>
          <w:rFonts w:ascii="Times New Roman" w:hAnsi="Times New Roman" w:cs="Times New Roman"/>
          <w:b w:val="0"/>
          <w:szCs w:val="20"/>
        </w:rPr>
        <w:t xml:space="preserve"> for the </w:t>
      </w:r>
      <w:r w:rsidRPr="003C7CD3">
        <w:rPr>
          <w:rFonts w:ascii="Times New Roman" w:hAnsi="Times New Roman" w:cs="Times New Roman"/>
          <w:b w:val="0"/>
          <w:szCs w:val="20"/>
          <w:u w:val="single"/>
        </w:rPr>
        <w:t>protection of the DTT receiver against interference</w:t>
      </w:r>
      <w:r>
        <w:rPr>
          <w:rFonts w:ascii="Times New Roman" w:hAnsi="Times New Roman" w:cs="Times New Roman"/>
          <w:b w:val="0"/>
          <w:szCs w:val="20"/>
        </w:rPr>
        <w:t xml:space="preserve"> </w:t>
      </w:r>
      <w:r w:rsidR="003C7CD3">
        <w:rPr>
          <w:rFonts w:ascii="Times New Roman" w:hAnsi="Times New Roman" w:cs="Times New Roman"/>
          <w:b w:val="0"/>
          <w:szCs w:val="20"/>
        </w:rPr>
        <w:t xml:space="preserve">taking into account the two parameters </w:t>
      </w:r>
      <w:r w:rsidR="004307E3">
        <w:rPr>
          <w:rFonts w:ascii="Times New Roman" w:hAnsi="Times New Roman" w:cs="Times New Roman"/>
          <w:b w:val="0"/>
          <w:szCs w:val="20"/>
        </w:rPr>
        <w:t xml:space="preserve">mentioned </w:t>
      </w:r>
      <w:r w:rsidR="003C7CD3">
        <w:rPr>
          <w:rFonts w:ascii="Times New Roman" w:hAnsi="Times New Roman" w:cs="Times New Roman"/>
          <w:b w:val="0"/>
          <w:szCs w:val="20"/>
        </w:rPr>
        <w:t>above provide interference limits for appropriate operation of the DTT receiver.</w:t>
      </w:r>
      <w:r w:rsidR="00B076DF">
        <w:rPr>
          <w:rFonts w:ascii="Times New Roman" w:hAnsi="Times New Roman" w:cs="Times New Roman"/>
          <w:b w:val="0"/>
          <w:szCs w:val="20"/>
        </w:rPr>
        <w:t xml:space="preserve"> The appropriate operation in this case means the respect of the protection ratio and the overloading threshold. </w:t>
      </w:r>
      <w:r w:rsidR="00391C0D">
        <w:rPr>
          <w:rFonts w:ascii="Times New Roman" w:hAnsi="Times New Roman" w:cs="Times New Roman"/>
          <w:b w:val="0"/>
          <w:szCs w:val="20"/>
        </w:rPr>
        <w:t>Given the</w:t>
      </w:r>
      <w:r w:rsidR="00AF4156">
        <w:rPr>
          <w:rFonts w:ascii="Times New Roman" w:hAnsi="Times New Roman" w:cs="Times New Roman"/>
          <w:b w:val="0"/>
          <w:szCs w:val="20"/>
        </w:rPr>
        <w:t xml:space="preserve">se interference limits, it is possible to </w:t>
      </w:r>
      <w:r w:rsidR="0078053F">
        <w:rPr>
          <w:rFonts w:ascii="Times New Roman" w:hAnsi="Times New Roman" w:cs="Times New Roman"/>
          <w:b w:val="0"/>
          <w:szCs w:val="20"/>
        </w:rPr>
        <w:t xml:space="preserve">assess the </w:t>
      </w:r>
      <w:r w:rsidR="0078053F" w:rsidRPr="00AB489E">
        <w:rPr>
          <w:rFonts w:ascii="Times New Roman" w:hAnsi="Times New Roman" w:cs="Times New Roman"/>
          <w:b w:val="0"/>
          <w:szCs w:val="20"/>
        </w:rPr>
        <w:t xml:space="preserve">feasible levels of </w:t>
      </w:r>
      <w:r w:rsidR="00391C0D" w:rsidRPr="00AB489E">
        <w:rPr>
          <w:rFonts w:ascii="Times New Roman" w:hAnsi="Times New Roman" w:cs="Times New Roman"/>
          <w:b w:val="0"/>
          <w:szCs w:val="20"/>
        </w:rPr>
        <w:t xml:space="preserve"> </w:t>
      </w:r>
      <m:oMath>
        <m:r>
          <m:rPr>
            <m:sty m:val="b"/>
          </m:rPr>
          <w:rPr>
            <w:rFonts w:ascii="Cambria Math" w:hAnsi="Cambria Math" w:cs="Times New Roman"/>
            <w:szCs w:val="20"/>
          </w:rPr>
          <m:t>ΔLP</m:t>
        </m:r>
      </m:oMath>
      <w:r w:rsidR="0078053F" w:rsidRPr="00AB489E">
        <w:rPr>
          <w:rFonts w:ascii="Times New Roman" w:hAnsi="Times New Roman" w:cs="Times New Roman"/>
          <w:b w:val="0"/>
          <w:szCs w:val="20"/>
        </w:rPr>
        <w:t>.</w:t>
      </w:r>
    </w:p>
    <w:p w:rsidR="007C6A7E" w:rsidRDefault="007C6A7E" w:rsidP="00970F87">
      <w:pPr>
        <w:pStyle w:val="Seo"/>
        <w:numPr>
          <w:ilvl w:val="0"/>
          <w:numId w:val="0"/>
        </w:numPr>
        <w:spacing w:before="240"/>
        <w:ind w:left="720"/>
        <w:rPr>
          <w:rFonts w:ascii="Times New Roman" w:hAnsi="Times New Roman" w:cs="Times New Roman"/>
          <w:b w:val="0"/>
          <w:szCs w:val="20"/>
        </w:rPr>
      </w:pPr>
    </w:p>
    <w:p w:rsidR="007C6A7E" w:rsidRDefault="007C6A7E" w:rsidP="00970F87">
      <w:pPr>
        <w:pStyle w:val="Seo"/>
        <w:numPr>
          <w:ilvl w:val="0"/>
          <w:numId w:val="0"/>
        </w:numPr>
        <w:spacing w:before="240"/>
        <w:ind w:left="720"/>
        <w:rPr>
          <w:rFonts w:ascii="Times New Roman" w:hAnsi="Times New Roman" w:cs="Times New Roman"/>
          <w:b w:val="0"/>
          <w:szCs w:val="20"/>
        </w:rPr>
      </w:pPr>
      <w:r>
        <w:rPr>
          <w:rFonts w:ascii="Times New Roman" w:hAnsi="Times New Roman" w:cs="Times New Roman"/>
          <w:b w:val="0"/>
          <w:szCs w:val="20"/>
        </w:rPr>
        <w:t xml:space="preserve">This analysis clarifies the feasibility of different levels of degradation in location probability and presents some configurations in terms of coverage quality and protection against interference that can be taken as alternatives to Administrations. </w:t>
      </w:r>
    </w:p>
    <w:p w:rsidR="00B97F91" w:rsidRDefault="00B97F91" w:rsidP="00B2002E">
      <w:pPr>
        <w:pStyle w:val="Seo"/>
        <w:numPr>
          <w:ilvl w:val="0"/>
          <w:numId w:val="0"/>
        </w:numPr>
        <w:spacing w:before="240"/>
        <w:ind w:left="720"/>
        <w:rPr>
          <w:rFonts w:ascii="Times New Roman" w:hAnsi="Times New Roman" w:cs="Times New Roman"/>
          <w:b w:val="0"/>
        </w:rPr>
      </w:pPr>
    </w:p>
    <w:p w:rsidR="00132424" w:rsidRDefault="00564BC1" w:rsidP="00132424">
      <w:pPr>
        <w:pStyle w:val="Seo"/>
        <w:spacing w:before="240" w:line="600" w:lineRule="auto"/>
        <w:rPr>
          <w:rFonts w:ascii="Times New Roman" w:hAnsi="Times New Roman" w:cs="Times New Roman"/>
        </w:rPr>
      </w:pPr>
      <w:r>
        <w:rPr>
          <w:rFonts w:ascii="Times New Roman" w:hAnsi="Times New Roman" w:cs="Times New Roman"/>
        </w:rPr>
        <w:t>Theoretic p</w:t>
      </w:r>
      <w:r w:rsidR="001D24CF">
        <w:rPr>
          <w:rFonts w:ascii="Times New Roman" w:hAnsi="Times New Roman" w:cs="Times New Roman"/>
        </w:rPr>
        <w:t>rotection of DTT receiver</w:t>
      </w:r>
    </w:p>
    <w:p w:rsidR="003C6B79" w:rsidRDefault="003C6B79" w:rsidP="003C6B79">
      <w:pPr>
        <w:pStyle w:val="Seo"/>
        <w:numPr>
          <w:ilvl w:val="0"/>
          <w:numId w:val="0"/>
        </w:numPr>
        <w:spacing w:before="240"/>
        <w:ind w:left="720"/>
        <w:rPr>
          <w:rFonts w:ascii="Times New Roman" w:hAnsi="Times New Roman" w:cs="Times New Roman"/>
          <w:b w:val="0"/>
        </w:rPr>
      </w:pPr>
      <w:r w:rsidRPr="003C6B79">
        <w:rPr>
          <w:rFonts w:ascii="Times New Roman" w:hAnsi="Times New Roman" w:cs="Times New Roman"/>
          <w:b w:val="0"/>
        </w:rPr>
        <w:t xml:space="preserve">The conditions based on the protection ratio and on the overloading threshold for the protection of the DTT receiver against interference are usual in ECC compatibility studies, like </w:t>
      </w:r>
      <w:r w:rsidR="00783E71">
        <w:rPr>
          <w:rFonts w:ascii="Times New Roman" w:hAnsi="Times New Roman" w:cs="Times New Roman"/>
          <w:b w:val="0"/>
        </w:rPr>
        <w:t xml:space="preserve">ECC Report 138 </w:t>
      </w:r>
      <w:r w:rsidRPr="003C6B79">
        <w:rPr>
          <w:rFonts w:ascii="Times New Roman" w:hAnsi="Times New Roman" w:cs="Times New Roman"/>
          <w:b w:val="0"/>
        </w:rPr>
        <w:t>[</w:t>
      </w:r>
      <w:r w:rsidR="00783E71">
        <w:rPr>
          <w:rFonts w:ascii="Times New Roman" w:hAnsi="Times New Roman" w:cs="Times New Roman"/>
          <w:b w:val="0"/>
        </w:rPr>
        <w:t>3</w:t>
      </w:r>
      <w:r w:rsidRPr="003C6B79">
        <w:rPr>
          <w:rFonts w:ascii="Times New Roman" w:hAnsi="Times New Roman" w:cs="Times New Roman"/>
          <w:b w:val="0"/>
        </w:rPr>
        <w:t>]</w:t>
      </w:r>
      <w:r w:rsidR="00783E71">
        <w:rPr>
          <w:rFonts w:ascii="Times New Roman" w:hAnsi="Times New Roman" w:cs="Times New Roman"/>
          <w:b w:val="0"/>
        </w:rPr>
        <w:t xml:space="preserve"> and </w:t>
      </w:r>
      <w:r w:rsidR="00DC16DD">
        <w:rPr>
          <w:rFonts w:ascii="Times New Roman" w:hAnsi="Times New Roman" w:cs="Times New Roman"/>
          <w:b w:val="0"/>
        </w:rPr>
        <w:t xml:space="preserve">ECC Report </w:t>
      </w:r>
      <w:r w:rsidR="00783E71">
        <w:rPr>
          <w:rFonts w:ascii="Times New Roman" w:hAnsi="Times New Roman" w:cs="Times New Roman"/>
          <w:b w:val="0"/>
        </w:rPr>
        <w:t>148 [4]</w:t>
      </w:r>
      <w:r w:rsidRPr="003C6B79">
        <w:rPr>
          <w:rFonts w:ascii="Times New Roman" w:hAnsi="Times New Roman" w:cs="Times New Roman"/>
          <w:b w:val="0"/>
        </w:rPr>
        <w:t xml:space="preserve"> (see Annex C in [</w:t>
      </w:r>
      <w:r w:rsidR="00783E71">
        <w:rPr>
          <w:rFonts w:ascii="Times New Roman" w:hAnsi="Times New Roman" w:cs="Times New Roman"/>
          <w:b w:val="0"/>
        </w:rPr>
        <w:t>3</w:t>
      </w:r>
      <w:r w:rsidRPr="003C6B79">
        <w:rPr>
          <w:rFonts w:ascii="Times New Roman" w:hAnsi="Times New Roman" w:cs="Times New Roman"/>
          <w:b w:val="0"/>
        </w:rPr>
        <w:t xml:space="preserve">]). </w:t>
      </w:r>
      <w:r w:rsidR="00AA2D44">
        <w:rPr>
          <w:rFonts w:ascii="Times New Roman" w:hAnsi="Times New Roman" w:cs="Times New Roman"/>
          <w:b w:val="0"/>
        </w:rPr>
        <w:t xml:space="preserve">They </w:t>
      </w:r>
      <w:r w:rsidR="00276C35">
        <w:rPr>
          <w:rFonts w:ascii="Times New Roman" w:hAnsi="Times New Roman" w:cs="Times New Roman"/>
          <w:b w:val="0"/>
        </w:rPr>
        <w:t xml:space="preserve">take into account </w:t>
      </w:r>
      <w:r w:rsidR="00AA2D44">
        <w:rPr>
          <w:rFonts w:ascii="Times New Roman" w:hAnsi="Times New Roman" w:cs="Times New Roman"/>
          <w:b w:val="0"/>
        </w:rPr>
        <w:t>statistical location variations</w:t>
      </w:r>
      <w:r w:rsidR="00276C35">
        <w:rPr>
          <w:rFonts w:ascii="Times New Roman" w:hAnsi="Times New Roman" w:cs="Times New Roman"/>
          <w:b w:val="0"/>
        </w:rPr>
        <w:t xml:space="preserve"> in the wanted and interfering signals.</w:t>
      </w:r>
      <w:r w:rsidR="00C402B0">
        <w:rPr>
          <w:rFonts w:ascii="Times New Roman" w:hAnsi="Times New Roman" w:cs="Times New Roman"/>
          <w:b w:val="0"/>
        </w:rPr>
        <w:t xml:space="preserve"> </w:t>
      </w:r>
      <w:r w:rsidR="00C402B0" w:rsidRPr="00C402B0">
        <w:rPr>
          <w:rFonts w:ascii="Times New Roman" w:hAnsi="Times New Roman" w:cs="Times New Roman"/>
          <w:b w:val="0"/>
        </w:rPr>
        <w:t>For simplicity, interference of other DTT transmitters is ignored</w:t>
      </w:r>
      <w:r w:rsidR="00C402B0">
        <w:rPr>
          <w:rFonts w:ascii="Times New Roman" w:hAnsi="Times New Roman" w:cs="Times New Roman"/>
          <w:b w:val="0"/>
        </w:rPr>
        <w:t>.</w:t>
      </w:r>
    </w:p>
    <w:p w:rsidR="003C6B79" w:rsidRPr="003C6B79" w:rsidRDefault="003C6B79" w:rsidP="003C6B79">
      <w:pPr>
        <w:pStyle w:val="Seo"/>
        <w:numPr>
          <w:ilvl w:val="0"/>
          <w:numId w:val="0"/>
        </w:numPr>
        <w:spacing w:before="240"/>
        <w:ind w:left="720"/>
        <w:rPr>
          <w:rFonts w:ascii="Times New Roman" w:hAnsi="Times New Roman" w:cs="Times New Roman"/>
          <w:b w:val="0"/>
        </w:rPr>
      </w:pPr>
    </w:p>
    <w:p w:rsidR="00132424" w:rsidRPr="00132424" w:rsidRDefault="00132424" w:rsidP="001D24CF">
      <w:pPr>
        <w:pStyle w:val="Seo"/>
        <w:numPr>
          <w:ilvl w:val="0"/>
          <w:numId w:val="0"/>
        </w:numPr>
        <w:spacing w:before="240"/>
        <w:ind w:left="720"/>
        <w:rPr>
          <w:rFonts w:ascii="Times New Roman" w:hAnsi="Times New Roman" w:cs="Times New Roman"/>
        </w:rPr>
      </w:pPr>
      <w:r w:rsidRPr="00132424">
        <w:rPr>
          <w:rFonts w:ascii="Times New Roman" w:hAnsi="Times New Roman" w:cs="Times New Roman"/>
        </w:rPr>
        <w:t>2.1</w:t>
      </w:r>
      <w:r w:rsidR="00DF4D6E">
        <w:rPr>
          <w:rFonts w:ascii="Times New Roman" w:hAnsi="Times New Roman" w:cs="Times New Roman"/>
        </w:rPr>
        <w:t>.</w:t>
      </w:r>
      <w:r w:rsidRPr="00132424">
        <w:rPr>
          <w:rFonts w:ascii="Times New Roman" w:hAnsi="Times New Roman" w:cs="Times New Roman"/>
        </w:rPr>
        <w:t xml:space="preserve"> Protection ratio</w:t>
      </w:r>
    </w:p>
    <w:p w:rsidR="00132424" w:rsidRDefault="00132424" w:rsidP="001D24CF">
      <w:pPr>
        <w:pStyle w:val="Seo"/>
        <w:numPr>
          <w:ilvl w:val="0"/>
          <w:numId w:val="0"/>
        </w:numPr>
        <w:spacing w:before="240"/>
        <w:ind w:left="720"/>
        <w:rPr>
          <w:rFonts w:ascii="Times New Roman" w:hAnsi="Times New Roman" w:cs="Times New Roman"/>
          <w:b w:val="0"/>
        </w:rPr>
      </w:pPr>
    </w:p>
    <w:p w:rsidR="003D4D29" w:rsidRDefault="00DF78AD" w:rsidP="001D24CF">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 xml:space="preserve">The usual protection </w:t>
      </w:r>
      <w:r w:rsidR="00AA190C">
        <w:rPr>
          <w:rFonts w:ascii="Times New Roman" w:hAnsi="Times New Roman" w:cs="Times New Roman"/>
          <w:b w:val="0"/>
        </w:rPr>
        <w:t xml:space="preserve">condition of the DTT receiver against interference </w:t>
      </w:r>
      <w:r w:rsidR="003D4D29">
        <w:rPr>
          <w:rFonts w:ascii="Times New Roman" w:hAnsi="Times New Roman" w:cs="Times New Roman"/>
          <w:b w:val="0"/>
        </w:rPr>
        <w:t xml:space="preserve">is related to the protection ratio. It is given by </w:t>
      </w:r>
    </w:p>
    <w:p w:rsidR="00BB3636" w:rsidRDefault="00BB3636" w:rsidP="001D24CF">
      <w:pPr>
        <w:pStyle w:val="Seo"/>
        <w:numPr>
          <w:ilvl w:val="0"/>
          <w:numId w:val="0"/>
        </w:numPr>
        <w:spacing w:before="240"/>
        <w:ind w:left="720"/>
        <w:rPr>
          <w:rFonts w:ascii="Times New Roman" w:hAnsi="Times New Roman" w:cs="Times New Roman"/>
          <w:b w:val="0"/>
        </w:rPr>
      </w:pP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28"/>
        <w:gridCol w:w="522"/>
      </w:tblGrid>
      <w:tr w:rsidR="00BB3636" w:rsidTr="00F1581D">
        <w:trPr>
          <w:jc w:val="right"/>
        </w:trPr>
        <w:tc>
          <w:tcPr>
            <w:tcW w:w="8028" w:type="dxa"/>
          </w:tcPr>
          <w:p w:rsidR="00BB3636" w:rsidRDefault="00712EA5" w:rsidP="0016369A">
            <w:pPr>
              <w:pStyle w:val="Seo"/>
              <w:numPr>
                <w:ilvl w:val="0"/>
                <w:numId w:val="0"/>
              </w:numPr>
              <w:spacing w:before="240"/>
              <w:ind w:left="720"/>
              <w:jc w:val="center"/>
              <w:rPr>
                <w:rFonts w:ascii="Times New Roman" w:hAnsi="Times New Roman" w:cs="Times New Roman"/>
                <w:b w:val="0"/>
              </w:rPr>
            </w:pP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wmed</m:t>
                  </m:r>
                </m:sub>
              </m:sSub>
              <m:r>
                <m:rPr>
                  <m:sty m:val="bi"/>
                </m:rPr>
                <w:rPr>
                  <w:rFonts w:ascii="Cambria Math" w:hAnsi="Cambria Math" w:cs="Times New Roman"/>
                  <w:szCs w:val="20"/>
                </w:rPr>
                <m:t>≥</m:t>
              </m:r>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imed</m:t>
                  </m:r>
                </m:sub>
              </m:sSub>
              <m:r>
                <m:rPr>
                  <m:sty m:val="bi"/>
                </m:rPr>
                <w:rPr>
                  <w:rFonts w:ascii="Cambria Math" w:hAnsi="Cambria Math" w:cs="Times New Roman"/>
                  <w:szCs w:val="20"/>
                </w:rPr>
                <m:t>+PR(</m:t>
              </m:r>
              <m:r>
                <m:rPr>
                  <m:sty m:val="b"/>
                </m:rPr>
                <w:rPr>
                  <w:rFonts w:ascii="Cambria Math" w:hAnsi="Cambria Math" w:cs="Times New Roman"/>
                  <w:szCs w:val="20"/>
                </w:rPr>
                <m:t>Δ</m:t>
              </m:r>
              <m:r>
                <m:rPr>
                  <m:sty m:val="bi"/>
                </m:rPr>
                <w:rPr>
                  <w:rFonts w:ascii="Cambria Math" w:hAnsi="Cambria Math" w:cs="Times New Roman"/>
                  <w:szCs w:val="20"/>
                </w:rPr>
                <m:t>f)+</m:t>
              </m:r>
              <m:sSub>
                <m:sSubPr>
                  <m:ctrlPr>
                    <w:rPr>
                      <w:rFonts w:ascii="Cambria Math" w:hAnsi="Cambria Math" w:cs="Times New Roman"/>
                      <w:b w:val="0"/>
                      <w:i/>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X%</m:t>
                  </m:r>
                </m:sub>
              </m:sSub>
              <m:r>
                <m:rPr>
                  <m:sty m:val="bi"/>
                </m:rPr>
                <w:rPr>
                  <w:rFonts w:ascii="Cambria Math" w:hAnsi="Cambria Math" w:cs="Times New Roman"/>
                  <w:szCs w:val="20"/>
                </w:rPr>
                <m:t>√(</m:t>
              </m:r>
              <m:sSubSup>
                <m:sSubSupPr>
                  <m:ctrlPr>
                    <w:rPr>
                      <w:rFonts w:ascii="Cambria Math" w:hAnsi="Cambria Math" w:cs="Times New Roman"/>
                      <w:b w:val="0"/>
                      <w:i/>
                      <w:szCs w:val="20"/>
                    </w:rPr>
                  </m:ctrlPr>
                </m:sSubSupPr>
                <m:e>
                  <m:r>
                    <m:rPr>
                      <m:sty m:val="bi"/>
                    </m:rPr>
                    <w:rPr>
                      <w:rFonts w:ascii="Cambria Math" w:hAnsi="Cambria Math" w:cs="Times New Roman"/>
                      <w:szCs w:val="20"/>
                    </w:rPr>
                    <m:t>σ</m:t>
                  </m:r>
                </m:e>
                <m:sub>
                  <m:r>
                    <m:rPr>
                      <m:sty m:val="bi"/>
                    </m:rPr>
                    <w:rPr>
                      <w:rFonts w:ascii="Cambria Math" w:hAnsi="Cambria Math" w:cs="Times New Roman"/>
                      <w:szCs w:val="20"/>
                    </w:rPr>
                    <m:t>w</m:t>
                  </m:r>
                </m:sub>
                <m:sup>
                  <m:r>
                    <m:rPr>
                      <m:sty m:val="bi"/>
                    </m:rPr>
                    <w:rPr>
                      <w:rFonts w:ascii="Cambria Math" w:hAnsi="Cambria Math" w:cs="Times New Roman"/>
                      <w:szCs w:val="20"/>
                    </w:rPr>
                    <m:t>2</m:t>
                  </m:r>
                </m:sup>
              </m:sSubSup>
              <m:r>
                <m:rPr>
                  <m:sty m:val="bi"/>
                </m:rPr>
                <w:rPr>
                  <w:rFonts w:ascii="Cambria Math" w:hAnsi="Cambria Math" w:cs="Times New Roman"/>
                  <w:szCs w:val="20"/>
                </w:rPr>
                <m:t>+</m:t>
              </m:r>
              <m:sSubSup>
                <m:sSubSupPr>
                  <m:ctrlPr>
                    <w:rPr>
                      <w:rFonts w:ascii="Cambria Math" w:hAnsi="Cambria Math" w:cs="Times New Roman"/>
                      <w:b w:val="0"/>
                      <w:i/>
                      <w:szCs w:val="20"/>
                    </w:rPr>
                  </m:ctrlPr>
                </m:sSubSupPr>
                <m:e>
                  <m:r>
                    <m:rPr>
                      <m:sty m:val="bi"/>
                    </m:rPr>
                    <w:rPr>
                      <w:rFonts w:ascii="Cambria Math" w:hAnsi="Cambria Math" w:cs="Times New Roman"/>
                      <w:szCs w:val="20"/>
                    </w:rPr>
                    <m:t>σ</m:t>
                  </m:r>
                </m:e>
                <m:sub>
                  <m:r>
                    <m:rPr>
                      <m:sty m:val="bi"/>
                    </m:rPr>
                    <w:rPr>
                      <w:rFonts w:ascii="Cambria Math" w:hAnsi="Cambria Math" w:cs="Times New Roman"/>
                      <w:szCs w:val="20"/>
                    </w:rPr>
                    <m:t>i</m:t>
                  </m:r>
                </m:sub>
                <m:sup>
                  <m:r>
                    <m:rPr>
                      <m:sty m:val="bi"/>
                    </m:rPr>
                    <w:rPr>
                      <w:rFonts w:ascii="Cambria Math" w:hAnsi="Cambria Math" w:cs="Times New Roman"/>
                      <w:szCs w:val="20"/>
                    </w:rPr>
                    <m:t>2</m:t>
                  </m:r>
                </m:sup>
              </m:sSubSup>
              <m:r>
                <m:rPr>
                  <m:sty m:val="bi"/>
                </m:rPr>
                <w:rPr>
                  <w:rFonts w:ascii="Cambria Math" w:hAnsi="Cambria Math" w:cs="Times New Roman"/>
                  <w:szCs w:val="20"/>
                </w:rPr>
                <m:t>)</m:t>
              </m:r>
            </m:oMath>
            <w:r w:rsidR="00BB3636">
              <w:rPr>
                <w:rFonts w:ascii="Times New Roman" w:eastAsiaTheme="minorEastAsia" w:hAnsi="Times New Roman" w:cs="Times New Roman"/>
                <w:b w:val="0"/>
                <w:szCs w:val="20"/>
              </w:rPr>
              <w:t>,</w:t>
            </w:r>
          </w:p>
        </w:tc>
        <w:tc>
          <w:tcPr>
            <w:tcW w:w="522" w:type="dxa"/>
            <w:vAlign w:val="center"/>
          </w:tcPr>
          <w:p w:rsidR="00BB3636" w:rsidRDefault="00BB3636" w:rsidP="00F1581D">
            <w:pPr>
              <w:pStyle w:val="Seo"/>
              <w:numPr>
                <w:ilvl w:val="0"/>
                <w:numId w:val="39"/>
              </w:numPr>
              <w:spacing w:before="240"/>
              <w:jc w:val="right"/>
              <w:rPr>
                <w:rFonts w:ascii="Times New Roman" w:hAnsi="Times New Roman" w:cs="Times New Roman"/>
                <w:b w:val="0"/>
              </w:rPr>
            </w:pPr>
          </w:p>
        </w:tc>
      </w:tr>
    </w:tbl>
    <w:p w:rsidR="003D4D29" w:rsidRDefault="001F24AA" w:rsidP="001D24CF">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w</w:t>
      </w:r>
      <w:r w:rsidR="003D4D29">
        <w:rPr>
          <w:rFonts w:ascii="Times New Roman" w:hAnsi="Times New Roman" w:cs="Times New Roman"/>
          <w:b w:val="0"/>
        </w:rPr>
        <w:t>here</w:t>
      </w:r>
      <w:r>
        <w:rPr>
          <w:rFonts w:ascii="Times New Roman" w:hAnsi="Times New Roman" w:cs="Times New Roman"/>
          <w:b w:val="0"/>
        </w:rPr>
        <w:t>:</w:t>
      </w:r>
      <w:r w:rsidR="003D4D29">
        <w:rPr>
          <w:rFonts w:ascii="Times New Roman" w:hAnsi="Times New Roman" w:cs="Times New Roman"/>
          <w:b w:val="0"/>
        </w:rPr>
        <w:t xml:space="preserve"> </w:t>
      </w:r>
    </w:p>
    <w:p w:rsidR="00B97F91" w:rsidRDefault="00DF78AD" w:rsidP="001D24CF">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 xml:space="preserve"> </w:t>
      </w:r>
    </w:p>
    <w:p w:rsidR="001F24AA" w:rsidRPr="00465C66" w:rsidRDefault="00712EA5" w:rsidP="001D24CF">
      <w:pPr>
        <w:pStyle w:val="Seo"/>
        <w:numPr>
          <w:ilvl w:val="0"/>
          <w:numId w:val="0"/>
        </w:numPr>
        <w:spacing w:before="240"/>
        <w:ind w:left="720"/>
        <w:rPr>
          <w:rFonts w:ascii="Times New Roman" w:eastAsiaTheme="minorEastAsia" w:hAnsi="Times New Roman" w:cs="Times New Roman"/>
          <w:b w:val="0"/>
          <w:szCs w:val="20"/>
        </w:rPr>
      </w:pP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wmed</m:t>
            </m:r>
          </m:sub>
        </m:sSub>
      </m:oMath>
      <w:r w:rsidR="002D6DBE" w:rsidRPr="00465C66">
        <w:rPr>
          <w:rFonts w:ascii="Times New Roman" w:eastAsiaTheme="minorEastAsia" w:hAnsi="Times New Roman" w:cs="Times New Roman"/>
          <w:b w:val="0"/>
          <w:szCs w:val="20"/>
        </w:rPr>
        <w:t xml:space="preserve">: </w:t>
      </w:r>
      <w:r w:rsidR="0042421A" w:rsidRPr="00465C66">
        <w:rPr>
          <w:rFonts w:ascii="Times New Roman" w:eastAsiaTheme="minorEastAsia" w:hAnsi="Times New Roman" w:cs="Times New Roman"/>
          <w:b w:val="0"/>
          <w:szCs w:val="20"/>
        </w:rPr>
        <w:t>wanted DTT median field strength</w:t>
      </w:r>
      <w:r w:rsidR="00273153">
        <w:rPr>
          <w:rFonts w:ascii="Times New Roman" w:eastAsiaTheme="minorEastAsia" w:hAnsi="Times New Roman" w:cs="Times New Roman"/>
          <w:b w:val="0"/>
          <w:szCs w:val="20"/>
        </w:rPr>
        <w:t xml:space="preserve"> at the DTT receiver</w:t>
      </w:r>
      <w:r w:rsidR="0042421A" w:rsidRPr="00465C66">
        <w:rPr>
          <w:rFonts w:ascii="Times New Roman" w:eastAsiaTheme="minorEastAsia" w:hAnsi="Times New Roman" w:cs="Times New Roman"/>
          <w:b w:val="0"/>
          <w:szCs w:val="20"/>
        </w:rPr>
        <w:t>;</w:t>
      </w:r>
    </w:p>
    <w:p w:rsidR="00690CBC" w:rsidRPr="00465C66" w:rsidRDefault="00712EA5" w:rsidP="001D24CF">
      <w:pPr>
        <w:pStyle w:val="Seo"/>
        <w:numPr>
          <w:ilvl w:val="0"/>
          <w:numId w:val="0"/>
        </w:numPr>
        <w:spacing w:before="240"/>
        <w:ind w:left="720"/>
        <w:rPr>
          <w:rFonts w:ascii="Times New Roman" w:eastAsiaTheme="minorEastAsia" w:hAnsi="Times New Roman" w:cs="Times New Roman"/>
          <w:b w:val="0"/>
          <w:szCs w:val="20"/>
        </w:rPr>
      </w:pPr>
      <m:oMath>
        <m:sSub>
          <m:sSubPr>
            <m:ctrlPr>
              <w:rPr>
                <w:rFonts w:ascii="Cambria Math" w:hAnsi="Cambria Math" w:cs="Times New Roman"/>
                <w:b w:val="0"/>
                <w:i/>
                <w:szCs w:val="20"/>
              </w:rPr>
            </m:ctrlPr>
          </m:sSubPr>
          <m:e>
            <m:r>
              <m:rPr>
                <m:sty m:val="bi"/>
              </m:rPr>
              <w:rPr>
                <w:rFonts w:ascii="Cambria Math" w:hAnsi="Cambria Math" w:cs="Times New Roman"/>
                <w:szCs w:val="20"/>
              </w:rPr>
              <m:t>σ</m:t>
            </m:r>
          </m:e>
          <m:sub>
            <m:r>
              <m:rPr>
                <m:sty m:val="bi"/>
              </m:rPr>
              <w:rPr>
                <w:rFonts w:ascii="Cambria Math" w:hAnsi="Cambria Math" w:cs="Times New Roman"/>
                <w:szCs w:val="20"/>
              </w:rPr>
              <m:t>w</m:t>
            </m:r>
          </m:sub>
        </m:sSub>
      </m:oMath>
      <w:r w:rsidR="00690CBC" w:rsidRPr="00465C66">
        <w:rPr>
          <w:rFonts w:ascii="Times New Roman" w:eastAsiaTheme="minorEastAsia" w:hAnsi="Times New Roman" w:cs="Times New Roman"/>
          <w:b w:val="0"/>
          <w:szCs w:val="20"/>
        </w:rPr>
        <w:t>: wanted DTT field standard deviation;</w:t>
      </w:r>
    </w:p>
    <w:p w:rsidR="00AB07F1" w:rsidRPr="00465C66" w:rsidRDefault="00712EA5" w:rsidP="00AB07F1">
      <w:pPr>
        <w:pStyle w:val="Seo"/>
        <w:numPr>
          <w:ilvl w:val="0"/>
          <w:numId w:val="0"/>
        </w:numPr>
        <w:spacing w:before="240"/>
        <w:ind w:left="720"/>
        <w:rPr>
          <w:rFonts w:ascii="Times New Roman" w:eastAsiaTheme="minorEastAsia" w:hAnsi="Times New Roman" w:cs="Times New Roman"/>
          <w:b w:val="0"/>
          <w:szCs w:val="20"/>
        </w:rPr>
      </w:pP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imed</m:t>
            </m:r>
          </m:sub>
        </m:sSub>
      </m:oMath>
      <w:r w:rsidR="002D6DBE" w:rsidRPr="00465C66">
        <w:rPr>
          <w:rFonts w:ascii="Times New Roman" w:eastAsiaTheme="minorEastAsia" w:hAnsi="Times New Roman" w:cs="Times New Roman"/>
          <w:b w:val="0"/>
          <w:szCs w:val="20"/>
        </w:rPr>
        <w:t>:</w:t>
      </w:r>
      <w:r w:rsidR="00AB07F1" w:rsidRPr="00465C66">
        <w:rPr>
          <w:rFonts w:ascii="Times New Roman" w:eastAsiaTheme="minorEastAsia" w:hAnsi="Times New Roman" w:cs="Times New Roman"/>
          <w:b w:val="0"/>
          <w:szCs w:val="20"/>
        </w:rPr>
        <w:t xml:space="preserve"> WSD interference median field strength</w:t>
      </w:r>
      <w:r w:rsidR="00273153">
        <w:rPr>
          <w:rFonts w:ascii="Times New Roman" w:eastAsiaTheme="minorEastAsia" w:hAnsi="Times New Roman" w:cs="Times New Roman"/>
          <w:b w:val="0"/>
          <w:szCs w:val="20"/>
        </w:rPr>
        <w:t xml:space="preserve"> at the DTT receiver</w:t>
      </w:r>
      <w:r w:rsidR="00AB07F1" w:rsidRPr="00465C66">
        <w:rPr>
          <w:rFonts w:ascii="Times New Roman" w:eastAsiaTheme="minorEastAsia" w:hAnsi="Times New Roman" w:cs="Times New Roman"/>
          <w:b w:val="0"/>
          <w:szCs w:val="20"/>
        </w:rPr>
        <w:t>;</w:t>
      </w:r>
    </w:p>
    <w:p w:rsidR="00690CBC" w:rsidRPr="00465C66" w:rsidRDefault="00712EA5" w:rsidP="00AB07F1">
      <w:pPr>
        <w:pStyle w:val="Seo"/>
        <w:numPr>
          <w:ilvl w:val="0"/>
          <w:numId w:val="0"/>
        </w:numPr>
        <w:spacing w:before="240"/>
        <w:ind w:left="720"/>
        <w:rPr>
          <w:rFonts w:ascii="Times New Roman" w:eastAsiaTheme="minorEastAsia" w:hAnsi="Times New Roman" w:cs="Times New Roman"/>
          <w:b w:val="0"/>
          <w:szCs w:val="20"/>
        </w:rPr>
      </w:pPr>
      <m:oMath>
        <m:sSub>
          <m:sSubPr>
            <m:ctrlPr>
              <w:rPr>
                <w:rFonts w:ascii="Cambria Math" w:hAnsi="Cambria Math" w:cs="Times New Roman"/>
                <w:b w:val="0"/>
                <w:i/>
                <w:szCs w:val="20"/>
              </w:rPr>
            </m:ctrlPr>
          </m:sSubPr>
          <m:e>
            <m:r>
              <m:rPr>
                <m:sty m:val="bi"/>
              </m:rPr>
              <w:rPr>
                <w:rFonts w:ascii="Cambria Math" w:hAnsi="Cambria Math" w:cs="Times New Roman"/>
                <w:szCs w:val="20"/>
              </w:rPr>
              <m:t>σ</m:t>
            </m:r>
          </m:e>
          <m:sub>
            <m:r>
              <m:rPr>
                <m:sty m:val="bi"/>
              </m:rPr>
              <w:rPr>
                <w:rFonts w:ascii="Cambria Math" w:hAnsi="Cambria Math" w:cs="Times New Roman"/>
                <w:szCs w:val="20"/>
              </w:rPr>
              <m:t>i</m:t>
            </m:r>
          </m:sub>
        </m:sSub>
      </m:oMath>
      <w:r w:rsidR="00690CBC" w:rsidRPr="00465C66">
        <w:rPr>
          <w:rFonts w:ascii="Times New Roman" w:eastAsiaTheme="minorEastAsia" w:hAnsi="Times New Roman" w:cs="Times New Roman"/>
          <w:b w:val="0"/>
          <w:szCs w:val="20"/>
        </w:rPr>
        <w:t>: WSD interference standard deviation;</w:t>
      </w:r>
    </w:p>
    <w:p w:rsidR="002D6DBE" w:rsidRPr="00465C66" w:rsidRDefault="00EB3C7C" w:rsidP="002D6DBE">
      <w:pPr>
        <w:pStyle w:val="Seo"/>
        <w:numPr>
          <w:ilvl w:val="0"/>
          <w:numId w:val="0"/>
        </w:numPr>
        <w:spacing w:before="240"/>
        <w:ind w:left="720"/>
        <w:rPr>
          <w:rFonts w:ascii="Times New Roman" w:eastAsiaTheme="minorEastAsia" w:hAnsi="Times New Roman" w:cs="Times New Roman"/>
          <w:b w:val="0"/>
          <w:szCs w:val="20"/>
        </w:rPr>
      </w:pPr>
      <m:oMath>
        <m:r>
          <m:rPr>
            <m:sty m:val="bi"/>
          </m:rPr>
          <w:rPr>
            <w:rFonts w:ascii="Cambria Math" w:hAnsi="Cambria Math" w:cs="Times New Roman"/>
            <w:szCs w:val="20"/>
          </w:rPr>
          <m:t>PR(</m:t>
        </m:r>
        <m:r>
          <m:rPr>
            <m:sty m:val="b"/>
          </m:rPr>
          <w:rPr>
            <w:rFonts w:ascii="Cambria Math" w:hAnsi="Cambria Math" w:cs="Times New Roman"/>
            <w:szCs w:val="20"/>
          </w:rPr>
          <m:t>Δ</m:t>
        </m:r>
        <m:r>
          <m:rPr>
            <m:sty m:val="bi"/>
          </m:rPr>
          <w:rPr>
            <w:rFonts w:ascii="Cambria Math" w:hAnsi="Cambria Math" w:cs="Times New Roman"/>
            <w:szCs w:val="20"/>
          </w:rPr>
          <m:t>f)</m:t>
        </m:r>
      </m:oMath>
      <w:r w:rsidR="002D6DBE" w:rsidRPr="00465C66">
        <w:rPr>
          <w:rFonts w:ascii="Times New Roman" w:eastAsiaTheme="minorEastAsia" w:hAnsi="Times New Roman" w:cs="Times New Roman"/>
          <w:b w:val="0"/>
          <w:szCs w:val="20"/>
        </w:rPr>
        <w:t>: protection ratio</w:t>
      </w:r>
      <w:r w:rsidR="00E477BF">
        <w:rPr>
          <w:rFonts w:ascii="Times New Roman" w:eastAsiaTheme="minorEastAsia" w:hAnsi="Times New Roman" w:cs="Times New Roman"/>
          <w:b w:val="0"/>
          <w:szCs w:val="20"/>
        </w:rPr>
        <w:t xml:space="preserve"> (co-channel or adjacent channels)</w:t>
      </w:r>
      <w:r w:rsidR="002D6DBE" w:rsidRPr="00465C66">
        <w:rPr>
          <w:rFonts w:ascii="Times New Roman" w:eastAsiaTheme="minorEastAsia" w:hAnsi="Times New Roman" w:cs="Times New Roman"/>
          <w:b w:val="0"/>
          <w:szCs w:val="20"/>
        </w:rPr>
        <w:t>;</w:t>
      </w:r>
    </w:p>
    <w:p w:rsidR="00690CBC" w:rsidRDefault="00712EA5" w:rsidP="00690CBC">
      <w:pPr>
        <w:pStyle w:val="Seo"/>
        <w:numPr>
          <w:ilvl w:val="0"/>
          <w:numId w:val="0"/>
        </w:numPr>
        <w:spacing w:before="240"/>
        <w:ind w:left="720"/>
        <w:rPr>
          <w:rFonts w:ascii="Times New Roman" w:eastAsiaTheme="minorEastAsia" w:hAnsi="Times New Roman" w:cs="Times New Roman"/>
          <w:b w:val="0"/>
          <w:szCs w:val="20"/>
        </w:rPr>
      </w:pPr>
      <m:oMath>
        <m:sSub>
          <m:sSubPr>
            <m:ctrlPr>
              <w:rPr>
                <w:rFonts w:ascii="Cambria Math" w:hAnsi="Cambria Math" w:cs="Times New Roman"/>
                <w:b w:val="0"/>
                <w:i/>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X%</m:t>
            </m:r>
          </m:sub>
        </m:sSub>
        <m:r>
          <m:rPr>
            <m:sty m:val="bi"/>
          </m:rPr>
          <w:rPr>
            <w:rFonts w:ascii="Cambria Math" w:hAnsi="Cambria Math" w:cs="Times New Roman"/>
            <w:szCs w:val="20"/>
          </w:rPr>
          <m:t>√(</m:t>
        </m:r>
        <m:sSubSup>
          <m:sSubSupPr>
            <m:ctrlPr>
              <w:rPr>
                <w:rFonts w:ascii="Cambria Math" w:hAnsi="Cambria Math" w:cs="Times New Roman"/>
                <w:b w:val="0"/>
                <w:i/>
                <w:szCs w:val="20"/>
              </w:rPr>
            </m:ctrlPr>
          </m:sSubSupPr>
          <m:e>
            <m:r>
              <m:rPr>
                <m:sty m:val="bi"/>
              </m:rPr>
              <w:rPr>
                <w:rFonts w:ascii="Cambria Math" w:hAnsi="Cambria Math" w:cs="Times New Roman"/>
                <w:szCs w:val="20"/>
              </w:rPr>
              <m:t>σ</m:t>
            </m:r>
          </m:e>
          <m:sub>
            <m:r>
              <m:rPr>
                <m:sty m:val="bi"/>
              </m:rPr>
              <w:rPr>
                <w:rFonts w:ascii="Cambria Math" w:hAnsi="Cambria Math" w:cs="Times New Roman"/>
                <w:szCs w:val="20"/>
              </w:rPr>
              <m:t>w</m:t>
            </m:r>
          </m:sub>
          <m:sup>
            <m:r>
              <m:rPr>
                <m:sty m:val="bi"/>
              </m:rPr>
              <w:rPr>
                <w:rFonts w:ascii="Cambria Math" w:hAnsi="Cambria Math" w:cs="Times New Roman"/>
                <w:szCs w:val="20"/>
              </w:rPr>
              <m:t>2</m:t>
            </m:r>
          </m:sup>
        </m:sSubSup>
        <m:r>
          <m:rPr>
            <m:sty m:val="bi"/>
          </m:rPr>
          <w:rPr>
            <w:rFonts w:ascii="Cambria Math" w:hAnsi="Cambria Math" w:cs="Times New Roman"/>
            <w:szCs w:val="20"/>
          </w:rPr>
          <m:t>+</m:t>
        </m:r>
        <m:sSubSup>
          <m:sSubSupPr>
            <m:ctrlPr>
              <w:rPr>
                <w:rFonts w:ascii="Cambria Math" w:hAnsi="Cambria Math" w:cs="Times New Roman"/>
                <w:b w:val="0"/>
                <w:i/>
                <w:szCs w:val="20"/>
              </w:rPr>
            </m:ctrlPr>
          </m:sSubSupPr>
          <m:e>
            <m:r>
              <m:rPr>
                <m:sty m:val="bi"/>
              </m:rPr>
              <w:rPr>
                <w:rFonts w:ascii="Cambria Math" w:hAnsi="Cambria Math" w:cs="Times New Roman"/>
                <w:szCs w:val="20"/>
              </w:rPr>
              <m:t>σ</m:t>
            </m:r>
          </m:e>
          <m:sub>
            <m:r>
              <m:rPr>
                <m:sty m:val="bi"/>
              </m:rPr>
              <w:rPr>
                <w:rFonts w:ascii="Cambria Math" w:hAnsi="Cambria Math" w:cs="Times New Roman"/>
                <w:szCs w:val="20"/>
              </w:rPr>
              <m:t>i</m:t>
            </m:r>
          </m:sub>
          <m:sup>
            <m:r>
              <m:rPr>
                <m:sty m:val="bi"/>
              </m:rPr>
              <w:rPr>
                <w:rFonts w:ascii="Cambria Math" w:hAnsi="Cambria Math" w:cs="Times New Roman"/>
                <w:szCs w:val="20"/>
              </w:rPr>
              <m:t>2</m:t>
            </m:r>
          </m:sup>
        </m:sSubSup>
        <m:r>
          <m:rPr>
            <m:sty m:val="bi"/>
          </m:rPr>
          <w:rPr>
            <w:rFonts w:ascii="Cambria Math" w:hAnsi="Cambria Math" w:cs="Times New Roman"/>
            <w:szCs w:val="20"/>
          </w:rPr>
          <m:t>)</m:t>
        </m:r>
      </m:oMath>
      <w:r w:rsidR="002D6DBE" w:rsidRPr="00465C66">
        <w:rPr>
          <w:rFonts w:ascii="Times New Roman" w:eastAsiaTheme="minorEastAsia" w:hAnsi="Times New Roman" w:cs="Times New Roman"/>
          <w:b w:val="0"/>
          <w:szCs w:val="20"/>
        </w:rPr>
        <w:t>: l</w:t>
      </w:r>
      <w:r w:rsidR="002D6DBE">
        <w:rPr>
          <w:rFonts w:ascii="Times New Roman" w:eastAsiaTheme="minorEastAsia" w:hAnsi="Times New Roman" w:cs="Times New Roman"/>
          <w:b w:val="0"/>
          <w:szCs w:val="20"/>
        </w:rPr>
        <w:t>ocation correction factor</w:t>
      </w:r>
      <w:r w:rsidR="00AC166D">
        <w:rPr>
          <w:rFonts w:ascii="Times New Roman" w:eastAsiaTheme="minorEastAsia" w:hAnsi="Times New Roman" w:cs="Times New Roman"/>
          <w:b w:val="0"/>
          <w:szCs w:val="20"/>
        </w:rPr>
        <w:t xml:space="preserve"> for X% of locations within the small covered area (pixel)</w:t>
      </w:r>
      <w:r w:rsidR="00690CBC">
        <w:rPr>
          <w:rFonts w:ascii="Times New Roman" w:eastAsiaTheme="minorEastAsia" w:hAnsi="Times New Roman" w:cs="Times New Roman"/>
          <w:b w:val="0"/>
          <w:szCs w:val="20"/>
        </w:rPr>
        <w:t>.</w:t>
      </w:r>
    </w:p>
    <w:p w:rsidR="002D6DBE" w:rsidRDefault="002D6DBE" w:rsidP="00AB07F1">
      <w:pPr>
        <w:pStyle w:val="Seo"/>
        <w:numPr>
          <w:ilvl w:val="0"/>
          <w:numId w:val="0"/>
        </w:numPr>
        <w:spacing w:before="240"/>
        <w:ind w:left="720"/>
        <w:rPr>
          <w:rFonts w:ascii="Times New Roman" w:eastAsiaTheme="minorEastAsia" w:hAnsi="Times New Roman" w:cs="Times New Roman"/>
          <w:b w:val="0"/>
          <w:szCs w:val="20"/>
        </w:rPr>
      </w:pPr>
    </w:p>
    <w:p w:rsidR="0042421A" w:rsidRDefault="00315C11" w:rsidP="001D24CF">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Location correction factor takes into account the statistical location variations of both the wanted and the interfering signals.</w:t>
      </w:r>
    </w:p>
    <w:p w:rsidR="00EA6983" w:rsidRDefault="00EA6983" w:rsidP="001D24CF">
      <w:pPr>
        <w:pStyle w:val="Seo"/>
        <w:numPr>
          <w:ilvl w:val="0"/>
          <w:numId w:val="0"/>
        </w:numPr>
        <w:spacing w:before="240"/>
        <w:ind w:left="720"/>
        <w:rPr>
          <w:rFonts w:ascii="Times New Roman" w:hAnsi="Times New Roman" w:cs="Times New Roman"/>
          <w:b w:val="0"/>
        </w:rPr>
      </w:pPr>
    </w:p>
    <w:p w:rsidR="00A96307" w:rsidRDefault="00EA6983" w:rsidP="001D24CF">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 xml:space="preserve">Therefore, </w:t>
      </w:r>
      <w:r w:rsidR="00A96307">
        <w:rPr>
          <w:rFonts w:ascii="Times New Roman" w:hAnsi="Times New Roman" w:cs="Times New Roman"/>
          <w:b w:val="0"/>
        </w:rPr>
        <w:t xml:space="preserve">the limiting interference median field strength </w:t>
      </w: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imed_max</m:t>
            </m:r>
          </m:sub>
        </m:sSub>
      </m:oMath>
      <w:r w:rsidR="00A96307">
        <w:rPr>
          <w:rFonts w:ascii="Times New Roman" w:hAnsi="Times New Roman" w:cs="Times New Roman"/>
          <w:b w:val="0"/>
        </w:rPr>
        <w:t xml:space="preserve"> for the protection of X% of locations within the pixel with respect to the </w:t>
      </w:r>
      <w:r w:rsidR="00D150EC">
        <w:rPr>
          <w:rFonts w:ascii="Times New Roman" w:hAnsi="Times New Roman" w:cs="Times New Roman"/>
          <w:b w:val="0"/>
        </w:rPr>
        <w:t xml:space="preserve">appropriate (co-channel or adjacent channels) </w:t>
      </w:r>
      <w:r w:rsidR="00A96307">
        <w:rPr>
          <w:rFonts w:ascii="Times New Roman" w:hAnsi="Times New Roman" w:cs="Times New Roman"/>
          <w:b w:val="0"/>
        </w:rPr>
        <w:t xml:space="preserve">protection ratio </w:t>
      </w:r>
      <m:oMath>
        <m:r>
          <m:rPr>
            <m:sty m:val="bi"/>
          </m:rPr>
          <w:rPr>
            <w:rFonts w:ascii="Cambria Math" w:hAnsi="Cambria Math" w:cs="Times New Roman"/>
            <w:szCs w:val="20"/>
          </w:rPr>
          <m:t>PR(</m:t>
        </m:r>
        <m:r>
          <m:rPr>
            <m:sty m:val="b"/>
          </m:rPr>
          <w:rPr>
            <w:rFonts w:ascii="Cambria Math" w:hAnsi="Cambria Math" w:cs="Times New Roman"/>
            <w:szCs w:val="20"/>
          </w:rPr>
          <m:t>Δ</m:t>
        </m:r>
        <m:r>
          <m:rPr>
            <m:sty m:val="bi"/>
          </m:rPr>
          <w:rPr>
            <w:rFonts w:ascii="Cambria Math" w:hAnsi="Cambria Math" w:cs="Times New Roman"/>
            <w:szCs w:val="20"/>
          </w:rPr>
          <m:t>f)</m:t>
        </m:r>
      </m:oMath>
      <w:r w:rsidR="00162946">
        <w:rPr>
          <w:rFonts w:ascii="Times New Roman" w:hAnsi="Times New Roman" w:cs="Times New Roman"/>
          <w:b w:val="0"/>
        </w:rPr>
        <w:t xml:space="preserve"> </w:t>
      </w:r>
      <w:r w:rsidR="00A96307">
        <w:rPr>
          <w:rFonts w:ascii="Times New Roman" w:hAnsi="Times New Roman" w:cs="Times New Roman"/>
          <w:b w:val="0"/>
        </w:rPr>
        <w:t xml:space="preserve">is </w:t>
      </w:r>
      <w:r w:rsidR="008B4B59">
        <w:rPr>
          <w:rFonts w:ascii="Times New Roman" w:hAnsi="Times New Roman" w:cs="Times New Roman"/>
          <w:b w:val="0"/>
        </w:rPr>
        <w:t xml:space="preserve">expressed </w:t>
      </w:r>
      <w:r w:rsidR="00A86DAC">
        <w:rPr>
          <w:rFonts w:ascii="Times New Roman" w:hAnsi="Times New Roman" w:cs="Times New Roman"/>
          <w:b w:val="0"/>
        </w:rPr>
        <w:t xml:space="preserve">as </w:t>
      </w:r>
    </w:p>
    <w:p w:rsidR="0016369A" w:rsidRDefault="0016369A" w:rsidP="001D24CF">
      <w:pPr>
        <w:pStyle w:val="Seo"/>
        <w:numPr>
          <w:ilvl w:val="0"/>
          <w:numId w:val="0"/>
        </w:numPr>
        <w:spacing w:before="240"/>
        <w:ind w:left="720"/>
        <w:rPr>
          <w:rFonts w:ascii="Times New Roman" w:hAnsi="Times New Roman" w:cs="Times New Roman"/>
          <w:b w:val="0"/>
        </w:rPr>
      </w:pP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28"/>
        <w:gridCol w:w="522"/>
      </w:tblGrid>
      <w:tr w:rsidR="0016369A" w:rsidTr="00966A01">
        <w:trPr>
          <w:jc w:val="right"/>
        </w:trPr>
        <w:tc>
          <w:tcPr>
            <w:tcW w:w="8028" w:type="dxa"/>
          </w:tcPr>
          <w:p w:rsidR="0016369A" w:rsidRDefault="00712EA5" w:rsidP="007E251A">
            <w:pPr>
              <w:pStyle w:val="Seo"/>
              <w:numPr>
                <w:ilvl w:val="0"/>
                <w:numId w:val="0"/>
              </w:numPr>
              <w:spacing w:before="240"/>
              <w:ind w:left="720"/>
              <w:jc w:val="center"/>
              <w:rPr>
                <w:rFonts w:ascii="Times New Roman" w:hAnsi="Times New Roman" w:cs="Times New Roman"/>
                <w:b w:val="0"/>
              </w:rPr>
            </w:pP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imed_max</m:t>
                  </m:r>
                </m:sub>
              </m:sSub>
              <m:r>
                <m:rPr>
                  <m:sty m:val="bi"/>
                </m:rPr>
                <w:rPr>
                  <w:rFonts w:ascii="Cambria Math" w:hAnsi="Cambria Math" w:cs="Times New Roman"/>
                  <w:szCs w:val="20"/>
                </w:rPr>
                <m:t>=</m:t>
              </m:r>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wmed</m:t>
                  </m:r>
                </m:sub>
              </m:sSub>
              <m:r>
                <m:rPr>
                  <m:sty m:val="bi"/>
                </m:rPr>
                <w:rPr>
                  <w:rFonts w:ascii="Cambria Math" w:hAnsi="Cambria Math" w:cs="Times New Roman"/>
                  <w:szCs w:val="20"/>
                </w:rPr>
                <m:t>-PR(</m:t>
              </m:r>
              <m:r>
                <m:rPr>
                  <m:sty m:val="b"/>
                </m:rPr>
                <w:rPr>
                  <w:rFonts w:ascii="Cambria Math" w:hAnsi="Cambria Math" w:cs="Times New Roman"/>
                  <w:szCs w:val="20"/>
                </w:rPr>
                <m:t>Δ</m:t>
              </m:r>
              <m:r>
                <m:rPr>
                  <m:sty m:val="bi"/>
                </m:rPr>
                <w:rPr>
                  <w:rFonts w:ascii="Cambria Math" w:hAnsi="Cambria Math" w:cs="Times New Roman"/>
                  <w:szCs w:val="20"/>
                </w:rPr>
                <m:t>f)-</m:t>
              </m:r>
              <m:sSub>
                <m:sSubPr>
                  <m:ctrlPr>
                    <w:rPr>
                      <w:rFonts w:ascii="Cambria Math" w:hAnsi="Cambria Math" w:cs="Times New Roman"/>
                      <w:b w:val="0"/>
                      <w:i/>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X%</m:t>
                  </m:r>
                </m:sub>
              </m:sSub>
              <m:rad>
                <m:radPr>
                  <m:degHide m:val="on"/>
                  <m:ctrlPr>
                    <w:rPr>
                      <w:rFonts w:ascii="Cambria Math" w:hAnsi="Cambria Math" w:cs="Times New Roman"/>
                      <w:b w:val="0"/>
                      <w:i/>
                      <w:szCs w:val="20"/>
                    </w:rPr>
                  </m:ctrlPr>
                </m:radPr>
                <m:deg/>
                <m:e>
                  <m:sSubSup>
                    <m:sSubSupPr>
                      <m:ctrlPr>
                        <w:rPr>
                          <w:rFonts w:ascii="Cambria Math" w:hAnsi="Cambria Math" w:cs="Times New Roman"/>
                          <w:b w:val="0"/>
                          <w:i/>
                          <w:szCs w:val="20"/>
                        </w:rPr>
                      </m:ctrlPr>
                    </m:sSubSupPr>
                    <m:e>
                      <m:r>
                        <m:rPr>
                          <m:sty m:val="bi"/>
                        </m:rPr>
                        <w:rPr>
                          <w:rFonts w:ascii="Cambria Math" w:hAnsi="Cambria Math" w:cs="Times New Roman"/>
                          <w:szCs w:val="20"/>
                        </w:rPr>
                        <m:t>σ</m:t>
                      </m:r>
                    </m:e>
                    <m:sub>
                      <m:r>
                        <m:rPr>
                          <m:sty m:val="bi"/>
                        </m:rPr>
                        <w:rPr>
                          <w:rFonts w:ascii="Cambria Math" w:hAnsi="Cambria Math" w:cs="Times New Roman"/>
                          <w:szCs w:val="20"/>
                        </w:rPr>
                        <m:t>w</m:t>
                      </m:r>
                    </m:sub>
                    <m:sup>
                      <m:r>
                        <m:rPr>
                          <m:sty m:val="bi"/>
                        </m:rPr>
                        <w:rPr>
                          <w:rFonts w:ascii="Cambria Math" w:hAnsi="Cambria Math" w:cs="Times New Roman"/>
                          <w:szCs w:val="20"/>
                        </w:rPr>
                        <m:t>2</m:t>
                      </m:r>
                    </m:sup>
                  </m:sSubSup>
                  <m:r>
                    <m:rPr>
                      <m:sty m:val="bi"/>
                    </m:rPr>
                    <w:rPr>
                      <w:rFonts w:ascii="Cambria Math" w:hAnsi="Cambria Math" w:cs="Times New Roman"/>
                      <w:szCs w:val="20"/>
                    </w:rPr>
                    <m:t>+</m:t>
                  </m:r>
                  <m:sSubSup>
                    <m:sSubSupPr>
                      <m:ctrlPr>
                        <w:rPr>
                          <w:rFonts w:ascii="Cambria Math" w:hAnsi="Cambria Math" w:cs="Times New Roman"/>
                          <w:b w:val="0"/>
                          <w:i/>
                          <w:szCs w:val="20"/>
                        </w:rPr>
                      </m:ctrlPr>
                    </m:sSubSupPr>
                    <m:e>
                      <m:r>
                        <m:rPr>
                          <m:sty m:val="bi"/>
                        </m:rPr>
                        <w:rPr>
                          <w:rFonts w:ascii="Cambria Math" w:hAnsi="Cambria Math" w:cs="Times New Roman"/>
                          <w:szCs w:val="20"/>
                        </w:rPr>
                        <m:t>σ</m:t>
                      </m:r>
                    </m:e>
                    <m:sub>
                      <m:r>
                        <m:rPr>
                          <m:sty m:val="bi"/>
                        </m:rPr>
                        <w:rPr>
                          <w:rFonts w:ascii="Cambria Math" w:hAnsi="Cambria Math" w:cs="Times New Roman"/>
                          <w:szCs w:val="20"/>
                        </w:rPr>
                        <m:t>i</m:t>
                      </m:r>
                    </m:sub>
                    <m:sup>
                      <m:r>
                        <m:rPr>
                          <m:sty m:val="bi"/>
                        </m:rPr>
                        <w:rPr>
                          <w:rFonts w:ascii="Cambria Math" w:hAnsi="Cambria Math" w:cs="Times New Roman"/>
                          <w:szCs w:val="20"/>
                        </w:rPr>
                        <m:t>2</m:t>
                      </m:r>
                    </m:sup>
                  </m:sSubSup>
                </m:e>
              </m:rad>
            </m:oMath>
            <w:r w:rsidR="007E251A">
              <w:rPr>
                <w:rFonts w:ascii="Times New Roman" w:eastAsiaTheme="minorEastAsia" w:hAnsi="Times New Roman" w:cs="Times New Roman"/>
                <w:b w:val="0"/>
                <w:szCs w:val="20"/>
              </w:rPr>
              <w:t xml:space="preserve"> </w:t>
            </w:r>
            <w:r w:rsidR="0016369A">
              <w:rPr>
                <w:rFonts w:ascii="Times New Roman" w:eastAsiaTheme="minorEastAsia" w:hAnsi="Times New Roman" w:cs="Times New Roman"/>
                <w:b w:val="0"/>
                <w:szCs w:val="20"/>
              </w:rPr>
              <w:t>,</w:t>
            </w:r>
          </w:p>
        </w:tc>
        <w:tc>
          <w:tcPr>
            <w:tcW w:w="522" w:type="dxa"/>
            <w:vAlign w:val="center"/>
          </w:tcPr>
          <w:p w:rsidR="0016369A" w:rsidRDefault="0016369A" w:rsidP="00966A01">
            <w:pPr>
              <w:pStyle w:val="Seo"/>
              <w:numPr>
                <w:ilvl w:val="0"/>
                <w:numId w:val="39"/>
              </w:numPr>
              <w:spacing w:before="240"/>
              <w:jc w:val="right"/>
              <w:rPr>
                <w:rFonts w:ascii="Times New Roman" w:hAnsi="Times New Roman" w:cs="Times New Roman"/>
                <w:b w:val="0"/>
              </w:rPr>
            </w:pPr>
          </w:p>
        </w:tc>
      </w:tr>
    </w:tbl>
    <w:p w:rsidR="00E751DF" w:rsidRDefault="00E751DF" w:rsidP="001D24CF">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 xml:space="preserve">for a given wanted median field strength </w:t>
      </w: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wmed</m:t>
            </m:r>
          </m:sub>
        </m:sSub>
      </m:oMath>
      <w:r>
        <w:rPr>
          <w:rFonts w:ascii="Times New Roman" w:hAnsi="Times New Roman" w:cs="Times New Roman"/>
          <w:b w:val="0"/>
        </w:rPr>
        <w:t xml:space="preserve">, and wanted and interfering standard deviations </w:t>
      </w:r>
      <m:oMath>
        <m:sSub>
          <m:sSubPr>
            <m:ctrlPr>
              <w:rPr>
                <w:rFonts w:ascii="Cambria Math" w:hAnsi="Cambria Math" w:cs="Times New Roman"/>
                <w:b w:val="0"/>
                <w:i/>
                <w:szCs w:val="20"/>
              </w:rPr>
            </m:ctrlPr>
          </m:sSubPr>
          <m:e>
            <m:r>
              <m:rPr>
                <m:sty m:val="bi"/>
              </m:rPr>
              <w:rPr>
                <w:rFonts w:ascii="Cambria Math" w:hAnsi="Cambria Math" w:cs="Times New Roman"/>
                <w:szCs w:val="20"/>
              </w:rPr>
              <m:t>σ</m:t>
            </m:r>
          </m:e>
          <m:sub>
            <m:r>
              <m:rPr>
                <m:sty m:val="bi"/>
              </m:rPr>
              <w:rPr>
                <w:rFonts w:ascii="Cambria Math" w:hAnsi="Cambria Math" w:cs="Times New Roman"/>
                <w:szCs w:val="20"/>
              </w:rPr>
              <m:t>w</m:t>
            </m:r>
          </m:sub>
        </m:sSub>
      </m:oMath>
      <w:r>
        <w:rPr>
          <w:rFonts w:ascii="Times New Roman" w:eastAsiaTheme="minorEastAsia" w:hAnsi="Times New Roman" w:cs="Times New Roman"/>
          <w:b w:val="0"/>
          <w:szCs w:val="20"/>
        </w:rPr>
        <w:t xml:space="preserve"> and </w:t>
      </w:r>
      <m:oMath>
        <m:sSub>
          <m:sSubPr>
            <m:ctrlPr>
              <w:rPr>
                <w:rFonts w:ascii="Cambria Math" w:hAnsi="Cambria Math" w:cs="Times New Roman"/>
                <w:b w:val="0"/>
                <w:i/>
                <w:szCs w:val="20"/>
              </w:rPr>
            </m:ctrlPr>
          </m:sSubPr>
          <m:e>
            <m:r>
              <m:rPr>
                <m:sty m:val="bi"/>
              </m:rPr>
              <w:rPr>
                <w:rFonts w:ascii="Cambria Math" w:hAnsi="Cambria Math" w:cs="Times New Roman"/>
                <w:szCs w:val="20"/>
              </w:rPr>
              <m:t>σ</m:t>
            </m:r>
          </m:e>
          <m:sub>
            <m:r>
              <m:rPr>
                <m:sty m:val="bi"/>
              </m:rPr>
              <w:rPr>
                <w:rFonts w:ascii="Cambria Math" w:hAnsi="Cambria Math" w:cs="Times New Roman"/>
                <w:szCs w:val="20"/>
              </w:rPr>
              <m:t>i</m:t>
            </m:r>
          </m:sub>
        </m:sSub>
      </m:oMath>
      <w:r>
        <w:rPr>
          <w:rFonts w:ascii="Times New Roman" w:eastAsiaTheme="minorEastAsia" w:hAnsi="Times New Roman" w:cs="Times New Roman"/>
          <w:b w:val="0"/>
          <w:szCs w:val="20"/>
        </w:rPr>
        <w:t>.</w:t>
      </w:r>
      <w:r w:rsidR="00FF0A53">
        <w:rPr>
          <w:rFonts w:ascii="Times New Roman" w:eastAsiaTheme="minorEastAsia" w:hAnsi="Times New Roman" w:cs="Times New Roman"/>
          <w:b w:val="0"/>
          <w:szCs w:val="20"/>
        </w:rPr>
        <w:t xml:space="preserve"> The probability factor </w:t>
      </w:r>
      <w:r w:rsidR="00642696">
        <w:rPr>
          <w:rFonts w:ascii="Times New Roman" w:eastAsiaTheme="minorEastAsia" w:hAnsi="Times New Roman" w:cs="Times New Roman"/>
          <w:b w:val="0"/>
          <w:szCs w:val="20"/>
        </w:rPr>
        <w:t>for X% locations,</w:t>
      </w:r>
      <w:r w:rsidR="00DD4712">
        <w:rPr>
          <w:rFonts w:ascii="Times New Roman" w:eastAsiaTheme="minorEastAsia" w:hAnsi="Times New Roman" w:cs="Times New Roman"/>
          <w:b w:val="0"/>
          <w:szCs w:val="20"/>
        </w:rPr>
        <w:t xml:space="preserve"> </w:t>
      </w:r>
      <m:oMath>
        <m:sSub>
          <m:sSubPr>
            <m:ctrlPr>
              <w:rPr>
                <w:rFonts w:ascii="Cambria Math" w:hAnsi="Cambria Math" w:cs="Times New Roman"/>
                <w:b w:val="0"/>
                <w:i/>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X%</m:t>
            </m:r>
          </m:sub>
        </m:sSub>
      </m:oMath>
      <w:r w:rsidR="00642696">
        <w:rPr>
          <w:rFonts w:ascii="Times New Roman" w:eastAsiaTheme="minorEastAsia" w:hAnsi="Times New Roman" w:cs="Times New Roman"/>
          <w:b w:val="0"/>
          <w:szCs w:val="20"/>
        </w:rPr>
        <w:t xml:space="preserve">, assumes the values 1.6449, 2.3263, and 3.0902 for respectively, </w:t>
      </w:r>
      <w:r w:rsidR="00DD4712">
        <w:rPr>
          <w:rFonts w:ascii="Times New Roman" w:eastAsiaTheme="minorEastAsia" w:hAnsi="Times New Roman" w:cs="Times New Roman"/>
          <w:b w:val="0"/>
          <w:szCs w:val="20"/>
        </w:rPr>
        <w:t xml:space="preserve">X = </w:t>
      </w:r>
      <w:r w:rsidR="00642696">
        <w:rPr>
          <w:rFonts w:ascii="Times New Roman" w:eastAsiaTheme="minorEastAsia" w:hAnsi="Times New Roman" w:cs="Times New Roman"/>
          <w:b w:val="0"/>
          <w:szCs w:val="20"/>
        </w:rPr>
        <w:t>95%, 99%, and 99.9%.</w:t>
      </w:r>
    </w:p>
    <w:p w:rsidR="00033750" w:rsidRDefault="00033750" w:rsidP="001D24CF">
      <w:pPr>
        <w:pStyle w:val="Seo"/>
        <w:numPr>
          <w:ilvl w:val="0"/>
          <w:numId w:val="0"/>
        </w:numPr>
        <w:spacing w:before="240"/>
        <w:ind w:left="720"/>
        <w:rPr>
          <w:rFonts w:ascii="Times New Roman" w:hAnsi="Times New Roman" w:cs="Times New Roman"/>
          <w:b w:val="0"/>
        </w:rPr>
      </w:pPr>
    </w:p>
    <w:p w:rsidR="00DF4D6E" w:rsidRPr="00132424" w:rsidRDefault="00DF4D6E" w:rsidP="00DF4D6E">
      <w:pPr>
        <w:pStyle w:val="Seo"/>
        <w:numPr>
          <w:ilvl w:val="0"/>
          <w:numId w:val="0"/>
        </w:numPr>
        <w:spacing w:before="240"/>
        <w:ind w:left="720"/>
        <w:rPr>
          <w:rFonts w:ascii="Times New Roman" w:hAnsi="Times New Roman" w:cs="Times New Roman"/>
        </w:rPr>
      </w:pPr>
      <w:r>
        <w:rPr>
          <w:rFonts w:ascii="Times New Roman" w:hAnsi="Times New Roman" w:cs="Times New Roman"/>
        </w:rPr>
        <w:t>2.2. Overloading threshold</w:t>
      </w:r>
    </w:p>
    <w:p w:rsidR="00DF4D6E" w:rsidRDefault="00DF4D6E" w:rsidP="001D24CF">
      <w:pPr>
        <w:pStyle w:val="Seo"/>
        <w:numPr>
          <w:ilvl w:val="0"/>
          <w:numId w:val="0"/>
        </w:numPr>
        <w:spacing w:before="240"/>
        <w:ind w:left="720"/>
        <w:rPr>
          <w:rFonts w:ascii="Times New Roman" w:hAnsi="Times New Roman" w:cs="Times New Roman"/>
          <w:b w:val="0"/>
        </w:rPr>
      </w:pPr>
    </w:p>
    <w:p w:rsidR="006900BD" w:rsidRDefault="00585629" w:rsidP="001D24CF">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The protection</w:t>
      </w:r>
      <w:r w:rsidR="00132424">
        <w:rPr>
          <w:rFonts w:ascii="Times New Roman" w:hAnsi="Times New Roman" w:cs="Times New Roman"/>
          <w:b w:val="0"/>
        </w:rPr>
        <w:t xml:space="preserve"> of DTT receiver</w:t>
      </w:r>
      <w:r>
        <w:rPr>
          <w:rFonts w:ascii="Times New Roman" w:hAnsi="Times New Roman" w:cs="Times New Roman"/>
          <w:b w:val="0"/>
        </w:rPr>
        <w:t xml:space="preserve"> against overloading </w:t>
      </w:r>
      <w:r w:rsidR="00132424">
        <w:rPr>
          <w:rFonts w:ascii="Times New Roman" w:hAnsi="Times New Roman" w:cs="Times New Roman"/>
          <w:b w:val="0"/>
        </w:rPr>
        <w:t>consists in satisfying:</w:t>
      </w:r>
      <w:r>
        <w:rPr>
          <w:rFonts w:ascii="Times New Roman" w:hAnsi="Times New Roman" w:cs="Times New Roman"/>
          <w:b w:val="0"/>
        </w:rPr>
        <w:t xml:space="preserve"> </w:t>
      </w:r>
    </w:p>
    <w:p w:rsidR="00E86327" w:rsidRDefault="00E86327" w:rsidP="001D24CF">
      <w:pPr>
        <w:pStyle w:val="Seo"/>
        <w:numPr>
          <w:ilvl w:val="0"/>
          <w:numId w:val="0"/>
        </w:numPr>
        <w:spacing w:before="240"/>
        <w:ind w:left="720"/>
        <w:rPr>
          <w:rFonts w:ascii="Times New Roman" w:hAnsi="Times New Roman" w:cs="Times New Roman"/>
          <w:b w:val="0"/>
        </w:rPr>
      </w:pP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28"/>
        <w:gridCol w:w="522"/>
      </w:tblGrid>
      <w:tr w:rsidR="00E86327" w:rsidTr="00966A01">
        <w:trPr>
          <w:jc w:val="right"/>
        </w:trPr>
        <w:tc>
          <w:tcPr>
            <w:tcW w:w="8028" w:type="dxa"/>
          </w:tcPr>
          <w:p w:rsidR="00E86327" w:rsidRDefault="00712EA5" w:rsidP="00966A01">
            <w:pPr>
              <w:pStyle w:val="Seo"/>
              <w:numPr>
                <w:ilvl w:val="0"/>
                <w:numId w:val="0"/>
              </w:numPr>
              <w:spacing w:before="240"/>
              <w:ind w:left="720"/>
              <w:jc w:val="center"/>
              <w:rPr>
                <w:rFonts w:ascii="Times New Roman" w:hAnsi="Times New Roman" w:cs="Times New Roman"/>
                <w:b w:val="0"/>
              </w:rPr>
            </w:pPr>
            <m:oMath>
              <m:sSub>
                <m:sSubPr>
                  <m:ctrlPr>
                    <w:rPr>
                      <w:rFonts w:ascii="Cambria Math" w:hAnsi="Cambria Math" w:cs="Times New Roman"/>
                      <w:b w:val="0"/>
                      <w:i/>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FE</m:t>
                  </m:r>
                </m:sub>
              </m:sSub>
              <m:r>
                <m:rPr>
                  <m:sty m:val="bi"/>
                </m:rPr>
                <w:rPr>
                  <w:rFonts w:ascii="Cambria Math" w:hAnsi="Cambria Math" w:cs="Times New Roman"/>
                  <w:szCs w:val="20"/>
                </w:rPr>
                <m:t>≤</m:t>
              </m:r>
              <m:sSub>
                <m:sSubPr>
                  <m:ctrlPr>
                    <w:rPr>
                      <w:rFonts w:ascii="Cambria Math" w:hAnsi="Cambria Math" w:cs="Times New Roman"/>
                      <w:b w:val="0"/>
                      <w:i/>
                      <w:szCs w:val="20"/>
                    </w:rPr>
                  </m:ctrlPr>
                </m:sSubPr>
                <m:e>
                  <m:r>
                    <m:rPr>
                      <m:sty m:val="bi"/>
                    </m:rPr>
                    <w:rPr>
                      <w:rFonts w:ascii="Cambria Math" w:hAnsi="Cambria Math" w:cs="Times New Roman"/>
                      <w:szCs w:val="20"/>
                    </w:rPr>
                    <m:t>O</m:t>
                  </m:r>
                </m:e>
                <m:sub>
                  <m:r>
                    <m:rPr>
                      <m:sty m:val="bi"/>
                    </m:rPr>
                    <w:rPr>
                      <w:rFonts w:ascii="Cambria Math" w:hAnsi="Cambria Math" w:cs="Times New Roman"/>
                      <w:szCs w:val="20"/>
                    </w:rPr>
                    <m:t>th</m:t>
                  </m:r>
                </m:sub>
              </m:sSub>
              <m:r>
                <m:rPr>
                  <m:sty m:val="bi"/>
                </m:rPr>
                <w:rPr>
                  <w:rFonts w:ascii="Cambria Math" w:hAnsi="Cambria Math" w:cs="Times New Roman"/>
                  <w:szCs w:val="20"/>
                </w:rPr>
                <m:t>-</m:t>
              </m:r>
              <m:sSub>
                <m:sSubPr>
                  <m:ctrlPr>
                    <w:rPr>
                      <w:rFonts w:ascii="Cambria Math" w:hAnsi="Cambria Math" w:cs="Times New Roman"/>
                      <w:b w:val="0"/>
                      <w:i/>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X%</m:t>
                  </m:r>
                </m:sub>
              </m:sSub>
              <m:sSub>
                <m:sSubPr>
                  <m:ctrlPr>
                    <w:rPr>
                      <w:rFonts w:ascii="Cambria Math" w:hAnsi="Cambria Math" w:cs="Times New Roman"/>
                      <w:b w:val="0"/>
                      <w:i/>
                      <w:szCs w:val="20"/>
                    </w:rPr>
                  </m:ctrlPr>
                </m:sSubPr>
                <m:e>
                  <m:r>
                    <m:rPr>
                      <m:sty m:val="bi"/>
                    </m:rPr>
                    <w:rPr>
                      <w:rFonts w:ascii="Cambria Math" w:hAnsi="Cambria Math" w:cs="Times New Roman"/>
                      <w:szCs w:val="20"/>
                    </w:rPr>
                    <m:t>σ</m:t>
                  </m:r>
                </m:e>
                <m:sub>
                  <m:r>
                    <m:rPr>
                      <m:sty m:val="bi"/>
                    </m:rPr>
                    <w:rPr>
                      <w:rFonts w:ascii="Cambria Math" w:hAnsi="Cambria Math" w:cs="Times New Roman"/>
                      <w:szCs w:val="20"/>
                    </w:rPr>
                    <m:t>i</m:t>
                  </m:r>
                </m:sub>
              </m:sSub>
            </m:oMath>
            <w:r w:rsidR="007E251A">
              <w:rPr>
                <w:rFonts w:ascii="Times New Roman" w:eastAsiaTheme="minorEastAsia" w:hAnsi="Times New Roman" w:cs="Times New Roman"/>
                <w:b w:val="0"/>
                <w:szCs w:val="20"/>
              </w:rPr>
              <w:t xml:space="preserve"> </w:t>
            </w:r>
            <w:r w:rsidR="00E86327">
              <w:rPr>
                <w:rFonts w:ascii="Times New Roman" w:eastAsiaTheme="minorEastAsia" w:hAnsi="Times New Roman" w:cs="Times New Roman"/>
                <w:b w:val="0"/>
                <w:szCs w:val="20"/>
              </w:rPr>
              <w:t>,</w:t>
            </w:r>
          </w:p>
        </w:tc>
        <w:tc>
          <w:tcPr>
            <w:tcW w:w="522" w:type="dxa"/>
            <w:vAlign w:val="center"/>
          </w:tcPr>
          <w:p w:rsidR="00E86327" w:rsidRDefault="00E86327" w:rsidP="00966A01">
            <w:pPr>
              <w:pStyle w:val="Seo"/>
              <w:numPr>
                <w:ilvl w:val="0"/>
                <w:numId w:val="39"/>
              </w:numPr>
              <w:spacing w:before="240"/>
              <w:jc w:val="right"/>
              <w:rPr>
                <w:rFonts w:ascii="Times New Roman" w:hAnsi="Times New Roman" w:cs="Times New Roman"/>
                <w:b w:val="0"/>
              </w:rPr>
            </w:pPr>
          </w:p>
        </w:tc>
      </w:tr>
    </w:tbl>
    <w:p w:rsidR="00D23CA1" w:rsidRDefault="00D23CA1" w:rsidP="00B2002E">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 xml:space="preserve">where: </w:t>
      </w:r>
    </w:p>
    <w:p w:rsidR="004205CA" w:rsidRPr="00E764C5" w:rsidRDefault="00712EA5" w:rsidP="004205CA">
      <w:pPr>
        <w:pStyle w:val="Seo"/>
        <w:numPr>
          <w:ilvl w:val="0"/>
          <w:numId w:val="0"/>
        </w:numPr>
        <w:spacing w:before="240"/>
        <w:ind w:left="720"/>
        <w:rPr>
          <w:rFonts w:ascii="Times New Roman" w:eastAsiaTheme="minorEastAsia" w:hAnsi="Times New Roman" w:cs="Times New Roman"/>
          <w:b w:val="0"/>
          <w:szCs w:val="20"/>
        </w:rPr>
      </w:pPr>
      <m:oMath>
        <m:sSub>
          <m:sSubPr>
            <m:ctrlPr>
              <w:rPr>
                <w:rFonts w:ascii="Cambria Math" w:hAnsi="Cambria Math" w:cs="Times New Roman"/>
                <w:b w:val="0"/>
                <w:i/>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FE</m:t>
            </m:r>
          </m:sub>
        </m:sSub>
      </m:oMath>
      <w:r w:rsidR="004205CA" w:rsidRPr="00E764C5">
        <w:rPr>
          <w:rFonts w:ascii="Times New Roman" w:eastAsiaTheme="minorEastAsia" w:hAnsi="Times New Roman" w:cs="Times New Roman"/>
          <w:b w:val="0"/>
          <w:szCs w:val="20"/>
        </w:rPr>
        <w:t>: interference power at the front-end of the DTT receiver;</w:t>
      </w:r>
    </w:p>
    <w:p w:rsidR="00F650CB" w:rsidRPr="00E764C5" w:rsidRDefault="00712EA5" w:rsidP="00F650CB">
      <w:pPr>
        <w:pStyle w:val="Seo"/>
        <w:numPr>
          <w:ilvl w:val="0"/>
          <w:numId w:val="0"/>
        </w:numPr>
        <w:spacing w:before="240"/>
        <w:ind w:left="720"/>
        <w:rPr>
          <w:rFonts w:ascii="Times New Roman" w:eastAsiaTheme="minorEastAsia" w:hAnsi="Times New Roman" w:cs="Times New Roman"/>
          <w:b w:val="0"/>
          <w:szCs w:val="20"/>
        </w:rPr>
      </w:pPr>
      <m:oMath>
        <m:sSub>
          <m:sSubPr>
            <m:ctrlPr>
              <w:rPr>
                <w:rFonts w:ascii="Cambria Math" w:hAnsi="Cambria Math" w:cs="Times New Roman"/>
                <w:b w:val="0"/>
                <w:i/>
                <w:szCs w:val="20"/>
              </w:rPr>
            </m:ctrlPr>
          </m:sSubPr>
          <m:e>
            <m:r>
              <m:rPr>
                <m:sty m:val="bi"/>
              </m:rPr>
              <w:rPr>
                <w:rFonts w:ascii="Cambria Math" w:hAnsi="Cambria Math" w:cs="Times New Roman"/>
                <w:szCs w:val="20"/>
              </w:rPr>
              <m:t>O</m:t>
            </m:r>
          </m:e>
          <m:sub>
            <m:r>
              <m:rPr>
                <m:sty m:val="bi"/>
              </m:rPr>
              <w:rPr>
                <w:rFonts w:ascii="Cambria Math" w:hAnsi="Cambria Math" w:cs="Times New Roman"/>
                <w:szCs w:val="20"/>
              </w:rPr>
              <m:t>th</m:t>
            </m:r>
          </m:sub>
        </m:sSub>
      </m:oMath>
      <w:r w:rsidR="00F650CB" w:rsidRPr="00E764C5">
        <w:rPr>
          <w:rFonts w:ascii="Times New Roman" w:eastAsiaTheme="minorEastAsia" w:hAnsi="Times New Roman" w:cs="Times New Roman"/>
          <w:b w:val="0"/>
          <w:szCs w:val="20"/>
        </w:rPr>
        <w:t xml:space="preserve">: </w:t>
      </w:r>
      <w:r w:rsidR="00B652FE" w:rsidRPr="00E764C5">
        <w:rPr>
          <w:rFonts w:ascii="Times New Roman" w:eastAsiaTheme="minorEastAsia" w:hAnsi="Times New Roman" w:cs="Times New Roman"/>
          <w:b w:val="0"/>
          <w:szCs w:val="20"/>
        </w:rPr>
        <w:t>overloading threshold</w:t>
      </w:r>
      <w:r w:rsidR="00F650CB" w:rsidRPr="00E764C5">
        <w:rPr>
          <w:rFonts w:ascii="Times New Roman" w:eastAsiaTheme="minorEastAsia" w:hAnsi="Times New Roman" w:cs="Times New Roman"/>
          <w:b w:val="0"/>
          <w:szCs w:val="20"/>
        </w:rPr>
        <w:t>;</w:t>
      </w:r>
    </w:p>
    <w:p w:rsidR="00F650CB" w:rsidRDefault="00712EA5" w:rsidP="004205CA">
      <w:pPr>
        <w:pStyle w:val="Seo"/>
        <w:numPr>
          <w:ilvl w:val="0"/>
          <w:numId w:val="0"/>
        </w:numPr>
        <w:spacing w:before="240"/>
        <w:ind w:left="720"/>
        <w:rPr>
          <w:rFonts w:ascii="Times New Roman" w:eastAsiaTheme="minorEastAsia" w:hAnsi="Times New Roman" w:cs="Times New Roman"/>
          <w:b w:val="0"/>
          <w:szCs w:val="20"/>
        </w:rPr>
      </w:pPr>
      <m:oMath>
        <m:sSub>
          <m:sSubPr>
            <m:ctrlPr>
              <w:rPr>
                <w:rFonts w:ascii="Cambria Math" w:hAnsi="Cambria Math" w:cs="Times New Roman"/>
                <w:b w:val="0"/>
                <w:i/>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X%</m:t>
            </m:r>
          </m:sub>
        </m:sSub>
        <m:sSub>
          <m:sSubPr>
            <m:ctrlPr>
              <w:rPr>
                <w:rFonts w:ascii="Cambria Math" w:hAnsi="Cambria Math" w:cs="Times New Roman"/>
                <w:b w:val="0"/>
                <w:i/>
                <w:szCs w:val="20"/>
              </w:rPr>
            </m:ctrlPr>
          </m:sSubPr>
          <m:e>
            <m:r>
              <m:rPr>
                <m:sty m:val="bi"/>
              </m:rPr>
              <w:rPr>
                <w:rFonts w:ascii="Cambria Math" w:hAnsi="Cambria Math" w:cs="Times New Roman"/>
                <w:szCs w:val="20"/>
              </w:rPr>
              <m:t>σ</m:t>
            </m:r>
          </m:e>
          <m:sub>
            <m:r>
              <m:rPr>
                <m:sty m:val="bi"/>
              </m:rPr>
              <w:rPr>
                <w:rFonts w:ascii="Cambria Math" w:hAnsi="Cambria Math" w:cs="Times New Roman"/>
                <w:szCs w:val="20"/>
              </w:rPr>
              <m:t>i</m:t>
            </m:r>
          </m:sub>
        </m:sSub>
      </m:oMath>
      <w:r w:rsidR="00115207" w:rsidRPr="00E764C5">
        <w:rPr>
          <w:rFonts w:ascii="Times New Roman" w:eastAsiaTheme="minorEastAsia" w:hAnsi="Times New Roman" w:cs="Times New Roman"/>
          <w:b w:val="0"/>
          <w:szCs w:val="20"/>
        </w:rPr>
        <w:t>: location</w:t>
      </w:r>
      <w:r w:rsidR="00115207">
        <w:rPr>
          <w:rFonts w:ascii="Times New Roman" w:eastAsiaTheme="minorEastAsia" w:hAnsi="Times New Roman" w:cs="Times New Roman"/>
          <w:b w:val="0"/>
          <w:szCs w:val="20"/>
        </w:rPr>
        <w:t xml:space="preserve"> correction factor for X% of locations within the small covered area (pixel).</w:t>
      </w:r>
    </w:p>
    <w:p w:rsidR="004205CA" w:rsidRDefault="004205CA" w:rsidP="00B2002E">
      <w:pPr>
        <w:pStyle w:val="Seo"/>
        <w:numPr>
          <w:ilvl w:val="0"/>
          <w:numId w:val="0"/>
        </w:numPr>
        <w:spacing w:before="240"/>
        <w:ind w:left="720"/>
        <w:rPr>
          <w:rFonts w:ascii="Times New Roman" w:hAnsi="Times New Roman" w:cs="Times New Roman"/>
          <w:b w:val="0"/>
        </w:rPr>
      </w:pPr>
    </w:p>
    <w:p w:rsidR="00E61102" w:rsidRDefault="00E61102" w:rsidP="00B2002E">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 xml:space="preserve">Location correction factor in this case takes into account the statistical location variations of the interfering signal only, since </w:t>
      </w:r>
      <w:r w:rsidR="005A5266">
        <w:rPr>
          <w:rFonts w:ascii="Times New Roman" w:hAnsi="Times New Roman" w:cs="Times New Roman"/>
          <w:b w:val="0"/>
        </w:rPr>
        <w:t xml:space="preserve">DTT receiver overload </w:t>
      </w:r>
      <w:r w:rsidR="00DD0D87">
        <w:rPr>
          <w:rFonts w:ascii="Times New Roman" w:hAnsi="Times New Roman" w:cs="Times New Roman"/>
          <w:b w:val="0"/>
        </w:rPr>
        <w:t>does not depend</w:t>
      </w:r>
      <w:r w:rsidR="005A5266">
        <w:rPr>
          <w:rFonts w:ascii="Times New Roman" w:hAnsi="Times New Roman" w:cs="Times New Roman"/>
          <w:b w:val="0"/>
        </w:rPr>
        <w:t xml:space="preserve"> on the wanted DTT signal power.</w:t>
      </w:r>
    </w:p>
    <w:p w:rsidR="005A5266" w:rsidRDefault="005A5266" w:rsidP="00B2002E">
      <w:pPr>
        <w:pStyle w:val="Seo"/>
        <w:numPr>
          <w:ilvl w:val="0"/>
          <w:numId w:val="0"/>
        </w:numPr>
        <w:spacing w:before="240"/>
        <w:ind w:left="720"/>
        <w:rPr>
          <w:rFonts w:ascii="Times New Roman" w:hAnsi="Times New Roman" w:cs="Times New Roman"/>
          <w:b w:val="0"/>
        </w:rPr>
      </w:pPr>
    </w:p>
    <w:p w:rsidR="005F7DF1" w:rsidRDefault="00240415" w:rsidP="00B2002E">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 xml:space="preserve">The interference power at the front-end of the DTT receiver relates to the interference power at the DTT receiver input </w:t>
      </w:r>
      <m:oMath>
        <m:r>
          <m:rPr>
            <m:sty m:val="bi"/>
          </m:rPr>
          <w:rPr>
            <w:rFonts w:ascii="Cambria Math" w:hAnsi="Cambria Math" w:cs="Times New Roman"/>
            <w:szCs w:val="20"/>
          </w:rPr>
          <m:t>I</m:t>
        </m:r>
      </m:oMath>
      <w:r>
        <w:rPr>
          <w:rFonts w:ascii="Times New Roman" w:hAnsi="Times New Roman" w:cs="Times New Roman"/>
          <w:b w:val="0"/>
        </w:rPr>
        <w:t xml:space="preserve"> as follows</w:t>
      </w:r>
      <w:r w:rsidR="003727AE">
        <w:rPr>
          <w:rFonts w:ascii="Times New Roman" w:hAnsi="Times New Roman" w:cs="Times New Roman"/>
          <w:b w:val="0"/>
        </w:rPr>
        <w:t>:</w:t>
      </w:r>
    </w:p>
    <w:p w:rsidR="009C5818" w:rsidRDefault="009C5818" w:rsidP="00B2002E">
      <w:pPr>
        <w:pStyle w:val="Seo"/>
        <w:numPr>
          <w:ilvl w:val="0"/>
          <w:numId w:val="0"/>
        </w:numPr>
        <w:spacing w:before="240"/>
        <w:ind w:left="720"/>
        <w:rPr>
          <w:rFonts w:ascii="Times New Roman" w:hAnsi="Times New Roman" w:cs="Times New Roman"/>
          <w:b w:val="0"/>
        </w:rPr>
      </w:pP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28"/>
        <w:gridCol w:w="522"/>
      </w:tblGrid>
      <w:tr w:rsidR="009C5818" w:rsidTr="00966A01">
        <w:trPr>
          <w:jc w:val="right"/>
        </w:trPr>
        <w:tc>
          <w:tcPr>
            <w:tcW w:w="8028" w:type="dxa"/>
          </w:tcPr>
          <w:p w:rsidR="009C5818" w:rsidRDefault="00712EA5" w:rsidP="009C5818">
            <w:pPr>
              <w:pStyle w:val="Seo"/>
              <w:numPr>
                <w:ilvl w:val="0"/>
                <w:numId w:val="0"/>
              </w:numPr>
              <w:spacing w:before="240"/>
              <w:ind w:left="720"/>
              <w:jc w:val="center"/>
              <w:rPr>
                <w:rFonts w:ascii="Times New Roman" w:hAnsi="Times New Roman" w:cs="Times New Roman"/>
                <w:b w:val="0"/>
              </w:rPr>
            </w:pPr>
            <m:oMath>
              <m:sSub>
                <m:sSubPr>
                  <m:ctrlPr>
                    <w:rPr>
                      <w:rFonts w:ascii="Cambria Math" w:hAnsi="Cambria Math" w:cs="Times New Roman"/>
                      <w:b w:val="0"/>
                      <w:i/>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FE</m:t>
                  </m:r>
                </m:sub>
              </m:sSub>
              <m:r>
                <m:rPr>
                  <m:sty m:val="bi"/>
                </m:rPr>
                <w:rPr>
                  <w:rFonts w:ascii="Cambria Math" w:hAnsi="Cambria Math" w:cs="Times New Roman"/>
                  <w:szCs w:val="20"/>
                </w:rPr>
                <m:t>=I-POL+</m:t>
              </m:r>
              <m:sSub>
                <m:sSubPr>
                  <m:ctrlPr>
                    <w:rPr>
                      <w:rFonts w:ascii="Cambria Math" w:hAnsi="Cambria Math" w:cs="Times New Roman"/>
                      <w:b w:val="0"/>
                      <w:i/>
                      <w:szCs w:val="20"/>
                    </w:rPr>
                  </m:ctrlPr>
                </m:sSubPr>
                <m:e>
                  <m:r>
                    <m:rPr>
                      <m:sty m:val="bi"/>
                    </m:rPr>
                    <w:rPr>
                      <w:rFonts w:ascii="Cambria Math" w:hAnsi="Cambria Math" w:cs="Times New Roman"/>
                      <w:szCs w:val="20"/>
                    </w:rPr>
                    <m:t>G</m:t>
                  </m:r>
                </m:e>
                <m:sub>
                  <m:r>
                    <m:rPr>
                      <m:sty m:val="bi"/>
                    </m:rPr>
                    <w:rPr>
                      <w:rFonts w:ascii="Cambria Math" w:hAnsi="Cambria Math" w:cs="Times New Roman"/>
                      <w:szCs w:val="20"/>
                    </w:rPr>
                    <m:t>a</m:t>
                  </m:r>
                </m:sub>
              </m:sSub>
            </m:oMath>
            <w:r w:rsidR="007E251A">
              <w:rPr>
                <w:rFonts w:ascii="Times New Roman" w:eastAsiaTheme="minorEastAsia" w:hAnsi="Times New Roman" w:cs="Times New Roman"/>
                <w:b w:val="0"/>
                <w:szCs w:val="20"/>
              </w:rPr>
              <w:t xml:space="preserve"> </w:t>
            </w:r>
            <w:r w:rsidR="009C5818">
              <w:rPr>
                <w:rFonts w:ascii="Times New Roman" w:eastAsiaTheme="minorEastAsia" w:hAnsi="Times New Roman" w:cs="Times New Roman"/>
                <w:b w:val="0"/>
                <w:szCs w:val="20"/>
              </w:rPr>
              <w:t>,</w:t>
            </w:r>
          </w:p>
        </w:tc>
        <w:tc>
          <w:tcPr>
            <w:tcW w:w="522" w:type="dxa"/>
            <w:vAlign w:val="center"/>
          </w:tcPr>
          <w:p w:rsidR="009C5818" w:rsidRDefault="009C5818" w:rsidP="00966A01">
            <w:pPr>
              <w:pStyle w:val="Seo"/>
              <w:numPr>
                <w:ilvl w:val="0"/>
                <w:numId w:val="39"/>
              </w:numPr>
              <w:spacing w:before="240"/>
              <w:jc w:val="right"/>
              <w:rPr>
                <w:rFonts w:ascii="Times New Roman" w:hAnsi="Times New Roman" w:cs="Times New Roman"/>
                <w:b w:val="0"/>
              </w:rPr>
            </w:pPr>
          </w:p>
        </w:tc>
      </w:tr>
    </w:tbl>
    <w:p w:rsidR="004205CA" w:rsidRDefault="004205CA" w:rsidP="00B2002E">
      <w:pPr>
        <w:pStyle w:val="Seo"/>
        <w:numPr>
          <w:ilvl w:val="0"/>
          <w:numId w:val="0"/>
        </w:numPr>
        <w:spacing w:before="240"/>
        <w:ind w:left="720"/>
        <w:rPr>
          <w:rFonts w:ascii="Times New Roman" w:hAnsi="Times New Roman" w:cs="Times New Roman"/>
          <w:b w:val="0"/>
        </w:rPr>
      </w:pPr>
    </w:p>
    <w:p w:rsidR="002527A0" w:rsidRDefault="00052472" w:rsidP="00B2002E">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 xml:space="preserve">where </w:t>
      </w:r>
      <m:oMath>
        <m:r>
          <m:rPr>
            <m:sty m:val="bi"/>
          </m:rPr>
          <w:rPr>
            <w:rFonts w:ascii="Cambria Math" w:hAnsi="Cambria Math" w:cs="Times New Roman"/>
            <w:szCs w:val="20"/>
          </w:rPr>
          <m:t>POL</m:t>
        </m:r>
      </m:oMath>
      <w:r w:rsidR="0021499B" w:rsidRPr="00DA1A9E">
        <w:rPr>
          <w:rFonts w:ascii="Times New Roman" w:hAnsi="Times New Roman" w:cs="Times New Roman"/>
          <w:b w:val="0"/>
        </w:rPr>
        <w:t xml:space="preserve"> and </w:t>
      </w:r>
      <m:oMath>
        <m:sSub>
          <m:sSubPr>
            <m:ctrlPr>
              <w:rPr>
                <w:rFonts w:ascii="Cambria Math" w:hAnsi="Cambria Math" w:cs="Times New Roman"/>
                <w:b w:val="0"/>
                <w:i/>
                <w:szCs w:val="20"/>
              </w:rPr>
            </m:ctrlPr>
          </m:sSubPr>
          <m:e>
            <m:r>
              <m:rPr>
                <m:sty m:val="bi"/>
              </m:rPr>
              <w:rPr>
                <w:rFonts w:ascii="Cambria Math" w:hAnsi="Cambria Math" w:cs="Times New Roman"/>
                <w:szCs w:val="20"/>
              </w:rPr>
              <m:t>G</m:t>
            </m:r>
          </m:e>
          <m:sub>
            <m:r>
              <m:rPr>
                <m:sty m:val="bi"/>
              </m:rPr>
              <w:rPr>
                <w:rFonts w:ascii="Cambria Math" w:hAnsi="Cambria Math" w:cs="Times New Roman"/>
                <w:szCs w:val="20"/>
              </w:rPr>
              <m:t>a</m:t>
            </m:r>
          </m:sub>
        </m:sSub>
      </m:oMath>
      <w:r w:rsidR="0021499B" w:rsidRPr="00DA1A9E">
        <w:rPr>
          <w:rFonts w:ascii="Times New Roman" w:hAnsi="Times New Roman" w:cs="Times New Roman"/>
          <w:b w:val="0"/>
        </w:rPr>
        <w:t xml:space="preserve"> r</w:t>
      </w:r>
      <w:r w:rsidR="0021499B">
        <w:rPr>
          <w:rFonts w:ascii="Times New Roman" w:hAnsi="Times New Roman" w:cs="Times New Roman"/>
          <w:b w:val="0"/>
        </w:rPr>
        <w:t xml:space="preserve">epresent </w:t>
      </w:r>
      <w:r w:rsidR="0023383A">
        <w:rPr>
          <w:rFonts w:ascii="Times New Roman" w:hAnsi="Times New Roman" w:cs="Times New Roman"/>
          <w:b w:val="0"/>
        </w:rPr>
        <w:t>antenna polarization discrimination and antenna gain</w:t>
      </w:r>
      <w:r w:rsidR="00F153C9">
        <w:rPr>
          <w:rFonts w:ascii="Times New Roman" w:hAnsi="Times New Roman" w:cs="Times New Roman"/>
          <w:b w:val="0"/>
        </w:rPr>
        <w:t xml:space="preserve"> (including feeder losses)</w:t>
      </w:r>
      <w:r w:rsidR="0023383A">
        <w:rPr>
          <w:rFonts w:ascii="Times New Roman" w:hAnsi="Times New Roman" w:cs="Times New Roman"/>
          <w:b w:val="0"/>
        </w:rPr>
        <w:t>.</w:t>
      </w:r>
      <w:r w:rsidR="00E258FD">
        <w:rPr>
          <w:rFonts w:ascii="Times New Roman" w:hAnsi="Times New Roman" w:cs="Times New Roman"/>
          <w:b w:val="0"/>
        </w:rPr>
        <w:t xml:space="preserve"> </w:t>
      </w:r>
      <w:r w:rsidR="00DC498C">
        <w:rPr>
          <w:rFonts w:ascii="Times New Roman" w:hAnsi="Times New Roman" w:cs="Times New Roman"/>
          <w:b w:val="0"/>
        </w:rPr>
        <w:t>The relation between</w:t>
      </w:r>
      <w:r w:rsidR="006B2C1B">
        <w:rPr>
          <w:rFonts w:ascii="Times New Roman" w:hAnsi="Times New Roman" w:cs="Times New Roman"/>
          <w:b w:val="0"/>
        </w:rPr>
        <w:t xml:space="preserve"> </w:t>
      </w:r>
      <w:r w:rsidR="00DC498C">
        <w:rPr>
          <w:rFonts w:ascii="Times New Roman" w:hAnsi="Times New Roman" w:cs="Times New Roman"/>
          <w:b w:val="0"/>
        </w:rPr>
        <w:t>i</w:t>
      </w:r>
      <w:r w:rsidR="00E258FD">
        <w:rPr>
          <w:rFonts w:ascii="Times New Roman" w:hAnsi="Times New Roman" w:cs="Times New Roman"/>
          <w:b w:val="0"/>
        </w:rPr>
        <w:t xml:space="preserve">nterference </w:t>
      </w:r>
      <m:oMath>
        <m:r>
          <m:rPr>
            <m:sty m:val="bi"/>
          </m:rPr>
          <w:rPr>
            <w:rFonts w:ascii="Cambria Math" w:hAnsi="Cambria Math" w:cs="Times New Roman"/>
            <w:szCs w:val="20"/>
          </w:rPr>
          <m:t>I</m:t>
        </m:r>
      </m:oMath>
      <w:r w:rsidR="00E258FD">
        <w:rPr>
          <w:rFonts w:ascii="Times New Roman" w:hAnsi="Times New Roman" w:cs="Times New Roman"/>
          <w:b w:val="0"/>
        </w:rPr>
        <w:t xml:space="preserve"> </w:t>
      </w:r>
      <w:r w:rsidR="00DC498C">
        <w:rPr>
          <w:rFonts w:ascii="Times New Roman" w:hAnsi="Times New Roman" w:cs="Times New Roman"/>
          <w:b w:val="0"/>
        </w:rPr>
        <w:t xml:space="preserve">and </w:t>
      </w:r>
      <w:r w:rsidR="0006312A">
        <w:rPr>
          <w:rFonts w:ascii="Times New Roman" w:hAnsi="Times New Roman" w:cs="Times New Roman"/>
          <w:b w:val="0"/>
        </w:rPr>
        <w:t xml:space="preserve">interference </w:t>
      </w:r>
      <w:r w:rsidR="002527A0">
        <w:rPr>
          <w:rFonts w:ascii="Times New Roman" w:hAnsi="Times New Roman" w:cs="Times New Roman"/>
          <w:b w:val="0"/>
        </w:rPr>
        <w:t xml:space="preserve">median </w:t>
      </w:r>
      <w:r w:rsidR="0006312A">
        <w:rPr>
          <w:rFonts w:ascii="Times New Roman" w:hAnsi="Times New Roman" w:cs="Times New Roman"/>
          <w:b w:val="0"/>
        </w:rPr>
        <w:t>field strength</w:t>
      </w:r>
      <w:r w:rsidR="002527A0">
        <w:rPr>
          <w:rFonts w:ascii="Times New Roman" w:hAnsi="Times New Roman" w:cs="Times New Roman"/>
          <w:b w:val="0"/>
        </w:rPr>
        <w:t xml:space="preserve"> </w:t>
      </w: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imed</m:t>
            </m:r>
          </m:sub>
        </m:sSub>
        <m:r>
          <m:rPr>
            <m:sty m:val="bi"/>
          </m:rPr>
          <w:rPr>
            <w:rFonts w:ascii="Cambria Math" w:hAnsi="Cambria Math" w:cs="Times New Roman"/>
            <w:szCs w:val="20"/>
          </w:rPr>
          <m:t xml:space="preserve"> </m:t>
        </m:r>
      </m:oMath>
      <w:r w:rsidR="002527A0">
        <w:rPr>
          <w:rFonts w:ascii="Times New Roman" w:hAnsi="Times New Roman" w:cs="Times New Roman"/>
          <w:b w:val="0"/>
        </w:rPr>
        <w:t xml:space="preserve"> </w:t>
      </w:r>
      <w:r w:rsidR="00DC498C">
        <w:rPr>
          <w:rFonts w:ascii="Times New Roman" w:hAnsi="Times New Roman" w:cs="Times New Roman"/>
          <w:b w:val="0"/>
        </w:rPr>
        <w:t xml:space="preserve">is given by </w:t>
      </w:r>
    </w:p>
    <w:p w:rsidR="00DC498C" w:rsidRDefault="00DC498C" w:rsidP="00B2002E">
      <w:pPr>
        <w:pStyle w:val="Seo"/>
        <w:numPr>
          <w:ilvl w:val="0"/>
          <w:numId w:val="0"/>
        </w:numPr>
        <w:spacing w:before="240"/>
        <w:ind w:left="720"/>
        <w:rPr>
          <w:rFonts w:ascii="Times New Roman" w:hAnsi="Times New Roman" w:cs="Times New Roman"/>
          <w:b w:val="0"/>
        </w:rPr>
      </w:pP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28"/>
        <w:gridCol w:w="522"/>
      </w:tblGrid>
      <w:tr w:rsidR="001957D3" w:rsidTr="00966A01">
        <w:trPr>
          <w:jc w:val="right"/>
        </w:trPr>
        <w:tc>
          <w:tcPr>
            <w:tcW w:w="8028" w:type="dxa"/>
          </w:tcPr>
          <w:p w:rsidR="001957D3" w:rsidRDefault="00EB3C7C" w:rsidP="00966A01">
            <w:pPr>
              <w:pStyle w:val="Seo"/>
              <w:numPr>
                <w:ilvl w:val="0"/>
                <w:numId w:val="0"/>
              </w:numPr>
              <w:spacing w:before="240"/>
              <w:ind w:left="720"/>
              <w:jc w:val="center"/>
              <w:rPr>
                <w:rFonts w:ascii="Times New Roman" w:hAnsi="Times New Roman" w:cs="Times New Roman"/>
                <w:b w:val="0"/>
              </w:rPr>
            </w:pPr>
            <m:oMath>
              <m:r>
                <m:rPr>
                  <m:sty m:val="bi"/>
                </m:rPr>
                <w:rPr>
                  <w:rFonts w:ascii="Cambria Math" w:hAnsi="Cambria Math" w:cs="Times New Roman"/>
                  <w:szCs w:val="20"/>
                </w:rPr>
                <m:t xml:space="preserve">I= </m:t>
              </m:r>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imed</m:t>
                  </m:r>
                </m:sub>
              </m:sSub>
              <m:r>
                <m:rPr>
                  <m:sty m:val="bi"/>
                </m:rPr>
                <w:rPr>
                  <w:rFonts w:ascii="Cambria Math" w:hAnsi="Cambria Math" w:cs="Times New Roman"/>
                  <w:szCs w:val="20"/>
                </w:rPr>
                <m:t>-20</m:t>
              </m:r>
              <m:func>
                <m:funcPr>
                  <m:ctrlPr>
                    <w:rPr>
                      <w:rFonts w:ascii="Cambria Math" w:hAnsi="Cambria Math" w:cs="Times New Roman"/>
                      <w:b w:val="0"/>
                      <w:i/>
                      <w:szCs w:val="20"/>
                    </w:rPr>
                  </m:ctrlPr>
                </m:funcPr>
                <m:fName>
                  <m:sSub>
                    <m:sSubPr>
                      <m:ctrlPr>
                        <w:rPr>
                          <w:rFonts w:ascii="Cambria Math" w:hAnsi="Cambria Math" w:cs="Times New Roman"/>
                          <w:b w:val="0"/>
                          <w:szCs w:val="20"/>
                        </w:rPr>
                      </m:ctrlPr>
                    </m:sSubPr>
                    <m:e>
                      <m:r>
                        <m:rPr>
                          <m:sty m:val="b"/>
                        </m:rPr>
                        <w:rPr>
                          <w:rFonts w:ascii="Cambria Math" w:hAnsi="Cambria Math" w:cs="Times New Roman"/>
                          <w:szCs w:val="20"/>
                        </w:rPr>
                        <m:t>log</m:t>
                      </m:r>
                    </m:e>
                    <m:sub>
                      <m:r>
                        <m:rPr>
                          <m:sty m:val="b"/>
                        </m:rPr>
                        <w:rPr>
                          <w:rFonts w:ascii="Cambria Math" w:hAnsi="Cambria Math" w:cs="Times New Roman"/>
                          <w:szCs w:val="20"/>
                        </w:rPr>
                        <m:t>10</m:t>
                      </m:r>
                    </m:sub>
                  </m:sSub>
                </m:fName>
                <m:e>
                  <m:d>
                    <m:dPr>
                      <m:ctrlPr>
                        <w:rPr>
                          <w:rFonts w:ascii="Cambria Math" w:hAnsi="Cambria Math" w:cs="Times New Roman"/>
                          <w:b w:val="0"/>
                          <w:i/>
                          <w:szCs w:val="20"/>
                        </w:rPr>
                      </m:ctrlPr>
                    </m:dPr>
                    <m:e>
                      <m:sSub>
                        <m:sSubPr>
                          <m:ctrlPr>
                            <w:rPr>
                              <w:rFonts w:ascii="Cambria Math" w:hAnsi="Cambria Math" w:cs="Times New Roman"/>
                              <w:b w:val="0"/>
                              <w:i/>
                              <w:szCs w:val="20"/>
                            </w:rPr>
                          </m:ctrlPr>
                        </m:sSubPr>
                        <m:e>
                          <m:r>
                            <m:rPr>
                              <m:sty m:val="bi"/>
                            </m:rPr>
                            <w:rPr>
                              <w:rFonts w:ascii="Cambria Math" w:hAnsi="Cambria Math" w:cs="Times New Roman"/>
                              <w:szCs w:val="20"/>
                            </w:rPr>
                            <m:t>f</m:t>
                          </m:r>
                        </m:e>
                        <m:sub>
                          <m:r>
                            <m:rPr>
                              <m:sty m:val="bi"/>
                            </m:rPr>
                            <w:rPr>
                              <w:rFonts w:ascii="Cambria Math" w:hAnsi="Cambria Math" w:cs="Times New Roman"/>
                              <w:szCs w:val="20"/>
                            </w:rPr>
                            <m:t>MHz</m:t>
                          </m:r>
                        </m:sub>
                      </m:sSub>
                    </m:e>
                  </m:d>
                  <m:r>
                    <m:rPr>
                      <m:sty m:val="bi"/>
                    </m:rPr>
                    <w:rPr>
                      <w:rFonts w:ascii="Cambria Math" w:hAnsi="Cambria Math" w:cs="Times New Roman"/>
                      <w:szCs w:val="20"/>
                    </w:rPr>
                    <m:t>-77.2</m:t>
                  </m:r>
                </m:e>
              </m:func>
            </m:oMath>
            <w:r w:rsidR="007E251A">
              <w:rPr>
                <w:rFonts w:ascii="Times New Roman" w:eastAsiaTheme="minorEastAsia" w:hAnsi="Times New Roman" w:cs="Times New Roman"/>
                <w:b w:val="0"/>
                <w:szCs w:val="20"/>
              </w:rPr>
              <w:t xml:space="preserve"> </w:t>
            </w:r>
            <w:r w:rsidR="001957D3">
              <w:rPr>
                <w:rFonts w:ascii="Times New Roman" w:eastAsiaTheme="minorEastAsia" w:hAnsi="Times New Roman" w:cs="Times New Roman"/>
                <w:b w:val="0"/>
                <w:szCs w:val="20"/>
              </w:rPr>
              <w:t>,</w:t>
            </w:r>
          </w:p>
        </w:tc>
        <w:tc>
          <w:tcPr>
            <w:tcW w:w="522" w:type="dxa"/>
            <w:vAlign w:val="center"/>
          </w:tcPr>
          <w:p w:rsidR="001957D3" w:rsidRDefault="001957D3" w:rsidP="00966A01">
            <w:pPr>
              <w:pStyle w:val="Seo"/>
              <w:numPr>
                <w:ilvl w:val="0"/>
                <w:numId w:val="39"/>
              </w:numPr>
              <w:spacing w:before="240"/>
              <w:jc w:val="right"/>
              <w:rPr>
                <w:rFonts w:ascii="Times New Roman" w:hAnsi="Times New Roman" w:cs="Times New Roman"/>
                <w:b w:val="0"/>
              </w:rPr>
            </w:pPr>
          </w:p>
        </w:tc>
      </w:tr>
    </w:tbl>
    <w:p w:rsidR="00A546BD" w:rsidRDefault="00A546BD" w:rsidP="00B2002E">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 xml:space="preserve">for the frequency of operation </w:t>
      </w:r>
      <m:oMath>
        <m:sSub>
          <m:sSubPr>
            <m:ctrlPr>
              <w:rPr>
                <w:rFonts w:ascii="Cambria Math" w:hAnsi="Cambria Math" w:cs="Times New Roman"/>
                <w:b w:val="0"/>
                <w:i/>
                <w:szCs w:val="20"/>
              </w:rPr>
            </m:ctrlPr>
          </m:sSubPr>
          <m:e>
            <m:r>
              <m:rPr>
                <m:sty m:val="bi"/>
              </m:rPr>
              <w:rPr>
                <w:rFonts w:ascii="Cambria Math" w:hAnsi="Cambria Math" w:cs="Times New Roman"/>
                <w:szCs w:val="20"/>
              </w:rPr>
              <m:t>f</m:t>
            </m:r>
          </m:e>
          <m:sub>
            <m:r>
              <m:rPr>
                <m:sty m:val="bi"/>
              </m:rPr>
              <w:rPr>
                <w:rFonts w:ascii="Cambria Math" w:hAnsi="Cambria Math" w:cs="Times New Roman"/>
                <w:szCs w:val="20"/>
              </w:rPr>
              <m:t>MHz</m:t>
            </m:r>
          </m:sub>
        </m:sSub>
      </m:oMath>
      <w:r>
        <w:rPr>
          <w:rFonts w:ascii="Times New Roman" w:hAnsi="Times New Roman" w:cs="Times New Roman"/>
          <w:b w:val="0"/>
        </w:rPr>
        <w:t xml:space="preserve"> given in MHz. </w:t>
      </w:r>
    </w:p>
    <w:p w:rsidR="00A546BD" w:rsidRDefault="00A546BD" w:rsidP="00B2002E">
      <w:pPr>
        <w:pStyle w:val="Seo"/>
        <w:numPr>
          <w:ilvl w:val="0"/>
          <w:numId w:val="0"/>
        </w:numPr>
        <w:spacing w:before="240"/>
        <w:ind w:left="720"/>
        <w:rPr>
          <w:rFonts w:ascii="Times New Roman" w:hAnsi="Times New Roman" w:cs="Times New Roman"/>
          <w:b w:val="0"/>
        </w:rPr>
      </w:pPr>
    </w:p>
    <w:p w:rsidR="00610F02" w:rsidRDefault="002527A0" w:rsidP="00B2002E">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Then</w:t>
      </w:r>
      <w:r w:rsidR="0006312A">
        <w:rPr>
          <w:rFonts w:ascii="Times New Roman" w:hAnsi="Times New Roman" w:cs="Times New Roman"/>
          <w:b w:val="0"/>
        </w:rPr>
        <w:t>, the limiting interference median field streng</w:t>
      </w:r>
      <w:r w:rsidR="0006312A" w:rsidRPr="00330058">
        <w:rPr>
          <w:rFonts w:ascii="Times New Roman" w:hAnsi="Times New Roman" w:cs="Times New Roman"/>
          <w:b w:val="0"/>
        </w:rPr>
        <w:t>th</w:t>
      </w:r>
      <w:r w:rsidR="00637DC3">
        <w:rPr>
          <w:rFonts w:ascii="Times New Roman" w:hAnsi="Times New Roman" w:cs="Times New Roman"/>
          <w:b w:val="0"/>
        </w:rPr>
        <w:t xml:space="preserve"> at the DTT receiver, </w:t>
      </w: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imed_max</m:t>
            </m:r>
          </m:sub>
        </m:sSub>
      </m:oMath>
      <w:r w:rsidR="00637DC3">
        <w:rPr>
          <w:rFonts w:ascii="Times New Roman" w:eastAsiaTheme="minorEastAsia" w:hAnsi="Times New Roman" w:cs="Times New Roman"/>
          <w:b w:val="0"/>
          <w:szCs w:val="20"/>
        </w:rPr>
        <w:t>,</w:t>
      </w:r>
      <w:r w:rsidR="0006312A" w:rsidRPr="00330058">
        <w:rPr>
          <w:rFonts w:ascii="Times New Roman" w:hAnsi="Times New Roman" w:cs="Times New Roman"/>
          <w:b w:val="0"/>
        </w:rPr>
        <w:t xml:space="preserve"> for the protection of X% of locations within the pixel with respect to the overloading threshold </w:t>
      </w:r>
      <m:oMath>
        <m:sSub>
          <m:sSubPr>
            <m:ctrlPr>
              <w:rPr>
                <w:rFonts w:ascii="Cambria Math" w:hAnsi="Cambria Math" w:cs="Times New Roman"/>
                <w:b w:val="0"/>
                <w:i/>
              </w:rPr>
            </m:ctrlPr>
          </m:sSubPr>
          <m:e>
            <m:r>
              <m:rPr>
                <m:sty m:val="bi"/>
              </m:rPr>
              <w:rPr>
                <w:rFonts w:ascii="Cambria Math" w:hAnsi="Cambria Math" w:cs="Times New Roman"/>
              </w:rPr>
              <m:t>O</m:t>
            </m:r>
          </m:e>
          <m:sub>
            <m:r>
              <m:rPr>
                <m:sty m:val="bi"/>
              </m:rPr>
              <w:rPr>
                <w:rFonts w:ascii="Cambria Math" w:hAnsi="Cambria Math" w:cs="Times New Roman"/>
              </w:rPr>
              <m:t>th</m:t>
            </m:r>
          </m:sub>
        </m:sSub>
      </m:oMath>
      <w:r w:rsidR="0006312A" w:rsidRPr="00330058">
        <w:rPr>
          <w:rFonts w:ascii="Times New Roman" w:hAnsi="Times New Roman" w:cs="Times New Roman"/>
          <w:b w:val="0"/>
        </w:rPr>
        <w:t xml:space="preserve"> is </w:t>
      </w:r>
      <w:r w:rsidR="0006312A">
        <w:rPr>
          <w:rFonts w:ascii="Times New Roman" w:hAnsi="Times New Roman" w:cs="Times New Roman"/>
          <w:b w:val="0"/>
        </w:rPr>
        <w:t xml:space="preserve">given by </w:t>
      </w:r>
    </w:p>
    <w:p w:rsidR="007E251A" w:rsidRDefault="007E251A" w:rsidP="00B2002E">
      <w:pPr>
        <w:pStyle w:val="Seo"/>
        <w:numPr>
          <w:ilvl w:val="0"/>
          <w:numId w:val="0"/>
        </w:numPr>
        <w:spacing w:before="240"/>
        <w:ind w:left="720"/>
        <w:rPr>
          <w:rFonts w:ascii="Times New Roman" w:hAnsi="Times New Roman" w:cs="Times New Roman"/>
          <w:b w:val="0"/>
        </w:rPr>
      </w:pP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28"/>
        <w:gridCol w:w="522"/>
      </w:tblGrid>
      <w:tr w:rsidR="007E251A" w:rsidTr="00966A01">
        <w:trPr>
          <w:jc w:val="right"/>
        </w:trPr>
        <w:tc>
          <w:tcPr>
            <w:tcW w:w="8028" w:type="dxa"/>
          </w:tcPr>
          <w:p w:rsidR="007E251A" w:rsidRDefault="00712EA5" w:rsidP="00966A01">
            <w:pPr>
              <w:pStyle w:val="Seo"/>
              <w:numPr>
                <w:ilvl w:val="0"/>
                <w:numId w:val="0"/>
              </w:numPr>
              <w:spacing w:before="240"/>
              <w:ind w:left="720"/>
              <w:jc w:val="center"/>
              <w:rPr>
                <w:rFonts w:ascii="Times New Roman" w:hAnsi="Times New Roman" w:cs="Times New Roman"/>
                <w:b w:val="0"/>
              </w:rPr>
            </w:pP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imed_ max</m:t>
                  </m:r>
                </m:sub>
              </m:sSub>
              <m:r>
                <m:rPr>
                  <m:sty m:val="bi"/>
                </m:rPr>
                <w:rPr>
                  <w:rFonts w:ascii="Cambria Math" w:hAnsi="Cambria Math" w:cs="Times New Roman"/>
                  <w:szCs w:val="20"/>
                </w:rPr>
                <m:t>=</m:t>
              </m:r>
              <m:sSub>
                <m:sSubPr>
                  <m:ctrlPr>
                    <w:rPr>
                      <w:rFonts w:ascii="Cambria Math" w:hAnsi="Cambria Math" w:cs="Times New Roman"/>
                      <w:b w:val="0"/>
                      <w:i/>
                      <w:szCs w:val="20"/>
                    </w:rPr>
                  </m:ctrlPr>
                </m:sSubPr>
                <m:e>
                  <m:r>
                    <m:rPr>
                      <m:sty m:val="bi"/>
                    </m:rPr>
                    <w:rPr>
                      <w:rFonts w:ascii="Cambria Math" w:hAnsi="Cambria Math" w:cs="Times New Roman"/>
                      <w:szCs w:val="20"/>
                    </w:rPr>
                    <m:t>O</m:t>
                  </m:r>
                </m:e>
                <m:sub>
                  <m:r>
                    <m:rPr>
                      <m:sty m:val="bi"/>
                    </m:rPr>
                    <w:rPr>
                      <w:rFonts w:ascii="Cambria Math" w:hAnsi="Cambria Math" w:cs="Times New Roman"/>
                      <w:szCs w:val="20"/>
                    </w:rPr>
                    <m:t>th</m:t>
                  </m:r>
                </m:sub>
              </m:sSub>
              <m:r>
                <m:rPr>
                  <m:sty m:val="bi"/>
                </m:rPr>
                <w:rPr>
                  <w:rFonts w:ascii="Cambria Math" w:hAnsi="Cambria Math" w:cs="Times New Roman"/>
                  <w:szCs w:val="20"/>
                </w:rPr>
                <m:t>-</m:t>
              </m:r>
              <m:sSub>
                <m:sSubPr>
                  <m:ctrlPr>
                    <w:rPr>
                      <w:rFonts w:ascii="Cambria Math" w:hAnsi="Cambria Math" w:cs="Times New Roman"/>
                      <w:b w:val="0"/>
                      <w:i/>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X%</m:t>
                  </m:r>
                </m:sub>
              </m:sSub>
              <m:sSub>
                <m:sSubPr>
                  <m:ctrlPr>
                    <w:rPr>
                      <w:rFonts w:ascii="Cambria Math" w:hAnsi="Cambria Math" w:cs="Times New Roman"/>
                      <w:b w:val="0"/>
                      <w:i/>
                      <w:szCs w:val="20"/>
                    </w:rPr>
                  </m:ctrlPr>
                </m:sSubPr>
                <m:e>
                  <m:r>
                    <m:rPr>
                      <m:sty m:val="bi"/>
                    </m:rPr>
                    <w:rPr>
                      <w:rFonts w:ascii="Cambria Math" w:hAnsi="Cambria Math" w:cs="Times New Roman"/>
                      <w:szCs w:val="20"/>
                    </w:rPr>
                    <m:t>σ</m:t>
                  </m:r>
                </m:e>
                <m:sub>
                  <m:r>
                    <m:rPr>
                      <m:sty m:val="bi"/>
                    </m:rPr>
                    <w:rPr>
                      <w:rFonts w:ascii="Cambria Math" w:hAnsi="Cambria Math" w:cs="Times New Roman"/>
                      <w:szCs w:val="20"/>
                    </w:rPr>
                    <m:t>i</m:t>
                  </m:r>
                </m:sub>
              </m:sSub>
              <m:r>
                <m:rPr>
                  <m:sty m:val="bi"/>
                </m:rPr>
                <w:rPr>
                  <w:rFonts w:ascii="Cambria Math" w:hAnsi="Cambria Math" w:cs="Times New Roman"/>
                  <w:szCs w:val="20"/>
                </w:rPr>
                <m:t>+POL-</m:t>
              </m:r>
              <m:sSub>
                <m:sSubPr>
                  <m:ctrlPr>
                    <w:rPr>
                      <w:rFonts w:ascii="Cambria Math" w:hAnsi="Cambria Math" w:cs="Times New Roman"/>
                      <w:b w:val="0"/>
                      <w:i/>
                      <w:szCs w:val="20"/>
                    </w:rPr>
                  </m:ctrlPr>
                </m:sSubPr>
                <m:e>
                  <m:r>
                    <m:rPr>
                      <m:sty m:val="bi"/>
                    </m:rPr>
                    <w:rPr>
                      <w:rFonts w:ascii="Cambria Math" w:hAnsi="Cambria Math" w:cs="Times New Roman"/>
                      <w:szCs w:val="20"/>
                    </w:rPr>
                    <m:t>G</m:t>
                  </m:r>
                </m:e>
                <m:sub>
                  <m:r>
                    <m:rPr>
                      <m:sty m:val="bi"/>
                    </m:rPr>
                    <w:rPr>
                      <w:rFonts w:ascii="Cambria Math" w:hAnsi="Cambria Math" w:cs="Times New Roman"/>
                      <w:szCs w:val="20"/>
                    </w:rPr>
                    <m:t>a</m:t>
                  </m:r>
                </m:sub>
              </m:sSub>
              <m:r>
                <m:rPr>
                  <m:sty m:val="bi"/>
                </m:rPr>
                <w:rPr>
                  <w:rFonts w:ascii="Cambria Math" w:hAnsi="Cambria Math" w:cs="Times New Roman"/>
                  <w:szCs w:val="20"/>
                </w:rPr>
                <m:t>+20</m:t>
              </m:r>
              <m:func>
                <m:funcPr>
                  <m:ctrlPr>
                    <w:rPr>
                      <w:rFonts w:ascii="Cambria Math" w:hAnsi="Cambria Math" w:cs="Times New Roman"/>
                      <w:b w:val="0"/>
                      <w:i/>
                      <w:szCs w:val="20"/>
                    </w:rPr>
                  </m:ctrlPr>
                </m:funcPr>
                <m:fName>
                  <m:sSub>
                    <m:sSubPr>
                      <m:ctrlPr>
                        <w:rPr>
                          <w:rFonts w:ascii="Cambria Math" w:hAnsi="Cambria Math" w:cs="Times New Roman"/>
                          <w:b w:val="0"/>
                          <w:szCs w:val="20"/>
                        </w:rPr>
                      </m:ctrlPr>
                    </m:sSubPr>
                    <m:e>
                      <m:r>
                        <m:rPr>
                          <m:sty m:val="b"/>
                        </m:rPr>
                        <w:rPr>
                          <w:rFonts w:ascii="Cambria Math" w:hAnsi="Cambria Math" w:cs="Times New Roman"/>
                          <w:szCs w:val="20"/>
                        </w:rPr>
                        <m:t>log</m:t>
                      </m:r>
                    </m:e>
                    <m:sub>
                      <m:r>
                        <m:rPr>
                          <m:sty m:val="b"/>
                        </m:rPr>
                        <w:rPr>
                          <w:rFonts w:ascii="Cambria Math" w:hAnsi="Cambria Math" w:cs="Times New Roman"/>
                          <w:szCs w:val="20"/>
                        </w:rPr>
                        <m:t>10</m:t>
                      </m:r>
                    </m:sub>
                  </m:sSub>
                </m:fName>
                <m:e>
                  <m:d>
                    <m:dPr>
                      <m:ctrlPr>
                        <w:rPr>
                          <w:rFonts w:ascii="Cambria Math" w:hAnsi="Cambria Math" w:cs="Times New Roman"/>
                          <w:b w:val="0"/>
                          <w:i/>
                          <w:szCs w:val="20"/>
                        </w:rPr>
                      </m:ctrlPr>
                    </m:dPr>
                    <m:e>
                      <m:sSub>
                        <m:sSubPr>
                          <m:ctrlPr>
                            <w:rPr>
                              <w:rFonts w:ascii="Cambria Math" w:hAnsi="Cambria Math" w:cs="Times New Roman"/>
                              <w:b w:val="0"/>
                              <w:i/>
                              <w:szCs w:val="20"/>
                            </w:rPr>
                          </m:ctrlPr>
                        </m:sSubPr>
                        <m:e>
                          <m:r>
                            <m:rPr>
                              <m:sty m:val="bi"/>
                            </m:rPr>
                            <w:rPr>
                              <w:rFonts w:ascii="Cambria Math" w:hAnsi="Cambria Math" w:cs="Times New Roman"/>
                              <w:szCs w:val="20"/>
                            </w:rPr>
                            <m:t>f</m:t>
                          </m:r>
                        </m:e>
                        <m:sub>
                          <m:r>
                            <m:rPr>
                              <m:sty m:val="bi"/>
                            </m:rPr>
                            <w:rPr>
                              <w:rFonts w:ascii="Cambria Math" w:hAnsi="Cambria Math" w:cs="Times New Roman"/>
                              <w:szCs w:val="20"/>
                            </w:rPr>
                            <m:t>MHz</m:t>
                          </m:r>
                        </m:sub>
                      </m:sSub>
                    </m:e>
                  </m:d>
                  <m:r>
                    <m:rPr>
                      <m:sty m:val="bi"/>
                    </m:rPr>
                    <w:rPr>
                      <w:rFonts w:ascii="Cambria Math" w:hAnsi="Cambria Math" w:cs="Times New Roman"/>
                      <w:szCs w:val="20"/>
                    </w:rPr>
                    <m:t>+77.2</m:t>
                  </m:r>
                </m:e>
              </m:func>
            </m:oMath>
            <w:r w:rsidR="007E251A">
              <w:rPr>
                <w:rFonts w:ascii="Times New Roman" w:eastAsiaTheme="minorEastAsia" w:hAnsi="Times New Roman" w:cs="Times New Roman"/>
                <w:b w:val="0"/>
                <w:szCs w:val="20"/>
              </w:rPr>
              <w:t xml:space="preserve"> .</w:t>
            </w:r>
          </w:p>
        </w:tc>
        <w:tc>
          <w:tcPr>
            <w:tcW w:w="522" w:type="dxa"/>
            <w:vAlign w:val="center"/>
          </w:tcPr>
          <w:p w:rsidR="007E251A" w:rsidRDefault="007E251A" w:rsidP="00966A01">
            <w:pPr>
              <w:pStyle w:val="Seo"/>
              <w:numPr>
                <w:ilvl w:val="0"/>
                <w:numId w:val="39"/>
              </w:numPr>
              <w:spacing w:before="240"/>
              <w:jc w:val="right"/>
              <w:rPr>
                <w:rFonts w:ascii="Times New Roman" w:hAnsi="Times New Roman" w:cs="Times New Roman"/>
                <w:b w:val="0"/>
              </w:rPr>
            </w:pPr>
          </w:p>
        </w:tc>
      </w:tr>
    </w:tbl>
    <w:p w:rsidR="00313116" w:rsidRDefault="00313116" w:rsidP="00B2002E">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 xml:space="preserve">It is noticeable that the </w:t>
      </w:r>
      <w:r w:rsidR="000C7776">
        <w:rPr>
          <w:rFonts w:ascii="Times New Roman" w:hAnsi="Times New Roman" w:cs="Times New Roman"/>
          <w:b w:val="0"/>
        </w:rPr>
        <w:t>receiver overload does not depend on the protection ratio.</w:t>
      </w:r>
    </w:p>
    <w:p w:rsidR="00A7123F" w:rsidRDefault="00A7123F" w:rsidP="00B2002E">
      <w:pPr>
        <w:pStyle w:val="Seo"/>
        <w:numPr>
          <w:ilvl w:val="0"/>
          <w:numId w:val="0"/>
        </w:numPr>
        <w:spacing w:before="240"/>
        <w:ind w:left="720"/>
        <w:rPr>
          <w:rFonts w:ascii="Times New Roman" w:hAnsi="Times New Roman" w:cs="Times New Roman"/>
          <w:b w:val="0"/>
        </w:rPr>
      </w:pPr>
    </w:p>
    <w:p w:rsidR="00942017" w:rsidRDefault="0021499B" w:rsidP="00B2002E">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 xml:space="preserve"> </w:t>
      </w:r>
    </w:p>
    <w:p w:rsidR="00564BC1" w:rsidRDefault="00FB6A8A" w:rsidP="00B97F91">
      <w:pPr>
        <w:pStyle w:val="Seo"/>
        <w:spacing w:before="240" w:line="600" w:lineRule="auto"/>
        <w:rPr>
          <w:rFonts w:ascii="Times New Roman" w:hAnsi="Times New Roman" w:cs="Times New Roman"/>
        </w:rPr>
      </w:pPr>
      <w:r>
        <w:rPr>
          <w:rFonts w:ascii="Times New Roman" w:hAnsi="Times New Roman" w:cs="Times New Roman"/>
        </w:rPr>
        <w:t xml:space="preserve">Feasible </w:t>
      </w:r>
      <w:r w:rsidR="00156378">
        <w:rPr>
          <w:rFonts w:ascii="Times New Roman" w:hAnsi="Times New Roman" w:cs="Times New Roman"/>
        </w:rPr>
        <w:t xml:space="preserve">levels </w:t>
      </w:r>
      <w:r>
        <w:rPr>
          <w:rFonts w:ascii="Times New Roman" w:hAnsi="Times New Roman" w:cs="Times New Roman"/>
        </w:rPr>
        <w:t xml:space="preserve">of  </w:t>
      </w:r>
      <m:oMath>
        <m:r>
          <m:rPr>
            <m:sty m:val="b"/>
          </m:rPr>
          <w:rPr>
            <w:rFonts w:ascii="Cambria Math" w:hAnsi="Cambria Math" w:cs="Times New Roman"/>
          </w:rPr>
          <m:t>ΔLP</m:t>
        </m:r>
      </m:oMath>
      <w:r>
        <w:rPr>
          <w:rFonts w:ascii="Times New Roman" w:hAnsi="Times New Roman" w:cs="Times New Roman"/>
        </w:rPr>
        <w:t xml:space="preserve">  from the perspective of the DTT receiver </w:t>
      </w:r>
    </w:p>
    <w:p w:rsidR="00033750" w:rsidRPr="00033750" w:rsidRDefault="00033750" w:rsidP="00033750">
      <w:pPr>
        <w:pStyle w:val="Seo"/>
        <w:numPr>
          <w:ilvl w:val="1"/>
          <w:numId w:val="34"/>
        </w:numPr>
        <w:spacing w:before="240"/>
        <w:rPr>
          <w:rFonts w:ascii="Times New Roman" w:hAnsi="Times New Roman" w:cs="Times New Roman"/>
        </w:rPr>
      </w:pPr>
      <w:r w:rsidRPr="00033750">
        <w:rPr>
          <w:rFonts w:ascii="Times New Roman" w:hAnsi="Times New Roman" w:cs="Times New Roman"/>
        </w:rPr>
        <w:t>Scenario and simulation setting</w:t>
      </w:r>
    </w:p>
    <w:p w:rsidR="00033750" w:rsidRDefault="00033750" w:rsidP="00B004AF">
      <w:pPr>
        <w:pStyle w:val="Seo"/>
        <w:numPr>
          <w:ilvl w:val="0"/>
          <w:numId w:val="0"/>
        </w:numPr>
        <w:spacing w:before="240"/>
        <w:ind w:left="720"/>
        <w:rPr>
          <w:rFonts w:ascii="Times New Roman" w:hAnsi="Times New Roman" w:cs="Times New Roman"/>
          <w:b w:val="0"/>
        </w:rPr>
      </w:pPr>
    </w:p>
    <w:p w:rsidR="003F5474" w:rsidRDefault="007800EF" w:rsidP="00B004AF">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 xml:space="preserve">The analysis presented in this contribution can be applied to any scenario indicated in the working document, but for illustration purposes, the most restrictive scenario in terms EIRP for fixed outdoor WSD transmission is considered. </w:t>
      </w:r>
      <w:r w:rsidR="001B6AEE">
        <w:rPr>
          <w:rFonts w:ascii="Times New Roman" w:hAnsi="Times New Roman" w:cs="Times New Roman"/>
          <w:b w:val="0"/>
        </w:rPr>
        <w:t xml:space="preserve">The scenario </w:t>
      </w:r>
      <w:r>
        <w:rPr>
          <w:rFonts w:ascii="Times New Roman" w:hAnsi="Times New Roman" w:cs="Times New Roman"/>
          <w:b w:val="0"/>
        </w:rPr>
        <w:t>is the “</w:t>
      </w:r>
      <w:r w:rsidRPr="00166C25">
        <w:rPr>
          <w:rFonts w:ascii="Times New Roman" w:hAnsi="Times New Roman" w:cs="Times New Roman"/>
          <w:b w:val="0"/>
        </w:rPr>
        <w:t>Fixed WSD transmission and fixed DTT reception at 10 m agl</w:t>
      </w:r>
      <w:r w:rsidR="001B6AEE">
        <w:rPr>
          <w:rFonts w:ascii="Times New Roman" w:hAnsi="Times New Roman" w:cs="Times New Roman"/>
          <w:b w:val="0"/>
        </w:rPr>
        <w:t xml:space="preserve">.”, </w:t>
      </w:r>
      <w:r>
        <w:rPr>
          <w:rFonts w:ascii="Times New Roman" w:hAnsi="Times New Roman" w:cs="Times New Roman"/>
          <w:b w:val="0"/>
        </w:rPr>
        <w:t xml:space="preserve">Annex A4.2.1 in the working document, which is </w:t>
      </w:r>
      <w:r w:rsidR="004D01D4">
        <w:rPr>
          <w:rFonts w:ascii="Times New Roman" w:hAnsi="Times New Roman" w:cs="Times New Roman"/>
          <w:b w:val="0"/>
        </w:rPr>
        <w:t xml:space="preserve">briefly </w:t>
      </w:r>
      <w:r>
        <w:rPr>
          <w:rFonts w:ascii="Times New Roman" w:hAnsi="Times New Roman" w:cs="Times New Roman"/>
          <w:b w:val="0"/>
        </w:rPr>
        <w:t xml:space="preserve">described in Table 1. Other relevant parameters </w:t>
      </w:r>
      <w:r w:rsidR="007B62A6">
        <w:rPr>
          <w:rFonts w:ascii="Times New Roman" w:hAnsi="Times New Roman" w:cs="Times New Roman"/>
          <w:b w:val="0"/>
        </w:rPr>
        <w:t xml:space="preserve">like the median field strength at the coverage edge, </w:t>
      </w: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wmed_ref</m:t>
            </m:r>
          </m:sub>
        </m:sSub>
      </m:oMath>
      <w:r w:rsidR="007B62A6">
        <w:rPr>
          <w:rFonts w:ascii="Times New Roman" w:hAnsi="Times New Roman" w:cs="Times New Roman"/>
          <w:b w:val="0"/>
        </w:rPr>
        <w:t xml:space="preserve">, the minimum acceptable field strength at the receiver, </w:t>
      </w: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min</m:t>
            </m:r>
          </m:sub>
        </m:sSub>
      </m:oMath>
      <w:r w:rsidR="007B62A6">
        <w:rPr>
          <w:rFonts w:ascii="Times New Roman" w:eastAsiaTheme="minorEastAsia" w:hAnsi="Times New Roman" w:cs="Times New Roman"/>
          <w:b w:val="0"/>
          <w:szCs w:val="20"/>
        </w:rPr>
        <w:t>, the protection ratio</w:t>
      </w:r>
      <w:r w:rsidR="001B6AEE">
        <w:rPr>
          <w:rFonts w:ascii="Times New Roman" w:eastAsiaTheme="minorEastAsia" w:hAnsi="Times New Roman" w:cs="Times New Roman"/>
          <w:b w:val="0"/>
          <w:szCs w:val="20"/>
        </w:rPr>
        <w:t>,</w:t>
      </w:r>
      <w:r w:rsidR="007B62A6">
        <w:rPr>
          <w:rFonts w:ascii="Times New Roman" w:eastAsiaTheme="minorEastAsia" w:hAnsi="Times New Roman" w:cs="Times New Roman"/>
          <w:b w:val="0"/>
          <w:szCs w:val="20"/>
        </w:rPr>
        <w:t xml:space="preserve"> and the overloading threshold are presented in Table 2, all in accordance </w:t>
      </w:r>
      <w:r w:rsidR="007B62A6">
        <w:rPr>
          <w:rFonts w:ascii="Times New Roman" w:hAnsi="Times New Roman" w:cs="Times New Roman"/>
          <w:b w:val="0"/>
        </w:rPr>
        <w:t>with previous studies and ECC reports ([</w:t>
      </w:r>
      <w:r w:rsidR="008148B7">
        <w:rPr>
          <w:rFonts w:ascii="Times New Roman" w:hAnsi="Times New Roman" w:cs="Times New Roman"/>
          <w:b w:val="0"/>
        </w:rPr>
        <w:t>1</w:t>
      </w:r>
      <w:r w:rsidR="007B62A6">
        <w:rPr>
          <w:rFonts w:ascii="Times New Roman" w:hAnsi="Times New Roman" w:cs="Times New Roman"/>
          <w:b w:val="0"/>
        </w:rPr>
        <w:t>], [</w:t>
      </w:r>
      <w:r w:rsidR="008148B7">
        <w:rPr>
          <w:rFonts w:ascii="Times New Roman" w:hAnsi="Times New Roman" w:cs="Times New Roman"/>
          <w:b w:val="0"/>
        </w:rPr>
        <w:t>4</w:t>
      </w:r>
      <w:r w:rsidR="007B62A6">
        <w:rPr>
          <w:rFonts w:ascii="Times New Roman" w:hAnsi="Times New Roman" w:cs="Times New Roman"/>
          <w:b w:val="0"/>
        </w:rPr>
        <w:t xml:space="preserve">]). </w:t>
      </w:r>
      <w:r>
        <w:rPr>
          <w:rFonts w:ascii="Times New Roman" w:hAnsi="Times New Roman" w:cs="Times New Roman"/>
          <w:b w:val="0"/>
        </w:rPr>
        <w:t>For simplicity, a unique value of overloading threshold is assumed for co</w:t>
      </w:r>
      <w:r w:rsidR="007B62A6">
        <w:rPr>
          <w:rFonts w:ascii="Times New Roman" w:hAnsi="Times New Roman" w:cs="Times New Roman"/>
          <w:b w:val="0"/>
        </w:rPr>
        <w:t>-channel and adjacent channels</w:t>
      </w:r>
      <w:r>
        <w:rPr>
          <w:rFonts w:ascii="Times New Roman" w:hAnsi="Times New Roman" w:cs="Times New Roman"/>
          <w:b w:val="0"/>
        </w:rPr>
        <w:t>.</w:t>
      </w:r>
    </w:p>
    <w:p w:rsidR="003F5474" w:rsidRDefault="003F5474" w:rsidP="00B004AF">
      <w:pPr>
        <w:pStyle w:val="Seo"/>
        <w:numPr>
          <w:ilvl w:val="0"/>
          <w:numId w:val="0"/>
        </w:numPr>
        <w:spacing w:before="240"/>
        <w:ind w:left="720"/>
        <w:rPr>
          <w:rFonts w:ascii="Times New Roman" w:hAnsi="Times New Roman" w:cs="Times New Roman"/>
          <w:b w:val="0"/>
        </w:rPr>
      </w:pPr>
    </w:p>
    <w:p w:rsidR="00260332" w:rsidRDefault="009D700A" w:rsidP="00EB072C">
      <w:pPr>
        <w:pStyle w:val="Seo"/>
        <w:numPr>
          <w:ilvl w:val="0"/>
          <w:numId w:val="0"/>
        </w:numPr>
        <w:spacing w:before="240" w:after="0"/>
        <w:ind w:left="720"/>
        <w:jc w:val="center"/>
        <w:rPr>
          <w:rFonts w:ascii="Times New Roman" w:hAnsi="Times New Roman" w:cs="Times New Roman"/>
          <w:b w:val="0"/>
        </w:rPr>
      </w:pPr>
      <w:r>
        <w:rPr>
          <w:rFonts w:ascii="Times New Roman" w:hAnsi="Times New Roman" w:cs="Times New Roman"/>
          <w:b w:val="0"/>
        </w:rPr>
        <w:t xml:space="preserve">Table 1: Scenario. </w:t>
      </w:r>
    </w:p>
    <w:tbl>
      <w:tblPr>
        <w:tblStyle w:val="Grilledutableau"/>
        <w:tblW w:w="10451" w:type="dxa"/>
        <w:jc w:val="center"/>
        <w:tblLayout w:type="fixed"/>
        <w:tblLook w:val="04A0"/>
      </w:tblPr>
      <w:tblGrid>
        <w:gridCol w:w="1760"/>
        <w:gridCol w:w="1738"/>
        <w:gridCol w:w="1738"/>
        <w:gridCol w:w="1738"/>
        <w:gridCol w:w="1738"/>
        <w:gridCol w:w="1739"/>
      </w:tblGrid>
      <w:tr w:rsidR="00635B5E" w:rsidRPr="005F0C05" w:rsidTr="00FC76FC">
        <w:trPr>
          <w:jc w:val="center"/>
        </w:trPr>
        <w:tc>
          <w:tcPr>
            <w:tcW w:w="1760" w:type="dxa"/>
            <w:vAlign w:val="center"/>
          </w:tcPr>
          <w:p w:rsidR="009D700A" w:rsidRPr="00FC76FC" w:rsidRDefault="009D700A" w:rsidP="00EB072C">
            <w:pPr>
              <w:pStyle w:val="Seo"/>
              <w:numPr>
                <w:ilvl w:val="0"/>
                <w:numId w:val="0"/>
              </w:numPr>
              <w:jc w:val="center"/>
              <w:rPr>
                <w:rFonts w:ascii="Times New Roman" w:hAnsi="Times New Roman" w:cs="Times New Roman"/>
                <w:sz w:val="18"/>
                <w:szCs w:val="18"/>
              </w:rPr>
            </w:pPr>
            <w:r w:rsidRPr="00FC76FC">
              <w:rPr>
                <w:rFonts w:ascii="Times New Roman" w:hAnsi="Times New Roman" w:cs="Times New Roman"/>
                <w:sz w:val="18"/>
                <w:szCs w:val="18"/>
              </w:rPr>
              <w:t>Scenario</w:t>
            </w:r>
          </w:p>
        </w:tc>
        <w:tc>
          <w:tcPr>
            <w:tcW w:w="1738" w:type="dxa"/>
            <w:vAlign w:val="center"/>
          </w:tcPr>
          <w:p w:rsidR="009D700A" w:rsidRPr="00FC76FC" w:rsidRDefault="009D700A" w:rsidP="00EB072C">
            <w:pPr>
              <w:pStyle w:val="Seo"/>
              <w:numPr>
                <w:ilvl w:val="0"/>
                <w:numId w:val="0"/>
              </w:numPr>
              <w:jc w:val="center"/>
              <w:rPr>
                <w:rFonts w:ascii="Times New Roman" w:hAnsi="Times New Roman" w:cs="Times New Roman"/>
                <w:sz w:val="18"/>
                <w:szCs w:val="18"/>
              </w:rPr>
            </w:pPr>
            <w:r w:rsidRPr="00FC76FC">
              <w:rPr>
                <w:rFonts w:ascii="Times New Roman" w:hAnsi="Times New Roman" w:cs="Times New Roman"/>
                <w:sz w:val="18"/>
                <w:szCs w:val="18"/>
              </w:rPr>
              <w:t>Distance [m]</w:t>
            </w:r>
          </w:p>
        </w:tc>
        <w:tc>
          <w:tcPr>
            <w:tcW w:w="1738" w:type="dxa"/>
            <w:vAlign w:val="center"/>
          </w:tcPr>
          <w:p w:rsidR="009D700A" w:rsidRPr="00FC76FC" w:rsidRDefault="009D700A" w:rsidP="00EB072C">
            <w:pPr>
              <w:pStyle w:val="Seo"/>
              <w:numPr>
                <w:ilvl w:val="0"/>
                <w:numId w:val="0"/>
              </w:numPr>
              <w:jc w:val="center"/>
              <w:rPr>
                <w:rFonts w:ascii="Times New Roman" w:hAnsi="Times New Roman" w:cs="Times New Roman"/>
                <w:sz w:val="18"/>
                <w:szCs w:val="18"/>
              </w:rPr>
            </w:pPr>
            <w:r w:rsidRPr="00FC76FC">
              <w:rPr>
                <w:rFonts w:ascii="Times New Roman" w:hAnsi="Times New Roman" w:cs="Times New Roman"/>
                <w:sz w:val="18"/>
                <w:szCs w:val="18"/>
              </w:rPr>
              <w:t>Polarization discrimination [dB]</w:t>
            </w:r>
          </w:p>
        </w:tc>
        <w:tc>
          <w:tcPr>
            <w:tcW w:w="1738" w:type="dxa"/>
            <w:vAlign w:val="center"/>
          </w:tcPr>
          <w:p w:rsidR="009D700A" w:rsidRPr="00FC76FC" w:rsidRDefault="009D700A" w:rsidP="00EB072C">
            <w:pPr>
              <w:pStyle w:val="Seo"/>
              <w:numPr>
                <w:ilvl w:val="0"/>
                <w:numId w:val="0"/>
              </w:numPr>
              <w:jc w:val="center"/>
              <w:rPr>
                <w:rFonts w:ascii="Times New Roman" w:hAnsi="Times New Roman" w:cs="Times New Roman"/>
                <w:sz w:val="18"/>
                <w:szCs w:val="18"/>
              </w:rPr>
            </w:pPr>
            <w:r w:rsidRPr="00FC76FC">
              <w:rPr>
                <w:rFonts w:ascii="Times New Roman" w:hAnsi="Times New Roman" w:cs="Times New Roman"/>
                <w:sz w:val="18"/>
                <w:szCs w:val="18"/>
              </w:rPr>
              <w:t>Rx Antenna discrimination [dB]</w:t>
            </w:r>
          </w:p>
        </w:tc>
        <w:tc>
          <w:tcPr>
            <w:tcW w:w="1738" w:type="dxa"/>
            <w:vAlign w:val="center"/>
          </w:tcPr>
          <w:p w:rsidR="009D700A" w:rsidRPr="00FC76FC" w:rsidRDefault="009D700A" w:rsidP="00EB072C">
            <w:pPr>
              <w:pStyle w:val="Seo"/>
              <w:numPr>
                <w:ilvl w:val="0"/>
                <w:numId w:val="0"/>
              </w:numPr>
              <w:jc w:val="center"/>
              <w:rPr>
                <w:rFonts w:ascii="Times New Roman" w:hAnsi="Times New Roman" w:cs="Times New Roman"/>
                <w:sz w:val="18"/>
                <w:szCs w:val="18"/>
              </w:rPr>
            </w:pPr>
            <w:r w:rsidRPr="00FC76FC">
              <w:rPr>
                <w:rFonts w:ascii="Times New Roman" w:hAnsi="Times New Roman" w:cs="Times New Roman"/>
                <w:sz w:val="18"/>
                <w:szCs w:val="18"/>
              </w:rPr>
              <w:t>Tx antenna attenuation [dB]</w:t>
            </w:r>
          </w:p>
        </w:tc>
        <w:tc>
          <w:tcPr>
            <w:tcW w:w="1739" w:type="dxa"/>
            <w:vAlign w:val="center"/>
          </w:tcPr>
          <w:p w:rsidR="009D700A" w:rsidRPr="00FC76FC" w:rsidRDefault="009D700A" w:rsidP="00EB072C">
            <w:pPr>
              <w:pStyle w:val="Seo"/>
              <w:numPr>
                <w:ilvl w:val="0"/>
                <w:numId w:val="0"/>
              </w:numPr>
              <w:jc w:val="center"/>
              <w:rPr>
                <w:rFonts w:ascii="Times New Roman" w:hAnsi="Times New Roman" w:cs="Times New Roman"/>
                <w:sz w:val="18"/>
                <w:szCs w:val="18"/>
              </w:rPr>
            </w:pPr>
            <w:r w:rsidRPr="00FC76FC">
              <w:rPr>
                <w:rFonts w:ascii="Times New Roman" w:hAnsi="Times New Roman" w:cs="Times New Roman"/>
                <w:sz w:val="18"/>
                <w:szCs w:val="18"/>
              </w:rPr>
              <w:t>Total Loss [dB]</w:t>
            </w:r>
          </w:p>
        </w:tc>
      </w:tr>
      <w:tr w:rsidR="00635B5E" w:rsidRPr="005F0C05" w:rsidTr="00FC76FC">
        <w:trPr>
          <w:jc w:val="center"/>
        </w:trPr>
        <w:tc>
          <w:tcPr>
            <w:tcW w:w="1760" w:type="dxa"/>
            <w:shd w:val="clear" w:color="auto" w:fill="auto"/>
            <w:vAlign w:val="center"/>
          </w:tcPr>
          <w:p w:rsidR="009D700A" w:rsidRPr="005F0C05" w:rsidRDefault="009D700A" w:rsidP="00EB072C">
            <w:pPr>
              <w:pStyle w:val="Seo"/>
              <w:numPr>
                <w:ilvl w:val="0"/>
                <w:numId w:val="0"/>
              </w:numPr>
              <w:jc w:val="center"/>
              <w:rPr>
                <w:rFonts w:ascii="Times New Roman" w:hAnsi="Times New Roman" w:cs="Times New Roman"/>
                <w:b w:val="0"/>
                <w:sz w:val="18"/>
                <w:szCs w:val="18"/>
              </w:rPr>
            </w:pPr>
            <w:r w:rsidRPr="005F0C05">
              <w:rPr>
                <w:rFonts w:ascii="Times New Roman" w:hAnsi="Times New Roman" w:cs="Times New Roman"/>
                <w:b w:val="0"/>
                <w:sz w:val="18"/>
                <w:szCs w:val="18"/>
              </w:rPr>
              <w:t xml:space="preserve">Fixed WSD @10m </w:t>
            </w:r>
          </w:p>
          <w:p w:rsidR="009D700A" w:rsidRPr="005F0C05" w:rsidRDefault="009D700A" w:rsidP="00EB072C">
            <w:pPr>
              <w:pStyle w:val="Seo"/>
              <w:numPr>
                <w:ilvl w:val="0"/>
                <w:numId w:val="0"/>
              </w:numPr>
              <w:jc w:val="center"/>
              <w:rPr>
                <w:rFonts w:ascii="Times New Roman" w:hAnsi="Times New Roman" w:cs="Times New Roman"/>
                <w:b w:val="0"/>
                <w:sz w:val="18"/>
                <w:szCs w:val="18"/>
              </w:rPr>
            </w:pPr>
            <w:r w:rsidRPr="005F0C05">
              <w:rPr>
                <w:rFonts w:ascii="Times New Roman" w:hAnsi="Times New Roman" w:cs="Times New Roman"/>
                <w:b w:val="0"/>
                <w:sz w:val="18"/>
                <w:szCs w:val="18"/>
              </w:rPr>
              <w:t>to Fixed DTT @10m</w:t>
            </w:r>
          </w:p>
        </w:tc>
        <w:tc>
          <w:tcPr>
            <w:tcW w:w="1738" w:type="dxa"/>
            <w:shd w:val="clear" w:color="auto" w:fill="auto"/>
            <w:vAlign w:val="center"/>
          </w:tcPr>
          <w:p w:rsidR="009D700A" w:rsidRPr="005F0C05" w:rsidRDefault="009D700A" w:rsidP="00EB072C">
            <w:pPr>
              <w:pStyle w:val="Seo"/>
              <w:numPr>
                <w:ilvl w:val="0"/>
                <w:numId w:val="0"/>
              </w:numPr>
              <w:jc w:val="center"/>
              <w:rPr>
                <w:rFonts w:ascii="Times New Roman" w:hAnsi="Times New Roman" w:cs="Times New Roman"/>
                <w:b w:val="0"/>
                <w:sz w:val="18"/>
                <w:szCs w:val="18"/>
              </w:rPr>
            </w:pPr>
            <w:r w:rsidRPr="005F0C05">
              <w:rPr>
                <w:rFonts w:ascii="Times New Roman" w:hAnsi="Times New Roman" w:cs="Times New Roman"/>
                <w:b w:val="0"/>
                <w:sz w:val="18"/>
                <w:szCs w:val="18"/>
              </w:rPr>
              <w:t>20</w:t>
            </w:r>
          </w:p>
        </w:tc>
        <w:tc>
          <w:tcPr>
            <w:tcW w:w="1738" w:type="dxa"/>
            <w:shd w:val="clear" w:color="auto" w:fill="auto"/>
            <w:vAlign w:val="center"/>
          </w:tcPr>
          <w:p w:rsidR="009D700A" w:rsidRPr="005F0C05" w:rsidRDefault="009D700A" w:rsidP="00EB072C">
            <w:pPr>
              <w:pStyle w:val="Seo"/>
              <w:numPr>
                <w:ilvl w:val="0"/>
                <w:numId w:val="0"/>
              </w:numPr>
              <w:jc w:val="center"/>
              <w:rPr>
                <w:rFonts w:ascii="Times New Roman" w:hAnsi="Times New Roman" w:cs="Times New Roman"/>
                <w:b w:val="0"/>
                <w:sz w:val="18"/>
                <w:szCs w:val="18"/>
              </w:rPr>
            </w:pPr>
            <w:r w:rsidRPr="005F0C05">
              <w:rPr>
                <w:rFonts w:ascii="Times New Roman" w:hAnsi="Times New Roman" w:cs="Times New Roman"/>
                <w:b w:val="0"/>
                <w:sz w:val="18"/>
                <w:szCs w:val="18"/>
              </w:rPr>
              <w:t>3</w:t>
            </w:r>
          </w:p>
        </w:tc>
        <w:tc>
          <w:tcPr>
            <w:tcW w:w="1738" w:type="dxa"/>
            <w:shd w:val="clear" w:color="auto" w:fill="auto"/>
            <w:vAlign w:val="center"/>
          </w:tcPr>
          <w:p w:rsidR="009D700A" w:rsidRPr="005F0C05" w:rsidRDefault="009D700A" w:rsidP="00EB072C">
            <w:pPr>
              <w:pStyle w:val="Seo"/>
              <w:numPr>
                <w:ilvl w:val="0"/>
                <w:numId w:val="0"/>
              </w:numPr>
              <w:jc w:val="center"/>
              <w:rPr>
                <w:rFonts w:ascii="Times New Roman" w:hAnsi="Times New Roman" w:cs="Times New Roman"/>
                <w:b w:val="0"/>
                <w:sz w:val="18"/>
                <w:szCs w:val="18"/>
              </w:rPr>
            </w:pPr>
            <w:r w:rsidRPr="005F0C05">
              <w:rPr>
                <w:rFonts w:ascii="Times New Roman" w:hAnsi="Times New Roman" w:cs="Times New Roman"/>
                <w:b w:val="0"/>
                <w:sz w:val="18"/>
                <w:szCs w:val="18"/>
              </w:rPr>
              <w:t>-</w:t>
            </w:r>
          </w:p>
        </w:tc>
        <w:tc>
          <w:tcPr>
            <w:tcW w:w="1738" w:type="dxa"/>
            <w:shd w:val="clear" w:color="auto" w:fill="auto"/>
            <w:vAlign w:val="center"/>
          </w:tcPr>
          <w:p w:rsidR="009D700A" w:rsidRPr="005F0C05" w:rsidRDefault="009D700A" w:rsidP="00EB072C">
            <w:pPr>
              <w:pStyle w:val="Seo"/>
              <w:numPr>
                <w:ilvl w:val="0"/>
                <w:numId w:val="0"/>
              </w:numPr>
              <w:jc w:val="center"/>
              <w:rPr>
                <w:rFonts w:ascii="Times New Roman" w:hAnsi="Times New Roman" w:cs="Times New Roman"/>
                <w:b w:val="0"/>
                <w:sz w:val="18"/>
                <w:szCs w:val="18"/>
              </w:rPr>
            </w:pPr>
            <w:r w:rsidRPr="005F0C05">
              <w:rPr>
                <w:rFonts w:ascii="Times New Roman" w:hAnsi="Times New Roman" w:cs="Times New Roman"/>
                <w:b w:val="0"/>
                <w:sz w:val="18"/>
                <w:szCs w:val="18"/>
              </w:rPr>
              <w:t>-</w:t>
            </w:r>
          </w:p>
        </w:tc>
        <w:tc>
          <w:tcPr>
            <w:tcW w:w="1739" w:type="dxa"/>
            <w:shd w:val="clear" w:color="auto" w:fill="auto"/>
            <w:vAlign w:val="center"/>
          </w:tcPr>
          <w:p w:rsidR="009D700A" w:rsidRPr="005F0C05" w:rsidRDefault="009D700A" w:rsidP="00EB072C">
            <w:pPr>
              <w:pStyle w:val="Seo"/>
              <w:numPr>
                <w:ilvl w:val="0"/>
                <w:numId w:val="0"/>
              </w:numPr>
              <w:jc w:val="center"/>
              <w:rPr>
                <w:rFonts w:ascii="Times New Roman" w:hAnsi="Times New Roman" w:cs="Times New Roman"/>
                <w:b w:val="0"/>
                <w:sz w:val="18"/>
                <w:szCs w:val="18"/>
              </w:rPr>
            </w:pPr>
            <w:r w:rsidRPr="005F0C05">
              <w:rPr>
                <w:rFonts w:ascii="Times New Roman" w:hAnsi="Times New Roman" w:cs="Times New Roman"/>
                <w:b w:val="0"/>
                <w:sz w:val="18"/>
                <w:szCs w:val="18"/>
              </w:rPr>
              <w:t>57.72</w:t>
            </w:r>
          </w:p>
        </w:tc>
      </w:tr>
    </w:tbl>
    <w:p w:rsidR="00260332" w:rsidRDefault="00CC12E6" w:rsidP="00260332">
      <w:pPr>
        <w:pStyle w:val="Seo"/>
        <w:numPr>
          <w:ilvl w:val="0"/>
          <w:numId w:val="0"/>
        </w:numPr>
        <w:spacing w:before="240" w:after="0"/>
        <w:ind w:left="720"/>
        <w:jc w:val="center"/>
        <w:rPr>
          <w:rFonts w:ascii="Times New Roman" w:hAnsi="Times New Roman" w:cs="Times New Roman"/>
          <w:b w:val="0"/>
        </w:rPr>
      </w:pPr>
      <w:r>
        <w:rPr>
          <w:rFonts w:ascii="Times New Roman" w:hAnsi="Times New Roman" w:cs="Times New Roman"/>
          <w:b w:val="0"/>
        </w:rPr>
        <w:lastRenderedPageBreak/>
        <w:t>Table 2:</w:t>
      </w:r>
      <w:r w:rsidR="000C2F50">
        <w:rPr>
          <w:rFonts w:ascii="Times New Roman" w:hAnsi="Times New Roman" w:cs="Times New Roman"/>
          <w:b w:val="0"/>
        </w:rPr>
        <w:t xml:space="preserve"> R</w:t>
      </w:r>
      <w:r>
        <w:rPr>
          <w:rFonts w:ascii="Times New Roman" w:hAnsi="Times New Roman" w:cs="Times New Roman"/>
          <w:b w:val="0"/>
        </w:rPr>
        <w:t>elevant parameters</w:t>
      </w:r>
      <w:r w:rsidR="00FC60CA">
        <w:rPr>
          <w:rFonts w:ascii="Times New Roman" w:hAnsi="Times New Roman" w:cs="Times New Roman"/>
          <w:b w:val="0"/>
        </w:rPr>
        <w:t xml:space="preserve"> (</w:t>
      </w:r>
      <w:r w:rsidR="0072469F">
        <w:rPr>
          <w:rFonts w:ascii="Times New Roman" w:hAnsi="Times New Roman" w:cs="Times New Roman"/>
          <w:b w:val="0"/>
        </w:rPr>
        <w:t>minimum f</w:t>
      </w:r>
      <w:r w:rsidR="00FC60CA">
        <w:rPr>
          <w:rFonts w:ascii="Times New Roman" w:hAnsi="Times New Roman" w:cs="Times New Roman"/>
          <w:b w:val="0"/>
        </w:rPr>
        <w:t>ield strength</w:t>
      </w:r>
      <w:r w:rsidR="0072469F">
        <w:rPr>
          <w:rFonts w:ascii="Times New Roman" w:hAnsi="Times New Roman" w:cs="Times New Roman"/>
          <w:b w:val="0"/>
        </w:rPr>
        <w:t xml:space="preserve">, </w:t>
      </w:r>
      <w:r w:rsidR="00FC60CA">
        <w:rPr>
          <w:rFonts w:ascii="Times New Roman" w:hAnsi="Times New Roman" w:cs="Times New Roman"/>
          <w:b w:val="0"/>
        </w:rPr>
        <w:t>protection ratio</w:t>
      </w:r>
      <w:r w:rsidR="0072469F">
        <w:rPr>
          <w:rFonts w:ascii="Times New Roman" w:hAnsi="Times New Roman" w:cs="Times New Roman"/>
          <w:b w:val="0"/>
        </w:rPr>
        <w:t>s</w:t>
      </w:r>
      <w:r w:rsidR="00D93638">
        <w:rPr>
          <w:rFonts w:ascii="Times New Roman" w:hAnsi="Times New Roman" w:cs="Times New Roman"/>
          <w:b w:val="0"/>
        </w:rPr>
        <w:t>,</w:t>
      </w:r>
      <w:r w:rsidR="0072469F">
        <w:rPr>
          <w:rFonts w:ascii="Times New Roman" w:hAnsi="Times New Roman" w:cs="Times New Roman"/>
          <w:b w:val="0"/>
        </w:rPr>
        <w:t xml:space="preserve"> and overloading thr</w:t>
      </w:r>
      <w:r w:rsidR="00D93638">
        <w:rPr>
          <w:rFonts w:ascii="Times New Roman" w:hAnsi="Times New Roman" w:cs="Times New Roman"/>
          <w:b w:val="0"/>
        </w:rPr>
        <w:t>e</w:t>
      </w:r>
      <w:r w:rsidR="0072469F">
        <w:rPr>
          <w:rFonts w:ascii="Times New Roman" w:hAnsi="Times New Roman" w:cs="Times New Roman"/>
          <w:b w:val="0"/>
        </w:rPr>
        <w:t>shold</w:t>
      </w:r>
      <w:r w:rsidR="00FC60CA">
        <w:rPr>
          <w:rFonts w:ascii="Times New Roman" w:hAnsi="Times New Roman" w:cs="Times New Roman"/>
          <w:b w:val="0"/>
        </w:rPr>
        <w:t>)</w:t>
      </w:r>
      <w:r>
        <w:rPr>
          <w:rFonts w:ascii="Times New Roman" w:hAnsi="Times New Roman" w:cs="Times New Roman"/>
          <w:b w:val="0"/>
        </w:rPr>
        <w:t>.</w:t>
      </w:r>
    </w:p>
    <w:tbl>
      <w:tblPr>
        <w:tblStyle w:val="Grilledutableau"/>
        <w:tblW w:w="9430" w:type="dxa"/>
        <w:jc w:val="center"/>
        <w:tblLook w:val="04A0"/>
      </w:tblPr>
      <w:tblGrid>
        <w:gridCol w:w="1571"/>
        <w:gridCol w:w="1572"/>
        <w:gridCol w:w="1572"/>
        <w:gridCol w:w="1571"/>
        <w:gridCol w:w="1572"/>
        <w:gridCol w:w="1572"/>
      </w:tblGrid>
      <w:tr w:rsidR="0072469F" w:rsidRPr="005F0C05" w:rsidTr="00F168DE">
        <w:trPr>
          <w:trHeight w:val="253"/>
          <w:jc w:val="center"/>
        </w:trPr>
        <w:tc>
          <w:tcPr>
            <w:tcW w:w="1571" w:type="dxa"/>
            <w:vAlign w:val="center"/>
          </w:tcPr>
          <w:p w:rsidR="0072469F" w:rsidRPr="00D84E88" w:rsidRDefault="00712EA5" w:rsidP="00EB072C">
            <w:pPr>
              <w:pStyle w:val="Paragraphedeliste"/>
              <w:ind w:left="0"/>
              <w:jc w:val="center"/>
              <w:rPr>
                <w:rFonts w:ascii="Times New Roman" w:eastAsiaTheme="minorEastAsia" w:hAnsi="Times New Roman" w:cs="Times New Roman"/>
                <w:b/>
                <w:i/>
                <w:sz w:val="18"/>
                <w:szCs w:val="18"/>
              </w:rPr>
            </w:pPr>
            <m:oMathPara>
              <m:oMath>
                <m:sSub>
                  <m:sSubPr>
                    <m:ctrlPr>
                      <w:rPr>
                        <w:rFonts w:ascii="Cambria Math" w:hAnsi="Cambria Math" w:cs="Times New Roman"/>
                        <w:b/>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wmed_ref</m:t>
                    </m:r>
                  </m:sub>
                </m:sSub>
              </m:oMath>
            </m:oMathPara>
          </w:p>
          <w:p w:rsidR="0072469F" w:rsidRPr="00F168DE" w:rsidRDefault="0072469F" w:rsidP="00EB072C">
            <w:pPr>
              <w:pStyle w:val="Paragraphedeliste"/>
              <w:ind w:left="0"/>
              <w:jc w:val="center"/>
              <w:rPr>
                <w:rFonts w:ascii="Times New Roman" w:hAnsi="Times New Roman" w:cs="Times New Roman"/>
                <w:b/>
                <w:sz w:val="18"/>
                <w:szCs w:val="18"/>
              </w:rPr>
            </w:pPr>
            <m:oMathPara>
              <m:oMath>
                <m:r>
                  <m:rPr>
                    <m:sty m:val="b"/>
                  </m:rPr>
                  <w:rPr>
                    <w:rFonts w:ascii="Cambria Math" w:hAnsi="Cambria Math" w:cs="Times New Roman"/>
                    <w:sz w:val="18"/>
                    <w:szCs w:val="18"/>
                  </w:rPr>
                  <m:t>[dBμV/m]</m:t>
                </m:r>
              </m:oMath>
            </m:oMathPara>
          </w:p>
        </w:tc>
        <w:tc>
          <w:tcPr>
            <w:tcW w:w="1572" w:type="dxa"/>
            <w:vAlign w:val="center"/>
          </w:tcPr>
          <w:p w:rsidR="0072469F" w:rsidRPr="00D84E88" w:rsidRDefault="00712EA5" w:rsidP="00EB072C">
            <w:pPr>
              <w:pStyle w:val="Paragraphedeliste"/>
              <w:ind w:left="0"/>
              <w:jc w:val="center"/>
              <w:rPr>
                <w:rFonts w:ascii="Times New Roman" w:eastAsiaTheme="minorEastAsia" w:hAnsi="Times New Roman" w:cs="Times New Roman"/>
                <w:b/>
                <w:i/>
                <w:sz w:val="18"/>
                <w:szCs w:val="18"/>
              </w:rPr>
            </w:pPr>
            <m:oMathPara>
              <m:oMath>
                <m:sSub>
                  <m:sSubPr>
                    <m:ctrlPr>
                      <w:rPr>
                        <w:rFonts w:ascii="Cambria Math" w:hAnsi="Cambria Math" w:cs="Times New Roman"/>
                        <w:b/>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min</m:t>
                    </m:r>
                  </m:sub>
                </m:sSub>
              </m:oMath>
            </m:oMathPara>
          </w:p>
          <w:p w:rsidR="0072469F" w:rsidRPr="00F168DE" w:rsidRDefault="0072469F" w:rsidP="00EB072C">
            <w:pPr>
              <w:pStyle w:val="Paragraphedeliste"/>
              <w:ind w:left="0"/>
              <w:jc w:val="center"/>
              <w:rPr>
                <w:rFonts w:ascii="Times New Roman" w:hAnsi="Times New Roman" w:cs="Times New Roman"/>
                <w:b/>
                <w:sz w:val="18"/>
                <w:szCs w:val="18"/>
              </w:rPr>
            </w:pPr>
            <m:oMathPara>
              <m:oMath>
                <m:r>
                  <m:rPr>
                    <m:sty m:val="b"/>
                  </m:rPr>
                  <w:rPr>
                    <w:rFonts w:ascii="Cambria Math" w:hAnsi="Cambria Math" w:cs="Times New Roman"/>
                    <w:sz w:val="18"/>
                    <w:szCs w:val="18"/>
                  </w:rPr>
                  <m:t>[dBμV/m]</m:t>
                </m:r>
              </m:oMath>
            </m:oMathPara>
          </w:p>
        </w:tc>
        <w:tc>
          <w:tcPr>
            <w:tcW w:w="1572" w:type="dxa"/>
            <w:vAlign w:val="center"/>
          </w:tcPr>
          <w:p w:rsidR="0072469F" w:rsidRPr="00F168DE" w:rsidRDefault="0072469F" w:rsidP="00052FC1">
            <w:pPr>
              <w:pStyle w:val="Paragraphedeliste"/>
              <w:ind w:left="0"/>
              <w:jc w:val="center"/>
              <w:rPr>
                <w:rFonts w:ascii="Times New Roman" w:hAnsi="Times New Roman" w:cs="Times New Roman"/>
                <w:b/>
                <w:sz w:val="18"/>
                <w:szCs w:val="18"/>
              </w:rPr>
            </w:pPr>
            <w:r w:rsidRPr="00F168DE">
              <w:rPr>
                <w:rFonts w:ascii="Times New Roman" w:hAnsi="Times New Roman" w:cs="Times New Roman"/>
                <w:b/>
                <w:sz w:val="18"/>
                <w:szCs w:val="18"/>
              </w:rPr>
              <w:t xml:space="preserve">Co-channel protection ratio </w:t>
            </w:r>
            <m:oMath>
              <m:r>
                <m:rPr>
                  <m:sty m:val="bi"/>
                </m:rPr>
                <w:rPr>
                  <w:rFonts w:ascii="Cambria Math" w:hAnsi="Cambria Math" w:cs="Times New Roman"/>
                  <w:sz w:val="18"/>
                  <w:szCs w:val="18"/>
                </w:rPr>
                <m:t>PR(0)</m:t>
              </m:r>
            </m:oMath>
            <w:r w:rsidRPr="00F168DE">
              <w:rPr>
                <w:rFonts w:ascii="Times New Roman" w:hAnsi="Times New Roman" w:cs="Times New Roman"/>
                <w:b/>
                <w:sz w:val="18"/>
                <w:szCs w:val="18"/>
              </w:rPr>
              <w:t xml:space="preserve"> [dB]</w:t>
            </w:r>
          </w:p>
        </w:tc>
        <w:tc>
          <w:tcPr>
            <w:tcW w:w="1571" w:type="dxa"/>
            <w:vAlign w:val="center"/>
          </w:tcPr>
          <w:p w:rsidR="0072469F" w:rsidRPr="00F168DE" w:rsidRDefault="0072469F" w:rsidP="00EB072C">
            <w:pPr>
              <w:pStyle w:val="Paragraphedeliste"/>
              <w:ind w:left="0"/>
              <w:jc w:val="center"/>
              <w:rPr>
                <w:rFonts w:ascii="Times New Roman" w:hAnsi="Times New Roman" w:cs="Times New Roman"/>
                <w:b/>
                <w:sz w:val="18"/>
                <w:szCs w:val="18"/>
              </w:rPr>
            </w:pPr>
            <w:r w:rsidRPr="00F168DE">
              <w:rPr>
                <w:rFonts w:ascii="Times New Roman" w:hAnsi="Times New Roman" w:cs="Times New Roman"/>
                <w:b/>
                <w:sz w:val="18"/>
                <w:szCs w:val="18"/>
              </w:rPr>
              <w:t>1</w:t>
            </w:r>
            <w:r w:rsidRPr="00F168DE">
              <w:rPr>
                <w:rFonts w:ascii="Times New Roman" w:hAnsi="Times New Roman" w:cs="Times New Roman"/>
                <w:b/>
                <w:sz w:val="18"/>
                <w:szCs w:val="18"/>
                <w:vertAlign w:val="superscript"/>
              </w:rPr>
              <w:t>st</w:t>
            </w:r>
            <w:r w:rsidRPr="00F168DE">
              <w:rPr>
                <w:rFonts w:ascii="Times New Roman" w:hAnsi="Times New Roman" w:cs="Times New Roman"/>
                <w:b/>
                <w:sz w:val="18"/>
                <w:szCs w:val="18"/>
              </w:rPr>
              <w:t xml:space="preserve"> adj. channel protection ratio </w:t>
            </w:r>
            <m:oMath>
              <m:r>
                <m:rPr>
                  <m:sty m:val="bi"/>
                </m:rPr>
                <w:rPr>
                  <w:rFonts w:ascii="Cambria Math" w:hAnsi="Cambria Math" w:cs="Times New Roman"/>
                  <w:sz w:val="18"/>
                  <w:szCs w:val="18"/>
                </w:rPr>
                <m:t>PR</m:t>
              </m:r>
              <m:d>
                <m:dPr>
                  <m:ctrlPr>
                    <w:rPr>
                      <w:rFonts w:ascii="Cambria Math" w:hAnsi="Cambria Math" w:cs="Times New Roman"/>
                      <w:b/>
                      <w:i/>
                      <w:sz w:val="18"/>
                      <w:szCs w:val="18"/>
                    </w:rPr>
                  </m:ctrlPr>
                </m:dPr>
                <m:e>
                  <m:r>
                    <m:rPr>
                      <m:sty m:val="bi"/>
                    </m:rPr>
                    <w:rPr>
                      <w:rFonts w:ascii="Cambria Math" w:hAnsi="Cambria Math" w:cs="Times New Roman"/>
                      <w:sz w:val="18"/>
                      <w:szCs w:val="18"/>
                    </w:rPr>
                    <m:t>Δ</m:t>
                  </m:r>
                  <m:sSub>
                    <m:sSubPr>
                      <m:ctrlPr>
                        <w:rPr>
                          <w:rFonts w:ascii="Cambria Math" w:hAnsi="Cambria Math" w:cs="Times New Roman"/>
                          <w:b/>
                          <w:i/>
                          <w:sz w:val="18"/>
                          <w:szCs w:val="18"/>
                        </w:rPr>
                      </m:ctrlPr>
                    </m:sSubPr>
                    <m:e>
                      <m:r>
                        <m:rPr>
                          <m:sty m:val="bi"/>
                        </m:rPr>
                        <w:rPr>
                          <w:rFonts w:ascii="Cambria Math" w:hAnsi="Cambria Math" w:cs="Times New Roman"/>
                          <w:sz w:val="18"/>
                          <w:szCs w:val="18"/>
                        </w:rPr>
                        <m:t>f</m:t>
                      </m:r>
                    </m:e>
                    <m:sub>
                      <m:r>
                        <m:rPr>
                          <m:sty m:val="bi"/>
                        </m:rPr>
                        <w:rPr>
                          <w:rFonts w:ascii="Cambria Math" w:hAnsi="Cambria Math" w:cs="Times New Roman"/>
                          <w:sz w:val="18"/>
                          <w:szCs w:val="18"/>
                        </w:rPr>
                        <m:t>1</m:t>
                      </m:r>
                    </m:sub>
                  </m:sSub>
                </m:e>
              </m:d>
            </m:oMath>
            <w:r w:rsidRPr="00F168DE">
              <w:rPr>
                <w:rFonts w:ascii="Times New Roman" w:eastAsiaTheme="minorEastAsia" w:hAnsi="Times New Roman" w:cs="Times New Roman"/>
                <w:b/>
                <w:sz w:val="18"/>
                <w:szCs w:val="18"/>
              </w:rPr>
              <w:t xml:space="preserve"> </w:t>
            </w:r>
            <w:r w:rsidRPr="00F168DE">
              <w:rPr>
                <w:rFonts w:ascii="Times New Roman" w:hAnsi="Times New Roman" w:cs="Times New Roman"/>
                <w:b/>
                <w:sz w:val="18"/>
                <w:szCs w:val="18"/>
              </w:rPr>
              <w:t>[dB]</w:t>
            </w:r>
          </w:p>
        </w:tc>
        <w:tc>
          <w:tcPr>
            <w:tcW w:w="1572" w:type="dxa"/>
            <w:vAlign w:val="center"/>
          </w:tcPr>
          <w:p w:rsidR="0072469F" w:rsidRPr="00F168DE" w:rsidRDefault="0072469F" w:rsidP="00EB072C">
            <w:pPr>
              <w:pStyle w:val="Paragraphedeliste"/>
              <w:ind w:left="0"/>
              <w:jc w:val="center"/>
              <w:rPr>
                <w:rFonts w:ascii="Times New Roman" w:hAnsi="Times New Roman" w:cs="Times New Roman"/>
                <w:b/>
                <w:sz w:val="18"/>
                <w:szCs w:val="18"/>
              </w:rPr>
            </w:pPr>
            <w:r w:rsidRPr="00F168DE">
              <w:rPr>
                <w:rFonts w:ascii="Times New Roman" w:hAnsi="Times New Roman" w:cs="Times New Roman"/>
                <w:b/>
                <w:sz w:val="18"/>
                <w:szCs w:val="18"/>
              </w:rPr>
              <w:t>2</w:t>
            </w:r>
            <w:r w:rsidRPr="00F168DE">
              <w:rPr>
                <w:rFonts w:ascii="Times New Roman" w:hAnsi="Times New Roman" w:cs="Times New Roman"/>
                <w:b/>
                <w:sz w:val="18"/>
                <w:szCs w:val="18"/>
                <w:vertAlign w:val="superscript"/>
              </w:rPr>
              <w:t>nd</w:t>
            </w:r>
            <w:r w:rsidRPr="00F168DE">
              <w:rPr>
                <w:rFonts w:ascii="Times New Roman" w:hAnsi="Times New Roman" w:cs="Times New Roman"/>
                <w:b/>
                <w:sz w:val="18"/>
                <w:szCs w:val="18"/>
              </w:rPr>
              <w:t xml:space="preserve">  adj. channel protection ratio </w:t>
            </w:r>
            <m:oMath>
              <m:r>
                <m:rPr>
                  <m:sty m:val="bi"/>
                </m:rPr>
                <w:rPr>
                  <w:rFonts w:ascii="Cambria Math" w:hAnsi="Cambria Math" w:cs="Times New Roman"/>
                  <w:sz w:val="18"/>
                  <w:szCs w:val="18"/>
                </w:rPr>
                <m:t>PR</m:t>
              </m:r>
              <m:d>
                <m:dPr>
                  <m:ctrlPr>
                    <w:rPr>
                      <w:rFonts w:ascii="Cambria Math" w:hAnsi="Cambria Math" w:cs="Times New Roman"/>
                      <w:b/>
                      <w:i/>
                      <w:sz w:val="18"/>
                      <w:szCs w:val="18"/>
                    </w:rPr>
                  </m:ctrlPr>
                </m:dPr>
                <m:e>
                  <m:r>
                    <m:rPr>
                      <m:sty m:val="bi"/>
                    </m:rPr>
                    <w:rPr>
                      <w:rFonts w:ascii="Cambria Math" w:hAnsi="Cambria Math" w:cs="Times New Roman"/>
                      <w:sz w:val="18"/>
                      <w:szCs w:val="18"/>
                    </w:rPr>
                    <m:t>Δ</m:t>
                  </m:r>
                  <m:sSub>
                    <m:sSubPr>
                      <m:ctrlPr>
                        <w:rPr>
                          <w:rFonts w:ascii="Cambria Math" w:hAnsi="Cambria Math" w:cs="Times New Roman"/>
                          <w:b/>
                          <w:i/>
                          <w:sz w:val="18"/>
                          <w:szCs w:val="18"/>
                        </w:rPr>
                      </m:ctrlPr>
                    </m:sSubPr>
                    <m:e>
                      <m:r>
                        <m:rPr>
                          <m:sty m:val="bi"/>
                        </m:rPr>
                        <w:rPr>
                          <w:rFonts w:ascii="Cambria Math" w:hAnsi="Cambria Math" w:cs="Times New Roman"/>
                          <w:sz w:val="18"/>
                          <w:szCs w:val="18"/>
                        </w:rPr>
                        <m:t>f</m:t>
                      </m:r>
                    </m:e>
                    <m:sub>
                      <m:r>
                        <m:rPr>
                          <m:sty m:val="bi"/>
                        </m:rPr>
                        <w:rPr>
                          <w:rFonts w:ascii="Cambria Math" w:hAnsi="Cambria Math" w:cs="Times New Roman"/>
                          <w:sz w:val="18"/>
                          <w:szCs w:val="18"/>
                        </w:rPr>
                        <m:t>2</m:t>
                      </m:r>
                    </m:sub>
                  </m:sSub>
                </m:e>
              </m:d>
            </m:oMath>
            <w:r w:rsidRPr="00F168DE">
              <w:rPr>
                <w:rFonts w:ascii="Times New Roman" w:eastAsiaTheme="minorEastAsia" w:hAnsi="Times New Roman" w:cs="Times New Roman"/>
                <w:b/>
                <w:sz w:val="18"/>
                <w:szCs w:val="18"/>
              </w:rPr>
              <w:t xml:space="preserve"> </w:t>
            </w:r>
            <w:r w:rsidRPr="00F168DE">
              <w:rPr>
                <w:rFonts w:ascii="Times New Roman" w:hAnsi="Times New Roman" w:cs="Times New Roman"/>
                <w:b/>
                <w:sz w:val="18"/>
                <w:szCs w:val="18"/>
              </w:rPr>
              <w:t>[dB]</w:t>
            </w:r>
          </w:p>
        </w:tc>
        <w:tc>
          <w:tcPr>
            <w:tcW w:w="1572" w:type="dxa"/>
            <w:vAlign w:val="center"/>
          </w:tcPr>
          <w:p w:rsidR="0072469F" w:rsidRPr="00F168DE" w:rsidRDefault="0072469F" w:rsidP="00EB072C">
            <w:pPr>
              <w:pStyle w:val="Paragraphedeliste"/>
              <w:ind w:left="0"/>
              <w:jc w:val="center"/>
              <w:rPr>
                <w:rFonts w:ascii="Times New Roman" w:hAnsi="Times New Roman" w:cs="Times New Roman"/>
                <w:b/>
                <w:sz w:val="18"/>
                <w:szCs w:val="18"/>
              </w:rPr>
            </w:pPr>
            <w:r w:rsidRPr="00F168DE">
              <w:rPr>
                <w:rFonts w:ascii="Times New Roman" w:hAnsi="Times New Roman" w:cs="Times New Roman"/>
                <w:b/>
                <w:sz w:val="18"/>
                <w:szCs w:val="18"/>
              </w:rPr>
              <w:t>Overloading Threshold</w:t>
            </w:r>
          </w:p>
          <w:p w:rsidR="0072469F" w:rsidRPr="00F168DE" w:rsidRDefault="00712EA5" w:rsidP="00B956ED">
            <w:pPr>
              <w:pStyle w:val="Paragraphedeliste"/>
              <w:ind w:left="0"/>
              <w:jc w:val="center"/>
              <w:rPr>
                <w:rFonts w:ascii="Times New Roman" w:hAnsi="Times New Roman" w:cs="Times New Roman"/>
                <w:b/>
                <w:sz w:val="18"/>
                <w:szCs w:val="18"/>
              </w:rPr>
            </w:pPr>
            <m:oMath>
              <m:sSub>
                <m:sSubPr>
                  <m:ctrlPr>
                    <w:rPr>
                      <w:rFonts w:ascii="Cambria Math" w:hAnsi="Cambria Math" w:cs="Times New Roman"/>
                      <w:b/>
                      <w:i/>
                      <w:sz w:val="18"/>
                      <w:szCs w:val="18"/>
                    </w:rPr>
                  </m:ctrlPr>
                </m:sSubPr>
                <m:e>
                  <m:r>
                    <m:rPr>
                      <m:sty m:val="bi"/>
                    </m:rPr>
                    <w:rPr>
                      <w:rFonts w:ascii="Cambria Math" w:hAnsi="Cambria Math" w:cs="Times New Roman"/>
                      <w:sz w:val="18"/>
                      <w:szCs w:val="18"/>
                    </w:rPr>
                    <m:t>O</m:t>
                  </m:r>
                </m:e>
                <m:sub>
                  <m:r>
                    <m:rPr>
                      <m:sty m:val="bi"/>
                    </m:rPr>
                    <w:rPr>
                      <w:rFonts w:ascii="Cambria Math" w:hAnsi="Cambria Math" w:cs="Times New Roman"/>
                      <w:sz w:val="18"/>
                      <w:szCs w:val="18"/>
                    </w:rPr>
                    <m:t>th</m:t>
                  </m:r>
                </m:sub>
              </m:sSub>
            </m:oMath>
            <w:r w:rsidR="0072469F" w:rsidRPr="00F168DE">
              <w:rPr>
                <w:rFonts w:ascii="Times New Roman" w:eastAsiaTheme="minorEastAsia" w:hAnsi="Times New Roman" w:cs="Times New Roman"/>
                <w:b/>
                <w:sz w:val="18"/>
                <w:szCs w:val="18"/>
              </w:rPr>
              <w:t xml:space="preserve"> [dBm]</w:t>
            </w:r>
          </w:p>
        </w:tc>
      </w:tr>
      <w:tr w:rsidR="0072469F" w:rsidRPr="005F0C05" w:rsidTr="00F168DE">
        <w:trPr>
          <w:trHeight w:val="243"/>
          <w:jc w:val="center"/>
        </w:trPr>
        <w:tc>
          <w:tcPr>
            <w:tcW w:w="1571" w:type="dxa"/>
            <w:vAlign w:val="center"/>
          </w:tcPr>
          <w:p w:rsidR="0072469F" w:rsidRPr="005F0C05" w:rsidRDefault="0072469F" w:rsidP="00EB072C">
            <w:pPr>
              <w:pStyle w:val="Paragraphedeliste"/>
              <w:ind w:left="0"/>
              <w:jc w:val="center"/>
              <w:rPr>
                <w:rFonts w:ascii="Times New Roman" w:hAnsi="Times New Roman" w:cs="Times New Roman"/>
                <w:sz w:val="18"/>
              </w:rPr>
            </w:pPr>
            <w:r w:rsidRPr="005F0C05">
              <w:rPr>
                <w:rFonts w:ascii="Times New Roman" w:hAnsi="Times New Roman" w:cs="Times New Roman"/>
                <w:sz w:val="18"/>
              </w:rPr>
              <w:t>56.21</w:t>
            </w:r>
          </w:p>
        </w:tc>
        <w:tc>
          <w:tcPr>
            <w:tcW w:w="1572" w:type="dxa"/>
            <w:vAlign w:val="center"/>
          </w:tcPr>
          <w:p w:rsidR="0072469F" w:rsidRPr="005F0C05" w:rsidRDefault="0072469F" w:rsidP="00EB072C">
            <w:pPr>
              <w:pStyle w:val="Paragraphedeliste"/>
              <w:ind w:left="0"/>
              <w:jc w:val="center"/>
              <w:rPr>
                <w:rFonts w:ascii="Times New Roman" w:hAnsi="Times New Roman" w:cs="Times New Roman"/>
                <w:sz w:val="18"/>
              </w:rPr>
            </w:pPr>
            <w:r w:rsidRPr="005F0C05">
              <w:rPr>
                <w:rFonts w:ascii="Times New Roman" w:hAnsi="Times New Roman" w:cs="Times New Roman"/>
                <w:sz w:val="18"/>
              </w:rPr>
              <w:t>47.16</w:t>
            </w:r>
          </w:p>
        </w:tc>
        <w:tc>
          <w:tcPr>
            <w:tcW w:w="1572" w:type="dxa"/>
            <w:vAlign w:val="center"/>
          </w:tcPr>
          <w:p w:rsidR="0072469F" w:rsidRPr="005F0C05" w:rsidRDefault="0072469F" w:rsidP="00EB072C">
            <w:pPr>
              <w:pStyle w:val="Paragraphedeliste"/>
              <w:ind w:left="0"/>
              <w:jc w:val="center"/>
              <w:rPr>
                <w:rFonts w:ascii="Times New Roman" w:hAnsi="Times New Roman" w:cs="Times New Roman"/>
                <w:sz w:val="18"/>
              </w:rPr>
            </w:pPr>
            <w:r w:rsidRPr="005F0C05">
              <w:rPr>
                <w:rFonts w:ascii="Times New Roman" w:hAnsi="Times New Roman" w:cs="Times New Roman"/>
                <w:sz w:val="18"/>
              </w:rPr>
              <w:t>21</w:t>
            </w:r>
          </w:p>
        </w:tc>
        <w:tc>
          <w:tcPr>
            <w:tcW w:w="1571" w:type="dxa"/>
            <w:vAlign w:val="center"/>
          </w:tcPr>
          <w:p w:rsidR="0072469F" w:rsidRPr="005F0C05" w:rsidRDefault="0072469F" w:rsidP="00EB072C">
            <w:pPr>
              <w:pStyle w:val="Paragraphedeliste"/>
              <w:ind w:left="0"/>
              <w:jc w:val="center"/>
              <w:rPr>
                <w:rFonts w:ascii="Times New Roman" w:hAnsi="Times New Roman" w:cs="Times New Roman"/>
                <w:sz w:val="18"/>
              </w:rPr>
            </w:pPr>
            <w:r w:rsidRPr="005F0C05">
              <w:rPr>
                <w:rFonts w:ascii="Times New Roman" w:hAnsi="Times New Roman" w:cs="Times New Roman"/>
                <w:sz w:val="18"/>
              </w:rPr>
              <w:t>-30</w:t>
            </w:r>
          </w:p>
        </w:tc>
        <w:tc>
          <w:tcPr>
            <w:tcW w:w="1572" w:type="dxa"/>
            <w:vAlign w:val="center"/>
          </w:tcPr>
          <w:p w:rsidR="0072469F" w:rsidRPr="005F0C05" w:rsidRDefault="0072469F" w:rsidP="00EB072C">
            <w:pPr>
              <w:pStyle w:val="Paragraphedeliste"/>
              <w:ind w:left="0"/>
              <w:jc w:val="center"/>
              <w:rPr>
                <w:rFonts w:ascii="Times New Roman" w:hAnsi="Times New Roman" w:cs="Times New Roman"/>
                <w:sz w:val="18"/>
              </w:rPr>
            </w:pPr>
            <w:r w:rsidRPr="005F0C05">
              <w:rPr>
                <w:rFonts w:ascii="Times New Roman" w:hAnsi="Times New Roman" w:cs="Times New Roman"/>
                <w:sz w:val="18"/>
              </w:rPr>
              <w:t>-40</w:t>
            </w:r>
          </w:p>
        </w:tc>
        <w:tc>
          <w:tcPr>
            <w:tcW w:w="1572" w:type="dxa"/>
            <w:vAlign w:val="center"/>
          </w:tcPr>
          <w:p w:rsidR="0072469F" w:rsidRPr="005F0C05" w:rsidRDefault="0072469F" w:rsidP="00EB072C">
            <w:pPr>
              <w:pStyle w:val="Paragraphedeliste"/>
              <w:ind w:left="0"/>
              <w:jc w:val="center"/>
              <w:rPr>
                <w:rFonts w:ascii="Times New Roman" w:hAnsi="Times New Roman" w:cs="Times New Roman"/>
                <w:sz w:val="18"/>
              </w:rPr>
            </w:pPr>
            <w:r>
              <w:rPr>
                <w:rFonts w:ascii="Times New Roman" w:hAnsi="Times New Roman" w:cs="Times New Roman"/>
                <w:sz w:val="18"/>
              </w:rPr>
              <w:t>-20</w:t>
            </w:r>
          </w:p>
        </w:tc>
      </w:tr>
    </w:tbl>
    <w:p w:rsidR="00656E47" w:rsidRDefault="00656E47" w:rsidP="00B004AF">
      <w:pPr>
        <w:pStyle w:val="Seo"/>
        <w:numPr>
          <w:ilvl w:val="0"/>
          <w:numId w:val="0"/>
        </w:numPr>
        <w:spacing w:before="240"/>
        <w:ind w:left="720"/>
        <w:rPr>
          <w:rFonts w:ascii="Times New Roman" w:hAnsi="Times New Roman" w:cs="Times New Roman"/>
          <w:b w:val="0"/>
        </w:rPr>
      </w:pPr>
    </w:p>
    <w:p w:rsidR="000E59E8" w:rsidRPr="00326CE1" w:rsidRDefault="000E59E8" w:rsidP="000E59E8">
      <w:pPr>
        <w:pStyle w:val="Seo"/>
        <w:numPr>
          <w:ilvl w:val="0"/>
          <w:numId w:val="0"/>
        </w:numPr>
        <w:spacing w:before="240"/>
        <w:ind w:left="720"/>
        <w:rPr>
          <w:rFonts w:ascii="Times New Roman" w:hAnsi="Times New Roman" w:cs="Times New Roman"/>
          <w:b w:val="0"/>
          <w:szCs w:val="20"/>
        </w:rPr>
      </w:pPr>
      <w:r>
        <w:rPr>
          <w:rFonts w:ascii="Times New Roman" w:hAnsi="Times New Roman" w:cs="Times New Roman"/>
          <w:b w:val="0"/>
        </w:rPr>
        <w:t xml:space="preserve">Usual Monte Carlo simulations are performed to calculate location probability. For these simulations, </w:t>
      </w:r>
      <w:r w:rsidRPr="00EC79A1">
        <w:rPr>
          <w:rFonts w:ascii="Times New Roman" w:hAnsi="Times New Roman" w:cs="Times New Roman"/>
          <w:b w:val="0"/>
        </w:rPr>
        <w:t xml:space="preserve">the DTT wanted signal and the WSD interference are modeled as random variables with normal distribution as </w:t>
      </w:r>
      <w:r w:rsidRPr="00326CE1">
        <w:rPr>
          <w:rFonts w:ascii="Times New Roman" w:hAnsi="Times New Roman" w:cs="Times New Roman"/>
          <w:b w:val="0"/>
          <w:szCs w:val="20"/>
        </w:rPr>
        <w:t xml:space="preserve">follows: </w:t>
      </w:r>
    </w:p>
    <w:p w:rsidR="00EC79A1" w:rsidRPr="00862DCF" w:rsidRDefault="00712EA5" w:rsidP="00EC79A1">
      <w:pPr>
        <w:pStyle w:val="Paragraphedeliste"/>
        <w:numPr>
          <w:ilvl w:val="0"/>
          <w:numId w:val="17"/>
        </w:numPr>
        <w:jc w:val="both"/>
        <w:rPr>
          <w:rFonts w:ascii="Times New Roman" w:hAnsi="Times New Roman" w:cs="Times New Roman"/>
          <w:sz w:val="20"/>
        </w:rPr>
      </w:pPr>
      <m:oMath>
        <m:sSub>
          <m:sSubPr>
            <m:ctrlPr>
              <w:rPr>
                <w:rFonts w:ascii="Cambria Math" w:hAnsi="Cambria Math" w:cs="Times New Roman"/>
                <w:i/>
                <w:sz w:val="20"/>
              </w:rPr>
            </m:ctrlPr>
          </m:sSubPr>
          <m:e>
            <m:r>
              <w:rPr>
                <w:rFonts w:ascii="Cambria Math" w:hAnsi="Cambria Math" w:cs="Times New Roman"/>
                <w:sz w:val="20"/>
              </w:rPr>
              <m:t>E</m:t>
            </m:r>
          </m:e>
          <m:sub>
            <m:r>
              <w:rPr>
                <w:rFonts w:ascii="Cambria Math" w:hAnsi="Cambria Math" w:cs="Times New Roman"/>
                <w:sz w:val="20"/>
              </w:rPr>
              <m:t>w</m:t>
            </m:r>
          </m:sub>
        </m:sSub>
        <m:r>
          <m:rPr>
            <m:sty m:val="p"/>
          </m:rPr>
          <w:rPr>
            <w:rFonts w:ascii="Cambria Math" w:hAnsi="Cambria Math" w:cs="Times New Roman"/>
            <w:sz w:val="20"/>
          </w:rPr>
          <m:t xml:space="preserve"> [dBμV/m] ~ N</m:t>
        </m:r>
        <m:d>
          <m:dPr>
            <m:ctrlPr>
              <w:rPr>
                <w:rFonts w:ascii="Cambria Math" w:hAnsi="Cambria Math" w:cs="Times New Roman"/>
                <w:sz w:val="20"/>
              </w:rPr>
            </m:ctrlPr>
          </m:dPr>
          <m:e>
            <m:sSub>
              <m:sSubPr>
                <m:ctrlPr>
                  <w:rPr>
                    <w:rFonts w:ascii="Cambria Math" w:hAnsi="Cambria Math" w:cs="Times New Roman"/>
                    <w:i/>
                    <w:sz w:val="20"/>
                  </w:rPr>
                </m:ctrlPr>
              </m:sSubPr>
              <m:e>
                <m:r>
                  <w:rPr>
                    <w:rFonts w:ascii="Cambria Math" w:hAnsi="Cambria Math" w:cs="Times New Roman"/>
                    <w:sz w:val="20"/>
                  </w:rPr>
                  <m:t>E</m:t>
                </m:r>
              </m:e>
              <m:sub>
                <m:r>
                  <w:rPr>
                    <w:rFonts w:ascii="Cambria Math" w:hAnsi="Cambria Math" w:cs="Times New Roman"/>
                    <w:sz w:val="20"/>
                  </w:rPr>
                  <m:t>wmed</m:t>
                </m:r>
              </m:sub>
            </m:sSub>
            <m:r>
              <m:rPr>
                <m:sty m:val="p"/>
              </m:rPr>
              <w:rPr>
                <w:rFonts w:ascii="Cambria Math" w:hAnsi="Cambria Math" w:cs="Times New Roman"/>
                <w:sz w:val="20"/>
              </w:rPr>
              <m:t xml:space="preserve">, </m:t>
            </m:r>
            <m:sSub>
              <m:sSubPr>
                <m:ctrlPr>
                  <w:rPr>
                    <w:rFonts w:ascii="Cambria Math" w:hAnsi="Cambria Math" w:cs="Times New Roman"/>
                    <w:i/>
                    <w:sz w:val="20"/>
                  </w:rPr>
                </m:ctrlPr>
              </m:sSubPr>
              <m:e>
                <m:r>
                  <w:rPr>
                    <w:rFonts w:ascii="Cambria Math" w:hAnsi="Cambria Math" w:cs="Times New Roman"/>
                    <w:sz w:val="20"/>
                  </w:rPr>
                  <m:t>σ</m:t>
                </m:r>
              </m:e>
              <m:sub>
                <m:r>
                  <w:rPr>
                    <w:rFonts w:ascii="Cambria Math" w:hAnsi="Cambria Math" w:cs="Times New Roman"/>
                    <w:sz w:val="20"/>
                  </w:rPr>
                  <m:t>w</m:t>
                </m:r>
              </m:sub>
            </m:sSub>
            <m:r>
              <m:rPr>
                <m:sty m:val="p"/>
              </m:rPr>
              <w:rPr>
                <w:rFonts w:ascii="Cambria Math" w:hAnsi="Cambria Math" w:cs="Times New Roman"/>
                <w:sz w:val="20"/>
              </w:rPr>
              <m:t>=5.5</m:t>
            </m:r>
          </m:e>
        </m:d>
      </m:oMath>
      <w:r w:rsidR="00EC79A1" w:rsidRPr="00862DCF">
        <w:rPr>
          <w:rFonts w:ascii="Times New Roman" w:hAnsi="Times New Roman" w:cs="Times New Roman"/>
          <w:sz w:val="20"/>
        </w:rPr>
        <w:t xml:space="preserve"> is the field strength of the wanted signal at the DTT receiver, with mean </w:t>
      </w:r>
      <m:oMath>
        <m:sSub>
          <m:sSubPr>
            <m:ctrlPr>
              <w:rPr>
                <w:rFonts w:ascii="Cambria Math" w:hAnsi="Cambria Math" w:cs="Times New Roman"/>
                <w:i/>
                <w:sz w:val="20"/>
              </w:rPr>
            </m:ctrlPr>
          </m:sSubPr>
          <m:e>
            <m:r>
              <w:rPr>
                <w:rFonts w:ascii="Cambria Math" w:hAnsi="Cambria Math" w:cs="Times New Roman"/>
                <w:sz w:val="20"/>
              </w:rPr>
              <m:t>E</m:t>
            </m:r>
          </m:e>
          <m:sub>
            <m:r>
              <w:rPr>
                <w:rFonts w:ascii="Cambria Math" w:hAnsi="Cambria Math" w:cs="Times New Roman"/>
                <w:sz w:val="20"/>
              </w:rPr>
              <m:t>wmed</m:t>
            </m:r>
          </m:sub>
        </m:sSub>
      </m:oMath>
      <w:r w:rsidR="00EC79A1" w:rsidRPr="00862DCF">
        <w:rPr>
          <w:rFonts w:ascii="Times New Roman" w:hAnsi="Times New Roman" w:cs="Times New Roman"/>
          <w:sz w:val="20"/>
        </w:rPr>
        <w:t xml:space="preserve"> and standard deviation </w:t>
      </w:r>
      <m:oMath>
        <m:sSub>
          <m:sSubPr>
            <m:ctrlPr>
              <w:rPr>
                <w:rFonts w:ascii="Cambria Math" w:hAnsi="Cambria Math" w:cs="Times New Roman"/>
                <w:i/>
                <w:sz w:val="20"/>
              </w:rPr>
            </m:ctrlPr>
          </m:sSubPr>
          <m:e>
            <m:r>
              <w:rPr>
                <w:rFonts w:ascii="Cambria Math" w:hAnsi="Cambria Math" w:cs="Times New Roman"/>
                <w:sz w:val="20"/>
              </w:rPr>
              <m:t>σ</m:t>
            </m:r>
          </m:e>
          <m:sub>
            <m:r>
              <w:rPr>
                <w:rFonts w:ascii="Cambria Math" w:hAnsi="Cambria Math" w:cs="Times New Roman"/>
                <w:sz w:val="20"/>
              </w:rPr>
              <m:t>w</m:t>
            </m:r>
          </m:sub>
        </m:sSub>
      </m:oMath>
      <w:r w:rsidR="00EC79A1" w:rsidRPr="00862DCF">
        <w:rPr>
          <w:rFonts w:ascii="Times New Roman" w:hAnsi="Times New Roman" w:cs="Times New Roman"/>
          <w:sz w:val="20"/>
        </w:rPr>
        <w:t>;</w:t>
      </w:r>
    </w:p>
    <w:p w:rsidR="00EC79A1" w:rsidRPr="00862DCF" w:rsidRDefault="00712EA5" w:rsidP="00EC79A1">
      <w:pPr>
        <w:pStyle w:val="Paragraphedeliste"/>
        <w:numPr>
          <w:ilvl w:val="0"/>
          <w:numId w:val="17"/>
        </w:numPr>
        <w:jc w:val="both"/>
        <w:rPr>
          <w:rFonts w:ascii="Times New Roman" w:hAnsi="Times New Roman" w:cs="Times New Roman"/>
          <w:sz w:val="20"/>
        </w:rPr>
      </w:pPr>
      <m:oMath>
        <m:sSub>
          <m:sSubPr>
            <m:ctrlPr>
              <w:rPr>
                <w:rFonts w:ascii="Cambria Math" w:hAnsi="Cambria Math" w:cs="Times New Roman"/>
                <w:i/>
                <w:sz w:val="20"/>
              </w:rPr>
            </m:ctrlPr>
          </m:sSubPr>
          <m:e>
            <m:r>
              <w:rPr>
                <w:rFonts w:ascii="Cambria Math" w:hAnsi="Cambria Math" w:cs="Times New Roman"/>
                <w:sz w:val="20"/>
              </w:rPr>
              <m:t>E</m:t>
            </m:r>
          </m:e>
          <m:sub>
            <m:r>
              <w:rPr>
                <w:rFonts w:ascii="Cambria Math" w:hAnsi="Cambria Math" w:cs="Times New Roman"/>
                <w:sz w:val="20"/>
              </w:rPr>
              <m:t>i</m:t>
            </m:r>
          </m:sub>
        </m:sSub>
        <m:r>
          <m:rPr>
            <m:sty m:val="p"/>
          </m:rPr>
          <w:rPr>
            <w:rFonts w:ascii="Cambria Math" w:hAnsi="Cambria Math" w:cs="Times New Roman"/>
            <w:sz w:val="20"/>
          </w:rPr>
          <m:t xml:space="preserve"> [dBμV/m] ~ N</m:t>
        </m:r>
        <m:d>
          <m:dPr>
            <m:ctrlPr>
              <w:rPr>
                <w:rFonts w:ascii="Cambria Math" w:hAnsi="Cambria Math" w:cs="Times New Roman"/>
                <w:sz w:val="20"/>
              </w:rPr>
            </m:ctrlPr>
          </m:dPr>
          <m:e>
            <m:sSub>
              <m:sSubPr>
                <m:ctrlPr>
                  <w:rPr>
                    <w:rFonts w:ascii="Cambria Math" w:hAnsi="Cambria Math" w:cs="Times New Roman"/>
                    <w:i/>
                    <w:sz w:val="20"/>
                  </w:rPr>
                </m:ctrlPr>
              </m:sSubPr>
              <m:e>
                <m:r>
                  <w:rPr>
                    <w:rFonts w:ascii="Cambria Math" w:hAnsi="Cambria Math" w:cs="Times New Roman"/>
                    <w:sz w:val="20"/>
                  </w:rPr>
                  <m:t>E</m:t>
                </m:r>
              </m:e>
              <m:sub>
                <m:r>
                  <w:rPr>
                    <w:rFonts w:ascii="Cambria Math" w:hAnsi="Cambria Math" w:cs="Times New Roman"/>
                    <w:sz w:val="20"/>
                  </w:rPr>
                  <m:t>imed</m:t>
                </m:r>
              </m:sub>
            </m:sSub>
            <m:r>
              <m:rPr>
                <m:sty m:val="p"/>
              </m:rPr>
              <w:rPr>
                <w:rFonts w:ascii="Cambria Math" w:hAnsi="Cambria Math" w:cs="Times New Roman"/>
                <w:sz w:val="20"/>
              </w:rPr>
              <m:t xml:space="preserve">, </m:t>
            </m:r>
            <m:sSub>
              <m:sSubPr>
                <m:ctrlPr>
                  <w:rPr>
                    <w:rFonts w:ascii="Cambria Math" w:hAnsi="Cambria Math" w:cs="Times New Roman"/>
                    <w:i/>
                    <w:sz w:val="20"/>
                  </w:rPr>
                </m:ctrlPr>
              </m:sSubPr>
              <m:e>
                <m:r>
                  <w:rPr>
                    <w:rFonts w:ascii="Cambria Math" w:hAnsi="Cambria Math" w:cs="Times New Roman"/>
                    <w:sz w:val="20"/>
                  </w:rPr>
                  <m:t>σ</m:t>
                </m:r>
              </m:e>
              <m:sub>
                <m:r>
                  <w:rPr>
                    <w:rFonts w:ascii="Cambria Math" w:hAnsi="Cambria Math" w:cs="Times New Roman"/>
                    <w:sz w:val="20"/>
                  </w:rPr>
                  <m:t>i</m:t>
                </m:r>
              </m:sub>
            </m:sSub>
            <m:r>
              <m:rPr>
                <m:sty m:val="p"/>
              </m:rPr>
              <w:rPr>
                <w:rFonts w:ascii="Cambria Math" w:hAnsi="Cambria Math" w:cs="Times New Roman"/>
                <w:sz w:val="20"/>
              </w:rPr>
              <m:t>=3.5</m:t>
            </m:r>
          </m:e>
        </m:d>
      </m:oMath>
      <w:r w:rsidR="00EC79A1" w:rsidRPr="00862DCF">
        <w:rPr>
          <w:rFonts w:ascii="Times New Roman" w:hAnsi="Times New Roman" w:cs="Times New Roman"/>
          <w:sz w:val="20"/>
        </w:rPr>
        <w:t xml:space="preserve"> is the field strength of the interference at the DTT receiver, with mean </w:t>
      </w:r>
      <m:oMath>
        <m:sSub>
          <m:sSubPr>
            <m:ctrlPr>
              <w:rPr>
                <w:rFonts w:ascii="Cambria Math" w:hAnsi="Cambria Math" w:cs="Times New Roman"/>
                <w:i/>
                <w:sz w:val="20"/>
              </w:rPr>
            </m:ctrlPr>
          </m:sSubPr>
          <m:e>
            <m:r>
              <w:rPr>
                <w:rFonts w:ascii="Cambria Math" w:hAnsi="Cambria Math" w:cs="Times New Roman"/>
                <w:sz w:val="20"/>
              </w:rPr>
              <m:t>E</m:t>
            </m:r>
          </m:e>
          <m:sub>
            <m:r>
              <w:rPr>
                <w:rFonts w:ascii="Cambria Math" w:hAnsi="Cambria Math" w:cs="Times New Roman"/>
                <w:sz w:val="20"/>
              </w:rPr>
              <m:t>imed</m:t>
            </m:r>
          </m:sub>
        </m:sSub>
      </m:oMath>
      <w:r w:rsidR="00EC79A1" w:rsidRPr="00862DCF">
        <w:rPr>
          <w:rFonts w:ascii="Times New Roman" w:hAnsi="Times New Roman" w:cs="Times New Roman"/>
          <w:sz w:val="20"/>
        </w:rPr>
        <w:t xml:space="preserve"> and standard deviation </w:t>
      </w:r>
      <m:oMath>
        <m:sSub>
          <m:sSubPr>
            <m:ctrlPr>
              <w:rPr>
                <w:rFonts w:ascii="Cambria Math" w:hAnsi="Cambria Math" w:cs="Times New Roman"/>
                <w:i/>
                <w:sz w:val="20"/>
              </w:rPr>
            </m:ctrlPr>
          </m:sSubPr>
          <m:e>
            <m:r>
              <w:rPr>
                <w:rFonts w:ascii="Cambria Math" w:hAnsi="Cambria Math" w:cs="Times New Roman"/>
                <w:sz w:val="20"/>
              </w:rPr>
              <m:t>σ</m:t>
            </m:r>
          </m:e>
          <m:sub>
            <m:r>
              <w:rPr>
                <w:rFonts w:ascii="Cambria Math" w:hAnsi="Cambria Math" w:cs="Times New Roman"/>
                <w:sz w:val="20"/>
              </w:rPr>
              <m:t>i</m:t>
            </m:r>
          </m:sub>
        </m:sSub>
      </m:oMath>
      <w:r w:rsidR="00EC79A1" w:rsidRPr="00862DCF">
        <w:rPr>
          <w:rFonts w:ascii="Times New Roman" w:hAnsi="Times New Roman" w:cs="Times New Roman"/>
          <w:sz w:val="20"/>
        </w:rPr>
        <w:t xml:space="preserve">. </w:t>
      </w:r>
    </w:p>
    <w:p w:rsidR="00003A38" w:rsidRDefault="00EC79A1" w:rsidP="00003A38">
      <w:pPr>
        <w:pStyle w:val="Seo-texto1"/>
        <w:spacing w:after="120"/>
        <w:ind w:right="0"/>
        <w:rPr>
          <w:rFonts w:ascii="Times New Roman" w:hAnsi="Times New Roman" w:cs="Times New Roman"/>
        </w:rPr>
      </w:pPr>
      <w:r w:rsidRPr="00862DCF">
        <w:rPr>
          <w:rFonts w:ascii="Times New Roman" w:hAnsi="Times New Roman" w:cs="Times New Roman"/>
        </w:rPr>
        <w:t xml:space="preserve">The DTT location probability is defined as the probability with which a DTT receiver would operate correctly at a specific location. </w:t>
      </w:r>
      <w:r w:rsidR="00D84E88" w:rsidRPr="00862DCF">
        <w:rPr>
          <w:rFonts w:ascii="Times New Roman" w:hAnsi="Times New Roman" w:cs="Times New Roman"/>
        </w:rPr>
        <w:t xml:space="preserve">In the absence of interference, the location probability is calculated as </w:t>
      </w:r>
    </w:p>
    <w:p w:rsidR="00003A38" w:rsidRPr="00003A38" w:rsidRDefault="00003A38" w:rsidP="00003A38">
      <w:pPr>
        <w:pStyle w:val="Seo"/>
        <w:numPr>
          <w:ilvl w:val="0"/>
          <w:numId w:val="0"/>
        </w:numPr>
        <w:ind w:left="720"/>
      </w:pP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28"/>
        <w:gridCol w:w="522"/>
      </w:tblGrid>
      <w:tr w:rsidR="00637F20" w:rsidRPr="00637F20" w:rsidTr="00966A01">
        <w:trPr>
          <w:jc w:val="right"/>
        </w:trPr>
        <w:tc>
          <w:tcPr>
            <w:tcW w:w="8028" w:type="dxa"/>
          </w:tcPr>
          <w:p w:rsidR="00637F20" w:rsidRPr="00637F20" w:rsidRDefault="008B5FD8" w:rsidP="00637F20">
            <w:pPr>
              <w:pStyle w:val="Seo"/>
              <w:numPr>
                <w:ilvl w:val="0"/>
                <w:numId w:val="0"/>
              </w:numPr>
              <w:ind w:left="720"/>
              <w:jc w:val="center"/>
              <w:rPr>
                <w:rFonts w:ascii="Times New Roman" w:hAnsi="Times New Roman"/>
              </w:rPr>
            </w:pPr>
            <m:oMath>
              <m:r>
                <m:rPr>
                  <m:sty m:val="b"/>
                </m:rPr>
                <w:rPr>
                  <w:rFonts w:ascii="Cambria Math" w:hAnsi="Cambria Math" w:cs="Times New Roman"/>
                </w:rPr>
                <m:t>LP=</m:t>
              </m:r>
              <m:func>
                <m:funcPr>
                  <m:ctrlPr>
                    <w:rPr>
                      <w:rFonts w:ascii="Cambria Math" w:hAnsi="Cambria Math" w:cs="Times New Roman"/>
                      <w:b w:val="0"/>
                    </w:rPr>
                  </m:ctrlPr>
                </m:funcPr>
                <m:fName>
                  <m:r>
                    <m:rPr>
                      <m:sty m:val="b"/>
                    </m:rPr>
                    <w:rPr>
                      <w:rFonts w:ascii="Cambria Math" w:hAnsi="Cambria Math" w:cs="Times New Roman"/>
                    </w:rPr>
                    <m:t xml:space="preserve"> Pr</m:t>
                  </m:r>
                </m:fName>
                <m:e>
                  <m:d>
                    <m:dPr>
                      <m:ctrlPr>
                        <w:rPr>
                          <w:rFonts w:ascii="Cambria Math" w:hAnsi="Cambria Math" w:cs="Times New Roman"/>
                          <w:b w:val="0"/>
                        </w:rPr>
                      </m:ctrlPr>
                    </m:dPr>
                    <m:e>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t>
                          </m:r>
                        </m:sub>
                      </m:sSub>
                      <m:r>
                        <m:rPr>
                          <m:sty m:val="bi"/>
                        </m:rPr>
                        <w:rPr>
                          <w:rFonts w:ascii="Cambria Math" w:hAnsi="Cambria Math" w:cs="Times New Roman"/>
                        </w:rPr>
                        <m:t xml:space="preserve">≥ </m:t>
                      </m:r>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min</m:t>
                          </m:r>
                        </m:sub>
                      </m:sSub>
                    </m:e>
                  </m:d>
                </m:e>
              </m:func>
            </m:oMath>
            <w:r w:rsidR="00637F20" w:rsidRPr="00637F20">
              <w:rPr>
                <w:rFonts w:ascii="Times New Roman" w:hAnsi="Times New Roman"/>
              </w:rPr>
              <w:t xml:space="preserve"> </w:t>
            </w:r>
            <w:r w:rsidR="00003A38">
              <w:rPr>
                <w:rFonts w:ascii="Times New Roman" w:hAnsi="Times New Roman"/>
              </w:rPr>
              <w:t>,</w:t>
            </w:r>
          </w:p>
        </w:tc>
        <w:tc>
          <w:tcPr>
            <w:tcW w:w="522" w:type="dxa"/>
            <w:vAlign w:val="center"/>
          </w:tcPr>
          <w:p w:rsidR="00637F20" w:rsidRPr="00637F20" w:rsidRDefault="00637F20" w:rsidP="00637F20">
            <w:pPr>
              <w:pStyle w:val="Seo-texto1"/>
              <w:numPr>
                <w:ilvl w:val="0"/>
                <w:numId w:val="39"/>
              </w:numPr>
              <w:spacing w:after="120"/>
              <w:rPr>
                <w:rFonts w:ascii="Times New Roman" w:hAnsi="Times New Roman" w:cs="Times New Roman"/>
              </w:rPr>
            </w:pPr>
          </w:p>
        </w:tc>
      </w:tr>
    </w:tbl>
    <w:p w:rsidR="00482288" w:rsidRDefault="009936E1" w:rsidP="00EC79A1">
      <w:pPr>
        <w:pStyle w:val="Seo-texto1"/>
        <w:spacing w:after="120"/>
        <w:ind w:right="0"/>
        <w:rPr>
          <w:rFonts w:ascii="Times New Roman" w:hAnsi="Times New Roman" w:cs="Times New Roman"/>
        </w:rPr>
      </w:pPr>
      <w:r w:rsidRPr="00862DCF">
        <w:rPr>
          <w:rFonts w:ascii="Times New Roman" w:hAnsi="Times New Roman" w:cs="Times New Roman"/>
        </w:rPr>
        <w:t>whereas in the presence of interference, it is</w:t>
      </w:r>
    </w:p>
    <w:p w:rsidR="00FF3C50" w:rsidRDefault="00FF3C50" w:rsidP="00FF3C50">
      <w:pPr>
        <w:pStyle w:val="Seo"/>
        <w:numPr>
          <w:ilvl w:val="0"/>
          <w:numId w:val="0"/>
        </w:numPr>
        <w:ind w:left="720"/>
      </w:pP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28"/>
        <w:gridCol w:w="522"/>
      </w:tblGrid>
      <w:tr w:rsidR="00FF3C50" w:rsidRPr="00637F20" w:rsidTr="00966A01">
        <w:trPr>
          <w:jc w:val="right"/>
        </w:trPr>
        <w:tc>
          <w:tcPr>
            <w:tcW w:w="8028" w:type="dxa"/>
          </w:tcPr>
          <w:p w:rsidR="00FF3C50" w:rsidRPr="00637F20" w:rsidRDefault="008B5FD8" w:rsidP="00110AD8">
            <w:pPr>
              <w:pStyle w:val="Seo"/>
              <w:numPr>
                <w:ilvl w:val="0"/>
                <w:numId w:val="0"/>
              </w:numPr>
              <w:ind w:left="720"/>
              <w:jc w:val="center"/>
              <w:rPr>
                <w:rFonts w:ascii="Times New Roman" w:hAnsi="Times New Roman"/>
              </w:rPr>
            </w:pPr>
            <m:oMath>
              <m:r>
                <m:rPr>
                  <m:sty m:val="b"/>
                </m:rPr>
                <w:rPr>
                  <w:rFonts w:ascii="Cambria Math" w:hAnsi="Cambria Math" w:cs="Times New Roman"/>
                </w:rPr>
                <m:t>LP=</m:t>
              </m:r>
              <m:func>
                <m:funcPr>
                  <m:ctrlPr>
                    <w:rPr>
                      <w:rFonts w:ascii="Cambria Math" w:hAnsi="Cambria Math" w:cs="Times New Roman"/>
                      <w:b w:val="0"/>
                    </w:rPr>
                  </m:ctrlPr>
                </m:funcPr>
                <m:fName>
                  <m:r>
                    <m:rPr>
                      <m:sty m:val="b"/>
                    </m:rPr>
                    <w:rPr>
                      <w:rFonts w:ascii="Cambria Math" w:hAnsi="Cambria Math" w:cs="Times New Roman"/>
                    </w:rPr>
                    <m:t xml:space="preserve"> Pr</m:t>
                  </m:r>
                </m:fName>
                <m:e>
                  <m:d>
                    <m:dPr>
                      <m:ctrlPr>
                        <w:rPr>
                          <w:rFonts w:ascii="Cambria Math" w:hAnsi="Cambria Math" w:cs="Times New Roman"/>
                          <w:b w:val="0"/>
                        </w:rPr>
                      </m:ctrlPr>
                    </m:dPr>
                    <m:e>
                      <m:r>
                        <m:rPr>
                          <m:sty m:val="bi"/>
                        </m:rPr>
                        <w:rPr>
                          <w:rFonts w:ascii="Cambria Math" w:hAnsi="Cambria Math" w:cs="Times New Roman"/>
                        </w:rPr>
                        <m:t xml:space="preserve"> </m:t>
                      </m:r>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t>
                          </m:r>
                        </m:sub>
                      </m:sSub>
                      <m:r>
                        <m:rPr>
                          <m:sty m:val="bi"/>
                        </m:rPr>
                        <w:rPr>
                          <w:rFonts w:ascii="Cambria Math" w:hAnsi="Cambria Math" w:cs="Times New Roman"/>
                        </w:rPr>
                        <m:t xml:space="preserve">≥ </m:t>
                      </m:r>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min</m:t>
                          </m:r>
                        </m:sub>
                      </m:sSub>
                      <m:r>
                        <m:rPr>
                          <m:sty m:val="bi"/>
                        </m:rPr>
                        <w:rPr>
                          <w:rFonts w:ascii="Cambria Math" w:hAnsi="Cambria Math" w:cs="Times New Roman"/>
                        </w:rPr>
                        <m:t>⊕</m:t>
                      </m:r>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i</m:t>
                          </m:r>
                        </m:sub>
                      </m:sSub>
                      <m:r>
                        <m:rPr>
                          <m:sty m:val="bi"/>
                        </m:rPr>
                        <w:rPr>
                          <w:rFonts w:ascii="Cambria Math" w:hAnsi="Cambria Math" w:cs="Times New Roman"/>
                        </w:rPr>
                        <m:t>+</m:t>
                      </m:r>
                      <m:r>
                        <m:rPr>
                          <m:sty m:val="bi"/>
                        </m:rPr>
                        <w:rPr>
                          <w:rFonts w:ascii="Cambria Math" w:hAnsi="Cambria Math" w:cs="Times New Roman"/>
                          <w:szCs w:val="20"/>
                        </w:rPr>
                        <m:t>PR(</m:t>
                      </m:r>
                      <m:r>
                        <m:rPr>
                          <m:sty m:val="b"/>
                        </m:rPr>
                        <w:rPr>
                          <w:rFonts w:ascii="Cambria Math" w:hAnsi="Cambria Math" w:cs="Times New Roman"/>
                          <w:szCs w:val="20"/>
                        </w:rPr>
                        <m:t>Δ</m:t>
                      </m:r>
                      <m:r>
                        <m:rPr>
                          <m:sty m:val="bi"/>
                        </m:rPr>
                        <w:rPr>
                          <w:rFonts w:ascii="Cambria Math" w:hAnsi="Cambria Math" w:cs="Times New Roman"/>
                          <w:szCs w:val="20"/>
                        </w:rPr>
                        <m:t xml:space="preserve">f)) </m:t>
                      </m:r>
                    </m:e>
                  </m:d>
                </m:e>
              </m:func>
            </m:oMath>
            <w:r w:rsidR="00FF3C50" w:rsidRPr="00637F20">
              <w:rPr>
                <w:rFonts w:ascii="Times New Roman" w:hAnsi="Times New Roman"/>
              </w:rPr>
              <w:t xml:space="preserve"> </w:t>
            </w:r>
            <w:r w:rsidR="00FF3C50">
              <w:rPr>
                <w:rFonts w:ascii="Times New Roman" w:hAnsi="Times New Roman"/>
              </w:rPr>
              <w:t>,</w:t>
            </w:r>
          </w:p>
        </w:tc>
        <w:tc>
          <w:tcPr>
            <w:tcW w:w="522" w:type="dxa"/>
            <w:vAlign w:val="center"/>
          </w:tcPr>
          <w:p w:rsidR="00FF3C50" w:rsidRPr="00637F20" w:rsidRDefault="00FF3C50" w:rsidP="00966A01">
            <w:pPr>
              <w:pStyle w:val="Seo-texto1"/>
              <w:numPr>
                <w:ilvl w:val="0"/>
                <w:numId w:val="39"/>
              </w:numPr>
              <w:spacing w:after="120"/>
              <w:rPr>
                <w:rFonts w:ascii="Times New Roman" w:hAnsi="Times New Roman" w:cs="Times New Roman"/>
              </w:rPr>
            </w:pPr>
          </w:p>
        </w:tc>
      </w:tr>
    </w:tbl>
    <w:p w:rsidR="009B0A0C" w:rsidRPr="00862DCF" w:rsidRDefault="00F31319" w:rsidP="00EC79A1">
      <w:pPr>
        <w:pStyle w:val="Seo-texto1"/>
        <w:spacing w:after="120"/>
        <w:ind w:right="0"/>
        <w:rPr>
          <w:rFonts w:ascii="Times New Roman" w:hAnsi="Times New Roman" w:cs="Times New Roman"/>
        </w:rPr>
      </w:pPr>
      <w:r w:rsidRPr="00862DCF">
        <w:rPr>
          <w:rFonts w:ascii="Times New Roman" w:hAnsi="Times New Roman" w:cs="Times New Roman"/>
        </w:rPr>
        <w:t xml:space="preserve">where </w:t>
      </w:r>
      <m:oMath>
        <m:r>
          <m:rPr>
            <m:sty m:val="p"/>
          </m:rPr>
          <w:rPr>
            <w:rFonts w:ascii="Cambria Math" w:hAnsi="Cambria Math" w:cs="Times New Roman"/>
          </w:rPr>
          <m:t>⊕</m:t>
        </m:r>
      </m:oMath>
      <w:r w:rsidRPr="00862DCF">
        <w:rPr>
          <w:rFonts w:ascii="Times New Roman" w:hAnsi="Times New Roman" w:cs="Times New Roman"/>
        </w:rPr>
        <w:t xml:space="preserve"> indicates power sum (sum in linear scale).</w:t>
      </w:r>
      <w:r w:rsidR="009B0A0C" w:rsidRPr="00862DCF">
        <w:rPr>
          <w:rFonts w:ascii="Times New Roman" w:hAnsi="Times New Roman" w:cs="Times New Roman"/>
        </w:rPr>
        <w:t xml:space="preserve"> Figure 1 illustrates </w:t>
      </w:r>
      <m:oMath>
        <m:r>
          <m:rPr>
            <m:sty m:val="p"/>
          </m:rPr>
          <w:rPr>
            <w:rFonts w:ascii="Cambria Math" w:hAnsi="Cambria Math" w:cs="Times New Roman"/>
          </w:rPr>
          <m:t>LP</m:t>
        </m:r>
      </m:oMath>
      <w:r w:rsidR="009B0A0C" w:rsidRPr="00862DCF">
        <w:rPr>
          <w:rFonts w:ascii="Times New Roman" w:hAnsi="Times New Roman" w:cs="Times New Roman"/>
        </w:rPr>
        <w:t xml:space="preserve"> curves </w:t>
      </w:r>
      <w:r w:rsidR="00841EAA" w:rsidRPr="00862DCF">
        <w:rPr>
          <w:rFonts w:ascii="Times New Roman" w:hAnsi="Times New Roman" w:cs="Times New Roman"/>
        </w:rPr>
        <w:t xml:space="preserve">as a </w:t>
      </w:r>
      <w:r w:rsidR="009B0A0C" w:rsidRPr="00862DCF">
        <w:rPr>
          <w:rFonts w:ascii="Times New Roman" w:hAnsi="Times New Roman" w:cs="Times New Roman"/>
        </w:rPr>
        <w:t>function of the</w:t>
      </w:r>
      <w:r w:rsidR="000B7942" w:rsidRPr="00862DCF">
        <w:rPr>
          <w:rFonts w:ascii="Times New Roman" w:hAnsi="Times New Roman" w:cs="Times New Roman"/>
        </w:rPr>
        <w:t xml:space="preserve"> co-channel</w:t>
      </w:r>
      <w:r w:rsidR="00D74E59" w:rsidRPr="00862DCF">
        <w:rPr>
          <w:rFonts w:ascii="Times New Roman" w:hAnsi="Times New Roman" w:cs="Times New Roman"/>
        </w:rPr>
        <w:t xml:space="preserve"> </w:t>
      </w:r>
      <w:r w:rsidR="002B591E" w:rsidRPr="00862DCF">
        <w:rPr>
          <w:rFonts w:ascii="Times New Roman" w:hAnsi="Times New Roman" w:cs="Times New Roman"/>
        </w:rPr>
        <w:t>interference median field strength</w:t>
      </w:r>
      <w:r w:rsidR="00841EAA" w:rsidRPr="00862DCF">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imed</m:t>
            </m:r>
          </m:sub>
        </m:sSub>
      </m:oMath>
      <w:r w:rsidR="00841EAA" w:rsidRPr="00862DCF">
        <w:rPr>
          <w:rFonts w:ascii="Times New Roman" w:hAnsi="Times New Roman" w:cs="Times New Roman"/>
        </w:rPr>
        <w:t xml:space="preserve"> for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wmed</m:t>
            </m:r>
          </m:sub>
        </m:sSub>
      </m:oMath>
      <w:r w:rsidR="009B0A0C" w:rsidRPr="00862DCF">
        <w:rPr>
          <w:rFonts w:ascii="Times New Roman" w:hAnsi="Times New Roman" w:cs="Times New Roman"/>
        </w:rPr>
        <w:t xml:space="preserve"> </w:t>
      </w:r>
      <w:r w:rsidR="00841EAA" w:rsidRPr="00862DCF">
        <w:rPr>
          <w:rFonts w:ascii="Times New Roman" w:hAnsi="Times New Roman" w:cs="Times New Roman"/>
        </w:rPr>
        <w:t xml:space="preserve">varying from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wmed_ref</m:t>
            </m:r>
          </m:sub>
        </m:sSub>
      </m:oMath>
      <w:r w:rsidR="00841EAA" w:rsidRPr="00862DCF">
        <w:rPr>
          <w:rFonts w:ascii="Times New Roman" w:hAnsi="Times New Roman" w:cs="Times New Roman"/>
        </w:rPr>
        <w:t xml:space="preserve"> to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wmed_ref</m:t>
            </m:r>
          </m:sub>
        </m:sSub>
        <m:r>
          <w:rPr>
            <w:rFonts w:ascii="Cambria Math" w:hAnsi="Cambria Math" w:cs="Times New Roman"/>
          </w:rPr>
          <m:t>+30</m:t>
        </m:r>
        <m:r>
          <m:rPr>
            <m:sty m:val="p"/>
          </m:rPr>
          <w:rPr>
            <w:rFonts w:ascii="Cambria Math" w:hAnsi="Cambria Math" w:cs="Times New Roman"/>
          </w:rPr>
          <m:t xml:space="preserve"> dB</m:t>
        </m:r>
      </m:oMath>
      <w:r w:rsidR="000B7942" w:rsidRPr="00862DCF">
        <w:rPr>
          <w:rFonts w:ascii="Times New Roman" w:hAnsi="Times New Roman" w:cs="Times New Roman"/>
        </w:rPr>
        <w:t xml:space="preserve"> in intervals of 5 dB. </w:t>
      </w:r>
      <m:oMath>
        <m:r>
          <m:rPr>
            <m:sty m:val="p"/>
          </m:rPr>
          <w:rPr>
            <w:rFonts w:ascii="Cambria Math" w:hAnsi="Cambria Math" w:cs="Times New Roman"/>
          </w:rPr>
          <m:t>LP</m:t>
        </m:r>
      </m:oMath>
      <w:r w:rsidR="00026E09" w:rsidRPr="00862DCF">
        <w:rPr>
          <w:rFonts w:ascii="Times New Roman" w:hAnsi="Times New Roman" w:cs="Times New Roman"/>
        </w:rPr>
        <w:t xml:space="preserve"> curves </w:t>
      </w:r>
      <w:r w:rsidR="00026E09">
        <w:rPr>
          <w:rFonts w:ascii="Times New Roman" w:hAnsi="Times New Roman" w:cs="Times New Roman"/>
        </w:rPr>
        <w:t xml:space="preserve">for adjacent channel </w:t>
      </w:r>
      <m:oMath>
        <m:r>
          <m:rPr>
            <m:sty m:val="p"/>
          </m:rPr>
          <w:rPr>
            <w:rFonts w:ascii="Cambria Math" w:hAnsi="Cambria Math" w:cs="Times New Roman"/>
          </w:rPr>
          <m:t>Δ</m:t>
        </m:r>
        <m:sSub>
          <m:sSubPr>
            <m:ctrlPr>
              <w:rPr>
                <w:rFonts w:ascii="Cambria Math" w:eastAsiaTheme="minorEastAsia" w:hAnsi="Cambria Math" w:cs="Times New Roman"/>
                <w:i/>
              </w:rPr>
            </m:ctrlPr>
          </m:sSubPr>
          <m:e>
            <m:r>
              <w:rPr>
                <w:rFonts w:ascii="Cambria Math" w:hAnsi="Cambria Math" w:cs="Times New Roman"/>
              </w:rPr>
              <m:t>f</m:t>
            </m:r>
            <m:ctrlPr>
              <w:rPr>
                <w:rFonts w:ascii="Cambria Math" w:hAnsi="Cambria Math" w:cs="Times New Roman"/>
                <w:i/>
              </w:rPr>
            </m:ctrlPr>
          </m:e>
          <m:sub>
            <m:r>
              <w:rPr>
                <w:rFonts w:ascii="Cambria Math" w:eastAsiaTheme="minorEastAsia" w:hAnsi="Cambria Math" w:cs="Times New Roman"/>
              </w:rPr>
              <m:t>i</m:t>
            </m:r>
          </m:sub>
        </m:sSub>
      </m:oMath>
      <w:r w:rsidR="00026E09">
        <w:rPr>
          <w:rFonts w:ascii="Times New Roman" w:hAnsi="Times New Roman" w:cs="Times New Roman"/>
        </w:rPr>
        <w:t xml:space="preserve"> are obtained by shifting the curves in Figure 1 by (</w:t>
      </w:r>
      <m:oMath>
        <m:r>
          <w:rPr>
            <w:rFonts w:ascii="Cambria Math" w:hAnsi="Cambria Math" w:cs="Times New Roman"/>
          </w:rPr>
          <m:t>PR</m:t>
        </m:r>
        <m:d>
          <m:dPr>
            <m:ctrlPr>
              <w:rPr>
                <w:rFonts w:ascii="Cambria Math" w:hAnsi="Cambria Math" w:cs="Times New Roman"/>
                <w:i/>
              </w:rPr>
            </m:ctrlPr>
          </m:dPr>
          <m:e>
            <m:r>
              <w:rPr>
                <w:rFonts w:ascii="Cambria Math" w:hAnsi="Cambria Math" w:cs="Times New Roman"/>
              </w:rPr>
              <m:t>0</m:t>
            </m:r>
          </m:e>
        </m:d>
        <m:r>
          <w:rPr>
            <w:rFonts w:ascii="Cambria Math" w:hAnsi="Cambria Math" w:cs="Times New Roman"/>
          </w:rPr>
          <m:t>-PR(</m:t>
        </m:r>
        <m:r>
          <m:rPr>
            <m:sty m:val="p"/>
          </m:rPr>
          <w:rPr>
            <w:rFonts w:ascii="Cambria Math" w:hAnsi="Cambria Math" w:cs="Times New Roman"/>
          </w:rPr>
          <m:t>Δ</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i</m:t>
            </m:r>
          </m:sub>
        </m:sSub>
        <m:r>
          <w:rPr>
            <w:rFonts w:ascii="Cambria Math" w:hAnsi="Cambria Math" w:cs="Times New Roman"/>
          </w:rPr>
          <m:t>)</m:t>
        </m:r>
      </m:oMath>
      <w:r w:rsidR="00026E09">
        <w:rPr>
          <w:rFonts w:ascii="Times New Roman" w:hAnsi="Times New Roman" w:cs="Times New Roman"/>
        </w:rPr>
        <w:t>) to the right.</w:t>
      </w:r>
    </w:p>
    <w:p w:rsidR="009B0A0C" w:rsidRDefault="00841EAA" w:rsidP="009B0A0C">
      <w:pPr>
        <w:pStyle w:val="Seo-texto1"/>
        <w:spacing w:after="120"/>
        <w:ind w:right="0"/>
        <w:jc w:val="center"/>
        <w:rPr>
          <w:rFonts w:ascii="Times New Roman" w:hAnsi="Times New Roman" w:cs="Times New Roman"/>
          <w:szCs w:val="20"/>
        </w:rPr>
      </w:pPr>
      <w:r>
        <w:rPr>
          <w:rFonts w:ascii="Times New Roman" w:hAnsi="Times New Roman" w:cs="Times New Roman"/>
          <w:noProof/>
          <w:szCs w:val="20"/>
        </w:rPr>
        <w:drawing>
          <wp:inline distT="0" distB="0" distL="0" distR="0">
            <wp:extent cx="4305982" cy="2584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14128" cy="2589339"/>
                    </a:xfrm>
                    <a:prstGeom prst="rect">
                      <a:avLst/>
                    </a:prstGeom>
                    <a:noFill/>
                    <a:ln>
                      <a:noFill/>
                    </a:ln>
                  </pic:spPr>
                </pic:pic>
              </a:graphicData>
            </a:graphic>
          </wp:inline>
        </w:drawing>
      </w:r>
    </w:p>
    <w:p w:rsidR="009B0A0C" w:rsidRDefault="00D4421C" w:rsidP="00D4421C">
      <w:pPr>
        <w:pStyle w:val="Seo-texto1"/>
        <w:spacing w:after="120"/>
        <w:ind w:right="0"/>
        <w:jc w:val="center"/>
        <w:rPr>
          <w:rFonts w:ascii="Times New Roman" w:hAnsi="Times New Roman" w:cs="Times New Roman"/>
          <w:szCs w:val="20"/>
        </w:rPr>
      </w:pPr>
      <w:r>
        <w:rPr>
          <w:rFonts w:ascii="Times New Roman" w:hAnsi="Times New Roman" w:cs="Times New Roman"/>
          <w:szCs w:val="20"/>
        </w:rPr>
        <w:t>Figure 1: Location probability with co-channel WSD interference.</w:t>
      </w:r>
    </w:p>
    <w:p w:rsidR="009B0A0C" w:rsidRPr="00326CE1" w:rsidRDefault="009B0A0C" w:rsidP="00EC79A1">
      <w:pPr>
        <w:pStyle w:val="Seo-texto1"/>
        <w:spacing w:after="120"/>
        <w:ind w:right="0"/>
        <w:rPr>
          <w:rFonts w:ascii="Times New Roman" w:hAnsi="Times New Roman" w:cs="Times New Roman"/>
          <w:szCs w:val="20"/>
        </w:rPr>
      </w:pPr>
    </w:p>
    <w:p w:rsidR="00EC79A1" w:rsidRPr="00326CE1" w:rsidRDefault="00010F15" w:rsidP="00EC79A1">
      <w:pPr>
        <w:pStyle w:val="Seo-texto1"/>
        <w:spacing w:after="120"/>
        <w:ind w:right="0"/>
        <w:rPr>
          <w:rFonts w:ascii="Times New Roman" w:hAnsi="Times New Roman" w:cs="Times New Roman"/>
          <w:szCs w:val="20"/>
        </w:rPr>
      </w:pPr>
      <w:r w:rsidRPr="00326CE1">
        <w:rPr>
          <w:rFonts w:ascii="Times New Roman" w:hAnsi="Times New Roman" w:cs="Times New Roman"/>
          <w:szCs w:val="20"/>
        </w:rPr>
        <w:t xml:space="preserve">The degradation in location probability is given by the difference between the original </w:t>
      </w:r>
      <m:oMath>
        <m:r>
          <m:rPr>
            <m:sty m:val="p"/>
          </m:rPr>
          <w:rPr>
            <w:rFonts w:ascii="Cambria Math" w:hAnsi="Cambria Math" w:cs="Times New Roman"/>
            <w:szCs w:val="20"/>
          </w:rPr>
          <m:t>LP</m:t>
        </m:r>
      </m:oMath>
      <w:r w:rsidRPr="00326CE1">
        <w:rPr>
          <w:rFonts w:ascii="Times New Roman" w:hAnsi="Times New Roman" w:cs="Times New Roman"/>
          <w:szCs w:val="20"/>
        </w:rPr>
        <w:t xml:space="preserve"> </w:t>
      </w:r>
      <w:r w:rsidR="00CB02D5" w:rsidRPr="00326CE1">
        <w:rPr>
          <w:rFonts w:ascii="Times New Roman" w:hAnsi="Times New Roman" w:cs="Times New Roman"/>
          <w:szCs w:val="20"/>
        </w:rPr>
        <w:t xml:space="preserve">and the </w:t>
      </w:r>
      <w:r w:rsidRPr="00326CE1">
        <w:rPr>
          <w:rFonts w:ascii="Times New Roman" w:hAnsi="Times New Roman" w:cs="Times New Roman"/>
          <w:szCs w:val="20"/>
        </w:rPr>
        <w:t xml:space="preserve">resulting </w:t>
      </w:r>
      <m:oMath>
        <m:r>
          <m:rPr>
            <m:sty m:val="p"/>
          </m:rPr>
          <w:rPr>
            <w:rFonts w:ascii="Cambria Math" w:hAnsi="Cambria Math" w:cs="Times New Roman"/>
            <w:szCs w:val="20"/>
          </w:rPr>
          <m:t>LP</m:t>
        </m:r>
      </m:oMath>
      <w:r w:rsidR="00CB02D5" w:rsidRPr="00326CE1">
        <w:rPr>
          <w:rFonts w:ascii="Times New Roman" w:hAnsi="Times New Roman" w:cs="Times New Roman"/>
          <w:szCs w:val="20"/>
        </w:rPr>
        <w:t xml:space="preserve"> </w:t>
      </w:r>
      <w:r w:rsidR="003C5C0C" w:rsidRPr="00326CE1">
        <w:rPr>
          <w:rFonts w:ascii="Times New Roman" w:hAnsi="Times New Roman" w:cs="Times New Roman"/>
          <w:szCs w:val="20"/>
        </w:rPr>
        <w:t xml:space="preserve">with </w:t>
      </w:r>
      <w:r w:rsidRPr="00326CE1">
        <w:rPr>
          <w:rFonts w:ascii="Times New Roman" w:hAnsi="Times New Roman" w:cs="Times New Roman"/>
          <w:szCs w:val="20"/>
        </w:rPr>
        <w:t>interference.</w:t>
      </w:r>
      <w:r w:rsidR="00EA1814" w:rsidRPr="00326CE1">
        <w:rPr>
          <w:rFonts w:ascii="Times New Roman" w:hAnsi="Times New Roman" w:cs="Times New Roman"/>
          <w:szCs w:val="20"/>
        </w:rPr>
        <w:t xml:space="preserve"> For simplicity, interference of other DTT transmitters is</w:t>
      </w:r>
      <w:r w:rsidR="00980DE8" w:rsidRPr="00326CE1">
        <w:rPr>
          <w:rFonts w:ascii="Times New Roman" w:hAnsi="Times New Roman" w:cs="Times New Roman"/>
          <w:szCs w:val="20"/>
        </w:rPr>
        <w:t xml:space="preserve"> ignored. </w:t>
      </w:r>
    </w:p>
    <w:p w:rsidR="004B3143" w:rsidRDefault="004B3143" w:rsidP="00B004AF">
      <w:pPr>
        <w:pStyle w:val="Seo"/>
        <w:numPr>
          <w:ilvl w:val="0"/>
          <w:numId w:val="0"/>
        </w:numPr>
        <w:spacing w:before="240"/>
        <w:ind w:left="720"/>
        <w:rPr>
          <w:rFonts w:ascii="Times New Roman" w:hAnsi="Times New Roman" w:cs="Times New Roman"/>
          <w:b w:val="0"/>
        </w:rPr>
      </w:pPr>
    </w:p>
    <w:p w:rsidR="00033750" w:rsidRPr="00033750" w:rsidRDefault="00033750" w:rsidP="00033750">
      <w:pPr>
        <w:pStyle w:val="Seo"/>
        <w:numPr>
          <w:ilvl w:val="1"/>
          <w:numId w:val="34"/>
        </w:numPr>
        <w:spacing w:before="240"/>
        <w:rPr>
          <w:rFonts w:ascii="Times New Roman" w:hAnsi="Times New Roman" w:cs="Times New Roman"/>
        </w:rPr>
      </w:pPr>
      <w:r w:rsidRPr="00033750">
        <w:rPr>
          <w:rFonts w:ascii="Times New Roman" w:hAnsi="Times New Roman" w:cs="Times New Roman"/>
        </w:rPr>
        <w:t>Results and discussion</w:t>
      </w:r>
    </w:p>
    <w:p w:rsidR="00033750" w:rsidRDefault="00033750" w:rsidP="00B004AF">
      <w:pPr>
        <w:pStyle w:val="Seo"/>
        <w:numPr>
          <w:ilvl w:val="0"/>
          <w:numId w:val="0"/>
        </w:numPr>
        <w:spacing w:before="240"/>
        <w:ind w:left="720"/>
        <w:rPr>
          <w:rFonts w:ascii="Times New Roman" w:hAnsi="Times New Roman" w:cs="Times New Roman"/>
          <w:b w:val="0"/>
        </w:rPr>
      </w:pPr>
    </w:p>
    <w:p w:rsidR="007147CB" w:rsidRDefault="007147CB" w:rsidP="000E59E8">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 xml:space="preserve">The intent in this analysis is to determine the interference limits for the </w:t>
      </w:r>
      <w:r w:rsidRPr="00CB4F6E">
        <w:rPr>
          <w:rFonts w:ascii="Times New Roman" w:hAnsi="Times New Roman" w:cs="Times New Roman"/>
          <w:b w:val="0"/>
          <w:u w:val="single"/>
        </w:rPr>
        <w:t>protection of the DTT receiver</w:t>
      </w:r>
      <w:r>
        <w:rPr>
          <w:rFonts w:ascii="Times New Roman" w:hAnsi="Times New Roman" w:cs="Times New Roman"/>
          <w:b w:val="0"/>
          <w:u w:val="single"/>
        </w:rPr>
        <w:t xml:space="preserve"> against interference</w:t>
      </w:r>
      <w:r w:rsidRPr="00CB4F6E">
        <w:rPr>
          <w:rFonts w:ascii="Times New Roman" w:hAnsi="Times New Roman" w:cs="Times New Roman"/>
          <w:b w:val="0"/>
          <w:u w:val="single"/>
        </w:rPr>
        <w:t xml:space="preserve"> for X% of locations</w:t>
      </w:r>
      <w:r>
        <w:rPr>
          <w:rFonts w:ascii="Times New Roman" w:hAnsi="Times New Roman" w:cs="Times New Roman"/>
          <w:b w:val="0"/>
        </w:rPr>
        <w:t>, and from these limits to determine t</w:t>
      </w:r>
      <w:r w:rsidR="00F871CB">
        <w:rPr>
          <w:rFonts w:ascii="Times New Roman" w:hAnsi="Times New Roman" w:cs="Times New Roman"/>
          <w:b w:val="0"/>
        </w:rPr>
        <w:t>he corresponding</w:t>
      </w:r>
      <w:r>
        <w:rPr>
          <w:rFonts w:ascii="Times New Roman" w:hAnsi="Times New Roman" w:cs="Times New Roman"/>
          <w:b w:val="0"/>
        </w:rPr>
        <w:t xml:space="preserve"> </w:t>
      </w:r>
      <m:oMath>
        <m:r>
          <m:rPr>
            <m:sty m:val="b"/>
          </m:rPr>
          <w:rPr>
            <w:rFonts w:ascii="Cambria Math" w:hAnsi="Cambria Math" w:cs="Times New Roman"/>
          </w:rPr>
          <m:t>ΔLP</m:t>
        </m:r>
      </m:oMath>
      <w:r w:rsidRPr="007147CB">
        <w:rPr>
          <w:rFonts w:ascii="Times New Roman" w:eastAsiaTheme="minorEastAsia" w:hAnsi="Times New Roman" w:cs="Times New Roman"/>
          <w:b w:val="0"/>
        </w:rPr>
        <w:t xml:space="preserve"> levels</w:t>
      </w:r>
      <w:r w:rsidR="00F871CB">
        <w:rPr>
          <w:rFonts w:ascii="Times New Roman" w:eastAsiaTheme="minorEastAsia" w:hAnsi="Times New Roman" w:cs="Times New Roman"/>
          <w:b w:val="0"/>
        </w:rPr>
        <w:t>,</w:t>
      </w:r>
      <w:r w:rsidR="00F65CDB">
        <w:rPr>
          <w:rFonts w:ascii="Times New Roman" w:eastAsiaTheme="minorEastAsia" w:hAnsi="Times New Roman" w:cs="Times New Roman"/>
          <w:b w:val="0"/>
        </w:rPr>
        <w:t xml:space="preserve"> which</w:t>
      </w:r>
      <w:r w:rsidR="00F871CB">
        <w:rPr>
          <w:rFonts w:ascii="Times New Roman" w:eastAsiaTheme="minorEastAsia" w:hAnsi="Times New Roman" w:cs="Times New Roman"/>
          <w:b w:val="0"/>
        </w:rPr>
        <w:t xml:space="preserve"> </w:t>
      </w:r>
      <w:r>
        <w:rPr>
          <w:rFonts w:ascii="Times New Roman" w:hAnsi="Times New Roman" w:cs="Times New Roman"/>
          <w:b w:val="0"/>
        </w:rPr>
        <w:t>are acceptable from the point of view of the DTT receiver</w:t>
      </w:r>
      <w:r w:rsidR="00F871CB">
        <w:rPr>
          <w:rFonts w:ascii="Times New Roman" w:hAnsi="Times New Roman" w:cs="Times New Roman"/>
          <w:b w:val="0"/>
        </w:rPr>
        <w:t xml:space="preserve"> protection against interference</w:t>
      </w:r>
      <w:r>
        <w:rPr>
          <w:rFonts w:ascii="Times New Roman" w:hAnsi="Times New Roman" w:cs="Times New Roman"/>
          <w:b w:val="0"/>
        </w:rPr>
        <w:t xml:space="preserve">. Interference limits </w:t>
      </w:r>
      <w:r w:rsidR="00DE5A2B">
        <w:rPr>
          <w:rFonts w:ascii="Times New Roman" w:hAnsi="Times New Roman" w:cs="Times New Roman"/>
          <w:b w:val="0"/>
        </w:rPr>
        <w:t>are calculated from (</w:t>
      </w:r>
      <w:r w:rsidR="008622BE">
        <w:rPr>
          <w:rFonts w:ascii="Times New Roman" w:hAnsi="Times New Roman" w:cs="Times New Roman"/>
          <w:b w:val="0"/>
        </w:rPr>
        <w:t>2</w:t>
      </w:r>
      <w:r w:rsidR="00DE5A2B">
        <w:rPr>
          <w:rFonts w:ascii="Times New Roman" w:hAnsi="Times New Roman" w:cs="Times New Roman"/>
          <w:b w:val="0"/>
        </w:rPr>
        <w:t xml:space="preserve">) </w:t>
      </w:r>
      <w:r>
        <w:rPr>
          <w:rFonts w:ascii="Times New Roman" w:hAnsi="Times New Roman" w:cs="Times New Roman"/>
          <w:b w:val="0"/>
        </w:rPr>
        <w:t>for the satisfaction of the protection ratio</w:t>
      </w:r>
      <w:r w:rsidR="00DE5A2B">
        <w:rPr>
          <w:rFonts w:ascii="Times New Roman" w:hAnsi="Times New Roman" w:cs="Times New Roman"/>
          <w:b w:val="0"/>
        </w:rPr>
        <w:t xml:space="preserve">, and from </w:t>
      </w:r>
      <w:r>
        <w:rPr>
          <w:rFonts w:ascii="Times New Roman" w:hAnsi="Times New Roman" w:cs="Times New Roman"/>
          <w:b w:val="0"/>
        </w:rPr>
        <w:t>(</w:t>
      </w:r>
      <w:r w:rsidR="008622BE">
        <w:rPr>
          <w:rFonts w:ascii="Times New Roman" w:hAnsi="Times New Roman" w:cs="Times New Roman"/>
          <w:b w:val="0"/>
        </w:rPr>
        <w:t>6</w:t>
      </w:r>
      <w:r>
        <w:rPr>
          <w:rFonts w:ascii="Times New Roman" w:hAnsi="Times New Roman" w:cs="Times New Roman"/>
          <w:b w:val="0"/>
        </w:rPr>
        <w:t>)</w:t>
      </w:r>
      <w:r w:rsidR="00DE5A2B">
        <w:rPr>
          <w:rFonts w:ascii="Times New Roman" w:hAnsi="Times New Roman" w:cs="Times New Roman"/>
          <w:b w:val="0"/>
        </w:rPr>
        <w:t xml:space="preserve"> for avoiding DTT receiver overload. </w:t>
      </w:r>
      <w:r w:rsidR="0010149A">
        <w:rPr>
          <w:rFonts w:ascii="Times New Roman" w:hAnsi="Times New Roman" w:cs="Times New Roman"/>
          <w:b w:val="0"/>
        </w:rPr>
        <w:t>Location probability (</w:t>
      </w:r>
      <m:oMath>
        <m:r>
          <m:rPr>
            <m:sty m:val="b"/>
          </m:rPr>
          <w:rPr>
            <w:rFonts w:ascii="Cambria Math" w:hAnsi="Cambria Math" w:cs="Times New Roman"/>
          </w:rPr>
          <m:t>LP</m:t>
        </m:r>
      </m:oMath>
      <w:r w:rsidR="0010149A">
        <w:rPr>
          <w:rFonts w:ascii="Times New Roman" w:hAnsi="Times New Roman" w:cs="Times New Roman"/>
          <w:b w:val="0"/>
        </w:rPr>
        <w:t>)</w:t>
      </w:r>
      <w:r>
        <w:rPr>
          <w:rFonts w:ascii="Times New Roman" w:hAnsi="Times New Roman" w:cs="Times New Roman"/>
          <w:b w:val="0"/>
        </w:rPr>
        <w:t xml:space="preserve"> </w:t>
      </w:r>
      <w:r w:rsidR="0010149A">
        <w:rPr>
          <w:rFonts w:ascii="Times New Roman" w:hAnsi="Times New Roman" w:cs="Times New Roman"/>
          <w:b w:val="0"/>
        </w:rPr>
        <w:t>and location probability degradation (</w:t>
      </w:r>
      <m:oMath>
        <m:r>
          <m:rPr>
            <m:sty m:val="b"/>
          </m:rPr>
          <w:rPr>
            <w:rFonts w:ascii="Cambria Math" w:hAnsi="Cambria Math" w:cs="Times New Roman"/>
          </w:rPr>
          <m:t>ΔLP</m:t>
        </m:r>
      </m:oMath>
      <w:r w:rsidR="0010149A">
        <w:rPr>
          <w:rFonts w:ascii="Times New Roman" w:hAnsi="Times New Roman" w:cs="Times New Roman"/>
          <w:b w:val="0"/>
        </w:rPr>
        <w:t>)</w:t>
      </w:r>
      <w:r w:rsidR="0035026F">
        <w:rPr>
          <w:rFonts w:ascii="Times New Roman" w:hAnsi="Times New Roman" w:cs="Times New Roman"/>
          <w:b w:val="0"/>
        </w:rPr>
        <w:t xml:space="preserve"> corresponding to calculated interference limits</w:t>
      </w:r>
      <w:r w:rsidR="0010149A">
        <w:rPr>
          <w:rFonts w:ascii="Times New Roman" w:hAnsi="Times New Roman" w:cs="Times New Roman"/>
          <w:b w:val="0"/>
        </w:rPr>
        <w:t xml:space="preserve"> are obtained by Monte Carlo simulations.</w:t>
      </w:r>
    </w:p>
    <w:p w:rsidR="00C33906" w:rsidRDefault="00C33906" w:rsidP="000E59E8">
      <w:pPr>
        <w:pStyle w:val="Seo"/>
        <w:numPr>
          <w:ilvl w:val="0"/>
          <w:numId w:val="0"/>
        </w:numPr>
        <w:spacing w:before="240"/>
        <w:ind w:left="720"/>
        <w:rPr>
          <w:rFonts w:ascii="Times New Roman" w:hAnsi="Times New Roman" w:cs="Times New Roman"/>
          <w:b w:val="0"/>
        </w:rPr>
      </w:pPr>
    </w:p>
    <w:p w:rsidR="00F05C3F" w:rsidRDefault="00C33906" w:rsidP="000E59E8">
      <w:pPr>
        <w:pStyle w:val="Seo"/>
        <w:numPr>
          <w:ilvl w:val="0"/>
          <w:numId w:val="0"/>
        </w:numPr>
        <w:spacing w:before="240"/>
        <w:ind w:left="720"/>
        <w:rPr>
          <w:rFonts w:ascii="Times New Roman" w:eastAsiaTheme="minorEastAsia" w:hAnsi="Times New Roman" w:cs="Times New Roman"/>
          <w:b w:val="0"/>
        </w:rPr>
      </w:pPr>
      <w:r>
        <w:rPr>
          <w:rFonts w:ascii="Times New Roman" w:hAnsi="Times New Roman" w:cs="Times New Roman"/>
          <w:b w:val="0"/>
        </w:rPr>
        <w:t xml:space="preserve">Table 3 illustrates a set of results that permits several remarks regarding feasible levels of </w:t>
      </w:r>
      <m:oMath>
        <m:r>
          <m:rPr>
            <m:sty m:val="b"/>
          </m:rPr>
          <w:rPr>
            <w:rFonts w:ascii="Cambria Math" w:hAnsi="Cambria Math" w:cs="Times New Roman"/>
          </w:rPr>
          <m:t>ΔLP</m:t>
        </m:r>
      </m:oMath>
      <w:r>
        <w:rPr>
          <w:rFonts w:ascii="Times New Roman" w:hAnsi="Times New Roman" w:cs="Times New Roman"/>
          <w:b w:val="0"/>
        </w:rPr>
        <w:t>.</w:t>
      </w:r>
      <w:r w:rsidR="00A00DE4">
        <w:rPr>
          <w:rFonts w:ascii="Times New Roman" w:hAnsi="Times New Roman" w:cs="Times New Roman"/>
          <w:b w:val="0"/>
        </w:rPr>
        <w:t xml:space="preserve"> First column</w:t>
      </w:r>
      <w:r w:rsidR="002D689B">
        <w:rPr>
          <w:rFonts w:ascii="Times New Roman" w:hAnsi="Times New Roman" w:cs="Times New Roman"/>
          <w:b w:val="0"/>
        </w:rPr>
        <w:t xml:space="preserve"> in Table 3</w:t>
      </w:r>
      <w:r w:rsidR="00A00DE4">
        <w:rPr>
          <w:rFonts w:ascii="Times New Roman" w:hAnsi="Times New Roman" w:cs="Times New Roman"/>
          <w:b w:val="0"/>
        </w:rPr>
        <w:t xml:space="preserve"> indicates </w:t>
      </w:r>
      <w:r w:rsidR="002D689B">
        <w:rPr>
          <w:rFonts w:ascii="Times New Roman" w:hAnsi="Times New Roman" w:cs="Times New Roman"/>
          <w:b w:val="0"/>
        </w:rPr>
        <w:t xml:space="preserve">the </w:t>
      </w:r>
      <w:r w:rsidR="00A00DE4">
        <w:rPr>
          <w:rFonts w:ascii="Times New Roman" w:hAnsi="Times New Roman" w:cs="Times New Roman"/>
          <w:b w:val="0"/>
        </w:rPr>
        <w:t>percentage of locations for which the DTT receiver is protected with respect to interference, i.e. X = 99.9%, X = 99%, and X = 95%.</w:t>
      </w:r>
      <w:r w:rsidR="002B4068">
        <w:rPr>
          <w:rFonts w:ascii="Times New Roman" w:hAnsi="Times New Roman" w:cs="Times New Roman"/>
          <w:b w:val="0"/>
        </w:rPr>
        <w:t xml:space="preserve"> Second column gives the median field strength </w:t>
      </w:r>
      <m:oMath>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m:t>
            </m:r>
          </m:sub>
        </m:sSub>
      </m:oMath>
      <w:r w:rsidR="002B4068">
        <w:rPr>
          <w:rFonts w:ascii="Times New Roman" w:hAnsi="Times New Roman" w:cs="Times New Roman"/>
          <w:b w:val="0"/>
        </w:rPr>
        <w:t xml:space="preserve">. Seven different </w:t>
      </w:r>
      <w:r w:rsidR="002D689B">
        <w:rPr>
          <w:rFonts w:ascii="Times New Roman" w:hAnsi="Times New Roman" w:cs="Times New Roman"/>
          <w:b w:val="0"/>
        </w:rPr>
        <w:t xml:space="preserve">wanted </w:t>
      </w:r>
      <w:r w:rsidR="002B4068">
        <w:rPr>
          <w:rFonts w:ascii="Times New Roman" w:hAnsi="Times New Roman" w:cs="Times New Roman"/>
          <w:b w:val="0"/>
        </w:rPr>
        <w:t xml:space="preserve">DTT </w:t>
      </w:r>
      <w:r w:rsidR="002D689B">
        <w:rPr>
          <w:rFonts w:ascii="Times New Roman" w:hAnsi="Times New Roman" w:cs="Times New Roman"/>
          <w:b w:val="0"/>
        </w:rPr>
        <w:t xml:space="preserve">field strengths </w:t>
      </w:r>
      <w:r w:rsidR="002B4068">
        <w:rPr>
          <w:rFonts w:ascii="Times New Roman" w:hAnsi="Times New Roman" w:cs="Times New Roman"/>
          <w:b w:val="0"/>
        </w:rPr>
        <w:t xml:space="preserve">are considered, with </w:t>
      </w:r>
      <m:oMath>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m:t>
            </m:r>
          </m:sub>
        </m:sSub>
        <m:r>
          <m:rPr>
            <m:sty m:val="bi"/>
          </m:rPr>
          <w:rPr>
            <w:rFonts w:ascii="Cambria Math" w:hAnsi="Cambria Math" w:cs="Times New Roman"/>
          </w:rPr>
          <m:t xml:space="preserve">= </m:t>
        </m:r>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wmed_ref</m:t>
            </m:r>
          </m:sub>
        </m:sSub>
        <m:r>
          <m:rPr>
            <m:sty m:val="bi"/>
          </m:rPr>
          <w:rPr>
            <w:rFonts w:ascii="Cambria Math" w:hAnsi="Cambria Math" w:cs="Times New Roman"/>
          </w:rPr>
          <m:t>=56.21</m:t>
        </m:r>
        <m:r>
          <m:rPr>
            <m:sty m:val="b"/>
          </m:rPr>
          <w:rPr>
            <w:rFonts w:ascii="Cambria Math" w:hAnsi="Cambria Math" w:cs="Times New Roman"/>
          </w:rPr>
          <m:t xml:space="preserve"> dBμV/m</m:t>
        </m:r>
      </m:oMath>
      <w:r w:rsidR="002B4068">
        <w:rPr>
          <w:rFonts w:ascii="Times New Roman" w:eastAsiaTheme="minorEastAsia" w:hAnsi="Times New Roman" w:cs="Times New Roman"/>
          <w:b w:val="0"/>
        </w:rPr>
        <w:t xml:space="preserve"> for the coverage edge, </w:t>
      </w:r>
      <w:r w:rsidR="00545DA9">
        <w:rPr>
          <w:rFonts w:ascii="Times New Roman" w:eastAsiaTheme="minorEastAsia" w:hAnsi="Times New Roman" w:cs="Times New Roman"/>
          <w:b w:val="0"/>
        </w:rPr>
        <w:t xml:space="preserve">and </w:t>
      </w:r>
      <m:oMath>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m:t>
            </m:r>
          </m:sub>
        </m:sSub>
      </m:oMath>
      <w:r w:rsidR="00545DA9">
        <w:rPr>
          <w:rFonts w:ascii="Times New Roman" w:eastAsiaTheme="minorEastAsia" w:hAnsi="Times New Roman" w:cs="Times New Roman"/>
          <w:b w:val="0"/>
        </w:rPr>
        <w:t xml:space="preserve"> values increasing from 5 dB until reaching </w:t>
      </w:r>
      <m:oMath>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m:t>
            </m:r>
          </m:sub>
        </m:sSub>
        <m:r>
          <m:rPr>
            <m:sty m:val="bi"/>
          </m:rPr>
          <w:rPr>
            <w:rFonts w:ascii="Cambria Math" w:hAnsi="Cambria Math" w:cs="Times New Roman"/>
          </w:rPr>
          <m:t>=</m:t>
        </m:r>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wmed_ref</m:t>
            </m:r>
          </m:sub>
        </m:sSub>
        <m:r>
          <m:rPr>
            <m:sty m:val="bi"/>
          </m:rPr>
          <w:rPr>
            <w:rFonts w:ascii="Cambria Math" w:eastAsiaTheme="minorEastAsia" w:hAnsi="Cambria Math" w:cs="Times New Roman"/>
          </w:rPr>
          <m:t xml:space="preserve">+30 </m:t>
        </m:r>
        <m:r>
          <m:rPr>
            <m:sty m:val="b"/>
          </m:rPr>
          <w:rPr>
            <w:rFonts w:ascii="Cambria Math" w:eastAsiaTheme="minorEastAsia" w:hAnsi="Cambria Math" w:cs="Times New Roman"/>
          </w:rPr>
          <m:t>dB</m:t>
        </m:r>
      </m:oMath>
      <w:r w:rsidR="00545DA9">
        <w:rPr>
          <w:rFonts w:ascii="Times New Roman" w:eastAsiaTheme="minorEastAsia" w:hAnsi="Times New Roman" w:cs="Times New Roman"/>
          <w:b w:val="0"/>
        </w:rPr>
        <w:t>.</w:t>
      </w:r>
      <w:r w:rsidR="00F20475">
        <w:rPr>
          <w:rFonts w:ascii="Times New Roman" w:eastAsiaTheme="minorEastAsia" w:hAnsi="Times New Roman" w:cs="Times New Roman"/>
          <w:b w:val="0"/>
        </w:rPr>
        <w:t xml:space="preserve"> Third column in Table 3</w:t>
      </w:r>
      <w:r w:rsidR="007915CE">
        <w:rPr>
          <w:rFonts w:ascii="Times New Roman" w:eastAsiaTheme="minorEastAsia" w:hAnsi="Times New Roman" w:cs="Times New Roman"/>
          <w:b w:val="0"/>
        </w:rPr>
        <w:t>, entitled “</w:t>
      </w: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imed_max</m:t>
            </m:r>
          </m:sub>
        </m:sSub>
        <m:r>
          <m:rPr>
            <m:sty m:val="bi"/>
          </m:rPr>
          <w:rPr>
            <w:rFonts w:ascii="Cambria Math" w:eastAsiaTheme="minorEastAsia" w:hAnsi="Cambria Math" w:cs="Times New Roman"/>
            <w:sz w:val="18"/>
            <w:szCs w:val="18"/>
          </w:rPr>
          <m:t xml:space="preserve"> [</m:t>
        </m:r>
        <m:r>
          <m:rPr>
            <m:sty m:val="b"/>
          </m:rPr>
          <w:rPr>
            <w:rFonts w:ascii="Cambria Math" w:hAnsi="Cambria Math" w:cs="Times New Roman"/>
            <w:sz w:val="18"/>
            <w:szCs w:val="18"/>
          </w:rPr>
          <m:t>dBμV/m</m:t>
        </m:r>
        <m:r>
          <m:rPr>
            <m:sty m:val="bi"/>
          </m:rPr>
          <w:rPr>
            <w:rFonts w:ascii="Cambria Math" w:eastAsiaTheme="minorEastAsia" w:hAnsi="Cambria Math" w:cs="Times New Roman"/>
            <w:sz w:val="18"/>
            <w:szCs w:val="18"/>
          </w:rPr>
          <m:t xml:space="preserve">] </m:t>
        </m:r>
      </m:oMath>
      <w:r w:rsidR="007915CE">
        <w:rPr>
          <w:rFonts w:ascii="Times New Roman" w:eastAsiaTheme="minorEastAsia" w:hAnsi="Times New Roman" w:cs="Times New Roman"/>
          <w:b w:val="0"/>
          <w:sz w:val="18"/>
          <w:szCs w:val="18"/>
        </w:rPr>
        <w:t xml:space="preserve"> </w:t>
      </w:r>
      <w:r w:rsidR="007915CE" w:rsidRPr="00F74D92">
        <w:rPr>
          <w:rFonts w:ascii="Times New Roman" w:eastAsiaTheme="minorEastAsia" w:hAnsi="Times New Roman" w:cs="Times New Roman"/>
          <w:b w:val="0"/>
          <w:sz w:val="18"/>
          <w:szCs w:val="18"/>
        </w:rPr>
        <w:t>(No DTT receiver overload)</w:t>
      </w:r>
      <w:r w:rsidR="007915CE">
        <w:rPr>
          <w:rFonts w:ascii="Times New Roman" w:eastAsiaTheme="minorEastAsia" w:hAnsi="Times New Roman" w:cs="Times New Roman"/>
          <w:b w:val="0"/>
        </w:rPr>
        <w:t xml:space="preserve">”, </w:t>
      </w:r>
      <w:r w:rsidR="00F20475">
        <w:rPr>
          <w:rFonts w:ascii="Times New Roman" w:eastAsiaTheme="minorEastAsia" w:hAnsi="Times New Roman" w:cs="Times New Roman"/>
          <w:b w:val="0"/>
        </w:rPr>
        <w:t xml:space="preserve"> </w:t>
      </w:r>
      <w:r w:rsidR="00674C30">
        <w:rPr>
          <w:rFonts w:ascii="Times New Roman" w:eastAsiaTheme="minorEastAsia" w:hAnsi="Times New Roman" w:cs="Times New Roman"/>
          <w:b w:val="0"/>
        </w:rPr>
        <w:t xml:space="preserve">shows the </w:t>
      </w:r>
      <w:r w:rsidR="00993688">
        <w:rPr>
          <w:rFonts w:ascii="Times New Roman" w:eastAsiaTheme="minorEastAsia" w:hAnsi="Times New Roman" w:cs="Times New Roman"/>
          <w:b w:val="0"/>
        </w:rPr>
        <w:t xml:space="preserve">calculated </w:t>
      </w:r>
      <w:r w:rsidR="00674C30">
        <w:rPr>
          <w:rFonts w:ascii="Times New Roman" w:eastAsiaTheme="minorEastAsia" w:hAnsi="Times New Roman" w:cs="Times New Roman"/>
          <w:b w:val="0"/>
        </w:rPr>
        <w:t>limiting int</w:t>
      </w:r>
      <w:r w:rsidR="00997FF5">
        <w:rPr>
          <w:rFonts w:ascii="Times New Roman" w:eastAsiaTheme="minorEastAsia" w:hAnsi="Times New Roman" w:cs="Times New Roman"/>
          <w:b w:val="0"/>
        </w:rPr>
        <w:t>erference median field strength</w:t>
      </w:r>
      <w:r w:rsidR="00674C30">
        <w:rPr>
          <w:rFonts w:ascii="Times New Roman" w:eastAsiaTheme="minorEastAsia" w:hAnsi="Times New Roman" w:cs="Times New Roman"/>
          <w:b w:val="0"/>
        </w:rPr>
        <w:t xml:space="preserve">, </w:t>
      </w: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imed_max</m:t>
            </m:r>
          </m:sub>
        </m:sSub>
      </m:oMath>
      <w:r w:rsidR="00674C30">
        <w:rPr>
          <w:rFonts w:ascii="Times New Roman" w:eastAsiaTheme="minorEastAsia" w:hAnsi="Times New Roman" w:cs="Times New Roman"/>
          <w:b w:val="0"/>
        </w:rPr>
        <w:t>, for the protection of the DTT receiver against overload in X% of locations.</w:t>
      </w:r>
      <w:r w:rsidR="00993688">
        <w:rPr>
          <w:rFonts w:ascii="Times New Roman" w:eastAsiaTheme="minorEastAsia" w:hAnsi="Times New Roman" w:cs="Times New Roman"/>
          <w:b w:val="0"/>
        </w:rPr>
        <w:t xml:space="preserve"> Fourth</w:t>
      </w:r>
      <w:r w:rsidR="0000695A">
        <w:rPr>
          <w:rFonts w:ascii="Times New Roman" w:eastAsiaTheme="minorEastAsia" w:hAnsi="Times New Roman" w:cs="Times New Roman"/>
          <w:b w:val="0"/>
        </w:rPr>
        <w:t xml:space="preserve"> and fifth </w:t>
      </w:r>
      <w:r w:rsidR="00993688">
        <w:rPr>
          <w:rFonts w:ascii="Times New Roman" w:eastAsiaTheme="minorEastAsia" w:hAnsi="Times New Roman" w:cs="Times New Roman"/>
          <w:b w:val="0"/>
        </w:rPr>
        <w:t>column</w:t>
      </w:r>
      <w:r w:rsidR="0000695A">
        <w:rPr>
          <w:rFonts w:ascii="Times New Roman" w:eastAsiaTheme="minorEastAsia" w:hAnsi="Times New Roman" w:cs="Times New Roman"/>
          <w:b w:val="0"/>
        </w:rPr>
        <w:t>s</w:t>
      </w:r>
      <w:r w:rsidR="00F74D92">
        <w:rPr>
          <w:rFonts w:ascii="Times New Roman" w:eastAsiaTheme="minorEastAsia" w:hAnsi="Times New Roman" w:cs="Times New Roman"/>
          <w:b w:val="0"/>
        </w:rPr>
        <w:t>, entitled “</w:t>
      </w: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imed_max</m:t>
            </m:r>
          </m:sub>
        </m:sSub>
        <m:r>
          <m:rPr>
            <m:sty m:val="bi"/>
          </m:rPr>
          <w:rPr>
            <w:rFonts w:ascii="Cambria Math" w:eastAsiaTheme="minorEastAsia" w:hAnsi="Cambria Math" w:cs="Times New Roman"/>
            <w:sz w:val="18"/>
            <w:szCs w:val="18"/>
          </w:rPr>
          <m:t xml:space="preserve"> [</m:t>
        </m:r>
        <m:r>
          <m:rPr>
            <m:sty m:val="b"/>
          </m:rPr>
          <w:rPr>
            <w:rFonts w:ascii="Cambria Math" w:hAnsi="Cambria Math" w:cs="Times New Roman"/>
            <w:sz w:val="18"/>
            <w:szCs w:val="18"/>
          </w:rPr>
          <m:t>dBμV/m</m:t>
        </m:r>
        <m:r>
          <m:rPr>
            <m:sty m:val="bi"/>
          </m:rPr>
          <w:rPr>
            <w:rFonts w:ascii="Cambria Math" w:eastAsiaTheme="minorEastAsia" w:hAnsi="Cambria Math" w:cs="Times New Roman"/>
            <w:sz w:val="18"/>
            <w:szCs w:val="18"/>
          </w:rPr>
          <m:t xml:space="preserve">] </m:t>
        </m:r>
      </m:oMath>
      <w:r w:rsidR="00F74D92">
        <w:rPr>
          <w:rFonts w:ascii="Times New Roman" w:eastAsiaTheme="minorEastAsia" w:hAnsi="Times New Roman" w:cs="Times New Roman"/>
          <w:b w:val="0"/>
          <w:sz w:val="18"/>
          <w:szCs w:val="18"/>
        </w:rPr>
        <w:t xml:space="preserve"> </w:t>
      </w:r>
      <w:r w:rsidR="00F74D92" w:rsidRPr="00F74D92">
        <w:rPr>
          <w:rFonts w:ascii="Times New Roman" w:eastAsiaTheme="minorEastAsia" w:hAnsi="Times New Roman" w:cs="Times New Roman"/>
          <w:b w:val="0"/>
          <w:sz w:val="18"/>
          <w:szCs w:val="18"/>
        </w:rPr>
        <w:t>(</w:t>
      </w:r>
      <w:r w:rsidR="00E80E9D">
        <w:rPr>
          <w:rFonts w:ascii="Times New Roman" w:eastAsiaTheme="minorEastAsia" w:hAnsi="Times New Roman" w:cs="Times New Roman"/>
          <w:b w:val="0"/>
          <w:sz w:val="18"/>
          <w:szCs w:val="18"/>
        </w:rPr>
        <w:t xml:space="preserve">Satisfaction of </w:t>
      </w:r>
      <m:oMath>
        <m:r>
          <m:rPr>
            <m:sty m:val="bi"/>
          </m:rPr>
          <w:rPr>
            <w:rFonts w:ascii="Cambria Math" w:hAnsi="Cambria Math" w:cs="Times New Roman"/>
            <w:sz w:val="18"/>
            <w:szCs w:val="18"/>
          </w:rPr>
          <m:t>PR</m:t>
        </m:r>
      </m:oMath>
      <w:r w:rsidR="00F74D92" w:rsidRPr="00F74D92">
        <w:rPr>
          <w:rFonts w:ascii="Times New Roman" w:eastAsiaTheme="minorEastAsia" w:hAnsi="Times New Roman" w:cs="Times New Roman"/>
          <w:b w:val="0"/>
          <w:sz w:val="18"/>
          <w:szCs w:val="18"/>
        </w:rPr>
        <w:t>)</w:t>
      </w:r>
      <w:r w:rsidR="00F74D92">
        <w:rPr>
          <w:rFonts w:ascii="Times New Roman" w:eastAsiaTheme="minorEastAsia" w:hAnsi="Times New Roman" w:cs="Times New Roman"/>
          <w:b w:val="0"/>
        </w:rPr>
        <w:t>”,</w:t>
      </w:r>
      <w:r w:rsidR="00993688">
        <w:rPr>
          <w:rFonts w:ascii="Times New Roman" w:eastAsiaTheme="minorEastAsia" w:hAnsi="Times New Roman" w:cs="Times New Roman"/>
          <w:b w:val="0"/>
        </w:rPr>
        <w:t xml:space="preserve"> present</w:t>
      </w:r>
      <w:r w:rsidR="0000695A">
        <w:rPr>
          <w:rFonts w:ascii="Times New Roman" w:eastAsiaTheme="minorEastAsia" w:hAnsi="Times New Roman" w:cs="Times New Roman"/>
          <w:b w:val="0"/>
        </w:rPr>
        <w:t xml:space="preserve"> the calculated limiting int</w:t>
      </w:r>
      <w:r w:rsidR="00997FF5">
        <w:rPr>
          <w:rFonts w:ascii="Times New Roman" w:eastAsiaTheme="minorEastAsia" w:hAnsi="Times New Roman" w:cs="Times New Roman"/>
          <w:b w:val="0"/>
        </w:rPr>
        <w:t>erference median field strength</w:t>
      </w:r>
      <w:r w:rsidR="0000695A">
        <w:rPr>
          <w:rFonts w:ascii="Times New Roman" w:eastAsiaTheme="minorEastAsia" w:hAnsi="Times New Roman" w:cs="Times New Roman"/>
          <w:b w:val="0"/>
        </w:rPr>
        <w:t xml:space="preserve">, </w:t>
      </w: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imed_max</m:t>
            </m:r>
          </m:sub>
        </m:sSub>
      </m:oMath>
      <w:r w:rsidR="0000695A">
        <w:rPr>
          <w:rFonts w:ascii="Times New Roman" w:eastAsiaTheme="minorEastAsia" w:hAnsi="Times New Roman" w:cs="Times New Roman"/>
          <w:b w:val="0"/>
        </w:rPr>
        <w:t>, for the satisfaction of the protection ratio in X% of locations</w:t>
      </w:r>
      <w:r w:rsidR="00997FF5">
        <w:rPr>
          <w:rFonts w:ascii="Times New Roman" w:hAnsi="Times New Roman" w:cs="Times New Roman"/>
          <w:b w:val="0"/>
        </w:rPr>
        <w:t xml:space="preserve">. Fourth column </w:t>
      </w:r>
      <w:r w:rsidR="00B041E2">
        <w:rPr>
          <w:rFonts w:ascii="Times New Roman" w:hAnsi="Times New Roman" w:cs="Times New Roman"/>
          <w:b w:val="0"/>
        </w:rPr>
        <w:t>(</w:t>
      </w:r>
      <m:oMath>
        <m:r>
          <m:rPr>
            <m:sty m:val="bi"/>
          </m:rPr>
          <w:rPr>
            <w:rFonts w:ascii="Cambria Math" w:hAnsi="Cambria Math" w:cs="Times New Roman"/>
            <w:sz w:val="16"/>
            <w:szCs w:val="20"/>
          </w:rPr>
          <m:t>PR(</m:t>
        </m:r>
        <m:r>
          <m:rPr>
            <m:sty m:val="b"/>
          </m:rPr>
          <w:rPr>
            <w:rFonts w:ascii="Cambria Math" w:hAnsi="Cambria Math" w:cs="Times New Roman"/>
            <w:sz w:val="16"/>
            <w:szCs w:val="20"/>
          </w:rPr>
          <m:t>Δ</m:t>
        </m:r>
        <m:sSub>
          <m:sSubPr>
            <m:ctrlPr>
              <w:rPr>
                <w:rFonts w:ascii="Cambria Math" w:hAnsi="Cambria Math" w:cs="Times New Roman"/>
                <w:b w:val="0"/>
                <w:i/>
                <w:sz w:val="16"/>
                <w:szCs w:val="20"/>
              </w:rPr>
            </m:ctrlPr>
          </m:sSubPr>
          <m:e>
            <m:r>
              <m:rPr>
                <m:sty m:val="bi"/>
              </m:rPr>
              <w:rPr>
                <w:rFonts w:ascii="Cambria Math" w:hAnsi="Cambria Math" w:cs="Times New Roman"/>
                <w:sz w:val="16"/>
                <w:szCs w:val="20"/>
              </w:rPr>
              <m:t>f</m:t>
            </m:r>
          </m:e>
          <m:sub>
            <m:r>
              <m:rPr>
                <m:sty m:val="bi"/>
              </m:rPr>
              <w:rPr>
                <w:rFonts w:ascii="Cambria Math" w:hAnsi="Cambria Math" w:cs="Times New Roman"/>
                <w:sz w:val="16"/>
                <w:szCs w:val="20"/>
              </w:rPr>
              <m:t>1</m:t>
            </m:r>
          </m:sub>
        </m:sSub>
        <m:r>
          <m:rPr>
            <m:sty m:val="bi"/>
          </m:rPr>
          <w:rPr>
            <w:rFonts w:ascii="Cambria Math" w:eastAsiaTheme="minorEastAsia" w:hAnsi="Cambria Math" w:cs="Times New Roman"/>
            <w:sz w:val="16"/>
            <w:szCs w:val="20"/>
          </w:rPr>
          <m:t>)</m:t>
        </m:r>
      </m:oMath>
      <w:r w:rsidR="00B041E2">
        <w:rPr>
          <w:rFonts w:ascii="Times New Roman" w:hAnsi="Times New Roman" w:cs="Times New Roman"/>
          <w:b w:val="0"/>
        </w:rPr>
        <w:t xml:space="preserve">) </w:t>
      </w:r>
      <w:r w:rsidR="00997FF5">
        <w:rPr>
          <w:rFonts w:ascii="Times New Roman" w:hAnsi="Times New Roman" w:cs="Times New Roman"/>
          <w:b w:val="0"/>
        </w:rPr>
        <w:t>is related to the 1</w:t>
      </w:r>
      <w:r w:rsidR="00997FF5" w:rsidRPr="00997FF5">
        <w:rPr>
          <w:rFonts w:ascii="Times New Roman" w:hAnsi="Times New Roman" w:cs="Times New Roman"/>
          <w:b w:val="0"/>
          <w:vertAlign w:val="superscript"/>
        </w:rPr>
        <w:t>st</w:t>
      </w:r>
      <w:r w:rsidR="00997FF5">
        <w:rPr>
          <w:rFonts w:ascii="Times New Roman" w:hAnsi="Times New Roman" w:cs="Times New Roman"/>
          <w:b w:val="0"/>
        </w:rPr>
        <w:t xml:space="preserve"> adjacent channel, and the fifth one </w:t>
      </w:r>
      <w:r w:rsidR="00B041E2">
        <w:rPr>
          <w:rFonts w:ascii="Times New Roman" w:hAnsi="Times New Roman" w:cs="Times New Roman"/>
          <w:b w:val="0"/>
        </w:rPr>
        <w:t>(</w:t>
      </w:r>
      <m:oMath>
        <m:r>
          <m:rPr>
            <m:sty m:val="bi"/>
          </m:rPr>
          <w:rPr>
            <w:rFonts w:ascii="Cambria Math" w:hAnsi="Cambria Math" w:cs="Times New Roman"/>
            <w:sz w:val="16"/>
            <w:szCs w:val="20"/>
          </w:rPr>
          <m:t>PR(</m:t>
        </m:r>
        <m:r>
          <m:rPr>
            <m:sty m:val="b"/>
          </m:rPr>
          <w:rPr>
            <w:rFonts w:ascii="Cambria Math" w:hAnsi="Cambria Math" w:cs="Times New Roman"/>
            <w:sz w:val="16"/>
            <w:szCs w:val="20"/>
          </w:rPr>
          <m:t>Δ</m:t>
        </m:r>
        <m:sSub>
          <m:sSubPr>
            <m:ctrlPr>
              <w:rPr>
                <w:rFonts w:ascii="Cambria Math" w:hAnsi="Cambria Math" w:cs="Times New Roman"/>
                <w:b w:val="0"/>
                <w:i/>
                <w:sz w:val="16"/>
                <w:szCs w:val="20"/>
              </w:rPr>
            </m:ctrlPr>
          </m:sSubPr>
          <m:e>
            <m:r>
              <m:rPr>
                <m:sty m:val="bi"/>
              </m:rPr>
              <w:rPr>
                <w:rFonts w:ascii="Cambria Math" w:hAnsi="Cambria Math" w:cs="Times New Roman"/>
                <w:sz w:val="16"/>
                <w:szCs w:val="20"/>
              </w:rPr>
              <m:t>f</m:t>
            </m:r>
          </m:e>
          <m:sub>
            <m:r>
              <m:rPr>
                <m:sty m:val="bi"/>
              </m:rPr>
              <w:rPr>
                <w:rFonts w:ascii="Cambria Math" w:hAnsi="Cambria Math" w:cs="Times New Roman"/>
                <w:sz w:val="16"/>
                <w:szCs w:val="20"/>
              </w:rPr>
              <m:t>2</m:t>
            </m:r>
          </m:sub>
        </m:sSub>
        <m:r>
          <m:rPr>
            <m:sty m:val="bi"/>
          </m:rPr>
          <w:rPr>
            <w:rFonts w:ascii="Cambria Math" w:hAnsi="Cambria Math" w:cs="Times New Roman"/>
            <w:sz w:val="16"/>
            <w:szCs w:val="20"/>
          </w:rPr>
          <m:t>)</m:t>
        </m:r>
      </m:oMath>
      <w:r w:rsidR="00B041E2">
        <w:rPr>
          <w:rFonts w:ascii="Times New Roman" w:hAnsi="Times New Roman" w:cs="Times New Roman"/>
          <w:b w:val="0"/>
        </w:rPr>
        <w:t xml:space="preserve">) </w:t>
      </w:r>
      <w:r w:rsidR="00997FF5">
        <w:rPr>
          <w:rFonts w:ascii="Times New Roman" w:hAnsi="Times New Roman" w:cs="Times New Roman"/>
          <w:b w:val="0"/>
        </w:rPr>
        <w:t>to the 2</w:t>
      </w:r>
      <w:r w:rsidR="00997FF5" w:rsidRPr="00997FF5">
        <w:rPr>
          <w:rFonts w:ascii="Times New Roman" w:hAnsi="Times New Roman" w:cs="Times New Roman"/>
          <w:b w:val="0"/>
          <w:vertAlign w:val="superscript"/>
        </w:rPr>
        <w:t>nd</w:t>
      </w:r>
      <w:r w:rsidR="00997FF5">
        <w:rPr>
          <w:rFonts w:ascii="Times New Roman" w:hAnsi="Times New Roman" w:cs="Times New Roman"/>
          <w:b w:val="0"/>
        </w:rPr>
        <w:t xml:space="preserve"> adjacent channel.</w:t>
      </w:r>
      <w:r w:rsidR="00462AD4">
        <w:rPr>
          <w:rFonts w:ascii="Times New Roman" w:hAnsi="Times New Roman" w:cs="Times New Roman"/>
          <w:b w:val="0"/>
        </w:rPr>
        <w:t xml:space="preserve"> The </w:t>
      </w:r>
      <w:r w:rsidR="00462AD4" w:rsidRPr="00462AD4">
        <w:rPr>
          <w:rFonts w:ascii="Times New Roman" w:hAnsi="Times New Roman" w:cs="Times New Roman"/>
          <w:b w:val="0"/>
        </w:rPr>
        <w:t xml:space="preserve">maximum </w:t>
      </w:r>
      <m:oMath>
        <m:r>
          <m:rPr>
            <m:sty m:val="b"/>
          </m:rPr>
          <w:rPr>
            <w:rFonts w:ascii="Cambria Math" w:hAnsi="Cambria Math" w:cs="Times New Roman"/>
          </w:rPr>
          <m:t>ΔLP</m:t>
        </m:r>
      </m:oMath>
      <w:r w:rsidR="00462AD4" w:rsidRPr="00462AD4">
        <w:rPr>
          <w:rFonts w:ascii="Times New Roman" w:eastAsiaTheme="minorEastAsia" w:hAnsi="Times New Roman" w:cs="Times New Roman"/>
          <w:b w:val="0"/>
        </w:rPr>
        <w:t xml:space="preserve"> corresponding to</w:t>
      </w:r>
      <w:r w:rsidR="00C75056">
        <w:rPr>
          <w:rFonts w:ascii="Times New Roman" w:eastAsiaTheme="minorEastAsia" w:hAnsi="Times New Roman" w:cs="Times New Roman"/>
          <w:b w:val="0"/>
        </w:rPr>
        <w:t xml:space="preserve"> the limiting interference median field strength </w:t>
      </w: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imed_max</m:t>
            </m:r>
          </m:sub>
        </m:sSub>
      </m:oMath>
      <w:r w:rsidR="00997FF5">
        <w:rPr>
          <w:rFonts w:ascii="Times New Roman" w:hAnsi="Times New Roman" w:cs="Times New Roman"/>
          <w:b w:val="0"/>
        </w:rPr>
        <w:t xml:space="preserve"> </w:t>
      </w:r>
      <w:r w:rsidR="00C75056">
        <w:rPr>
          <w:rFonts w:ascii="Times New Roman" w:hAnsi="Times New Roman" w:cs="Times New Roman"/>
          <w:b w:val="0"/>
        </w:rPr>
        <w:t>is shown in columns six</w:t>
      </w:r>
      <w:r w:rsidR="00BD639B">
        <w:rPr>
          <w:rFonts w:ascii="Times New Roman" w:hAnsi="Times New Roman" w:cs="Times New Roman"/>
          <w:b w:val="0"/>
        </w:rPr>
        <w:t xml:space="preserve"> and seven</w:t>
      </w:r>
      <w:r w:rsidR="00C75056">
        <w:rPr>
          <w:rFonts w:ascii="Times New Roman" w:hAnsi="Times New Roman" w:cs="Times New Roman"/>
          <w:b w:val="0"/>
        </w:rPr>
        <w:t>, entitled “</w:t>
      </w:r>
      <w:r w:rsidR="00C75056" w:rsidRPr="00C615B3">
        <w:rPr>
          <w:rFonts w:ascii="Times New Roman" w:hAnsi="Times New Roman" w:cs="Times New Roman"/>
          <w:b w:val="0"/>
          <w:sz w:val="18"/>
          <w:szCs w:val="18"/>
        </w:rPr>
        <w:t xml:space="preserve">Corresponding maximum </w:t>
      </w:r>
      <m:oMath>
        <m:r>
          <m:rPr>
            <m:sty m:val="b"/>
          </m:rPr>
          <w:rPr>
            <w:rFonts w:ascii="Cambria Math" w:hAnsi="Cambria Math" w:cs="Times New Roman"/>
            <w:sz w:val="18"/>
            <w:szCs w:val="18"/>
          </w:rPr>
          <m:t>ΔLP</m:t>
        </m:r>
      </m:oMath>
      <w:r w:rsidR="00C75056">
        <w:rPr>
          <w:rFonts w:ascii="Times New Roman" w:hAnsi="Times New Roman" w:cs="Times New Roman"/>
          <w:b w:val="0"/>
        </w:rPr>
        <w:t>”</w:t>
      </w:r>
      <w:r w:rsidR="00D934F7">
        <w:rPr>
          <w:rFonts w:ascii="Times New Roman" w:hAnsi="Times New Roman" w:cs="Times New Roman"/>
          <w:b w:val="0"/>
        </w:rPr>
        <w:t>, for</w:t>
      </w:r>
      <w:r w:rsidR="00914655">
        <w:rPr>
          <w:rFonts w:ascii="Times New Roman" w:hAnsi="Times New Roman" w:cs="Times New Roman"/>
          <w:b w:val="0"/>
        </w:rPr>
        <w:t xml:space="preserve"> WSD transmission in</w:t>
      </w:r>
      <w:r w:rsidR="00D934F7">
        <w:rPr>
          <w:rFonts w:ascii="Times New Roman" w:hAnsi="Times New Roman" w:cs="Times New Roman"/>
          <w:b w:val="0"/>
        </w:rPr>
        <w:t xml:space="preserve"> 1</w:t>
      </w:r>
      <w:r w:rsidR="00D934F7" w:rsidRPr="00D934F7">
        <w:rPr>
          <w:rFonts w:ascii="Times New Roman" w:hAnsi="Times New Roman" w:cs="Times New Roman"/>
          <w:b w:val="0"/>
          <w:vertAlign w:val="superscript"/>
        </w:rPr>
        <w:t>st</w:t>
      </w:r>
      <w:r w:rsidR="00D934F7">
        <w:rPr>
          <w:rFonts w:ascii="Times New Roman" w:hAnsi="Times New Roman" w:cs="Times New Roman"/>
          <w:b w:val="0"/>
        </w:rPr>
        <w:t xml:space="preserve"> and 2</w:t>
      </w:r>
      <w:r w:rsidR="00D934F7" w:rsidRPr="00D934F7">
        <w:rPr>
          <w:rFonts w:ascii="Times New Roman" w:hAnsi="Times New Roman" w:cs="Times New Roman"/>
          <w:b w:val="0"/>
          <w:vertAlign w:val="superscript"/>
        </w:rPr>
        <w:t>nd</w:t>
      </w:r>
      <w:r w:rsidR="00D934F7">
        <w:rPr>
          <w:rFonts w:ascii="Times New Roman" w:hAnsi="Times New Roman" w:cs="Times New Roman"/>
          <w:b w:val="0"/>
        </w:rPr>
        <w:t xml:space="preserve"> adjacent channels</w:t>
      </w:r>
      <w:r w:rsidR="00B60030">
        <w:rPr>
          <w:rFonts w:ascii="Times New Roman" w:hAnsi="Times New Roman" w:cs="Times New Roman"/>
          <w:b w:val="0"/>
        </w:rPr>
        <w:t>, respectively</w:t>
      </w:r>
      <w:r w:rsidR="00C75056">
        <w:rPr>
          <w:rFonts w:ascii="Times New Roman" w:hAnsi="Times New Roman" w:cs="Times New Roman"/>
          <w:b w:val="0"/>
        </w:rPr>
        <w:t>.</w:t>
      </w:r>
      <w:r w:rsidR="00D50230">
        <w:rPr>
          <w:rFonts w:ascii="Times New Roman" w:hAnsi="Times New Roman" w:cs="Times New Roman"/>
          <w:b w:val="0"/>
        </w:rPr>
        <w:t xml:space="preserve"> The last two columns (“</w:t>
      </w:r>
      <w:r w:rsidR="00D50230" w:rsidRPr="00D50230">
        <w:rPr>
          <w:rFonts w:ascii="Times New Roman" w:hAnsi="Times New Roman" w:cs="Times New Roman"/>
          <w:b w:val="0"/>
          <w:sz w:val="18"/>
          <w:szCs w:val="18"/>
        </w:rPr>
        <w:t xml:space="preserve">Resulting </w:t>
      </w:r>
      <m:oMath>
        <m:r>
          <m:rPr>
            <m:sty m:val="b"/>
          </m:rPr>
          <w:rPr>
            <w:rFonts w:ascii="Cambria Math" w:hAnsi="Cambria Math" w:cs="Times New Roman"/>
            <w:sz w:val="18"/>
            <w:szCs w:val="18"/>
          </w:rPr>
          <m:t>LP</m:t>
        </m:r>
      </m:oMath>
      <w:r w:rsidR="00D50230">
        <w:rPr>
          <w:rFonts w:ascii="Times New Roman" w:eastAsiaTheme="minorEastAsia" w:hAnsi="Times New Roman" w:cs="Times New Roman"/>
          <w:b w:val="0"/>
        </w:rPr>
        <w:t>”</w:t>
      </w:r>
      <w:r w:rsidR="00D50230">
        <w:rPr>
          <w:rFonts w:ascii="Times New Roman" w:hAnsi="Times New Roman" w:cs="Times New Roman"/>
          <w:b w:val="0"/>
        </w:rPr>
        <w:t>)</w:t>
      </w:r>
      <w:r w:rsidR="00F74D92">
        <w:rPr>
          <w:rFonts w:ascii="Times New Roman" w:eastAsiaTheme="minorEastAsia" w:hAnsi="Times New Roman" w:cs="Times New Roman"/>
          <w:b w:val="0"/>
        </w:rPr>
        <w:t xml:space="preserve"> </w:t>
      </w:r>
      <w:r w:rsidR="00B937FE">
        <w:rPr>
          <w:rFonts w:ascii="Times New Roman" w:eastAsiaTheme="minorEastAsia" w:hAnsi="Times New Roman" w:cs="Times New Roman"/>
          <w:b w:val="0"/>
        </w:rPr>
        <w:t xml:space="preserve">show the </w:t>
      </w:r>
      <m:oMath>
        <m:r>
          <m:rPr>
            <m:sty m:val="b"/>
          </m:rPr>
          <w:rPr>
            <w:rFonts w:ascii="Cambria Math" w:hAnsi="Cambria Math" w:cs="Times New Roman"/>
            <w:szCs w:val="20"/>
          </w:rPr>
          <m:t>LP</m:t>
        </m:r>
      </m:oMath>
      <w:r w:rsidR="00B937FE">
        <w:rPr>
          <w:rFonts w:ascii="Times New Roman" w:eastAsiaTheme="minorEastAsia" w:hAnsi="Times New Roman" w:cs="Times New Roman"/>
          <w:b w:val="0"/>
        </w:rPr>
        <w:t xml:space="preserve"> values obtained by simulations that result from the presence of the limiting interference field strength </w:t>
      </w: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imed_max</m:t>
            </m:r>
          </m:sub>
        </m:sSub>
      </m:oMath>
      <w:r w:rsidR="00E17C5C">
        <w:rPr>
          <w:rFonts w:ascii="Times New Roman" w:eastAsiaTheme="minorEastAsia" w:hAnsi="Times New Roman" w:cs="Times New Roman"/>
          <w:b w:val="0"/>
        </w:rPr>
        <w:t>.</w:t>
      </w:r>
    </w:p>
    <w:p w:rsidR="00F05C3F" w:rsidRDefault="00F05C3F" w:rsidP="00F05C3F">
      <w:pPr>
        <w:pStyle w:val="Seo"/>
        <w:numPr>
          <w:ilvl w:val="0"/>
          <w:numId w:val="0"/>
        </w:numPr>
        <w:spacing w:before="240"/>
        <w:ind w:left="720"/>
        <w:rPr>
          <w:rFonts w:ascii="Times New Roman" w:eastAsiaTheme="minorEastAsia" w:hAnsi="Times New Roman" w:cs="Times New Roman"/>
          <w:b w:val="0"/>
          <w:szCs w:val="20"/>
        </w:rPr>
      </w:pPr>
    </w:p>
    <w:p w:rsidR="002466BD" w:rsidRDefault="002466BD" w:rsidP="002466BD">
      <w:pPr>
        <w:pStyle w:val="Seo"/>
        <w:numPr>
          <w:ilvl w:val="0"/>
          <w:numId w:val="0"/>
        </w:numPr>
        <w:spacing w:before="240"/>
        <w:ind w:left="720"/>
        <w:rPr>
          <w:rFonts w:ascii="Times New Roman" w:eastAsiaTheme="minorEastAsia" w:hAnsi="Times New Roman" w:cs="Times New Roman"/>
          <w:b w:val="0"/>
        </w:rPr>
      </w:pPr>
      <w:r>
        <w:rPr>
          <w:rFonts w:ascii="Times New Roman" w:eastAsiaTheme="minorEastAsia" w:hAnsi="Times New Roman" w:cs="Times New Roman"/>
          <w:b w:val="0"/>
        </w:rPr>
        <w:t xml:space="preserve">As previously mentioned, </w:t>
      </w:r>
      <m:oMath>
        <m:sSub>
          <m:sSubPr>
            <m:ctrlPr>
              <w:rPr>
                <w:rFonts w:ascii="Cambria Math" w:eastAsiaTheme="minorEastAsia" w:hAnsi="Cambria Math" w:cs="Times New Roman"/>
                <w:b w:val="0"/>
                <w:i/>
              </w:rPr>
            </m:ctrlPr>
          </m:sSubPr>
          <m:e>
            <m:r>
              <m:rPr>
                <m:sty m:val="bi"/>
              </m:rPr>
              <w:rPr>
                <w:rFonts w:ascii="Cambria Math" w:eastAsiaTheme="minorEastAsia" w:hAnsi="Cambria Math" w:cs="Times New Roman"/>
              </w:rPr>
              <m:t>O</m:t>
            </m:r>
          </m:e>
          <m:sub>
            <m:r>
              <m:rPr>
                <m:sty m:val="bi"/>
              </m:rPr>
              <w:rPr>
                <w:rFonts w:ascii="Cambria Math" w:eastAsiaTheme="minorEastAsia" w:hAnsi="Cambria Math" w:cs="Times New Roman"/>
              </w:rPr>
              <m:t>th</m:t>
            </m:r>
          </m:sub>
        </m:sSub>
      </m:oMath>
      <w:r>
        <w:rPr>
          <w:rFonts w:ascii="Times New Roman" w:eastAsiaTheme="minorEastAsia" w:hAnsi="Times New Roman" w:cs="Times New Roman"/>
          <w:b w:val="0"/>
        </w:rPr>
        <w:t xml:space="preserve"> does not depend on the wanted DTT signal. Moreover, only one value of </w:t>
      </w:r>
      <m:oMath>
        <m:sSub>
          <m:sSubPr>
            <m:ctrlPr>
              <w:rPr>
                <w:rFonts w:ascii="Cambria Math" w:eastAsiaTheme="minorEastAsia" w:hAnsi="Cambria Math" w:cs="Times New Roman"/>
                <w:b w:val="0"/>
                <w:i/>
              </w:rPr>
            </m:ctrlPr>
          </m:sSubPr>
          <m:e>
            <m:r>
              <m:rPr>
                <m:sty m:val="bi"/>
              </m:rPr>
              <w:rPr>
                <w:rFonts w:ascii="Cambria Math" w:eastAsiaTheme="minorEastAsia" w:hAnsi="Cambria Math" w:cs="Times New Roman"/>
              </w:rPr>
              <m:t>O</m:t>
            </m:r>
          </m:e>
          <m:sub>
            <m:r>
              <m:rPr>
                <m:sty m:val="bi"/>
              </m:rPr>
              <w:rPr>
                <w:rFonts w:ascii="Cambria Math" w:eastAsiaTheme="minorEastAsia" w:hAnsi="Cambria Math" w:cs="Times New Roman"/>
              </w:rPr>
              <m:t>th</m:t>
            </m:r>
          </m:sub>
        </m:sSub>
      </m:oMath>
      <w:r>
        <w:rPr>
          <w:rFonts w:ascii="Times New Roman" w:eastAsiaTheme="minorEastAsia" w:hAnsi="Times New Roman" w:cs="Times New Roman"/>
          <w:b w:val="0"/>
        </w:rPr>
        <w:t xml:space="preserve"> was considered to all channels. Therefore, given the required percentage of locations protected, X%, the calculated maximum interference median field strength </w:t>
      </w: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imed_max</m:t>
            </m:r>
          </m:sub>
        </m:sSub>
      </m:oMath>
      <w:r>
        <w:rPr>
          <w:rFonts w:ascii="Times New Roman" w:eastAsiaTheme="minorEastAsia" w:hAnsi="Times New Roman" w:cs="Times New Roman"/>
          <w:b w:val="0"/>
          <w:szCs w:val="20"/>
        </w:rPr>
        <w:t xml:space="preserve"> </w:t>
      </w:r>
      <w:r>
        <w:rPr>
          <w:rFonts w:ascii="Times New Roman" w:eastAsiaTheme="minorEastAsia" w:hAnsi="Times New Roman" w:cs="Times New Roman"/>
          <w:b w:val="0"/>
        </w:rPr>
        <w:t xml:space="preserve">for the protection of the DTT receiver against overload holds for any wanted signal quality </w:t>
      </w: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wmed</m:t>
            </m:r>
          </m:sub>
        </m:sSub>
      </m:oMath>
      <w:r>
        <w:rPr>
          <w:rFonts w:ascii="Times New Roman" w:eastAsiaTheme="minorEastAsia" w:hAnsi="Times New Roman" w:cs="Times New Roman"/>
          <w:b w:val="0"/>
        </w:rPr>
        <w:t xml:space="preserve"> and for any channel. For the protection of 99.9% of locations from DTT receiver overload (quasi overload free), the limiting interference median field strength is </w:t>
      </w: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imed_max</m:t>
            </m:r>
          </m:sub>
        </m:sSub>
        <m:r>
          <m:rPr>
            <m:sty m:val="bi"/>
          </m:rPr>
          <w:rPr>
            <w:rFonts w:ascii="Cambria Math" w:hAnsi="Cambria Math" w:cs="Times New Roman"/>
            <w:szCs w:val="20"/>
          </w:rPr>
          <m:t xml:space="preserve">=96.49 </m:t>
        </m:r>
        <m:r>
          <m:rPr>
            <m:sty m:val="b"/>
          </m:rPr>
          <w:rPr>
            <w:rFonts w:ascii="Cambria Math" w:hAnsi="Cambria Math" w:cs="Times New Roman"/>
            <w:szCs w:val="20"/>
          </w:rPr>
          <m:t>dBμV/m</m:t>
        </m:r>
      </m:oMath>
      <w:r>
        <w:rPr>
          <w:rFonts w:ascii="Times New Roman" w:eastAsiaTheme="minorEastAsia" w:hAnsi="Times New Roman" w:cs="Times New Roman"/>
          <w:b w:val="0"/>
        </w:rPr>
        <w:t xml:space="preserve">. For protection of 99% of locations, </w:t>
      </w: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imed_max</m:t>
            </m:r>
          </m:sub>
        </m:sSub>
        <m:r>
          <m:rPr>
            <m:sty m:val="bi"/>
          </m:rPr>
          <w:rPr>
            <w:rFonts w:ascii="Cambria Math" w:hAnsi="Cambria Math" w:cs="Times New Roman"/>
            <w:szCs w:val="20"/>
          </w:rPr>
          <m:t xml:space="preserve">=99.16 </m:t>
        </m:r>
        <m:r>
          <m:rPr>
            <m:sty m:val="b"/>
          </m:rPr>
          <w:rPr>
            <w:rFonts w:ascii="Cambria Math" w:hAnsi="Cambria Math" w:cs="Times New Roman"/>
            <w:szCs w:val="20"/>
          </w:rPr>
          <m:t>dBμV/m</m:t>
        </m:r>
      </m:oMath>
      <w:r>
        <w:rPr>
          <w:rFonts w:ascii="Times New Roman" w:eastAsiaTheme="minorEastAsia" w:hAnsi="Times New Roman" w:cs="Times New Roman"/>
          <w:b w:val="0"/>
        </w:rPr>
        <w:t xml:space="preserve"> , and for the protection of 95% of locations against receiver overload, </w:t>
      </w: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imed_max</m:t>
            </m:r>
          </m:sub>
        </m:sSub>
        <m:r>
          <m:rPr>
            <m:sty m:val="bi"/>
          </m:rPr>
          <w:rPr>
            <w:rFonts w:ascii="Cambria Math" w:hAnsi="Cambria Math" w:cs="Times New Roman"/>
            <w:szCs w:val="20"/>
          </w:rPr>
          <m:t xml:space="preserve">=101.55 </m:t>
        </m:r>
        <m:r>
          <m:rPr>
            <m:sty m:val="b"/>
          </m:rPr>
          <w:rPr>
            <w:rFonts w:ascii="Cambria Math" w:hAnsi="Cambria Math" w:cs="Times New Roman"/>
            <w:szCs w:val="20"/>
          </w:rPr>
          <m:t>dBμV/m</m:t>
        </m:r>
      </m:oMath>
      <w:r>
        <w:rPr>
          <w:rFonts w:ascii="Times New Roman" w:eastAsiaTheme="minorEastAsia" w:hAnsi="Times New Roman" w:cs="Times New Roman"/>
          <w:b w:val="0"/>
          <w:szCs w:val="20"/>
        </w:rPr>
        <w:t>.</w:t>
      </w:r>
    </w:p>
    <w:p w:rsidR="00CD13EB" w:rsidRDefault="00CD13EB" w:rsidP="00F05C3F">
      <w:pPr>
        <w:pStyle w:val="Seo"/>
        <w:numPr>
          <w:ilvl w:val="0"/>
          <w:numId w:val="0"/>
        </w:numPr>
        <w:spacing w:before="240"/>
        <w:ind w:left="720"/>
        <w:rPr>
          <w:rFonts w:ascii="Times New Roman" w:eastAsiaTheme="minorEastAsia" w:hAnsi="Times New Roman" w:cs="Times New Roman"/>
          <w:b w:val="0"/>
          <w:szCs w:val="20"/>
        </w:rPr>
      </w:pPr>
    </w:p>
    <w:p w:rsidR="002466BD" w:rsidRDefault="002466BD" w:rsidP="002466BD">
      <w:pPr>
        <w:pStyle w:val="Seo"/>
        <w:numPr>
          <w:ilvl w:val="0"/>
          <w:numId w:val="0"/>
        </w:numPr>
        <w:spacing w:before="240"/>
        <w:ind w:left="720"/>
        <w:rPr>
          <w:rFonts w:ascii="Times New Roman" w:eastAsiaTheme="minorEastAsia" w:hAnsi="Times New Roman" w:cs="Times New Roman"/>
          <w:b w:val="0"/>
          <w:szCs w:val="20"/>
        </w:rPr>
      </w:pPr>
      <w:r>
        <w:rPr>
          <w:rFonts w:ascii="Times New Roman" w:eastAsiaTheme="minorEastAsia" w:hAnsi="Times New Roman" w:cs="Times New Roman"/>
          <w:b w:val="0"/>
        </w:rPr>
        <w:t>The interference limits for the protection of the DTT receiver with respect to the protection ratio, on the other hand, vary with the quality of the wanted DTT signal and with the channel (results for WSD transmission in 1</w:t>
      </w:r>
      <w:r w:rsidRPr="00CC5734">
        <w:rPr>
          <w:rFonts w:ascii="Times New Roman" w:eastAsiaTheme="minorEastAsia" w:hAnsi="Times New Roman" w:cs="Times New Roman"/>
          <w:b w:val="0"/>
          <w:vertAlign w:val="superscript"/>
        </w:rPr>
        <w:t>st</w:t>
      </w:r>
      <w:r>
        <w:rPr>
          <w:rFonts w:ascii="Times New Roman" w:eastAsiaTheme="minorEastAsia" w:hAnsi="Times New Roman" w:cs="Times New Roman"/>
          <w:b w:val="0"/>
        </w:rPr>
        <w:t xml:space="preserve"> and 2</w:t>
      </w:r>
      <w:r w:rsidRPr="00CC5734">
        <w:rPr>
          <w:rFonts w:ascii="Times New Roman" w:eastAsiaTheme="minorEastAsia" w:hAnsi="Times New Roman" w:cs="Times New Roman"/>
          <w:b w:val="0"/>
          <w:vertAlign w:val="superscript"/>
        </w:rPr>
        <w:t>nd</w:t>
      </w:r>
      <w:r>
        <w:rPr>
          <w:rFonts w:ascii="Times New Roman" w:eastAsiaTheme="minorEastAsia" w:hAnsi="Times New Roman" w:cs="Times New Roman"/>
          <w:b w:val="0"/>
        </w:rPr>
        <w:t xml:space="preserve"> adjacent channels are shown in Table 3). In general, the satisfaction of</w:t>
      </w:r>
      <w:r w:rsidR="00BB3AA4">
        <w:rPr>
          <w:rFonts w:ascii="Times New Roman" w:eastAsiaTheme="minorEastAsia" w:hAnsi="Times New Roman" w:cs="Times New Roman"/>
          <w:szCs w:val="20"/>
        </w:rPr>
        <w:t xml:space="preserve"> </w:t>
      </w:r>
      <m:oMath>
        <m:r>
          <m:rPr>
            <m:sty m:val="bi"/>
          </m:rPr>
          <w:rPr>
            <w:rFonts w:ascii="Cambria Math" w:hAnsi="Cambria Math" w:cs="Times New Roman"/>
            <w:szCs w:val="20"/>
          </w:rPr>
          <m:t>PR</m:t>
        </m:r>
      </m:oMath>
      <w:r>
        <w:rPr>
          <w:rFonts w:ascii="Times New Roman" w:eastAsiaTheme="minorEastAsia" w:hAnsi="Times New Roman" w:cs="Times New Roman"/>
          <w:b w:val="0"/>
        </w:rPr>
        <w:t xml:space="preserve"> is the limiting factor for the received interference level. Only in locations where the wanted DTT signal strength is high, the limits imposed by the </w:t>
      </w:r>
      <w:r>
        <w:rPr>
          <w:rFonts w:ascii="Times New Roman" w:eastAsiaTheme="minorEastAsia" w:hAnsi="Times New Roman" w:cs="Times New Roman"/>
          <w:b w:val="0"/>
          <w:szCs w:val="20"/>
        </w:rPr>
        <w:t>overloading threshold are more stringent than the ones coming from the satisfaction</w:t>
      </w:r>
      <w:r>
        <w:rPr>
          <w:rFonts w:ascii="Times New Roman" w:eastAsiaTheme="minorEastAsia" w:hAnsi="Times New Roman" w:cs="Times New Roman"/>
          <w:b w:val="0"/>
        </w:rPr>
        <w:t xml:space="preserve"> of </w:t>
      </w:r>
      <m:oMath>
        <m:r>
          <m:rPr>
            <m:sty m:val="bi"/>
          </m:rPr>
          <w:rPr>
            <w:rFonts w:ascii="Cambria Math" w:hAnsi="Cambria Math" w:cs="Times New Roman"/>
            <w:szCs w:val="20"/>
          </w:rPr>
          <m:t>PR</m:t>
        </m:r>
      </m:oMath>
      <w:r>
        <w:rPr>
          <w:rFonts w:ascii="Times New Roman" w:eastAsiaTheme="minorEastAsia" w:hAnsi="Times New Roman" w:cs="Times New Roman"/>
          <w:b w:val="0"/>
          <w:szCs w:val="20"/>
        </w:rPr>
        <w:t xml:space="preserve">. These situations are marked </w:t>
      </w:r>
      <w:r w:rsidR="0028448D">
        <w:rPr>
          <w:rFonts w:ascii="Times New Roman" w:eastAsiaTheme="minorEastAsia" w:hAnsi="Times New Roman" w:cs="Times New Roman"/>
          <w:b w:val="0"/>
          <w:szCs w:val="20"/>
        </w:rPr>
        <w:t xml:space="preserve">in yellow </w:t>
      </w:r>
      <w:r>
        <w:rPr>
          <w:rFonts w:ascii="Times New Roman" w:eastAsiaTheme="minorEastAsia" w:hAnsi="Times New Roman" w:cs="Times New Roman"/>
          <w:b w:val="0"/>
          <w:szCs w:val="20"/>
        </w:rPr>
        <w:t xml:space="preserve">in Table 3. </w:t>
      </w:r>
    </w:p>
    <w:p w:rsidR="00F05C3F" w:rsidRDefault="00F05C3F" w:rsidP="00F05C3F">
      <w:pPr>
        <w:pStyle w:val="Seo"/>
        <w:numPr>
          <w:ilvl w:val="0"/>
          <w:numId w:val="0"/>
        </w:numPr>
        <w:spacing w:before="240"/>
        <w:ind w:left="720"/>
        <w:rPr>
          <w:rFonts w:ascii="Times New Roman" w:hAnsi="Times New Roman" w:cs="Times New Roman"/>
          <w:b w:val="0"/>
        </w:rPr>
      </w:pPr>
    </w:p>
    <w:p w:rsidR="00F05C3F" w:rsidRDefault="00F05C3F" w:rsidP="00F05C3F">
      <w:pPr>
        <w:pStyle w:val="Seo"/>
        <w:numPr>
          <w:ilvl w:val="0"/>
          <w:numId w:val="0"/>
        </w:numPr>
        <w:spacing w:before="240"/>
        <w:ind w:left="720"/>
        <w:jc w:val="center"/>
        <w:rPr>
          <w:rFonts w:ascii="Times New Roman" w:hAnsi="Times New Roman" w:cs="Times New Roman"/>
          <w:b w:val="0"/>
        </w:rPr>
      </w:pPr>
      <w:r>
        <w:rPr>
          <w:rFonts w:ascii="Times New Roman" w:hAnsi="Times New Roman" w:cs="Times New Roman"/>
          <w:b w:val="0"/>
        </w:rPr>
        <w:t xml:space="preserve">Table 3: Interference median field strength </w:t>
      </w:r>
      <w:r w:rsidRPr="00112DDC">
        <w:rPr>
          <w:rFonts w:ascii="Times New Roman" w:hAnsi="Times New Roman" w:cs="Times New Roman"/>
          <w:b w:val="0"/>
        </w:rPr>
        <w:t xml:space="preserve">limits, </w:t>
      </w: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imed_max</m:t>
            </m:r>
          </m:sub>
        </m:sSub>
      </m:oMath>
      <w:r w:rsidRPr="00112DDC">
        <w:rPr>
          <w:rFonts w:ascii="Times New Roman" w:eastAsiaTheme="minorEastAsia" w:hAnsi="Times New Roman" w:cs="Times New Roman"/>
          <w:b w:val="0"/>
          <w:szCs w:val="20"/>
        </w:rPr>
        <w:t xml:space="preserve">, </w:t>
      </w:r>
      <w:r w:rsidRPr="00112DDC">
        <w:rPr>
          <w:rFonts w:ascii="Times New Roman" w:hAnsi="Times New Roman" w:cs="Times New Roman"/>
          <w:b w:val="0"/>
        </w:rPr>
        <w:t>for</w:t>
      </w:r>
      <w:r>
        <w:rPr>
          <w:rFonts w:ascii="Times New Roman" w:hAnsi="Times New Roman" w:cs="Times New Roman"/>
          <w:b w:val="0"/>
        </w:rPr>
        <w:t xml:space="preserve"> no DTT receiver overload and for the satisfaction of protection ratio for X% of locations, and the </w:t>
      </w:r>
      <w:r w:rsidRPr="00061058">
        <w:rPr>
          <w:rFonts w:ascii="Times New Roman" w:hAnsi="Times New Roman" w:cs="Times New Roman"/>
          <w:b w:val="0"/>
          <w:u w:val="single"/>
        </w:rPr>
        <w:t xml:space="preserve">corresponding maximum </w:t>
      </w:r>
      <m:oMath>
        <m:r>
          <m:rPr>
            <m:sty m:val="b"/>
          </m:rPr>
          <w:rPr>
            <w:rFonts w:ascii="Cambria Math" w:hAnsi="Cambria Math" w:cs="Times New Roman"/>
            <w:szCs w:val="20"/>
            <w:u w:val="single"/>
          </w:rPr>
          <m:t>ΔLP</m:t>
        </m:r>
      </m:oMath>
      <w:r w:rsidRPr="00061058">
        <w:rPr>
          <w:rFonts w:ascii="Times New Roman" w:hAnsi="Times New Roman" w:cs="Times New Roman"/>
          <w:b w:val="0"/>
          <w:u w:val="single"/>
        </w:rPr>
        <w:t xml:space="preserve"> and resulting </w:t>
      </w:r>
      <m:oMath>
        <m:r>
          <m:rPr>
            <m:sty m:val="b"/>
          </m:rPr>
          <w:rPr>
            <w:rFonts w:ascii="Cambria Math" w:hAnsi="Cambria Math" w:cs="Times New Roman"/>
            <w:szCs w:val="20"/>
            <w:u w:val="single"/>
          </w:rPr>
          <m:t>LP</m:t>
        </m:r>
      </m:oMath>
      <w:r>
        <w:rPr>
          <w:rFonts w:ascii="Times New Roman" w:hAnsi="Times New Roman" w:cs="Times New Roman"/>
          <w:b w:val="0"/>
        </w:rPr>
        <w:t>.</w:t>
      </w:r>
    </w:p>
    <w:tbl>
      <w:tblPr>
        <w:tblStyle w:val="Grilledutableau"/>
        <w:tblW w:w="11367" w:type="dxa"/>
        <w:jc w:val="center"/>
        <w:tblLayout w:type="fixed"/>
        <w:tblLook w:val="04A0"/>
      </w:tblPr>
      <w:tblGrid>
        <w:gridCol w:w="1641"/>
        <w:gridCol w:w="1896"/>
        <w:gridCol w:w="2076"/>
        <w:gridCol w:w="1152"/>
        <w:gridCol w:w="1015"/>
        <w:gridCol w:w="237"/>
        <w:gridCol w:w="837"/>
        <w:gridCol w:w="838"/>
        <w:gridCol w:w="837"/>
        <w:gridCol w:w="838"/>
      </w:tblGrid>
      <w:tr w:rsidR="00F05C3F" w:rsidTr="0096101C">
        <w:trPr>
          <w:trHeight w:val="253"/>
          <w:jc w:val="center"/>
        </w:trPr>
        <w:tc>
          <w:tcPr>
            <w:tcW w:w="1641" w:type="dxa"/>
            <w:vMerge w:val="restart"/>
            <w:vAlign w:val="center"/>
          </w:tcPr>
          <w:p w:rsidR="00F05C3F" w:rsidRPr="00FC730D" w:rsidRDefault="00F05C3F" w:rsidP="0096101C">
            <w:pPr>
              <w:pStyle w:val="Seo"/>
              <w:numPr>
                <w:ilvl w:val="0"/>
                <w:numId w:val="0"/>
              </w:numPr>
              <w:spacing w:before="240"/>
              <w:jc w:val="center"/>
              <w:rPr>
                <w:rFonts w:ascii="Times New Roman" w:hAnsi="Times New Roman" w:cs="Times New Roman"/>
                <w:sz w:val="18"/>
                <w:szCs w:val="18"/>
              </w:rPr>
            </w:pPr>
            <w:r w:rsidRPr="00FC730D">
              <w:rPr>
                <w:rFonts w:ascii="Times New Roman" w:hAnsi="Times New Roman" w:cs="Times New Roman"/>
                <w:sz w:val="18"/>
                <w:szCs w:val="18"/>
              </w:rPr>
              <w:t xml:space="preserve">Protection of </w:t>
            </w:r>
          </w:p>
          <w:p w:rsidR="00F05C3F" w:rsidRPr="00FC730D" w:rsidRDefault="00F05C3F" w:rsidP="0096101C">
            <w:pPr>
              <w:pStyle w:val="Seo"/>
              <w:numPr>
                <w:ilvl w:val="0"/>
                <w:numId w:val="0"/>
              </w:numPr>
              <w:spacing w:before="240"/>
              <w:jc w:val="center"/>
              <w:rPr>
                <w:rFonts w:ascii="Times New Roman" w:hAnsi="Times New Roman" w:cs="Times New Roman"/>
                <w:sz w:val="18"/>
                <w:szCs w:val="18"/>
              </w:rPr>
            </w:pPr>
            <w:r w:rsidRPr="00FC730D">
              <w:rPr>
                <w:rFonts w:ascii="Times New Roman" w:hAnsi="Times New Roman" w:cs="Times New Roman"/>
                <w:sz w:val="18"/>
                <w:szCs w:val="18"/>
              </w:rPr>
              <w:t>X% of locations</w:t>
            </w:r>
          </w:p>
        </w:tc>
        <w:tc>
          <w:tcPr>
            <w:tcW w:w="1896" w:type="dxa"/>
            <w:vMerge w:val="restart"/>
            <w:vAlign w:val="center"/>
          </w:tcPr>
          <w:p w:rsidR="00F05C3F" w:rsidRPr="00FC730D" w:rsidRDefault="00712EA5" w:rsidP="0096101C">
            <w:pPr>
              <w:pStyle w:val="Seo"/>
              <w:numPr>
                <w:ilvl w:val="0"/>
                <w:numId w:val="0"/>
              </w:numPr>
              <w:spacing w:before="240"/>
              <w:jc w:val="center"/>
              <w:rPr>
                <w:rFonts w:ascii="Times New Roman" w:hAnsi="Times New Roman"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m:t>
                    </m:r>
                  </m:sub>
                </m:sSub>
              </m:oMath>
            </m:oMathPara>
          </w:p>
        </w:tc>
        <w:tc>
          <w:tcPr>
            <w:tcW w:w="2076" w:type="dxa"/>
            <w:vMerge w:val="restart"/>
            <w:vAlign w:val="center"/>
          </w:tcPr>
          <w:p w:rsidR="00F05C3F" w:rsidRPr="00FC730D" w:rsidRDefault="00712EA5" w:rsidP="0096101C">
            <w:pPr>
              <w:pStyle w:val="Seo"/>
              <w:numPr>
                <w:ilvl w:val="0"/>
                <w:numId w:val="0"/>
              </w:numPr>
              <w:spacing w:before="240"/>
              <w:jc w:val="center"/>
              <w:rPr>
                <w:rFonts w:ascii="Times New Roman" w:hAnsi="Times New Roman" w:cs="Times New Roman"/>
                <w:sz w:val="18"/>
                <w:szCs w:val="18"/>
              </w:rPr>
            </w:pPr>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imed_max</m:t>
                  </m:r>
                </m:sub>
              </m:sSub>
              <m:r>
                <m:rPr>
                  <m:sty m:val="bi"/>
                </m:rPr>
                <w:rPr>
                  <w:rFonts w:ascii="Cambria Math" w:eastAsiaTheme="minorEastAsia" w:hAnsi="Cambria Math" w:cs="Times New Roman"/>
                  <w:sz w:val="18"/>
                  <w:szCs w:val="18"/>
                </w:rPr>
                <m:t xml:space="preserve"> [</m:t>
              </m:r>
              <m:r>
                <m:rPr>
                  <m:sty m:val="b"/>
                </m:rPr>
                <w:rPr>
                  <w:rFonts w:ascii="Cambria Math" w:hAnsi="Cambria Math" w:cs="Times New Roman"/>
                  <w:sz w:val="18"/>
                  <w:szCs w:val="18"/>
                </w:rPr>
                <m:t>dBμV/m</m:t>
              </m:r>
              <m:r>
                <m:rPr>
                  <m:sty m:val="bi"/>
                </m:rPr>
                <w:rPr>
                  <w:rFonts w:ascii="Cambria Math" w:eastAsiaTheme="minorEastAsia" w:hAnsi="Cambria Math" w:cs="Times New Roman"/>
                  <w:sz w:val="18"/>
                  <w:szCs w:val="18"/>
                </w:rPr>
                <m:t>]</m:t>
              </m:r>
            </m:oMath>
            <w:r w:rsidR="00F05C3F" w:rsidRPr="00FC730D">
              <w:rPr>
                <w:rFonts w:ascii="Times New Roman" w:hAnsi="Times New Roman" w:cs="Times New Roman"/>
                <w:sz w:val="18"/>
                <w:szCs w:val="18"/>
              </w:rPr>
              <w:t xml:space="preserve"> </w:t>
            </w:r>
          </w:p>
          <w:p w:rsidR="00F05C3F" w:rsidRPr="00FC730D" w:rsidRDefault="00F05C3F" w:rsidP="0096101C">
            <w:pPr>
              <w:pStyle w:val="Seo"/>
              <w:numPr>
                <w:ilvl w:val="0"/>
                <w:numId w:val="0"/>
              </w:numPr>
              <w:spacing w:before="240"/>
              <w:jc w:val="center"/>
              <w:rPr>
                <w:rFonts w:ascii="Times New Roman" w:hAnsi="Times New Roman" w:cs="Times New Roman"/>
                <w:sz w:val="18"/>
                <w:szCs w:val="18"/>
              </w:rPr>
            </w:pPr>
            <w:r w:rsidRPr="00FC730D">
              <w:rPr>
                <w:rFonts w:ascii="Times New Roman" w:hAnsi="Times New Roman" w:cs="Times New Roman"/>
                <w:sz w:val="18"/>
                <w:szCs w:val="18"/>
              </w:rPr>
              <w:t>(No DTT receiver overload)</w:t>
            </w:r>
          </w:p>
        </w:tc>
        <w:tc>
          <w:tcPr>
            <w:tcW w:w="2167" w:type="dxa"/>
            <w:gridSpan w:val="2"/>
            <w:tcBorders>
              <w:bottom w:val="single" w:sz="4" w:space="0" w:color="auto"/>
            </w:tcBorders>
            <w:vAlign w:val="center"/>
          </w:tcPr>
          <w:p w:rsidR="00F05C3F" w:rsidRPr="00FC730D" w:rsidRDefault="00712EA5" w:rsidP="0096101C">
            <w:pPr>
              <w:pStyle w:val="Seo"/>
              <w:numPr>
                <w:ilvl w:val="0"/>
                <w:numId w:val="0"/>
              </w:numPr>
              <w:spacing w:before="240"/>
              <w:jc w:val="center"/>
              <w:rPr>
                <w:rFonts w:ascii="Times New Roman" w:eastAsiaTheme="minorEastAsia" w:hAnsi="Times New Roman" w:cs="Times New Roman"/>
                <w:sz w:val="18"/>
                <w:szCs w:val="18"/>
              </w:rPr>
            </w:pPr>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imed_max</m:t>
                  </m:r>
                </m:sub>
              </m:sSub>
              <m:r>
                <m:rPr>
                  <m:sty m:val="bi"/>
                </m:rPr>
                <w:rPr>
                  <w:rFonts w:ascii="Cambria Math" w:hAnsi="Cambria Math" w:cs="Times New Roman"/>
                  <w:sz w:val="18"/>
                  <w:szCs w:val="18"/>
                </w:rPr>
                <m:t xml:space="preserve"> </m:t>
              </m:r>
              <m:r>
                <m:rPr>
                  <m:sty m:val="bi"/>
                </m:rPr>
                <w:rPr>
                  <w:rFonts w:ascii="Cambria Math" w:eastAsiaTheme="minorEastAsia" w:hAnsi="Cambria Math" w:cs="Times New Roman"/>
                  <w:sz w:val="18"/>
                  <w:szCs w:val="18"/>
                </w:rPr>
                <m:t>[</m:t>
              </m:r>
              <m:r>
                <m:rPr>
                  <m:sty m:val="b"/>
                </m:rPr>
                <w:rPr>
                  <w:rFonts w:ascii="Cambria Math" w:hAnsi="Cambria Math" w:cs="Times New Roman"/>
                  <w:sz w:val="18"/>
                  <w:szCs w:val="18"/>
                </w:rPr>
                <m:t>dBμV/m</m:t>
              </m:r>
              <m:r>
                <m:rPr>
                  <m:sty m:val="bi"/>
                </m:rPr>
                <w:rPr>
                  <w:rFonts w:ascii="Cambria Math" w:eastAsiaTheme="minorEastAsia" w:hAnsi="Cambria Math" w:cs="Times New Roman"/>
                  <w:sz w:val="18"/>
                  <w:szCs w:val="18"/>
                </w:rPr>
                <m:t>]</m:t>
              </m:r>
            </m:oMath>
            <w:r w:rsidR="00F05C3F" w:rsidRPr="00FC730D">
              <w:rPr>
                <w:rFonts w:ascii="Times New Roman" w:hAnsi="Times New Roman" w:cs="Times New Roman"/>
                <w:sz w:val="18"/>
                <w:szCs w:val="18"/>
              </w:rPr>
              <w:t xml:space="preserve"> </w:t>
            </w:r>
          </w:p>
          <w:p w:rsidR="00F05C3F" w:rsidRPr="00FC730D" w:rsidRDefault="00F05C3F" w:rsidP="0096101C">
            <w:pPr>
              <w:pStyle w:val="Seo"/>
              <w:numPr>
                <w:ilvl w:val="0"/>
                <w:numId w:val="0"/>
              </w:numPr>
              <w:spacing w:before="240"/>
              <w:jc w:val="center"/>
              <w:rPr>
                <w:rFonts w:ascii="Times New Roman" w:hAnsi="Times New Roman" w:cs="Times New Roman"/>
                <w:sz w:val="18"/>
                <w:szCs w:val="18"/>
              </w:rPr>
            </w:pPr>
            <w:r w:rsidRPr="00FC730D">
              <w:rPr>
                <w:rFonts w:ascii="Times New Roman" w:eastAsiaTheme="minorEastAsia" w:hAnsi="Times New Roman" w:cs="Times New Roman"/>
                <w:sz w:val="18"/>
                <w:szCs w:val="18"/>
              </w:rPr>
              <w:t>(</w:t>
            </w:r>
            <w:r w:rsidRPr="00FC730D">
              <w:rPr>
                <w:rFonts w:ascii="Times New Roman" w:hAnsi="Times New Roman" w:cs="Times New Roman"/>
                <w:sz w:val="18"/>
                <w:szCs w:val="18"/>
              </w:rPr>
              <w:t>Satisfaction of PR)</w:t>
            </w:r>
          </w:p>
        </w:tc>
        <w:tc>
          <w:tcPr>
            <w:tcW w:w="237" w:type="dxa"/>
            <w:vMerge w:val="restart"/>
            <w:shd w:val="clear" w:color="auto" w:fill="A6A6A6" w:themeFill="background1" w:themeFillShade="A6"/>
          </w:tcPr>
          <w:p w:rsidR="00F05C3F" w:rsidRPr="00FC730D" w:rsidRDefault="00F05C3F" w:rsidP="0096101C">
            <w:pPr>
              <w:pStyle w:val="Seo"/>
              <w:numPr>
                <w:ilvl w:val="0"/>
                <w:numId w:val="0"/>
              </w:numPr>
              <w:spacing w:before="240"/>
              <w:jc w:val="distribute"/>
              <w:rPr>
                <w:rFonts w:ascii="Times New Roman" w:hAnsi="Times New Roman" w:cs="Times New Roman"/>
                <w:sz w:val="18"/>
                <w:szCs w:val="18"/>
              </w:rPr>
            </w:pPr>
          </w:p>
        </w:tc>
        <w:tc>
          <w:tcPr>
            <w:tcW w:w="1675" w:type="dxa"/>
            <w:gridSpan w:val="2"/>
            <w:vAlign w:val="center"/>
          </w:tcPr>
          <w:p w:rsidR="00F05C3F" w:rsidRPr="00FC730D" w:rsidRDefault="00F05C3F" w:rsidP="0096101C">
            <w:pPr>
              <w:pStyle w:val="Seo"/>
              <w:numPr>
                <w:ilvl w:val="0"/>
                <w:numId w:val="0"/>
              </w:numPr>
              <w:spacing w:before="240"/>
              <w:jc w:val="center"/>
              <w:rPr>
                <w:rFonts w:ascii="Times New Roman" w:hAnsi="Times New Roman" w:cs="Times New Roman"/>
                <w:sz w:val="18"/>
                <w:szCs w:val="18"/>
              </w:rPr>
            </w:pPr>
            <w:r w:rsidRPr="00FC730D">
              <w:rPr>
                <w:rFonts w:ascii="Times New Roman" w:hAnsi="Times New Roman" w:cs="Times New Roman"/>
                <w:sz w:val="18"/>
                <w:szCs w:val="18"/>
              </w:rPr>
              <w:t xml:space="preserve">Corresponding maximum </w:t>
            </w:r>
            <m:oMath>
              <m:r>
                <m:rPr>
                  <m:sty m:val="b"/>
                </m:rPr>
                <w:rPr>
                  <w:rFonts w:ascii="Cambria Math" w:hAnsi="Cambria Math" w:cs="Times New Roman"/>
                  <w:sz w:val="18"/>
                  <w:szCs w:val="18"/>
                </w:rPr>
                <m:t>ΔLP</m:t>
              </m:r>
            </m:oMath>
            <w:r w:rsidRPr="00FC730D">
              <w:rPr>
                <w:rFonts w:ascii="Times New Roman" w:hAnsi="Times New Roman" w:cs="Times New Roman"/>
                <w:sz w:val="18"/>
                <w:szCs w:val="18"/>
              </w:rPr>
              <w:t xml:space="preserve"> </w:t>
            </w:r>
          </w:p>
        </w:tc>
        <w:tc>
          <w:tcPr>
            <w:tcW w:w="1675" w:type="dxa"/>
            <w:gridSpan w:val="2"/>
            <w:vAlign w:val="center"/>
          </w:tcPr>
          <w:p w:rsidR="00F05C3F" w:rsidRPr="00FC730D" w:rsidRDefault="00F05C3F" w:rsidP="0096101C">
            <w:pPr>
              <w:pStyle w:val="Seo"/>
              <w:numPr>
                <w:ilvl w:val="0"/>
                <w:numId w:val="0"/>
              </w:numPr>
              <w:spacing w:before="240"/>
              <w:jc w:val="center"/>
              <w:rPr>
                <w:rFonts w:ascii="Times New Roman" w:hAnsi="Times New Roman" w:cs="Times New Roman"/>
                <w:sz w:val="18"/>
                <w:szCs w:val="18"/>
              </w:rPr>
            </w:pPr>
            <w:r w:rsidRPr="00FC730D">
              <w:rPr>
                <w:rFonts w:ascii="Times New Roman" w:hAnsi="Times New Roman" w:cs="Times New Roman"/>
                <w:sz w:val="18"/>
                <w:szCs w:val="18"/>
              </w:rPr>
              <w:t xml:space="preserve">Resulting </w:t>
            </w:r>
            <m:oMath>
              <m:r>
                <m:rPr>
                  <m:sty m:val="b"/>
                </m:rPr>
                <w:rPr>
                  <w:rFonts w:ascii="Cambria Math" w:hAnsi="Cambria Math" w:cs="Times New Roman"/>
                  <w:sz w:val="18"/>
                  <w:szCs w:val="18"/>
                </w:rPr>
                <m:t>LP</m:t>
              </m:r>
            </m:oMath>
            <w:r w:rsidRPr="00FC730D">
              <w:rPr>
                <w:rFonts w:ascii="Times New Roman" w:hAnsi="Times New Roman" w:cs="Times New Roman"/>
                <w:sz w:val="18"/>
                <w:szCs w:val="18"/>
              </w:rPr>
              <w:t xml:space="preserve"> </w:t>
            </w:r>
          </w:p>
        </w:tc>
      </w:tr>
      <w:tr w:rsidR="00F05C3F" w:rsidTr="0096101C">
        <w:trPr>
          <w:trHeight w:val="252"/>
          <w:jc w:val="center"/>
        </w:trPr>
        <w:tc>
          <w:tcPr>
            <w:tcW w:w="1641" w:type="dxa"/>
            <w:vMerge/>
            <w:vAlign w:val="center"/>
          </w:tcPr>
          <w:p w:rsidR="00F05C3F" w:rsidRPr="00712245" w:rsidRDefault="00F05C3F" w:rsidP="0096101C">
            <w:pPr>
              <w:pStyle w:val="Seo"/>
              <w:numPr>
                <w:ilvl w:val="0"/>
                <w:numId w:val="0"/>
              </w:numPr>
              <w:spacing w:before="240"/>
              <w:jc w:val="center"/>
              <w:rPr>
                <w:rFonts w:ascii="Times New Roman" w:hAnsi="Times New Roman" w:cs="Times New Roman"/>
              </w:rPr>
            </w:pPr>
          </w:p>
        </w:tc>
        <w:tc>
          <w:tcPr>
            <w:tcW w:w="1896" w:type="dxa"/>
            <w:vMerge/>
            <w:vAlign w:val="center"/>
          </w:tcPr>
          <w:p w:rsidR="00F05C3F" w:rsidRDefault="00F05C3F" w:rsidP="0096101C">
            <w:pPr>
              <w:pStyle w:val="Seo"/>
              <w:numPr>
                <w:ilvl w:val="0"/>
                <w:numId w:val="0"/>
              </w:numPr>
              <w:spacing w:before="240"/>
              <w:jc w:val="center"/>
              <w:rPr>
                <w:rFonts w:ascii="Times New Roman" w:eastAsia="Calibri" w:hAnsi="Times New Roman" w:cs="Times New Roman"/>
                <w:szCs w:val="20"/>
              </w:rPr>
            </w:pPr>
          </w:p>
        </w:tc>
        <w:tc>
          <w:tcPr>
            <w:tcW w:w="2076" w:type="dxa"/>
            <w:vMerge/>
            <w:vAlign w:val="center"/>
          </w:tcPr>
          <w:p w:rsidR="00F05C3F" w:rsidRDefault="00F05C3F" w:rsidP="0096101C">
            <w:pPr>
              <w:pStyle w:val="Seo"/>
              <w:numPr>
                <w:ilvl w:val="0"/>
                <w:numId w:val="0"/>
              </w:numPr>
              <w:spacing w:before="240"/>
              <w:jc w:val="center"/>
              <w:rPr>
                <w:rFonts w:ascii="Times New Roman" w:eastAsia="Calibri" w:hAnsi="Times New Roman" w:cs="Times New Roman"/>
                <w:szCs w:val="20"/>
              </w:rPr>
            </w:pPr>
          </w:p>
        </w:tc>
        <w:tc>
          <w:tcPr>
            <w:tcW w:w="1152" w:type="dxa"/>
            <w:tcBorders>
              <w:bottom w:val="single" w:sz="4" w:space="0" w:color="auto"/>
            </w:tcBorders>
            <w:vAlign w:val="center"/>
          </w:tcPr>
          <w:p w:rsidR="00F05C3F" w:rsidRPr="008E64F9" w:rsidRDefault="00F05C3F" w:rsidP="0096101C">
            <w:pPr>
              <w:pStyle w:val="Seo"/>
              <w:numPr>
                <w:ilvl w:val="0"/>
                <w:numId w:val="0"/>
              </w:numPr>
              <w:spacing w:before="240"/>
              <w:jc w:val="center"/>
              <w:rPr>
                <w:rFonts w:ascii="Times New Roman" w:eastAsia="Calibri" w:hAnsi="Times New Roman" w:cs="Times New Roman"/>
                <w:sz w:val="18"/>
                <w:szCs w:val="20"/>
              </w:rPr>
            </w:pPr>
            <m:oMathPara>
              <m:oMath>
                <m:r>
                  <m:rPr>
                    <m:sty m:val="bi"/>
                  </m:rPr>
                  <w:rPr>
                    <w:rFonts w:ascii="Cambria Math" w:hAnsi="Cambria Math" w:cs="Times New Roman"/>
                    <w:sz w:val="16"/>
                    <w:szCs w:val="20"/>
                  </w:rPr>
                  <m:t>PR(</m:t>
                </m:r>
                <m:r>
                  <m:rPr>
                    <m:sty m:val="b"/>
                  </m:rPr>
                  <w:rPr>
                    <w:rFonts w:ascii="Cambria Math" w:hAnsi="Cambria Math" w:cs="Times New Roman"/>
                    <w:sz w:val="16"/>
                    <w:szCs w:val="20"/>
                  </w:rPr>
                  <m:t>Δ</m:t>
                </m:r>
                <m:sSub>
                  <m:sSubPr>
                    <m:ctrlPr>
                      <w:rPr>
                        <w:rFonts w:ascii="Cambria Math" w:hAnsi="Cambria Math" w:cs="Times New Roman"/>
                        <w:i/>
                        <w:sz w:val="16"/>
                        <w:szCs w:val="20"/>
                      </w:rPr>
                    </m:ctrlPr>
                  </m:sSubPr>
                  <m:e>
                    <m:r>
                      <m:rPr>
                        <m:sty m:val="bi"/>
                      </m:rPr>
                      <w:rPr>
                        <w:rFonts w:ascii="Cambria Math" w:hAnsi="Cambria Math" w:cs="Times New Roman"/>
                        <w:sz w:val="16"/>
                        <w:szCs w:val="20"/>
                      </w:rPr>
                      <m:t>f</m:t>
                    </m:r>
                  </m:e>
                  <m:sub>
                    <m:r>
                      <m:rPr>
                        <m:sty m:val="bi"/>
                      </m:rPr>
                      <w:rPr>
                        <w:rFonts w:ascii="Cambria Math" w:hAnsi="Cambria Math" w:cs="Times New Roman"/>
                        <w:sz w:val="16"/>
                        <w:szCs w:val="20"/>
                      </w:rPr>
                      <m:t>1</m:t>
                    </m:r>
                  </m:sub>
                </m:sSub>
                <m:r>
                  <m:rPr>
                    <m:sty m:val="bi"/>
                  </m:rPr>
                  <w:rPr>
                    <w:rFonts w:ascii="Cambria Math" w:hAnsi="Cambria Math" w:cs="Times New Roman"/>
                    <w:sz w:val="16"/>
                    <w:szCs w:val="20"/>
                  </w:rPr>
                  <m:t>)</m:t>
                </m:r>
              </m:oMath>
            </m:oMathPara>
          </w:p>
        </w:tc>
        <w:tc>
          <w:tcPr>
            <w:tcW w:w="1015" w:type="dxa"/>
            <w:tcBorders>
              <w:bottom w:val="single" w:sz="4" w:space="0" w:color="auto"/>
            </w:tcBorders>
            <w:vAlign w:val="center"/>
          </w:tcPr>
          <w:p w:rsidR="00F05C3F" w:rsidRPr="008E64F9" w:rsidRDefault="00F05C3F" w:rsidP="0096101C">
            <w:pPr>
              <w:pStyle w:val="Seo"/>
              <w:numPr>
                <w:ilvl w:val="0"/>
                <w:numId w:val="0"/>
              </w:numPr>
              <w:spacing w:before="240"/>
              <w:jc w:val="center"/>
              <w:rPr>
                <w:rFonts w:ascii="Times New Roman" w:eastAsia="Calibri" w:hAnsi="Times New Roman" w:cs="Times New Roman"/>
                <w:sz w:val="18"/>
                <w:szCs w:val="20"/>
              </w:rPr>
            </w:pPr>
            <m:oMathPara>
              <m:oMath>
                <m:r>
                  <m:rPr>
                    <m:sty m:val="bi"/>
                  </m:rPr>
                  <w:rPr>
                    <w:rFonts w:ascii="Cambria Math" w:hAnsi="Cambria Math" w:cs="Times New Roman"/>
                    <w:sz w:val="16"/>
                    <w:szCs w:val="20"/>
                  </w:rPr>
                  <m:t>PR(</m:t>
                </m:r>
                <m:r>
                  <m:rPr>
                    <m:sty m:val="b"/>
                  </m:rPr>
                  <w:rPr>
                    <w:rFonts w:ascii="Cambria Math" w:hAnsi="Cambria Math" w:cs="Times New Roman"/>
                    <w:sz w:val="16"/>
                    <w:szCs w:val="20"/>
                  </w:rPr>
                  <m:t>Δ</m:t>
                </m:r>
                <m:sSub>
                  <m:sSubPr>
                    <m:ctrlPr>
                      <w:rPr>
                        <w:rFonts w:ascii="Cambria Math" w:hAnsi="Cambria Math" w:cs="Times New Roman"/>
                        <w:i/>
                        <w:sz w:val="16"/>
                        <w:szCs w:val="20"/>
                      </w:rPr>
                    </m:ctrlPr>
                  </m:sSubPr>
                  <m:e>
                    <m:r>
                      <m:rPr>
                        <m:sty m:val="bi"/>
                      </m:rPr>
                      <w:rPr>
                        <w:rFonts w:ascii="Cambria Math" w:hAnsi="Cambria Math" w:cs="Times New Roman"/>
                        <w:sz w:val="16"/>
                        <w:szCs w:val="20"/>
                      </w:rPr>
                      <m:t>f</m:t>
                    </m:r>
                  </m:e>
                  <m:sub>
                    <m:r>
                      <m:rPr>
                        <m:sty m:val="bi"/>
                      </m:rPr>
                      <w:rPr>
                        <w:rFonts w:ascii="Cambria Math" w:hAnsi="Cambria Math" w:cs="Times New Roman"/>
                        <w:sz w:val="16"/>
                        <w:szCs w:val="20"/>
                      </w:rPr>
                      <m:t>2</m:t>
                    </m:r>
                  </m:sub>
                </m:sSub>
                <m:r>
                  <m:rPr>
                    <m:sty m:val="bi"/>
                  </m:rPr>
                  <w:rPr>
                    <w:rFonts w:ascii="Cambria Math" w:hAnsi="Cambria Math" w:cs="Times New Roman"/>
                    <w:sz w:val="16"/>
                    <w:szCs w:val="20"/>
                  </w:rPr>
                  <m:t>)</m:t>
                </m:r>
              </m:oMath>
            </m:oMathPara>
          </w:p>
        </w:tc>
        <w:tc>
          <w:tcPr>
            <w:tcW w:w="237" w:type="dxa"/>
            <w:vMerge/>
            <w:shd w:val="clear" w:color="auto" w:fill="A6A6A6" w:themeFill="background1" w:themeFillShade="A6"/>
          </w:tcPr>
          <w:p w:rsidR="00F05C3F" w:rsidRDefault="00F05C3F" w:rsidP="0096101C">
            <w:pPr>
              <w:pStyle w:val="Seo"/>
              <w:numPr>
                <w:ilvl w:val="0"/>
                <w:numId w:val="0"/>
              </w:numPr>
              <w:spacing w:before="240"/>
              <w:jc w:val="distribute"/>
              <w:rPr>
                <w:rFonts w:ascii="Times New Roman" w:hAnsi="Times New Roman" w:cs="Times New Roman"/>
              </w:rPr>
            </w:pPr>
          </w:p>
        </w:tc>
        <w:tc>
          <w:tcPr>
            <w:tcW w:w="837" w:type="dxa"/>
            <w:vAlign w:val="center"/>
          </w:tcPr>
          <w:p w:rsidR="00F05C3F" w:rsidRPr="008E64F9" w:rsidRDefault="00F05C3F" w:rsidP="0096101C">
            <w:pPr>
              <w:pStyle w:val="Seo"/>
              <w:numPr>
                <w:ilvl w:val="0"/>
                <w:numId w:val="0"/>
              </w:numPr>
              <w:spacing w:before="240"/>
              <w:jc w:val="center"/>
              <w:rPr>
                <w:rFonts w:ascii="Times New Roman" w:eastAsia="Calibri" w:hAnsi="Times New Roman" w:cs="Times New Roman"/>
                <w:szCs w:val="20"/>
              </w:rPr>
            </w:pPr>
            <m:oMathPara>
              <m:oMathParaPr>
                <m:jc m:val="center"/>
              </m:oMathParaPr>
              <m:oMath>
                <m:r>
                  <m:rPr>
                    <m:sty m:val="b"/>
                  </m:rPr>
                  <w:rPr>
                    <w:rFonts w:ascii="Cambria Math" w:hAnsi="Cambria Math" w:cs="Times New Roman"/>
                    <w:sz w:val="16"/>
                    <w:szCs w:val="20"/>
                  </w:rPr>
                  <m:t>Δ</m:t>
                </m:r>
                <m:sSub>
                  <m:sSubPr>
                    <m:ctrlPr>
                      <w:rPr>
                        <w:rFonts w:ascii="Cambria Math" w:hAnsi="Cambria Math" w:cs="Times New Roman"/>
                        <w:i/>
                        <w:sz w:val="16"/>
                        <w:szCs w:val="20"/>
                      </w:rPr>
                    </m:ctrlPr>
                  </m:sSubPr>
                  <m:e>
                    <m:r>
                      <m:rPr>
                        <m:sty m:val="bi"/>
                      </m:rPr>
                      <w:rPr>
                        <w:rFonts w:ascii="Cambria Math" w:hAnsi="Cambria Math" w:cs="Times New Roman"/>
                        <w:sz w:val="16"/>
                        <w:szCs w:val="20"/>
                      </w:rPr>
                      <m:t>f</m:t>
                    </m:r>
                  </m:e>
                  <m:sub>
                    <m:r>
                      <m:rPr>
                        <m:sty m:val="bi"/>
                      </m:rPr>
                      <w:rPr>
                        <w:rFonts w:ascii="Cambria Math" w:hAnsi="Cambria Math" w:cs="Times New Roman"/>
                        <w:sz w:val="16"/>
                        <w:szCs w:val="20"/>
                      </w:rPr>
                      <m:t>1</m:t>
                    </m:r>
                  </m:sub>
                </m:sSub>
              </m:oMath>
            </m:oMathPara>
          </w:p>
        </w:tc>
        <w:tc>
          <w:tcPr>
            <w:tcW w:w="838" w:type="dxa"/>
            <w:vAlign w:val="center"/>
          </w:tcPr>
          <w:p w:rsidR="00F05C3F" w:rsidRDefault="00F05C3F" w:rsidP="0096101C">
            <w:pPr>
              <w:pStyle w:val="Seo"/>
              <w:numPr>
                <w:ilvl w:val="0"/>
                <w:numId w:val="0"/>
              </w:numPr>
              <w:spacing w:before="240"/>
              <w:jc w:val="center"/>
              <w:rPr>
                <w:rFonts w:ascii="Times New Roman" w:eastAsia="Calibri" w:hAnsi="Times New Roman" w:cs="Times New Roman"/>
                <w:szCs w:val="20"/>
              </w:rPr>
            </w:pPr>
            <m:oMathPara>
              <m:oMath>
                <m:r>
                  <m:rPr>
                    <m:sty m:val="b"/>
                  </m:rPr>
                  <w:rPr>
                    <w:rFonts w:ascii="Cambria Math" w:hAnsi="Cambria Math" w:cs="Times New Roman"/>
                    <w:sz w:val="16"/>
                    <w:szCs w:val="20"/>
                  </w:rPr>
                  <m:t>Δ</m:t>
                </m:r>
                <m:sSub>
                  <m:sSubPr>
                    <m:ctrlPr>
                      <w:rPr>
                        <w:rFonts w:ascii="Cambria Math" w:hAnsi="Cambria Math" w:cs="Times New Roman"/>
                        <w:i/>
                        <w:sz w:val="16"/>
                        <w:szCs w:val="20"/>
                      </w:rPr>
                    </m:ctrlPr>
                  </m:sSubPr>
                  <m:e>
                    <m:r>
                      <m:rPr>
                        <m:sty m:val="bi"/>
                      </m:rPr>
                      <w:rPr>
                        <w:rFonts w:ascii="Cambria Math" w:hAnsi="Cambria Math" w:cs="Times New Roman"/>
                        <w:sz w:val="16"/>
                        <w:szCs w:val="20"/>
                      </w:rPr>
                      <m:t>f</m:t>
                    </m:r>
                  </m:e>
                  <m:sub>
                    <m:r>
                      <m:rPr>
                        <m:sty m:val="bi"/>
                      </m:rPr>
                      <w:rPr>
                        <w:rFonts w:ascii="Cambria Math" w:hAnsi="Cambria Math" w:cs="Times New Roman"/>
                        <w:sz w:val="16"/>
                        <w:szCs w:val="20"/>
                      </w:rPr>
                      <m:t>2</m:t>
                    </m:r>
                  </m:sub>
                </m:sSub>
              </m:oMath>
            </m:oMathPara>
          </w:p>
        </w:tc>
        <w:tc>
          <w:tcPr>
            <w:tcW w:w="837" w:type="dxa"/>
            <w:vAlign w:val="center"/>
          </w:tcPr>
          <w:p w:rsidR="00F05C3F" w:rsidRDefault="00F05C3F" w:rsidP="0096101C">
            <w:pPr>
              <w:pStyle w:val="Seo"/>
              <w:numPr>
                <w:ilvl w:val="0"/>
                <w:numId w:val="0"/>
              </w:numPr>
              <w:spacing w:before="240"/>
              <w:jc w:val="center"/>
              <w:rPr>
                <w:rFonts w:ascii="Times New Roman" w:eastAsia="Calibri" w:hAnsi="Times New Roman" w:cs="Times New Roman"/>
                <w:szCs w:val="20"/>
              </w:rPr>
            </w:pPr>
            <m:oMathPara>
              <m:oMath>
                <m:r>
                  <m:rPr>
                    <m:sty m:val="b"/>
                  </m:rPr>
                  <w:rPr>
                    <w:rFonts w:ascii="Cambria Math" w:hAnsi="Cambria Math" w:cs="Times New Roman"/>
                    <w:sz w:val="16"/>
                    <w:szCs w:val="20"/>
                  </w:rPr>
                  <m:t>Δ</m:t>
                </m:r>
                <m:sSub>
                  <m:sSubPr>
                    <m:ctrlPr>
                      <w:rPr>
                        <w:rFonts w:ascii="Cambria Math" w:hAnsi="Cambria Math" w:cs="Times New Roman"/>
                        <w:i/>
                        <w:sz w:val="16"/>
                        <w:szCs w:val="20"/>
                      </w:rPr>
                    </m:ctrlPr>
                  </m:sSubPr>
                  <m:e>
                    <m:r>
                      <m:rPr>
                        <m:sty m:val="bi"/>
                      </m:rPr>
                      <w:rPr>
                        <w:rFonts w:ascii="Cambria Math" w:hAnsi="Cambria Math" w:cs="Times New Roman"/>
                        <w:sz w:val="16"/>
                        <w:szCs w:val="20"/>
                      </w:rPr>
                      <m:t>f</m:t>
                    </m:r>
                  </m:e>
                  <m:sub>
                    <m:r>
                      <m:rPr>
                        <m:sty m:val="bi"/>
                      </m:rPr>
                      <w:rPr>
                        <w:rFonts w:ascii="Cambria Math" w:hAnsi="Cambria Math" w:cs="Times New Roman"/>
                        <w:sz w:val="16"/>
                        <w:szCs w:val="20"/>
                      </w:rPr>
                      <m:t>1</m:t>
                    </m:r>
                  </m:sub>
                </m:sSub>
              </m:oMath>
            </m:oMathPara>
          </w:p>
        </w:tc>
        <w:tc>
          <w:tcPr>
            <w:tcW w:w="838" w:type="dxa"/>
            <w:vAlign w:val="center"/>
          </w:tcPr>
          <w:p w:rsidR="00F05C3F" w:rsidRDefault="00F05C3F" w:rsidP="0096101C">
            <w:pPr>
              <w:pStyle w:val="Seo"/>
              <w:numPr>
                <w:ilvl w:val="0"/>
                <w:numId w:val="0"/>
              </w:numPr>
              <w:spacing w:before="240"/>
              <w:jc w:val="center"/>
              <w:rPr>
                <w:rFonts w:ascii="Times New Roman" w:eastAsia="Calibri" w:hAnsi="Times New Roman" w:cs="Times New Roman"/>
                <w:szCs w:val="20"/>
              </w:rPr>
            </w:pPr>
            <m:oMathPara>
              <m:oMath>
                <m:r>
                  <m:rPr>
                    <m:sty m:val="b"/>
                  </m:rPr>
                  <w:rPr>
                    <w:rFonts w:ascii="Cambria Math" w:hAnsi="Cambria Math" w:cs="Times New Roman"/>
                    <w:sz w:val="16"/>
                    <w:szCs w:val="20"/>
                  </w:rPr>
                  <m:t>Δ</m:t>
                </m:r>
                <m:sSub>
                  <m:sSubPr>
                    <m:ctrlPr>
                      <w:rPr>
                        <w:rFonts w:ascii="Cambria Math" w:hAnsi="Cambria Math" w:cs="Times New Roman"/>
                        <w:i/>
                        <w:sz w:val="16"/>
                        <w:szCs w:val="20"/>
                      </w:rPr>
                    </m:ctrlPr>
                  </m:sSubPr>
                  <m:e>
                    <m:r>
                      <m:rPr>
                        <m:sty m:val="bi"/>
                      </m:rPr>
                      <w:rPr>
                        <w:rFonts w:ascii="Cambria Math" w:hAnsi="Cambria Math" w:cs="Times New Roman"/>
                        <w:sz w:val="16"/>
                        <w:szCs w:val="20"/>
                      </w:rPr>
                      <m:t>f</m:t>
                    </m:r>
                  </m:e>
                  <m:sub>
                    <m:r>
                      <m:rPr>
                        <m:sty m:val="bi"/>
                      </m:rPr>
                      <w:rPr>
                        <w:rFonts w:ascii="Cambria Math" w:hAnsi="Cambria Math" w:cs="Times New Roman"/>
                        <w:sz w:val="16"/>
                        <w:szCs w:val="20"/>
                      </w:rPr>
                      <m:t>2</m:t>
                    </m:r>
                  </m:sub>
                </m:sSub>
              </m:oMath>
            </m:oMathPara>
          </w:p>
        </w:tc>
      </w:tr>
      <w:tr w:rsidR="00F05C3F" w:rsidTr="0096101C">
        <w:trPr>
          <w:jc w:val="center"/>
        </w:trPr>
        <w:tc>
          <w:tcPr>
            <w:tcW w:w="1641" w:type="dxa"/>
            <w:vMerge w:val="restart"/>
            <w:vAlign w:val="center"/>
          </w:tcPr>
          <w:p w:rsidR="00F05C3F" w:rsidRPr="00FC730D" w:rsidRDefault="00F05C3F" w:rsidP="0096101C">
            <w:pPr>
              <w:pStyle w:val="Seo"/>
              <w:numPr>
                <w:ilvl w:val="0"/>
                <w:numId w:val="0"/>
              </w:numPr>
              <w:spacing w:before="240"/>
              <w:jc w:val="center"/>
              <w:rPr>
                <w:rFonts w:ascii="Times New Roman" w:hAnsi="Times New Roman" w:cs="Times New Roman"/>
                <w:sz w:val="18"/>
                <w:szCs w:val="18"/>
              </w:rPr>
            </w:pPr>
            <w:r w:rsidRPr="00FC730D">
              <w:rPr>
                <w:rFonts w:ascii="Times New Roman" w:hAnsi="Times New Roman" w:cs="Times New Roman"/>
                <w:sz w:val="18"/>
                <w:szCs w:val="18"/>
              </w:rPr>
              <w:t>X = 99.9%</w:t>
            </w:r>
          </w:p>
        </w:tc>
        <w:tc>
          <w:tcPr>
            <w:tcW w:w="1896" w:type="dxa"/>
            <w:vAlign w:val="center"/>
          </w:tcPr>
          <w:p w:rsidR="00F05C3F" w:rsidRPr="00FC730D" w:rsidRDefault="00712EA5" w:rsidP="0096101C">
            <w:pPr>
              <w:pStyle w:val="Seo"/>
              <w:numPr>
                <w:ilvl w:val="0"/>
                <w:numId w:val="0"/>
              </w:numPr>
              <w:spacing w:before="240"/>
              <w:jc w:val="center"/>
              <w:rPr>
                <w:rFonts w:ascii="Times New Roman" w:hAnsi="Times New Roman"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wmed_ref</m:t>
                    </m:r>
                  </m:sub>
                </m:sSub>
              </m:oMath>
            </m:oMathPara>
          </w:p>
        </w:tc>
        <w:tc>
          <w:tcPr>
            <w:tcW w:w="2076" w:type="dxa"/>
            <w:vMerge w:val="restart"/>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96.49</w:t>
            </w:r>
          </w:p>
        </w:tc>
        <w:tc>
          <w:tcPr>
            <w:tcW w:w="1152" w:type="dxa"/>
            <w:vAlign w:val="center"/>
          </w:tcPr>
          <w:p w:rsidR="00F05C3F" w:rsidRPr="00C05935" w:rsidRDefault="00F05C3F" w:rsidP="0096101C">
            <w:pPr>
              <w:pStyle w:val="Seo"/>
              <w:numPr>
                <w:ilvl w:val="0"/>
                <w:numId w:val="0"/>
              </w:numPr>
              <w:spacing w:before="240"/>
              <w:jc w:val="center"/>
              <w:rPr>
                <w:rFonts w:ascii="Times New Roman" w:hAnsi="Times New Roman" w:cs="Times New Roman"/>
                <w:b w:val="0"/>
              </w:rPr>
            </w:pPr>
            <w:r w:rsidRPr="00C05935">
              <w:rPr>
                <w:rFonts w:ascii="Times New Roman" w:hAnsi="Times New Roman" w:cs="Times New Roman"/>
                <w:b w:val="0"/>
              </w:rPr>
              <w:t>66.06</w:t>
            </w:r>
          </w:p>
        </w:tc>
        <w:tc>
          <w:tcPr>
            <w:tcW w:w="1015" w:type="dxa"/>
            <w:shd w:val="clear" w:color="auto" w:fill="FFFFFF" w:themeFill="background1"/>
            <w:vAlign w:val="center"/>
          </w:tcPr>
          <w:p w:rsidR="00F05C3F" w:rsidRPr="00873877"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76.06</w:t>
            </w:r>
          </w:p>
        </w:tc>
        <w:tc>
          <w:tcPr>
            <w:tcW w:w="237" w:type="dxa"/>
            <w:shd w:val="clear" w:color="auto" w:fill="A6A6A6" w:themeFill="background1" w:themeFillShade="A6"/>
          </w:tcPr>
          <w:p w:rsidR="00F05C3F" w:rsidRDefault="00F05C3F" w:rsidP="0096101C">
            <w:pPr>
              <w:pStyle w:val="Seo"/>
              <w:numPr>
                <w:ilvl w:val="0"/>
                <w:numId w:val="0"/>
              </w:numPr>
              <w:spacing w:before="240"/>
              <w:jc w:val="distribute"/>
              <w:rPr>
                <w:rFonts w:ascii="Times New Roman" w:hAnsi="Times New Roman" w:cs="Times New Roman"/>
                <w:b w:val="0"/>
              </w:rPr>
            </w:pP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0.90%</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0.90%</w:t>
            </w: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94.10%</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94.10%</w:t>
            </w:r>
          </w:p>
        </w:tc>
      </w:tr>
      <w:tr w:rsidR="00F05C3F" w:rsidTr="0096101C">
        <w:trPr>
          <w:jc w:val="center"/>
        </w:trPr>
        <w:tc>
          <w:tcPr>
            <w:tcW w:w="1641" w:type="dxa"/>
            <w:vMerge/>
            <w:vAlign w:val="center"/>
          </w:tcPr>
          <w:p w:rsidR="00F05C3F" w:rsidRPr="00FC730D" w:rsidRDefault="00F05C3F" w:rsidP="0096101C">
            <w:pPr>
              <w:pStyle w:val="Seo"/>
              <w:numPr>
                <w:ilvl w:val="0"/>
                <w:numId w:val="0"/>
              </w:numPr>
              <w:spacing w:before="240"/>
              <w:jc w:val="center"/>
              <w:rPr>
                <w:rFonts w:ascii="Times New Roman" w:hAnsi="Times New Roman" w:cs="Times New Roman"/>
                <w:b w:val="0"/>
                <w:sz w:val="18"/>
                <w:szCs w:val="18"/>
              </w:rPr>
            </w:pPr>
          </w:p>
        </w:tc>
        <w:tc>
          <w:tcPr>
            <w:tcW w:w="1896" w:type="dxa"/>
            <w:vAlign w:val="center"/>
          </w:tcPr>
          <w:p w:rsidR="00F05C3F" w:rsidRPr="00FC730D" w:rsidRDefault="00712EA5" w:rsidP="0096101C">
            <w:pPr>
              <w:pStyle w:val="Seo"/>
              <w:numPr>
                <w:ilvl w:val="0"/>
                <w:numId w:val="0"/>
              </w:numPr>
              <w:spacing w:before="240"/>
              <w:jc w:val="center"/>
              <w:rPr>
                <w:rFonts w:ascii="Times New Roman" w:hAnsi="Times New Roman"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wmed_ref</m:t>
                    </m:r>
                  </m:sub>
                </m:sSub>
                <m:r>
                  <m:rPr>
                    <m:sty m:val="bi"/>
                  </m:rPr>
                  <w:rPr>
                    <w:rFonts w:ascii="Cambria Math" w:hAnsi="Cambria Math" w:cs="Times New Roman"/>
                    <w:sz w:val="18"/>
                    <w:szCs w:val="18"/>
                  </w:rPr>
                  <m:t xml:space="preserve">+5 </m:t>
                </m:r>
                <m:r>
                  <m:rPr>
                    <m:sty m:val="b"/>
                  </m:rPr>
                  <w:rPr>
                    <w:rFonts w:ascii="Cambria Math" w:hAnsi="Cambria Math" w:cs="Times New Roman"/>
                    <w:sz w:val="18"/>
                    <w:szCs w:val="18"/>
                  </w:rPr>
                  <m:t>dB</m:t>
                </m:r>
              </m:oMath>
            </m:oMathPara>
          </w:p>
        </w:tc>
        <w:tc>
          <w:tcPr>
            <w:tcW w:w="2076" w:type="dxa"/>
            <w:vMerge/>
            <w:vAlign w:val="center"/>
          </w:tcPr>
          <w:p w:rsidR="00F05C3F" w:rsidRDefault="00F05C3F" w:rsidP="0096101C">
            <w:pPr>
              <w:pStyle w:val="Seo"/>
              <w:numPr>
                <w:ilvl w:val="0"/>
                <w:numId w:val="0"/>
              </w:numPr>
              <w:spacing w:before="240"/>
              <w:jc w:val="center"/>
              <w:rPr>
                <w:rFonts w:ascii="Times New Roman" w:hAnsi="Times New Roman" w:cs="Times New Roman"/>
                <w:b w:val="0"/>
              </w:rPr>
            </w:pPr>
          </w:p>
        </w:tc>
        <w:tc>
          <w:tcPr>
            <w:tcW w:w="1152" w:type="dxa"/>
            <w:vAlign w:val="center"/>
          </w:tcPr>
          <w:p w:rsidR="00F05C3F" w:rsidRPr="00C05935" w:rsidRDefault="00F05C3F" w:rsidP="0096101C">
            <w:pPr>
              <w:pStyle w:val="Seo"/>
              <w:numPr>
                <w:ilvl w:val="0"/>
                <w:numId w:val="0"/>
              </w:numPr>
              <w:spacing w:before="240"/>
              <w:jc w:val="center"/>
              <w:rPr>
                <w:rFonts w:ascii="Times New Roman" w:hAnsi="Times New Roman" w:cs="Times New Roman"/>
                <w:b w:val="0"/>
              </w:rPr>
            </w:pPr>
            <w:r w:rsidRPr="00C05935">
              <w:rPr>
                <w:rFonts w:ascii="Times New Roman" w:hAnsi="Times New Roman" w:cs="Times New Roman"/>
                <w:b w:val="0"/>
              </w:rPr>
              <w:t>71.06</w:t>
            </w:r>
          </w:p>
        </w:tc>
        <w:tc>
          <w:tcPr>
            <w:tcW w:w="1015" w:type="dxa"/>
            <w:shd w:val="clear" w:color="auto" w:fill="FFFFFF" w:themeFill="background1"/>
            <w:vAlign w:val="center"/>
          </w:tcPr>
          <w:p w:rsidR="00F05C3F" w:rsidRPr="00873877"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81.06</w:t>
            </w:r>
          </w:p>
        </w:tc>
        <w:tc>
          <w:tcPr>
            <w:tcW w:w="237" w:type="dxa"/>
            <w:shd w:val="clear" w:color="auto" w:fill="A6A6A6" w:themeFill="background1" w:themeFillShade="A6"/>
          </w:tcPr>
          <w:p w:rsidR="00F05C3F" w:rsidRDefault="00F05C3F" w:rsidP="0096101C">
            <w:pPr>
              <w:pStyle w:val="Seo"/>
              <w:numPr>
                <w:ilvl w:val="0"/>
                <w:numId w:val="0"/>
              </w:numPr>
              <w:spacing w:before="240"/>
              <w:jc w:val="distribute"/>
              <w:rPr>
                <w:rFonts w:ascii="Times New Roman" w:hAnsi="Times New Roman" w:cs="Times New Roman"/>
                <w:b w:val="0"/>
              </w:rPr>
            </w:pP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0.54%</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0.54%</w:t>
            </w: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98.93%</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98.93%</w:t>
            </w:r>
          </w:p>
        </w:tc>
      </w:tr>
      <w:tr w:rsidR="00F05C3F" w:rsidTr="0096101C">
        <w:trPr>
          <w:jc w:val="center"/>
        </w:trPr>
        <w:tc>
          <w:tcPr>
            <w:tcW w:w="1641" w:type="dxa"/>
            <w:vMerge/>
            <w:vAlign w:val="center"/>
          </w:tcPr>
          <w:p w:rsidR="00F05C3F" w:rsidRPr="00FC730D" w:rsidRDefault="00F05C3F" w:rsidP="0096101C">
            <w:pPr>
              <w:pStyle w:val="Seo"/>
              <w:numPr>
                <w:ilvl w:val="0"/>
                <w:numId w:val="0"/>
              </w:numPr>
              <w:spacing w:before="240"/>
              <w:jc w:val="center"/>
              <w:rPr>
                <w:rFonts w:ascii="Times New Roman" w:hAnsi="Times New Roman" w:cs="Times New Roman"/>
                <w:b w:val="0"/>
                <w:sz w:val="18"/>
                <w:szCs w:val="18"/>
              </w:rPr>
            </w:pPr>
          </w:p>
        </w:tc>
        <w:tc>
          <w:tcPr>
            <w:tcW w:w="1896" w:type="dxa"/>
            <w:vAlign w:val="center"/>
          </w:tcPr>
          <w:p w:rsidR="00F05C3F" w:rsidRPr="00FC730D" w:rsidRDefault="00712EA5" w:rsidP="0096101C">
            <w:pPr>
              <w:pStyle w:val="Seo"/>
              <w:numPr>
                <w:ilvl w:val="0"/>
                <w:numId w:val="0"/>
              </w:numPr>
              <w:spacing w:before="240"/>
              <w:jc w:val="center"/>
              <w:rPr>
                <w:rFonts w:ascii="Times New Roman" w:hAnsi="Times New Roman"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wmed_ref</m:t>
                    </m:r>
                  </m:sub>
                </m:sSub>
                <m:r>
                  <m:rPr>
                    <m:sty m:val="bi"/>
                  </m:rPr>
                  <w:rPr>
                    <w:rFonts w:ascii="Cambria Math" w:hAnsi="Cambria Math" w:cs="Times New Roman"/>
                    <w:sz w:val="18"/>
                    <w:szCs w:val="18"/>
                  </w:rPr>
                  <m:t xml:space="preserve">+10 </m:t>
                </m:r>
                <m:r>
                  <m:rPr>
                    <m:sty m:val="b"/>
                  </m:rPr>
                  <w:rPr>
                    <w:rFonts w:ascii="Cambria Math" w:hAnsi="Cambria Math" w:cs="Times New Roman"/>
                    <w:sz w:val="18"/>
                    <w:szCs w:val="18"/>
                  </w:rPr>
                  <m:t>dB</m:t>
                </m:r>
              </m:oMath>
            </m:oMathPara>
          </w:p>
        </w:tc>
        <w:tc>
          <w:tcPr>
            <w:tcW w:w="2076" w:type="dxa"/>
            <w:vMerge/>
            <w:vAlign w:val="center"/>
          </w:tcPr>
          <w:p w:rsidR="00F05C3F" w:rsidRDefault="00F05C3F" w:rsidP="0096101C">
            <w:pPr>
              <w:pStyle w:val="Seo"/>
              <w:numPr>
                <w:ilvl w:val="0"/>
                <w:numId w:val="0"/>
              </w:numPr>
              <w:spacing w:before="240"/>
              <w:jc w:val="center"/>
              <w:rPr>
                <w:rFonts w:ascii="Times New Roman" w:hAnsi="Times New Roman" w:cs="Times New Roman"/>
                <w:b w:val="0"/>
              </w:rPr>
            </w:pPr>
          </w:p>
        </w:tc>
        <w:tc>
          <w:tcPr>
            <w:tcW w:w="1152" w:type="dxa"/>
            <w:vAlign w:val="center"/>
          </w:tcPr>
          <w:p w:rsidR="00F05C3F" w:rsidRPr="00C05935" w:rsidRDefault="00F05C3F" w:rsidP="0096101C">
            <w:pPr>
              <w:pStyle w:val="Seo"/>
              <w:numPr>
                <w:ilvl w:val="0"/>
                <w:numId w:val="0"/>
              </w:numPr>
              <w:spacing w:before="240"/>
              <w:jc w:val="center"/>
              <w:rPr>
                <w:rFonts w:ascii="Times New Roman" w:hAnsi="Times New Roman" w:cs="Times New Roman"/>
                <w:b w:val="0"/>
              </w:rPr>
            </w:pPr>
            <w:r w:rsidRPr="00C05935">
              <w:rPr>
                <w:rFonts w:ascii="Times New Roman" w:hAnsi="Times New Roman" w:cs="Times New Roman"/>
                <w:b w:val="0"/>
              </w:rPr>
              <w:t>76.06</w:t>
            </w:r>
          </w:p>
        </w:tc>
        <w:tc>
          <w:tcPr>
            <w:tcW w:w="1015" w:type="dxa"/>
            <w:shd w:val="clear" w:color="auto" w:fill="FFFFFF" w:themeFill="background1"/>
            <w:vAlign w:val="center"/>
          </w:tcPr>
          <w:p w:rsidR="00F05C3F" w:rsidRPr="00873877"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86.06</w:t>
            </w:r>
          </w:p>
        </w:tc>
        <w:tc>
          <w:tcPr>
            <w:tcW w:w="237" w:type="dxa"/>
            <w:shd w:val="clear" w:color="auto" w:fill="A6A6A6" w:themeFill="background1" w:themeFillShade="A6"/>
          </w:tcPr>
          <w:p w:rsidR="00F05C3F" w:rsidRDefault="00F05C3F" w:rsidP="0096101C">
            <w:pPr>
              <w:pStyle w:val="Seo"/>
              <w:numPr>
                <w:ilvl w:val="0"/>
                <w:numId w:val="0"/>
              </w:numPr>
              <w:spacing w:before="240"/>
              <w:jc w:val="distribute"/>
              <w:rPr>
                <w:rFonts w:ascii="Times New Roman" w:hAnsi="Times New Roman" w:cs="Times New Roman"/>
                <w:b w:val="0"/>
              </w:rPr>
            </w:pP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0.22%</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0.22%</w:t>
            </w: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99.75%</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99.75%</w:t>
            </w:r>
          </w:p>
        </w:tc>
      </w:tr>
      <w:tr w:rsidR="00F05C3F" w:rsidTr="0096101C">
        <w:trPr>
          <w:jc w:val="center"/>
        </w:trPr>
        <w:tc>
          <w:tcPr>
            <w:tcW w:w="1641" w:type="dxa"/>
            <w:vMerge/>
            <w:vAlign w:val="center"/>
          </w:tcPr>
          <w:p w:rsidR="00F05C3F" w:rsidRPr="00FC730D" w:rsidRDefault="00F05C3F" w:rsidP="0096101C">
            <w:pPr>
              <w:pStyle w:val="Seo"/>
              <w:numPr>
                <w:ilvl w:val="0"/>
                <w:numId w:val="0"/>
              </w:numPr>
              <w:spacing w:before="240"/>
              <w:jc w:val="center"/>
              <w:rPr>
                <w:rFonts w:ascii="Times New Roman" w:hAnsi="Times New Roman" w:cs="Times New Roman"/>
                <w:b w:val="0"/>
                <w:sz w:val="18"/>
                <w:szCs w:val="18"/>
              </w:rPr>
            </w:pPr>
          </w:p>
        </w:tc>
        <w:tc>
          <w:tcPr>
            <w:tcW w:w="1896" w:type="dxa"/>
            <w:vAlign w:val="center"/>
          </w:tcPr>
          <w:p w:rsidR="00F05C3F" w:rsidRPr="00FC730D" w:rsidRDefault="00712EA5" w:rsidP="0096101C">
            <w:pPr>
              <w:pStyle w:val="Seo"/>
              <w:numPr>
                <w:ilvl w:val="0"/>
                <w:numId w:val="0"/>
              </w:numPr>
              <w:spacing w:before="240"/>
              <w:jc w:val="center"/>
              <w:rPr>
                <w:rFonts w:ascii="Times New Roman" w:eastAsia="Calibri" w:hAnsi="Times New Roman"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wmed_ref</m:t>
                    </m:r>
                  </m:sub>
                </m:sSub>
                <m:r>
                  <m:rPr>
                    <m:sty m:val="bi"/>
                  </m:rPr>
                  <w:rPr>
                    <w:rFonts w:ascii="Cambria Math" w:hAnsi="Cambria Math" w:cs="Times New Roman"/>
                    <w:sz w:val="18"/>
                    <w:szCs w:val="18"/>
                  </w:rPr>
                  <m:t xml:space="preserve">+15 </m:t>
                </m:r>
                <m:r>
                  <m:rPr>
                    <m:sty m:val="b"/>
                  </m:rPr>
                  <w:rPr>
                    <w:rFonts w:ascii="Cambria Math" w:hAnsi="Cambria Math" w:cs="Times New Roman"/>
                    <w:sz w:val="18"/>
                    <w:szCs w:val="18"/>
                  </w:rPr>
                  <m:t>dB</m:t>
                </m:r>
              </m:oMath>
            </m:oMathPara>
          </w:p>
        </w:tc>
        <w:tc>
          <w:tcPr>
            <w:tcW w:w="2076" w:type="dxa"/>
            <w:vMerge/>
            <w:vAlign w:val="center"/>
          </w:tcPr>
          <w:p w:rsidR="00F05C3F" w:rsidRDefault="00F05C3F" w:rsidP="0096101C">
            <w:pPr>
              <w:pStyle w:val="Seo"/>
              <w:numPr>
                <w:ilvl w:val="0"/>
                <w:numId w:val="0"/>
              </w:numPr>
              <w:spacing w:before="240"/>
              <w:jc w:val="center"/>
              <w:rPr>
                <w:rFonts w:ascii="Times New Roman" w:hAnsi="Times New Roman" w:cs="Times New Roman"/>
                <w:b w:val="0"/>
              </w:rPr>
            </w:pPr>
          </w:p>
        </w:tc>
        <w:tc>
          <w:tcPr>
            <w:tcW w:w="1152" w:type="dxa"/>
            <w:vAlign w:val="center"/>
          </w:tcPr>
          <w:p w:rsidR="00F05C3F" w:rsidRPr="00C05935" w:rsidRDefault="00F05C3F" w:rsidP="0096101C">
            <w:pPr>
              <w:pStyle w:val="Seo"/>
              <w:numPr>
                <w:ilvl w:val="0"/>
                <w:numId w:val="0"/>
              </w:numPr>
              <w:spacing w:before="240"/>
              <w:jc w:val="center"/>
              <w:rPr>
                <w:rFonts w:ascii="Times New Roman" w:hAnsi="Times New Roman" w:cs="Times New Roman"/>
                <w:b w:val="0"/>
              </w:rPr>
            </w:pPr>
            <w:r w:rsidRPr="00C05935">
              <w:rPr>
                <w:rFonts w:ascii="Times New Roman" w:hAnsi="Times New Roman" w:cs="Times New Roman"/>
                <w:b w:val="0"/>
              </w:rPr>
              <w:t>81.06</w:t>
            </w:r>
          </w:p>
        </w:tc>
        <w:tc>
          <w:tcPr>
            <w:tcW w:w="1015" w:type="dxa"/>
            <w:shd w:val="clear" w:color="auto" w:fill="FFFFFF" w:themeFill="background1"/>
            <w:vAlign w:val="center"/>
          </w:tcPr>
          <w:p w:rsidR="00F05C3F" w:rsidRPr="00873877"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91.06</w:t>
            </w:r>
          </w:p>
        </w:tc>
        <w:tc>
          <w:tcPr>
            <w:tcW w:w="237" w:type="dxa"/>
            <w:shd w:val="clear" w:color="auto" w:fill="A6A6A6" w:themeFill="background1" w:themeFillShade="A6"/>
          </w:tcPr>
          <w:p w:rsidR="00F05C3F" w:rsidRDefault="00F05C3F" w:rsidP="0096101C">
            <w:pPr>
              <w:pStyle w:val="Seo"/>
              <w:numPr>
                <w:ilvl w:val="0"/>
                <w:numId w:val="0"/>
              </w:numPr>
              <w:spacing w:before="240"/>
              <w:jc w:val="distribute"/>
              <w:rPr>
                <w:rFonts w:ascii="Times New Roman" w:hAnsi="Times New Roman" w:cs="Times New Roman"/>
                <w:b w:val="0"/>
              </w:rPr>
            </w:pP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0.14%</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0.14%</w:t>
            </w: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99.86%</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99.86%</w:t>
            </w:r>
          </w:p>
        </w:tc>
      </w:tr>
      <w:tr w:rsidR="00F05C3F" w:rsidTr="0096101C">
        <w:trPr>
          <w:jc w:val="center"/>
        </w:trPr>
        <w:tc>
          <w:tcPr>
            <w:tcW w:w="1641" w:type="dxa"/>
            <w:vMerge/>
            <w:vAlign w:val="center"/>
          </w:tcPr>
          <w:p w:rsidR="00F05C3F" w:rsidRPr="00FC730D" w:rsidRDefault="00F05C3F" w:rsidP="0096101C">
            <w:pPr>
              <w:pStyle w:val="Seo"/>
              <w:numPr>
                <w:ilvl w:val="0"/>
                <w:numId w:val="0"/>
              </w:numPr>
              <w:spacing w:before="240"/>
              <w:jc w:val="center"/>
              <w:rPr>
                <w:rFonts w:ascii="Times New Roman" w:hAnsi="Times New Roman" w:cs="Times New Roman"/>
                <w:b w:val="0"/>
                <w:sz w:val="18"/>
                <w:szCs w:val="18"/>
              </w:rPr>
            </w:pPr>
          </w:p>
        </w:tc>
        <w:tc>
          <w:tcPr>
            <w:tcW w:w="1896" w:type="dxa"/>
            <w:vAlign w:val="center"/>
          </w:tcPr>
          <w:p w:rsidR="00F05C3F" w:rsidRPr="00FC730D" w:rsidRDefault="00712EA5" w:rsidP="0096101C">
            <w:pPr>
              <w:pStyle w:val="Seo"/>
              <w:numPr>
                <w:ilvl w:val="0"/>
                <w:numId w:val="0"/>
              </w:numPr>
              <w:spacing w:before="240"/>
              <w:jc w:val="center"/>
              <w:rPr>
                <w:rFonts w:ascii="Times New Roman" w:eastAsia="Calibri" w:hAnsi="Times New Roman"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wmed_ref</m:t>
                    </m:r>
                  </m:sub>
                </m:sSub>
                <m:r>
                  <m:rPr>
                    <m:sty m:val="bi"/>
                  </m:rPr>
                  <w:rPr>
                    <w:rFonts w:ascii="Cambria Math" w:hAnsi="Cambria Math" w:cs="Times New Roman"/>
                    <w:sz w:val="18"/>
                    <w:szCs w:val="18"/>
                  </w:rPr>
                  <m:t xml:space="preserve">+20 </m:t>
                </m:r>
                <m:r>
                  <m:rPr>
                    <m:sty m:val="b"/>
                  </m:rPr>
                  <w:rPr>
                    <w:rFonts w:ascii="Cambria Math" w:hAnsi="Cambria Math" w:cs="Times New Roman"/>
                    <w:sz w:val="18"/>
                    <w:szCs w:val="18"/>
                  </w:rPr>
                  <m:t>dB</m:t>
                </m:r>
              </m:oMath>
            </m:oMathPara>
          </w:p>
        </w:tc>
        <w:tc>
          <w:tcPr>
            <w:tcW w:w="2076" w:type="dxa"/>
            <w:vMerge/>
            <w:vAlign w:val="center"/>
          </w:tcPr>
          <w:p w:rsidR="00F05C3F" w:rsidRDefault="00F05C3F" w:rsidP="0096101C">
            <w:pPr>
              <w:pStyle w:val="Seo"/>
              <w:numPr>
                <w:ilvl w:val="0"/>
                <w:numId w:val="0"/>
              </w:numPr>
              <w:spacing w:before="240"/>
              <w:jc w:val="center"/>
              <w:rPr>
                <w:rFonts w:ascii="Times New Roman" w:hAnsi="Times New Roman" w:cs="Times New Roman"/>
                <w:b w:val="0"/>
              </w:rPr>
            </w:pPr>
          </w:p>
        </w:tc>
        <w:tc>
          <w:tcPr>
            <w:tcW w:w="1152" w:type="dxa"/>
            <w:vAlign w:val="center"/>
          </w:tcPr>
          <w:p w:rsidR="00F05C3F" w:rsidRPr="00C05935" w:rsidRDefault="00F05C3F" w:rsidP="0096101C">
            <w:pPr>
              <w:pStyle w:val="Seo"/>
              <w:numPr>
                <w:ilvl w:val="0"/>
                <w:numId w:val="0"/>
              </w:numPr>
              <w:spacing w:before="240"/>
              <w:jc w:val="center"/>
              <w:rPr>
                <w:rFonts w:ascii="Times New Roman" w:hAnsi="Times New Roman" w:cs="Times New Roman"/>
                <w:b w:val="0"/>
              </w:rPr>
            </w:pPr>
            <w:r w:rsidRPr="00C05935">
              <w:rPr>
                <w:rFonts w:ascii="Times New Roman" w:hAnsi="Times New Roman" w:cs="Times New Roman"/>
                <w:b w:val="0"/>
              </w:rPr>
              <w:t>86.06</w:t>
            </w:r>
          </w:p>
        </w:tc>
        <w:tc>
          <w:tcPr>
            <w:tcW w:w="1015" w:type="dxa"/>
            <w:shd w:val="clear" w:color="auto" w:fill="FFFFFF" w:themeFill="background1"/>
            <w:vAlign w:val="center"/>
          </w:tcPr>
          <w:p w:rsidR="00F05C3F" w:rsidRPr="00873877"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96.06</w:t>
            </w:r>
          </w:p>
        </w:tc>
        <w:tc>
          <w:tcPr>
            <w:tcW w:w="237" w:type="dxa"/>
            <w:shd w:val="clear" w:color="auto" w:fill="A6A6A6" w:themeFill="background1" w:themeFillShade="A6"/>
          </w:tcPr>
          <w:p w:rsidR="00F05C3F" w:rsidRDefault="00F05C3F" w:rsidP="0096101C">
            <w:pPr>
              <w:pStyle w:val="Seo"/>
              <w:numPr>
                <w:ilvl w:val="0"/>
                <w:numId w:val="0"/>
              </w:numPr>
              <w:spacing w:before="240"/>
              <w:jc w:val="distribute"/>
              <w:rPr>
                <w:rFonts w:ascii="Times New Roman" w:hAnsi="Times New Roman" w:cs="Times New Roman"/>
                <w:b w:val="0"/>
              </w:rPr>
            </w:pP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0.12%</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0.12%</w:t>
            </w: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99.88%</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99.88%</w:t>
            </w:r>
          </w:p>
        </w:tc>
      </w:tr>
      <w:tr w:rsidR="00F05C3F" w:rsidTr="0096101C">
        <w:trPr>
          <w:jc w:val="center"/>
        </w:trPr>
        <w:tc>
          <w:tcPr>
            <w:tcW w:w="1641" w:type="dxa"/>
            <w:vMerge/>
            <w:vAlign w:val="center"/>
          </w:tcPr>
          <w:p w:rsidR="00F05C3F" w:rsidRPr="00FC730D" w:rsidRDefault="00F05C3F" w:rsidP="0096101C">
            <w:pPr>
              <w:pStyle w:val="Seo"/>
              <w:numPr>
                <w:ilvl w:val="0"/>
                <w:numId w:val="0"/>
              </w:numPr>
              <w:spacing w:before="240"/>
              <w:jc w:val="center"/>
              <w:rPr>
                <w:rFonts w:ascii="Times New Roman" w:hAnsi="Times New Roman" w:cs="Times New Roman"/>
                <w:b w:val="0"/>
                <w:sz w:val="18"/>
                <w:szCs w:val="18"/>
              </w:rPr>
            </w:pPr>
          </w:p>
        </w:tc>
        <w:tc>
          <w:tcPr>
            <w:tcW w:w="1896" w:type="dxa"/>
            <w:vAlign w:val="center"/>
          </w:tcPr>
          <w:p w:rsidR="00F05C3F" w:rsidRPr="00FC730D" w:rsidRDefault="00712EA5" w:rsidP="0096101C">
            <w:pPr>
              <w:pStyle w:val="Seo"/>
              <w:numPr>
                <w:ilvl w:val="0"/>
                <w:numId w:val="0"/>
              </w:numPr>
              <w:spacing w:before="240"/>
              <w:jc w:val="center"/>
              <w:rPr>
                <w:rFonts w:ascii="Times New Roman" w:eastAsia="Calibri" w:hAnsi="Times New Roman"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wmed_ref</m:t>
                    </m:r>
                  </m:sub>
                </m:sSub>
                <m:r>
                  <m:rPr>
                    <m:sty m:val="bi"/>
                  </m:rPr>
                  <w:rPr>
                    <w:rFonts w:ascii="Cambria Math" w:hAnsi="Cambria Math" w:cs="Times New Roman"/>
                    <w:sz w:val="18"/>
                    <w:szCs w:val="18"/>
                  </w:rPr>
                  <m:t xml:space="preserve">+25 </m:t>
                </m:r>
                <m:r>
                  <m:rPr>
                    <m:sty m:val="b"/>
                  </m:rPr>
                  <w:rPr>
                    <w:rFonts w:ascii="Cambria Math" w:hAnsi="Cambria Math" w:cs="Times New Roman"/>
                    <w:sz w:val="18"/>
                    <w:szCs w:val="18"/>
                  </w:rPr>
                  <m:t>dB</m:t>
                </m:r>
              </m:oMath>
            </m:oMathPara>
          </w:p>
        </w:tc>
        <w:tc>
          <w:tcPr>
            <w:tcW w:w="2076" w:type="dxa"/>
            <w:vMerge/>
            <w:vAlign w:val="center"/>
          </w:tcPr>
          <w:p w:rsidR="00F05C3F" w:rsidRDefault="00F05C3F" w:rsidP="0096101C">
            <w:pPr>
              <w:pStyle w:val="Seo"/>
              <w:numPr>
                <w:ilvl w:val="0"/>
                <w:numId w:val="0"/>
              </w:numPr>
              <w:spacing w:before="240"/>
              <w:jc w:val="center"/>
              <w:rPr>
                <w:rFonts w:ascii="Times New Roman" w:hAnsi="Times New Roman" w:cs="Times New Roman"/>
                <w:b w:val="0"/>
              </w:rPr>
            </w:pPr>
          </w:p>
        </w:tc>
        <w:tc>
          <w:tcPr>
            <w:tcW w:w="1152" w:type="dxa"/>
            <w:vAlign w:val="center"/>
          </w:tcPr>
          <w:p w:rsidR="00F05C3F" w:rsidRPr="00C05935" w:rsidRDefault="00F05C3F" w:rsidP="0096101C">
            <w:pPr>
              <w:pStyle w:val="Seo"/>
              <w:numPr>
                <w:ilvl w:val="0"/>
                <w:numId w:val="0"/>
              </w:numPr>
              <w:spacing w:before="240"/>
              <w:jc w:val="center"/>
              <w:rPr>
                <w:rFonts w:ascii="Times New Roman" w:hAnsi="Times New Roman" w:cs="Times New Roman"/>
                <w:b w:val="0"/>
              </w:rPr>
            </w:pPr>
            <w:r w:rsidRPr="00C05935">
              <w:rPr>
                <w:rFonts w:ascii="Times New Roman" w:hAnsi="Times New Roman" w:cs="Times New Roman"/>
                <w:b w:val="0"/>
              </w:rPr>
              <w:t>91.06</w:t>
            </w:r>
          </w:p>
        </w:tc>
        <w:tc>
          <w:tcPr>
            <w:tcW w:w="1015" w:type="dxa"/>
            <w:shd w:val="clear" w:color="auto" w:fill="FFFF00"/>
            <w:vAlign w:val="center"/>
          </w:tcPr>
          <w:p w:rsidR="00F05C3F" w:rsidRPr="00873877"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101.06</w:t>
            </w:r>
          </w:p>
        </w:tc>
        <w:tc>
          <w:tcPr>
            <w:tcW w:w="237" w:type="dxa"/>
            <w:shd w:val="clear" w:color="auto" w:fill="A6A6A6" w:themeFill="background1" w:themeFillShade="A6"/>
          </w:tcPr>
          <w:p w:rsidR="00F05C3F" w:rsidRDefault="00F05C3F" w:rsidP="0096101C">
            <w:pPr>
              <w:pStyle w:val="Seo"/>
              <w:numPr>
                <w:ilvl w:val="0"/>
                <w:numId w:val="0"/>
              </w:numPr>
              <w:spacing w:before="240"/>
              <w:jc w:val="distribute"/>
              <w:rPr>
                <w:rFonts w:ascii="Times New Roman" w:hAnsi="Times New Roman" w:cs="Times New Roman"/>
                <w:b w:val="0"/>
              </w:rPr>
            </w:pP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0.11%</w:t>
            </w:r>
          </w:p>
        </w:tc>
        <w:tc>
          <w:tcPr>
            <w:tcW w:w="838" w:type="dxa"/>
            <w:shd w:val="clear" w:color="auto" w:fill="FFFF00"/>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0.01%</w:t>
            </w: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99.89%</w:t>
            </w:r>
          </w:p>
        </w:tc>
        <w:tc>
          <w:tcPr>
            <w:tcW w:w="838" w:type="dxa"/>
            <w:shd w:val="clear" w:color="auto" w:fill="FFFF00"/>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99.99%</w:t>
            </w:r>
          </w:p>
        </w:tc>
      </w:tr>
      <w:tr w:rsidR="00F05C3F" w:rsidTr="0096101C">
        <w:trPr>
          <w:jc w:val="center"/>
        </w:trPr>
        <w:tc>
          <w:tcPr>
            <w:tcW w:w="1641" w:type="dxa"/>
            <w:vMerge/>
            <w:vAlign w:val="center"/>
          </w:tcPr>
          <w:p w:rsidR="00F05C3F" w:rsidRPr="00FC730D" w:rsidRDefault="00F05C3F" w:rsidP="0096101C">
            <w:pPr>
              <w:pStyle w:val="Seo"/>
              <w:numPr>
                <w:ilvl w:val="0"/>
                <w:numId w:val="0"/>
              </w:numPr>
              <w:spacing w:before="240"/>
              <w:jc w:val="center"/>
              <w:rPr>
                <w:rFonts w:ascii="Times New Roman" w:hAnsi="Times New Roman" w:cs="Times New Roman"/>
                <w:b w:val="0"/>
                <w:sz w:val="18"/>
                <w:szCs w:val="18"/>
              </w:rPr>
            </w:pPr>
          </w:p>
        </w:tc>
        <w:tc>
          <w:tcPr>
            <w:tcW w:w="1896" w:type="dxa"/>
            <w:vAlign w:val="center"/>
          </w:tcPr>
          <w:p w:rsidR="00F05C3F" w:rsidRPr="00FC730D" w:rsidRDefault="00712EA5" w:rsidP="0096101C">
            <w:pPr>
              <w:pStyle w:val="Seo"/>
              <w:numPr>
                <w:ilvl w:val="0"/>
                <w:numId w:val="0"/>
              </w:numPr>
              <w:spacing w:before="240"/>
              <w:jc w:val="center"/>
              <w:rPr>
                <w:rFonts w:ascii="Times New Roman" w:eastAsia="Calibri" w:hAnsi="Times New Roman"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wmed_ref</m:t>
                    </m:r>
                  </m:sub>
                </m:sSub>
                <m:r>
                  <m:rPr>
                    <m:sty m:val="bi"/>
                  </m:rPr>
                  <w:rPr>
                    <w:rFonts w:ascii="Cambria Math" w:hAnsi="Cambria Math" w:cs="Times New Roman"/>
                    <w:sz w:val="18"/>
                    <w:szCs w:val="18"/>
                  </w:rPr>
                  <m:t xml:space="preserve">+30 </m:t>
                </m:r>
                <m:r>
                  <m:rPr>
                    <m:sty m:val="b"/>
                  </m:rPr>
                  <w:rPr>
                    <w:rFonts w:ascii="Cambria Math" w:hAnsi="Cambria Math" w:cs="Times New Roman"/>
                    <w:sz w:val="18"/>
                    <w:szCs w:val="18"/>
                  </w:rPr>
                  <m:t>dB</m:t>
                </m:r>
              </m:oMath>
            </m:oMathPara>
          </w:p>
        </w:tc>
        <w:tc>
          <w:tcPr>
            <w:tcW w:w="2076" w:type="dxa"/>
            <w:vMerge/>
            <w:vAlign w:val="center"/>
          </w:tcPr>
          <w:p w:rsidR="00F05C3F" w:rsidRDefault="00F05C3F" w:rsidP="0096101C">
            <w:pPr>
              <w:pStyle w:val="Seo"/>
              <w:numPr>
                <w:ilvl w:val="0"/>
                <w:numId w:val="0"/>
              </w:numPr>
              <w:spacing w:before="240"/>
              <w:jc w:val="center"/>
              <w:rPr>
                <w:rFonts w:ascii="Times New Roman" w:hAnsi="Times New Roman" w:cs="Times New Roman"/>
                <w:b w:val="0"/>
              </w:rPr>
            </w:pPr>
          </w:p>
        </w:tc>
        <w:tc>
          <w:tcPr>
            <w:tcW w:w="1152" w:type="dxa"/>
            <w:vAlign w:val="center"/>
          </w:tcPr>
          <w:p w:rsidR="00F05C3F" w:rsidRPr="00C05935" w:rsidRDefault="00F05C3F" w:rsidP="0096101C">
            <w:pPr>
              <w:pStyle w:val="Seo"/>
              <w:numPr>
                <w:ilvl w:val="0"/>
                <w:numId w:val="0"/>
              </w:numPr>
              <w:spacing w:before="240"/>
              <w:jc w:val="center"/>
              <w:rPr>
                <w:rFonts w:ascii="Times New Roman" w:hAnsi="Times New Roman" w:cs="Times New Roman"/>
                <w:b w:val="0"/>
              </w:rPr>
            </w:pPr>
            <w:r w:rsidRPr="00C05935">
              <w:rPr>
                <w:rFonts w:ascii="Times New Roman" w:hAnsi="Times New Roman" w:cs="Times New Roman"/>
                <w:b w:val="0"/>
              </w:rPr>
              <w:t>96.06</w:t>
            </w:r>
          </w:p>
        </w:tc>
        <w:tc>
          <w:tcPr>
            <w:tcW w:w="1015" w:type="dxa"/>
            <w:shd w:val="clear" w:color="auto" w:fill="FFFF00"/>
            <w:vAlign w:val="center"/>
          </w:tcPr>
          <w:p w:rsidR="00F05C3F" w:rsidRPr="00873877"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106.06</w:t>
            </w:r>
          </w:p>
        </w:tc>
        <w:tc>
          <w:tcPr>
            <w:tcW w:w="237" w:type="dxa"/>
            <w:shd w:val="clear" w:color="auto" w:fill="A6A6A6" w:themeFill="background1" w:themeFillShade="A6"/>
          </w:tcPr>
          <w:p w:rsidR="00F05C3F" w:rsidRDefault="00F05C3F" w:rsidP="0096101C">
            <w:pPr>
              <w:pStyle w:val="Seo"/>
              <w:numPr>
                <w:ilvl w:val="0"/>
                <w:numId w:val="0"/>
              </w:numPr>
              <w:spacing w:before="240"/>
              <w:jc w:val="distribute"/>
              <w:rPr>
                <w:rFonts w:ascii="Times New Roman" w:hAnsi="Times New Roman" w:cs="Times New Roman"/>
                <w:b w:val="0"/>
              </w:rPr>
            </w:pP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0.10%</w:t>
            </w:r>
          </w:p>
        </w:tc>
        <w:tc>
          <w:tcPr>
            <w:tcW w:w="838" w:type="dxa"/>
            <w:shd w:val="clear" w:color="auto" w:fill="FFFF00"/>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0.01%</w:t>
            </w: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99.90%</w:t>
            </w:r>
          </w:p>
        </w:tc>
        <w:tc>
          <w:tcPr>
            <w:tcW w:w="838" w:type="dxa"/>
            <w:shd w:val="clear" w:color="auto" w:fill="FFFF00"/>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99.99%</w:t>
            </w:r>
          </w:p>
        </w:tc>
      </w:tr>
      <w:tr w:rsidR="00F05C3F" w:rsidTr="0096101C">
        <w:trPr>
          <w:jc w:val="center"/>
        </w:trPr>
        <w:tc>
          <w:tcPr>
            <w:tcW w:w="1641" w:type="dxa"/>
            <w:vMerge w:val="restart"/>
            <w:vAlign w:val="center"/>
          </w:tcPr>
          <w:p w:rsidR="00F05C3F" w:rsidRPr="00FC730D" w:rsidRDefault="00F05C3F" w:rsidP="0096101C">
            <w:pPr>
              <w:pStyle w:val="Seo"/>
              <w:numPr>
                <w:ilvl w:val="0"/>
                <w:numId w:val="0"/>
              </w:numPr>
              <w:spacing w:before="240"/>
              <w:jc w:val="center"/>
              <w:rPr>
                <w:rFonts w:ascii="Times New Roman" w:hAnsi="Times New Roman" w:cs="Times New Roman"/>
                <w:sz w:val="18"/>
                <w:szCs w:val="18"/>
              </w:rPr>
            </w:pPr>
            <w:r w:rsidRPr="00FC730D">
              <w:rPr>
                <w:rFonts w:ascii="Times New Roman" w:hAnsi="Times New Roman" w:cs="Times New Roman"/>
                <w:sz w:val="18"/>
                <w:szCs w:val="18"/>
              </w:rPr>
              <w:t>X = 99%</w:t>
            </w:r>
          </w:p>
        </w:tc>
        <w:tc>
          <w:tcPr>
            <w:tcW w:w="1896" w:type="dxa"/>
            <w:vAlign w:val="center"/>
          </w:tcPr>
          <w:p w:rsidR="00F05C3F" w:rsidRPr="00FC730D" w:rsidRDefault="00712EA5" w:rsidP="0096101C">
            <w:pPr>
              <w:pStyle w:val="Seo"/>
              <w:numPr>
                <w:ilvl w:val="0"/>
                <w:numId w:val="0"/>
              </w:numPr>
              <w:spacing w:before="240"/>
              <w:jc w:val="center"/>
              <w:rPr>
                <w:rFonts w:ascii="Times New Roman" w:hAnsi="Times New Roman"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wmed_ref</m:t>
                    </m:r>
                  </m:sub>
                </m:sSub>
              </m:oMath>
            </m:oMathPara>
          </w:p>
        </w:tc>
        <w:tc>
          <w:tcPr>
            <w:tcW w:w="2076" w:type="dxa"/>
            <w:vMerge w:val="restart"/>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99.16</w:t>
            </w:r>
          </w:p>
        </w:tc>
        <w:tc>
          <w:tcPr>
            <w:tcW w:w="1152" w:type="dxa"/>
            <w:vAlign w:val="center"/>
          </w:tcPr>
          <w:p w:rsidR="00F05C3F" w:rsidRPr="00C05935" w:rsidRDefault="00F05C3F" w:rsidP="0096101C">
            <w:pPr>
              <w:pStyle w:val="Seo"/>
              <w:numPr>
                <w:ilvl w:val="0"/>
                <w:numId w:val="0"/>
              </w:numPr>
              <w:spacing w:before="240"/>
              <w:jc w:val="center"/>
              <w:rPr>
                <w:rFonts w:ascii="Times New Roman" w:hAnsi="Times New Roman" w:cs="Times New Roman"/>
                <w:b w:val="0"/>
              </w:rPr>
            </w:pPr>
            <w:r w:rsidRPr="00C05935">
              <w:rPr>
                <w:rFonts w:ascii="Times New Roman" w:hAnsi="Times New Roman" w:cs="Times New Roman"/>
                <w:b w:val="0"/>
              </w:rPr>
              <w:t>71.04</w:t>
            </w:r>
          </w:p>
        </w:tc>
        <w:tc>
          <w:tcPr>
            <w:tcW w:w="1015" w:type="dxa"/>
            <w:shd w:val="clear" w:color="auto" w:fill="FFFFFF" w:themeFill="background1"/>
            <w:vAlign w:val="center"/>
          </w:tcPr>
          <w:p w:rsidR="00F05C3F" w:rsidRPr="00873877"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81.04</w:t>
            </w:r>
          </w:p>
        </w:tc>
        <w:tc>
          <w:tcPr>
            <w:tcW w:w="237" w:type="dxa"/>
            <w:shd w:val="clear" w:color="auto" w:fill="A6A6A6" w:themeFill="background1" w:themeFillShade="A6"/>
          </w:tcPr>
          <w:p w:rsidR="00F05C3F" w:rsidRDefault="00F05C3F" w:rsidP="0096101C">
            <w:pPr>
              <w:pStyle w:val="Seo"/>
              <w:numPr>
                <w:ilvl w:val="0"/>
                <w:numId w:val="0"/>
              </w:numPr>
              <w:spacing w:before="240"/>
              <w:jc w:val="distribute"/>
              <w:rPr>
                <w:rFonts w:ascii="Times New Roman" w:hAnsi="Times New Roman" w:cs="Times New Roman"/>
                <w:b w:val="0"/>
              </w:rPr>
            </w:pP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2.89%</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2.89%</w:t>
            </w: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92.11%</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92.11%</w:t>
            </w:r>
          </w:p>
        </w:tc>
      </w:tr>
      <w:tr w:rsidR="00F05C3F" w:rsidTr="0096101C">
        <w:trPr>
          <w:jc w:val="center"/>
        </w:trPr>
        <w:tc>
          <w:tcPr>
            <w:tcW w:w="1641" w:type="dxa"/>
            <w:vMerge/>
            <w:vAlign w:val="center"/>
          </w:tcPr>
          <w:p w:rsidR="00F05C3F" w:rsidRPr="00FC730D" w:rsidRDefault="00F05C3F" w:rsidP="0096101C">
            <w:pPr>
              <w:pStyle w:val="Seo"/>
              <w:numPr>
                <w:ilvl w:val="0"/>
                <w:numId w:val="0"/>
              </w:numPr>
              <w:spacing w:before="240"/>
              <w:jc w:val="center"/>
              <w:rPr>
                <w:rFonts w:ascii="Times New Roman" w:hAnsi="Times New Roman" w:cs="Times New Roman"/>
                <w:b w:val="0"/>
                <w:sz w:val="18"/>
                <w:szCs w:val="18"/>
              </w:rPr>
            </w:pPr>
          </w:p>
        </w:tc>
        <w:tc>
          <w:tcPr>
            <w:tcW w:w="1896" w:type="dxa"/>
            <w:vAlign w:val="center"/>
          </w:tcPr>
          <w:p w:rsidR="00F05C3F" w:rsidRPr="00FC730D" w:rsidRDefault="00712EA5" w:rsidP="0096101C">
            <w:pPr>
              <w:pStyle w:val="Seo"/>
              <w:numPr>
                <w:ilvl w:val="0"/>
                <w:numId w:val="0"/>
              </w:numPr>
              <w:spacing w:before="240"/>
              <w:jc w:val="center"/>
              <w:rPr>
                <w:rFonts w:ascii="Times New Roman" w:hAnsi="Times New Roman"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wmed_ref</m:t>
                    </m:r>
                  </m:sub>
                </m:sSub>
                <m:r>
                  <m:rPr>
                    <m:sty m:val="bi"/>
                  </m:rPr>
                  <w:rPr>
                    <w:rFonts w:ascii="Cambria Math" w:hAnsi="Cambria Math" w:cs="Times New Roman"/>
                    <w:sz w:val="18"/>
                    <w:szCs w:val="18"/>
                  </w:rPr>
                  <m:t xml:space="preserve">+5 </m:t>
                </m:r>
                <m:r>
                  <m:rPr>
                    <m:sty m:val="b"/>
                  </m:rPr>
                  <w:rPr>
                    <w:rFonts w:ascii="Cambria Math" w:hAnsi="Cambria Math" w:cs="Times New Roman"/>
                    <w:sz w:val="18"/>
                    <w:szCs w:val="18"/>
                  </w:rPr>
                  <m:t>dB</m:t>
                </m:r>
              </m:oMath>
            </m:oMathPara>
          </w:p>
        </w:tc>
        <w:tc>
          <w:tcPr>
            <w:tcW w:w="2076" w:type="dxa"/>
            <w:vMerge/>
            <w:vAlign w:val="center"/>
          </w:tcPr>
          <w:p w:rsidR="00F05C3F" w:rsidRDefault="00F05C3F" w:rsidP="0096101C">
            <w:pPr>
              <w:pStyle w:val="Seo"/>
              <w:numPr>
                <w:ilvl w:val="0"/>
                <w:numId w:val="0"/>
              </w:numPr>
              <w:spacing w:before="240"/>
              <w:jc w:val="center"/>
              <w:rPr>
                <w:rFonts w:ascii="Times New Roman" w:hAnsi="Times New Roman" w:cs="Times New Roman"/>
                <w:b w:val="0"/>
              </w:rPr>
            </w:pPr>
          </w:p>
        </w:tc>
        <w:tc>
          <w:tcPr>
            <w:tcW w:w="1152" w:type="dxa"/>
            <w:vAlign w:val="center"/>
          </w:tcPr>
          <w:p w:rsidR="00F05C3F" w:rsidRPr="00C05935" w:rsidRDefault="00F05C3F" w:rsidP="0096101C">
            <w:pPr>
              <w:pStyle w:val="Seo"/>
              <w:numPr>
                <w:ilvl w:val="0"/>
                <w:numId w:val="0"/>
              </w:numPr>
              <w:spacing w:before="240"/>
              <w:jc w:val="center"/>
              <w:rPr>
                <w:rFonts w:ascii="Times New Roman" w:hAnsi="Times New Roman" w:cs="Times New Roman"/>
                <w:b w:val="0"/>
              </w:rPr>
            </w:pPr>
            <w:r w:rsidRPr="00C05935">
              <w:rPr>
                <w:rFonts w:ascii="Times New Roman" w:hAnsi="Times New Roman" w:cs="Times New Roman"/>
                <w:b w:val="0"/>
              </w:rPr>
              <w:t>76.04</w:t>
            </w:r>
          </w:p>
        </w:tc>
        <w:tc>
          <w:tcPr>
            <w:tcW w:w="1015" w:type="dxa"/>
            <w:shd w:val="clear" w:color="auto" w:fill="FFFFFF" w:themeFill="background1"/>
            <w:vAlign w:val="center"/>
          </w:tcPr>
          <w:p w:rsidR="00F05C3F" w:rsidRPr="00873877"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86.04</w:t>
            </w:r>
          </w:p>
        </w:tc>
        <w:tc>
          <w:tcPr>
            <w:tcW w:w="237" w:type="dxa"/>
            <w:shd w:val="clear" w:color="auto" w:fill="A6A6A6" w:themeFill="background1" w:themeFillShade="A6"/>
          </w:tcPr>
          <w:p w:rsidR="00F05C3F" w:rsidRDefault="00F05C3F" w:rsidP="0096101C">
            <w:pPr>
              <w:pStyle w:val="Seo"/>
              <w:numPr>
                <w:ilvl w:val="0"/>
                <w:numId w:val="0"/>
              </w:numPr>
              <w:spacing w:before="240"/>
              <w:jc w:val="distribute"/>
              <w:rPr>
                <w:rFonts w:ascii="Times New Roman" w:hAnsi="Times New Roman" w:cs="Times New Roman"/>
                <w:b w:val="0"/>
              </w:rPr>
            </w:pP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2.08%</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2.08%</w:t>
            </w: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97.39%</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97.39%</w:t>
            </w:r>
          </w:p>
        </w:tc>
      </w:tr>
      <w:tr w:rsidR="00F05C3F" w:rsidTr="0096101C">
        <w:trPr>
          <w:jc w:val="center"/>
        </w:trPr>
        <w:tc>
          <w:tcPr>
            <w:tcW w:w="1641" w:type="dxa"/>
            <w:vMerge/>
            <w:vAlign w:val="center"/>
          </w:tcPr>
          <w:p w:rsidR="00F05C3F" w:rsidRPr="00FC730D" w:rsidRDefault="00F05C3F" w:rsidP="0096101C">
            <w:pPr>
              <w:pStyle w:val="Seo"/>
              <w:numPr>
                <w:ilvl w:val="0"/>
                <w:numId w:val="0"/>
              </w:numPr>
              <w:spacing w:before="240"/>
              <w:jc w:val="center"/>
              <w:rPr>
                <w:rFonts w:ascii="Times New Roman" w:hAnsi="Times New Roman" w:cs="Times New Roman"/>
                <w:b w:val="0"/>
                <w:sz w:val="18"/>
                <w:szCs w:val="18"/>
              </w:rPr>
            </w:pPr>
          </w:p>
        </w:tc>
        <w:tc>
          <w:tcPr>
            <w:tcW w:w="1896" w:type="dxa"/>
            <w:vAlign w:val="center"/>
          </w:tcPr>
          <w:p w:rsidR="00F05C3F" w:rsidRPr="00FC730D" w:rsidRDefault="00712EA5" w:rsidP="0096101C">
            <w:pPr>
              <w:pStyle w:val="Seo"/>
              <w:numPr>
                <w:ilvl w:val="0"/>
                <w:numId w:val="0"/>
              </w:numPr>
              <w:spacing w:before="240"/>
              <w:jc w:val="center"/>
              <w:rPr>
                <w:rFonts w:ascii="Times New Roman" w:hAnsi="Times New Roman"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wmed_ref</m:t>
                    </m:r>
                  </m:sub>
                </m:sSub>
                <m:r>
                  <m:rPr>
                    <m:sty m:val="bi"/>
                  </m:rPr>
                  <w:rPr>
                    <w:rFonts w:ascii="Cambria Math" w:hAnsi="Cambria Math" w:cs="Times New Roman"/>
                    <w:sz w:val="18"/>
                    <w:szCs w:val="18"/>
                  </w:rPr>
                  <m:t xml:space="preserve">+10 </m:t>
                </m:r>
                <m:r>
                  <m:rPr>
                    <m:sty m:val="b"/>
                  </m:rPr>
                  <w:rPr>
                    <w:rFonts w:ascii="Cambria Math" w:hAnsi="Cambria Math" w:cs="Times New Roman"/>
                    <w:sz w:val="18"/>
                    <w:szCs w:val="18"/>
                  </w:rPr>
                  <m:t>dB</m:t>
                </m:r>
              </m:oMath>
            </m:oMathPara>
          </w:p>
        </w:tc>
        <w:tc>
          <w:tcPr>
            <w:tcW w:w="2076" w:type="dxa"/>
            <w:vMerge/>
            <w:vAlign w:val="center"/>
          </w:tcPr>
          <w:p w:rsidR="00F05C3F" w:rsidRDefault="00F05C3F" w:rsidP="0096101C">
            <w:pPr>
              <w:pStyle w:val="Seo"/>
              <w:numPr>
                <w:ilvl w:val="0"/>
                <w:numId w:val="0"/>
              </w:numPr>
              <w:spacing w:before="240"/>
              <w:jc w:val="center"/>
              <w:rPr>
                <w:rFonts w:ascii="Times New Roman" w:hAnsi="Times New Roman" w:cs="Times New Roman"/>
                <w:b w:val="0"/>
              </w:rPr>
            </w:pPr>
          </w:p>
        </w:tc>
        <w:tc>
          <w:tcPr>
            <w:tcW w:w="1152" w:type="dxa"/>
            <w:vAlign w:val="center"/>
          </w:tcPr>
          <w:p w:rsidR="00F05C3F" w:rsidRPr="00C05935" w:rsidRDefault="00F05C3F" w:rsidP="0096101C">
            <w:pPr>
              <w:pStyle w:val="Seo"/>
              <w:numPr>
                <w:ilvl w:val="0"/>
                <w:numId w:val="0"/>
              </w:numPr>
              <w:spacing w:before="240"/>
              <w:jc w:val="center"/>
              <w:rPr>
                <w:rFonts w:ascii="Times New Roman" w:hAnsi="Times New Roman" w:cs="Times New Roman"/>
                <w:b w:val="0"/>
              </w:rPr>
            </w:pPr>
            <w:r w:rsidRPr="00C05935">
              <w:rPr>
                <w:rFonts w:ascii="Times New Roman" w:hAnsi="Times New Roman" w:cs="Times New Roman"/>
                <w:b w:val="0"/>
              </w:rPr>
              <w:t>81.04</w:t>
            </w:r>
          </w:p>
        </w:tc>
        <w:tc>
          <w:tcPr>
            <w:tcW w:w="1015" w:type="dxa"/>
            <w:shd w:val="clear" w:color="auto" w:fill="FFFFFF" w:themeFill="background1"/>
            <w:vAlign w:val="center"/>
          </w:tcPr>
          <w:p w:rsidR="00F05C3F" w:rsidRPr="00873877"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91.04</w:t>
            </w:r>
          </w:p>
        </w:tc>
        <w:tc>
          <w:tcPr>
            <w:tcW w:w="237" w:type="dxa"/>
            <w:shd w:val="clear" w:color="auto" w:fill="A6A6A6" w:themeFill="background1" w:themeFillShade="A6"/>
          </w:tcPr>
          <w:p w:rsidR="00F05C3F" w:rsidRDefault="00F05C3F" w:rsidP="0096101C">
            <w:pPr>
              <w:pStyle w:val="Seo"/>
              <w:numPr>
                <w:ilvl w:val="0"/>
                <w:numId w:val="0"/>
              </w:numPr>
              <w:spacing w:before="240"/>
              <w:jc w:val="distribute"/>
              <w:rPr>
                <w:rFonts w:ascii="Times New Roman" w:hAnsi="Times New Roman" w:cs="Times New Roman"/>
                <w:b w:val="0"/>
              </w:rPr>
            </w:pP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1.39%</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1.39%</w:t>
            </w: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98.58%</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98.58%</w:t>
            </w:r>
          </w:p>
        </w:tc>
      </w:tr>
      <w:tr w:rsidR="00F05C3F" w:rsidTr="0096101C">
        <w:trPr>
          <w:jc w:val="center"/>
        </w:trPr>
        <w:tc>
          <w:tcPr>
            <w:tcW w:w="1641" w:type="dxa"/>
            <w:vMerge/>
            <w:vAlign w:val="center"/>
          </w:tcPr>
          <w:p w:rsidR="00F05C3F" w:rsidRPr="00FC730D" w:rsidRDefault="00F05C3F" w:rsidP="0096101C">
            <w:pPr>
              <w:pStyle w:val="Seo"/>
              <w:numPr>
                <w:ilvl w:val="0"/>
                <w:numId w:val="0"/>
              </w:numPr>
              <w:spacing w:before="240"/>
              <w:jc w:val="center"/>
              <w:rPr>
                <w:rFonts w:ascii="Times New Roman" w:hAnsi="Times New Roman" w:cs="Times New Roman"/>
                <w:b w:val="0"/>
                <w:sz w:val="18"/>
                <w:szCs w:val="18"/>
              </w:rPr>
            </w:pPr>
          </w:p>
        </w:tc>
        <w:tc>
          <w:tcPr>
            <w:tcW w:w="1896" w:type="dxa"/>
            <w:vAlign w:val="center"/>
          </w:tcPr>
          <w:p w:rsidR="00F05C3F" w:rsidRPr="00FC730D" w:rsidRDefault="00712EA5" w:rsidP="0096101C">
            <w:pPr>
              <w:pStyle w:val="Seo"/>
              <w:numPr>
                <w:ilvl w:val="0"/>
                <w:numId w:val="0"/>
              </w:numPr>
              <w:spacing w:before="240"/>
              <w:jc w:val="center"/>
              <w:rPr>
                <w:rFonts w:ascii="Times New Roman" w:eastAsia="Calibri" w:hAnsi="Times New Roman"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wmed_ref</m:t>
                    </m:r>
                  </m:sub>
                </m:sSub>
                <m:r>
                  <m:rPr>
                    <m:sty m:val="bi"/>
                  </m:rPr>
                  <w:rPr>
                    <w:rFonts w:ascii="Cambria Math" w:hAnsi="Cambria Math" w:cs="Times New Roman"/>
                    <w:sz w:val="18"/>
                    <w:szCs w:val="18"/>
                  </w:rPr>
                  <m:t xml:space="preserve">+15 </m:t>
                </m:r>
                <m:r>
                  <m:rPr>
                    <m:sty m:val="b"/>
                  </m:rPr>
                  <w:rPr>
                    <w:rFonts w:ascii="Cambria Math" w:hAnsi="Cambria Math" w:cs="Times New Roman"/>
                    <w:sz w:val="18"/>
                    <w:szCs w:val="18"/>
                  </w:rPr>
                  <m:t>dB</m:t>
                </m:r>
              </m:oMath>
            </m:oMathPara>
          </w:p>
        </w:tc>
        <w:tc>
          <w:tcPr>
            <w:tcW w:w="2076" w:type="dxa"/>
            <w:vMerge/>
            <w:vAlign w:val="center"/>
          </w:tcPr>
          <w:p w:rsidR="00F05C3F" w:rsidRDefault="00F05C3F" w:rsidP="0096101C">
            <w:pPr>
              <w:pStyle w:val="Seo"/>
              <w:numPr>
                <w:ilvl w:val="0"/>
                <w:numId w:val="0"/>
              </w:numPr>
              <w:spacing w:before="240"/>
              <w:jc w:val="center"/>
              <w:rPr>
                <w:rFonts w:ascii="Times New Roman" w:hAnsi="Times New Roman" w:cs="Times New Roman"/>
                <w:b w:val="0"/>
              </w:rPr>
            </w:pPr>
          </w:p>
        </w:tc>
        <w:tc>
          <w:tcPr>
            <w:tcW w:w="1152" w:type="dxa"/>
            <w:vAlign w:val="center"/>
          </w:tcPr>
          <w:p w:rsidR="00F05C3F" w:rsidRPr="00C05935" w:rsidRDefault="00F05C3F" w:rsidP="0096101C">
            <w:pPr>
              <w:pStyle w:val="Seo"/>
              <w:numPr>
                <w:ilvl w:val="0"/>
                <w:numId w:val="0"/>
              </w:numPr>
              <w:spacing w:before="240"/>
              <w:jc w:val="center"/>
              <w:rPr>
                <w:rFonts w:ascii="Times New Roman" w:hAnsi="Times New Roman" w:cs="Times New Roman"/>
                <w:b w:val="0"/>
              </w:rPr>
            </w:pPr>
            <w:r w:rsidRPr="00C05935">
              <w:rPr>
                <w:rFonts w:ascii="Times New Roman" w:hAnsi="Times New Roman" w:cs="Times New Roman"/>
                <w:b w:val="0"/>
              </w:rPr>
              <w:t>86.04</w:t>
            </w:r>
          </w:p>
        </w:tc>
        <w:tc>
          <w:tcPr>
            <w:tcW w:w="1015" w:type="dxa"/>
            <w:shd w:val="clear" w:color="auto" w:fill="FFFFFF" w:themeFill="background1"/>
            <w:vAlign w:val="center"/>
          </w:tcPr>
          <w:p w:rsidR="00F05C3F" w:rsidRPr="00873877"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96.04</w:t>
            </w:r>
          </w:p>
        </w:tc>
        <w:tc>
          <w:tcPr>
            <w:tcW w:w="237" w:type="dxa"/>
            <w:shd w:val="clear" w:color="auto" w:fill="A6A6A6" w:themeFill="background1" w:themeFillShade="A6"/>
          </w:tcPr>
          <w:p w:rsidR="00F05C3F" w:rsidRDefault="00F05C3F" w:rsidP="0096101C">
            <w:pPr>
              <w:pStyle w:val="Seo"/>
              <w:numPr>
                <w:ilvl w:val="0"/>
                <w:numId w:val="0"/>
              </w:numPr>
              <w:spacing w:before="240"/>
              <w:jc w:val="distribute"/>
              <w:rPr>
                <w:rFonts w:ascii="Times New Roman" w:hAnsi="Times New Roman" w:cs="Times New Roman"/>
                <w:b w:val="0"/>
              </w:rPr>
            </w:pP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1.13%</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1.13%</w:t>
            </w: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98.87%</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98.87%</w:t>
            </w:r>
          </w:p>
        </w:tc>
      </w:tr>
      <w:tr w:rsidR="00F05C3F" w:rsidTr="0096101C">
        <w:trPr>
          <w:jc w:val="center"/>
        </w:trPr>
        <w:tc>
          <w:tcPr>
            <w:tcW w:w="1641" w:type="dxa"/>
            <w:vMerge/>
            <w:vAlign w:val="center"/>
          </w:tcPr>
          <w:p w:rsidR="00F05C3F" w:rsidRPr="00FC730D" w:rsidRDefault="00F05C3F" w:rsidP="0096101C">
            <w:pPr>
              <w:pStyle w:val="Seo"/>
              <w:numPr>
                <w:ilvl w:val="0"/>
                <w:numId w:val="0"/>
              </w:numPr>
              <w:spacing w:before="240"/>
              <w:jc w:val="center"/>
              <w:rPr>
                <w:rFonts w:ascii="Times New Roman" w:hAnsi="Times New Roman" w:cs="Times New Roman"/>
                <w:b w:val="0"/>
                <w:sz w:val="18"/>
                <w:szCs w:val="18"/>
              </w:rPr>
            </w:pPr>
          </w:p>
        </w:tc>
        <w:tc>
          <w:tcPr>
            <w:tcW w:w="1896" w:type="dxa"/>
            <w:vAlign w:val="center"/>
          </w:tcPr>
          <w:p w:rsidR="00F05C3F" w:rsidRPr="00FC730D" w:rsidRDefault="00712EA5" w:rsidP="0096101C">
            <w:pPr>
              <w:pStyle w:val="Seo"/>
              <w:numPr>
                <w:ilvl w:val="0"/>
                <w:numId w:val="0"/>
              </w:numPr>
              <w:spacing w:before="240"/>
              <w:jc w:val="center"/>
              <w:rPr>
                <w:rFonts w:ascii="Times New Roman" w:eastAsia="Calibri" w:hAnsi="Times New Roman"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wmed_ref</m:t>
                    </m:r>
                  </m:sub>
                </m:sSub>
                <m:r>
                  <m:rPr>
                    <m:sty m:val="bi"/>
                  </m:rPr>
                  <w:rPr>
                    <w:rFonts w:ascii="Cambria Math" w:hAnsi="Cambria Math" w:cs="Times New Roman"/>
                    <w:sz w:val="18"/>
                    <w:szCs w:val="18"/>
                  </w:rPr>
                  <m:t xml:space="preserve">+20 </m:t>
                </m:r>
                <m:r>
                  <m:rPr>
                    <m:sty m:val="b"/>
                  </m:rPr>
                  <w:rPr>
                    <w:rFonts w:ascii="Cambria Math" w:hAnsi="Cambria Math" w:cs="Times New Roman"/>
                    <w:sz w:val="18"/>
                    <w:szCs w:val="18"/>
                  </w:rPr>
                  <m:t>dB</m:t>
                </m:r>
              </m:oMath>
            </m:oMathPara>
          </w:p>
        </w:tc>
        <w:tc>
          <w:tcPr>
            <w:tcW w:w="2076" w:type="dxa"/>
            <w:vMerge/>
            <w:vAlign w:val="center"/>
          </w:tcPr>
          <w:p w:rsidR="00F05C3F" w:rsidRDefault="00F05C3F" w:rsidP="0096101C">
            <w:pPr>
              <w:pStyle w:val="Seo"/>
              <w:numPr>
                <w:ilvl w:val="0"/>
                <w:numId w:val="0"/>
              </w:numPr>
              <w:spacing w:before="240"/>
              <w:jc w:val="center"/>
              <w:rPr>
                <w:rFonts w:ascii="Times New Roman" w:hAnsi="Times New Roman" w:cs="Times New Roman"/>
                <w:b w:val="0"/>
              </w:rPr>
            </w:pPr>
          </w:p>
        </w:tc>
        <w:tc>
          <w:tcPr>
            <w:tcW w:w="1152" w:type="dxa"/>
            <w:vAlign w:val="center"/>
          </w:tcPr>
          <w:p w:rsidR="00F05C3F" w:rsidRPr="00C05935" w:rsidRDefault="00F05C3F" w:rsidP="0096101C">
            <w:pPr>
              <w:pStyle w:val="Seo"/>
              <w:numPr>
                <w:ilvl w:val="0"/>
                <w:numId w:val="0"/>
              </w:numPr>
              <w:spacing w:before="240"/>
              <w:jc w:val="center"/>
              <w:rPr>
                <w:rFonts w:ascii="Times New Roman" w:hAnsi="Times New Roman" w:cs="Times New Roman"/>
                <w:b w:val="0"/>
              </w:rPr>
            </w:pPr>
            <w:r w:rsidRPr="00C05935">
              <w:rPr>
                <w:rFonts w:ascii="Times New Roman" w:hAnsi="Times New Roman" w:cs="Times New Roman"/>
                <w:b w:val="0"/>
              </w:rPr>
              <w:t>91.04</w:t>
            </w:r>
          </w:p>
        </w:tc>
        <w:tc>
          <w:tcPr>
            <w:tcW w:w="1015" w:type="dxa"/>
            <w:shd w:val="clear" w:color="auto" w:fill="FFFF00"/>
            <w:vAlign w:val="center"/>
          </w:tcPr>
          <w:p w:rsidR="00F05C3F" w:rsidRPr="00873877"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101.0</w:t>
            </w:r>
          </w:p>
        </w:tc>
        <w:tc>
          <w:tcPr>
            <w:tcW w:w="237" w:type="dxa"/>
            <w:shd w:val="clear" w:color="auto" w:fill="A6A6A6" w:themeFill="background1" w:themeFillShade="A6"/>
          </w:tcPr>
          <w:p w:rsidR="00F05C3F" w:rsidRDefault="00F05C3F" w:rsidP="0096101C">
            <w:pPr>
              <w:pStyle w:val="Seo"/>
              <w:numPr>
                <w:ilvl w:val="0"/>
                <w:numId w:val="0"/>
              </w:numPr>
              <w:spacing w:before="240"/>
              <w:jc w:val="distribute"/>
              <w:rPr>
                <w:rFonts w:ascii="Times New Roman" w:hAnsi="Times New Roman" w:cs="Times New Roman"/>
                <w:b w:val="0"/>
              </w:rPr>
            </w:pP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1.09%</w:t>
            </w:r>
          </w:p>
        </w:tc>
        <w:tc>
          <w:tcPr>
            <w:tcW w:w="838" w:type="dxa"/>
            <w:shd w:val="clear" w:color="auto" w:fill="FFFF00"/>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0.48%</w:t>
            </w: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98.91%</w:t>
            </w:r>
          </w:p>
        </w:tc>
        <w:tc>
          <w:tcPr>
            <w:tcW w:w="838" w:type="dxa"/>
            <w:shd w:val="clear" w:color="auto" w:fill="FFFF00"/>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99.52%</w:t>
            </w:r>
          </w:p>
        </w:tc>
      </w:tr>
      <w:tr w:rsidR="00F05C3F" w:rsidTr="0096101C">
        <w:trPr>
          <w:jc w:val="center"/>
        </w:trPr>
        <w:tc>
          <w:tcPr>
            <w:tcW w:w="1641" w:type="dxa"/>
            <w:vMerge/>
            <w:vAlign w:val="center"/>
          </w:tcPr>
          <w:p w:rsidR="00F05C3F" w:rsidRPr="00FC730D" w:rsidRDefault="00F05C3F" w:rsidP="0096101C">
            <w:pPr>
              <w:pStyle w:val="Seo"/>
              <w:numPr>
                <w:ilvl w:val="0"/>
                <w:numId w:val="0"/>
              </w:numPr>
              <w:spacing w:before="240"/>
              <w:jc w:val="center"/>
              <w:rPr>
                <w:rFonts w:ascii="Times New Roman" w:hAnsi="Times New Roman" w:cs="Times New Roman"/>
                <w:b w:val="0"/>
                <w:sz w:val="18"/>
                <w:szCs w:val="18"/>
              </w:rPr>
            </w:pPr>
          </w:p>
        </w:tc>
        <w:tc>
          <w:tcPr>
            <w:tcW w:w="1896" w:type="dxa"/>
            <w:vAlign w:val="center"/>
          </w:tcPr>
          <w:p w:rsidR="00F05C3F" w:rsidRPr="00FC730D" w:rsidRDefault="00712EA5" w:rsidP="0096101C">
            <w:pPr>
              <w:pStyle w:val="Seo"/>
              <w:numPr>
                <w:ilvl w:val="0"/>
                <w:numId w:val="0"/>
              </w:numPr>
              <w:spacing w:before="240"/>
              <w:jc w:val="center"/>
              <w:rPr>
                <w:rFonts w:ascii="Times New Roman" w:eastAsia="Calibri" w:hAnsi="Times New Roman"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wmed_ref</m:t>
                    </m:r>
                  </m:sub>
                </m:sSub>
                <m:r>
                  <m:rPr>
                    <m:sty m:val="bi"/>
                  </m:rPr>
                  <w:rPr>
                    <w:rFonts w:ascii="Cambria Math" w:hAnsi="Cambria Math" w:cs="Times New Roman"/>
                    <w:sz w:val="18"/>
                    <w:szCs w:val="18"/>
                  </w:rPr>
                  <m:t xml:space="preserve">+25 </m:t>
                </m:r>
                <m:r>
                  <m:rPr>
                    <m:sty m:val="b"/>
                  </m:rPr>
                  <w:rPr>
                    <w:rFonts w:ascii="Cambria Math" w:hAnsi="Cambria Math" w:cs="Times New Roman"/>
                    <w:sz w:val="18"/>
                    <w:szCs w:val="18"/>
                  </w:rPr>
                  <m:t>dB</m:t>
                </m:r>
              </m:oMath>
            </m:oMathPara>
          </w:p>
        </w:tc>
        <w:tc>
          <w:tcPr>
            <w:tcW w:w="2076" w:type="dxa"/>
            <w:vMerge/>
            <w:vAlign w:val="center"/>
          </w:tcPr>
          <w:p w:rsidR="00F05C3F" w:rsidRDefault="00F05C3F" w:rsidP="0096101C">
            <w:pPr>
              <w:pStyle w:val="Seo"/>
              <w:numPr>
                <w:ilvl w:val="0"/>
                <w:numId w:val="0"/>
              </w:numPr>
              <w:spacing w:before="240"/>
              <w:jc w:val="center"/>
              <w:rPr>
                <w:rFonts w:ascii="Times New Roman" w:hAnsi="Times New Roman" w:cs="Times New Roman"/>
                <w:b w:val="0"/>
              </w:rPr>
            </w:pPr>
          </w:p>
        </w:tc>
        <w:tc>
          <w:tcPr>
            <w:tcW w:w="1152" w:type="dxa"/>
            <w:vAlign w:val="center"/>
          </w:tcPr>
          <w:p w:rsidR="00F05C3F" w:rsidRPr="00C05935" w:rsidRDefault="00F05C3F" w:rsidP="0096101C">
            <w:pPr>
              <w:pStyle w:val="Seo"/>
              <w:numPr>
                <w:ilvl w:val="0"/>
                <w:numId w:val="0"/>
              </w:numPr>
              <w:spacing w:before="240"/>
              <w:jc w:val="center"/>
              <w:rPr>
                <w:rFonts w:ascii="Times New Roman" w:hAnsi="Times New Roman" w:cs="Times New Roman"/>
                <w:b w:val="0"/>
              </w:rPr>
            </w:pPr>
            <w:r w:rsidRPr="00C05935">
              <w:rPr>
                <w:rFonts w:ascii="Times New Roman" w:hAnsi="Times New Roman" w:cs="Times New Roman"/>
                <w:b w:val="0"/>
              </w:rPr>
              <w:t>96.04</w:t>
            </w:r>
          </w:p>
        </w:tc>
        <w:tc>
          <w:tcPr>
            <w:tcW w:w="1015" w:type="dxa"/>
            <w:shd w:val="clear" w:color="auto" w:fill="FFFF00"/>
            <w:vAlign w:val="center"/>
          </w:tcPr>
          <w:p w:rsidR="00F05C3F" w:rsidRPr="00873877"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106.0</w:t>
            </w:r>
          </w:p>
        </w:tc>
        <w:tc>
          <w:tcPr>
            <w:tcW w:w="237" w:type="dxa"/>
            <w:shd w:val="clear" w:color="auto" w:fill="A6A6A6" w:themeFill="background1" w:themeFillShade="A6"/>
          </w:tcPr>
          <w:p w:rsidR="00F05C3F" w:rsidRDefault="00F05C3F" w:rsidP="0096101C">
            <w:pPr>
              <w:pStyle w:val="Seo"/>
              <w:numPr>
                <w:ilvl w:val="0"/>
                <w:numId w:val="0"/>
              </w:numPr>
              <w:spacing w:before="240"/>
              <w:jc w:val="distribute"/>
              <w:rPr>
                <w:rFonts w:ascii="Times New Roman" w:hAnsi="Times New Roman" w:cs="Times New Roman"/>
                <w:b w:val="0"/>
              </w:rPr>
            </w:pP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1.01%</w:t>
            </w:r>
          </w:p>
        </w:tc>
        <w:tc>
          <w:tcPr>
            <w:tcW w:w="838" w:type="dxa"/>
            <w:shd w:val="clear" w:color="auto" w:fill="FFFF00"/>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0.04%</w:t>
            </w: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98.99%</w:t>
            </w:r>
          </w:p>
        </w:tc>
        <w:tc>
          <w:tcPr>
            <w:tcW w:w="838" w:type="dxa"/>
            <w:shd w:val="clear" w:color="auto" w:fill="FFFF00"/>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99.96%</w:t>
            </w:r>
          </w:p>
        </w:tc>
      </w:tr>
      <w:tr w:rsidR="00F05C3F" w:rsidTr="0096101C">
        <w:trPr>
          <w:jc w:val="center"/>
        </w:trPr>
        <w:tc>
          <w:tcPr>
            <w:tcW w:w="1641" w:type="dxa"/>
            <w:vMerge/>
            <w:vAlign w:val="center"/>
          </w:tcPr>
          <w:p w:rsidR="00F05C3F" w:rsidRPr="00FC730D" w:rsidRDefault="00F05C3F" w:rsidP="0096101C">
            <w:pPr>
              <w:pStyle w:val="Seo"/>
              <w:numPr>
                <w:ilvl w:val="0"/>
                <w:numId w:val="0"/>
              </w:numPr>
              <w:spacing w:before="240"/>
              <w:jc w:val="center"/>
              <w:rPr>
                <w:rFonts w:ascii="Times New Roman" w:hAnsi="Times New Roman" w:cs="Times New Roman"/>
                <w:b w:val="0"/>
                <w:sz w:val="18"/>
                <w:szCs w:val="18"/>
              </w:rPr>
            </w:pPr>
          </w:p>
        </w:tc>
        <w:tc>
          <w:tcPr>
            <w:tcW w:w="1896" w:type="dxa"/>
            <w:vAlign w:val="center"/>
          </w:tcPr>
          <w:p w:rsidR="00F05C3F" w:rsidRPr="00FC730D" w:rsidRDefault="00712EA5" w:rsidP="0096101C">
            <w:pPr>
              <w:pStyle w:val="Seo"/>
              <w:numPr>
                <w:ilvl w:val="0"/>
                <w:numId w:val="0"/>
              </w:numPr>
              <w:spacing w:before="240"/>
              <w:jc w:val="center"/>
              <w:rPr>
                <w:rFonts w:ascii="Times New Roman" w:eastAsia="Calibri" w:hAnsi="Times New Roman"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wmed_ref</m:t>
                    </m:r>
                  </m:sub>
                </m:sSub>
                <m:r>
                  <m:rPr>
                    <m:sty m:val="bi"/>
                  </m:rPr>
                  <w:rPr>
                    <w:rFonts w:ascii="Cambria Math" w:hAnsi="Cambria Math" w:cs="Times New Roman"/>
                    <w:sz w:val="18"/>
                    <w:szCs w:val="18"/>
                  </w:rPr>
                  <m:t xml:space="preserve">+30 </m:t>
                </m:r>
                <m:r>
                  <m:rPr>
                    <m:sty m:val="b"/>
                  </m:rPr>
                  <w:rPr>
                    <w:rFonts w:ascii="Cambria Math" w:hAnsi="Cambria Math" w:cs="Times New Roman"/>
                    <w:sz w:val="18"/>
                    <w:szCs w:val="18"/>
                  </w:rPr>
                  <m:t>dB</m:t>
                </m:r>
              </m:oMath>
            </m:oMathPara>
          </w:p>
        </w:tc>
        <w:tc>
          <w:tcPr>
            <w:tcW w:w="2076" w:type="dxa"/>
            <w:vMerge/>
            <w:vAlign w:val="center"/>
          </w:tcPr>
          <w:p w:rsidR="00F05C3F" w:rsidRDefault="00F05C3F" w:rsidP="0096101C">
            <w:pPr>
              <w:pStyle w:val="Seo"/>
              <w:numPr>
                <w:ilvl w:val="0"/>
                <w:numId w:val="0"/>
              </w:numPr>
              <w:spacing w:before="240"/>
              <w:jc w:val="center"/>
              <w:rPr>
                <w:rFonts w:ascii="Times New Roman" w:hAnsi="Times New Roman" w:cs="Times New Roman"/>
                <w:b w:val="0"/>
              </w:rPr>
            </w:pPr>
          </w:p>
        </w:tc>
        <w:tc>
          <w:tcPr>
            <w:tcW w:w="1152" w:type="dxa"/>
            <w:shd w:val="clear" w:color="auto" w:fill="FFFF00"/>
            <w:vAlign w:val="center"/>
          </w:tcPr>
          <w:p w:rsidR="00F05C3F" w:rsidRPr="00C05935" w:rsidRDefault="00F05C3F" w:rsidP="0096101C">
            <w:pPr>
              <w:pStyle w:val="Seo"/>
              <w:numPr>
                <w:ilvl w:val="0"/>
                <w:numId w:val="0"/>
              </w:numPr>
              <w:spacing w:before="240"/>
              <w:jc w:val="center"/>
              <w:rPr>
                <w:rFonts w:ascii="Times New Roman" w:hAnsi="Times New Roman" w:cs="Times New Roman"/>
                <w:b w:val="0"/>
              </w:rPr>
            </w:pPr>
            <w:r w:rsidRPr="00C05935">
              <w:rPr>
                <w:rFonts w:ascii="Times New Roman" w:hAnsi="Times New Roman" w:cs="Times New Roman"/>
                <w:b w:val="0"/>
              </w:rPr>
              <w:t>101.0</w:t>
            </w:r>
            <w:r>
              <w:rPr>
                <w:rFonts w:ascii="Times New Roman" w:hAnsi="Times New Roman" w:cs="Times New Roman"/>
                <w:b w:val="0"/>
              </w:rPr>
              <w:t>4</w:t>
            </w:r>
          </w:p>
        </w:tc>
        <w:tc>
          <w:tcPr>
            <w:tcW w:w="1015" w:type="dxa"/>
            <w:shd w:val="clear" w:color="auto" w:fill="FFFF00"/>
            <w:vAlign w:val="center"/>
          </w:tcPr>
          <w:p w:rsidR="00F05C3F" w:rsidRPr="00873877"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111.0</w:t>
            </w:r>
          </w:p>
        </w:tc>
        <w:tc>
          <w:tcPr>
            <w:tcW w:w="237" w:type="dxa"/>
            <w:shd w:val="clear" w:color="auto" w:fill="A6A6A6" w:themeFill="background1" w:themeFillShade="A6"/>
          </w:tcPr>
          <w:p w:rsidR="00F05C3F" w:rsidRDefault="00F05C3F" w:rsidP="0096101C">
            <w:pPr>
              <w:pStyle w:val="Seo"/>
              <w:numPr>
                <w:ilvl w:val="0"/>
                <w:numId w:val="0"/>
              </w:numPr>
              <w:spacing w:before="240"/>
              <w:jc w:val="distribute"/>
              <w:rPr>
                <w:rFonts w:ascii="Times New Roman" w:hAnsi="Times New Roman" w:cs="Times New Roman"/>
                <w:b w:val="0"/>
              </w:rPr>
            </w:pPr>
          </w:p>
        </w:tc>
        <w:tc>
          <w:tcPr>
            <w:tcW w:w="837" w:type="dxa"/>
            <w:shd w:val="clear" w:color="auto" w:fill="FFFF00"/>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0.46%</w:t>
            </w:r>
          </w:p>
        </w:tc>
        <w:tc>
          <w:tcPr>
            <w:tcW w:w="838" w:type="dxa"/>
            <w:shd w:val="clear" w:color="auto" w:fill="FFFF00"/>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 0%</w:t>
            </w:r>
          </w:p>
        </w:tc>
        <w:tc>
          <w:tcPr>
            <w:tcW w:w="837" w:type="dxa"/>
            <w:shd w:val="clear" w:color="auto" w:fill="FFFF00"/>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99.54%</w:t>
            </w:r>
          </w:p>
        </w:tc>
        <w:tc>
          <w:tcPr>
            <w:tcW w:w="838" w:type="dxa"/>
            <w:shd w:val="clear" w:color="auto" w:fill="FFFF00"/>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~100%</w:t>
            </w:r>
          </w:p>
        </w:tc>
      </w:tr>
      <w:tr w:rsidR="00F05C3F" w:rsidTr="0096101C">
        <w:trPr>
          <w:jc w:val="center"/>
        </w:trPr>
        <w:tc>
          <w:tcPr>
            <w:tcW w:w="1641" w:type="dxa"/>
            <w:vMerge w:val="restart"/>
            <w:vAlign w:val="center"/>
          </w:tcPr>
          <w:p w:rsidR="00F05C3F" w:rsidRPr="00FC730D" w:rsidRDefault="00F05C3F" w:rsidP="0096101C">
            <w:pPr>
              <w:pStyle w:val="Seo"/>
              <w:numPr>
                <w:ilvl w:val="0"/>
                <w:numId w:val="0"/>
              </w:numPr>
              <w:spacing w:before="240"/>
              <w:jc w:val="center"/>
              <w:rPr>
                <w:rFonts w:ascii="Times New Roman" w:hAnsi="Times New Roman" w:cs="Times New Roman"/>
                <w:sz w:val="18"/>
                <w:szCs w:val="18"/>
              </w:rPr>
            </w:pPr>
            <w:r w:rsidRPr="00FC730D">
              <w:rPr>
                <w:rFonts w:ascii="Times New Roman" w:hAnsi="Times New Roman" w:cs="Times New Roman"/>
                <w:sz w:val="18"/>
                <w:szCs w:val="18"/>
              </w:rPr>
              <w:t>X = 95%</w:t>
            </w:r>
          </w:p>
        </w:tc>
        <w:tc>
          <w:tcPr>
            <w:tcW w:w="1896" w:type="dxa"/>
            <w:vAlign w:val="center"/>
          </w:tcPr>
          <w:p w:rsidR="00F05C3F" w:rsidRPr="00FC730D" w:rsidRDefault="00712EA5" w:rsidP="0096101C">
            <w:pPr>
              <w:pStyle w:val="Seo"/>
              <w:numPr>
                <w:ilvl w:val="0"/>
                <w:numId w:val="0"/>
              </w:numPr>
              <w:spacing w:before="240"/>
              <w:jc w:val="center"/>
              <w:rPr>
                <w:rFonts w:ascii="Times New Roman" w:hAnsi="Times New Roman"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wmed_ref</m:t>
                    </m:r>
                  </m:sub>
                </m:sSub>
              </m:oMath>
            </m:oMathPara>
          </w:p>
        </w:tc>
        <w:tc>
          <w:tcPr>
            <w:tcW w:w="2076" w:type="dxa"/>
            <w:vMerge w:val="restart"/>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101.55</w:t>
            </w:r>
          </w:p>
        </w:tc>
        <w:tc>
          <w:tcPr>
            <w:tcW w:w="1152" w:type="dxa"/>
            <w:vAlign w:val="center"/>
          </w:tcPr>
          <w:p w:rsidR="00F05C3F" w:rsidRPr="00C05935" w:rsidRDefault="00F05C3F" w:rsidP="0096101C">
            <w:pPr>
              <w:pStyle w:val="Seo"/>
              <w:numPr>
                <w:ilvl w:val="0"/>
                <w:numId w:val="0"/>
              </w:numPr>
              <w:spacing w:before="240"/>
              <w:jc w:val="center"/>
              <w:rPr>
                <w:rFonts w:ascii="Times New Roman" w:hAnsi="Times New Roman" w:cs="Times New Roman"/>
                <w:b w:val="0"/>
              </w:rPr>
            </w:pPr>
            <w:r w:rsidRPr="00C05935">
              <w:rPr>
                <w:rFonts w:ascii="Times New Roman" w:hAnsi="Times New Roman" w:cs="Times New Roman"/>
                <w:b w:val="0"/>
              </w:rPr>
              <w:t>75.48</w:t>
            </w:r>
          </w:p>
        </w:tc>
        <w:tc>
          <w:tcPr>
            <w:tcW w:w="1015" w:type="dxa"/>
            <w:shd w:val="clear" w:color="auto" w:fill="FFFFFF" w:themeFill="background1"/>
            <w:vAlign w:val="center"/>
          </w:tcPr>
          <w:p w:rsidR="00F05C3F" w:rsidRPr="00873877"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85.48</w:t>
            </w:r>
          </w:p>
        </w:tc>
        <w:tc>
          <w:tcPr>
            <w:tcW w:w="237" w:type="dxa"/>
            <w:shd w:val="clear" w:color="auto" w:fill="A6A6A6" w:themeFill="background1" w:themeFillShade="A6"/>
          </w:tcPr>
          <w:p w:rsidR="00F05C3F" w:rsidRDefault="00F05C3F" w:rsidP="0096101C">
            <w:pPr>
              <w:pStyle w:val="Seo"/>
              <w:numPr>
                <w:ilvl w:val="0"/>
                <w:numId w:val="0"/>
              </w:numPr>
              <w:spacing w:before="240"/>
              <w:jc w:val="distribute"/>
              <w:rPr>
                <w:rFonts w:ascii="Times New Roman" w:hAnsi="Times New Roman" w:cs="Times New Roman"/>
                <w:b w:val="0"/>
              </w:rPr>
            </w:pP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7.85%</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7.85%</w:t>
            </w: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87.15%</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87.15%</w:t>
            </w:r>
          </w:p>
        </w:tc>
      </w:tr>
      <w:tr w:rsidR="00F05C3F" w:rsidTr="0096101C">
        <w:trPr>
          <w:jc w:val="center"/>
        </w:trPr>
        <w:tc>
          <w:tcPr>
            <w:tcW w:w="1641" w:type="dxa"/>
            <w:vMerge/>
            <w:vAlign w:val="center"/>
          </w:tcPr>
          <w:p w:rsidR="00F05C3F" w:rsidRPr="00FC730D" w:rsidRDefault="00F05C3F" w:rsidP="0096101C">
            <w:pPr>
              <w:pStyle w:val="Seo"/>
              <w:numPr>
                <w:ilvl w:val="0"/>
                <w:numId w:val="0"/>
              </w:numPr>
              <w:spacing w:before="240"/>
              <w:jc w:val="center"/>
              <w:rPr>
                <w:rFonts w:ascii="Times New Roman" w:hAnsi="Times New Roman" w:cs="Times New Roman"/>
                <w:b w:val="0"/>
                <w:sz w:val="18"/>
                <w:szCs w:val="18"/>
              </w:rPr>
            </w:pPr>
          </w:p>
        </w:tc>
        <w:tc>
          <w:tcPr>
            <w:tcW w:w="1896" w:type="dxa"/>
            <w:vAlign w:val="center"/>
          </w:tcPr>
          <w:p w:rsidR="00F05C3F" w:rsidRPr="00FC730D" w:rsidRDefault="00712EA5" w:rsidP="0096101C">
            <w:pPr>
              <w:pStyle w:val="Seo"/>
              <w:numPr>
                <w:ilvl w:val="0"/>
                <w:numId w:val="0"/>
              </w:numPr>
              <w:spacing w:before="240"/>
              <w:jc w:val="center"/>
              <w:rPr>
                <w:rFonts w:ascii="Times New Roman" w:hAnsi="Times New Roman"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wmed_ref</m:t>
                    </m:r>
                  </m:sub>
                </m:sSub>
                <m:r>
                  <m:rPr>
                    <m:sty m:val="bi"/>
                  </m:rPr>
                  <w:rPr>
                    <w:rFonts w:ascii="Cambria Math" w:hAnsi="Cambria Math" w:cs="Times New Roman"/>
                    <w:sz w:val="18"/>
                    <w:szCs w:val="18"/>
                  </w:rPr>
                  <m:t xml:space="preserve">+5 </m:t>
                </m:r>
                <m:r>
                  <m:rPr>
                    <m:sty m:val="b"/>
                  </m:rPr>
                  <w:rPr>
                    <w:rFonts w:ascii="Cambria Math" w:hAnsi="Cambria Math" w:cs="Times New Roman"/>
                    <w:sz w:val="18"/>
                    <w:szCs w:val="18"/>
                  </w:rPr>
                  <m:t>dB</m:t>
                </m:r>
              </m:oMath>
            </m:oMathPara>
          </w:p>
        </w:tc>
        <w:tc>
          <w:tcPr>
            <w:tcW w:w="2076" w:type="dxa"/>
            <w:vMerge/>
            <w:vAlign w:val="center"/>
          </w:tcPr>
          <w:p w:rsidR="00F05C3F" w:rsidRDefault="00F05C3F" w:rsidP="0096101C">
            <w:pPr>
              <w:pStyle w:val="Seo"/>
              <w:numPr>
                <w:ilvl w:val="0"/>
                <w:numId w:val="0"/>
              </w:numPr>
              <w:spacing w:before="240"/>
              <w:jc w:val="center"/>
              <w:rPr>
                <w:rFonts w:ascii="Times New Roman" w:hAnsi="Times New Roman" w:cs="Times New Roman"/>
                <w:b w:val="0"/>
              </w:rPr>
            </w:pPr>
          </w:p>
        </w:tc>
        <w:tc>
          <w:tcPr>
            <w:tcW w:w="1152" w:type="dxa"/>
            <w:vAlign w:val="center"/>
          </w:tcPr>
          <w:p w:rsidR="00F05C3F" w:rsidRPr="00C05935" w:rsidRDefault="00F05C3F" w:rsidP="0096101C">
            <w:pPr>
              <w:pStyle w:val="Seo"/>
              <w:numPr>
                <w:ilvl w:val="0"/>
                <w:numId w:val="0"/>
              </w:numPr>
              <w:spacing w:before="240"/>
              <w:jc w:val="center"/>
              <w:rPr>
                <w:rFonts w:ascii="Times New Roman" w:hAnsi="Times New Roman" w:cs="Times New Roman"/>
                <w:b w:val="0"/>
              </w:rPr>
            </w:pPr>
            <w:r w:rsidRPr="00C05935">
              <w:rPr>
                <w:rFonts w:ascii="Times New Roman" w:hAnsi="Times New Roman" w:cs="Times New Roman"/>
                <w:b w:val="0"/>
              </w:rPr>
              <w:t>80.48</w:t>
            </w:r>
          </w:p>
        </w:tc>
        <w:tc>
          <w:tcPr>
            <w:tcW w:w="1015" w:type="dxa"/>
            <w:shd w:val="clear" w:color="auto" w:fill="FFFFFF" w:themeFill="background1"/>
            <w:vAlign w:val="center"/>
          </w:tcPr>
          <w:p w:rsidR="00F05C3F" w:rsidRPr="00873877"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90.48</w:t>
            </w:r>
          </w:p>
        </w:tc>
        <w:tc>
          <w:tcPr>
            <w:tcW w:w="237" w:type="dxa"/>
            <w:shd w:val="clear" w:color="auto" w:fill="A6A6A6" w:themeFill="background1" w:themeFillShade="A6"/>
          </w:tcPr>
          <w:p w:rsidR="00F05C3F" w:rsidRDefault="00F05C3F" w:rsidP="0096101C">
            <w:pPr>
              <w:pStyle w:val="Seo"/>
              <w:numPr>
                <w:ilvl w:val="0"/>
                <w:numId w:val="0"/>
              </w:numPr>
              <w:spacing w:before="240"/>
              <w:jc w:val="distribute"/>
              <w:rPr>
                <w:rFonts w:ascii="Times New Roman" w:hAnsi="Times New Roman" w:cs="Times New Roman"/>
                <w:b w:val="0"/>
              </w:rPr>
            </w:pP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6.75%</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6.75%</w:t>
            </w: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92.72%</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92.72%</w:t>
            </w:r>
          </w:p>
        </w:tc>
      </w:tr>
      <w:tr w:rsidR="00F05C3F" w:rsidTr="0096101C">
        <w:trPr>
          <w:jc w:val="center"/>
        </w:trPr>
        <w:tc>
          <w:tcPr>
            <w:tcW w:w="1641" w:type="dxa"/>
            <w:vMerge/>
            <w:vAlign w:val="center"/>
          </w:tcPr>
          <w:p w:rsidR="00F05C3F" w:rsidRPr="00FC730D" w:rsidRDefault="00F05C3F" w:rsidP="0096101C">
            <w:pPr>
              <w:pStyle w:val="Seo"/>
              <w:numPr>
                <w:ilvl w:val="0"/>
                <w:numId w:val="0"/>
              </w:numPr>
              <w:spacing w:before="240"/>
              <w:jc w:val="center"/>
              <w:rPr>
                <w:rFonts w:ascii="Times New Roman" w:hAnsi="Times New Roman" w:cs="Times New Roman"/>
                <w:b w:val="0"/>
                <w:sz w:val="18"/>
                <w:szCs w:val="18"/>
              </w:rPr>
            </w:pPr>
          </w:p>
        </w:tc>
        <w:tc>
          <w:tcPr>
            <w:tcW w:w="1896" w:type="dxa"/>
            <w:vAlign w:val="center"/>
          </w:tcPr>
          <w:p w:rsidR="00F05C3F" w:rsidRPr="00FC730D" w:rsidRDefault="00712EA5" w:rsidP="0096101C">
            <w:pPr>
              <w:pStyle w:val="Seo"/>
              <w:numPr>
                <w:ilvl w:val="0"/>
                <w:numId w:val="0"/>
              </w:numPr>
              <w:spacing w:before="240"/>
              <w:jc w:val="center"/>
              <w:rPr>
                <w:rFonts w:ascii="Times New Roman" w:hAnsi="Times New Roman"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wmed_ref</m:t>
                    </m:r>
                  </m:sub>
                </m:sSub>
                <m:r>
                  <m:rPr>
                    <m:sty m:val="bi"/>
                  </m:rPr>
                  <w:rPr>
                    <w:rFonts w:ascii="Cambria Math" w:hAnsi="Cambria Math" w:cs="Times New Roman"/>
                    <w:sz w:val="18"/>
                    <w:szCs w:val="18"/>
                  </w:rPr>
                  <m:t xml:space="preserve">+10 </m:t>
                </m:r>
                <m:r>
                  <m:rPr>
                    <m:sty m:val="b"/>
                  </m:rPr>
                  <w:rPr>
                    <w:rFonts w:ascii="Cambria Math" w:hAnsi="Cambria Math" w:cs="Times New Roman"/>
                    <w:sz w:val="18"/>
                    <w:szCs w:val="18"/>
                  </w:rPr>
                  <m:t>dB</m:t>
                </m:r>
              </m:oMath>
            </m:oMathPara>
          </w:p>
        </w:tc>
        <w:tc>
          <w:tcPr>
            <w:tcW w:w="2076" w:type="dxa"/>
            <w:vMerge/>
            <w:vAlign w:val="center"/>
          </w:tcPr>
          <w:p w:rsidR="00F05C3F" w:rsidRDefault="00F05C3F" w:rsidP="0096101C">
            <w:pPr>
              <w:pStyle w:val="Seo"/>
              <w:numPr>
                <w:ilvl w:val="0"/>
                <w:numId w:val="0"/>
              </w:numPr>
              <w:spacing w:before="240"/>
              <w:jc w:val="center"/>
              <w:rPr>
                <w:rFonts w:ascii="Times New Roman" w:hAnsi="Times New Roman" w:cs="Times New Roman"/>
                <w:b w:val="0"/>
              </w:rPr>
            </w:pPr>
          </w:p>
        </w:tc>
        <w:tc>
          <w:tcPr>
            <w:tcW w:w="1152" w:type="dxa"/>
            <w:vAlign w:val="center"/>
          </w:tcPr>
          <w:p w:rsidR="00F05C3F" w:rsidRPr="00C05935" w:rsidRDefault="00F05C3F" w:rsidP="0096101C">
            <w:pPr>
              <w:pStyle w:val="Seo"/>
              <w:numPr>
                <w:ilvl w:val="0"/>
                <w:numId w:val="0"/>
              </w:numPr>
              <w:spacing w:before="240"/>
              <w:jc w:val="center"/>
              <w:rPr>
                <w:rFonts w:ascii="Times New Roman" w:hAnsi="Times New Roman" w:cs="Times New Roman"/>
                <w:b w:val="0"/>
              </w:rPr>
            </w:pPr>
            <w:r w:rsidRPr="00C05935">
              <w:rPr>
                <w:rFonts w:ascii="Times New Roman" w:hAnsi="Times New Roman" w:cs="Times New Roman"/>
                <w:b w:val="0"/>
              </w:rPr>
              <w:t>85.48</w:t>
            </w:r>
          </w:p>
        </w:tc>
        <w:tc>
          <w:tcPr>
            <w:tcW w:w="1015" w:type="dxa"/>
            <w:shd w:val="clear" w:color="auto" w:fill="FFFFFF" w:themeFill="background1"/>
            <w:vAlign w:val="center"/>
          </w:tcPr>
          <w:p w:rsidR="00F05C3F" w:rsidRPr="00873877"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95.48</w:t>
            </w:r>
          </w:p>
        </w:tc>
        <w:tc>
          <w:tcPr>
            <w:tcW w:w="237" w:type="dxa"/>
            <w:shd w:val="clear" w:color="auto" w:fill="A6A6A6" w:themeFill="background1" w:themeFillShade="A6"/>
          </w:tcPr>
          <w:p w:rsidR="00F05C3F" w:rsidRDefault="00F05C3F" w:rsidP="0096101C">
            <w:pPr>
              <w:pStyle w:val="Seo"/>
              <w:numPr>
                <w:ilvl w:val="0"/>
                <w:numId w:val="0"/>
              </w:numPr>
              <w:spacing w:before="240"/>
              <w:jc w:val="distribute"/>
              <w:rPr>
                <w:rFonts w:ascii="Times New Roman" w:hAnsi="Times New Roman" w:cs="Times New Roman"/>
                <w:b w:val="0"/>
              </w:rPr>
            </w:pP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5.64%</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5.64%</w:t>
            </w: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94.33%</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94.33%</w:t>
            </w:r>
          </w:p>
        </w:tc>
      </w:tr>
      <w:tr w:rsidR="00F05C3F" w:rsidTr="0096101C">
        <w:trPr>
          <w:jc w:val="center"/>
        </w:trPr>
        <w:tc>
          <w:tcPr>
            <w:tcW w:w="1641" w:type="dxa"/>
            <w:vMerge/>
            <w:vAlign w:val="center"/>
          </w:tcPr>
          <w:p w:rsidR="00F05C3F" w:rsidRPr="00FC730D" w:rsidRDefault="00F05C3F" w:rsidP="0096101C">
            <w:pPr>
              <w:pStyle w:val="Seo"/>
              <w:numPr>
                <w:ilvl w:val="0"/>
                <w:numId w:val="0"/>
              </w:numPr>
              <w:spacing w:before="240"/>
              <w:jc w:val="center"/>
              <w:rPr>
                <w:rFonts w:ascii="Times New Roman" w:hAnsi="Times New Roman" w:cs="Times New Roman"/>
                <w:b w:val="0"/>
                <w:sz w:val="18"/>
                <w:szCs w:val="18"/>
              </w:rPr>
            </w:pPr>
          </w:p>
        </w:tc>
        <w:tc>
          <w:tcPr>
            <w:tcW w:w="1896" w:type="dxa"/>
            <w:vAlign w:val="center"/>
          </w:tcPr>
          <w:p w:rsidR="00F05C3F" w:rsidRPr="00FC730D" w:rsidRDefault="00712EA5" w:rsidP="0096101C">
            <w:pPr>
              <w:pStyle w:val="Seo"/>
              <w:numPr>
                <w:ilvl w:val="0"/>
                <w:numId w:val="0"/>
              </w:numPr>
              <w:spacing w:before="240"/>
              <w:jc w:val="center"/>
              <w:rPr>
                <w:rFonts w:ascii="Times New Roman" w:eastAsia="Calibri" w:hAnsi="Times New Roman"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wmed_ref</m:t>
                    </m:r>
                  </m:sub>
                </m:sSub>
                <m:r>
                  <m:rPr>
                    <m:sty m:val="bi"/>
                  </m:rPr>
                  <w:rPr>
                    <w:rFonts w:ascii="Cambria Math" w:hAnsi="Cambria Math" w:cs="Times New Roman"/>
                    <w:sz w:val="18"/>
                    <w:szCs w:val="18"/>
                  </w:rPr>
                  <m:t xml:space="preserve">+15 </m:t>
                </m:r>
                <m:r>
                  <m:rPr>
                    <m:sty m:val="b"/>
                  </m:rPr>
                  <w:rPr>
                    <w:rFonts w:ascii="Cambria Math" w:hAnsi="Cambria Math" w:cs="Times New Roman"/>
                    <w:sz w:val="18"/>
                    <w:szCs w:val="18"/>
                  </w:rPr>
                  <m:t>dB</m:t>
                </m:r>
              </m:oMath>
            </m:oMathPara>
          </w:p>
        </w:tc>
        <w:tc>
          <w:tcPr>
            <w:tcW w:w="2076" w:type="dxa"/>
            <w:vMerge/>
            <w:vAlign w:val="center"/>
          </w:tcPr>
          <w:p w:rsidR="00F05C3F" w:rsidRDefault="00F05C3F" w:rsidP="0096101C">
            <w:pPr>
              <w:pStyle w:val="Seo"/>
              <w:numPr>
                <w:ilvl w:val="0"/>
                <w:numId w:val="0"/>
              </w:numPr>
              <w:spacing w:before="240"/>
              <w:jc w:val="center"/>
              <w:rPr>
                <w:rFonts w:ascii="Times New Roman" w:hAnsi="Times New Roman" w:cs="Times New Roman"/>
                <w:b w:val="0"/>
              </w:rPr>
            </w:pPr>
          </w:p>
        </w:tc>
        <w:tc>
          <w:tcPr>
            <w:tcW w:w="1152" w:type="dxa"/>
            <w:vAlign w:val="center"/>
          </w:tcPr>
          <w:p w:rsidR="00F05C3F" w:rsidRPr="00C05935" w:rsidRDefault="00F05C3F" w:rsidP="0096101C">
            <w:pPr>
              <w:pStyle w:val="Seo"/>
              <w:numPr>
                <w:ilvl w:val="0"/>
                <w:numId w:val="0"/>
              </w:numPr>
              <w:spacing w:before="240"/>
              <w:jc w:val="center"/>
              <w:rPr>
                <w:rFonts w:ascii="Times New Roman" w:hAnsi="Times New Roman" w:cs="Times New Roman"/>
                <w:b w:val="0"/>
              </w:rPr>
            </w:pPr>
            <w:r w:rsidRPr="00C05935">
              <w:rPr>
                <w:rFonts w:ascii="Times New Roman" w:hAnsi="Times New Roman" w:cs="Times New Roman"/>
                <w:b w:val="0"/>
              </w:rPr>
              <w:t>90.48</w:t>
            </w:r>
          </w:p>
        </w:tc>
        <w:tc>
          <w:tcPr>
            <w:tcW w:w="1015" w:type="dxa"/>
            <w:shd w:val="clear" w:color="auto" w:fill="FFFFFF" w:themeFill="background1"/>
            <w:vAlign w:val="center"/>
          </w:tcPr>
          <w:p w:rsidR="00F05C3F" w:rsidRPr="00873877"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100.48</w:t>
            </w:r>
          </w:p>
        </w:tc>
        <w:tc>
          <w:tcPr>
            <w:tcW w:w="237" w:type="dxa"/>
            <w:shd w:val="clear" w:color="auto" w:fill="A6A6A6" w:themeFill="background1" w:themeFillShade="A6"/>
          </w:tcPr>
          <w:p w:rsidR="00F05C3F" w:rsidRDefault="00F05C3F" w:rsidP="0096101C">
            <w:pPr>
              <w:pStyle w:val="Seo"/>
              <w:numPr>
                <w:ilvl w:val="0"/>
                <w:numId w:val="0"/>
              </w:numPr>
              <w:spacing w:before="240"/>
              <w:jc w:val="distribute"/>
              <w:rPr>
                <w:rFonts w:ascii="Times New Roman" w:hAnsi="Times New Roman" w:cs="Times New Roman"/>
                <w:b w:val="0"/>
              </w:rPr>
            </w:pP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5.20%</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5.20%</w:t>
            </w: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94.80%</w:t>
            </w:r>
          </w:p>
        </w:tc>
        <w:tc>
          <w:tcPr>
            <w:tcW w:w="838"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94.80%</w:t>
            </w:r>
          </w:p>
        </w:tc>
      </w:tr>
      <w:tr w:rsidR="00F05C3F" w:rsidTr="0096101C">
        <w:trPr>
          <w:jc w:val="center"/>
        </w:trPr>
        <w:tc>
          <w:tcPr>
            <w:tcW w:w="1641" w:type="dxa"/>
            <w:vMerge/>
            <w:vAlign w:val="center"/>
          </w:tcPr>
          <w:p w:rsidR="00F05C3F" w:rsidRPr="00FC730D" w:rsidRDefault="00F05C3F" w:rsidP="0096101C">
            <w:pPr>
              <w:pStyle w:val="Seo"/>
              <w:numPr>
                <w:ilvl w:val="0"/>
                <w:numId w:val="0"/>
              </w:numPr>
              <w:spacing w:before="240"/>
              <w:jc w:val="center"/>
              <w:rPr>
                <w:rFonts w:ascii="Times New Roman" w:hAnsi="Times New Roman" w:cs="Times New Roman"/>
                <w:b w:val="0"/>
                <w:sz w:val="18"/>
                <w:szCs w:val="18"/>
              </w:rPr>
            </w:pPr>
          </w:p>
        </w:tc>
        <w:tc>
          <w:tcPr>
            <w:tcW w:w="1896" w:type="dxa"/>
            <w:vAlign w:val="center"/>
          </w:tcPr>
          <w:p w:rsidR="00F05C3F" w:rsidRPr="00FC730D" w:rsidRDefault="00712EA5" w:rsidP="0096101C">
            <w:pPr>
              <w:pStyle w:val="Seo"/>
              <w:numPr>
                <w:ilvl w:val="0"/>
                <w:numId w:val="0"/>
              </w:numPr>
              <w:spacing w:before="240"/>
              <w:jc w:val="center"/>
              <w:rPr>
                <w:rFonts w:ascii="Times New Roman" w:eastAsia="Calibri" w:hAnsi="Times New Roman"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wmed_ref</m:t>
                    </m:r>
                  </m:sub>
                </m:sSub>
                <m:r>
                  <m:rPr>
                    <m:sty m:val="bi"/>
                  </m:rPr>
                  <w:rPr>
                    <w:rFonts w:ascii="Cambria Math" w:hAnsi="Cambria Math" w:cs="Times New Roman"/>
                    <w:sz w:val="18"/>
                    <w:szCs w:val="18"/>
                  </w:rPr>
                  <m:t xml:space="preserve">+20 </m:t>
                </m:r>
                <m:r>
                  <m:rPr>
                    <m:sty m:val="b"/>
                  </m:rPr>
                  <w:rPr>
                    <w:rFonts w:ascii="Cambria Math" w:hAnsi="Cambria Math" w:cs="Times New Roman"/>
                    <w:sz w:val="18"/>
                    <w:szCs w:val="18"/>
                  </w:rPr>
                  <m:t>dB</m:t>
                </m:r>
              </m:oMath>
            </m:oMathPara>
          </w:p>
        </w:tc>
        <w:tc>
          <w:tcPr>
            <w:tcW w:w="2076" w:type="dxa"/>
            <w:vMerge/>
            <w:vAlign w:val="center"/>
          </w:tcPr>
          <w:p w:rsidR="00F05C3F" w:rsidRDefault="00F05C3F" w:rsidP="0096101C">
            <w:pPr>
              <w:pStyle w:val="Seo"/>
              <w:numPr>
                <w:ilvl w:val="0"/>
                <w:numId w:val="0"/>
              </w:numPr>
              <w:spacing w:before="240"/>
              <w:jc w:val="center"/>
              <w:rPr>
                <w:rFonts w:ascii="Times New Roman" w:hAnsi="Times New Roman" w:cs="Times New Roman"/>
                <w:b w:val="0"/>
              </w:rPr>
            </w:pPr>
          </w:p>
        </w:tc>
        <w:tc>
          <w:tcPr>
            <w:tcW w:w="1152" w:type="dxa"/>
            <w:vAlign w:val="center"/>
          </w:tcPr>
          <w:p w:rsidR="00F05C3F" w:rsidRPr="00C05935" w:rsidRDefault="00F05C3F" w:rsidP="0096101C">
            <w:pPr>
              <w:pStyle w:val="Seo"/>
              <w:numPr>
                <w:ilvl w:val="0"/>
                <w:numId w:val="0"/>
              </w:numPr>
              <w:spacing w:before="240"/>
              <w:jc w:val="center"/>
              <w:rPr>
                <w:rFonts w:ascii="Times New Roman" w:hAnsi="Times New Roman" w:cs="Times New Roman"/>
                <w:b w:val="0"/>
              </w:rPr>
            </w:pPr>
            <w:r w:rsidRPr="00C05935">
              <w:rPr>
                <w:rFonts w:ascii="Times New Roman" w:hAnsi="Times New Roman" w:cs="Times New Roman"/>
                <w:b w:val="0"/>
              </w:rPr>
              <w:t>95.48</w:t>
            </w:r>
          </w:p>
        </w:tc>
        <w:tc>
          <w:tcPr>
            <w:tcW w:w="1015" w:type="dxa"/>
            <w:shd w:val="clear" w:color="auto" w:fill="FFFF00"/>
            <w:vAlign w:val="center"/>
          </w:tcPr>
          <w:p w:rsidR="00F05C3F" w:rsidRPr="00873877"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105.48</w:t>
            </w:r>
          </w:p>
        </w:tc>
        <w:tc>
          <w:tcPr>
            <w:tcW w:w="237" w:type="dxa"/>
            <w:shd w:val="clear" w:color="auto" w:fill="A6A6A6" w:themeFill="background1" w:themeFillShade="A6"/>
          </w:tcPr>
          <w:p w:rsidR="00F05C3F" w:rsidRDefault="00F05C3F" w:rsidP="0096101C">
            <w:pPr>
              <w:pStyle w:val="Seo"/>
              <w:numPr>
                <w:ilvl w:val="0"/>
                <w:numId w:val="0"/>
              </w:numPr>
              <w:spacing w:before="240"/>
              <w:jc w:val="distribute"/>
              <w:rPr>
                <w:rFonts w:ascii="Times New Roman" w:hAnsi="Times New Roman" w:cs="Times New Roman"/>
                <w:b w:val="0"/>
              </w:rPr>
            </w:pP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5.12%</w:t>
            </w:r>
          </w:p>
        </w:tc>
        <w:tc>
          <w:tcPr>
            <w:tcW w:w="838" w:type="dxa"/>
            <w:shd w:val="clear" w:color="auto" w:fill="FFFF00"/>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1.31%</w:t>
            </w: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94.88%</w:t>
            </w:r>
          </w:p>
        </w:tc>
        <w:tc>
          <w:tcPr>
            <w:tcW w:w="838" w:type="dxa"/>
            <w:shd w:val="clear" w:color="auto" w:fill="FFFF00"/>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98.69%</w:t>
            </w:r>
          </w:p>
        </w:tc>
      </w:tr>
      <w:tr w:rsidR="00F05C3F" w:rsidTr="0096101C">
        <w:trPr>
          <w:jc w:val="center"/>
        </w:trPr>
        <w:tc>
          <w:tcPr>
            <w:tcW w:w="1641" w:type="dxa"/>
            <w:vMerge/>
            <w:vAlign w:val="center"/>
          </w:tcPr>
          <w:p w:rsidR="00F05C3F" w:rsidRPr="00FC730D" w:rsidRDefault="00F05C3F" w:rsidP="0096101C">
            <w:pPr>
              <w:pStyle w:val="Seo"/>
              <w:numPr>
                <w:ilvl w:val="0"/>
                <w:numId w:val="0"/>
              </w:numPr>
              <w:spacing w:before="240"/>
              <w:jc w:val="center"/>
              <w:rPr>
                <w:rFonts w:ascii="Times New Roman" w:hAnsi="Times New Roman" w:cs="Times New Roman"/>
                <w:b w:val="0"/>
                <w:sz w:val="18"/>
                <w:szCs w:val="18"/>
              </w:rPr>
            </w:pPr>
          </w:p>
        </w:tc>
        <w:tc>
          <w:tcPr>
            <w:tcW w:w="1896" w:type="dxa"/>
            <w:vAlign w:val="center"/>
          </w:tcPr>
          <w:p w:rsidR="00F05C3F" w:rsidRPr="00FC730D" w:rsidRDefault="00712EA5" w:rsidP="0096101C">
            <w:pPr>
              <w:pStyle w:val="Seo"/>
              <w:numPr>
                <w:ilvl w:val="0"/>
                <w:numId w:val="0"/>
              </w:numPr>
              <w:spacing w:before="240"/>
              <w:jc w:val="center"/>
              <w:rPr>
                <w:rFonts w:ascii="Times New Roman" w:eastAsia="Calibri" w:hAnsi="Times New Roman"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wmed_ref</m:t>
                    </m:r>
                  </m:sub>
                </m:sSub>
                <m:r>
                  <m:rPr>
                    <m:sty m:val="bi"/>
                  </m:rPr>
                  <w:rPr>
                    <w:rFonts w:ascii="Cambria Math" w:hAnsi="Cambria Math" w:cs="Times New Roman"/>
                    <w:sz w:val="18"/>
                    <w:szCs w:val="18"/>
                  </w:rPr>
                  <m:t xml:space="preserve">+25 </m:t>
                </m:r>
                <m:r>
                  <m:rPr>
                    <m:sty m:val="b"/>
                  </m:rPr>
                  <w:rPr>
                    <w:rFonts w:ascii="Cambria Math" w:hAnsi="Cambria Math" w:cs="Times New Roman"/>
                    <w:sz w:val="18"/>
                    <w:szCs w:val="18"/>
                  </w:rPr>
                  <m:t>dB</m:t>
                </m:r>
              </m:oMath>
            </m:oMathPara>
          </w:p>
        </w:tc>
        <w:tc>
          <w:tcPr>
            <w:tcW w:w="2076" w:type="dxa"/>
            <w:vMerge/>
            <w:vAlign w:val="center"/>
          </w:tcPr>
          <w:p w:rsidR="00F05C3F" w:rsidRDefault="00F05C3F" w:rsidP="0096101C">
            <w:pPr>
              <w:pStyle w:val="Seo"/>
              <w:numPr>
                <w:ilvl w:val="0"/>
                <w:numId w:val="0"/>
              </w:numPr>
              <w:spacing w:before="240"/>
              <w:jc w:val="center"/>
              <w:rPr>
                <w:rFonts w:ascii="Times New Roman" w:hAnsi="Times New Roman" w:cs="Times New Roman"/>
                <w:b w:val="0"/>
              </w:rPr>
            </w:pPr>
          </w:p>
        </w:tc>
        <w:tc>
          <w:tcPr>
            <w:tcW w:w="1152" w:type="dxa"/>
            <w:shd w:val="clear" w:color="auto" w:fill="FFFFFF" w:themeFill="background1"/>
            <w:vAlign w:val="center"/>
          </w:tcPr>
          <w:p w:rsidR="00F05C3F" w:rsidRPr="00C05935"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100.48</w:t>
            </w:r>
          </w:p>
        </w:tc>
        <w:tc>
          <w:tcPr>
            <w:tcW w:w="1015" w:type="dxa"/>
            <w:shd w:val="clear" w:color="auto" w:fill="FFFF00"/>
            <w:vAlign w:val="center"/>
          </w:tcPr>
          <w:p w:rsidR="00F05C3F" w:rsidRPr="00873877"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110.48</w:t>
            </w:r>
          </w:p>
        </w:tc>
        <w:tc>
          <w:tcPr>
            <w:tcW w:w="237" w:type="dxa"/>
            <w:shd w:val="clear" w:color="auto" w:fill="A6A6A6" w:themeFill="background1" w:themeFillShade="A6"/>
          </w:tcPr>
          <w:p w:rsidR="00F05C3F" w:rsidRDefault="00F05C3F" w:rsidP="0096101C">
            <w:pPr>
              <w:pStyle w:val="Seo"/>
              <w:numPr>
                <w:ilvl w:val="0"/>
                <w:numId w:val="0"/>
              </w:numPr>
              <w:spacing w:before="240"/>
              <w:jc w:val="distribute"/>
              <w:rPr>
                <w:rFonts w:ascii="Times New Roman" w:hAnsi="Times New Roman" w:cs="Times New Roman"/>
                <w:b w:val="0"/>
              </w:rPr>
            </w:pP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5.03%</w:t>
            </w:r>
          </w:p>
        </w:tc>
        <w:tc>
          <w:tcPr>
            <w:tcW w:w="838" w:type="dxa"/>
            <w:shd w:val="clear" w:color="auto" w:fill="FFFF00"/>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0.13%</w:t>
            </w:r>
          </w:p>
        </w:tc>
        <w:tc>
          <w:tcPr>
            <w:tcW w:w="837" w:type="dxa"/>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94.97%</w:t>
            </w:r>
          </w:p>
        </w:tc>
        <w:tc>
          <w:tcPr>
            <w:tcW w:w="838" w:type="dxa"/>
            <w:shd w:val="clear" w:color="auto" w:fill="FFFF00"/>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99.87%</w:t>
            </w:r>
          </w:p>
        </w:tc>
      </w:tr>
      <w:tr w:rsidR="00F05C3F" w:rsidTr="0096101C">
        <w:trPr>
          <w:jc w:val="center"/>
        </w:trPr>
        <w:tc>
          <w:tcPr>
            <w:tcW w:w="1641" w:type="dxa"/>
            <w:vMerge/>
            <w:vAlign w:val="center"/>
          </w:tcPr>
          <w:p w:rsidR="00F05C3F" w:rsidRPr="00FC730D" w:rsidRDefault="00F05C3F" w:rsidP="0096101C">
            <w:pPr>
              <w:pStyle w:val="Seo"/>
              <w:numPr>
                <w:ilvl w:val="0"/>
                <w:numId w:val="0"/>
              </w:numPr>
              <w:spacing w:before="240"/>
              <w:jc w:val="center"/>
              <w:rPr>
                <w:rFonts w:ascii="Times New Roman" w:hAnsi="Times New Roman" w:cs="Times New Roman"/>
                <w:b w:val="0"/>
                <w:sz w:val="18"/>
                <w:szCs w:val="18"/>
              </w:rPr>
            </w:pPr>
          </w:p>
        </w:tc>
        <w:tc>
          <w:tcPr>
            <w:tcW w:w="1896" w:type="dxa"/>
            <w:vAlign w:val="center"/>
          </w:tcPr>
          <w:p w:rsidR="00F05C3F" w:rsidRPr="00FC730D" w:rsidRDefault="00712EA5" w:rsidP="0096101C">
            <w:pPr>
              <w:pStyle w:val="Seo"/>
              <w:numPr>
                <w:ilvl w:val="0"/>
                <w:numId w:val="0"/>
              </w:numPr>
              <w:spacing w:before="240"/>
              <w:jc w:val="center"/>
              <w:rPr>
                <w:rFonts w:ascii="Times New Roman" w:eastAsia="Calibri" w:hAnsi="Times New Roman"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E</m:t>
                    </m:r>
                  </m:e>
                  <m:sub>
                    <m:r>
                      <m:rPr>
                        <m:sty m:val="bi"/>
                      </m:rPr>
                      <w:rPr>
                        <w:rFonts w:ascii="Cambria Math" w:hAnsi="Cambria Math" w:cs="Times New Roman"/>
                        <w:sz w:val="18"/>
                        <w:szCs w:val="18"/>
                      </w:rPr>
                      <m:t>wmed_ref</m:t>
                    </m:r>
                  </m:sub>
                </m:sSub>
                <m:r>
                  <m:rPr>
                    <m:sty m:val="bi"/>
                  </m:rPr>
                  <w:rPr>
                    <w:rFonts w:ascii="Cambria Math" w:hAnsi="Cambria Math" w:cs="Times New Roman"/>
                    <w:sz w:val="18"/>
                    <w:szCs w:val="18"/>
                  </w:rPr>
                  <m:t xml:space="preserve">+30 </m:t>
                </m:r>
                <m:r>
                  <m:rPr>
                    <m:sty m:val="b"/>
                  </m:rPr>
                  <w:rPr>
                    <w:rFonts w:ascii="Cambria Math" w:hAnsi="Cambria Math" w:cs="Times New Roman"/>
                    <w:sz w:val="18"/>
                    <w:szCs w:val="18"/>
                  </w:rPr>
                  <m:t>dB</m:t>
                </m:r>
              </m:oMath>
            </m:oMathPara>
          </w:p>
        </w:tc>
        <w:tc>
          <w:tcPr>
            <w:tcW w:w="2076" w:type="dxa"/>
            <w:vMerge/>
            <w:vAlign w:val="center"/>
          </w:tcPr>
          <w:p w:rsidR="00F05C3F" w:rsidRDefault="00F05C3F" w:rsidP="0096101C">
            <w:pPr>
              <w:pStyle w:val="Seo"/>
              <w:numPr>
                <w:ilvl w:val="0"/>
                <w:numId w:val="0"/>
              </w:numPr>
              <w:spacing w:before="240"/>
              <w:jc w:val="center"/>
              <w:rPr>
                <w:rFonts w:ascii="Times New Roman" w:hAnsi="Times New Roman" w:cs="Times New Roman"/>
                <w:b w:val="0"/>
              </w:rPr>
            </w:pPr>
          </w:p>
        </w:tc>
        <w:tc>
          <w:tcPr>
            <w:tcW w:w="1152" w:type="dxa"/>
            <w:shd w:val="clear" w:color="auto" w:fill="FFFF00"/>
            <w:vAlign w:val="center"/>
          </w:tcPr>
          <w:p w:rsidR="00F05C3F" w:rsidRPr="00C05935"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105.48</w:t>
            </w:r>
          </w:p>
        </w:tc>
        <w:tc>
          <w:tcPr>
            <w:tcW w:w="1015" w:type="dxa"/>
            <w:shd w:val="clear" w:color="auto" w:fill="FFFF00"/>
            <w:vAlign w:val="center"/>
          </w:tcPr>
          <w:p w:rsidR="00F05C3F" w:rsidRPr="00873877"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115.48</w:t>
            </w:r>
          </w:p>
        </w:tc>
        <w:tc>
          <w:tcPr>
            <w:tcW w:w="237" w:type="dxa"/>
            <w:shd w:val="clear" w:color="auto" w:fill="A6A6A6" w:themeFill="background1" w:themeFillShade="A6"/>
          </w:tcPr>
          <w:p w:rsidR="00F05C3F" w:rsidRDefault="00F05C3F" w:rsidP="0096101C">
            <w:pPr>
              <w:pStyle w:val="Seo"/>
              <w:numPr>
                <w:ilvl w:val="0"/>
                <w:numId w:val="0"/>
              </w:numPr>
              <w:spacing w:before="240"/>
              <w:jc w:val="distribute"/>
              <w:rPr>
                <w:rFonts w:ascii="Times New Roman" w:hAnsi="Times New Roman" w:cs="Times New Roman"/>
                <w:b w:val="0"/>
              </w:rPr>
            </w:pPr>
          </w:p>
        </w:tc>
        <w:tc>
          <w:tcPr>
            <w:tcW w:w="837" w:type="dxa"/>
            <w:shd w:val="clear" w:color="auto" w:fill="FFFF00"/>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1.24%</w:t>
            </w:r>
          </w:p>
        </w:tc>
        <w:tc>
          <w:tcPr>
            <w:tcW w:w="838" w:type="dxa"/>
            <w:shd w:val="clear" w:color="auto" w:fill="FFFF00"/>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0.01%</w:t>
            </w:r>
          </w:p>
        </w:tc>
        <w:tc>
          <w:tcPr>
            <w:tcW w:w="837" w:type="dxa"/>
            <w:shd w:val="clear" w:color="auto" w:fill="FFFF00"/>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98.76%</w:t>
            </w:r>
          </w:p>
        </w:tc>
        <w:tc>
          <w:tcPr>
            <w:tcW w:w="838" w:type="dxa"/>
            <w:shd w:val="clear" w:color="auto" w:fill="FFFF00"/>
            <w:vAlign w:val="center"/>
          </w:tcPr>
          <w:p w:rsidR="00F05C3F" w:rsidRDefault="00F05C3F" w:rsidP="0096101C">
            <w:pPr>
              <w:pStyle w:val="Seo"/>
              <w:numPr>
                <w:ilvl w:val="0"/>
                <w:numId w:val="0"/>
              </w:numPr>
              <w:spacing w:before="240"/>
              <w:jc w:val="center"/>
              <w:rPr>
                <w:rFonts w:ascii="Times New Roman" w:hAnsi="Times New Roman" w:cs="Times New Roman"/>
                <w:b w:val="0"/>
              </w:rPr>
            </w:pPr>
            <w:r>
              <w:rPr>
                <w:rFonts w:ascii="Times New Roman" w:hAnsi="Times New Roman" w:cs="Times New Roman"/>
                <w:b w:val="0"/>
              </w:rPr>
              <w:t>99.99%</w:t>
            </w:r>
          </w:p>
        </w:tc>
      </w:tr>
    </w:tbl>
    <w:p w:rsidR="000251AB" w:rsidRDefault="000251AB" w:rsidP="00B004AF">
      <w:pPr>
        <w:pStyle w:val="Seo"/>
        <w:numPr>
          <w:ilvl w:val="0"/>
          <w:numId w:val="0"/>
        </w:numPr>
        <w:spacing w:before="240"/>
        <w:ind w:left="720"/>
        <w:rPr>
          <w:rFonts w:ascii="Times New Roman" w:eastAsiaTheme="minorEastAsia" w:hAnsi="Times New Roman" w:cs="Times New Roman"/>
          <w:b w:val="0"/>
        </w:rPr>
      </w:pPr>
    </w:p>
    <w:p w:rsidR="00F723CF" w:rsidRDefault="00F723CF" w:rsidP="00B004AF">
      <w:pPr>
        <w:pStyle w:val="Seo"/>
        <w:numPr>
          <w:ilvl w:val="0"/>
          <w:numId w:val="0"/>
        </w:numPr>
        <w:spacing w:before="240"/>
        <w:ind w:left="720"/>
        <w:rPr>
          <w:rFonts w:ascii="Times New Roman" w:eastAsiaTheme="minorEastAsia" w:hAnsi="Times New Roman" w:cs="Times New Roman"/>
          <w:b w:val="0"/>
          <w:szCs w:val="20"/>
        </w:rPr>
      </w:pPr>
    </w:p>
    <w:p w:rsidR="007808B9" w:rsidRDefault="007808B9" w:rsidP="007808B9">
      <w:pPr>
        <w:pStyle w:val="Seo"/>
        <w:numPr>
          <w:ilvl w:val="0"/>
          <w:numId w:val="0"/>
        </w:numPr>
        <w:spacing w:before="240"/>
        <w:ind w:left="720"/>
        <w:rPr>
          <w:rFonts w:ascii="Times New Roman" w:eastAsiaTheme="minorEastAsia" w:hAnsi="Times New Roman" w:cs="Times New Roman"/>
          <w:b w:val="0"/>
        </w:rPr>
      </w:pPr>
      <w:r>
        <w:rPr>
          <w:rFonts w:ascii="Times New Roman" w:eastAsiaTheme="minorEastAsia" w:hAnsi="Times New Roman" w:cs="Times New Roman"/>
          <w:b w:val="0"/>
          <w:szCs w:val="20"/>
        </w:rPr>
        <w:t xml:space="preserve">The last four columns in Table 3 give the maximum </w:t>
      </w:r>
      <m:oMath>
        <m:r>
          <m:rPr>
            <m:sty m:val="b"/>
          </m:rPr>
          <w:rPr>
            <w:rFonts w:ascii="Cambria Math" w:hAnsi="Cambria Math" w:cs="Times New Roman"/>
            <w:szCs w:val="20"/>
          </w:rPr>
          <m:t>ΔLP</m:t>
        </m:r>
      </m:oMath>
      <w:r>
        <w:rPr>
          <w:rFonts w:ascii="Times New Roman" w:eastAsiaTheme="minorEastAsia" w:hAnsi="Times New Roman" w:cs="Times New Roman"/>
          <w:b w:val="0"/>
          <w:szCs w:val="20"/>
        </w:rPr>
        <w:t xml:space="preserve"> and the resulting </w:t>
      </w:r>
      <m:oMath>
        <m:r>
          <m:rPr>
            <m:sty m:val="b"/>
          </m:rPr>
          <w:rPr>
            <w:rFonts w:ascii="Cambria Math" w:hAnsi="Cambria Math" w:cs="Times New Roman"/>
            <w:szCs w:val="20"/>
          </w:rPr>
          <m:t>LP</m:t>
        </m:r>
      </m:oMath>
      <w:r>
        <w:rPr>
          <w:rFonts w:ascii="Times New Roman" w:eastAsiaTheme="minorEastAsia" w:hAnsi="Times New Roman" w:cs="Times New Roman"/>
          <w:b w:val="0"/>
          <w:szCs w:val="20"/>
        </w:rPr>
        <w:t xml:space="preserve"> </w:t>
      </w:r>
      <w:r w:rsidR="00A00FFC">
        <w:rPr>
          <w:rFonts w:ascii="Times New Roman" w:eastAsiaTheme="minorEastAsia" w:hAnsi="Times New Roman" w:cs="Times New Roman"/>
          <w:b w:val="0"/>
          <w:szCs w:val="20"/>
        </w:rPr>
        <w:t xml:space="preserve">for WSD transmission </w:t>
      </w:r>
      <w:r>
        <w:rPr>
          <w:rFonts w:ascii="Times New Roman" w:eastAsiaTheme="minorEastAsia" w:hAnsi="Times New Roman" w:cs="Times New Roman"/>
          <w:b w:val="0"/>
          <w:szCs w:val="20"/>
        </w:rPr>
        <w:t>in the 1</w:t>
      </w:r>
      <w:r w:rsidRPr="00415BA3">
        <w:rPr>
          <w:rFonts w:ascii="Times New Roman" w:eastAsiaTheme="minorEastAsia" w:hAnsi="Times New Roman" w:cs="Times New Roman"/>
          <w:b w:val="0"/>
          <w:szCs w:val="20"/>
          <w:vertAlign w:val="superscript"/>
        </w:rPr>
        <w:t>st</w:t>
      </w:r>
      <w:r>
        <w:rPr>
          <w:rFonts w:ascii="Times New Roman" w:eastAsiaTheme="minorEastAsia" w:hAnsi="Times New Roman" w:cs="Times New Roman"/>
          <w:b w:val="0"/>
          <w:szCs w:val="20"/>
        </w:rPr>
        <w:t xml:space="preserve"> and 2</w:t>
      </w:r>
      <w:r w:rsidRPr="00415BA3">
        <w:rPr>
          <w:rFonts w:ascii="Times New Roman" w:eastAsiaTheme="minorEastAsia" w:hAnsi="Times New Roman" w:cs="Times New Roman"/>
          <w:b w:val="0"/>
          <w:szCs w:val="20"/>
          <w:vertAlign w:val="superscript"/>
        </w:rPr>
        <w:t>nd</w:t>
      </w:r>
      <w:r>
        <w:rPr>
          <w:rFonts w:ascii="Times New Roman" w:eastAsiaTheme="minorEastAsia" w:hAnsi="Times New Roman" w:cs="Times New Roman"/>
          <w:b w:val="0"/>
          <w:szCs w:val="20"/>
        </w:rPr>
        <w:t xml:space="preserve"> adjacent channels that correspond to the interference level determined to protect the DTT receiver against interference for X% of locations</w:t>
      </w:r>
      <w:r w:rsidR="009418BC">
        <w:rPr>
          <w:rFonts w:ascii="Times New Roman" w:eastAsiaTheme="minorEastAsia" w:hAnsi="Times New Roman" w:cs="Times New Roman"/>
          <w:b w:val="0"/>
          <w:szCs w:val="20"/>
        </w:rPr>
        <w:t xml:space="preserve">. The maximum </w:t>
      </w:r>
      <m:oMath>
        <m:r>
          <m:rPr>
            <m:sty m:val="b"/>
          </m:rPr>
          <w:rPr>
            <w:rFonts w:ascii="Cambria Math" w:hAnsi="Cambria Math" w:cs="Times New Roman"/>
            <w:szCs w:val="20"/>
          </w:rPr>
          <m:t>ΔLP</m:t>
        </m:r>
      </m:oMath>
      <w:r w:rsidR="009418BC">
        <w:rPr>
          <w:rFonts w:ascii="Times New Roman" w:eastAsiaTheme="minorEastAsia" w:hAnsi="Times New Roman" w:cs="Times New Roman"/>
          <w:b w:val="0"/>
          <w:szCs w:val="20"/>
        </w:rPr>
        <w:t xml:space="preserve"> and the resulting </w:t>
      </w:r>
      <m:oMath>
        <m:r>
          <m:rPr>
            <m:sty m:val="b"/>
          </m:rPr>
          <w:rPr>
            <w:rFonts w:ascii="Cambria Math" w:hAnsi="Cambria Math" w:cs="Times New Roman"/>
            <w:szCs w:val="20"/>
          </w:rPr>
          <m:t>LP</m:t>
        </m:r>
      </m:oMath>
      <w:r w:rsidR="009418BC">
        <w:rPr>
          <w:rFonts w:ascii="Times New Roman" w:eastAsiaTheme="minorEastAsia" w:hAnsi="Times New Roman" w:cs="Times New Roman"/>
          <w:b w:val="0"/>
          <w:szCs w:val="20"/>
        </w:rPr>
        <w:t xml:space="preserve"> vary </w:t>
      </w:r>
      <w:r>
        <w:rPr>
          <w:rFonts w:ascii="Times New Roman" w:eastAsiaTheme="minorEastAsia" w:hAnsi="Times New Roman" w:cs="Times New Roman"/>
          <w:b w:val="0"/>
          <w:szCs w:val="20"/>
        </w:rPr>
        <w:t xml:space="preserve">with </w:t>
      </w:r>
      <w:r w:rsidR="009418BC">
        <w:rPr>
          <w:rFonts w:ascii="Times New Roman" w:eastAsiaTheme="minorEastAsia" w:hAnsi="Times New Roman" w:cs="Times New Roman"/>
          <w:b w:val="0"/>
          <w:szCs w:val="20"/>
        </w:rPr>
        <w:t>the</w:t>
      </w:r>
      <w:r>
        <w:rPr>
          <w:rFonts w:ascii="Times New Roman" w:eastAsiaTheme="minorEastAsia" w:hAnsi="Times New Roman" w:cs="Times New Roman"/>
          <w:b w:val="0"/>
          <w:szCs w:val="20"/>
        </w:rPr>
        <w:t xml:space="preserve"> wanted median field strength </w:t>
      </w:r>
      <m:oMath>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m:t>
            </m:r>
          </m:sub>
        </m:sSub>
      </m:oMath>
      <w:r w:rsidRPr="00AB2F85">
        <w:rPr>
          <w:rFonts w:ascii="Times New Roman" w:eastAsiaTheme="minorEastAsia" w:hAnsi="Times New Roman" w:cs="Times New Roman"/>
          <w:b w:val="0"/>
          <w:i/>
          <w:szCs w:val="20"/>
        </w:rPr>
        <w:t>.</w:t>
      </w:r>
      <w:r>
        <w:rPr>
          <w:rFonts w:ascii="Times New Roman" w:eastAsiaTheme="minorEastAsia" w:hAnsi="Times New Roman" w:cs="Times New Roman"/>
          <w:b w:val="0"/>
          <w:szCs w:val="20"/>
        </w:rPr>
        <w:t xml:space="preserve"> </w:t>
      </w:r>
      <w:r w:rsidR="000E29D5">
        <w:rPr>
          <w:rFonts w:ascii="Times New Roman" w:eastAsiaTheme="minorEastAsia" w:hAnsi="Times New Roman" w:cs="Times New Roman"/>
          <w:b w:val="0"/>
          <w:szCs w:val="20"/>
        </w:rPr>
        <w:t xml:space="preserve">For </w:t>
      </w:r>
      <w:r>
        <w:rPr>
          <w:rFonts w:ascii="Times New Roman" w:eastAsiaTheme="minorEastAsia" w:hAnsi="Times New Roman" w:cs="Times New Roman"/>
          <w:b w:val="0"/>
          <w:szCs w:val="20"/>
        </w:rPr>
        <w:t xml:space="preserve">instance, for locations where </w:t>
      </w:r>
      <m:oMath>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m:t>
            </m:r>
          </m:sub>
        </m:sSub>
        <m:r>
          <m:rPr>
            <m:sty m:val="bi"/>
          </m:rPr>
          <w:rPr>
            <w:rFonts w:ascii="Cambria Math" w:hAnsi="Cambria Math" w:cs="Times New Roman"/>
          </w:rPr>
          <m:t>=</m:t>
        </m:r>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wmed_ref</m:t>
            </m:r>
          </m:sub>
        </m:sSub>
        <m:r>
          <m:rPr>
            <m:sty m:val="bi"/>
          </m:rPr>
          <w:rPr>
            <w:rFonts w:ascii="Cambria Math" w:eastAsiaTheme="minorEastAsia" w:hAnsi="Cambria Math" w:cs="Times New Roman"/>
          </w:rPr>
          <m:t xml:space="preserve">+25 </m:t>
        </m:r>
        <m:r>
          <m:rPr>
            <m:sty m:val="b"/>
          </m:rPr>
          <w:rPr>
            <w:rFonts w:ascii="Cambria Math" w:eastAsiaTheme="minorEastAsia" w:hAnsi="Cambria Math" w:cs="Times New Roman"/>
          </w:rPr>
          <m:t>dB</m:t>
        </m:r>
      </m:oMath>
      <w:r>
        <w:rPr>
          <w:rFonts w:ascii="Times New Roman" w:eastAsiaTheme="minorEastAsia" w:hAnsi="Times New Roman" w:cs="Times New Roman"/>
          <w:b w:val="0"/>
          <w:szCs w:val="20"/>
        </w:rPr>
        <w:t xml:space="preserve">, </w:t>
      </w:r>
      <w:r w:rsidRPr="006E0361">
        <w:rPr>
          <w:rFonts w:ascii="Times New Roman" w:eastAsiaTheme="minorEastAsia" w:hAnsi="Times New Roman" w:cs="Times New Roman"/>
          <w:b w:val="0"/>
          <w:szCs w:val="20"/>
          <w:u w:val="single"/>
        </w:rPr>
        <w:t>quasi perfect DTT receiver operation</w:t>
      </w:r>
      <w:r w:rsidR="00036BD5">
        <w:rPr>
          <w:rFonts w:ascii="Times New Roman" w:eastAsiaTheme="minorEastAsia" w:hAnsi="Times New Roman" w:cs="Times New Roman"/>
          <w:b w:val="0"/>
          <w:szCs w:val="20"/>
          <w:u w:val="single"/>
        </w:rPr>
        <w:t xml:space="preserve"> with respect to interference</w:t>
      </w:r>
      <w:r>
        <w:rPr>
          <w:rFonts w:ascii="Times New Roman" w:eastAsiaTheme="minorEastAsia" w:hAnsi="Times New Roman" w:cs="Times New Roman"/>
          <w:b w:val="0"/>
          <w:szCs w:val="20"/>
        </w:rPr>
        <w:t xml:space="preserve"> (X = 99.9%) is observed with maximum </w:t>
      </w:r>
      <m:oMath>
        <m:r>
          <m:rPr>
            <m:sty m:val="b"/>
          </m:rPr>
          <w:rPr>
            <w:rFonts w:ascii="Cambria Math" w:hAnsi="Cambria Math" w:cs="Times New Roman"/>
            <w:szCs w:val="20"/>
          </w:rPr>
          <m:t>ΔLP</m:t>
        </m:r>
        <m:r>
          <m:rPr>
            <m:sty m:val="bi"/>
          </m:rPr>
          <w:rPr>
            <w:rFonts w:ascii="Cambria Math" w:eastAsiaTheme="minorEastAsia" w:hAnsi="Cambria Math" w:cs="Times New Roman"/>
            <w:szCs w:val="20"/>
          </w:rPr>
          <m:t>=0.11%</m:t>
        </m:r>
      </m:oMath>
      <w:r>
        <w:rPr>
          <w:rFonts w:ascii="Times New Roman" w:eastAsiaTheme="minorEastAsia" w:hAnsi="Times New Roman" w:cs="Times New Roman"/>
          <w:b w:val="0"/>
          <w:szCs w:val="20"/>
        </w:rPr>
        <w:t xml:space="preserve"> and a resulting </w:t>
      </w:r>
      <m:oMath>
        <m:r>
          <m:rPr>
            <m:sty m:val="b"/>
          </m:rPr>
          <w:rPr>
            <w:rFonts w:ascii="Cambria Math" w:hAnsi="Cambria Math" w:cs="Times New Roman"/>
            <w:szCs w:val="20"/>
          </w:rPr>
          <m:t>LP=99.89%</m:t>
        </m:r>
      </m:oMath>
      <w:r>
        <w:rPr>
          <w:rFonts w:ascii="Times New Roman" w:eastAsiaTheme="minorEastAsia" w:hAnsi="Times New Roman" w:cs="Times New Roman"/>
          <w:b w:val="0"/>
          <w:szCs w:val="20"/>
        </w:rPr>
        <w:t xml:space="preserve"> </w:t>
      </w:r>
      <w:r w:rsidR="000F04C2">
        <w:rPr>
          <w:rFonts w:ascii="Times New Roman" w:eastAsiaTheme="minorEastAsia" w:hAnsi="Times New Roman" w:cs="Times New Roman"/>
          <w:b w:val="0"/>
          <w:szCs w:val="20"/>
        </w:rPr>
        <w:t xml:space="preserve">for </w:t>
      </w:r>
      <w:r>
        <w:rPr>
          <w:rFonts w:ascii="Times New Roman" w:eastAsiaTheme="minorEastAsia" w:hAnsi="Times New Roman" w:cs="Times New Roman"/>
          <w:b w:val="0"/>
          <w:szCs w:val="20"/>
        </w:rPr>
        <w:t>1</w:t>
      </w:r>
      <w:r w:rsidRPr="009F2374">
        <w:rPr>
          <w:rFonts w:ascii="Times New Roman" w:eastAsiaTheme="minorEastAsia" w:hAnsi="Times New Roman" w:cs="Times New Roman"/>
          <w:b w:val="0"/>
          <w:szCs w:val="20"/>
          <w:vertAlign w:val="superscript"/>
        </w:rPr>
        <w:t>st</w:t>
      </w:r>
      <w:r>
        <w:rPr>
          <w:rFonts w:ascii="Times New Roman" w:eastAsiaTheme="minorEastAsia" w:hAnsi="Times New Roman" w:cs="Times New Roman"/>
          <w:b w:val="0"/>
          <w:szCs w:val="20"/>
        </w:rPr>
        <w:t xml:space="preserve"> adjacent channel</w:t>
      </w:r>
      <w:r w:rsidR="000F04C2">
        <w:rPr>
          <w:rFonts w:ascii="Times New Roman" w:eastAsiaTheme="minorEastAsia" w:hAnsi="Times New Roman" w:cs="Times New Roman"/>
          <w:b w:val="0"/>
          <w:szCs w:val="20"/>
        </w:rPr>
        <w:t xml:space="preserve"> WSD transmission</w:t>
      </w:r>
      <w:r>
        <w:rPr>
          <w:rFonts w:ascii="Times New Roman" w:eastAsiaTheme="minorEastAsia" w:hAnsi="Times New Roman" w:cs="Times New Roman"/>
          <w:b w:val="0"/>
          <w:szCs w:val="20"/>
        </w:rPr>
        <w:t>. Transmission in the 2</w:t>
      </w:r>
      <w:r w:rsidRPr="00C84698">
        <w:rPr>
          <w:rFonts w:ascii="Times New Roman" w:eastAsiaTheme="minorEastAsia" w:hAnsi="Times New Roman" w:cs="Times New Roman"/>
          <w:b w:val="0"/>
          <w:szCs w:val="20"/>
          <w:vertAlign w:val="superscript"/>
        </w:rPr>
        <w:t>nd</w:t>
      </w:r>
      <w:r>
        <w:rPr>
          <w:rFonts w:ascii="Times New Roman" w:eastAsiaTheme="minorEastAsia" w:hAnsi="Times New Roman" w:cs="Times New Roman"/>
          <w:b w:val="0"/>
          <w:szCs w:val="20"/>
        </w:rPr>
        <w:t xml:space="preserve"> adjacent channel is limited by </w:t>
      </w:r>
      <m:oMath>
        <m:sSub>
          <m:sSubPr>
            <m:ctrlPr>
              <w:rPr>
                <w:rFonts w:ascii="Cambria Math" w:eastAsiaTheme="minorEastAsia" w:hAnsi="Cambria Math" w:cs="Times New Roman"/>
                <w:b w:val="0"/>
                <w:i/>
              </w:rPr>
            </m:ctrlPr>
          </m:sSubPr>
          <m:e>
            <m:r>
              <m:rPr>
                <m:sty m:val="bi"/>
              </m:rPr>
              <w:rPr>
                <w:rFonts w:ascii="Cambria Math" w:eastAsiaTheme="minorEastAsia" w:hAnsi="Cambria Math" w:cs="Times New Roman"/>
              </w:rPr>
              <m:t>O</m:t>
            </m:r>
          </m:e>
          <m:sub>
            <m:r>
              <m:rPr>
                <m:sty m:val="bi"/>
              </m:rPr>
              <w:rPr>
                <w:rFonts w:ascii="Cambria Math" w:eastAsiaTheme="minorEastAsia" w:hAnsi="Cambria Math" w:cs="Times New Roman"/>
              </w:rPr>
              <m:t>th</m:t>
            </m:r>
          </m:sub>
        </m:sSub>
      </m:oMath>
      <w:r w:rsidR="00A705D9">
        <w:rPr>
          <w:rFonts w:ascii="Times New Roman" w:eastAsiaTheme="minorEastAsia" w:hAnsi="Times New Roman" w:cs="Times New Roman"/>
          <w:b w:val="0"/>
        </w:rPr>
        <w:t xml:space="preserve"> to cause maximum interference </w:t>
      </w: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imed_max</m:t>
            </m:r>
          </m:sub>
        </m:sSub>
        <m:r>
          <m:rPr>
            <m:sty m:val="bi"/>
          </m:rPr>
          <w:rPr>
            <w:rFonts w:ascii="Cambria Math" w:hAnsi="Cambria Math" w:cs="Times New Roman"/>
            <w:szCs w:val="20"/>
          </w:rPr>
          <m:t xml:space="preserve">=96.49 </m:t>
        </m:r>
        <m:r>
          <m:rPr>
            <m:sty m:val="b"/>
          </m:rPr>
          <w:rPr>
            <w:rFonts w:ascii="Cambria Math" w:hAnsi="Cambria Math" w:cs="Times New Roman"/>
            <w:szCs w:val="20"/>
          </w:rPr>
          <m:t>dBμV/m</m:t>
        </m:r>
      </m:oMath>
      <w:r>
        <w:rPr>
          <w:rFonts w:ascii="Times New Roman" w:eastAsiaTheme="minorEastAsia" w:hAnsi="Times New Roman" w:cs="Times New Roman"/>
          <w:b w:val="0"/>
        </w:rPr>
        <w:t>.</w:t>
      </w:r>
      <w:r w:rsidR="009D42E0">
        <w:rPr>
          <w:rFonts w:ascii="Times New Roman" w:eastAsiaTheme="minorEastAsia" w:hAnsi="Times New Roman" w:cs="Times New Roman"/>
          <w:b w:val="0"/>
        </w:rPr>
        <w:t xml:space="preserve"> In the same </w:t>
      </w:r>
      <w:r w:rsidR="00682A0C">
        <w:rPr>
          <w:rFonts w:ascii="Times New Roman" w:eastAsiaTheme="minorEastAsia" w:hAnsi="Times New Roman" w:cs="Times New Roman"/>
          <w:b w:val="0"/>
        </w:rPr>
        <w:t>scenario</w:t>
      </w:r>
      <w:r w:rsidR="009D42E0">
        <w:rPr>
          <w:rFonts w:ascii="Times New Roman" w:eastAsiaTheme="minorEastAsia" w:hAnsi="Times New Roman" w:cs="Times New Roman"/>
          <w:b w:val="0"/>
        </w:rPr>
        <w:t xml:space="preserve">, if DTT receiver operation is protected for X = 99% of locations, </w:t>
      </w:r>
      <w:r w:rsidR="00036BD5">
        <w:rPr>
          <w:rFonts w:ascii="Times New Roman" w:eastAsiaTheme="minorEastAsia" w:hAnsi="Times New Roman" w:cs="Times New Roman"/>
          <w:b w:val="0"/>
        </w:rPr>
        <w:t xml:space="preserve">one obtains </w:t>
      </w:r>
      <w:r w:rsidR="009D42E0">
        <w:rPr>
          <w:rFonts w:ascii="Times New Roman" w:eastAsiaTheme="minorEastAsia" w:hAnsi="Times New Roman" w:cs="Times New Roman"/>
          <w:b w:val="0"/>
        </w:rPr>
        <w:t xml:space="preserve">the </w:t>
      </w:r>
      <w:r w:rsidR="009D42E0">
        <w:rPr>
          <w:rFonts w:ascii="Times New Roman" w:eastAsiaTheme="minorEastAsia" w:hAnsi="Times New Roman" w:cs="Times New Roman"/>
          <w:b w:val="0"/>
          <w:szCs w:val="20"/>
        </w:rPr>
        <w:t xml:space="preserve">maximum </w:t>
      </w:r>
      <m:oMath>
        <m:r>
          <m:rPr>
            <m:sty m:val="b"/>
          </m:rPr>
          <w:rPr>
            <w:rFonts w:ascii="Cambria Math" w:hAnsi="Cambria Math" w:cs="Times New Roman"/>
            <w:szCs w:val="20"/>
          </w:rPr>
          <m:t>ΔLP</m:t>
        </m:r>
        <m:r>
          <m:rPr>
            <m:sty m:val="bi"/>
          </m:rPr>
          <w:rPr>
            <w:rFonts w:ascii="Cambria Math" w:eastAsiaTheme="minorEastAsia" w:hAnsi="Cambria Math" w:cs="Times New Roman"/>
            <w:szCs w:val="20"/>
          </w:rPr>
          <m:t>=1.01%</m:t>
        </m:r>
      </m:oMath>
      <w:r w:rsidR="009D42E0">
        <w:rPr>
          <w:rFonts w:ascii="Times New Roman" w:eastAsiaTheme="minorEastAsia" w:hAnsi="Times New Roman" w:cs="Times New Roman"/>
          <w:b w:val="0"/>
          <w:szCs w:val="20"/>
        </w:rPr>
        <w:t xml:space="preserve"> and the resulting </w:t>
      </w:r>
      <m:oMath>
        <m:r>
          <m:rPr>
            <m:sty m:val="b"/>
          </m:rPr>
          <w:rPr>
            <w:rFonts w:ascii="Cambria Math" w:hAnsi="Cambria Math" w:cs="Times New Roman"/>
            <w:szCs w:val="20"/>
          </w:rPr>
          <m:t>LP=98.99%</m:t>
        </m:r>
      </m:oMath>
      <w:r w:rsidR="003F2149">
        <w:rPr>
          <w:rFonts w:ascii="Times New Roman" w:eastAsiaTheme="minorEastAsia" w:hAnsi="Times New Roman" w:cs="Times New Roman"/>
          <w:b w:val="0"/>
          <w:szCs w:val="20"/>
        </w:rPr>
        <w:t xml:space="preserve"> </w:t>
      </w:r>
      <w:r w:rsidR="00362D0E">
        <w:rPr>
          <w:rFonts w:ascii="Times New Roman" w:eastAsiaTheme="minorEastAsia" w:hAnsi="Times New Roman" w:cs="Times New Roman"/>
          <w:b w:val="0"/>
          <w:szCs w:val="20"/>
        </w:rPr>
        <w:t xml:space="preserve">for </w:t>
      </w:r>
      <w:r w:rsidR="003F2149">
        <w:rPr>
          <w:rFonts w:ascii="Times New Roman" w:eastAsiaTheme="minorEastAsia" w:hAnsi="Times New Roman" w:cs="Times New Roman"/>
          <w:b w:val="0"/>
          <w:szCs w:val="20"/>
        </w:rPr>
        <w:t>1</w:t>
      </w:r>
      <w:r w:rsidR="003F2149" w:rsidRPr="003F2149">
        <w:rPr>
          <w:rFonts w:ascii="Times New Roman" w:eastAsiaTheme="minorEastAsia" w:hAnsi="Times New Roman" w:cs="Times New Roman"/>
          <w:b w:val="0"/>
          <w:szCs w:val="20"/>
          <w:vertAlign w:val="superscript"/>
        </w:rPr>
        <w:t>st</w:t>
      </w:r>
      <w:r w:rsidR="003F2149">
        <w:rPr>
          <w:rFonts w:ascii="Times New Roman" w:eastAsiaTheme="minorEastAsia" w:hAnsi="Times New Roman" w:cs="Times New Roman"/>
          <w:b w:val="0"/>
          <w:szCs w:val="20"/>
        </w:rPr>
        <w:t xml:space="preserve"> adjacent channel</w:t>
      </w:r>
      <w:r w:rsidR="00362D0E">
        <w:rPr>
          <w:rFonts w:ascii="Times New Roman" w:eastAsiaTheme="minorEastAsia" w:hAnsi="Times New Roman" w:cs="Times New Roman"/>
          <w:b w:val="0"/>
          <w:szCs w:val="20"/>
        </w:rPr>
        <w:t xml:space="preserve"> transmission</w:t>
      </w:r>
      <w:r w:rsidR="0009412A">
        <w:rPr>
          <w:rFonts w:ascii="Times New Roman" w:eastAsiaTheme="minorEastAsia" w:hAnsi="Times New Roman" w:cs="Times New Roman"/>
          <w:b w:val="0"/>
          <w:szCs w:val="20"/>
        </w:rPr>
        <w:t>, whereas</w:t>
      </w:r>
      <w:r w:rsidR="00362D0E">
        <w:rPr>
          <w:rFonts w:ascii="Times New Roman" w:eastAsiaTheme="minorEastAsia" w:hAnsi="Times New Roman" w:cs="Times New Roman"/>
          <w:b w:val="0"/>
          <w:szCs w:val="20"/>
        </w:rPr>
        <w:t xml:space="preserve"> for </w:t>
      </w:r>
      <w:r w:rsidR="0009412A">
        <w:rPr>
          <w:rFonts w:ascii="Times New Roman" w:eastAsiaTheme="minorEastAsia" w:hAnsi="Times New Roman" w:cs="Times New Roman"/>
          <w:b w:val="0"/>
          <w:szCs w:val="20"/>
        </w:rPr>
        <w:t>2</w:t>
      </w:r>
      <w:r w:rsidR="0009412A" w:rsidRPr="0009412A">
        <w:rPr>
          <w:rFonts w:ascii="Times New Roman" w:eastAsiaTheme="minorEastAsia" w:hAnsi="Times New Roman" w:cs="Times New Roman"/>
          <w:b w:val="0"/>
          <w:szCs w:val="20"/>
          <w:vertAlign w:val="superscript"/>
        </w:rPr>
        <w:t>nd</w:t>
      </w:r>
      <w:r w:rsidR="0009412A">
        <w:rPr>
          <w:rFonts w:ascii="Times New Roman" w:eastAsiaTheme="minorEastAsia" w:hAnsi="Times New Roman" w:cs="Times New Roman"/>
          <w:b w:val="0"/>
          <w:szCs w:val="20"/>
        </w:rPr>
        <w:t xml:space="preserve"> adjacent channel </w:t>
      </w:r>
      <w:r w:rsidR="00362D0E">
        <w:rPr>
          <w:rFonts w:ascii="Times New Roman" w:eastAsiaTheme="minorEastAsia" w:hAnsi="Times New Roman" w:cs="Times New Roman"/>
          <w:b w:val="0"/>
          <w:szCs w:val="20"/>
        </w:rPr>
        <w:t xml:space="preserve">transmission </w:t>
      </w:r>
      <w:r w:rsidR="0009412A">
        <w:rPr>
          <w:rFonts w:ascii="Times New Roman" w:eastAsiaTheme="minorEastAsia" w:hAnsi="Times New Roman" w:cs="Times New Roman"/>
          <w:b w:val="0"/>
          <w:szCs w:val="20"/>
        </w:rPr>
        <w:t xml:space="preserve">there is a limitation </w:t>
      </w:r>
      <w:r w:rsidR="003069EA">
        <w:rPr>
          <w:rFonts w:ascii="Times New Roman" w:eastAsiaTheme="minorEastAsia" w:hAnsi="Times New Roman" w:cs="Times New Roman"/>
          <w:b w:val="0"/>
          <w:szCs w:val="20"/>
        </w:rPr>
        <w:t xml:space="preserve">by </w:t>
      </w:r>
      <m:oMath>
        <m:sSub>
          <m:sSubPr>
            <m:ctrlPr>
              <w:rPr>
                <w:rFonts w:ascii="Cambria Math" w:eastAsiaTheme="minorEastAsia" w:hAnsi="Cambria Math" w:cs="Times New Roman"/>
                <w:b w:val="0"/>
                <w:i/>
              </w:rPr>
            </m:ctrlPr>
          </m:sSubPr>
          <m:e>
            <m:r>
              <m:rPr>
                <m:sty m:val="bi"/>
              </m:rPr>
              <w:rPr>
                <w:rFonts w:ascii="Cambria Math" w:eastAsiaTheme="minorEastAsia" w:hAnsi="Cambria Math" w:cs="Times New Roman"/>
              </w:rPr>
              <m:t>O</m:t>
            </m:r>
          </m:e>
          <m:sub>
            <m:r>
              <m:rPr>
                <m:sty m:val="bi"/>
              </m:rPr>
              <w:rPr>
                <w:rFonts w:ascii="Cambria Math" w:eastAsiaTheme="minorEastAsia" w:hAnsi="Cambria Math" w:cs="Times New Roman"/>
              </w:rPr>
              <m:t>th</m:t>
            </m:r>
          </m:sub>
        </m:sSub>
      </m:oMath>
      <w:r w:rsidR="0009412A">
        <w:rPr>
          <w:rFonts w:ascii="Times New Roman" w:eastAsiaTheme="minorEastAsia" w:hAnsi="Times New Roman" w:cs="Times New Roman"/>
          <w:b w:val="0"/>
        </w:rPr>
        <w:t xml:space="preserve"> to </w:t>
      </w:r>
      <w:r w:rsidR="003069EA">
        <w:rPr>
          <w:rFonts w:ascii="Times New Roman" w:eastAsiaTheme="minorEastAsia" w:hAnsi="Times New Roman" w:cs="Times New Roman"/>
          <w:b w:val="0"/>
        </w:rPr>
        <w:t xml:space="preserve">maximum interference </w:t>
      </w:r>
      <m:oMath>
        <m:sSub>
          <m:sSubPr>
            <m:ctrlPr>
              <w:rPr>
                <w:rFonts w:ascii="Cambria Math" w:hAnsi="Cambria Math" w:cs="Times New Roman"/>
                <w:b w:val="0"/>
                <w:i/>
                <w:szCs w:val="20"/>
              </w:rPr>
            </m:ctrlPr>
          </m:sSubPr>
          <m:e>
            <m:r>
              <m:rPr>
                <m:sty m:val="bi"/>
              </m:rPr>
              <w:rPr>
                <w:rFonts w:ascii="Cambria Math" w:hAnsi="Cambria Math" w:cs="Times New Roman"/>
                <w:szCs w:val="20"/>
              </w:rPr>
              <m:t>E</m:t>
            </m:r>
          </m:e>
          <m:sub>
            <m:r>
              <m:rPr>
                <m:sty m:val="bi"/>
              </m:rPr>
              <w:rPr>
                <w:rFonts w:ascii="Cambria Math" w:hAnsi="Cambria Math" w:cs="Times New Roman"/>
                <w:szCs w:val="20"/>
              </w:rPr>
              <m:t>imed_max</m:t>
            </m:r>
          </m:sub>
        </m:sSub>
        <m:r>
          <m:rPr>
            <m:sty m:val="bi"/>
          </m:rPr>
          <w:rPr>
            <w:rFonts w:ascii="Cambria Math" w:hAnsi="Cambria Math" w:cs="Times New Roman"/>
            <w:szCs w:val="20"/>
          </w:rPr>
          <m:t xml:space="preserve">=99.16 </m:t>
        </m:r>
        <m:r>
          <m:rPr>
            <m:sty m:val="b"/>
          </m:rPr>
          <w:rPr>
            <w:rFonts w:ascii="Cambria Math" w:hAnsi="Cambria Math" w:cs="Times New Roman"/>
            <w:szCs w:val="20"/>
          </w:rPr>
          <m:t>dBμV/m</m:t>
        </m:r>
      </m:oMath>
      <w:r w:rsidR="003069EA">
        <w:rPr>
          <w:rFonts w:ascii="Times New Roman" w:eastAsiaTheme="minorEastAsia" w:hAnsi="Times New Roman" w:cs="Times New Roman"/>
          <w:b w:val="0"/>
        </w:rPr>
        <w:t>.</w:t>
      </w:r>
      <w:r w:rsidR="009F353E">
        <w:rPr>
          <w:rFonts w:ascii="Times New Roman" w:eastAsiaTheme="minorEastAsia" w:hAnsi="Times New Roman" w:cs="Times New Roman"/>
          <w:b w:val="0"/>
        </w:rPr>
        <w:t xml:space="preserve"> For DTT receiver operation protected</w:t>
      </w:r>
      <w:r w:rsidR="007D0184">
        <w:rPr>
          <w:rFonts w:ascii="Times New Roman" w:eastAsiaTheme="minorEastAsia" w:hAnsi="Times New Roman" w:cs="Times New Roman"/>
          <w:b w:val="0"/>
        </w:rPr>
        <w:t xml:space="preserve"> against interference</w:t>
      </w:r>
      <w:r w:rsidR="009F353E">
        <w:rPr>
          <w:rFonts w:ascii="Times New Roman" w:eastAsiaTheme="minorEastAsia" w:hAnsi="Times New Roman" w:cs="Times New Roman"/>
          <w:b w:val="0"/>
        </w:rPr>
        <w:t xml:space="preserve"> in X = 95% of locations,</w:t>
      </w:r>
      <w:r w:rsidR="00DD1459">
        <w:rPr>
          <w:rFonts w:ascii="Times New Roman" w:eastAsiaTheme="minorEastAsia" w:hAnsi="Times New Roman" w:cs="Times New Roman"/>
          <w:b w:val="0"/>
        </w:rPr>
        <w:t xml:space="preserve"> up to 5.03% and 0.13% of </w:t>
      </w:r>
      <m:oMath>
        <m:r>
          <m:rPr>
            <m:sty m:val="b"/>
          </m:rPr>
          <w:rPr>
            <w:rFonts w:ascii="Cambria Math" w:hAnsi="Cambria Math" w:cs="Times New Roman"/>
            <w:szCs w:val="20"/>
          </w:rPr>
          <m:t>ΔLP</m:t>
        </m:r>
      </m:oMath>
      <w:r w:rsidR="009F353E">
        <w:rPr>
          <w:rFonts w:ascii="Times New Roman" w:eastAsiaTheme="minorEastAsia" w:hAnsi="Times New Roman" w:cs="Times New Roman"/>
          <w:b w:val="0"/>
        </w:rPr>
        <w:t xml:space="preserve"> </w:t>
      </w:r>
      <w:r w:rsidR="006A25F6">
        <w:rPr>
          <w:rFonts w:ascii="Times New Roman" w:eastAsiaTheme="minorEastAsia" w:hAnsi="Times New Roman" w:cs="Times New Roman"/>
          <w:b w:val="0"/>
        </w:rPr>
        <w:t xml:space="preserve">for </w:t>
      </w:r>
      <w:r w:rsidR="00DD1459">
        <w:rPr>
          <w:rFonts w:ascii="Times New Roman" w:eastAsiaTheme="minorEastAsia" w:hAnsi="Times New Roman" w:cs="Times New Roman"/>
          <w:b w:val="0"/>
        </w:rPr>
        <w:t>1</w:t>
      </w:r>
      <w:r w:rsidR="00DD1459" w:rsidRPr="00DD1459">
        <w:rPr>
          <w:rFonts w:ascii="Times New Roman" w:eastAsiaTheme="minorEastAsia" w:hAnsi="Times New Roman" w:cs="Times New Roman"/>
          <w:b w:val="0"/>
          <w:vertAlign w:val="superscript"/>
        </w:rPr>
        <w:t>st</w:t>
      </w:r>
      <w:r w:rsidR="00DD1459">
        <w:rPr>
          <w:rFonts w:ascii="Times New Roman" w:eastAsiaTheme="minorEastAsia" w:hAnsi="Times New Roman" w:cs="Times New Roman"/>
          <w:b w:val="0"/>
        </w:rPr>
        <w:t xml:space="preserve"> and 2</w:t>
      </w:r>
      <w:r w:rsidR="00DD1459" w:rsidRPr="00DD1459">
        <w:rPr>
          <w:rFonts w:ascii="Times New Roman" w:eastAsiaTheme="minorEastAsia" w:hAnsi="Times New Roman" w:cs="Times New Roman"/>
          <w:b w:val="0"/>
          <w:vertAlign w:val="superscript"/>
        </w:rPr>
        <w:t>nd</w:t>
      </w:r>
      <w:r w:rsidR="00DD1459">
        <w:rPr>
          <w:rFonts w:ascii="Times New Roman" w:eastAsiaTheme="minorEastAsia" w:hAnsi="Times New Roman" w:cs="Times New Roman"/>
          <w:b w:val="0"/>
        </w:rPr>
        <w:t xml:space="preserve"> adjacent channels </w:t>
      </w:r>
      <w:r w:rsidR="006A25F6">
        <w:rPr>
          <w:rFonts w:ascii="Times New Roman" w:eastAsiaTheme="minorEastAsia" w:hAnsi="Times New Roman" w:cs="Times New Roman"/>
          <w:b w:val="0"/>
        </w:rPr>
        <w:t xml:space="preserve">transmission </w:t>
      </w:r>
      <w:r w:rsidR="00DD1459">
        <w:rPr>
          <w:rFonts w:ascii="Times New Roman" w:eastAsiaTheme="minorEastAsia" w:hAnsi="Times New Roman" w:cs="Times New Roman"/>
          <w:b w:val="0"/>
        </w:rPr>
        <w:t>are possible.</w:t>
      </w:r>
      <w:r w:rsidR="009F353E">
        <w:rPr>
          <w:rFonts w:ascii="Times New Roman" w:eastAsiaTheme="minorEastAsia" w:hAnsi="Times New Roman" w:cs="Times New Roman"/>
          <w:b w:val="0"/>
        </w:rPr>
        <w:t xml:space="preserve"> </w:t>
      </w:r>
      <w:r w:rsidR="00DD1459">
        <w:rPr>
          <w:rFonts w:ascii="Times New Roman" w:eastAsiaTheme="minorEastAsia" w:hAnsi="Times New Roman" w:cs="Times New Roman"/>
          <w:b w:val="0"/>
        </w:rPr>
        <w:t xml:space="preserve"> </w:t>
      </w:r>
    </w:p>
    <w:p w:rsidR="006E0361" w:rsidRDefault="006E0361" w:rsidP="007808B9">
      <w:pPr>
        <w:pStyle w:val="Seo"/>
        <w:numPr>
          <w:ilvl w:val="0"/>
          <w:numId w:val="0"/>
        </w:numPr>
        <w:spacing w:before="240"/>
        <w:ind w:left="720"/>
        <w:rPr>
          <w:rFonts w:ascii="Times New Roman" w:eastAsiaTheme="minorEastAsia" w:hAnsi="Times New Roman" w:cs="Times New Roman"/>
          <w:b w:val="0"/>
        </w:rPr>
      </w:pPr>
    </w:p>
    <w:p w:rsidR="00544256" w:rsidRDefault="00544256" w:rsidP="007808B9">
      <w:pPr>
        <w:pStyle w:val="Seo"/>
        <w:numPr>
          <w:ilvl w:val="0"/>
          <w:numId w:val="0"/>
        </w:numPr>
        <w:spacing w:before="240"/>
        <w:ind w:left="720"/>
        <w:rPr>
          <w:rFonts w:ascii="Times New Roman" w:eastAsiaTheme="minorEastAsia" w:hAnsi="Times New Roman" w:cs="Times New Roman"/>
          <w:b w:val="0"/>
        </w:rPr>
      </w:pPr>
    </w:p>
    <w:p w:rsidR="002466BD" w:rsidRDefault="002466BD" w:rsidP="007808B9">
      <w:pPr>
        <w:pStyle w:val="Seo"/>
        <w:numPr>
          <w:ilvl w:val="0"/>
          <w:numId w:val="0"/>
        </w:numPr>
        <w:spacing w:before="240"/>
        <w:ind w:left="720"/>
        <w:rPr>
          <w:rFonts w:ascii="Times New Roman" w:eastAsiaTheme="minorEastAsia" w:hAnsi="Times New Roman" w:cs="Times New Roman"/>
          <w:b w:val="0"/>
        </w:rPr>
      </w:pPr>
    </w:p>
    <w:p w:rsidR="002466BD" w:rsidRDefault="002466BD" w:rsidP="007808B9">
      <w:pPr>
        <w:pStyle w:val="Seo"/>
        <w:numPr>
          <w:ilvl w:val="0"/>
          <w:numId w:val="0"/>
        </w:numPr>
        <w:spacing w:before="240"/>
        <w:ind w:left="720"/>
        <w:rPr>
          <w:rFonts w:ascii="Times New Roman" w:eastAsiaTheme="minorEastAsia" w:hAnsi="Times New Roman" w:cs="Times New Roman"/>
          <w:b w:val="0"/>
        </w:rPr>
      </w:pPr>
    </w:p>
    <w:p w:rsidR="002466BD" w:rsidRDefault="002466BD" w:rsidP="007808B9">
      <w:pPr>
        <w:pStyle w:val="Seo"/>
        <w:numPr>
          <w:ilvl w:val="0"/>
          <w:numId w:val="0"/>
        </w:numPr>
        <w:spacing w:before="240"/>
        <w:ind w:left="720"/>
        <w:rPr>
          <w:rFonts w:ascii="Times New Roman" w:eastAsiaTheme="minorEastAsia" w:hAnsi="Times New Roman" w:cs="Times New Roman"/>
          <w:b w:val="0"/>
        </w:rPr>
      </w:pPr>
    </w:p>
    <w:p w:rsidR="001D1947" w:rsidRDefault="006E0361" w:rsidP="001D1947">
      <w:pPr>
        <w:pStyle w:val="Seo"/>
        <w:numPr>
          <w:ilvl w:val="0"/>
          <w:numId w:val="0"/>
        </w:numPr>
        <w:spacing w:before="240"/>
        <w:ind w:left="720"/>
        <w:rPr>
          <w:rFonts w:ascii="Times New Roman" w:eastAsiaTheme="minorEastAsia" w:hAnsi="Times New Roman" w:cs="Times New Roman"/>
          <w:b w:val="0"/>
        </w:rPr>
      </w:pPr>
      <w:r>
        <w:rPr>
          <w:rFonts w:ascii="Times New Roman" w:eastAsiaTheme="minorEastAsia" w:hAnsi="Times New Roman" w:cs="Times New Roman"/>
          <w:b w:val="0"/>
        </w:rPr>
        <w:lastRenderedPageBreak/>
        <w:t>Important r</w:t>
      </w:r>
      <w:r w:rsidR="001D1947">
        <w:rPr>
          <w:rFonts w:ascii="Times New Roman" w:eastAsiaTheme="minorEastAsia" w:hAnsi="Times New Roman" w:cs="Times New Roman"/>
          <w:b w:val="0"/>
        </w:rPr>
        <w:t>emarks from results in Table 3:</w:t>
      </w:r>
    </w:p>
    <w:p w:rsidR="001D1947" w:rsidRDefault="001D1947" w:rsidP="001D1947">
      <w:pPr>
        <w:pStyle w:val="Seo"/>
        <w:numPr>
          <w:ilvl w:val="0"/>
          <w:numId w:val="0"/>
        </w:numPr>
        <w:spacing w:before="240"/>
        <w:ind w:left="720"/>
        <w:rPr>
          <w:rFonts w:ascii="Times New Roman" w:eastAsiaTheme="minorEastAsia" w:hAnsi="Times New Roman" w:cs="Times New Roman"/>
          <w:b w:val="0"/>
        </w:rPr>
      </w:pPr>
    </w:p>
    <w:p w:rsidR="005B7AE9" w:rsidRDefault="005B7AE9" w:rsidP="00155A77">
      <w:pPr>
        <w:pStyle w:val="Seo"/>
        <w:numPr>
          <w:ilvl w:val="0"/>
          <w:numId w:val="38"/>
        </w:numPr>
        <w:spacing w:before="240"/>
        <w:rPr>
          <w:rFonts w:ascii="Times New Roman" w:eastAsiaTheme="minorEastAsia" w:hAnsi="Times New Roman" w:cs="Times New Roman"/>
          <w:b w:val="0"/>
        </w:rPr>
      </w:pPr>
      <w:r>
        <w:rPr>
          <w:rFonts w:ascii="Times New Roman" w:eastAsiaTheme="minorEastAsia" w:hAnsi="Times New Roman" w:cs="Times New Roman"/>
          <w:b w:val="0"/>
        </w:rPr>
        <w:t xml:space="preserve">Values of maximum </w:t>
      </w:r>
      <m:oMath>
        <m:r>
          <m:rPr>
            <m:sty m:val="b"/>
          </m:rPr>
          <w:rPr>
            <w:rFonts w:ascii="Cambria Math" w:hAnsi="Cambria Math" w:cs="Times New Roman"/>
            <w:szCs w:val="20"/>
          </w:rPr>
          <m:t>ΔLP</m:t>
        </m:r>
      </m:oMath>
      <w:r>
        <w:rPr>
          <w:rFonts w:ascii="Times New Roman" w:eastAsiaTheme="minorEastAsia" w:hAnsi="Times New Roman" w:cs="Times New Roman"/>
          <w:b w:val="0"/>
          <w:szCs w:val="20"/>
        </w:rPr>
        <w:t xml:space="preserve"> shown in Table 3 are, as highlighted throughout the analysis, the maximum degradations in location probability that guarantee the protection of the DTT receiver against interference for X% of locations.  </w:t>
      </w:r>
      <w:r w:rsidR="00155A77" w:rsidRPr="00155A77">
        <w:rPr>
          <w:rFonts w:ascii="Times New Roman" w:eastAsiaTheme="minorEastAsia" w:hAnsi="Times New Roman" w:cs="Times New Roman"/>
          <w:b w:val="0"/>
        </w:rPr>
        <w:t xml:space="preserve"> </w:t>
      </w:r>
    </w:p>
    <w:p w:rsidR="005B7AE9" w:rsidRDefault="0026191D" w:rsidP="005B7AE9">
      <w:pPr>
        <w:pStyle w:val="Seo"/>
        <w:numPr>
          <w:ilvl w:val="0"/>
          <w:numId w:val="0"/>
        </w:numPr>
        <w:spacing w:before="240"/>
        <w:ind w:left="1080"/>
        <w:rPr>
          <w:rFonts w:ascii="Times New Roman" w:eastAsiaTheme="minorEastAsia" w:hAnsi="Times New Roman" w:cs="Times New Roman"/>
          <w:b w:val="0"/>
        </w:rPr>
      </w:pPr>
      <w:r w:rsidRPr="0026191D">
        <w:rPr>
          <w:rFonts w:ascii="Times New Roman" w:eastAsiaTheme="minorEastAsia" w:hAnsi="Times New Roman" w:cs="Times New Roman"/>
          <w:b w:val="0"/>
          <w:u w:val="single"/>
        </w:rPr>
        <w:t xml:space="preserve">They serve as upper bounds for the </w:t>
      </w:r>
      <m:oMath>
        <m:r>
          <m:rPr>
            <m:sty m:val="b"/>
          </m:rPr>
          <w:rPr>
            <w:rFonts w:ascii="Cambria Math" w:hAnsi="Cambria Math" w:cs="Times New Roman"/>
            <w:szCs w:val="20"/>
            <w:u w:val="single"/>
          </w:rPr>
          <m:t>ΔLPs</m:t>
        </m:r>
      </m:oMath>
      <w:r w:rsidRPr="0026191D">
        <w:rPr>
          <w:rFonts w:ascii="Times New Roman" w:eastAsiaTheme="minorEastAsia" w:hAnsi="Times New Roman" w:cs="Times New Roman"/>
          <w:b w:val="0"/>
          <w:u w:val="single"/>
        </w:rPr>
        <w:t xml:space="preserve"> which can be adopted</w:t>
      </w:r>
      <w:r w:rsidR="00D421C9">
        <w:rPr>
          <w:rFonts w:ascii="Times New Roman" w:eastAsiaTheme="minorEastAsia" w:hAnsi="Times New Roman" w:cs="Times New Roman"/>
          <w:b w:val="0"/>
          <w:u w:val="single"/>
        </w:rPr>
        <w:t xml:space="preserve"> as acceptable by considering the coverage quality</w:t>
      </w:r>
      <w:r w:rsidR="00D421C9">
        <w:rPr>
          <w:rFonts w:ascii="Times New Roman" w:eastAsiaTheme="minorEastAsia" w:hAnsi="Times New Roman" w:cs="Times New Roman"/>
          <w:b w:val="0"/>
        </w:rPr>
        <w:t>.</w:t>
      </w:r>
      <w:r w:rsidR="00AA1DCB">
        <w:rPr>
          <w:rFonts w:ascii="Times New Roman" w:eastAsiaTheme="minorEastAsia" w:hAnsi="Times New Roman" w:cs="Times New Roman"/>
          <w:b w:val="0"/>
        </w:rPr>
        <w:t xml:space="preserve"> </w:t>
      </w:r>
      <w:r w:rsidR="003C5D36">
        <w:rPr>
          <w:rFonts w:ascii="Times New Roman" w:eastAsiaTheme="minorEastAsia" w:hAnsi="Times New Roman" w:cs="Times New Roman"/>
          <w:b w:val="0"/>
        </w:rPr>
        <w:t>T</w:t>
      </w:r>
      <w:r w:rsidR="00AA1DCB">
        <w:rPr>
          <w:rFonts w:ascii="Times New Roman" w:eastAsiaTheme="minorEastAsia" w:hAnsi="Times New Roman" w:cs="Times New Roman"/>
          <w:b w:val="0"/>
        </w:rPr>
        <w:t>he</w:t>
      </w:r>
      <w:r w:rsidR="004122B3">
        <w:rPr>
          <w:rFonts w:ascii="Times New Roman" w:eastAsiaTheme="minorEastAsia" w:hAnsi="Times New Roman" w:cs="Times New Roman"/>
          <w:b w:val="0"/>
        </w:rPr>
        <w:t xml:space="preserve">se upper bounds </w:t>
      </w:r>
      <w:r w:rsidR="00AA1DCB">
        <w:rPr>
          <w:rFonts w:ascii="Times New Roman" w:eastAsiaTheme="minorEastAsia" w:hAnsi="Times New Roman" w:cs="Times New Roman"/>
          <w:b w:val="0"/>
        </w:rPr>
        <w:t xml:space="preserve">decrease with the </w:t>
      </w:r>
      <w:r w:rsidR="005B1FA6">
        <w:rPr>
          <w:rFonts w:ascii="Times New Roman" w:eastAsiaTheme="minorEastAsia" w:hAnsi="Times New Roman" w:cs="Times New Roman"/>
          <w:b w:val="0"/>
        </w:rPr>
        <w:t xml:space="preserve">increase of the </w:t>
      </w:r>
      <w:r w:rsidR="00AA1DCB">
        <w:rPr>
          <w:rFonts w:ascii="Times New Roman" w:eastAsiaTheme="minorEastAsia" w:hAnsi="Times New Roman" w:cs="Times New Roman"/>
          <w:b w:val="0"/>
        </w:rPr>
        <w:t>wanted DTT signal level</w:t>
      </w:r>
      <w:r w:rsidR="00B31809">
        <w:rPr>
          <w:rFonts w:ascii="Times New Roman" w:eastAsiaTheme="minorEastAsia" w:hAnsi="Times New Roman" w:cs="Times New Roman"/>
          <w:b w:val="0"/>
        </w:rPr>
        <w:t>, since in this case the permitted interference level also increases and becomes more likely to not respect the protection ratio and the overloading threshold</w:t>
      </w:r>
      <w:r w:rsidR="00AA1DCB">
        <w:rPr>
          <w:rFonts w:ascii="Times New Roman" w:eastAsiaTheme="minorEastAsia" w:hAnsi="Times New Roman" w:cs="Times New Roman"/>
          <w:b w:val="0"/>
        </w:rPr>
        <w:t>.</w:t>
      </w:r>
    </w:p>
    <w:p w:rsidR="00155A77" w:rsidRDefault="00155A77" w:rsidP="005B7AE9">
      <w:pPr>
        <w:pStyle w:val="Seo"/>
        <w:numPr>
          <w:ilvl w:val="0"/>
          <w:numId w:val="0"/>
        </w:numPr>
        <w:spacing w:before="240"/>
        <w:ind w:left="1080"/>
        <w:rPr>
          <w:rFonts w:ascii="Times New Roman" w:eastAsiaTheme="minorEastAsia" w:hAnsi="Times New Roman" w:cs="Times New Roman"/>
          <w:b w:val="0"/>
        </w:rPr>
      </w:pPr>
    </w:p>
    <w:p w:rsidR="006E0361" w:rsidRDefault="004D7A41" w:rsidP="001D1947">
      <w:pPr>
        <w:pStyle w:val="Seo"/>
        <w:numPr>
          <w:ilvl w:val="0"/>
          <w:numId w:val="38"/>
        </w:numPr>
        <w:spacing w:before="240"/>
        <w:rPr>
          <w:rFonts w:ascii="Times New Roman" w:eastAsiaTheme="minorEastAsia" w:hAnsi="Times New Roman" w:cs="Times New Roman"/>
          <w:b w:val="0"/>
        </w:rPr>
      </w:pPr>
      <w:r>
        <w:rPr>
          <w:rFonts w:ascii="Times New Roman" w:eastAsiaTheme="minorEastAsia" w:hAnsi="Times New Roman" w:cs="Times New Roman"/>
          <w:b w:val="0"/>
        </w:rPr>
        <w:t xml:space="preserve">The general understanding expressed in </w:t>
      </w:r>
      <w:r w:rsidR="005B7AE9">
        <w:rPr>
          <w:rFonts w:ascii="Times New Roman" w:eastAsiaTheme="minorEastAsia" w:hAnsi="Times New Roman" w:cs="Times New Roman"/>
          <w:b w:val="0"/>
        </w:rPr>
        <w:t xml:space="preserve">ECC </w:t>
      </w:r>
      <w:r>
        <w:rPr>
          <w:rFonts w:ascii="Times New Roman" w:eastAsiaTheme="minorEastAsia" w:hAnsi="Times New Roman" w:cs="Times New Roman"/>
          <w:b w:val="0"/>
        </w:rPr>
        <w:t xml:space="preserve">Report 159 that emission limits of a WSD may be increased in areas where the wanted DTT signal power is high is </w:t>
      </w:r>
      <w:r w:rsidR="001D1947">
        <w:rPr>
          <w:rFonts w:ascii="Times New Roman" w:eastAsiaTheme="minorEastAsia" w:hAnsi="Times New Roman" w:cs="Times New Roman"/>
          <w:b w:val="0"/>
        </w:rPr>
        <w:t>confirmed.</w:t>
      </w:r>
    </w:p>
    <w:p w:rsidR="000430B4" w:rsidRDefault="007A3280" w:rsidP="007A3280">
      <w:pPr>
        <w:pStyle w:val="Seo"/>
        <w:numPr>
          <w:ilvl w:val="0"/>
          <w:numId w:val="0"/>
        </w:numPr>
        <w:spacing w:before="240"/>
        <w:ind w:left="1080"/>
        <w:rPr>
          <w:rFonts w:ascii="Times New Roman" w:eastAsiaTheme="minorEastAsia" w:hAnsi="Times New Roman" w:cs="Times New Roman"/>
          <w:b w:val="0"/>
        </w:rPr>
      </w:pPr>
      <w:r>
        <w:rPr>
          <w:rFonts w:ascii="Times New Roman" w:eastAsiaTheme="minorEastAsia" w:hAnsi="Times New Roman" w:cs="Times New Roman"/>
          <w:b w:val="0"/>
        </w:rPr>
        <w:t xml:space="preserve">By protecting the DTT receiver against interference for </w:t>
      </w:r>
      <w:r w:rsidR="009963D0">
        <w:rPr>
          <w:rFonts w:ascii="Times New Roman" w:eastAsiaTheme="minorEastAsia" w:hAnsi="Times New Roman" w:cs="Times New Roman"/>
          <w:b w:val="0"/>
        </w:rPr>
        <w:t>X%</w:t>
      </w:r>
      <w:r>
        <w:rPr>
          <w:rFonts w:ascii="Times New Roman" w:eastAsiaTheme="minorEastAsia" w:hAnsi="Times New Roman" w:cs="Times New Roman"/>
          <w:b w:val="0"/>
        </w:rPr>
        <w:t xml:space="preserve"> of locations, </w:t>
      </w:r>
      <w:r w:rsidR="00B41F75">
        <w:rPr>
          <w:rFonts w:ascii="Times New Roman" w:eastAsiaTheme="minorEastAsia" w:hAnsi="Times New Roman" w:cs="Times New Roman"/>
          <w:b w:val="0"/>
        </w:rPr>
        <w:t>the limiting interference increases with the wanted DTT signal level until the overloading threshold is met.</w:t>
      </w:r>
      <w:r w:rsidR="00AE7C13">
        <w:rPr>
          <w:rFonts w:ascii="Times New Roman" w:eastAsiaTheme="minorEastAsia" w:hAnsi="Times New Roman" w:cs="Times New Roman"/>
          <w:b w:val="0"/>
        </w:rPr>
        <w:t xml:space="preserve"> </w:t>
      </w:r>
      <w:r w:rsidR="00231EAC">
        <w:rPr>
          <w:rFonts w:ascii="Times New Roman" w:eastAsiaTheme="minorEastAsia" w:hAnsi="Times New Roman" w:cs="Times New Roman"/>
          <w:b w:val="0"/>
        </w:rPr>
        <w:t>For the 1</w:t>
      </w:r>
      <w:r w:rsidR="00231EAC" w:rsidRPr="00231EAC">
        <w:rPr>
          <w:rFonts w:ascii="Times New Roman" w:eastAsiaTheme="minorEastAsia" w:hAnsi="Times New Roman" w:cs="Times New Roman"/>
          <w:b w:val="0"/>
          <w:vertAlign w:val="superscript"/>
        </w:rPr>
        <w:t>st</w:t>
      </w:r>
      <w:r w:rsidR="00231EAC">
        <w:rPr>
          <w:rFonts w:ascii="Times New Roman" w:eastAsiaTheme="minorEastAsia" w:hAnsi="Times New Roman" w:cs="Times New Roman"/>
          <w:b w:val="0"/>
        </w:rPr>
        <w:t xml:space="preserve"> adjacent channel, </w:t>
      </w:r>
      <w:r w:rsidR="000627D1">
        <w:rPr>
          <w:rFonts w:ascii="Times New Roman" w:eastAsiaTheme="minorEastAsia" w:hAnsi="Times New Roman" w:cs="Times New Roman"/>
          <w:b w:val="0"/>
        </w:rPr>
        <w:t>the</w:t>
      </w:r>
      <w:r>
        <w:rPr>
          <w:rFonts w:ascii="Times New Roman" w:eastAsiaTheme="minorEastAsia" w:hAnsi="Times New Roman" w:cs="Times New Roman"/>
          <w:b w:val="0"/>
        </w:rPr>
        <w:t xml:space="preserve"> limitation by </w:t>
      </w:r>
      <w:r w:rsidR="000627D1">
        <w:rPr>
          <w:rFonts w:ascii="Times New Roman" w:eastAsiaTheme="minorEastAsia" w:hAnsi="Times New Roman" w:cs="Times New Roman"/>
          <w:b w:val="0"/>
        </w:rPr>
        <w:t>overloading</w:t>
      </w:r>
      <w:r>
        <w:rPr>
          <w:rFonts w:ascii="Times New Roman" w:eastAsiaTheme="minorEastAsia" w:hAnsi="Times New Roman" w:cs="Times New Roman"/>
          <w:b w:val="0"/>
        </w:rPr>
        <w:t xml:space="preserve"> </w:t>
      </w:r>
      <w:r w:rsidR="00231EAC">
        <w:rPr>
          <w:rFonts w:ascii="Times New Roman" w:eastAsiaTheme="minorEastAsia" w:hAnsi="Times New Roman" w:cs="Times New Roman"/>
          <w:b w:val="0"/>
        </w:rPr>
        <w:t xml:space="preserve">occurs only at locations where the wanted median field strength is </w:t>
      </w:r>
      <w:r w:rsidR="00E23969">
        <w:rPr>
          <w:rFonts w:ascii="Times New Roman" w:eastAsiaTheme="minorEastAsia" w:hAnsi="Times New Roman" w:cs="Times New Roman"/>
          <w:b w:val="0"/>
        </w:rPr>
        <w:t xml:space="preserve">more than </w:t>
      </w:r>
      <w:r w:rsidR="00231EAC">
        <w:rPr>
          <w:rFonts w:ascii="Times New Roman" w:eastAsiaTheme="minorEastAsia" w:hAnsi="Times New Roman" w:cs="Times New Roman"/>
          <w:b w:val="0"/>
        </w:rPr>
        <w:t xml:space="preserve">25 dB higher than </w:t>
      </w:r>
      <w:r>
        <w:rPr>
          <w:rFonts w:ascii="Times New Roman" w:eastAsiaTheme="minorEastAsia" w:hAnsi="Times New Roman" w:cs="Times New Roman"/>
          <w:b w:val="0"/>
        </w:rPr>
        <w:t xml:space="preserve">it is </w:t>
      </w:r>
      <w:r w:rsidR="00231EAC">
        <w:rPr>
          <w:rFonts w:ascii="Times New Roman" w:eastAsiaTheme="minorEastAsia" w:hAnsi="Times New Roman" w:cs="Times New Roman"/>
          <w:b w:val="0"/>
        </w:rPr>
        <w:t xml:space="preserve">at the coverage edge.   </w:t>
      </w:r>
    </w:p>
    <w:p w:rsidR="007F6D0A" w:rsidRDefault="00AE7C13" w:rsidP="007F6D0A">
      <w:pPr>
        <w:pStyle w:val="Seo"/>
        <w:numPr>
          <w:ilvl w:val="0"/>
          <w:numId w:val="0"/>
        </w:numPr>
        <w:spacing w:before="240"/>
        <w:ind w:left="1080"/>
        <w:rPr>
          <w:rFonts w:ascii="Times New Roman" w:eastAsiaTheme="minorEastAsia" w:hAnsi="Times New Roman" w:cs="Times New Roman"/>
          <w:b w:val="0"/>
        </w:rPr>
      </w:pPr>
      <w:r>
        <w:rPr>
          <w:rFonts w:ascii="Times New Roman" w:eastAsiaTheme="minorEastAsia" w:hAnsi="Times New Roman" w:cs="Times New Roman"/>
          <w:b w:val="0"/>
        </w:rPr>
        <w:t xml:space="preserve"> </w:t>
      </w:r>
    </w:p>
    <w:p w:rsidR="000B4FFD" w:rsidRDefault="000F6E67" w:rsidP="001D1947">
      <w:pPr>
        <w:pStyle w:val="Seo"/>
        <w:numPr>
          <w:ilvl w:val="0"/>
          <w:numId w:val="38"/>
        </w:numPr>
        <w:spacing w:before="240"/>
        <w:rPr>
          <w:rFonts w:ascii="Times New Roman" w:eastAsiaTheme="minorEastAsia" w:hAnsi="Times New Roman" w:cs="Times New Roman"/>
          <w:b w:val="0"/>
        </w:rPr>
      </w:pPr>
      <m:oMath>
        <m:r>
          <m:rPr>
            <m:sty m:val="b"/>
          </m:rPr>
          <w:rPr>
            <w:rFonts w:ascii="Cambria Math" w:hAnsi="Cambria Math" w:cs="Times New Roman"/>
            <w:szCs w:val="20"/>
          </w:rPr>
          <m:t>ΔLP=0.1%</m:t>
        </m:r>
      </m:oMath>
      <w:r w:rsidR="007F6D0A">
        <w:rPr>
          <w:rFonts w:ascii="Times New Roman" w:eastAsiaTheme="minorEastAsia" w:hAnsi="Times New Roman" w:cs="Times New Roman"/>
          <w:b w:val="0"/>
          <w:szCs w:val="20"/>
        </w:rPr>
        <w:t xml:space="preserve"> protects the DTT receiver operation against interference for at least X = 99</w:t>
      </w:r>
      <w:r w:rsidR="007F6D0A">
        <w:rPr>
          <w:rFonts w:ascii="Times New Roman" w:eastAsiaTheme="minorEastAsia" w:hAnsi="Times New Roman" w:cs="Times New Roman"/>
          <w:b w:val="0"/>
        </w:rPr>
        <w:t>.9% of locations</w:t>
      </w:r>
      <w:r w:rsidR="00B473F9">
        <w:rPr>
          <w:rFonts w:ascii="Times New Roman" w:eastAsiaTheme="minorEastAsia" w:hAnsi="Times New Roman" w:cs="Times New Roman"/>
          <w:b w:val="0"/>
        </w:rPr>
        <w:t xml:space="preserve"> (quasi perfect DTT receiver operation)</w:t>
      </w:r>
      <w:r w:rsidR="007F6D0A">
        <w:rPr>
          <w:rFonts w:ascii="Times New Roman" w:eastAsiaTheme="minorEastAsia" w:hAnsi="Times New Roman" w:cs="Times New Roman"/>
          <w:b w:val="0"/>
        </w:rPr>
        <w:t xml:space="preserve"> for </w:t>
      </w:r>
      <w:r w:rsidR="003B6642">
        <w:rPr>
          <w:rFonts w:ascii="Times New Roman" w:eastAsiaTheme="minorEastAsia" w:hAnsi="Times New Roman" w:cs="Times New Roman"/>
          <w:b w:val="0"/>
        </w:rPr>
        <w:t xml:space="preserve">wanted field strengths </w:t>
      </w:r>
      <w:r w:rsidR="006C3E20">
        <w:rPr>
          <w:rFonts w:ascii="Times New Roman" w:eastAsiaTheme="minorEastAsia" w:hAnsi="Times New Roman" w:cs="Times New Roman"/>
          <w:b w:val="0"/>
        </w:rPr>
        <w:t xml:space="preserve">that vary from </w:t>
      </w:r>
      <m:oMath>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wmed_ref</m:t>
            </m:r>
          </m:sub>
        </m:sSub>
      </m:oMath>
      <w:r w:rsidR="006C3E20">
        <w:rPr>
          <w:rFonts w:ascii="Times New Roman" w:eastAsiaTheme="minorEastAsia" w:hAnsi="Times New Roman" w:cs="Times New Roman"/>
          <w:b w:val="0"/>
        </w:rPr>
        <w:t xml:space="preserve"> (coverage edge) up to</w:t>
      </w:r>
      <w:r w:rsidR="000B4FFD">
        <w:rPr>
          <w:rFonts w:ascii="Times New Roman" w:eastAsiaTheme="minorEastAsia" w:hAnsi="Times New Roman" w:cs="Times New Roman"/>
          <w:b w:val="0"/>
        </w:rPr>
        <w:t xml:space="preserve"> at least</w:t>
      </w:r>
      <w:r w:rsidR="006C3E20">
        <w:rPr>
          <w:rFonts w:ascii="Times New Roman" w:eastAsiaTheme="minorEastAsia" w:hAnsi="Times New Roman" w:cs="Times New Roman"/>
          <w:b w:val="0"/>
        </w:rPr>
        <w:t xml:space="preserve"> </w:t>
      </w:r>
      <m:oMath>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m:t>
            </m:r>
          </m:sub>
        </m:sSub>
        <m:r>
          <m:rPr>
            <m:sty m:val="bi"/>
          </m:rPr>
          <w:rPr>
            <w:rFonts w:ascii="Cambria Math" w:hAnsi="Cambria Math" w:cs="Times New Roman"/>
          </w:rPr>
          <m:t>=</m:t>
        </m:r>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wmed_ref</m:t>
            </m:r>
          </m:sub>
        </m:sSub>
        <m:r>
          <m:rPr>
            <m:sty m:val="bi"/>
          </m:rPr>
          <w:rPr>
            <w:rFonts w:ascii="Cambria Math" w:eastAsiaTheme="minorEastAsia" w:hAnsi="Cambria Math" w:cs="Times New Roman"/>
          </w:rPr>
          <m:t xml:space="preserve">+30 </m:t>
        </m:r>
        <m:r>
          <m:rPr>
            <m:sty m:val="b"/>
          </m:rPr>
          <w:rPr>
            <w:rFonts w:ascii="Cambria Math" w:eastAsiaTheme="minorEastAsia" w:hAnsi="Cambria Math" w:cs="Times New Roman"/>
          </w:rPr>
          <m:t>dB</m:t>
        </m:r>
      </m:oMath>
      <w:r w:rsidR="00924B2E">
        <w:rPr>
          <w:rFonts w:ascii="Times New Roman" w:eastAsiaTheme="minorEastAsia" w:hAnsi="Times New Roman" w:cs="Times New Roman"/>
          <w:b w:val="0"/>
        </w:rPr>
        <w:t xml:space="preserve"> </w:t>
      </w:r>
      <w:r w:rsidR="00105B66">
        <w:rPr>
          <w:rFonts w:ascii="Times New Roman" w:eastAsiaTheme="minorEastAsia" w:hAnsi="Times New Roman" w:cs="Times New Roman"/>
          <w:b w:val="0"/>
        </w:rPr>
        <w:t xml:space="preserve">for </w:t>
      </w:r>
      <w:r w:rsidR="00924B2E">
        <w:rPr>
          <w:rFonts w:ascii="Times New Roman" w:eastAsiaTheme="minorEastAsia" w:hAnsi="Times New Roman" w:cs="Times New Roman"/>
          <w:b w:val="0"/>
        </w:rPr>
        <w:t>1</w:t>
      </w:r>
      <w:r w:rsidR="00924B2E" w:rsidRPr="00924B2E">
        <w:rPr>
          <w:rFonts w:ascii="Times New Roman" w:eastAsiaTheme="minorEastAsia" w:hAnsi="Times New Roman" w:cs="Times New Roman"/>
          <w:b w:val="0"/>
          <w:vertAlign w:val="superscript"/>
        </w:rPr>
        <w:t>st</w:t>
      </w:r>
      <w:r w:rsidR="00924B2E">
        <w:rPr>
          <w:rFonts w:ascii="Times New Roman" w:eastAsiaTheme="minorEastAsia" w:hAnsi="Times New Roman" w:cs="Times New Roman"/>
          <w:b w:val="0"/>
        </w:rPr>
        <w:t xml:space="preserve"> adjacent channel</w:t>
      </w:r>
      <w:r w:rsidR="00105B66">
        <w:rPr>
          <w:rFonts w:ascii="Times New Roman" w:eastAsiaTheme="minorEastAsia" w:hAnsi="Times New Roman" w:cs="Times New Roman"/>
          <w:b w:val="0"/>
        </w:rPr>
        <w:t xml:space="preserve"> transmission</w:t>
      </w:r>
      <w:r w:rsidR="00924B2E">
        <w:rPr>
          <w:rFonts w:ascii="Times New Roman" w:eastAsiaTheme="minorEastAsia" w:hAnsi="Times New Roman" w:cs="Times New Roman"/>
          <w:b w:val="0"/>
        </w:rPr>
        <w:t xml:space="preserve"> and</w:t>
      </w:r>
      <w:r w:rsidR="000B4FFD">
        <w:rPr>
          <w:rFonts w:ascii="Times New Roman" w:eastAsiaTheme="minorEastAsia" w:hAnsi="Times New Roman" w:cs="Times New Roman"/>
          <w:b w:val="0"/>
        </w:rPr>
        <w:t xml:space="preserve"> at least </w:t>
      </w:r>
      <m:oMath>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m:t>
            </m:r>
          </m:sub>
        </m:sSub>
        <m:r>
          <m:rPr>
            <m:sty m:val="bi"/>
          </m:rPr>
          <w:rPr>
            <w:rFonts w:ascii="Cambria Math" w:hAnsi="Cambria Math" w:cs="Times New Roman"/>
          </w:rPr>
          <m:t>=</m:t>
        </m:r>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wmed_ref</m:t>
            </m:r>
          </m:sub>
        </m:sSub>
        <m:r>
          <m:rPr>
            <m:sty m:val="bi"/>
          </m:rPr>
          <w:rPr>
            <w:rFonts w:ascii="Cambria Math" w:eastAsiaTheme="minorEastAsia" w:hAnsi="Cambria Math" w:cs="Times New Roman"/>
          </w:rPr>
          <m:t xml:space="preserve">+20 </m:t>
        </m:r>
        <m:r>
          <m:rPr>
            <m:sty m:val="b"/>
          </m:rPr>
          <w:rPr>
            <w:rFonts w:ascii="Cambria Math" w:eastAsiaTheme="minorEastAsia" w:hAnsi="Cambria Math" w:cs="Times New Roman"/>
          </w:rPr>
          <m:t>dB</m:t>
        </m:r>
      </m:oMath>
      <w:r w:rsidR="00105B66">
        <w:rPr>
          <w:rFonts w:ascii="Times New Roman" w:eastAsiaTheme="minorEastAsia" w:hAnsi="Times New Roman" w:cs="Times New Roman"/>
          <w:b w:val="0"/>
        </w:rPr>
        <w:t xml:space="preserve"> for </w:t>
      </w:r>
      <w:r w:rsidR="00924B2E">
        <w:rPr>
          <w:rFonts w:ascii="Times New Roman" w:eastAsiaTheme="minorEastAsia" w:hAnsi="Times New Roman" w:cs="Times New Roman"/>
          <w:b w:val="0"/>
        </w:rPr>
        <w:t>2</w:t>
      </w:r>
      <w:r w:rsidR="00924B2E" w:rsidRPr="00924B2E">
        <w:rPr>
          <w:rFonts w:ascii="Times New Roman" w:eastAsiaTheme="minorEastAsia" w:hAnsi="Times New Roman" w:cs="Times New Roman"/>
          <w:b w:val="0"/>
          <w:vertAlign w:val="superscript"/>
        </w:rPr>
        <w:t>nd</w:t>
      </w:r>
      <w:r w:rsidR="00924B2E">
        <w:rPr>
          <w:rFonts w:ascii="Times New Roman" w:eastAsiaTheme="minorEastAsia" w:hAnsi="Times New Roman" w:cs="Times New Roman"/>
          <w:b w:val="0"/>
        </w:rPr>
        <w:t xml:space="preserve"> adjacent channel</w:t>
      </w:r>
      <w:r w:rsidR="00105B66">
        <w:rPr>
          <w:rFonts w:ascii="Times New Roman" w:eastAsiaTheme="minorEastAsia" w:hAnsi="Times New Roman" w:cs="Times New Roman"/>
          <w:b w:val="0"/>
        </w:rPr>
        <w:t xml:space="preserve"> transmission</w:t>
      </w:r>
      <w:r w:rsidR="006C3E20">
        <w:rPr>
          <w:rFonts w:ascii="Times New Roman" w:eastAsiaTheme="minorEastAsia" w:hAnsi="Times New Roman" w:cs="Times New Roman"/>
          <w:b w:val="0"/>
        </w:rPr>
        <w:t>.</w:t>
      </w:r>
      <w:r w:rsidR="000B4FFD">
        <w:rPr>
          <w:rFonts w:ascii="Times New Roman" w:eastAsiaTheme="minorEastAsia" w:hAnsi="Times New Roman" w:cs="Times New Roman"/>
          <w:b w:val="0"/>
        </w:rPr>
        <w:t xml:space="preserve"> </w:t>
      </w:r>
    </w:p>
    <w:p w:rsidR="00933CE1" w:rsidRDefault="00933CE1" w:rsidP="00933CE1">
      <w:pPr>
        <w:pStyle w:val="Seo"/>
        <w:numPr>
          <w:ilvl w:val="0"/>
          <w:numId w:val="0"/>
        </w:numPr>
        <w:spacing w:before="240"/>
        <w:ind w:left="1080"/>
        <w:rPr>
          <w:rFonts w:ascii="Times New Roman" w:eastAsiaTheme="minorEastAsia" w:hAnsi="Times New Roman" w:cs="Times New Roman"/>
          <w:b w:val="0"/>
        </w:rPr>
      </w:pPr>
      <w:r>
        <w:rPr>
          <w:rFonts w:ascii="Times New Roman" w:eastAsiaTheme="minorEastAsia" w:hAnsi="Times New Roman" w:cs="Times New Roman"/>
          <w:b w:val="0"/>
        </w:rPr>
        <w:t xml:space="preserve">This contrasts with the strategy proposed in document SE43(11)12 to calculate WSD emission limits, where </w:t>
      </w:r>
      <m:oMath>
        <m:r>
          <m:rPr>
            <m:sty m:val="b"/>
          </m:rPr>
          <w:rPr>
            <w:rFonts w:ascii="Cambria Math" w:hAnsi="Cambria Math" w:cs="Times New Roman"/>
            <w:szCs w:val="20"/>
          </w:rPr>
          <m:t>ΔLP=0.1%</m:t>
        </m:r>
      </m:oMath>
      <w:r>
        <w:rPr>
          <w:rFonts w:ascii="Times New Roman" w:eastAsiaTheme="minorEastAsia" w:hAnsi="Times New Roman" w:cs="Times New Roman"/>
          <w:b w:val="0"/>
          <w:szCs w:val="20"/>
        </w:rPr>
        <w:t xml:space="preserve"> is adopted only for </w:t>
      </w:r>
      <w:r>
        <w:rPr>
          <w:rFonts w:ascii="Times New Roman" w:eastAsiaTheme="minorEastAsia" w:hAnsi="Times New Roman" w:cs="Times New Roman"/>
          <w:b w:val="0"/>
        </w:rPr>
        <w:t xml:space="preserve">wanted field strengths that vary from </w:t>
      </w:r>
      <m:oMath>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wmed_ref</m:t>
            </m:r>
          </m:sub>
        </m:sSub>
      </m:oMath>
      <w:r>
        <w:rPr>
          <w:rFonts w:ascii="Times New Roman" w:eastAsiaTheme="minorEastAsia" w:hAnsi="Times New Roman" w:cs="Times New Roman"/>
          <w:b w:val="0"/>
        </w:rPr>
        <w:t xml:space="preserve"> (coverage edge) up to </w:t>
      </w:r>
      <m:oMath>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m:t>
            </m:r>
          </m:sub>
        </m:sSub>
        <m:r>
          <m:rPr>
            <m:sty m:val="bi"/>
          </m:rPr>
          <w:rPr>
            <w:rFonts w:ascii="Cambria Math" w:hAnsi="Cambria Math" w:cs="Times New Roman"/>
          </w:rPr>
          <m:t>=</m:t>
        </m:r>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wmed_ref</m:t>
            </m:r>
          </m:sub>
        </m:sSub>
        <m:r>
          <m:rPr>
            <m:sty m:val="bi"/>
          </m:rPr>
          <w:rPr>
            <w:rFonts w:ascii="Cambria Math" w:eastAsiaTheme="minorEastAsia" w:hAnsi="Cambria Math" w:cs="Times New Roman"/>
          </w:rPr>
          <m:t xml:space="preserve">+10 </m:t>
        </m:r>
        <m:r>
          <m:rPr>
            <m:sty m:val="b"/>
          </m:rPr>
          <w:rPr>
            <w:rFonts w:ascii="Cambria Math" w:eastAsiaTheme="minorEastAsia" w:hAnsi="Cambria Math" w:cs="Times New Roman"/>
          </w:rPr>
          <m:t>dB</m:t>
        </m:r>
      </m:oMath>
      <w:r w:rsidR="006E3566">
        <w:rPr>
          <w:rFonts w:ascii="Times New Roman" w:eastAsiaTheme="minorEastAsia" w:hAnsi="Times New Roman" w:cs="Times New Roman"/>
          <w:b w:val="0"/>
        </w:rPr>
        <w:t xml:space="preserve">, and WSD in locations with higher </w:t>
      </w:r>
      <m:oMath>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m:t>
            </m:r>
          </m:sub>
        </m:sSub>
      </m:oMath>
      <w:r w:rsidR="006E3566">
        <w:rPr>
          <w:rFonts w:ascii="Times New Roman" w:eastAsiaTheme="minorEastAsia" w:hAnsi="Times New Roman" w:cs="Times New Roman"/>
          <w:b w:val="0"/>
        </w:rPr>
        <w:t xml:space="preserve"> have emission limits fixed to the ones calculated to </w:t>
      </w:r>
      <m:oMath>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m:t>
            </m:r>
          </m:sub>
        </m:sSub>
        <m:r>
          <m:rPr>
            <m:sty m:val="bi"/>
          </m:rPr>
          <w:rPr>
            <w:rFonts w:ascii="Cambria Math" w:hAnsi="Cambria Math" w:cs="Times New Roman"/>
          </w:rPr>
          <m:t>=</m:t>
        </m:r>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wmed_ref</m:t>
            </m:r>
          </m:sub>
        </m:sSub>
        <m:r>
          <m:rPr>
            <m:sty m:val="bi"/>
          </m:rPr>
          <w:rPr>
            <w:rFonts w:ascii="Cambria Math" w:eastAsiaTheme="minorEastAsia" w:hAnsi="Cambria Math" w:cs="Times New Roman"/>
          </w:rPr>
          <m:t xml:space="preserve">+10 </m:t>
        </m:r>
        <m:r>
          <m:rPr>
            <m:sty m:val="b"/>
          </m:rPr>
          <w:rPr>
            <w:rFonts w:ascii="Cambria Math" w:eastAsiaTheme="minorEastAsia" w:hAnsi="Cambria Math" w:cs="Times New Roman"/>
          </w:rPr>
          <m:t>dB</m:t>
        </m:r>
      </m:oMath>
      <w:r w:rsidR="006E3566">
        <w:rPr>
          <w:rFonts w:ascii="Times New Roman" w:eastAsiaTheme="minorEastAsia" w:hAnsi="Times New Roman" w:cs="Times New Roman"/>
          <w:b w:val="0"/>
        </w:rPr>
        <w:t>.</w:t>
      </w:r>
      <w:r w:rsidR="00E13889">
        <w:rPr>
          <w:rFonts w:ascii="Times New Roman" w:eastAsiaTheme="minorEastAsia" w:hAnsi="Times New Roman" w:cs="Times New Roman"/>
          <w:b w:val="0"/>
        </w:rPr>
        <w:t xml:space="preserve"> More flexibility</w:t>
      </w:r>
      <w:r w:rsidR="00320EE9">
        <w:rPr>
          <w:rFonts w:ascii="Times New Roman" w:eastAsiaTheme="minorEastAsia" w:hAnsi="Times New Roman" w:cs="Times New Roman"/>
          <w:b w:val="0"/>
        </w:rPr>
        <w:t xml:space="preserve"> on the usage of available spectrum</w:t>
      </w:r>
      <w:r w:rsidR="00E13889">
        <w:rPr>
          <w:rFonts w:ascii="Times New Roman" w:eastAsiaTheme="minorEastAsia" w:hAnsi="Times New Roman" w:cs="Times New Roman"/>
          <w:b w:val="0"/>
        </w:rPr>
        <w:t xml:space="preserve"> </w:t>
      </w:r>
      <w:r w:rsidR="00B23D15">
        <w:rPr>
          <w:rFonts w:ascii="Times New Roman" w:eastAsiaTheme="minorEastAsia" w:hAnsi="Times New Roman" w:cs="Times New Roman"/>
          <w:b w:val="0"/>
        </w:rPr>
        <w:t xml:space="preserve">without harmful degradation of DTT service </w:t>
      </w:r>
      <w:r w:rsidR="00E13889">
        <w:rPr>
          <w:rFonts w:ascii="Times New Roman" w:eastAsiaTheme="minorEastAsia" w:hAnsi="Times New Roman" w:cs="Times New Roman"/>
          <w:b w:val="0"/>
        </w:rPr>
        <w:t>is possible.</w:t>
      </w:r>
    </w:p>
    <w:p w:rsidR="007F6D0A" w:rsidRPr="007F6D0A" w:rsidRDefault="007F6D0A" w:rsidP="006C3E20">
      <w:pPr>
        <w:pStyle w:val="Seo"/>
        <w:numPr>
          <w:ilvl w:val="0"/>
          <w:numId w:val="0"/>
        </w:numPr>
        <w:spacing w:before="240"/>
        <w:ind w:left="1080"/>
        <w:rPr>
          <w:rFonts w:ascii="Times New Roman" w:eastAsiaTheme="minorEastAsia" w:hAnsi="Times New Roman" w:cs="Times New Roman"/>
          <w:b w:val="0"/>
        </w:rPr>
      </w:pPr>
      <w:r>
        <w:rPr>
          <w:rFonts w:ascii="Times New Roman" w:eastAsiaTheme="minorEastAsia" w:hAnsi="Times New Roman" w:cs="Times New Roman"/>
          <w:b w:val="0"/>
        </w:rPr>
        <w:t xml:space="preserve"> </w:t>
      </w:r>
      <w:r w:rsidRPr="007F6D0A">
        <w:rPr>
          <w:rFonts w:ascii="Times New Roman" w:eastAsiaTheme="minorEastAsia" w:hAnsi="Times New Roman" w:cs="Times New Roman"/>
          <w:b w:val="0"/>
        </w:rPr>
        <w:t xml:space="preserve"> </w:t>
      </w:r>
    </w:p>
    <w:p w:rsidR="003364BA" w:rsidRDefault="003364BA" w:rsidP="001D1947">
      <w:pPr>
        <w:pStyle w:val="Seo"/>
        <w:numPr>
          <w:ilvl w:val="0"/>
          <w:numId w:val="38"/>
        </w:numPr>
        <w:spacing w:before="240"/>
        <w:rPr>
          <w:rFonts w:ascii="Times New Roman" w:eastAsiaTheme="minorEastAsia" w:hAnsi="Times New Roman" w:cs="Times New Roman"/>
          <w:b w:val="0"/>
        </w:rPr>
      </w:pPr>
      <w:r>
        <w:rPr>
          <w:rFonts w:ascii="Times New Roman" w:eastAsiaTheme="minorEastAsia" w:hAnsi="Times New Roman" w:cs="Times New Roman"/>
          <w:b w:val="0"/>
        </w:rPr>
        <w:t xml:space="preserve">For </w:t>
      </w:r>
      <w:r>
        <w:rPr>
          <w:rFonts w:ascii="Times New Roman" w:eastAsiaTheme="minorEastAsia" w:hAnsi="Times New Roman" w:cs="Times New Roman"/>
          <w:b w:val="0"/>
          <w:szCs w:val="20"/>
        </w:rPr>
        <w:t>DTT receiver operation protected against interference for</w:t>
      </w:r>
      <w:r>
        <w:rPr>
          <w:rFonts w:ascii="Times New Roman" w:eastAsiaTheme="minorEastAsia" w:hAnsi="Times New Roman" w:cs="Times New Roman"/>
          <w:b w:val="0"/>
        </w:rPr>
        <w:t xml:space="preserve"> X = 99.9% of locations (quasi perfect DTT receiver operation), the pre</w:t>
      </w:r>
      <w:r w:rsidRPr="008B5FD8">
        <w:rPr>
          <w:rFonts w:ascii="Times New Roman" w:eastAsiaTheme="minorEastAsia" w:hAnsi="Times New Roman" w:cs="Times New Roman"/>
          <w:b w:val="0"/>
        </w:rPr>
        <w:t xml:space="preserve">sented </w:t>
      </w:r>
      <m:oMath>
        <m:r>
          <m:rPr>
            <m:sty m:val="b"/>
          </m:rPr>
          <w:rPr>
            <w:rFonts w:ascii="Cambria Math" w:hAnsi="Cambria Math" w:cs="Times New Roman"/>
            <w:szCs w:val="20"/>
          </w:rPr>
          <m:t>ΔLP</m:t>
        </m:r>
      </m:oMath>
      <w:r w:rsidRPr="008B5FD8">
        <w:rPr>
          <w:rFonts w:ascii="Times New Roman" w:eastAsiaTheme="minorEastAsia" w:hAnsi="Times New Roman" w:cs="Times New Roman"/>
          <w:b w:val="0"/>
          <w:szCs w:val="20"/>
        </w:rPr>
        <w:t xml:space="preserve"> limits provide</w:t>
      </w:r>
      <w:r w:rsidR="00D870BA" w:rsidRPr="008B5FD8">
        <w:rPr>
          <w:rFonts w:ascii="Times New Roman" w:eastAsiaTheme="minorEastAsia" w:hAnsi="Times New Roman" w:cs="Times New Roman"/>
          <w:b w:val="0"/>
          <w:szCs w:val="20"/>
        </w:rPr>
        <w:t xml:space="preserve"> resulting</w:t>
      </w:r>
      <w:r w:rsidRPr="008B5FD8">
        <w:rPr>
          <w:rFonts w:ascii="Times New Roman" w:eastAsiaTheme="minorEastAsia" w:hAnsi="Times New Roman" w:cs="Times New Roman"/>
          <w:b w:val="0"/>
          <w:szCs w:val="20"/>
        </w:rPr>
        <w:t xml:space="preserve"> </w:t>
      </w:r>
      <m:oMath>
        <m:r>
          <m:rPr>
            <m:sty m:val="b"/>
          </m:rPr>
          <w:rPr>
            <w:rFonts w:ascii="Cambria Math" w:hAnsi="Cambria Math" w:cs="Times New Roman"/>
            <w:szCs w:val="20"/>
          </w:rPr>
          <m:t>LP≥98.93%</m:t>
        </m:r>
      </m:oMath>
      <w:r w:rsidRPr="008B5FD8">
        <w:rPr>
          <w:rFonts w:ascii="Times New Roman" w:eastAsiaTheme="minorEastAsia" w:hAnsi="Times New Roman" w:cs="Times New Roman"/>
          <w:b w:val="0"/>
          <w:szCs w:val="20"/>
        </w:rPr>
        <w:t xml:space="preserve"> </w:t>
      </w:r>
      <w:r w:rsidR="00445C8F">
        <w:rPr>
          <w:rFonts w:ascii="Times New Roman" w:eastAsiaTheme="minorEastAsia" w:hAnsi="Times New Roman" w:cs="Times New Roman"/>
          <w:b w:val="0"/>
          <w:szCs w:val="20"/>
        </w:rPr>
        <w:t xml:space="preserve">for </w:t>
      </w:r>
      <m:oMath>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m:t>
            </m:r>
          </m:sub>
        </m:sSub>
        <m:r>
          <m:rPr>
            <m:sty m:val="bi"/>
          </m:rPr>
          <w:rPr>
            <w:rFonts w:ascii="Cambria Math" w:hAnsi="Cambria Math" w:cs="Times New Roman"/>
          </w:rPr>
          <m:t>≥</m:t>
        </m:r>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wmed_ref</m:t>
            </m:r>
          </m:sub>
        </m:sSub>
        <m:r>
          <m:rPr>
            <m:sty m:val="bi"/>
          </m:rPr>
          <w:rPr>
            <w:rFonts w:ascii="Cambria Math" w:eastAsiaTheme="minorEastAsia" w:hAnsi="Cambria Math" w:cs="Times New Roman"/>
          </w:rPr>
          <m:t xml:space="preserve">+5 </m:t>
        </m:r>
        <m:r>
          <m:rPr>
            <m:sty m:val="b"/>
          </m:rPr>
          <w:rPr>
            <w:rFonts w:ascii="Cambria Math" w:eastAsiaTheme="minorEastAsia" w:hAnsi="Cambria Math" w:cs="Times New Roman"/>
          </w:rPr>
          <m:t>dB</m:t>
        </m:r>
      </m:oMath>
      <w:r w:rsidR="00445C8F">
        <w:rPr>
          <w:rFonts w:ascii="Times New Roman" w:eastAsiaTheme="minorEastAsia" w:hAnsi="Times New Roman" w:cs="Times New Roman"/>
          <w:b w:val="0"/>
        </w:rPr>
        <w:t>.</w:t>
      </w:r>
    </w:p>
    <w:p w:rsidR="00EB5E03" w:rsidRDefault="005A3E93" w:rsidP="00EB5E03">
      <w:pPr>
        <w:pStyle w:val="Seo"/>
        <w:numPr>
          <w:ilvl w:val="0"/>
          <w:numId w:val="0"/>
        </w:numPr>
        <w:spacing w:before="240"/>
        <w:ind w:left="1080"/>
        <w:rPr>
          <w:rFonts w:ascii="Times New Roman" w:eastAsiaTheme="minorEastAsia" w:hAnsi="Times New Roman" w:cs="Times New Roman"/>
          <w:b w:val="0"/>
          <w:szCs w:val="20"/>
        </w:rPr>
      </w:pPr>
      <w:r>
        <w:rPr>
          <w:rFonts w:ascii="Times New Roman" w:eastAsiaTheme="minorEastAsia" w:hAnsi="Times New Roman" w:cs="Times New Roman"/>
          <w:b w:val="0"/>
        </w:rPr>
        <w:t>The</w:t>
      </w:r>
      <w:r w:rsidR="00522DC2">
        <w:rPr>
          <w:rFonts w:ascii="Times New Roman" w:eastAsiaTheme="minorEastAsia" w:hAnsi="Times New Roman" w:cs="Times New Roman"/>
          <w:b w:val="0"/>
        </w:rPr>
        <w:t xml:space="preserve"> limiting</w:t>
      </w:r>
      <w:r>
        <w:rPr>
          <w:rFonts w:ascii="Times New Roman" w:eastAsiaTheme="minorEastAsia" w:hAnsi="Times New Roman" w:cs="Times New Roman"/>
          <w:b w:val="0"/>
        </w:rPr>
        <w:t xml:space="preserve"> </w:t>
      </w:r>
      <m:oMath>
        <m:r>
          <m:rPr>
            <m:sty m:val="b"/>
          </m:rPr>
          <w:rPr>
            <w:rFonts w:ascii="Cambria Math" w:hAnsi="Cambria Math" w:cs="Times New Roman"/>
            <w:szCs w:val="20"/>
          </w:rPr>
          <m:t>ΔLP</m:t>
        </m:r>
      </m:oMath>
      <w:r>
        <w:rPr>
          <w:rFonts w:ascii="Times New Roman" w:eastAsiaTheme="minorEastAsia" w:hAnsi="Times New Roman" w:cs="Times New Roman"/>
          <w:b w:val="0"/>
          <w:szCs w:val="20"/>
        </w:rPr>
        <w:t xml:space="preserve"> values for these locations vary between 0.1% and 0.54%</w:t>
      </w:r>
      <w:r w:rsidR="000635A1">
        <w:rPr>
          <w:rFonts w:ascii="Times New Roman" w:eastAsiaTheme="minorEastAsia" w:hAnsi="Times New Roman" w:cs="Times New Roman"/>
          <w:b w:val="0"/>
          <w:szCs w:val="20"/>
        </w:rPr>
        <w:t xml:space="preserve"> before the </w:t>
      </w:r>
      <m:oMath>
        <m:sSub>
          <m:sSubPr>
            <m:ctrlPr>
              <w:rPr>
                <w:rFonts w:ascii="Cambria Math" w:eastAsiaTheme="minorEastAsia" w:hAnsi="Cambria Math" w:cs="Times New Roman"/>
                <w:b w:val="0"/>
                <w:i/>
              </w:rPr>
            </m:ctrlPr>
          </m:sSubPr>
          <m:e>
            <m:r>
              <m:rPr>
                <m:sty m:val="bi"/>
              </m:rPr>
              <w:rPr>
                <w:rFonts w:ascii="Cambria Math" w:eastAsiaTheme="minorEastAsia" w:hAnsi="Cambria Math" w:cs="Times New Roman"/>
              </w:rPr>
              <m:t>O</m:t>
            </m:r>
          </m:e>
          <m:sub>
            <m:r>
              <m:rPr>
                <m:sty m:val="bi"/>
              </m:rPr>
              <w:rPr>
                <w:rFonts w:ascii="Cambria Math" w:eastAsiaTheme="minorEastAsia" w:hAnsi="Cambria Math" w:cs="Times New Roman"/>
              </w:rPr>
              <m:t>th</m:t>
            </m:r>
          </m:sub>
        </m:sSub>
      </m:oMath>
      <w:r w:rsidR="00522DC2">
        <w:rPr>
          <w:rFonts w:ascii="Times New Roman" w:eastAsiaTheme="minorEastAsia" w:hAnsi="Times New Roman" w:cs="Times New Roman"/>
          <w:b w:val="0"/>
          <w:szCs w:val="20"/>
        </w:rPr>
        <w:t xml:space="preserve"> is reached.</w:t>
      </w:r>
      <w:r w:rsidR="007E1F46">
        <w:rPr>
          <w:rFonts w:ascii="Times New Roman" w:eastAsiaTheme="minorEastAsia" w:hAnsi="Times New Roman" w:cs="Times New Roman"/>
          <w:b w:val="0"/>
          <w:szCs w:val="20"/>
        </w:rPr>
        <w:t xml:space="preserve"> Since </w:t>
      </w:r>
      <m:oMath>
        <m:r>
          <m:rPr>
            <m:sty m:val="b"/>
          </m:rPr>
          <w:rPr>
            <w:rFonts w:ascii="Cambria Math" w:hAnsi="Cambria Math" w:cs="Times New Roman"/>
            <w:szCs w:val="20"/>
          </w:rPr>
          <m:t>LP=95%</m:t>
        </m:r>
      </m:oMath>
      <w:r w:rsidR="007E1F46">
        <w:rPr>
          <w:rFonts w:ascii="Times New Roman" w:eastAsiaTheme="minorEastAsia" w:hAnsi="Times New Roman" w:cs="Times New Roman"/>
          <w:b w:val="0"/>
          <w:szCs w:val="20"/>
        </w:rPr>
        <w:t xml:space="preserve"> at the coverage edge is critical, in this case </w:t>
      </w:r>
      <m:oMath>
        <m:r>
          <m:rPr>
            <m:sty m:val="b"/>
          </m:rPr>
          <w:rPr>
            <w:rFonts w:ascii="Cambria Math" w:hAnsi="Cambria Math" w:cs="Times New Roman"/>
            <w:szCs w:val="20"/>
          </w:rPr>
          <m:t>ΔLP</m:t>
        </m:r>
        <m:r>
          <m:rPr>
            <m:sty m:val="bi"/>
          </m:rPr>
          <w:rPr>
            <w:rFonts w:ascii="Cambria Math" w:hAnsi="Cambria Math" w:cs="Times New Roman"/>
            <w:szCs w:val="20"/>
          </w:rPr>
          <m:t>&gt;0.1%</m:t>
        </m:r>
      </m:oMath>
      <w:r w:rsidR="007E1F46">
        <w:rPr>
          <w:rFonts w:ascii="Times New Roman" w:eastAsiaTheme="minorEastAsia" w:hAnsi="Times New Roman" w:cs="Times New Roman"/>
          <w:b w:val="0"/>
          <w:szCs w:val="20"/>
        </w:rPr>
        <w:t xml:space="preserve"> should not be adopted.</w:t>
      </w:r>
      <w:r w:rsidR="00D3599C">
        <w:rPr>
          <w:rFonts w:ascii="Times New Roman" w:eastAsiaTheme="minorEastAsia" w:hAnsi="Times New Roman" w:cs="Times New Roman"/>
          <w:b w:val="0"/>
          <w:szCs w:val="20"/>
        </w:rPr>
        <w:t xml:space="preserve"> However, </w:t>
      </w:r>
      <m:oMath>
        <m:r>
          <m:rPr>
            <m:sty m:val="b"/>
          </m:rPr>
          <w:rPr>
            <w:rFonts w:ascii="Cambria Math" w:hAnsi="Cambria Math" w:cs="Times New Roman"/>
            <w:szCs w:val="20"/>
          </w:rPr>
          <m:t>ΔLP</m:t>
        </m:r>
        <m:r>
          <m:rPr>
            <m:sty m:val="bi"/>
          </m:rPr>
          <w:rPr>
            <w:rFonts w:ascii="Cambria Math" w:hAnsi="Cambria Math" w:cs="Times New Roman"/>
            <w:szCs w:val="20"/>
          </w:rPr>
          <m:t>&gt;0.1%</m:t>
        </m:r>
      </m:oMath>
      <w:r w:rsidR="00D3599C">
        <w:rPr>
          <w:rFonts w:ascii="Times New Roman" w:eastAsiaTheme="minorEastAsia" w:hAnsi="Times New Roman" w:cs="Times New Roman"/>
          <w:b w:val="0"/>
          <w:szCs w:val="20"/>
        </w:rPr>
        <w:t xml:space="preserve"> and below the limits indicated in Table 3 for inner</w:t>
      </w:r>
      <w:r w:rsidR="00B060F9">
        <w:rPr>
          <w:rFonts w:ascii="Times New Roman" w:eastAsiaTheme="minorEastAsia" w:hAnsi="Times New Roman" w:cs="Times New Roman"/>
          <w:b w:val="0"/>
          <w:szCs w:val="20"/>
        </w:rPr>
        <w:t xml:space="preserve"> DTT coverage</w:t>
      </w:r>
      <w:r w:rsidR="00D3599C">
        <w:rPr>
          <w:rFonts w:ascii="Times New Roman" w:eastAsiaTheme="minorEastAsia" w:hAnsi="Times New Roman" w:cs="Times New Roman"/>
          <w:b w:val="0"/>
          <w:szCs w:val="20"/>
        </w:rPr>
        <w:t xml:space="preserve"> locations present acceptable </w:t>
      </w:r>
      <m:oMath>
        <m:r>
          <m:rPr>
            <m:sty m:val="b"/>
          </m:rPr>
          <w:rPr>
            <w:rFonts w:ascii="Cambria Math" w:hAnsi="Cambria Math" w:cs="Times New Roman"/>
            <w:szCs w:val="20"/>
          </w:rPr>
          <m:t>LP</m:t>
        </m:r>
      </m:oMath>
      <w:r w:rsidR="00D3599C">
        <w:rPr>
          <w:rFonts w:ascii="Times New Roman" w:eastAsiaTheme="minorEastAsia" w:hAnsi="Times New Roman" w:cs="Times New Roman"/>
          <w:b w:val="0"/>
          <w:szCs w:val="20"/>
        </w:rPr>
        <w:t xml:space="preserve"> levels.</w:t>
      </w:r>
    </w:p>
    <w:p w:rsidR="006647F3" w:rsidRDefault="006647F3" w:rsidP="00EB5E03">
      <w:pPr>
        <w:pStyle w:val="Seo"/>
        <w:numPr>
          <w:ilvl w:val="0"/>
          <w:numId w:val="0"/>
        </w:numPr>
        <w:spacing w:before="240"/>
        <w:ind w:left="1080"/>
        <w:rPr>
          <w:rFonts w:ascii="Times New Roman" w:eastAsiaTheme="minorEastAsia" w:hAnsi="Times New Roman" w:cs="Times New Roman"/>
          <w:b w:val="0"/>
        </w:rPr>
      </w:pPr>
    </w:p>
    <w:p w:rsidR="005F1C86" w:rsidRDefault="00175178" w:rsidP="001D1947">
      <w:pPr>
        <w:pStyle w:val="Seo"/>
        <w:numPr>
          <w:ilvl w:val="0"/>
          <w:numId w:val="38"/>
        </w:numPr>
        <w:spacing w:before="240"/>
        <w:rPr>
          <w:rFonts w:ascii="Times New Roman" w:eastAsiaTheme="minorEastAsia" w:hAnsi="Times New Roman" w:cs="Times New Roman"/>
          <w:b w:val="0"/>
        </w:rPr>
      </w:pPr>
      <w:r>
        <w:rPr>
          <w:rFonts w:ascii="Times New Roman" w:eastAsiaTheme="minorEastAsia" w:hAnsi="Times New Roman" w:cs="Times New Roman"/>
          <w:b w:val="0"/>
        </w:rPr>
        <w:t xml:space="preserve">If </w:t>
      </w:r>
      <w:r w:rsidR="00D870BA">
        <w:rPr>
          <w:rFonts w:ascii="Times New Roman" w:eastAsiaTheme="minorEastAsia" w:hAnsi="Times New Roman" w:cs="Times New Roman"/>
          <w:b w:val="0"/>
        </w:rPr>
        <w:t xml:space="preserve">the </w:t>
      </w:r>
      <w:r w:rsidR="00D870BA">
        <w:rPr>
          <w:rFonts w:ascii="Times New Roman" w:eastAsiaTheme="minorEastAsia" w:hAnsi="Times New Roman" w:cs="Times New Roman"/>
          <w:b w:val="0"/>
          <w:szCs w:val="20"/>
        </w:rPr>
        <w:t xml:space="preserve">DTT receiver operation </w:t>
      </w:r>
      <w:r w:rsidR="00D465E7">
        <w:rPr>
          <w:rFonts w:ascii="Times New Roman" w:eastAsiaTheme="minorEastAsia" w:hAnsi="Times New Roman" w:cs="Times New Roman"/>
          <w:b w:val="0"/>
          <w:szCs w:val="20"/>
        </w:rPr>
        <w:t xml:space="preserve">is protected </w:t>
      </w:r>
      <w:r w:rsidR="00D870BA">
        <w:rPr>
          <w:rFonts w:ascii="Times New Roman" w:eastAsiaTheme="minorEastAsia" w:hAnsi="Times New Roman" w:cs="Times New Roman"/>
          <w:b w:val="0"/>
          <w:szCs w:val="20"/>
        </w:rPr>
        <w:t>against interference</w:t>
      </w:r>
      <w:r w:rsidR="00D465E7">
        <w:rPr>
          <w:rFonts w:ascii="Times New Roman" w:eastAsiaTheme="minorEastAsia" w:hAnsi="Times New Roman" w:cs="Times New Roman"/>
          <w:b w:val="0"/>
          <w:szCs w:val="20"/>
        </w:rPr>
        <w:t xml:space="preserve"> </w:t>
      </w:r>
      <w:r w:rsidR="00D870BA">
        <w:rPr>
          <w:rFonts w:ascii="Times New Roman" w:eastAsiaTheme="minorEastAsia" w:hAnsi="Times New Roman" w:cs="Times New Roman"/>
          <w:b w:val="0"/>
          <w:szCs w:val="20"/>
        </w:rPr>
        <w:t>for</w:t>
      </w:r>
      <w:r w:rsidR="00F650D6">
        <w:rPr>
          <w:rFonts w:ascii="Times New Roman" w:eastAsiaTheme="minorEastAsia" w:hAnsi="Times New Roman" w:cs="Times New Roman"/>
          <w:b w:val="0"/>
        </w:rPr>
        <w:t xml:space="preserve"> X = 99</w:t>
      </w:r>
      <w:r w:rsidR="00D870BA">
        <w:rPr>
          <w:rFonts w:ascii="Times New Roman" w:eastAsiaTheme="minorEastAsia" w:hAnsi="Times New Roman" w:cs="Times New Roman"/>
          <w:b w:val="0"/>
        </w:rPr>
        <w:t xml:space="preserve">% of locations, </w:t>
      </w:r>
      <w:r w:rsidR="00A23F2D">
        <w:rPr>
          <w:rFonts w:ascii="Times New Roman" w:eastAsiaTheme="minorEastAsia" w:hAnsi="Times New Roman" w:cs="Times New Roman"/>
          <w:b w:val="0"/>
        </w:rPr>
        <w:t xml:space="preserve">the presented </w:t>
      </w:r>
      <m:oMath>
        <m:r>
          <m:rPr>
            <m:sty m:val="b"/>
          </m:rPr>
          <w:rPr>
            <w:rFonts w:ascii="Cambria Math" w:hAnsi="Cambria Math" w:cs="Times New Roman"/>
            <w:szCs w:val="20"/>
          </w:rPr>
          <m:t>ΔLP</m:t>
        </m:r>
      </m:oMath>
      <w:r w:rsidR="00A23F2D">
        <w:rPr>
          <w:rFonts w:ascii="Times New Roman" w:eastAsiaTheme="minorEastAsia" w:hAnsi="Times New Roman" w:cs="Times New Roman"/>
          <w:b w:val="0"/>
          <w:szCs w:val="20"/>
        </w:rPr>
        <w:t xml:space="preserve"> limits provide resulting </w:t>
      </w:r>
      <m:oMath>
        <m:r>
          <m:rPr>
            <m:sty m:val="b"/>
          </m:rPr>
          <w:rPr>
            <w:rFonts w:ascii="Cambria Math" w:hAnsi="Cambria Math" w:cs="Times New Roman"/>
            <w:szCs w:val="20"/>
          </w:rPr>
          <m:t>LP≥97.39%</m:t>
        </m:r>
      </m:oMath>
      <w:r w:rsidR="00A23F2D">
        <w:rPr>
          <w:rFonts w:ascii="Times New Roman" w:eastAsiaTheme="minorEastAsia" w:hAnsi="Times New Roman" w:cs="Times New Roman"/>
          <w:b w:val="0"/>
          <w:szCs w:val="20"/>
        </w:rPr>
        <w:t xml:space="preserve"> for </w:t>
      </w:r>
      <m:oMath>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m:t>
            </m:r>
          </m:sub>
        </m:sSub>
        <m:r>
          <m:rPr>
            <m:sty m:val="bi"/>
          </m:rPr>
          <w:rPr>
            <w:rFonts w:ascii="Cambria Math" w:hAnsi="Cambria Math" w:cs="Times New Roman"/>
          </w:rPr>
          <m:t>≥</m:t>
        </m:r>
        <m:sSub>
          <m:sSubPr>
            <m:ctrlPr>
              <w:rPr>
                <w:rFonts w:ascii="Cambria Math" w:hAnsi="Cambria Math" w:cs="Times New Roman"/>
                <w:b w:val="0"/>
                <w:i/>
              </w:rPr>
            </m:ctrlPr>
          </m:sSubPr>
          <m:e>
            <m:r>
              <m:rPr>
                <m:sty m:val="bi"/>
              </m:rPr>
              <w:rPr>
                <w:rFonts w:ascii="Cambria Math" w:hAnsi="Cambria Math" w:cs="Times New Roman"/>
              </w:rPr>
              <m:t>E</m:t>
            </m:r>
          </m:e>
          <m:sub>
            <m:r>
              <m:rPr>
                <m:sty m:val="bi"/>
              </m:rPr>
              <w:rPr>
                <w:rFonts w:ascii="Cambria Math" w:hAnsi="Cambria Math" w:cs="Times New Roman"/>
              </w:rPr>
              <m:t>wmed_ref</m:t>
            </m:r>
          </m:sub>
        </m:sSub>
        <m:r>
          <m:rPr>
            <m:sty m:val="bi"/>
          </m:rPr>
          <w:rPr>
            <w:rFonts w:ascii="Cambria Math" w:eastAsiaTheme="minorEastAsia" w:hAnsi="Cambria Math" w:cs="Times New Roman"/>
          </w:rPr>
          <m:t xml:space="preserve">+5 </m:t>
        </m:r>
        <m:r>
          <m:rPr>
            <m:sty m:val="b"/>
          </m:rPr>
          <w:rPr>
            <w:rFonts w:ascii="Cambria Math" w:eastAsiaTheme="minorEastAsia" w:hAnsi="Cambria Math" w:cs="Times New Roman"/>
          </w:rPr>
          <m:t>dB</m:t>
        </m:r>
      </m:oMath>
      <w:r w:rsidR="00A23F2D">
        <w:rPr>
          <w:rFonts w:ascii="Times New Roman" w:eastAsiaTheme="minorEastAsia" w:hAnsi="Times New Roman" w:cs="Times New Roman"/>
          <w:b w:val="0"/>
        </w:rPr>
        <w:t>.</w:t>
      </w:r>
    </w:p>
    <w:p w:rsidR="00A23F2D" w:rsidRDefault="00A23F2D" w:rsidP="00A23F2D">
      <w:pPr>
        <w:pStyle w:val="Seo"/>
        <w:numPr>
          <w:ilvl w:val="0"/>
          <w:numId w:val="0"/>
        </w:numPr>
        <w:spacing w:before="240"/>
        <w:ind w:left="1080"/>
        <w:rPr>
          <w:rFonts w:ascii="Times New Roman" w:eastAsiaTheme="minorEastAsia" w:hAnsi="Times New Roman" w:cs="Times New Roman"/>
          <w:b w:val="0"/>
          <w:szCs w:val="20"/>
        </w:rPr>
      </w:pPr>
      <w:r>
        <w:rPr>
          <w:rFonts w:ascii="Times New Roman" w:eastAsiaTheme="minorEastAsia" w:hAnsi="Times New Roman" w:cs="Times New Roman"/>
          <w:b w:val="0"/>
        </w:rPr>
        <w:t xml:space="preserve">The limiting </w:t>
      </w:r>
      <m:oMath>
        <m:r>
          <m:rPr>
            <m:sty m:val="b"/>
          </m:rPr>
          <w:rPr>
            <w:rFonts w:ascii="Cambria Math" w:hAnsi="Cambria Math" w:cs="Times New Roman"/>
            <w:szCs w:val="20"/>
          </w:rPr>
          <m:t>ΔLP</m:t>
        </m:r>
      </m:oMath>
      <w:r>
        <w:rPr>
          <w:rFonts w:ascii="Times New Roman" w:eastAsiaTheme="minorEastAsia" w:hAnsi="Times New Roman" w:cs="Times New Roman"/>
          <w:b w:val="0"/>
          <w:szCs w:val="20"/>
        </w:rPr>
        <w:t xml:space="preserve"> values for these locations vary between 1</w:t>
      </w:r>
      <w:r w:rsidR="00A445A1">
        <w:rPr>
          <w:rFonts w:ascii="Times New Roman" w:eastAsiaTheme="minorEastAsia" w:hAnsi="Times New Roman" w:cs="Times New Roman"/>
          <w:b w:val="0"/>
          <w:szCs w:val="20"/>
        </w:rPr>
        <w:t>.01</w:t>
      </w:r>
      <w:r>
        <w:rPr>
          <w:rFonts w:ascii="Times New Roman" w:eastAsiaTheme="minorEastAsia" w:hAnsi="Times New Roman" w:cs="Times New Roman"/>
          <w:b w:val="0"/>
          <w:szCs w:val="20"/>
        </w:rPr>
        <w:t>% and 2.08%</w:t>
      </w:r>
      <w:r w:rsidR="00522DC2">
        <w:rPr>
          <w:rFonts w:ascii="Times New Roman" w:eastAsiaTheme="minorEastAsia" w:hAnsi="Times New Roman" w:cs="Times New Roman"/>
          <w:b w:val="0"/>
          <w:szCs w:val="20"/>
        </w:rPr>
        <w:t xml:space="preserve"> before the </w:t>
      </w:r>
      <m:oMath>
        <m:sSub>
          <m:sSubPr>
            <m:ctrlPr>
              <w:rPr>
                <w:rFonts w:ascii="Cambria Math" w:eastAsiaTheme="minorEastAsia" w:hAnsi="Cambria Math" w:cs="Times New Roman"/>
                <w:b w:val="0"/>
                <w:i/>
              </w:rPr>
            </m:ctrlPr>
          </m:sSubPr>
          <m:e>
            <m:r>
              <m:rPr>
                <m:sty m:val="bi"/>
              </m:rPr>
              <w:rPr>
                <w:rFonts w:ascii="Cambria Math" w:eastAsiaTheme="minorEastAsia" w:hAnsi="Cambria Math" w:cs="Times New Roman"/>
              </w:rPr>
              <m:t>O</m:t>
            </m:r>
          </m:e>
          <m:sub>
            <m:r>
              <m:rPr>
                <m:sty m:val="bi"/>
              </m:rPr>
              <w:rPr>
                <w:rFonts w:ascii="Cambria Math" w:eastAsiaTheme="minorEastAsia" w:hAnsi="Cambria Math" w:cs="Times New Roman"/>
              </w:rPr>
              <m:t>th</m:t>
            </m:r>
          </m:sub>
        </m:sSub>
      </m:oMath>
      <w:r w:rsidR="00522DC2">
        <w:rPr>
          <w:rFonts w:ascii="Times New Roman" w:eastAsiaTheme="minorEastAsia" w:hAnsi="Times New Roman" w:cs="Times New Roman"/>
          <w:b w:val="0"/>
          <w:szCs w:val="20"/>
        </w:rPr>
        <w:t xml:space="preserve"> is reached</w:t>
      </w:r>
      <w:r>
        <w:rPr>
          <w:rFonts w:ascii="Times New Roman" w:eastAsiaTheme="minorEastAsia" w:hAnsi="Times New Roman" w:cs="Times New Roman"/>
          <w:b w:val="0"/>
          <w:szCs w:val="20"/>
        </w:rPr>
        <w:t xml:space="preserve">. Since </w:t>
      </w:r>
      <m:oMath>
        <m:r>
          <m:rPr>
            <m:sty m:val="b"/>
          </m:rPr>
          <w:rPr>
            <w:rFonts w:ascii="Cambria Math" w:hAnsi="Cambria Math" w:cs="Times New Roman"/>
            <w:szCs w:val="20"/>
          </w:rPr>
          <m:t>LP=95%</m:t>
        </m:r>
      </m:oMath>
      <w:r>
        <w:rPr>
          <w:rFonts w:ascii="Times New Roman" w:eastAsiaTheme="minorEastAsia" w:hAnsi="Times New Roman" w:cs="Times New Roman"/>
          <w:b w:val="0"/>
          <w:szCs w:val="20"/>
        </w:rPr>
        <w:t xml:space="preserve"> at the coverage edge is critical, in this case </w:t>
      </w:r>
      <m:oMath>
        <m:r>
          <m:rPr>
            <m:sty m:val="b"/>
          </m:rPr>
          <w:rPr>
            <w:rFonts w:ascii="Cambria Math" w:hAnsi="Cambria Math" w:cs="Times New Roman"/>
            <w:szCs w:val="20"/>
          </w:rPr>
          <m:t>ΔLP</m:t>
        </m:r>
        <m:r>
          <m:rPr>
            <m:sty m:val="bi"/>
          </m:rPr>
          <w:rPr>
            <w:rFonts w:ascii="Cambria Math" w:hAnsi="Cambria Math" w:cs="Times New Roman"/>
            <w:szCs w:val="20"/>
          </w:rPr>
          <m:t>&gt;0.1%</m:t>
        </m:r>
      </m:oMath>
      <w:r>
        <w:rPr>
          <w:rFonts w:ascii="Times New Roman" w:eastAsiaTheme="minorEastAsia" w:hAnsi="Times New Roman" w:cs="Times New Roman"/>
          <w:b w:val="0"/>
          <w:szCs w:val="20"/>
        </w:rPr>
        <w:t xml:space="preserve"> should not be adopted.</w:t>
      </w:r>
      <w:r w:rsidR="000635A1">
        <w:rPr>
          <w:rFonts w:ascii="Times New Roman" w:eastAsiaTheme="minorEastAsia" w:hAnsi="Times New Roman" w:cs="Times New Roman"/>
          <w:b w:val="0"/>
          <w:szCs w:val="20"/>
        </w:rPr>
        <w:t xml:space="preserve"> </w:t>
      </w:r>
      <w:r w:rsidR="00522DC2">
        <w:rPr>
          <w:rFonts w:ascii="Times New Roman" w:eastAsiaTheme="minorEastAsia" w:hAnsi="Times New Roman" w:cs="Times New Roman"/>
          <w:b w:val="0"/>
          <w:szCs w:val="20"/>
        </w:rPr>
        <w:t xml:space="preserve">However, </w:t>
      </w:r>
      <m:oMath>
        <m:r>
          <m:rPr>
            <m:sty m:val="b"/>
          </m:rPr>
          <w:rPr>
            <w:rFonts w:ascii="Cambria Math" w:hAnsi="Cambria Math" w:cs="Times New Roman"/>
            <w:szCs w:val="20"/>
          </w:rPr>
          <m:t>ΔLP</m:t>
        </m:r>
        <m:r>
          <m:rPr>
            <m:sty m:val="bi"/>
          </m:rPr>
          <w:rPr>
            <w:rFonts w:ascii="Cambria Math" w:hAnsi="Cambria Math" w:cs="Times New Roman"/>
            <w:szCs w:val="20"/>
          </w:rPr>
          <m:t>&gt;1%</m:t>
        </m:r>
      </m:oMath>
      <w:r w:rsidR="00522DC2">
        <w:rPr>
          <w:rFonts w:ascii="Times New Roman" w:eastAsiaTheme="minorEastAsia" w:hAnsi="Times New Roman" w:cs="Times New Roman"/>
          <w:b w:val="0"/>
          <w:szCs w:val="20"/>
        </w:rPr>
        <w:t xml:space="preserve"> and below the limits indicated in Table 3 for inner DTT coverage locations pre</w:t>
      </w:r>
      <w:r w:rsidR="00DE189A">
        <w:rPr>
          <w:rFonts w:ascii="Times New Roman" w:eastAsiaTheme="minorEastAsia" w:hAnsi="Times New Roman" w:cs="Times New Roman"/>
          <w:b w:val="0"/>
          <w:szCs w:val="20"/>
        </w:rPr>
        <w:t xml:space="preserve">sent </w:t>
      </w:r>
      <m:oMath>
        <m:r>
          <m:rPr>
            <m:sty m:val="b"/>
          </m:rPr>
          <w:rPr>
            <w:rFonts w:ascii="Cambria Math" w:hAnsi="Cambria Math" w:cs="Times New Roman"/>
            <w:szCs w:val="20"/>
          </w:rPr>
          <m:t>LP</m:t>
        </m:r>
      </m:oMath>
      <w:r w:rsidR="00522DC2">
        <w:rPr>
          <w:rFonts w:ascii="Times New Roman" w:eastAsiaTheme="minorEastAsia" w:hAnsi="Times New Roman" w:cs="Times New Roman"/>
          <w:b w:val="0"/>
          <w:szCs w:val="20"/>
        </w:rPr>
        <w:t xml:space="preserve"> levels</w:t>
      </w:r>
      <w:r w:rsidR="00DE189A">
        <w:rPr>
          <w:rFonts w:ascii="Times New Roman" w:eastAsiaTheme="minorEastAsia" w:hAnsi="Times New Roman" w:cs="Times New Roman"/>
          <w:b w:val="0"/>
          <w:szCs w:val="20"/>
        </w:rPr>
        <w:t xml:space="preserve"> that may be considered acceptable</w:t>
      </w:r>
      <w:r w:rsidR="00522DC2">
        <w:rPr>
          <w:rFonts w:ascii="Times New Roman" w:eastAsiaTheme="minorEastAsia" w:hAnsi="Times New Roman" w:cs="Times New Roman"/>
          <w:b w:val="0"/>
          <w:szCs w:val="20"/>
        </w:rPr>
        <w:t>.</w:t>
      </w:r>
    </w:p>
    <w:p w:rsidR="00A23F2D" w:rsidRDefault="00A23F2D" w:rsidP="00A23F2D">
      <w:pPr>
        <w:pStyle w:val="Seo"/>
        <w:numPr>
          <w:ilvl w:val="0"/>
          <w:numId w:val="0"/>
        </w:numPr>
        <w:spacing w:before="240"/>
        <w:ind w:left="1080"/>
        <w:rPr>
          <w:rFonts w:ascii="Times New Roman" w:eastAsiaTheme="minorEastAsia" w:hAnsi="Times New Roman" w:cs="Times New Roman"/>
          <w:b w:val="0"/>
        </w:rPr>
      </w:pPr>
    </w:p>
    <w:p w:rsidR="00D870BA" w:rsidRDefault="00D870BA" w:rsidP="00D870BA">
      <w:pPr>
        <w:pStyle w:val="Seo"/>
        <w:numPr>
          <w:ilvl w:val="0"/>
          <w:numId w:val="0"/>
        </w:numPr>
        <w:spacing w:before="240"/>
        <w:ind w:left="1080"/>
        <w:rPr>
          <w:rFonts w:ascii="Times New Roman" w:eastAsiaTheme="minorEastAsia" w:hAnsi="Times New Roman" w:cs="Times New Roman"/>
          <w:b w:val="0"/>
        </w:rPr>
      </w:pPr>
    </w:p>
    <w:p w:rsidR="00660748" w:rsidRPr="00AD290D" w:rsidRDefault="00DB3DCC" w:rsidP="00593A8B">
      <w:pPr>
        <w:pStyle w:val="Seo"/>
        <w:numPr>
          <w:ilvl w:val="0"/>
          <w:numId w:val="0"/>
        </w:numPr>
        <w:spacing w:before="240"/>
        <w:ind w:left="1080"/>
        <w:rPr>
          <w:rFonts w:ascii="Times New Roman" w:eastAsiaTheme="minorEastAsia" w:hAnsi="Times New Roman" w:cs="Times New Roman"/>
          <w:b w:val="0"/>
        </w:rPr>
      </w:pPr>
      <w:r>
        <w:rPr>
          <w:rFonts w:ascii="Times New Roman" w:eastAsiaTheme="minorEastAsia" w:hAnsi="Times New Roman" w:cs="Times New Roman"/>
          <w:b w:val="0"/>
        </w:rPr>
        <w:lastRenderedPageBreak/>
        <w:t>From the</w:t>
      </w:r>
      <w:r w:rsidR="00EC5630">
        <w:rPr>
          <w:rFonts w:ascii="Times New Roman" w:eastAsiaTheme="minorEastAsia" w:hAnsi="Times New Roman" w:cs="Times New Roman"/>
          <w:b w:val="0"/>
        </w:rPr>
        <w:t xml:space="preserve"> remarks</w:t>
      </w:r>
      <w:r>
        <w:rPr>
          <w:rFonts w:ascii="Times New Roman" w:eastAsiaTheme="minorEastAsia" w:hAnsi="Times New Roman" w:cs="Times New Roman"/>
          <w:b w:val="0"/>
        </w:rPr>
        <w:t xml:space="preserve"> above</w:t>
      </w:r>
      <w:r w:rsidR="00EC5630">
        <w:rPr>
          <w:rFonts w:ascii="Times New Roman" w:eastAsiaTheme="minorEastAsia" w:hAnsi="Times New Roman" w:cs="Times New Roman"/>
          <w:b w:val="0"/>
        </w:rPr>
        <w:t xml:space="preserve">, it is concluded that </w:t>
      </w:r>
      <w:r w:rsidR="004C5F33">
        <w:rPr>
          <w:rFonts w:ascii="Times New Roman" w:eastAsiaTheme="minorEastAsia" w:hAnsi="Times New Roman" w:cs="Times New Roman"/>
          <w:b w:val="0"/>
        </w:rPr>
        <w:t xml:space="preserve">multiple (higher than 0.1%) </w:t>
      </w:r>
      <m:oMath>
        <m:r>
          <m:rPr>
            <m:sty m:val="b"/>
          </m:rPr>
          <w:rPr>
            <w:rFonts w:ascii="Cambria Math" w:hAnsi="Cambria Math" w:cs="Times New Roman"/>
            <w:szCs w:val="20"/>
          </w:rPr>
          <m:t>ΔLP</m:t>
        </m:r>
      </m:oMath>
      <w:r w:rsidR="004C5F33">
        <w:rPr>
          <w:rFonts w:ascii="Times New Roman" w:eastAsiaTheme="minorEastAsia" w:hAnsi="Times New Roman" w:cs="Times New Roman"/>
          <w:b w:val="0"/>
        </w:rPr>
        <w:t xml:space="preserve"> values are feasible for </w:t>
      </w:r>
      <w:r w:rsidR="00593A8B">
        <w:rPr>
          <w:rFonts w:ascii="Times New Roman" w:eastAsiaTheme="minorEastAsia" w:hAnsi="Times New Roman" w:cs="Times New Roman"/>
          <w:b w:val="0"/>
        </w:rPr>
        <w:t>high probability of DTT receiver pr</w:t>
      </w:r>
      <w:r w:rsidR="00C837F3">
        <w:rPr>
          <w:rFonts w:ascii="Times New Roman" w:eastAsiaTheme="minorEastAsia" w:hAnsi="Times New Roman" w:cs="Times New Roman"/>
          <w:b w:val="0"/>
        </w:rPr>
        <w:t>otection against interference</w:t>
      </w:r>
      <w:r w:rsidR="00593A8B">
        <w:rPr>
          <w:rFonts w:ascii="Times New Roman" w:eastAsiaTheme="minorEastAsia" w:hAnsi="Times New Roman" w:cs="Times New Roman"/>
          <w:b w:val="0"/>
        </w:rPr>
        <w:t xml:space="preserve"> </w:t>
      </w:r>
      <w:r w:rsidR="004C5F33">
        <w:rPr>
          <w:rFonts w:ascii="Times New Roman" w:eastAsiaTheme="minorEastAsia" w:hAnsi="Times New Roman" w:cs="Times New Roman"/>
          <w:b w:val="0"/>
        </w:rPr>
        <w:t xml:space="preserve">and for </w:t>
      </w:r>
      <w:r w:rsidR="00593A8B">
        <w:rPr>
          <w:rFonts w:ascii="Times New Roman" w:eastAsiaTheme="minorEastAsia" w:hAnsi="Times New Roman" w:cs="Times New Roman"/>
          <w:b w:val="0"/>
        </w:rPr>
        <w:t>high</w:t>
      </w:r>
      <w:r w:rsidR="004C5F33">
        <w:rPr>
          <w:rFonts w:ascii="Times New Roman" w:eastAsiaTheme="minorEastAsia" w:hAnsi="Times New Roman" w:cs="Times New Roman"/>
          <w:b w:val="0"/>
        </w:rPr>
        <w:t xml:space="preserve"> levels of </w:t>
      </w:r>
      <m:oMath>
        <m:r>
          <m:rPr>
            <m:sty m:val="b"/>
          </m:rPr>
          <w:rPr>
            <w:rFonts w:ascii="Cambria Math" w:hAnsi="Cambria Math" w:cs="Times New Roman"/>
            <w:szCs w:val="20"/>
          </w:rPr>
          <m:t>LP</m:t>
        </m:r>
      </m:oMath>
      <w:r w:rsidR="004C5F33">
        <w:rPr>
          <w:rFonts w:ascii="Times New Roman" w:eastAsiaTheme="minorEastAsia" w:hAnsi="Times New Roman" w:cs="Times New Roman"/>
          <w:b w:val="0"/>
          <w:szCs w:val="20"/>
        </w:rPr>
        <w:t xml:space="preserve">. </w:t>
      </w:r>
      <w:r w:rsidR="00C837F3">
        <w:rPr>
          <w:rFonts w:ascii="Times New Roman" w:eastAsiaTheme="minorEastAsia" w:hAnsi="Times New Roman" w:cs="Times New Roman"/>
          <w:b w:val="0"/>
          <w:szCs w:val="20"/>
        </w:rPr>
        <w:t>Appropriate/a</w:t>
      </w:r>
      <w:r w:rsidR="004C5F33">
        <w:rPr>
          <w:rFonts w:ascii="Times New Roman" w:eastAsiaTheme="minorEastAsia" w:hAnsi="Times New Roman" w:cs="Times New Roman"/>
          <w:b w:val="0"/>
        </w:rPr>
        <w:t xml:space="preserve">greed protection criteria with respect to </w:t>
      </w:r>
      <w:r w:rsidR="006D6F05">
        <w:rPr>
          <w:rFonts w:ascii="Times New Roman" w:eastAsiaTheme="minorEastAsia" w:hAnsi="Times New Roman" w:cs="Times New Roman"/>
          <w:b w:val="0"/>
        </w:rPr>
        <w:t xml:space="preserve">the </w:t>
      </w:r>
      <w:r w:rsidR="006D6F05">
        <w:rPr>
          <w:rFonts w:ascii="Times New Roman" w:hAnsi="Times New Roman" w:cs="Times New Roman"/>
          <w:b w:val="0"/>
          <w:szCs w:val="20"/>
        </w:rPr>
        <w:t>coverage quality and the protection of the DTT receiver against interference</w:t>
      </w:r>
      <w:r w:rsidR="006D6F05">
        <w:rPr>
          <w:rFonts w:ascii="Times New Roman" w:eastAsiaTheme="minorEastAsia" w:hAnsi="Times New Roman" w:cs="Times New Roman"/>
          <w:b w:val="0"/>
        </w:rPr>
        <w:t xml:space="preserve"> </w:t>
      </w:r>
      <w:r w:rsidR="0090758B">
        <w:rPr>
          <w:rFonts w:ascii="Times New Roman" w:eastAsiaTheme="minorEastAsia" w:hAnsi="Times New Roman" w:cs="Times New Roman"/>
          <w:b w:val="0"/>
        </w:rPr>
        <w:t>sh</w:t>
      </w:r>
      <w:r w:rsidR="004C5F33">
        <w:rPr>
          <w:rFonts w:ascii="Times New Roman" w:eastAsiaTheme="minorEastAsia" w:hAnsi="Times New Roman" w:cs="Times New Roman"/>
          <w:b w:val="0"/>
        </w:rPr>
        <w:t>ould be defined by Administrations.</w:t>
      </w:r>
    </w:p>
    <w:p w:rsidR="00FD56B1" w:rsidRDefault="00FD56B1" w:rsidP="00B004AF">
      <w:pPr>
        <w:pStyle w:val="Seo"/>
        <w:numPr>
          <w:ilvl w:val="0"/>
          <w:numId w:val="0"/>
        </w:numPr>
        <w:spacing w:before="240"/>
        <w:ind w:left="720"/>
        <w:rPr>
          <w:rFonts w:ascii="Times New Roman" w:hAnsi="Times New Roman" w:cs="Times New Roman"/>
          <w:b w:val="0"/>
        </w:rPr>
      </w:pPr>
    </w:p>
    <w:p w:rsidR="009D64FB" w:rsidRPr="00B004AF" w:rsidRDefault="009D64FB" w:rsidP="00B004AF">
      <w:pPr>
        <w:pStyle w:val="Seo"/>
        <w:numPr>
          <w:ilvl w:val="0"/>
          <w:numId w:val="0"/>
        </w:numPr>
        <w:spacing w:before="240"/>
        <w:ind w:left="720"/>
        <w:rPr>
          <w:rFonts w:ascii="Times New Roman" w:hAnsi="Times New Roman" w:cs="Times New Roman"/>
          <w:b w:val="0"/>
        </w:rPr>
      </w:pPr>
    </w:p>
    <w:p w:rsidR="00B97F91" w:rsidRPr="005F0C05" w:rsidRDefault="00B97F91" w:rsidP="00B97F91">
      <w:pPr>
        <w:pStyle w:val="Seo"/>
        <w:spacing w:before="240" w:line="600" w:lineRule="auto"/>
        <w:rPr>
          <w:rFonts w:ascii="Times New Roman" w:hAnsi="Times New Roman" w:cs="Times New Roman"/>
        </w:rPr>
      </w:pPr>
      <w:r>
        <w:rPr>
          <w:rFonts w:ascii="Times New Roman" w:hAnsi="Times New Roman" w:cs="Times New Roman"/>
        </w:rPr>
        <w:t>Conclusions</w:t>
      </w:r>
    </w:p>
    <w:p w:rsidR="0072469F" w:rsidRDefault="00D567AD" w:rsidP="00B97F91">
      <w:pPr>
        <w:pStyle w:val="Seo"/>
        <w:numPr>
          <w:ilvl w:val="0"/>
          <w:numId w:val="0"/>
        </w:numPr>
        <w:spacing w:before="240"/>
        <w:ind w:left="720"/>
        <w:rPr>
          <w:rFonts w:ascii="Times New Roman" w:eastAsiaTheme="minorEastAsia" w:hAnsi="Times New Roman" w:cs="Times New Roman"/>
          <w:b w:val="0"/>
          <w:szCs w:val="20"/>
        </w:rPr>
      </w:pPr>
      <w:r>
        <w:rPr>
          <w:rFonts w:ascii="Times New Roman" w:eastAsiaTheme="minorEastAsia" w:hAnsi="Times New Roman" w:cs="Times New Roman"/>
          <w:b w:val="0"/>
          <w:szCs w:val="20"/>
        </w:rPr>
        <w:t xml:space="preserve">The </w:t>
      </w:r>
      <w:r w:rsidR="00F377D2">
        <w:rPr>
          <w:rFonts w:ascii="Times New Roman" w:eastAsiaTheme="minorEastAsia" w:hAnsi="Times New Roman" w:cs="Times New Roman"/>
          <w:b w:val="0"/>
          <w:szCs w:val="20"/>
        </w:rPr>
        <w:t>analysis presented in this contribution</w:t>
      </w:r>
      <w:r>
        <w:rPr>
          <w:rFonts w:ascii="Times New Roman" w:eastAsiaTheme="minorEastAsia" w:hAnsi="Times New Roman" w:cs="Times New Roman"/>
          <w:b w:val="0"/>
          <w:szCs w:val="20"/>
        </w:rPr>
        <w:t xml:space="preserve"> provides limits to the degradation in the DTT location probability according to the capability of DTT receiver</w:t>
      </w:r>
      <w:r w:rsidR="00EA2E51">
        <w:rPr>
          <w:rFonts w:ascii="Times New Roman" w:eastAsiaTheme="minorEastAsia" w:hAnsi="Times New Roman" w:cs="Times New Roman"/>
          <w:b w:val="0"/>
          <w:szCs w:val="20"/>
        </w:rPr>
        <w:t>s</w:t>
      </w:r>
      <w:r>
        <w:rPr>
          <w:rFonts w:ascii="Times New Roman" w:eastAsiaTheme="minorEastAsia" w:hAnsi="Times New Roman" w:cs="Times New Roman"/>
          <w:b w:val="0"/>
          <w:szCs w:val="20"/>
        </w:rPr>
        <w:t xml:space="preserve"> in dealing with interference. </w:t>
      </w:r>
      <w:r w:rsidR="00EE08A9">
        <w:rPr>
          <w:rFonts w:ascii="Times New Roman" w:eastAsiaTheme="minorEastAsia" w:hAnsi="Times New Roman" w:cs="Times New Roman"/>
          <w:b w:val="0"/>
          <w:szCs w:val="20"/>
        </w:rPr>
        <w:t xml:space="preserve">It was shown that there is a range of feasible degradations in location probability. </w:t>
      </w:r>
      <w:r>
        <w:rPr>
          <w:rFonts w:ascii="Times New Roman" w:eastAsiaTheme="minorEastAsia" w:hAnsi="Times New Roman" w:cs="Times New Roman"/>
          <w:b w:val="0"/>
          <w:szCs w:val="20"/>
        </w:rPr>
        <w:t xml:space="preserve">Given the range of </w:t>
      </w:r>
      <w:r w:rsidR="007B2726">
        <w:rPr>
          <w:rFonts w:ascii="Times New Roman" w:eastAsiaTheme="minorEastAsia" w:hAnsi="Times New Roman" w:cs="Times New Roman"/>
          <w:b w:val="0"/>
          <w:szCs w:val="20"/>
        </w:rPr>
        <w:t>feasible</w:t>
      </w:r>
      <w:r>
        <w:rPr>
          <w:rFonts w:ascii="Times New Roman" w:eastAsiaTheme="minorEastAsia" w:hAnsi="Times New Roman" w:cs="Times New Roman"/>
          <w:b w:val="0"/>
          <w:szCs w:val="20"/>
        </w:rPr>
        <w:t xml:space="preserve"> degradation</w:t>
      </w:r>
      <w:r w:rsidR="00EE08A9">
        <w:rPr>
          <w:rFonts w:ascii="Times New Roman" w:eastAsiaTheme="minorEastAsia" w:hAnsi="Times New Roman" w:cs="Times New Roman"/>
          <w:b w:val="0"/>
          <w:szCs w:val="20"/>
        </w:rPr>
        <w:t>s</w:t>
      </w:r>
      <w:r>
        <w:rPr>
          <w:rFonts w:ascii="Times New Roman" w:eastAsiaTheme="minorEastAsia" w:hAnsi="Times New Roman" w:cs="Times New Roman"/>
          <w:b w:val="0"/>
          <w:szCs w:val="20"/>
        </w:rPr>
        <w:t xml:space="preserve">, </w:t>
      </w:r>
      <w:r w:rsidR="00EA2E51">
        <w:rPr>
          <w:rFonts w:ascii="Times New Roman" w:eastAsiaTheme="minorEastAsia" w:hAnsi="Times New Roman" w:cs="Times New Roman"/>
          <w:b w:val="0"/>
          <w:szCs w:val="20"/>
        </w:rPr>
        <w:t>Administrations can have more elements to define appropriate/agreed levels of degradation in location probability</w:t>
      </w:r>
      <w:r w:rsidR="00FD298F">
        <w:rPr>
          <w:rFonts w:ascii="Times New Roman" w:eastAsiaTheme="minorEastAsia" w:hAnsi="Times New Roman" w:cs="Times New Roman"/>
          <w:b w:val="0"/>
          <w:szCs w:val="20"/>
        </w:rPr>
        <w:t xml:space="preserve"> considering both the </w:t>
      </w:r>
      <w:r w:rsidR="00FD298F">
        <w:rPr>
          <w:rFonts w:ascii="Times New Roman" w:hAnsi="Times New Roman" w:cs="Times New Roman"/>
          <w:b w:val="0"/>
          <w:szCs w:val="20"/>
        </w:rPr>
        <w:t>coverage quality and the</w:t>
      </w:r>
      <w:r w:rsidR="00EE08A9">
        <w:rPr>
          <w:rFonts w:ascii="Times New Roman" w:hAnsi="Times New Roman" w:cs="Times New Roman"/>
          <w:b w:val="0"/>
          <w:szCs w:val="20"/>
        </w:rPr>
        <w:t xml:space="preserve"> level of</w:t>
      </w:r>
      <w:r w:rsidR="00FD298F">
        <w:rPr>
          <w:rFonts w:ascii="Times New Roman" w:hAnsi="Times New Roman" w:cs="Times New Roman"/>
          <w:b w:val="0"/>
          <w:szCs w:val="20"/>
        </w:rPr>
        <w:t xml:space="preserve"> protection of the DTT receiver against interference.</w:t>
      </w:r>
    </w:p>
    <w:p w:rsidR="0072469F" w:rsidRDefault="0072469F" w:rsidP="00B97F91">
      <w:pPr>
        <w:pStyle w:val="Seo"/>
        <w:numPr>
          <w:ilvl w:val="0"/>
          <w:numId w:val="0"/>
        </w:numPr>
        <w:spacing w:before="240"/>
        <w:ind w:left="720"/>
        <w:rPr>
          <w:rFonts w:ascii="Times New Roman" w:eastAsiaTheme="minorEastAsia" w:hAnsi="Times New Roman" w:cs="Times New Roman"/>
          <w:b w:val="0"/>
          <w:szCs w:val="20"/>
        </w:rPr>
      </w:pPr>
    </w:p>
    <w:p w:rsidR="0072469F" w:rsidRDefault="0072469F" w:rsidP="00B97F91">
      <w:pPr>
        <w:pStyle w:val="Seo"/>
        <w:numPr>
          <w:ilvl w:val="0"/>
          <w:numId w:val="0"/>
        </w:numPr>
        <w:spacing w:before="240"/>
        <w:ind w:left="720"/>
        <w:rPr>
          <w:rFonts w:ascii="Times New Roman" w:eastAsiaTheme="minorEastAsia" w:hAnsi="Times New Roman" w:cs="Times New Roman"/>
          <w:b w:val="0"/>
          <w:szCs w:val="20"/>
        </w:rPr>
      </w:pPr>
    </w:p>
    <w:p w:rsidR="004864D1" w:rsidRPr="0075129C" w:rsidRDefault="004864D1" w:rsidP="00B97F91">
      <w:pPr>
        <w:pStyle w:val="Seo"/>
        <w:numPr>
          <w:ilvl w:val="0"/>
          <w:numId w:val="0"/>
        </w:numPr>
        <w:spacing w:before="240"/>
        <w:ind w:left="720"/>
        <w:rPr>
          <w:rFonts w:ascii="Times New Roman" w:eastAsiaTheme="minorEastAsia" w:hAnsi="Times New Roman" w:cs="Times New Roman"/>
          <w:szCs w:val="20"/>
        </w:rPr>
      </w:pPr>
      <w:r w:rsidRPr="0075129C">
        <w:rPr>
          <w:rFonts w:ascii="Times New Roman" w:eastAsiaTheme="minorEastAsia" w:hAnsi="Times New Roman" w:cs="Times New Roman"/>
          <w:szCs w:val="20"/>
        </w:rPr>
        <w:t>REFERENCES</w:t>
      </w:r>
    </w:p>
    <w:p w:rsidR="004864D1" w:rsidRPr="009A763A" w:rsidRDefault="004864D1" w:rsidP="00B97F91">
      <w:pPr>
        <w:pStyle w:val="Seo"/>
        <w:numPr>
          <w:ilvl w:val="0"/>
          <w:numId w:val="0"/>
        </w:numPr>
        <w:spacing w:before="240"/>
        <w:ind w:left="720"/>
        <w:rPr>
          <w:rFonts w:ascii="Times New Roman" w:eastAsiaTheme="minorEastAsia" w:hAnsi="Times New Roman" w:cs="Times New Roman"/>
          <w:b w:val="0"/>
          <w:sz w:val="18"/>
          <w:szCs w:val="18"/>
        </w:rPr>
      </w:pPr>
    </w:p>
    <w:p w:rsidR="00F165B0" w:rsidRDefault="0075129C" w:rsidP="00CF0EC4">
      <w:pPr>
        <w:pStyle w:val="Seo"/>
        <w:numPr>
          <w:ilvl w:val="0"/>
          <w:numId w:val="0"/>
        </w:numPr>
        <w:spacing w:before="240" w:line="360" w:lineRule="auto"/>
        <w:ind w:left="720"/>
        <w:rPr>
          <w:rFonts w:ascii="Times New Roman" w:eastAsiaTheme="minorEastAsia" w:hAnsi="Times New Roman" w:cs="Times New Roman"/>
          <w:b w:val="0"/>
          <w:sz w:val="16"/>
          <w:szCs w:val="18"/>
        </w:rPr>
      </w:pPr>
      <w:r w:rsidRPr="00CF0EC4">
        <w:rPr>
          <w:rFonts w:ascii="Times New Roman" w:eastAsiaTheme="minorEastAsia" w:hAnsi="Times New Roman" w:cs="Times New Roman"/>
          <w:b w:val="0"/>
          <w:sz w:val="16"/>
          <w:szCs w:val="18"/>
        </w:rPr>
        <w:t xml:space="preserve">[1] </w:t>
      </w:r>
      <w:r w:rsidR="00B64E70" w:rsidRPr="00CF0EC4">
        <w:rPr>
          <w:rFonts w:ascii="Times New Roman" w:eastAsiaTheme="minorEastAsia" w:hAnsi="Times New Roman" w:cs="Times New Roman"/>
          <w:b w:val="0"/>
          <w:sz w:val="16"/>
          <w:szCs w:val="18"/>
        </w:rPr>
        <w:t>ECC</w:t>
      </w:r>
      <w:r w:rsidR="00066009" w:rsidRPr="00CF0EC4">
        <w:rPr>
          <w:rFonts w:ascii="Times New Roman" w:eastAsiaTheme="minorEastAsia" w:hAnsi="Times New Roman" w:cs="Times New Roman"/>
          <w:b w:val="0"/>
          <w:sz w:val="16"/>
          <w:szCs w:val="18"/>
        </w:rPr>
        <w:t xml:space="preserve"> Report</w:t>
      </w:r>
      <w:r w:rsidR="00B64E70" w:rsidRPr="00CF0EC4">
        <w:rPr>
          <w:rFonts w:ascii="Times New Roman" w:eastAsiaTheme="minorEastAsia" w:hAnsi="Times New Roman" w:cs="Times New Roman"/>
          <w:b w:val="0"/>
          <w:sz w:val="16"/>
          <w:szCs w:val="18"/>
        </w:rPr>
        <w:t xml:space="preserve"> 159</w:t>
      </w:r>
      <w:r w:rsidR="00066009" w:rsidRPr="00CF0EC4">
        <w:rPr>
          <w:rFonts w:ascii="Times New Roman" w:eastAsiaTheme="minorEastAsia" w:hAnsi="Times New Roman" w:cs="Times New Roman"/>
          <w:b w:val="0"/>
          <w:sz w:val="16"/>
          <w:szCs w:val="18"/>
        </w:rPr>
        <w:t>, “TECHNICAL AND OPERATIONAL REQUIREMENTS FOR THE POSSIBLE OPERATION OF COGNITIVE RADIO SYSTEMS IN THE ‘WHITE SPACES’ OF THE FREQUENCY BAND 470-790 MHz”, January 2011.</w:t>
      </w:r>
    </w:p>
    <w:p w:rsidR="00CF0EC4" w:rsidRPr="00CF0EC4" w:rsidRDefault="00CF0EC4" w:rsidP="00CF0EC4">
      <w:pPr>
        <w:pStyle w:val="Seo"/>
        <w:numPr>
          <w:ilvl w:val="0"/>
          <w:numId w:val="0"/>
        </w:numPr>
        <w:spacing w:before="240" w:line="360" w:lineRule="auto"/>
        <w:ind w:left="720"/>
        <w:rPr>
          <w:rFonts w:ascii="Times New Roman" w:eastAsiaTheme="minorEastAsia" w:hAnsi="Times New Roman" w:cs="Times New Roman"/>
          <w:b w:val="0"/>
          <w:sz w:val="16"/>
          <w:szCs w:val="18"/>
        </w:rPr>
      </w:pPr>
    </w:p>
    <w:p w:rsidR="00E14D48" w:rsidRDefault="00E14D48" w:rsidP="00CF0EC4">
      <w:pPr>
        <w:pStyle w:val="Seo"/>
        <w:numPr>
          <w:ilvl w:val="0"/>
          <w:numId w:val="0"/>
        </w:numPr>
        <w:spacing w:before="240" w:line="360" w:lineRule="auto"/>
        <w:ind w:left="720"/>
        <w:rPr>
          <w:rFonts w:ascii="Times New Roman" w:eastAsiaTheme="minorEastAsia" w:hAnsi="Times New Roman" w:cs="Times New Roman"/>
          <w:b w:val="0"/>
          <w:sz w:val="16"/>
          <w:szCs w:val="18"/>
        </w:rPr>
      </w:pPr>
      <w:r w:rsidRPr="00CF0EC4">
        <w:rPr>
          <w:rFonts w:ascii="Times New Roman" w:eastAsiaTheme="minorEastAsia" w:hAnsi="Times New Roman" w:cs="Times New Roman"/>
          <w:b w:val="0"/>
          <w:sz w:val="16"/>
          <w:szCs w:val="18"/>
        </w:rPr>
        <w:t>[2] ECC Report 49, “TECHNICAL CRITERIA OF DIGITAL VIDEO BROADCASTING TERRESTRIAL (DVB-T) AND TERRESTRIAL – DIGITAL AUDIO BROADCASTING (T-DAB) ALLOTMENT PLANNING”, April 2004.</w:t>
      </w:r>
    </w:p>
    <w:p w:rsidR="00CF0EC4" w:rsidRPr="00CF0EC4" w:rsidRDefault="00CF0EC4" w:rsidP="00CF0EC4">
      <w:pPr>
        <w:pStyle w:val="Seo"/>
        <w:numPr>
          <w:ilvl w:val="0"/>
          <w:numId w:val="0"/>
        </w:numPr>
        <w:spacing w:before="240" w:line="360" w:lineRule="auto"/>
        <w:ind w:left="720"/>
        <w:rPr>
          <w:rFonts w:ascii="Times New Roman" w:eastAsiaTheme="minorEastAsia" w:hAnsi="Times New Roman" w:cs="Times New Roman"/>
          <w:b w:val="0"/>
          <w:sz w:val="16"/>
          <w:szCs w:val="18"/>
        </w:rPr>
      </w:pPr>
    </w:p>
    <w:p w:rsidR="0075129C" w:rsidRDefault="0075129C" w:rsidP="00CF0EC4">
      <w:pPr>
        <w:pStyle w:val="Seo"/>
        <w:numPr>
          <w:ilvl w:val="0"/>
          <w:numId w:val="0"/>
        </w:numPr>
        <w:spacing w:before="240" w:line="360" w:lineRule="auto"/>
        <w:ind w:left="720"/>
        <w:rPr>
          <w:rFonts w:ascii="Times New Roman" w:eastAsiaTheme="minorEastAsia" w:hAnsi="Times New Roman" w:cs="Times New Roman"/>
          <w:b w:val="0"/>
          <w:sz w:val="16"/>
          <w:szCs w:val="18"/>
        </w:rPr>
      </w:pPr>
      <w:r w:rsidRPr="00CF0EC4">
        <w:rPr>
          <w:rFonts w:ascii="Times New Roman" w:eastAsiaTheme="minorEastAsia" w:hAnsi="Times New Roman" w:cs="Times New Roman"/>
          <w:b w:val="0"/>
          <w:sz w:val="16"/>
          <w:szCs w:val="18"/>
        </w:rPr>
        <w:t>[</w:t>
      </w:r>
      <w:r w:rsidR="00E14D48" w:rsidRPr="00CF0EC4">
        <w:rPr>
          <w:rFonts w:ascii="Times New Roman" w:eastAsiaTheme="minorEastAsia" w:hAnsi="Times New Roman" w:cs="Times New Roman"/>
          <w:b w:val="0"/>
          <w:sz w:val="16"/>
          <w:szCs w:val="18"/>
        </w:rPr>
        <w:t>3</w:t>
      </w:r>
      <w:r w:rsidRPr="00CF0EC4">
        <w:rPr>
          <w:rFonts w:ascii="Times New Roman" w:eastAsiaTheme="minorEastAsia" w:hAnsi="Times New Roman" w:cs="Times New Roman"/>
          <w:b w:val="0"/>
          <w:sz w:val="16"/>
          <w:szCs w:val="18"/>
        </w:rPr>
        <w:t>]</w:t>
      </w:r>
      <w:r w:rsidR="00B64E70" w:rsidRPr="00CF0EC4">
        <w:rPr>
          <w:rFonts w:ascii="Times New Roman" w:eastAsiaTheme="minorEastAsia" w:hAnsi="Times New Roman" w:cs="Times New Roman"/>
          <w:b w:val="0"/>
          <w:sz w:val="16"/>
          <w:szCs w:val="18"/>
        </w:rPr>
        <w:t xml:space="preserve"> ECC </w:t>
      </w:r>
      <w:r w:rsidR="00946A59" w:rsidRPr="00CF0EC4">
        <w:rPr>
          <w:rFonts w:ascii="Times New Roman" w:eastAsiaTheme="minorEastAsia" w:hAnsi="Times New Roman" w:cs="Times New Roman"/>
          <w:b w:val="0"/>
          <w:sz w:val="16"/>
          <w:szCs w:val="18"/>
        </w:rPr>
        <w:t xml:space="preserve">Report </w:t>
      </w:r>
      <w:r w:rsidR="00B64E70" w:rsidRPr="00CF0EC4">
        <w:rPr>
          <w:rFonts w:ascii="Times New Roman" w:eastAsiaTheme="minorEastAsia" w:hAnsi="Times New Roman" w:cs="Times New Roman"/>
          <w:b w:val="0"/>
          <w:sz w:val="16"/>
          <w:szCs w:val="18"/>
        </w:rPr>
        <w:t>138</w:t>
      </w:r>
      <w:r w:rsidR="00946A59" w:rsidRPr="00CF0EC4">
        <w:rPr>
          <w:rFonts w:ascii="Times New Roman" w:eastAsiaTheme="minorEastAsia" w:hAnsi="Times New Roman" w:cs="Times New Roman"/>
          <w:b w:val="0"/>
          <w:sz w:val="16"/>
          <w:szCs w:val="18"/>
        </w:rPr>
        <w:t>, “MEASUREMENTS ON THE PERFORMANCE OF DVB-T RECEIVERS IN THE</w:t>
      </w:r>
      <w:r w:rsidR="00CF0EC4">
        <w:rPr>
          <w:rFonts w:ascii="Times New Roman" w:eastAsiaTheme="minorEastAsia" w:hAnsi="Times New Roman" w:cs="Times New Roman"/>
          <w:b w:val="0"/>
          <w:sz w:val="16"/>
          <w:szCs w:val="18"/>
        </w:rPr>
        <w:t xml:space="preserve"> </w:t>
      </w:r>
      <w:r w:rsidR="00946A59" w:rsidRPr="00CF0EC4">
        <w:rPr>
          <w:rFonts w:ascii="Times New Roman" w:eastAsiaTheme="minorEastAsia" w:hAnsi="Times New Roman" w:cs="Times New Roman"/>
          <w:b w:val="0"/>
          <w:sz w:val="16"/>
          <w:szCs w:val="18"/>
        </w:rPr>
        <w:t>PRESENCE OF INTERFERENCE FROM THE MOBILE SERVICE (ESPECIALLY FROM UMTS)”, June 2010.</w:t>
      </w:r>
    </w:p>
    <w:p w:rsidR="00CF0EC4" w:rsidRPr="00CF0EC4" w:rsidRDefault="00CF0EC4" w:rsidP="00CF0EC4">
      <w:pPr>
        <w:pStyle w:val="Seo"/>
        <w:numPr>
          <w:ilvl w:val="0"/>
          <w:numId w:val="0"/>
        </w:numPr>
        <w:spacing w:before="240" w:line="360" w:lineRule="auto"/>
        <w:ind w:left="720"/>
        <w:rPr>
          <w:rFonts w:ascii="Times New Roman" w:eastAsiaTheme="minorEastAsia" w:hAnsi="Times New Roman" w:cs="Times New Roman"/>
          <w:b w:val="0"/>
          <w:sz w:val="16"/>
          <w:szCs w:val="18"/>
        </w:rPr>
      </w:pPr>
    </w:p>
    <w:p w:rsidR="00034B18" w:rsidRPr="00CF0EC4" w:rsidRDefault="00034B18" w:rsidP="00CF0EC4">
      <w:pPr>
        <w:pStyle w:val="Seo"/>
        <w:numPr>
          <w:ilvl w:val="0"/>
          <w:numId w:val="0"/>
        </w:numPr>
        <w:spacing w:before="240" w:line="360" w:lineRule="auto"/>
        <w:ind w:left="720"/>
        <w:rPr>
          <w:rFonts w:ascii="Times New Roman" w:eastAsiaTheme="minorEastAsia" w:hAnsi="Times New Roman" w:cs="Times New Roman"/>
          <w:b w:val="0"/>
          <w:sz w:val="16"/>
          <w:szCs w:val="18"/>
        </w:rPr>
      </w:pPr>
      <w:r w:rsidRPr="00CF0EC4">
        <w:rPr>
          <w:rFonts w:ascii="Times New Roman" w:eastAsiaTheme="minorEastAsia" w:hAnsi="Times New Roman" w:cs="Times New Roman"/>
          <w:b w:val="0"/>
          <w:sz w:val="16"/>
          <w:szCs w:val="18"/>
        </w:rPr>
        <w:t>[4] ECC Report 148, “MEASUREMENTS ON THE PERFORMANCE OF DVB-T RECEIVERS IN THE PRESENCE OF INTERFERENCE FROM THE MOBILE SERVICE (ESPECIALLY FROM LTE)”, June 2010.</w:t>
      </w:r>
    </w:p>
    <w:sectPr w:rsidR="00034B18" w:rsidRPr="00CF0EC4" w:rsidSect="00485F3D">
      <w:footerReference w:type="default" r:id="rId10"/>
      <w:type w:val="continuous"/>
      <w:pgSz w:w="12240" w:h="15840"/>
      <w:pgMar w:top="1872" w:right="1440" w:bottom="187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186" w:rsidRDefault="00883186" w:rsidP="005A1C54">
      <w:pPr>
        <w:spacing w:after="0" w:line="240" w:lineRule="auto"/>
      </w:pPr>
      <w:r>
        <w:separator/>
      </w:r>
    </w:p>
  </w:endnote>
  <w:endnote w:type="continuationSeparator" w:id="0">
    <w:p w:rsidR="00883186" w:rsidRDefault="00883186" w:rsidP="005A1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066614"/>
      <w:docPartObj>
        <w:docPartGallery w:val="Page Numbers (Bottom of Page)"/>
        <w:docPartUnique/>
      </w:docPartObj>
    </w:sdtPr>
    <w:sdtEndPr>
      <w:rPr>
        <w:noProof/>
      </w:rPr>
    </w:sdtEndPr>
    <w:sdtContent>
      <w:p w:rsidR="0096101C" w:rsidRDefault="00712EA5">
        <w:pPr>
          <w:pStyle w:val="Pieddepage"/>
          <w:jc w:val="right"/>
        </w:pPr>
        <w:r>
          <w:fldChar w:fldCharType="begin"/>
        </w:r>
        <w:r w:rsidR="0096101C">
          <w:instrText xml:space="preserve"> PAGE   \* MERGEFORMAT </w:instrText>
        </w:r>
        <w:r>
          <w:fldChar w:fldCharType="separate"/>
        </w:r>
        <w:r w:rsidR="00026DB5">
          <w:rPr>
            <w:noProof/>
          </w:rPr>
          <w:t>10</w:t>
        </w:r>
        <w:r>
          <w:rPr>
            <w:noProof/>
          </w:rPr>
          <w:fldChar w:fldCharType="end"/>
        </w:r>
      </w:p>
    </w:sdtContent>
  </w:sdt>
  <w:p w:rsidR="0096101C" w:rsidRDefault="0096101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186" w:rsidRDefault="00883186" w:rsidP="005A1C54">
      <w:pPr>
        <w:spacing w:after="0" w:line="240" w:lineRule="auto"/>
      </w:pPr>
      <w:r>
        <w:separator/>
      </w:r>
    </w:p>
  </w:footnote>
  <w:footnote w:type="continuationSeparator" w:id="0">
    <w:p w:rsidR="00883186" w:rsidRDefault="00883186" w:rsidP="005A1C54">
      <w:pPr>
        <w:spacing w:after="0" w:line="240" w:lineRule="auto"/>
      </w:pPr>
      <w:r>
        <w:continuationSeparator/>
      </w:r>
    </w:p>
  </w:footnote>
  <w:footnote w:id="1">
    <w:p w:rsidR="0096101C" w:rsidRPr="00BC16CF" w:rsidRDefault="0096101C" w:rsidP="00BC16CF">
      <w:pPr>
        <w:spacing w:after="0"/>
        <w:rPr>
          <w:rFonts w:ascii="MS Shell Dlg 2" w:eastAsia="Times New Roman" w:hAnsi="MS Shell Dlg 2" w:cs="MS Shell Dlg 2"/>
          <w:color w:val="000000"/>
          <w:sz w:val="18"/>
          <w:szCs w:val="18"/>
        </w:rPr>
      </w:pPr>
      <w:r>
        <w:rPr>
          <w:rStyle w:val="Appelnotedebasdep"/>
        </w:rPr>
        <w:footnoteRef/>
      </w:r>
      <w:r w:rsidRPr="00BC16CF">
        <w:rPr>
          <w:rFonts w:ascii="Cambria" w:hAnsi="Cambria" w:cs="MS Shell Dlg 2"/>
          <w:color w:val="000000"/>
          <w:sz w:val="20"/>
          <w:szCs w:val="20"/>
        </w:rPr>
        <w:t xml:space="preserve"> </w:t>
      </w:r>
      <w:r w:rsidRPr="00BC16CF">
        <w:rPr>
          <w:rFonts w:ascii="Cambria" w:eastAsia="Times New Roman" w:hAnsi="Cambria" w:cs="MS Shell Dlg 2"/>
          <w:color w:val="000000"/>
          <w:sz w:val="20"/>
          <w:szCs w:val="20"/>
        </w:rPr>
        <w:t>INdT (Nokia Institute of Technology) is a non-profit research and development institute founded by Nokia in</w:t>
      </w:r>
      <w:r>
        <w:rPr>
          <w:rFonts w:ascii="Cambria" w:eastAsia="Times New Roman" w:hAnsi="Cambria" w:cs="MS Shell Dlg 2"/>
          <w:color w:val="000000"/>
          <w:sz w:val="20"/>
          <w:szCs w:val="20"/>
        </w:rPr>
        <w:t xml:space="preserve"> </w:t>
      </w:r>
      <w:r w:rsidRPr="00BC16CF">
        <w:rPr>
          <w:rFonts w:ascii="Cambria" w:eastAsia="Times New Roman" w:hAnsi="Cambria" w:cs="MS Shell Dlg 2"/>
          <w:color w:val="000000"/>
          <w:sz w:val="20"/>
          <w:szCs w:val="20"/>
        </w:rPr>
        <w:t xml:space="preserve"> Brazil.</w:t>
      </w:r>
      <w:r w:rsidRPr="00BC16CF">
        <w:rPr>
          <w:rFonts w:ascii="MS Shell Dlg 2" w:eastAsia="Times New Roman" w:hAnsi="MS Shell Dlg 2" w:cs="MS Shell Dlg 2"/>
          <w:color w:val="000000"/>
          <w:sz w:val="18"/>
          <w:szCs w:val="18"/>
        </w:rPr>
        <w:t xml:space="preserve"> </w:t>
      </w:r>
    </w:p>
    <w:p w:rsidR="0096101C" w:rsidRPr="00BC16CF" w:rsidRDefault="0096101C">
      <w:pPr>
        <w:pStyle w:val="Notedebasdepage"/>
      </w:pPr>
    </w:p>
  </w:footnote>
  <w:footnote w:id="2">
    <w:p w:rsidR="0096101C" w:rsidRPr="00155D51" w:rsidRDefault="0096101C">
      <w:pPr>
        <w:pStyle w:val="Notedebasdepage"/>
      </w:pPr>
      <w:r>
        <w:rPr>
          <w:rStyle w:val="Appelnotedebasdep"/>
        </w:rPr>
        <w:footnoteRef/>
      </w:r>
      <w:r>
        <w:t xml:space="preserve"> A part of the original extract is emphasized here by using bold text.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2764"/>
    <w:multiLevelType w:val="multilevel"/>
    <w:tmpl w:val="C03C771C"/>
    <w:lvl w:ilvl="0">
      <w:start w:val="1"/>
      <w:numFmt w:val="decimal"/>
      <w:pStyle w:val="Seo"/>
      <w:lvlText w:val="%1."/>
      <w:lvlJc w:val="left"/>
      <w:pPr>
        <w:ind w:left="720" w:hanging="360"/>
      </w:pPr>
      <w:rPr>
        <w:rFonts w:hint="default"/>
      </w:rPr>
    </w:lvl>
    <w:lvl w:ilvl="1">
      <w:start w:val="3"/>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F834445"/>
    <w:multiLevelType w:val="hybridMultilevel"/>
    <w:tmpl w:val="86C0D660"/>
    <w:lvl w:ilvl="0" w:tplc="2402AC88">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974ED7"/>
    <w:multiLevelType w:val="hybridMultilevel"/>
    <w:tmpl w:val="6B006B8E"/>
    <w:lvl w:ilvl="0" w:tplc="FDD8F4B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D9012A"/>
    <w:multiLevelType w:val="hybridMultilevel"/>
    <w:tmpl w:val="E9D42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1F2450"/>
    <w:multiLevelType w:val="hybridMultilevel"/>
    <w:tmpl w:val="CD48C17A"/>
    <w:lvl w:ilvl="0" w:tplc="0770D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A95467"/>
    <w:multiLevelType w:val="hybridMultilevel"/>
    <w:tmpl w:val="50AC3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47E3265"/>
    <w:multiLevelType w:val="hybridMultilevel"/>
    <w:tmpl w:val="34E0E1D0"/>
    <w:lvl w:ilvl="0" w:tplc="7BACE56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4A4FC8"/>
    <w:multiLevelType w:val="hybridMultilevel"/>
    <w:tmpl w:val="5E78B9E0"/>
    <w:lvl w:ilvl="0" w:tplc="AF584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812142"/>
    <w:multiLevelType w:val="hybridMultilevel"/>
    <w:tmpl w:val="4C945B56"/>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9">
    <w:nsid w:val="4D207746"/>
    <w:multiLevelType w:val="hybridMultilevel"/>
    <w:tmpl w:val="1472B92A"/>
    <w:lvl w:ilvl="0" w:tplc="E69EEE9A">
      <w:start w:val="1"/>
      <w:numFmt w:val="decimal"/>
      <w:lvlText w:val="(%1)"/>
      <w:lvlJc w:val="right"/>
      <w:pPr>
        <w:ind w:left="1080" w:hanging="360"/>
      </w:pPr>
      <w:rPr>
        <w:rFonts w:hint="default"/>
        <w:b/>
        <w:kern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CE7A35"/>
    <w:multiLevelType w:val="hybridMultilevel"/>
    <w:tmpl w:val="45C64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0950C4B"/>
    <w:multiLevelType w:val="hybridMultilevel"/>
    <w:tmpl w:val="9AF65E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2F471CD"/>
    <w:multiLevelType w:val="hybridMultilevel"/>
    <w:tmpl w:val="3AFEB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3C36EDC"/>
    <w:multiLevelType w:val="hybridMultilevel"/>
    <w:tmpl w:val="1472B92A"/>
    <w:lvl w:ilvl="0" w:tplc="E69EEE9A">
      <w:start w:val="1"/>
      <w:numFmt w:val="decimal"/>
      <w:lvlText w:val="(%1)"/>
      <w:lvlJc w:val="right"/>
      <w:pPr>
        <w:ind w:left="1080" w:hanging="360"/>
      </w:pPr>
      <w:rPr>
        <w:rFonts w:hint="default"/>
        <w:b/>
        <w:kern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F2936F1"/>
    <w:multiLevelType w:val="hybridMultilevel"/>
    <w:tmpl w:val="8960BED0"/>
    <w:lvl w:ilvl="0" w:tplc="EAB843FA">
      <w:start w:val="1"/>
      <w:numFmt w:val="decimal"/>
      <w:lvlText w:val="(%1)"/>
      <w:lvlJc w:val="right"/>
      <w:pPr>
        <w:ind w:left="720" w:hanging="360"/>
      </w:pPr>
      <w:rPr>
        <w:rFonts w:hint="default"/>
        <w:b w:val="0"/>
        <w:kern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5A6351"/>
    <w:multiLevelType w:val="hybridMultilevel"/>
    <w:tmpl w:val="780CB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912730"/>
    <w:multiLevelType w:val="multilevel"/>
    <w:tmpl w:val="4B7099B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0"/>
  </w:num>
  <w:num w:numId="2">
    <w:abstractNumId w:val="12"/>
  </w:num>
  <w:num w:numId="3">
    <w:abstractNumId w:val="10"/>
  </w:num>
  <w:num w:numId="4">
    <w:abstractNumId w:val="8"/>
  </w:num>
  <w:num w:numId="5">
    <w:abstractNumId w:val="3"/>
  </w:num>
  <w:num w:numId="6">
    <w:abstractNumId w:val="4"/>
  </w:num>
  <w:num w:numId="7">
    <w:abstractNumId w:val="15"/>
  </w:num>
  <w:num w:numId="8">
    <w:abstractNumId w:val="13"/>
  </w:num>
  <w:num w:numId="9">
    <w:abstractNumId w:val="0"/>
  </w:num>
  <w:num w:numId="10">
    <w:abstractNumId w:val="5"/>
  </w:num>
  <w:num w:numId="11">
    <w:abstractNumId w:val="11"/>
  </w:num>
  <w:num w:numId="12">
    <w:abstractNumId w:val="0"/>
  </w:num>
  <w:num w:numId="13">
    <w:abstractNumId w:val="0"/>
  </w:num>
  <w:num w:numId="14">
    <w:abstractNumId w:val="0"/>
  </w:num>
  <w:num w:numId="15">
    <w:abstractNumId w:val="0"/>
  </w:num>
  <w:num w:numId="16">
    <w:abstractNumId w:val="6"/>
  </w:num>
  <w:num w:numId="17">
    <w:abstractNumId w:val="2"/>
  </w:num>
  <w:num w:numId="18">
    <w:abstractNumId w:val="9"/>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16"/>
  </w:num>
  <w:num w:numId="35">
    <w:abstractNumId w:val="1"/>
  </w:num>
  <w:num w:numId="36">
    <w:abstractNumId w:val="0"/>
  </w:num>
  <w:num w:numId="37">
    <w:abstractNumId w:val="0"/>
  </w:num>
  <w:num w:numId="38">
    <w:abstractNumId w:val="7"/>
  </w:num>
  <w:num w:numId="39">
    <w:abstractNumId w:val="1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footnotePr>
    <w:footnote w:id="-1"/>
    <w:footnote w:id="0"/>
  </w:footnotePr>
  <w:endnotePr>
    <w:endnote w:id="-1"/>
    <w:endnote w:id="0"/>
  </w:endnotePr>
  <w:compat/>
  <w:rsids>
    <w:rsidRoot w:val="00FB4AAD"/>
    <w:rsid w:val="00002BC4"/>
    <w:rsid w:val="00003A38"/>
    <w:rsid w:val="000056E2"/>
    <w:rsid w:val="0000695A"/>
    <w:rsid w:val="000071A9"/>
    <w:rsid w:val="000078DF"/>
    <w:rsid w:val="00007E29"/>
    <w:rsid w:val="00010F15"/>
    <w:rsid w:val="000114D6"/>
    <w:rsid w:val="0001224C"/>
    <w:rsid w:val="000123BB"/>
    <w:rsid w:val="000137D5"/>
    <w:rsid w:val="00014C16"/>
    <w:rsid w:val="00015789"/>
    <w:rsid w:val="00023B96"/>
    <w:rsid w:val="00024472"/>
    <w:rsid w:val="00024CCD"/>
    <w:rsid w:val="000251AB"/>
    <w:rsid w:val="0002555E"/>
    <w:rsid w:val="00025E19"/>
    <w:rsid w:val="0002639C"/>
    <w:rsid w:val="00026DB5"/>
    <w:rsid w:val="00026E09"/>
    <w:rsid w:val="00027015"/>
    <w:rsid w:val="00027B39"/>
    <w:rsid w:val="00030E6B"/>
    <w:rsid w:val="000332AA"/>
    <w:rsid w:val="00033750"/>
    <w:rsid w:val="000349A7"/>
    <w:rsid w:val="00034B18"/>
    <w:rsid w:val="0003540C"/>
    <w:rsid w:val="0003611A"/>
    <w:rsid w:val="000366F6"/>
    <w:rsid w:val="00036BD5"/>
    <w:rsid w:val="00037021"/>
    <w:rsid w:val="00037626"/>
    <w:rsid w:val="00037898"/>
    <w:rsid w:val="00037C4F"/>
    <w:rsid w:val="000420DE"/>
    <w:rsid w:val="00042718"/>
    <w:rsid w:val="00042767"/>
    <w:rsid w:val="000430B4"/>
    <w:rsid w:val="00043650"/>
    <w:rsid w:val="000444E9"/>
    <w:rsid w:val="0004458E"/>
    <w:rsid w:val="00045C30"/>
    <w:rsid w:val="00045EDA"/>
    <w:rsid w:val="000460CB"/>
    <w:rsid w:val="00046A6F"/>
    <w:rsid w:val="00047A86"/>
    <w:rsid w:val="00050200"/>
    <w:rsid w:val="00051A2E"/>
    <w:rsid w:val="00051AEB"/>
    <w:rsid w:val="00052472"/>
    <w:rsid w:val="000528C6"/>
    <w:rsid w:val="00052FC1"/>
    <w:rsid w:val="000537B3"/>
    <w:rsid w:val="00054A65"/>
    <w:rsid w:val="000569BC"/>
    <w:rsid w:val="000573CC"/>
    <w:rsid w:val="00060EF9"/>
    <w:rsid w:val="00061058"/>
    <w:rsid w:val="00061303"/>
    <w:rsid w:val="00062520"/>
    <w:rsid w:val="000627D1"/>
    <w:rsid w:val="0006312A"/>
    <w:rsid w:val="000635A1"/>
    <w:rsid w:val="00063AB3"/>
    <w:rsid w:val="00064109"/>
    <w:rsid w:val="00065D20"/>
    <w:rsid w:val="00066009"/>
    <w:rsid w:val="000706C7"/>
    <w:rsid w:val="00070BA3"/>
    <w:rsid w:val="00071A15"/>
    <w:rsid w:val="00072110"/>
    <w:rsid w:val="0007221E"/>
    <w:rsid w:val="000726C0"/>
    <w:rsid w:val="00073333"/>
    <w:rsid w:val="000735C2"/>
    <w:rsid w:val="00074188"/>
    <w:rsid w:val="00075E7A"/>
    <w:rsid w:val="000801C0"/>
    <w:rsid w:val="00080C25"/>
    <w:rsid w:val="00081371"/>
    <w:rsid w:val="000825AC"/>
    <w:rsid w:val="00082B0D"/>
    <w:rsid w:val="00086357"/>
    <w:rsid w:val="0008636D"/>
    <w:rsid w:val="000868DF"/>
    <w:rsid w:val="000907D4"/>
    <w:rsid w:val="00090D74"/>
    <w:rsid w:val="000921DD"/>
    <w:rsid w:val="000931EA"/>
    <w:rsid w:val="000934B0"/>
    <w:rsid w:val="00093915"/>
    <w:rsid w:val="00093945"/>
    <w:rsid w:val="0009412A"/>
    <w:rsid w:val="000941ED"/>
    <w:rsid w:val="000952AB"/>
    <w:rsid w:val="000957CB"/>
    <w:rsid w:val="00095BD6"/>
    <w:rsid w:val="00095DC8"/>
    <w:rsid w:val="00095F3D"/>
    <w:rsid w:val="00096F6F"/>
    <w:rsid w:val="00097CB6"/>
    <w:rsid w:val="00097D79"/>
    <w:rsid w:val="00097F35"/>
    <w:rsid w:val="000A24CA"/>
    <w:rsid w:val="000A2BB0"/>
    <w:rsid w:val="000A36F4"/>
    <w:rsid w:val="000A417B"/>
    <w:rsid w:val="000A5068"/>
    <w:rsid w:val="000A58C9"/>
    <w:rsid w:val="000A7144"/>
    <w:rsid w:val="000B111A"/>
    <w:rsid w:val="000B317E"/>
    <w:rsid w:val="000B3753"/>
    <w:rsid w:val="000B3759"/>
    <w:rsid w:val="000B4FFD"/>
    <w:rsid w:val="000B5B33"/>
    <w:rsid w:val="000B668F"/>
    <w:rsid w:val="000B7037"/>
    <w:rsid w:val="000B7942"/>
    <w:rsid w:val="000C044C"/>
    <w:rsid w:val="000C0CAF"/>
    <w:rsid w:val="000C2447"/>
    <w:rsid w:val="000C2F2A"/>
    <w:rsid w:val="000C2F50"/>
    <w:rsid w:val="000C3287"/>
    <w:rsid w:val="000C583C"/>
    <w:rsid w:val="000C654C"/>
    <w:rsid w:val="000C766C"/>
    <w:rsid w:val="000C7776"/>
    <w:rsid w:val="000D0567"/>
    <w:rsid w:val="000D14CC"/>
    <w:rsid w:val="000D2001"/>
    <w:rsid w:val="000D4006"/>
    <w:rsid w:val="000D4205"/>
    <w:rsid w:val="000D43F3"/>
    <w:rsid w:val="000D47C9"/>
    <w:rsid w:val="000D48D4"/>
    <w:rsid w:val="000D50BF"/>
    <w:rsid w:val="000D534F"/>
    <w:rsid w:val="000D53E2"/>
    <w:rsid w:val="000D6250"/>
    <w:rsid w:val="000E0752"/>
    <w:rsid w:val="000E19F0"/>
    <w:rsid w:val="000E2661"/>
    <w:rsid w:val="000E29D5"/>
    <w:rsid w:val="000E2BF4"/>
    <w:rsid w:val="000E3F6B"/>
    <w:rsid w:val="000E3FA6"/>
    <w:rsid w:val="000E49D8"/>
    <w:rsid w:val="000E5799"/>
    <w:rsid w:val="000E59E8"/>
    <w:rsid w:val="000E5BE8"/>
    <w:rsid w:val="000E72D5"/>
    <w:rsid w:val="000F04C2"/>
    <w:rsid w:val="000F1A4B"/>
    <w:rsid w:val="000F1F16"/>
    <w:rsid w:val="000F296B"/>
    <w:rsid w:val="000F38FB"/>
    <w:rsid w:val="000F455E"/>
    <w:rsid w:val="000F5A1C"/>
    <w:rsid w:val="000F5DE1"/>
    <w:rsid w:val="000F6E67"/>
    <w:rsid w:val="0010149A"/>
    <w:rsid w:val="00101515"/>
    <w:rsid w:val="0010224D"/>
    <w:rsid w:val="00104163"/>
    <w:rsid w:val="00104F5E"/>
    <w:rsid w:val="00105697"/>
    <w:rsid w:val="0010594F"/>
    <w:rsid w:val="00105B66"/>
    <w:rsid w:val="0010615D"/>
    <w:rsid w:val="001062DC"/>
    <w:rsid w:val="001068B3"/>
    <w:rsid w:val="00107DC8"/>
    <w:rsid w:val="001106AD"/>
    <w:rsid w:val="00110AD8"/>
    <w:rsid w:val="00111163"/>
    <w:rsid w:val="0011241C"/>
    <w:rsid w:val="00112676"/>
    <w:rsid w:val="00112DDC"/>
    <w:rsid w:val="00115207"/>
    <w:rsid w:val="0011537A"/>
    <w:rsid w:val="001154F4"/>
    <w:rsid w:val="00115FA1"/>
    <w:rsid w:val="001161A4"/>
    <w:rsid w:val="001163E8"/>
    <w:rsid w:val="0011663A"/>
    <w:rsid w:val="001175A0"/>
    <w:rsid w:val="00117922"/>
    <w:rsid w:val="001205D9"/>
    <w:rsid w:val="00120B96"/>
    <w:rsid w:val="00121478"/>
    <w:rsid w:val="00124724"/>
    <w:rsid w:val="00124CC7"/>
    <w:rsid w:val="00126720"/>
    <w:rsid w:val="00127A5D"/>
    <w:rsid w:val="00127AF4"/>
    <w:rsid w:val="00127BA3"/>
    <w:rsid w:val="001306C8"/>
    <w:rsid w:val="00130EF7"/>
    <w:rsid w:val="001315AE"/>
    <w:rsid w:val="00132424"/>
    <w:rsid w:val="00132481"/>
    <w:rsid w:val="00132D30"/>
    <w:rsid w:val="0013321F"/>
    <w:rsid w:val="001344F7"/>
    <w:rsid w:val="001344F9"/>
    <w:rsid w:val="0013535B"/>
    <w:rsid w:val="0013610C"/>
    <w:rsid w:val="001363E8"/>
    <w:rsid w:val="00136738"/>
    <w:rsid w:val="001368D9"/>
    <w:rsid w:val="0013777A"/>
    <w:rsid w:val="00137E44"/>
    <w:rsid w:val="001417E5"/>
    <w:rsid w:val="00141C47"/>
    <w:rsid w:val="001476F2"/>
    <w:rsid w:val="00147C6D"/>
    <w:rsid w:val="00147EC2"/>
    <w:rsid w:val="00147ED5"/>
    <w:rsid w:val="001517D2"/>
    <w:rsid w:val="001518D3"/>
    <w:rsid w:val="00153A6B"/>
    <w:rsid w:val="00154348"/>
    <w:rsid w:val="00155560"/>
    <w:rsid w:val="00155A77"/>
    <w:rsid w:val="00155D51"/>
    <w:rsid w:val="00156378"/>
    <w:rsid w:val="0015651B"/>
    <w:rsid w:val="00156CA3"/>
    <w:rsid w:val="0015748D"/>
    <w:rsid w:val="001576E1"/>
    <w:rsid w:val="00157995"/>
    <w:rsid w:val="0016007F"/>
    <w:rsid w:val="0016062C"/>
    <w:rsid w:val="00160A53"/>
    <w:rsid w:val="001617C3"/>
    <w:rsid w:val="00161B94"/>
    <w:rsid w:val="00162946"/>
    <w:rsid w:val="0016369A"/>
    <w:rsid w:val="00165894"/>
    <w:rsid w:val="00166C25"/>
    <w:rsid w:val="00166E22"/>
    <w:rsid w:val="0016717C"/>
    <w:rsid w:val="0016759F"/>
    <w:rsid w:val="001678B7"/>
    <w:rsid w:val="0017004E"/>
    <w:rsid w:val="00170283"/>
    <w:rsid w:val="00170A92"/>
    <w:rsid w:val="001717FA"/>
    <w:rsid w:val="00173D74"/>
    <w:rsid w:val="00174DC6"/>
    <w:rsid w:val="00175178"/>
    <w:rsid w:val="00175432"/>
    <w:rsid w:val="0017662B"/>
    <w:rsid w:val="00176F25"/>
    <w:rsid w:val="00180799"/>
    <w:rsid w:val="0018099E"/>
    <w:rsid w:val="00180BD3"/>
    <w:rsid w:val="00181304"/>
    <w:rsid w:val="00182C0B"/>
    <w:rsid w:val="001832AF"/>
    <w:rsid w:val="00184675"/>
    <w:rsid w:val="001859B2"/>
    <w:rsid w:val="001861BD"/>
    <w:rsid w:val="001862DE"/>
    <w:rsid w:val="00190155"/>
    <w:rsid w:val="0019348B"/>
    <w:rsid w:val="00195387"/>
    <w:rsid w:val="001957D3"/>
    <w:rsid w:val="00195B1B"/>
    <w:rsid w:val="0019645B"/>
    <w:rsid w:val="0019651D"/>
    <w:rsid w:val="001976D8"/>
    <w:rsid w:val="00197BAF"/>
    <w:rsid w:val="001A0282"/>
    <w:rsid w:val="001A051E"/>
    <w:rsid w:val="001A0E67"/>
    <w:rsid w:val="001A26D8"/>
    <w:rsid w:val="001A3C91"/>
    <w:rsid w:val="001A5876"/>
    <w:rsid w:val="001A79EF"/>
    <w:rsid w:val="001B14DE"/>
    <w:rsid w:val="001B19EF"/>
    <w:rsid w:val="001B29D4"/>
    <w:rsid w:val="001B2D38"/>
    <w:rsid w:val="001B43DB"/>
    <w:rsid w:val="001B4E9E"/>
    <w:rsid w:val="001B5C77"/>
    <w:rsid w:val="001B6AEE"/>
    <w:rsid w:val="001B7795"/>
    <w:rsid w:val="001C1AEB"/>
    <w:rsid w:val="001C1C06"/>
    <w:rsid w:val="001C25C2"/>
    <w:rsid w:val="001C27A3"/>
    <w:rsid w:val="001C3306"/>
    <w:rsid w:val="001C5AD8"/>
    <w:rsid w:val="001C6582"/>
    <w:rsid w:val="001C7F03"/>
    <w:rsid w:val="001D0132"/>
    <w:rsid w:val="001D0869"/>
    <w:rsid w:val="001D1947"/>
    <w:rsid w:val="001D202F"/>
    <w:rsid w:val="001D214C"/>
    <w:rsid w:val="001D24CF"/>
    <w:rsid w:val="001D27DF"/>
    <w:rsid w:val="001D2A48"/>
    <w:rsid w:val="001D3725"/>
    <w:rsid w:val="001D3EFE"/>
    <w:rsid w:val="001D45DB"/>
    <w:rsid w:val="001D5C25"/>
    <w:rsid w:val="001D5C30"/>
    <w:rsid w:val="001D689A"/>
    <w:rsid w:val="001D7512"/>
    <w:rsid w:val="001E03A1"/>
    <w:rsid w:val="001E0816"/>
    <w:rsid w:val="001E0CD1"/>
    <w:rsid w:val="001E1471"/>
    <w:rsid w:val="001E1586"/>
    <w:rsid w:val="001E1C2C"/>
    <w:rsid w:val="001E25A9"/>
    <w:rsid w:val="001E3147"/>
    <w:rsid w:val="001E3CB6"/>
    <w:rsid w:val="001E3EF7"/>
    <w:rsid w:val="001E42A4"/>
    <w:rsid w:val="001E4D4A"/>
    <w:rsid w:val="001E4EB9"/>
    <w:rsid w:val="001E5827"/>
    <w:rsid w:val="001E5C25"/>
    <w:rsid w:val="001E5E3C"/>
    <w:rsid w:val="001E7F30"/>
    <w:rsid w:val="001F0318"/>
    <w:rsid w:val="001F04C3"/>
    <w:rsid w:val="001F0701"/>
    <w:rsid w:val="001F1F24"/>
    <w:rsid w:val="001F2254"/>
    <w:rsid w:val="001F2286"/>
    <w:rsid w:val="001F24AA"/>
    <w:rsid w:val="001F2800"/>
    <w:rsid w:val="001F3499"/>
    <w:rsid w:val="001F34EA"/>
    <w:rsid w:val="001F41B3"/>
    <w:rsid w:val="001F4E0C"/>
    <w:rsid w:val="0020074B"/>
    <w:rsid w:val="00200A0B"/>
    <w:rsid w:val="00200B16"/>
    <w:rsid w:val="00203639"/>
    <w:rsid w:val="00203A04"/>
    <w:rsid w:val="00203FA6"/>
    <w:rsid w:val="0020463D"/>
    <w:rsid w:val="002063A0"/>
    <w:rsid w:val="00206E4F"/>
    <w:rsid w:val="00207198"/>
    <w:rsid w:val="00207962"/>
    <w:rsid w:val="00207A66"/>
    <w:rsid w:val="00207D9D"/>
    <w:rsid w:val="0021068A"/>
    <w:rsid w:val="00211141"/>
    <w:rsid w:val="00211981"/>
    <w:rsid w:val="00213773"/>
    <w:rsid w:val="00213899"/>
    <w:rsid w:val="002141C0"/>
    <w:rsid w:val="002143E9"/>
    <w:rsid w:val="0021499B"/>
    <w:rsid w:val="00214E05"/>
    <w:rsid w:val="00215B4F"/>
    <w:rsid w:val="002160B7"/>
    <w:rsid w:val="00220E0E"/>
    <w:rsid w:val="00220F0F"/>
    <w:rsid w:val="0022192F"/>
    <w:rsid w:val="00223D24"/>
    <w:rsid w:val="002240AE"/>
    <w:rsid w:val="002252F3"/>
    <w:rsid w:val="00226F9F"/>
    <w:rsid w:val="002317C0"/>
    <w:rsid w:val="00231EAC"/>
    <w:rsid w:val="002321D9"/>
    <w:rsid w:val="002329DC"/>
    <w:rsid w:val="0023383A"/>
    <w:rsid w:val="002339BF"/>
    <w:rsid w:val="00237285"/>
    <w:rsid w:val="00237312"/>
    <w:rsid w:val="00240415"/>
    <w:rsid w:val="002413F5"/>
    <w:rsid w:val="00243639"/>
    <w:rsid w:val="002436FB"/>
    <w:rsid w:val="00243A11"/>
    <w:rsid w:val="00243CFB"/>
    <w:rsid w:val="002447F6"/>
    <w:rsid w:val="002455EB"/>
    <w:rsid w:val="0024599B"/>
    <w:rsid w:val="002466BD"/>
    <w:rsid w:val="00246A7E"/>
    <w:rsid w:val="002511A8"/>
    <w:rsid w:val="0025237C"/>
    <w:rsid w:val="002527A0"/>
    <w:rsid w:val="00253FB8"/>
    <w:rsid w:val="002542B1"/>
    <w:rsid w:val="002550F0"/>
    <w:rsid w:val="0025516C"/>
    <w:rsid w:val="00255F63"/>
    <w:rsid w:val="00256507"/>
    <w:rsid w:val="0025691E"/>
    <w:rsid w:val="002578A2"/>
    <w:rsid w:val="00260332"/>
    <w:rsid w:val="0026191D"/>
    <w:rsid w:val="002659A0"/>
    <w:rsid w:val="00266236"/>
    <w:rsid w:val="00266F80"/>
    <w:rsid w:val="00267BE0"/>
    <w:rsid w:val="00270AC6"/>
    <w:rsid w:val="00270C4D"/>
    <w:rsid w:val="002729F7"/>
    <w:rsid w:val="00272D60"/>
    <w:rsid w:val="00273153"/>
    <w:rsid w:val="00275243"/>
    <w:rsid w:val="0027563C"/>
    <w:rsid w:val="00275D3D"/>
    <w:rsid w:val="00276926"/>
    <w:rsid w:val="00276C35"/>
    <w:rsid w:val="00280EE3"/>
    <w:rsid w:val="002814F6"/>
    <w:rsid w:val="00281DB9"/>
    <w:rsid w:val="0028448D"/>
    <w:rsid w:val="0028518D"/>
    <w:rsid w:val="00285503"/>
    <w:rsid w:val="0028630A"/>
    <w:rsid w:val="002870AD"/>
    <w:rsid w:val="0029075A"/>
    <w:rsid w:val="00290A2A"/>
    <w:rsid w:val="00290C73"/>
    <w:rsid w:val="00291515"/>
    <w:rsid w:val="00292404"/>
    <w:rsid w:val="0029335D"/>
    <w:rsid w:val="002933FF"/>
    <w:rsid w:val="0029544A"/>
    <w:rsid w:val="00295F9A"/>
    <w:rsid w:val="002972B8"/>
    <w:rsid w:val="002A05B7"/>
    <w:rsid w:val="002A0BCD"/>
    <w:rsid w:val="002A2F2D"/>
    <w:rsid w:val="002A3173"/>
    <w:rsid w:val="002A3D64"/>
    <w:rsid w:val="002A416C"/>
    <w:rsid w:val="002B1D7A"/>
    <w:rsid w:val="002B1FA0"/>
    <w:rsid w:val="002B3142"/>
    <w:rsid w:val="002B314D"/>
    <w:rsid w:val="002B3F52"/>
    <w:rsid w:val="002B4068"/>
    <w:rsid w:val="002B474B"/>
    <w:rsid w:val="002B4D26"/>
    <w:rsid w:val="002B4FEA"/>
    <w:rsid w:val="002B591E"/>
    <w:rsid w:val="002B5948"/>
    <w:rsid w:val="002C18E7"/>
    <w:rsid w:val="002C23ED"/>
    <w:rsid w:val="002C2AD8"/>
    <w:rsid w:val="002C40B3"/>
    <w:rsid w:val="002C40E8"/>
    <w:rsid w:val="002C4891"/>
    <w:rsid w:val="002C6E86"/>
    <w:rsid w:val="002D038C"/>
    <w:rsid w:val="002D05E2"/>
    <w:rsid w:val="002D06DE"/>
    <w:rsid w:val="002D0AF8"/>
    <w:rsid w:val="002D1206"/>
    <w:rsid w:val="002D1579"/>
    <w:rsid w:val="002D17CA"/>
    <w:rsid w:val="002D1FBE"/>
    <w:rsid w:val="002D30C9"/>
    <w:rsid w:val="002D3A0C"/>
    <w:rsid w:val="002D3DF0"/>
    <w:rsid w:val="002D3F14"/>
    <w:rsid w:val="002D59E1"/>
    <w:rsid w:val="002D65AE"/>
    <w:rsid w:val="002D689B"/>
    <w:rsid w:val="002D6A38"/>
    <w:rsid w:val="002D6DBE"/>
    <w:rsid w:val="002D73B1"/>
    <w:rsid w:val="002E0B62"/>
    <w:rsid w:val="002E1D04"/>
    <w:rsid w:val="002E2071"/>
    <w:rsid w:val="002E22E2"/>
    <w:rsid w:val="002E3521"/>
    <w:rsid w:val="002E3D33"/>
    <w:rsid w:val="002E4803"/>
    <w:rsid w:val="002E4D90"/>
    <w:rsid w:val="002E64C9"/>
    <w:rsid w:val="002E6F72"/>
    <w:rsid w:val="002E788F"/>
    <w:rsid w:val="002F0E79"/>
    <w:rsid w:val="002F1043"/>
    <w:rsid w:val="002F23CF"/>
    <w:rsid w:val="002F380F"/>
    <w:rsid w:val="002F6E94"/>
    <w:rsid w:val="002F7311"/>
    <w:rsid w:val="002F787B"/>
    <w:rsid w:val="002F7923"/>
    <w:rsid w:val="003003D6"/>
    <w:rsid w:val="003006EC"/>
    <w:rsid w:val="00301096"/>
    <w:rsid w:val="00301B5D"/>
    <w:rsid w:val="003029B6"/>
    <w:rsid w:val="003055FC"/>
    <w:rsid w:val="00305969"/>
    <w:rsid w:val="00305BF9"/>
    <w:rsid w:val="00305F4F"/>
    <w:rsid w:val="003060CC"/>
    <w:rsid w:val="003065A8"/>
    <w:rsid w:val="003069EA"/>
    <w:rsid w:val="00310239"/>
    <w:rsid w:val="003115C5"/>
    <w:rsid w:val="00312557"/>
    <w:rsid w:val="00313116"/>
    <w:rsid w:val="00313EEE"/>
    <w:rsid w:val="003148F5"/>
    <w:rsid w:val="00314DB3"/>
    <w:rsid w:val="00315C11"/>
    <w:rsid w:val="00315F9D"/>
    <w:rsid w:val="00320EE9"/>
    <w:rsid w:val="0032171C"/>
    <w:rsid w:val="0032173B"/>
    <w:rsid w:val="00322F4E"/>
    <w:rsid w:val="0032369B"/>
    <w:rsid w:val="00324847"/>
    <w:rsid w:val="003250C2"/>
    <w:rsid w:val="00326CE1"/>
    <w:rsid w:val="00327FF0"/>
    <w:rsid w:val="00330058"/>
    <w:rsid w:val="00330452"/>
    <w:rsid w:val="00331B19"/>
    <w:rsid w:val="00332273"/>
    <w:rsid w:val="003328A9"/>
    <w:rsid w:val="00334D37"/>
    <w:rsid w:val="00336090"/>
    <w:rsid w:val="003364BA"/>
    <w:rsid w:val="003368D8"/>
    <w:rsid w:val="003403CC"/>
    <w:rsid w:val="00340AF0"/>
    <w:rsid w:val="003433A6"/>
    <w:rsid w:val="0034535C"/>
    <w:rsid w:val="003459C5"/>
    <w:rsid w:val="0034765E"/>
    <w:rsid w:val="0034784D"/>
    <w:rsid w:val="0035026F"/>
    <w:rsid w:val="00350324"/>
    <w:rsid w:val="00350DF4"/>
    <w:rsid w:val="00352B4A"/>
    <w:rsid w:val="00353608"/>
    <w:rsid w:val="00353989"/>
    <w:rsid w:val="00354EA2"/>
    <w:rsid w:val="00355B32"/>
    <w:rsid w:val="00356287"/>
    <w:rsid w:val="00356A0A"/>
    <w:rsid w:val="003612D9"/>
    <w:rsid w:val="003625DD"/>
    <w:rsid w:val="003627A5"/>
    <w:rsid w:val="003628FD"/>
    <w:rsid w:val="00362B32"/>
    <w:rsid w:val="00362D0E"/>
    <w:rsid w:val="00364E86"/>
    <w:rsid w:val="003658CB"/>
    <w:rsid w:val="0036598B"/>
    <w:rsid w:val="00367C1D"/>
    <w:rsid w:val="0037039C"/>
    <w:rsid w:val="003715C7"/>
    <w:rsid w:val="003727AE"/>
    <w:rsid w:val="0037326C"/>
    <w:rsid w:val="00373310"/>
    <w:rsid w:val="0037458B"/>
    <w:rsid w:val="003753A2"/>
    <w:rsid w:val="00376031"/>
    <w:rsid w:val="00376F27"/>
    <w:rsid w:val="003800F1"/>
    <w:rsid w:val="003805C1"/>
    <w:rsid w:val="00381096"/>
    <w:rsid w:val="003832E4"/>
    <w:rsid w:val="00384743"/>
    <w:rsid w:val="00386E31"/>
    <w:rsid w:val="0039029E"/>
    <w:rsid w:val="00391C0D"/>
    <w:rsid w:val="0039295C"/>
    <w:rsid w:val="00393D57"/>
    <w:rsid w:val="00394018"/>
    <w:rsid w:val="00394A01"/>
    <w:rsid w:val="00394A1E"/>
    <w:rsid w:val="003952DF"/>
    <w:rsid w:val="003A2D5D"/>
    <w:rsid w:val="003A3E50"/>
    <w:rsid w:val="003A4020"/>
    <w:rsid w:val="003A42E0"/>
    <w:rsid w:val="003A4A99"/>
    <w:rsid w:val="003A52DB"/>
    <w:rsid w:val="003A6984"/>
    <w:rsid w:val="003A7F00"/>
    <w:rsid w:val="003B038E"/>
    <w:rsid w:val="003B33F3"/>
    <w:rsid w:val="003B3ADF"/>
    <w:rsid w:val="003B3F44"/>
    <w:rsid w:val="003B42D0"/>
    <w:rsid w:val="003B5D9E"/>
    <w:rsid w:val="003B5F08"/>
    <w:rsid w:val="003B6642"/>
    <w:rsid w:val="003B7141"/>
    <w:rsid w:val="003B7505"/>
    <w:rsid w:val="003B76C8"/>
    <w:rsid w:val="003C0030"/>
    <w:rsid w:val="003C055B"/>
    <w:rsid w:val="003C16EC"/>
    <w:rsid w:val="003C1DAC"/>
    <w:rsid w:val="003C322B"/>
    <w:rsid w:val="003C3872"/>
    <w:rsid w:val="003C38BB"/>
    <w:rsid w:val="003C47B8"/>
    <w:rsid w:val="003C5C0C"/>
    <w:rsid w:val="003C5D36"/>
    <w:rsid w:val="003C6B79"/>
    <w:rsid w:val="003C7CD3"/>
    <w:rsid w:val="003C7E24"/>
    <w:rsid w:val="003D085B"/>
    <w:rsid w:val="003D2671"/>
    <w:rsid w:val="003D39FB"/>
    <w:rsid w:val="003D3BFA"/>
    <w:rsid w:val="003D4B54"/>
    <w:rsid w:val="003D4D29"/>
    <w:rsid w:val="003D5AB3"/>
    <w:rsid w:val="003D7C0A"/>
    <w:rsid w:val="003D7C23"/>
    <w:rsid w:val="003D7E57"/>
    <w:rsid w:val="003E252B"/>
    <w:rsid w:val="003E2953"/>
    <w:rsid w:val="003E4B9E"/>
    <w:rsid w:val="003E6073"/>
    <w:rsid w:val="003E6E28"/>
    <w:rsid w:val="003E6F78"/>
    <w:rsid w:val="003F0E9B"/>
    <w:rsid w:val="003F2118"/>
    <w:rsid w:val="003F2149"/>
    <w:rsid w:val="003F2785"/>
    <w:rsid w:val="003F4DEE"/>
    <w:rsid w:val="003F4EBA"/>
    <w:rsid w:val="003F5474"/>
    <w:rsid w:val="003F56CB"/>
    <w:rsid w:val="003F5F75"/>
    <w:rsid w:val="003F66F5"/>
    <w:rsid w:val="003F6C2D"/>
    <w:rsid w:val="00400383"/>
    <w:rsid w:val="004006FC"/>
    <w:rsid w:val="00401AF0"/>
    <w:rsid w:val="00401F78"/>
    <w:rsid w:val="00402F68"/>
    <w:rsid w:val="00403744"/>
    <w:rsid w:val="00403926"/>
    <w:rsid w:val="004043E6"/>
    <w:rsid w:val="00404DA3"/>
    <w:rsid w:val="00407F77"/>
    <w:rsid w:val="0041044A"/>
    <w:rsid w:val="00410BE3"/>
    <w:rsid w:val="00411CBF"/>
    <w:rsid w:val="00411F83"/>
    <w:rsid w:val="00411FBE"/>
    <w:rsid w:val="004122B3"/>
    <w:rsid w:val="00414020"/>
    <w:rsid w:val="00415A67"/>
    <w:rsid w:val="00415B51"/>
    <w:rsid w:val="00415BA3"/>
    <w:rsid w:val="00417FB1"/>
    <w:rsid w:val="004201BA"/>
    <w:rsid w:val="004205CA"/>
    <w:rsid w:val="0042212C"/>
    <w:rsid w:val="0042218D"/>
    <w:rsid w:val="004223AA"/>
    <w:rsid w:val="00423F83"/>
    <w:rsid w:val="0042421A"/>
    <w:rsid w:val="00424277"/>
    <w:rsid w:val="004255BB"/>
    <w:rsid w:val="00425921"/>
    <w:rsid w:val="00425C2B"/>
    <w:rsid w:val="004307E3"/>
    <w:rsid w:val="0043269A"/>
    <w:rsid w:val="00433162"/>
    <w:rsid w:val="00433D64"/>
    <w:rsid w:val="00434AC4"/>
    <w:rsid w:val="00435DE5"/>
    <w:rsid w:val="004362FA"/>
    <w:rsid w:val="0043685C"/>
    <w:rsid w:val="004376A7"/>
    <w:rsid w:val="0044007A"/>
    <w:rsid w:val="00440C99"/>
    <w:rsid w:val="00441CD3"/>
    <w:rsid w:val="00443479"/>
    <w:rsid w:val="004438A6"/>
    <w:rsid w:val="00444383"/>
    <w:rsid w:val="00445C8F"/>
    <w:rsid w:val="004476C9"/>
    <w:rsid w:val="004478A3"/>
    <w:rsid w:val="004479F8"/>
    <w:rsid w:val="00450A94"/>
    <w:rsid w:val="00451B26"/>
    <w:rsid w:val="00453954"/>
    <w:rsid w:val="00454B33"/>
    <w:rsid w:val="004551DF"/>
    <w:rsid w:val="00455ED1"/>
    <w:rsid w:val="00460146"/>
    <w:rsid w:val="0046261A"/>
    <w:rsid w:val="00462974"/>
    <w:rsid w:val="00462AD4"/>
    <w:rsid w:val="004635CF"/>
    <w:rsid w:val="004645BE"/>
    <w:rsid w:val="00464D98"/>
    <w:rsid w:val="00464FB5"/>
    <w:rsid w:val="0046578F"/>
    <w:rsid w:val="00465C66"/>
    <w:rsid w:val="00466C40"/>
    <w:rsid w:val="0046708F"/>
    <w:rsid w:val="00467361"/>
    <w:rsid w:val="00467E2A"/>
    <w:rsid w:val="00471B3E"/>
    <w:rsid w:val="0047284C"/>
    <w:rsid w:val="004729C7"/>
    <w:rsid w:val="00472EDB"/>
    <w:rsid w:val="00473169"/>
    <w:rsid w:val="00473225"/>
    <w:rsid w:val="00473687"/>
    <w:rsid w:val="00473E11"/>
    <w:rsid w:val="004748D7"/>
    <w:rsid w:val="00475DE2"/>
    <w:rsid w:val="004760D0"/>
    <w:rsid w:val="00476210"/>
    <w:rsid w:val="00476C22"/>
    <w:rsid w:val="00477B4D"/>
    <w:rsid w:val="00480652"/>
    <w:rsid w:val="00482288"/>
    <w:rsid w:val="00483069"/>
    <w:rsid w:val="00483B9A"/>
    <w:rsid w:val="004842FE"/>
    <w:rsid w:val="0048445C"/>
    <w:rsid w:val="00484874"/>
    <w:rsid w:val="00485F3D"/>
    <w:rsid w:val="004860C2"/>
    <w:rsid w:val="004864D1"/>
    <w:rsid w:val="00486DAE"/>
    <w:rsid w:val="00486E90"/>
    <w:rsid w:val="00490D98"/>
    <w:rsid w:val="00492384"/>
    <w:rsid w:val="0049345E"/>
    <w:rsid w:val="00493BDF"/>
    <w:rsid w:val="00494C77"/>
    <w:rsid w:val="00496195"/>
    <w:rsid w:val="004961D0"/>
    <w:rsid w:val="004968A5"/>
    <w:rsid w:val="004A0794"/>
    <w:rsid w:val="004A258D"/>
    <w:rsid w:val="004A41D2"/>
    <w:rsid w:val="004A4AD3"/>
    <w:rsid w:val="004A716A"/>
    <w:rsid w:val="004B00CE"/>
    <w:rsid w:val="004B0499"/>
    <w:rsid w:val="004B1890"/>
    <w:rsid w:val="004B2B4D"/>
    <w:rsid w:val="004B3143"/>
    <w:rsid w:val="004B37FB"/>
    <w:rsid w:val="004B3AA4"/>
    <w:rsid w:val="004B3D4B"/>
    <w:rsid w:val="004B3E89"/>
    <w:rsid w:val="004B567D"/>
    <w:rsid w:val="004B6DE1"/>
    <w:rsid w:val="004C0859"/>
    <w:rsid w:val="004C10D3"/>
    <w:rsid w:val="004C2997"/>
    <w:rsid w:val="004C2C3A"/>
    <w:rsid w:val="004C2DBA"/>
    <w:rsid w:val="004C4014"/>
    <w:rsid w:val="004C5A13"/>
    <w:rsid w:val="004C5F33"/>
    <w:rsid w:val="004C7939"/>
    <w:rsid w:val="004D01D4"/>
    <w:rsid w:val="004D0233"/>
    <w:rsid w:val="004D06DE"/>
    <w:rsid w:val="004D1182"/>
    <w:rsid w:val="004D1CBF"/>
    <w:rsid w:val="004D339D"/>
    <w:rsid w:val="004D3C35"/>
    <w:rsid w:val="004D4EEE"/>
    <w:rsid w:val="004D5EE8"/>
    <w:rsid w:val="004D67ED"/>
    <w:rsid w:val="004D7046"/>
    <w:rsid w:val="004D77B1"/>
    <w:rsid w:val="004D7A41"/>
    <w:rsid w:val="004D7FAA"/>
    <w:rsid w:val="004E03ED"/>
    <w:rsid w:val="004E1533"/>
    <w:rsid w:val="004E1D67"/>
    <w:rsid w:val="004E2C27"/>
    <w:rsid w:val="004E3600"/>
    <w:rsid w:val="004E3813"/>
    <w:rsid w:val="004E3891"/>
    <w:rsid w:val="004E38F4"/>
    <w:rsid w:val="004E4D0C"/>
    <w:rsid w:val="004E4F66"/>
    <w:rsid w:val="004E52A6"/>
    <w:rsid w:val="004E622B"/>
    <w:rsid w:val="004E6BD6"/>
    <w:rsid w:val="004E734E"/>
    <w:rsid w:val="004E7885"/>
    <w:rsid w:val="004F0332"/>
    <w:rsid w:val="004F30C5"/>
    <w:rsid w:val="004F355B"/>
    <w:rsid w:val="004F3AB3"/>
    <w:rsid w:val="004F4C9D"/>
    <w:rsid w:val="004F4DAA"/>
    <w:rsid w:val="004F5D07"/>
    <w:rsid w:val="004F602E"/>
    <w:rsid w:val="004F6C8D"/>
    <w:rsid w:val="004F799D"/>
    <w:rsid w:val="00500C45"/>
    <w:rsid w:val="00502B3C"/>
    <w:rsid w:val="005042AB"/>
    <w:rsid w:val="0050440E"/>
    <w:rsid w:val="005057B8"/>
    <w:rsid w:val="00507060"/>
    <w:rsid w:val="00507953"/>
    <w:rsid w:val="00507D4F"/>
    <w:rsid w:val="00512332"/>
    <w:rsid w:val="00512AA0"/>
    <w:rsid w:val="00512DFC"/>
    <w:rsid w:val="005172B4"/>
    <w:rsid w:val="00517B5C"/>
    <w:rsid w:val="00520A9A"/>
    <w:rsid w:val="00520CE7"/>
    <w:rsid w:val="0052124E"/>
    <w:rsid w:val="00522DC2"/>
    <w:rsid w:val="005231F4"/>
    <w:rsid w:val="0052386B"/>
    <w:rsid w:val="0052513E"/>
    <w:rsid w:val="00525437"/>
    <w:rsid w:val="00527554"/>
    <w:rsid w:val="00530B20"/>
    <w:rsid w:val="00530FB0"/>
    <w:rsid w:val="00531AD0"/>
    <w:rsid w:val="00532DCB"/>
    <w:rsid w:val="005342A1"/>
    <w:rsid w:val="00534A5D"/>
    <w:rsid w:val="00534E37"/>
    <w:rsid w:val="00535E95"/>
    <w:rsid w:val="00537A6D"/>
    <w:rsid w:val="00537D71"/>
    <w:rsid w:val="00540467"/>
    <w:rsid w:val="00541562"/>
    <w:rsid w:val="005419D7"/>
    <w:rsid w:val="00541BE9"/>
    <w:rsid w:val="005431D7"/>
    <w:rsid w:val="00544256"/>
    <w:rsid w:val="00545DA9"/>
    <w:rsid w:val="00546468"/>
    <w:rsid w:val="005465C8"/>
    <w:rsid w:val="005467E0"/>
    <w:rsid w:val="00546F92"/>
    <w:rsid w:val="005501F3"/>
    <w:rsid w:val="005512CB"/>
    <w:rsid w:val="00552547"/>
    <w:rsid w:val="00554D4D"/>
    <w:rsid w:val="005552C6"/>
    <w:rsid w:val="00555CDE"/>
    <w:rsid w:val="00556E9D"/>
    <w:rsid w:val="0055798F"/>
    <w:rsid w:val="005600EF"/>
    <w:rsid w:val="00560D25"/>
    <w:rsid w:val="005612F3"/>
    <w:rsid w:val="005631E0"/>
    <w:rsid w:val="005633A4"/>
    <w:rsid w:val="00564BC1"/>
    <w:rsid w:val="005663D0"/>
    <w:rsid w:val="00566F19"/>
    <w:rsid w:val="00567225"/>
    <w:rsid w:val="0057079F"/>
    <w:rsid w:val="005713F7"/>
    <w:rsid w:val="0057199F"/>
    <w:rsid w:val="00572D7C"/>
    <w:rsid w:val="00574703"/>
    <w:rsid w:val="00575FD9"/>
    <w:rsid w:val="005771C6"/>
    <w:rsid w:val="0057745F"/>
    <w:rsid w:val="00577B59"/>
    <w:rsid w:val="0058161E"/>
    <w:rsid w:val="005817F3"/>
    <w:rsid w:val="00582752"/>
    <w:rsid w:val="00583159"/>
    <w:rsid w:val="00583CEA"/>
    <w:rsid w:val="00584422"/>
    <w:rsid w:val="0058455E"/>
    <w:rsid w:val="00584A2F"/>
    <w:rsid w:val="00585629"/>
    <w:rsid w:val="005908ED"/>
    <w:rsid w:val="00592FBF"/>
    <w:rsid w:val="005939F7"/>
    <w:rsid w:val="00593A8B"/>
    <w:rsid w:val="005940E0"/>
    <w:rsid w:val="00595440"/>
    <w:rsid w:val="00596D62"/>
    <w:rsid w:val="005974D8"/>
    <w:rsid w:val="005A05C0"/>
    <w:rsid w:val="005A07E0"/>
    <w:rsid w:val="005A1C54"/>
    <w:rsid w:val="005A355E"/>
    <w:rsid w:val="005A3A14"/>
    <w:rsid w:val="005A3E76"/>
    <w:rsid w:val="005A3E93"/>
    <w:rsid w:val="005A507E"/>
    <w:rsid w:val="005A5266"/>
    <w:rsid w:val="005A5ED5"/>
    <w:rsid w:val="005A7027"/>
    <w:rsid w:val="005B0340"/>
    <w:rsid w:val="005B05CA"/>
    <w:rsid w:val="005B0D9C"/>
    <w:rsid w:val="005B1132"/>
    <w:rsid w:val="005B1FA6"/>
    <w:rsid w:val="005B21AC"/>
    <w:rsid w:val="005B2209"/>
    <w:rsid w:val="005B2E9E"/>
    <w:rsid w:val="005B54C3"/>
    <w:rsid w:val="005B6502"/>
    <w:rsid w:val="005B72DC"/>
    <w:rsid w:val="005B7913"/>
    <w:rsid w:val="005B7AB6"/>
    <w:rsid w:val="005B7AE9"/>
    <w:rsid w:val="005C0BEF"/>
    <w:rsid w:val="005C22BE"/>
    <w:rsid w:val="005C378B"/>
    <w:rsid w:val="005C47B4"/>
    <w:rsid w:val="005C4A11"/>
    <w:rsid w:val="005C4B7B"/>
    <w:rsid w:val="005C5BA9"/>
    <w:rsid w:val="005C60C2"/>
    <w:rsid w:val="005C6978"/>
    <w:rsid w:val="005C6F21"/>
    <w:rsid w:val="005D18BB"/>
    <w:rsid w:val="005D32D4"/>
    <w:rsid w:val="005D3443"/>
    <w:rsid w:val="005D4E36"/>
    <w:rsid w:val="005D7F19"/>
    <w:rsid w:val="005E14FB"/>
    <w:rsid w:val="005E1E5F"/>
    <w:rsid w:val="005E2DBD"/>
    <w:rsid w:val="005E38B9"/>
    <w:rsid w:val="005E3C5C"/>
    <w:rsid w:val="005E54AE"/>
    <w:rsid w:val="005E586B"/>
    <w:rsid w:val="005E5B52"/>
    <w:rsid w:val="005E6B2E"/>
    <w:rsid w:val="005E6B7A"/>
    <w:rsid w:val="005F0C05"/>
    <w:rsid w:val="005F104E"/>
    <w:rsid w:val="005F18D3"/>
    <w:rsid w:val="005F1C86"/>
    <w:rsid w:val="005F3C41"/>
    <w:rsid w:val="005F73DA"/>
    <w:rsid w:val="005F7DF1"/>
    <w:rsid w:val="00601754"/>
    <w:rsid w:val="00602A25"/>
    <w:rsid w:val="00602DB3"/>
    <w:rsid w:val="00603D99"/>
    <w:rsid w:val="00604AEC"/>
    <w:rsid w:val="00605287"/>
    <w:rsid w:val="00605635"/>
    <w:rsid w:val="0060596F"/>
    <w:rsid w:val="00606493"/>
    <w:rsid w:val="00606F5D"/>
    <w:rsid w:val="00607A92"/>
    <w:rsid w:val="00610F02"/>
    <w:rsid w:val="0061220C"/>
    <w:rsid w:val="00614214"/>
    <w:rsid w:val="0061645C"/>
    <w:rsid w:val="006173D5"/>
    <w:rsid w:val="00617C4E"/>
    <w:rsid w:val="00620E36"/>
    <w:rsid w:val="00621C1F"/>
    <w:rsid w:val="00622FB2"/>
    <w:rsid w:val="00624708"/>
    <w:rsid w:val="00626985"/>
    <w:rsid w:val="00626A01"/>
    <w:rsid w:val="006274C0"/>
    <w:rsid w:val="00630BCB"/>
    <w:rsid w:val="006313D3"/>
    <w:rsid w:val="006318E1"/>
    <w:rsid w:val="006324D6"/>
    <w:rsid w:val="00632D5C"/>
    <w:rsid w:val="0063533A"/>
    <w:rsid w:val="00635B5E"/>
    <w:rsid w:val="00635F2C"/>
    <w:rsid w:val="00636268"/>
    <w:rsid w:val="0063768B"/>
    <w:rsid w:val="00637DC3"/>
    <w:rsid w:val="00637F20"/>
    <w:rsid w:val="006404D4"/>
    <w:rsid w:val="0064060B"/>
    <w:rsid w:val="00642696"/>
    <w:rsid w:val="0064397B"/>
    <w:rsid w:val="0064444D"/>
    <w:rsid w:val="00644C56"/>
    <w:rsid w:val="00644F16"/>
    <w:rsid w:val="006453EC"/>
    <w:rsid w:val="00645B32"/>
    <w:rsid w:val="0064757B"/>
    <w:rsid w:val="00647AFA"/>
    <w:rsid w:val="006510B9"/>
    <w:rsid w:val="00652FA5"/>
    <w:rsid w:val="00653C8D"/>
    <w:rsid w:val="00654167"/>
    <w:rsid w:val="006547B6"/>
    <w:rsid w:val="00655C5E"/>
    <w:rsid w:val="00656E47"/>
    <w:rsid w:val="00657714"/>
    <w:rsid w:val="00660748"/>
    <w:rsid w:val="00661A46"/>
    <w:rsid w:val="00663FFE"/>
    <w:rsid w:val="006647F3"/>
    <w:rsid w:val="006669D9"/>
    <w:rsid w:val="006705C3"/>
    <w:rsid w:val="00670AFC"/>
    <w:rsid w:val="00671A68"/>
    <w:rsid w:val="00674005"/>
    <w:rsid w:val="00674C30"/>
    <w:rsid w:val="00674F12"/>
    <w:rsid w:val="006764E7"/>
    <w:rsid w:val="00676AF1"/>
    <w:rsid w:val="00680E16"/>
    <w:rsid w:val="00681E68"/>
    <w:rsid w:val="00682A0C"/>
    <w:rsid w:val="006837E1"/>
    <w:rsid w:val="00684016"/>
    <w:rsid w:val="006841E5"/>
    <w:rsid w:val="00684E84"/>
    <w:rsid w:val="0068513F"/>
    <w:rsid w:val="0068631F"/>
    <w:rsid w:val="006900BD"/>
    <w:rsid w:val="00690CBC"/>
    <w:rsid w:val="0069135A"/>
    <w:rsid w:val="00691824"/>
    <w:rsid w:val="00692414"/>
    <w:rsid w:val="00693759"/>
    <w:rsid w:val="006938F3"/>
    <w:rsid w:val="006944D0"/>
    <w:rsid w:val="006949E9"/>
    <w:rsid w:val="00695955"/>
    <w:rsid w:val="0069656F"/>
    <w:rsid w:val="00697691"/>
    <w:rsid w:val="006A01BC"/>
    <w:rsid w:val="006A09D5"/>
    <w:rsid w:val="006A0E0D"/>
    <w:rsid w:val="006A13AE"/>
    <w:rsid w:val="006A1E89"/>
    <w:rsid w:val="006A25F6"/>
    <w:rsid w:val="006A2B86"/>
    <w:rsid w:val="006A2CB2"/>
    <w:rsid w:val="006A378E"/>
    <w:rsid w:val="006A3E4D"/>
    <w:rsid w:val="006A3F56"/>
    <w:rsid w:val="006A6004"/>
    <w:rsid w:val="006A6A1C"/>
    <w:rsid w:val="006A7FBD"/>
    <w:rsid w:val="006B0AD0"/>
    <w:rsid w:val="006B0B7F"/>
    <w:rsid w:val="006B156A"/>
    <w:rsid w:val="006B2C1B"/>
    <w:rsid w:val="006B3E8E"/>
    <w:rsid w:val="006B437F"/>
    <w:rsid w:val="006B4760"/>
    <w:rsid w:val="006B4B38"/>
    <w:rsid w:val="006B5BAF"/>
    <w:rsid w:val="006B6062"/>
    <w:rsid w:val="006B6582"/>
    <w:rsid w:val="006B6AF0"/>
    <w:rsid w:val="006B728F"/>
    <w:rsid w:val="006C0F52"/>
    <w:rsid w:val="006C0F90"/>
    <w:rsid w:val="006C11C9"/>
    <w:rsid w:val="006C1C67"/>
    <w:rsid w:val="006C3E20"/>
    <w:rsid w:val="006C69C9"/>
    <w:rsid w:val="006C7362"/>
    <w:rsid w:val="006D11AA"/>
    <w:rsid w:val="006D1611"/>
    <w:rsid w:val="006D2260"/>
    <w:rsid w:val="006D3AA6"/>
    <w:rsid w:val="006D5546"/>
    <w:rsid w:val="006D586F"/>
    <w:rsid w:val="006D6A93"/>
    <w:rsid w:val="006D6F05"/>
    <w:rsid w:val="006D70EC"/>
    <w:rsid w:val="006D7628"/>
    <w:rsid w:val="006E0361"/>
    <w:rsid w:val="006E0607"/>
    <w:rsid w:val="006E0D8F"/>
    <w:rsid w:val="006E11C2"/>
    <w:rsid w:val="006E27BB"/>
    <w:rsid w:val="006E2B0A"/>
    <w:rsid w:val="006E3566"/>
    <w:rsid w:val="006E61BE"/>
    <w:rsid w:val="006E7E72"/>
    <w:rsid w:val="006F0E79"/>
    <w:rsid w:val="006F0FB8"/>
    <w:rsid w:val="006F12E0"/>
    <w:rsid w:val="006F1310"/>
    <w:rsid w:val="006F1781"/>
    <w:rsid w:val="006F18FF"/>
    <w:rsid w:val="006F2287"/>
    <w:rsid w:val="006F2E39"/>
    <w:rsid w:val="006F34D2"/>
    <w:rsid w:val="006F5361"/>
    <w:rsid w:val="006F5788"/>
    <w:rsid w:val="006F5F0A"/>
    <w:rsid w:val="006F71D9"/>
    <w:rsid w:val="006F7677"/>
    <w:rsid w:val="006F7E5D"/>
    <w:rsid w:val="007001CD"/>
    <w:rsid w:val="00701E04"/>
    <w:rsid w:val="00703952"/>
    <w:rsid w:val="00703D67"/>
    <w:rsid w:val="007048B5"/>
    <w:rsid w:val="00704B43"/>
    <w:rsid w:val="00705342"/>
    <w:rsid w:val="00705B6B"/>
    <w:rsid w:val="00705F3B"/>
    <w:rsid w:val="007067AD"/>
    <w:rsid w:val="0070735E"/>
    <w:rsid w:val="00710F12"/>
    <w:rsid w:val="00711729"/>
    <w:rsid w:val="00712245"/>
    <w:rsid w:val="007122F9"/>
    <w:rsid w:val="0071277C"/>
    <w:rsid w:val="00712EA5"/>
    <w:rsid w:val="007134DF"/>
    <w:rsid w:val="00713863"/>
    <w:rsid w:val="00714682"/>
    <w:rsid w:val="007147CB"/>
    <w:rsid w:val="0071701A"/>
    <w:rsid w:val="007200A6"/>
    <w:rsid w:val="0072013E"/>
    <w:rsid w:val="00720685"/>
    <w:rsid w:val="0072398D"/>
    <w:rsid w:val="007243C4"/>
    <w:rsid w:val="0072465F"/>
    <w:rsid w:val="0072469F"/>
    <w:rsid w:val="007250CD"/>
    <w:rsid w:val="00727D62"/>
    <w:rsid w:val="007302C9"/>
    <w:rsid w:val="007307C5"/>
    <w:rsid w:val="0073142A"/>
    <w:rsid w:val="007314B1"/>
    <w:rsid w:val="00731719"/>
    <w:rsid w:val="0073187F"/>
    <w:rsid w:val="0073205F"/>
    <w:rsid w:val="007324F5"/>
    <w:rsid w:val="00733583"/>
    <w:rsid w:val="007337E6"/>
    <w:rsid w:val="007345EA"/>
    <w:rsid w:val="00735786"/>
    <w:rsid w:val="007376B3"/>
    <w:rsid w:val="007378E6"/>
    <w:rsid w:val="00740D3F"/>
    <w:rsid w:val="0074146C"/>
    <w:rsid w:val="007416D8"/>
    <w:rsid w:val="00741837"/>
    <w:rsid w:val="007422C7"/>
    <w:rsid w:val="00743DD4"/>
    <w:rsid w:val="00743EB7"/>
    <w:rsid w:val="0074485F"/>
    <w:rsid w:val="00744A42"/>
    <w:rsid w:val="00744FAC"/>
    <w:rsid w:val="00745BB1"/>
    <w:rsid w:val="007473CB"/>
    <w:rsid w:val="00750C27"/>
    <w:rsid w:val="00750DC7"/>
    <w:rsid w:val="00750ED5"/>
    <w:rsid w:val="0075129C"/>
    <w:rsid w:val="007519D2"/>
    <w:rsid w:val="0075228D"/>
    <w:rsid w:val="007524EE"/>
    <w:rsid w:val="00753431"/>
    <w:rsid w:val="00756DD2"/>
    <w:rsid w:val="00756E52"/>
    <w:rsid w:val="00757727"/>
    <w:rsid w:val="007615A2"/>
    <w:rsid w:val="00761B95"/>
    <w:rsid w:val="0076478D"/>
    <w:rsid w:val="00764DFC"/>
    <w:rsid w:val="00765D69"/>
    <w:rsid w:val="00765DCF"/>
    <w:rsid w:val="00766011"/>
    <w:rsid w:val="00767629"/>
    <w:rsid w:val="00767EC4"/>
    <w:rsid w:val="00771447"/>
    <w:rsid w:val="00773110"/>
    <w:rsid w:val="0077347C"/>
    <w:rsid w:val="00773D90"/>
    <w:rsid w:val="007743A3"/>
    <w:rsid w:val="00775EA3"/>
    <w:rsid w:val="00776612"/>
    <w:rsid w:val="007800EF"/>
    <w:rsid w:val="007802A4"/>
    <w:rsid w:val="0078053F"/>
    <w:rsid w:val="007808B9"/>
    <w:rsid w:val="00781998"/>
    <w:rsid w:val="007829E3"/>
    <w:rsid w:val="00782B5B"/>
    <w:rsid w:val="00783E71"/>
    <w:rsid w:val="00784832"/>
    <w:rsid w:val="0078586C"/>
    <w:rsid w:val="007858D8"/>
    <w:rsid w:val="0078632D"/>
    <w:rsid w:val="00786E8C"/>
    <w:rsid w:val="00790693"/>
    <w:rsid w:val="007907EA"/>
    <w:rsid w:val="00790F10"/>
    <w:rsid w:val="007915CE"/>
    <w:rsid w:val="0079417A"/>
    <w:rsid w:val="00794561"/>
    <w:rsid w:val="00794931"/>
    <w:rsid w:val="007951D4"/>
    <w:rsid w:val="007965B6"/>
    <w:rsid w:val="007968C4"/>
    <w:rsid w:val="00797C9F"/>
    <w:rsid w:val="007A19A9"/>
    <w:rsid w:val="007A264E"/>
    <w:rsid w:val="007A3168"/>
    <w:rsid w:val="007A3280"/>
    <w:rsid w:val="007A3F1E"/>
    <w:rsid w:val="007A3F32"/>
    <w:rsid w:val="007A4233"/>
    <w:rsid w:val="007A4FC0"/>
    <w:rsid w:val="007B0784"/>
    <w:rsid w:val="007B0F61"/>
    <w:rsid w:val="007B2726"/>
    <w:rsid w:val="007B39CB"/>
    <w:rsid w:val="007B3E43"/>
    <w:rsid w:val="007B62A6"/>
    <w:rsid w:val="007B641D"/>
    <w:rsid w:val="007B676A"/>
    <w:rsid w:val="007B6A26"/>
    <w:rsid w:val="007B6BC4"/>
    <w:rsid w:val="007B7545"/>
    <w:rsid w:val="007B7F49"/>
    <w:rsid w:val="007C0482"/>
    <w:rsid w:val="007C07EC"/>
    <w:rsid w:val="007C0C6F"/>
    <w:rsid w:val="007C25C3"/>
    <w:rsid w:val="007C2F3D"/>
    <w:rsid w:val="007C3109"/>
    <w:rsid w:val="007C320F"/>
    <w:rsid w:val="007C3490"/>
    <w:rsid w:val="007C59B6"/>
    <w:rsid w:val="007C5E1C"/>
    <w:rsid w:val="007C6A7E"/>
    <w:rsid w:val="007C7B25"/>
    <w:rsid w:val="007D0105"/>
    <w:rsid w:val="007D0184"/>
    <w:rsid w:val="007D15A9"/>
    <w:rsid w:val="007D4AD8"/>
    <w:rsid w:val="007D4D92"/>
    <w:rsid w:val="007D56C2"/>
    <w:rsid w:val="007D68FA"/>
    <w:rsid w:val="007D7424"/>
    <w:rsid w:val="007D76F3"/>
    <w:rsid w:val="007E09E7"/>
    <w:rsid w:val="007E0DB9"/>
    <w:rsid w:val="007E178B"/>
    <w:rsid w:val="007E1F46"/>
    <w:rsid w:val="007E251A"/>
    <w:rsid w:val="007E2575"/>
    <w:rsid w:val="007E3F07"/>
    <w:rsid w:val="007E5234"/>
    <w:rsid w:val="007E5BF5"/>
    <w:rsid w:val="007E5ED9"/>
    <w:rsid w:val="007E60DE"/>
    <w:rsid w:val="007E6F8D"/>
    <w:rsid w:val="007E7045"/>
    <w:rsid w:val="007E7BAC"/>
    <w:rsid w:val="007F1013"/>
    <w:rsid w:val="007F286B"/>
    <w:rsid w:val="007F3C5E"/>
    <w:rsid w:val="007F473F"/>
    <w:rsid w:val="007F4D88"/>
    <w:rsid w:val="007F529D"/>
    <w:rsid w:val="007F559C"/>
    <w:rsid w:val="007F65A7"/>
    <w:rsid w:val="007F6C25"/>
    <w:rsid w:val="007F6D0A"/>
    <w:rsid w:val="0080042F"/>
    <w:rsid w:val="00802D17"/>
    <w:rsid w:val="008041CB"/>
    <w:rsid w:val="00804B70"/>
    <w:rsid w:val="00804CB2"/>
    <w:rsid w:val="00813A1B"/>
    <w:rsid w:val="008148B7"/>
    <w:rsid w:val="0081519E"/>
    <w:rsid w:val="00816A6A"/>
    <w:rsid w:val="008201EB"/>
    <w:rsid w:val="008207E2"/>
    <w:rsid w:val="008213F4"/>
    <w:rsid w:val="00821FB8"/>
    <w:rsid w:val="00822570"/>
    <w:rsid w:val="008226FC"/>
    <w:rsid w:val="00823513"/>
    <w:rsid w:val="008239A2"/>
    <w:rsid w:val="00825409"/>
    <w:rsid w:val="00825451"/>
    <w:rsid w:val="00825E72"/>
    <w:rsid w:val="00826165"/>
    <w:rsid w:val="008273C8"/>
    <w:rsid w:val="00827833"/>
    <w:rsid w:val="00827D68"/>
    <w:rsid w:val="0083080F"/>
    <w:rsid w:val="00830ED9"/>
    <w:rsid w:val="00831118"/>
    <w:rsid w:val="008314B4"/>
    <w:rsid w:val="00832194"/>
    <w:rsid w:val="00833D0C"/>
    <w:rsid w:val="00835FB2"/>
    <w:rsid w:val="008360ED"/>
    <w:rsid w:val="00836DCA"/>
    <w:rsid w:val="0083751C"/>
    <w:rsid w:val="008403A6"/>
    <w:rsid w:val="00840466"/>
    <w:rsid w:val="00840C4D"/>
    <w:rsid w:val="008411F9"/>
    <w:rsid w:val="00841EAA"/>
    <w:rsid w:val="008420DC"/>
    <w:rsid w:val="00843239"/>
    <w:rsid w:val="008442B5"/>
    <w:rsid w:val="00845288"/>
    <w:rsid w:val="00845F85"/>
    <w:rsid w:val="0084720C"/>
    <w:rsid w:val="00850199"/>
    <w:rsid w:val="00850236"/>
    <w:rsid w:val="00850482"/>
    <w:rsid w:val="00850BE3"/>
    <w:rsid w:val="00851615"/>
    <w:rsid w:val="00854289"/>
    <w:rsid w:val="008548BA"/>
    <w:rsid w:val="00854D6E"/>
    <w:rsid w:val="008550FD"/>
    <w:rsid w:val="00855855"/>
    <w:rsid w:val="00856A1D"/>
    <w:rsid w:val="0085719B"/>
    <w:rsid w:val="00857336"/>
    <w:rsid w:val="00857565"/>
    <w:rsid w:val="00857892"/>
    <w:rsid w:val="008601DC"/>
    <w:rsid w:val="008622BE"/>
    <w:rsid w:val="00862877"/>
    <w:rsid w:val="00862DCF"/>
    <w:rsid w:val="00863A2D"/>
    <w:rsid w:val="008644D4"/>
    <w:rsid w:val="00864545"/>
    <w:rsid w:val="00864974"/>
    <w:rsid w:val="00865355"/>
    <w:rsid w:val="008664EB"/>
    <w:rsid w:val="008670CF"/>
    <w:rsid w:val="008707A0"/>
    <w:rsid w:val="00873212"/>
    <w:rsid w:val="00873877"/>
    <w:rsid w:val="00873BBC"/>
    <w:rsid w:val="00874988"/>
    <w:rsid w:val="00876F39"/>
    <w:rsid w:val="008773BB"/>
    <w:rsid w:val="00877897"/>
    <w:rsid w:val="00877B77"/>
    <w:rsid w:val="00877D01"/>
    <w:rsid w:val="00881D97"/>
    <w:rsid w:val="0088283C"/>
    <w:rsid w:val="00882CD0"/>
    <w:rsid w:val="00883186"/>
    <w:rsid w:val="008841FD"/>
    <w:rsid w:val="00885E58"/>
    <w:rsid w:val="0088673F"/>
    <w:rsid w:val="00887EB7"/>
    <w:rsid w:val="00890915"/>
    <w:rsid w:val="00890DE5"/>
    <w:rsid w:val="0089321D"/>
    <w:rsid w:val="008973AB"/>
    <w:rsid w:val="00897952"/>
    <w:rsid w:val="008A14F8"/>
    <w:rsid w:val="008A418F"/>
    <w:rsid w:val="008A566F"/>
    <w:rsid w:val="008A669B"/>
    <w:rsid w:val="008A670C"/>
    <w:rsid w:val="008A6951"/>
    <w:rsid w:val="008A6A5C"/>
    <w:rsid w:val="008A7029"/>
    <w:rsid w:val="008A7B9C"/>
    <w:rsid w:val="008A7FCF"/>
    <w:rsid w:val="008B0B3C"/>
    <w:rsid w:val="008B245A"/>
    <w:rsid w:val="008B2DE1"/>
    <w:rsid w:val="008B3063"/>
    <w:rsid w:val="008B4B59"/>
    <w:rsid w:val="008B51FD"/>
    <w:rsid w:val="008B5FD8"/>
    <w:rsid w:val="008B6DB6"/>
    <w:rsid w:val="008C0259"/>
    <w:rsid w:val="008C1207"/>
    <w:rsid w:val="008C3D59"/>
    <w:rsid w:val="008C61FE"/>
    <w:rsid w:val="008C71C9"/>
    <w:rsid w:val="008D13A7"/>
    <w:rsid w:val="008D19BE"/>
    <w:rsid w:val="008D1D0D"/>
    <w:rsid w:val="008D2370"/>
    <w:rsid w:val="008D3EDF"/>
    <w:rsid w:val="008D44D0"/>
    <w:rsid w:val="008D57A1"/>
    <w:rsid w:val="008D6B74"/>
    <w:rsid w:val="008E02B7"/>
    <w:rsid w:val="008E331F"/>
    <w:rsid w:val="008E40BD"/>
    <w:rsid w:val="008E45C7"/>
    <w:rsid w:val="008E5136"/>
    <w:rsid w:val="008E64F9"/>
    <w:rsid w:val="008E6ECD"/>
    <w:rsid w:val="008E7AB9"/>
    <w:rsid w:val="008E7B59"/>
    <w:rsid w:val="008E7EE7"/>
    <w:rsid w:val="008F097B"/>
    <w:rsid w:val="008F0C3C"/>
    <w:rsid w:val="008F1738"/>
    <w:rsid w:val="008F401E"/>
    <w:rsid w:val="008F6361"/>
    <w:rsid w:val="008F7DFD"/>
    <w:rsid w:val="00900A26"/>
    <w:rsid w:val="00900BB5"/>
    <w:rsid w:val="00900F90"/>
    <w:rsid w:val="00902F36"/>
    <w:rsid w:val="0090317E"/>
    <w:rsid w:val="00903DB5"/>
    <w:rsid w:val="009046BF"/>
    <w:rsid w:val="00904738"/>
    <w:rsid w:val="00904A47"/>
    <w:rsid w:val="00904B88"/>
    <w:rsid w:val="00904BAD"/>
    <w:rsid w:val="00904C81"/>
    <w:rsid w:val="00905069"/>
    <w:rsid w:val="0090758B"/>
    <w:rsid w:val="00907837"/>
    <w:rsid w:val="00910B8F"/>
    <w:rsid w:val="009111ED"/>
    <w:rsid w:val="00913847"/>
    <w:rsid w:val="009141EA"/>
    <w:rsid w:val="00914655"/>
    <w:rsid w:val="009150BB"/>
    <w:rsid w:val="00915725"/>
    <w:rsid w:val="00915F84"/>
    <w:rsid w:val="009168CF"/>
    <w:rsid w:val="00916E33"/>
    <w:rsid w:val="009217DB"/>
    <w:rsid w:val="00922A54"/>
    <w:rsid w:val="00922D67"/>
    <w:rsid w:val="00923AFF"/>
    <w:rsid w:val="0092463E"/>
    <w:rsid w:val="00924B2E"/>
    <w:rsid w:val="00925547"/>
    <w:rsid w:val="009255C2"/>
    <w:rsid w:val="009274C1"/>
    <w:rsid w:val="00931D92"/>
    <w:rsid w:val="009331D6"/>
    <w:rsid w:val="0093359D"/>
    <w:rsid w:val="00933C6A"/>
    <w:rsid w:val="00933C94"/>
    <w:rsid w:val="00933CE1"/>
    <w:rsid w:val="00934416"/>
    <w:rsid w:val="0093477D"/>
    <w:rsid w:val="00935033"/>
    <w:rsid w:val="00935A60"/>
    <w:rsid w:val="00935F38"/>
    <w:rsid w:val="00936645"/>
    <w:rsid w:val="0093723D"/>
    <w:rsid w:val="00937703"/>
    <w:rsid w:val="00940C19"/>
    <w:rsid w:val="009418BC"/>
    <w:rsid w:val="00942017"/>
    <w:rsid w:val="00942FAA"/>
    <w:rsid w:val="00943167"/>
    <w:rsid w:val="009432F9"/>
    <w:rsid w:val="009469EF"/>
    <w:rsid w:val="00946A59"/>
    <w:rsid w:val="00947831"/>
    <w:rsid w:val="00950775"/>
    <w:rsid w:val="00950D31"/>
    <w:rsid w:val="0095146E"/>
    <w:rsid w:val="00951C61"/>
    <w:rsid w:val="0095242D"/>
    <w:rsid w:val="009527E7"/>
    <w:rsid w:val="0095336C"/>
    <w:rsid w:val="00953A32"/>
    <w:rsid w:val="00953C5E"/>
    <w:rsid w:val="0095561F"/>
    <w:rsid w:val="00957030"/>
    <w:rsid w:val="009600A3"/>
    <w:rsid w:val="00960B6B"/>
    <w:rsid w:val="0096101C"/>
    <w:rsid w:val="00961644"/>
    <w:rsid w:val="00963005"/>
    <w:rsid w:val="00963AA8"/>
    <w:rsid w:val="00963C44"/>
    <w:rsid w:val="0096489C"/>
    <w:rsid w:val="00966B65"/>
    <w:rsid w:val="00966CCE"/>
    <w:rsid w:val="00966EF1"/>
    <w:rsid w:val="00967FB8"/>
    <w:rsid w:val="00970F87"/>
    <w:rsid w:val="009710AA"/>
    <w:rsid w:val="009719E5"/>
    <w:rsid w:val="009722F5"/>
    <w:rsid w:val="00972BE4"/>
    <w:rsid w:val="00972DB8"/>
    <w:rsid w:val="00975EC8"/>
    <w:rsid w:val="00975FD6"/>
    <w:rsid w:val="009760E2"/>
    <w:rsid w:val="00976EB9"/>
    <w:rsid w:val="0098067D"/>
    <w:rsid w:val="00980DE8"/>
    <w:rsid w:val="009810FA"/>
    <w:rsid w:val="00981F85"/>
    <w:rsid w:val="009826BD"/>
    <w:rsid w:val="009832F4"/>
    <w:rsid w:val="00983CB4"/>
    <w:rsid w:val="00984252"/>
    <w:rsid w:val="00984799"/>
    <w:rsid w:val="00986056"/>
    <w:rsid w:val="0098641B"/>
    <w:rsid w:val="00986702"/>
    <w:rsid w:val="00986F81"/>
    <w:rsid w:val="00986FDE"/>
    <w:rsid w:val="00987439"/>
    <w:rsid w:val="00987707"/>
    <w:rsid w:val="00990178"/>
    <w:rsid w:val="00990B34"/>
    <w:rsid w:val="00991EF5"/>
    <w:rsid w:val="00992CDD"/>
    <w:rsid w:val="00993688"/>
    <w:rsid w:val="009936E1"/>
    <w:rsid w:val="0099389E"/>
    <w:rsid w:val="009963D0"/>
    <w:rsid w:val="00996A68"/>
    <w:rsid w:val="00997009"/>
    <w:rsid w:val="0099765C"/>
    <w:rsid w:val="00997FF5"/>
    <w:rsid w:val="009A0B42"/>
    <w:rsid w:val="009A0D05"/>
    <w:rsid w:val="009A2EA6"/>
    <w:rsid w:val="009A3827"/>
    <w:rsid w:val="009A40D2"/>
    <w:rsid w:val="009A763A"/>
    <w:rsid w:val="009A7AAA"/>
    <w:rsid w:val="009B0A0C"/>
    <w:rsid w:val="009B0BEB"/>
    <w:rsid w:val="009B14C8"/>
    <w:rsid w:val="009B245C"/>
    <w:rsid w:val="009B3E0B"/>
    <w:rsid w:val="009B58CB"/>
    <w:rsid w:val="009B7796"/>
    <w:rsid w:val="009C0678"/>
    <w:rsid w:val="009C0A2E"/>
    <w:rsid w:val="009C20B3"/>
    <w:rsid w:val="009C5818"/>
    <w:rsid w:val="009C5FBD"/>
    <w:rsid w:val="009C7497"/>
    <w:rsid w:val="009D0C6A"/>
    <w:rsid w:val="009D21C6"/>
    <w:rsid w:val="009D22DE"/>
    <w:rsid w:val="009D2B45"/>
    <w:rsid w:val="009D2ECC"/>
    <w:rsid w:val="009D354E"/>
    <w:rsid w:val="009D3C1F"/>
    <w:rsid w:val="009D3DFD"/>
    <w:rsid w:val="009D42E0"/>
    <w:rsid w:val="009D60DC"/>
    <w:rsid w:val="009D64FB"/>
    <w:rsid w:val="009D700A"/>
    <w:rsid w:val="009E4B3C"/>
    <w:rsid w:val="009E4F93"/>
    <w:rsid w:val="009E779F"/>
    <w:rsid w:val="009E7B6C"/>
    <w:rsid w:val="009F00FA"/>
    <w:rsid w:val="009F14F7"/>
    <w:rsid w:val="009F2368"/>
    <w:rsid w:val="009F2374"/>
    <w:rsid w:val="009F353E"/>
    <w:rsid w:val="009F3DE6"/>
    <w:rsid w:val="009F4867"/>
    <w:rsid w:val="009F6DA6"/>
    <w:rsid w:val="009F70CC"/>
    <w:rsid w:val="00A00DE4"/>
    <w:rsid w:val="00A00EC6"/>
    <w:rsid w:val="00A00FFC"/>
    <w:rsid w:val="00A019D4"/>
    <w:rsid w:val="00A036A8"/>
    <w:rsid w:val="00A03E41"/>
    <w:rsid w:val="00A04386"/>
    <w:rsid w:val="00A04DA0"/>
    <w:rsid w:val="00A0573A"/>
    <w:rsid w:val="00A064AA"/>
    <w:rsid w:val="00A06ADB"/>
    <w:rsid w:val="00A07C7C"/>
    <w:rsid w:val="00A10015"/>
    <w:rsid w:val="00A10784"/>
    <w:rsid w:val="00A10C2C"/>
    <w:rsid w:val="00A113FC"/>
    <w:rsid w:val="00A122FE"/>
    <w:rsid w:val="00A12815"/>
    <w:rsid w:val="00A135C4"/>
    <w:rsid w:val="00A13A60"/>
    <w:rsid w:val="00A14FBC"/>
    <w:rsid w:val="00A165F7"/>
    <w:rsid w:val="00A16748"/>
    <w:rsid w:val="00A2004F"/>
    <w:rsid w:val="00A20163"/>
    <w:rsid w:val="00A22258"/>
    <w:rsid w:val="00A22478"/>
    <w:rsid w:val="00A224CC"/>
    <w:rsid w:val="00A23BAB"/>
    <w:rsid w:val="00A23F2D"/>
    <w:rsid w:val="00A25A27"/>
    <w:rsid w:val="00A27F36"/>
    <w:rsid w:val="00A30110"/>
    <w:rsid w:val="00A30BC7"/>
    <w:rsid w:val="00A33570"/>
    <w:rsid w:val="00A338C8"/>
    <w:rsid w:val="00A343BC"/>
    <w:rsid w:val="00A346D2"/>
    <w:rsid w:val="00A34BB6"/>
    <w:rsid w:val="00A3563A"/>
    <w:rsid w:val="00A3642B"/>
    <w:rsid w:val="00A4022C"/>
    <w:rsid w:val="00A40AC9"/>
    <w:rsid w:val="00A41172"/>
    <w:rsid w:val="00A41A87"/>
    <w:rsid w:val="00A41AF7"/>
    <w:rsid w:val="00A41CA3"/>
    <w:rsid w:val="00A42B3F"/>
    <w:rsid w:val="00A44409"/>
    <w:rsid w:val="00A445A1"/>
    <w:rsid w:val="00A5070B"/>
    <w:rsid w:val="00A50C59"/>
    <w:rsid w:val="00A528FD"/>
    <w:rsid w:val="00A5298D"/>
    <w:rsid w:val="00A546BD"/>
    <w:rsid w:val="00A54EF3"/>
    <w:rsid w:val="00A550CA"/>
    <w:rsid w:val="00A5714B"/>
    <w:rsid w:val="00A60CD6"/>
    <w:rsid w:val="00A617CA"/>
    <w:rsid w:val="00A6191D"/>
    <w:rsid w:val="00A61BBF"/>
    <w:rsid w:val="00A61C00"/>
    <w:rsid w:val="00A645CC"/>
    <w:rsid w:val="00A64F46"/>
    <w:rsid w:val="00A65EA1"/>
    <w:rsid w:val="00A666F7"/>
    <w:rsid w:val="00A66E92"/>
    <w:rsid w:val="00A673DA"/>
    <w:rsid w:val="00A705D9"/>
    <w:rsid w:val="00A709B9"/>
    <w:rsid w:val="00A7123F"/>
    <w:rsid w:val="00A7205B"/>
    <w:rsid w:val="00A726E9"/>
    <w:rsid w:val="00A72EC5"/>
    <w:rsid w:val="00A73700"/>
    <w:rsid w:val="00A73728"/>
    <w:rsid w:val="00A742ED"/>
    <w:rsid w:val="00A75F38"/>
    <w:rsid w:val="00A83DC6"/>
    <w:rsid w:val="00A84D3F"/>
    <w:rsid w:val="00A84E85"/>
    <w:rsid w:val="00A86DAC"/>
    <w:rsid w:val="00A877A7"/>
    <w:rsid w:val="00A917FF"/>
    <w:rsid w:val="00A9182A"/>
    <w:rsid w:val="00A91B83"/>
    <w:rsid w:val="00A92AF9"/>
    <w:rsid w:val="00A94031"/>
    <w:rsid w:val="00A94089"/>
    <w:rsid w:val="00A947C0"/>
    <w:rsid w:val="00A9512C"/>
    <w:rsid w:val="00A96307"/>
    <w:rsid w:val="00A979CA"/>
    <w:rsid w:val="00AA0B20"/>
    <w:rsid w:val="00AA190C"/>
    <w:rsid w:val="00AA1DCB"/>
    <w:rsid w:val="00AA2D44"/>
    <w:rsid w:val="00AA6228"/>
    <w:rsid w:val="00AA6592"/>
    <w:rsid w:val="00AA6753"/>
    <w:rsid w:val="00AA6A32"/>
    <w:rsid w:val="00AA7011"/>
    <w:rsid w:val="00AA7A16"/>
    <w:rsid w:val="00AA7B70"/>
    <w:rsid w:val="00AB07F1"/>
    <w:rsid w:val="00AB15F0"/>
    <w:rsid w:val="00AB210F"/>
    <w:rsid w:val="00AB2F85"/>
    <w:rsid w:val="00AB30F6"/>
    <w:rsid w:val="00AB386A"/>
    <w:rsid w:val="00AB3D1C"/>
    <w:rsid w:val="00AB489E"/>
    <w:rsid w:val="00AB5331"/>
    <w:rsid w:val="00AB5580"/>
    <w:rsid w:val="00AB5597"/>
    <w:rsid w:val="00AB7008"/>
    <w:rsid w:val="00AC0196"/>
    <w:rsid w:val="00AC166D"/>
    <w:rsid w:val="00AC3858"/>
    <w:rsid w:val="00AC3E98"/>
    <w:rsid w:val="00AC46D6"/>
    <w:rsid w:val="00AC5DA1"/>
    <w:rsid w:val="00AC63F4"/>
    <w:rsid w:val="00AC6C4C"/>
    <w:rsid w:val="00AC7D9D"/>
    <w:rsid w:val="00AC7F06"/>
    <w:rsid w:val="00AD14B7"/>
    <w:rsid w:val="00AD19F3"/>
    <w:rsid w:val="00AD1C9B"/>
    <w:rsid w:val="00AD1F34"/>
    <w:rsid w:val="00AD281E"/>
    <w:rsid w:val="00AD290D"/>
    <w:rsid w:val="00AD29D7"/>
    <w:rsid w:val="00AD2F3C"/>
    <w:rsid w:val="00AD3A9F"/>
    <w:rsid w:val="00AD4FAA"/>
    <w:rsid w:val="00AD55A5"/>
    <w:rsid w:val="00AE0872"/>
    <w:rsid w:val="00AE17AA"/>
    <w:rsid w:val="00AE5FEA"/>
    <w:rsid w:val="00AE6CED"/>
    <w:rsid w:val="00AE7C13"/>
    <w:rsid w:val="00AF0787"/>
    <w:rsid w:val="00AF1222"/>
    <w:rsid w:val="00AF1A44"/>
    <w:rsid w:val="00AF2005"/>
    <w:rsid w:val="00AF259F"/>
    <w:rsid w:val="00AF2667"/>
    <w:rsid w:val="00AF3795"/>
    <w:rsid w:val="00AF4156"/>
    <w:rsid w:val="00AF5B24"/>
    <w:rsid w:val="00B00281"/>
    <w:rsid w:val="00B004AF"/>
    <w:rsid w:val="00B00A4C"/>
    <w:rsid w:val="00B01470"/>
    <w:rsid w:val="00B01A5C"/>
    <w:rsid w:val="00B030B0"/>
    <w:rsid w:val="00B03310"/>
    <w:rsid w:val="00B037C8"/>
    <w:rsid w:val="00B03F14"/>
    <w:rsid w:val="00B03FB7"/>
    <w:rsid w:val="00B041E2"/>
    <w:rsid w:val="00B04B0C"/>
    <w:rsid w:val="00B04DC5"/>
    <w:rsid w:val="00B060F9"/>
    <w:rsid w:val="00B07281"/>
    <w:rsid w:val="00B076DF"/>
    <w:rsid w:val="00B07F9B"/>
    <w:rsid w:val="00B109BD"/>
    <w:rsid w:val="00B10AEB"/>
    <w:rsid w:val="00B11AC2"/>
    <w:rsid w:val="00B11ED2"/>
    <w:rsid w:val="00B120AA"/>
    <w:rsid w:val="00B128A9"/>
    <w:rsid w:val="00B14A45"/>
    <w:rsid w:val="00B154F5"/>
    <w:rsid w:val="00B1556A"/>
    <w:rsid w:val="00B16751"/>
    <w:rsid w:val="00B2002E"/>
    <w:rsid w:val="00B20DFE"/>
    <w:rsid w:val="00B22226"/>
    <w:rsid w:val="00B227F8"/>
    <w:rsid w:val="00B23AF8"/>
    <w:rsid w:val="00B23C31"/>
    <w:rsid w:val="00B23D15"/>
    <w:rsid w:val="00B241F1"/>
    <w:rsid w:val="00B25BC0"/>
    <w:rsid w:val="00B30A5B"/>
    <w:rsid w:val="00B31137"/>
    <w:rsid w:val="00B31809"/>
    <w:rsid w:val="00B32631"/>
    <w:rsid w:val="00B32DAD"/>
    <w:rsid w:val="00B33B0D"/>
    <w:rsid w:val="00B33C96"/>
    <w:rsid w:val="00B346BA"/>
    <w:rsid w:val="00B34F99"/>
    <w:rsid w:val="00B3533E"/>
    <w:rsid w:val="00B36E1B"/>
    <w:rsid w:val="00B40732"/>
    <w:rsid w:val="00B40D16"/>
    <w:rsid w:val="00B40E59"/>
    <w:rsid w:val="00B41DA3"/>
    <w:rsid w:val="00B41F75"/>
    <w:rsid w:val="00B42A23"/>
    <w:rsid w:val="00B4423E"/>
    <w:rsid w:val="00B4553D"/>
    <w:rsid w:val="00B46B41"/>
    <w:rsid w:val="00B473F9"/>
    <w:rsid w:val="00B47646"/>
    <w:rsid w:val="00B47C21"/>
    <w:rsid w:val="00B510C7"/>
    <w:rsid w:val="00B52DA1"/>
    <w:rsid w:val="00B55189"/>
    <w:rsid w:val="00B55AB5"/>
    <w:rsid w:val="00B56705"/>
    <w:rsid w:val="00B60030"/>
    <w:rsid w:val="00B605B9"/>
    <w:rsid w:val="00B6118A"/>
    <w:rsid w:val="00B61DB7"/>
    <w:rsid w:val="00B61FB4"/>
    <w:rsid w:val="00B62AFE"/>
    <w:rsid w:val="00B63AF1"/>
    <w:rsid w:val="00B64B7E"/>
    <w:rsid w:val="00B64E70"/>
    <w:rsid w:val="00B64E71"/>
    <w:rsid w:val="00B64FF8"/>
    <w:rsid w:val="00B652FE"/>
    <w:rsid w:val="00B660DF"/>
    <w:rsid w:val="00B66A3F"/>
    <w:rsid w:val="00B67521"/>
    <w:rsid w:val="00B67DBA"/>
    <w:rsid w:val="00B67E57"/>
    <w:rsid w:val="00B70380"/>
    <w:rsid w:val="00B7141E"/>
    <w:rsid w:val="00B7209B"/>
    <w:rsid w:val="00B72767"/>
    <w:rsid w:val="00B7287C"/>
    <w:rsid w:val="00B73B64"/>
    <w:rsid w:val="00B74197"/>
    <w:rsid w:val="00B75292"/>
    <w:rsid w:val="00B7579F"/>
    <w:rsid w:val="00B75D9B"/>
    <w:rsid w:val="00B76398"/>
    <w:rsid w:val="00B82EAB"/>
    <w:rsid w:val="00B83C30"/>
    <w:rsid w:val="00B84384"/>
    <w:rsid w:val="00B84543"/>
    <w:rsid w:val="00B84910"/>
    <w:rsid w:val="00B86ACC"/>
    <w:rsid w:val="00B90CFB"/>
    <w:rsid w:val="00B90F29"/>
    <w:rsid w:val="00B912CB"/>
    <w:rsid w:val="00B9197B"/>
    <w:rsid w:val="00B9232F"/>
    <w:rsid w:val="00B93647"/>
    <w:rsid w:val="00B937FE"/>
    <w:rsid w:val="00B93D96"/>
    <w:rsid w:val="00B9421A"/>
    <w:rsid w:val="00B942A3"/>
    <w:rsid w:val="00B94509"/>
    <w:rsid w:val="00B95435"/>
    <w:rsid w:val="00B956ED"/>
    <w:rsid w:val="00B95B61"/>
    <w:rsid w:val="00B9676F"/>
    <w:rsid w:val="00B97757"/>
    <w:rsid w:val="00B9783F"/>
    <w:rsid w:val="00B97E06"/>
    <w:rsid w:val="00B97F91"/>
    <w:rsid w:val="00BA00C9"/>
    <w:rsid w:val="00BA07C5"/>
    <w:rsid w:val="00BA22D3"/>
    <w:rsid w:val="00BA3C21"/>
    <w:rsid w:val="00BA3DFD"/>
    <w:rsid w:val="00BA4409"/>
    <w:rsid w:val="00BA47FE"/>
    <w:rsid w:val="00BA4EEB"/>
    <w:rsid w:val="00BA5148"/>
    <w:rsid w:val="00BA5A73"/>
    <w:rsid w:val="00BA6B7F"/>
    <w:rsid w:val="00BB0318"/>
    <w:rsid w:val="00BB1386"/>
    <w:rsid w:val="00BB1845"/>
    <w:rsid w:val="00BB2286"/>
    <w:rsid w:val="00BB2C0C"/>
    <w:rsid w:val="00BB3636"/>
    <w:rsid w:val="00BB3AA4"/>
    <w:rsid w:val="00BB5819"/>
    <w:rsid w:val="00BB6550"/>
    <w:rsid w:val="00BB68C6"/>
    <w:rsid w:val="00BB7ABE"/>
    <w:rsid w:val="00BC16CF"/>
    <w:rsid w:val="00BC1E1A"/>
    <w:rsid w:val="00BC2785"/>
    <w:rsid w:val="00BC317B"/>
    <w:rsid w:val="00BC4863"/>
    <w:rsid w:val="00BC5186"/>
    <w:rsid w:val="00BC5E47"/>
    <w:rsid w:val="00BC64A3"/>
    <w:rsid w:val="00BC769D"/>
    <w:rsid w:val="00BC7CA4"/>
    <w:rsid w:val="00BC7ECA"/>
    <w:rsid w:val="00BD0EAE"/>
    <w:rsid w:val="00BD2964"/>
    <w:rsid w:val="00BD3802"/>
    <w:rsid w:val="00BD3DC2"/>
    <w:rsid w:val="00BD4921"/>
    <w:rsid w:val="00BD4A7D"/>
    <w:rsid w:val="00BD5B78"/>
    <w:rsid w:val="00BD639B"/>
    <w:rsid w:val="00BD79B4"/>
    <w:rsid w:val="00BE167D"/>
    <w:rsid w:val="00BE35E7"/>
    <w:rsid w:val="00BE3CED"/>
    <w:rsid w:val="00BE51A2"/>
    <w:rsid w:val="00BE56FD"/>
    <w:rsid w:val="00BE5C4A"/>
    <w:rsid w:val="00BE6397"/>
    <w:rsid w:val="00BE75D4"/>
    <w:rsid w:val="00BF0788"/>
    <w:rsid w:val="00BF1CBE"/>
    <w:rsid w:val="00BF25B2"/>
    <w:rsid w:val="00BF26C2"/>
    <w:rsid w:val="00BF2B3B"/>
    <w:rsid w:val="00C029EF"/>
    <w:rsid w:val="00C0374C"/>
    <w:rsid w:val="00C03FC5"/>
    <w:rsid w:val="00C052E3"/>
    <w:rsid w:val="00C055E7"/>
    <w:rsid w:val="00C05935"/>
    <w:rsid w:val="00C066C1"/>
    <w:rsid w:val="00C1065A"/>
    <w:rsid w:val="00C11B20"/>
    <w:rsid w:val="00C11F1E"/>
    <w:rsid w:val="00C12A85"/>
    <w:rsid w:val="00C1356C"/>
    <w:rsid w:val="00C14ACA"/>
    <w:rsid w:val="00C1536F"/>
    <w:rsid w:val="00C154DF"/>
    <w:rsid w:val="00C15602"/>
    <w:rsid w:val="00C1743F"/>
    <w:rsid w:val="00C2085F"/>
    <w:rsid w:val="00C21551"/>
    <w:rsid w:val="00C21C7A"/>
    <w:rsid w:val="00C22DC1"/>
    <w:rsid w:val="00C232C5"/>
    <w:rsid w:val="00C245FF"/>
    <w:rsid w:val="00C2562F"/>
    <w:rsid w:val="00C257E3"/>
    <w:rsid w:val="00C2708A"/>
    <w:rsid w:val="00C27F57"/>
    <w:rsid w:val="00C31644"/>
    <w:rsid w:val="00C329EC"/>
    <w:rsid w:val="00C3328B"/>
    <w:rsid w:val="00C33683"/>
    <w:rsid w:val="00C33906"/>
    <w:rsid w:val="00C34E1D"/>
    <w:rsid w:val="00C35488"/>
    <w:rsid w:val="00C3656C"/>
    <w:rsid w:val="00C402B0"/>
    <w:rsid w:val="00C417BE"/>
    <w:rsid w:val="00C42141"/>
    <w:rsid w:val="00C42F42"/>
    <w:rsid w:val="00C446FF"/>
    <w:rsid w:val="00C44F67"/>
    <w:rsid w:val="00C465D3"/>
    <w:rsid w:val="00C46AA1"/>
    <w:rsid w:val="00C50529"/>
    <w:rsid w:val="00C51662"/>
    <w:rsid w:val="00C519EE"/>
    <w:rsid w:val="00C53A60"/>
    <w:rsid w:val="00C544AB"/>
    <w:rsid w:val="00C57FE5"/>
    <w:rsid w:val="00C615B3"/>
    <w:rsid w:val="00C615E1"/>
    <w:rsid w:val="00C63A30"/>
    <w:rsid w:val="00C63B0F"/>
    <w:rsid w:val="00C65FAA"/>
    <w:rsid w:val="00C6607E"/>
    <w:rsid w:val="00C66264"/>
    <w:rsid w:val="00C666A8"/>
    <w:rsid w:val="00C668DD"/>
    <w:rsid w:val="00C67299"/>
    <w:rsid w:val="00C676AD"/>
    <w:rsid w:val="00C67AF9"/>
    <w:rsid w:val="00C710F7"/>
    <w:rsid w:val="00C73A38"/>
    <w:rsid w:val="00C748AE"/>
    <w:rsid w:val="00C75056"/>
    <w:rsid w:val="00C75846"/>
    <w:rsid w:val="00C75874"/>
    <w:rsid w:val="00C759F7"/>
    <w:rsid w:val="00C76CFC"/>
    <w:rsid w:val="00C81079"/>
    <w:rsid w:val="00C8141E"/>
    <w:rsid w:val="00C83555"/>
    <w:rsid w:val="00C837F3"/>
    <w:rsid w:val="00C84698"/>
    <w:rsid w:val="00C846E2"/>
    <w:rsid w:val="00C84A60"/>
    <w:rsid w:val="00C86364"/>
    <w:rsid w:val="00C8669C"/>
    <w:rsid w:val="00C877D8"/>
    <w:rsid w:val="00C90072"/>
    <w:rsid w:val="00C90C7B"/>
    <w:rsid w:val="00C920C4"/>
    <w:rsid w:val="00C938D4"/>
    <w:rsid w:val="00C93A3E"/>
    <w:rsid w:val="00C95C81"/>
    <w:rsid w:val="00C96983"/>
    <w:rsid w:val="00C96CBB"/>
    <w:rsid w:val="00C973DA"/>
    <w:rsid w:val="00C97E84"/>
    <w:rsid w:val="00CA0F11"/>
    <w:rsid w:val="00CA242E"/>
    <w:rsid w:val="00CA25BF"/>
    <w:rsid w:val="00CA3C50"/>
    <w:rsid w:val="00CA5034"/>
    <w:rsid w:val="00CA6ED0"/>
    <w:rsid w:val="00CA7D6F"/>
    <w:rsid w:val="00CB02D5"/>
    <w:rsid w:val="00CB1796"/>
    <w:rsid w:val="00CB18C8"/>
    <w:rsid w:val="00CB3C71"/>
    <w:rsid w:val="00CB4251"/>
    <w:rsid w:val="00CB463D"/>
    <w:rsid w:val="00CB4BB1"/>
    <w:rsid w:val="00CB4E9C"/>
    <w:rsid w:val="00CB4F6E"/>
    <w:rsid w:val="00CB55B1"/>
    <w:rsid w:val="00CB5689"/>
    <w:rsid w:val="00CB6E11"/>
    <w:rsid w:val="00CC0364"/>
    <w:rsid w:val="00CC0F5D"/>
    <w:rsid w:val="00CC12E6"/>
    <w:rsid w:val="00CC41E0"/>
    <w:rsid w:val="00CC47D2"/>
    <w:rsid w:val="00CC483E"/>
    <w:rsid w:val="00CC5734"/>
    <w:rsid w:val="00CC5B96"/>
    <w:rsid w:val="00CD13EB"/>
    <w:rsid w:val="00CD21FA"/>
    <w:rsid w:val="00CD221C"/>
    <w:rsid w:val="00CD2745"/>
    <w:rsid w:val="00CD28C0"/>
    <w:rsid w:val="00CD33CC"/>
    <w:rsid w:val="00CD5295"/>
    <w:rsid w:val="00CD5317"/>
    <w:rsid w:val="00CD69D4"/>
    <w:rsid w:val="00CD72A1"/>
    <w:rsid w:val="00CD7F8A"/>
    <w:rsid w:val="00CE149F"/>
    <w:rsid w:val="00CE1A7F"/>
    <w:rsid w:val="00CE35D4"/>
    <w:rsid w:val="00CE40EC"/>
    <w:rsid w:val="00CE53E6"/>
    <w:rsid w:val="00CE6995"/>
    <w:rsid w:val="00CE7FF8"/>
    <w:rsid w:val="00CF0D49"/>
    <w:rsid w:val="00CF0EC4"/>
    <w:rsid w:val="00CF2213"/>
    <w:rsid w:val="00CF3149"/>
    <w:rsid w:val="00CF3D63"/>
    <w:rsid w:val="00CF4B3A"/>
    <w:rsid w:val="00CF5959"/>
    <w:rsid w:val="00CF6453"/>
    <w:rsid w:val="00CF6BCB"/>
    <w:rsid w:val="00CF7426"/>
    <w:rsid w:val="00D01B05"/>
    <w:rsid w:val="00D02593"/>
    <w:rsid w:val="00D043E6"/>
    <w:rsid w:val="00D05461"/>
    <w:rsid w:val="00D05BAA"/>
    <w:rsid w:val="00D06005"/>
    <w:rsid w:val="00D10EAB"/>
    <w:rsid w:val="00D11635"/>
    <w:rsid w:val="00D12755"/>
    <w:rsid w:val="00D12816"/>
    <w:rsid w:val="00D14005"/>
    <w:rsid w:val="00D143B3"/>
    <w:rsid w:val="00D14F7E"/>
    <w:rsid w:val="00D150EC"/>
    <w:rsid w:val="00D15407"/>
    <w:rsid w:val="00D1759C"/>
    <w:rsid w:val="00D17756"/>
    <w:rsid w:val="00D20C24"/>
    <w:rsid w:val="00D21F84"/>
    <w:rsid w:val="00D23CA1"/>
    <w:rsid w:val="00D2447B"/>
    <w:rsid w:val="00D2469B"/>
    <w:rsid w:val="00D250A7"/>
    <w:rsid w:val="00D253DE"/>
    <w:rsid w:val="00D257CB"/>
    <w:rsid w:val="00D25A96"/>
    <w:rsid w:val="00D27B2C"/>
    <w:rsid w:val="00D301A0"/>
    <w:rsid w:val="00D33093"/>
    <w:rsid w:val="00D33B2F"/>
    <w:rsid w:val="00D33B88"/>
    <w:rsid w:val="00D35355"/>
    <w:rsid w:val="00D3599C"/>
    <w:rsid w:val="00D35B47"/>
    <w:rsid w:val="00D36394"/>
    <w:rsid w:val="00D3703C"/>
    <w:rsid w:val="00D37484"/>
    <w:rsid w:val="00D400C4"/>
    <w:rsid w:val="00D4073E"/>
    <w:rsid w:val="00D40754"/>
    <w:rsid w:val="00D410E6"/>
    <w:rsid w:val="00D4125D"/>
    <w:rsid w:val="00D421C9"/>
    <w:rsid w:val="00D4253C"/>
    <w:rsid w:val="00D43894"/>
    <w:rsid w:val="00D43C7B"/>
    <w:rsid w:val="00D440EC"/>
    <w:rsid w:val="00D441DD"/>
    <w:rsid w:val="00D4421C"/>
    <w:rsid w:val="00D44380"/>
    <w:rsid w:val="00D45D27"/>
    <w:rsid w:val="00D465E7"/>
    <w:rsid w:val="00D50230"/>
    <w:rsid w:val="00D50D50"/>
    <w:rsid w:val="00D5142D"/>
    <w:rsid w:val="00D51D5D"/>
    <w:rsid w:val="00D533C1"/>
    <w:rsid w:val="00D53C84"/>
    <w:rsid w:val="00D567AD"/>
    <w:rsid w:val="00D61114"/>
    <w:rsid w:val="00D614E5"/>
    <w:rsid w:val="00D62005"/>
    <w:rsid w:val="00D63247"/>
    <w:rsid w:val="00D64AF9"/>
    <w:rsid w:val="00D6541D"/>
    <w:rsid w:val="00D6597E"/>
    <w:rsid w:val="00D71DDE"/>
    <w:rsid w:val="00D73323"/>
    <w:rsid w:val="00D73379"/>
    <w:rsid w:val="00D73A8A"/>
    <w:rsid w:val="00D73E7C"/>
    <w:rsid w:val="00D74A73"/>
    <w:rsid w:val="00D74E59"/>
    <w:rsid w:val="00D75A90"/>
    <w:rsid w:val="00D76F07"/>
    <w:rsid w:val="00D802FF"/>
    <w:rsid w:val="00D81033"/>
    <w:rsid w:val="00D81DBA"/>
    <w:rsid w:val="00D831D9"/>
    <w:rsid w:val="00D832C3"/>
    <w:rsid w:val="00D846E9"/>
    <w:rsid w:val="00D849AA"/>
    <w:rsid w:val="00D84E88"/>
    <w:rsid w:val="00D850DB"/>
    <w:rsid w:val="00D86E12"/>
    <w:rsid w:val="00D870BA"/>
    <w:rsid w:val="00D91250"/>
    <w:rsid w:val="00D934F7"/>
    <w:rsid w:val="00D93638"/>
    <w:rsid w:val="00D93E06"/>
    <w:rsid w:val="00D95148"/>
    <w:rsid w:val="00D951F2"/>
    <w:rsid w:val="00D9578B"/>
    <w:rsid w:val="00D95843"/>
    <w:rsid w:val="00D96A77"/>
    <w:rsid w:val="00DA0E89"/>
    <w:rsid w:val="00DA1144"/>
    <w:rsid w:val="00DA16AC"/>
    <w:rsid w:val="00DA1A9E"/>
    <w:rsid w:val="00DA272D"/>
    <w:rsid w:val="00DA29DE"/>
    <w:rsid w:val="00DA3570"/>
    <w:rsid w:val="00DA3D32"/>
    <w:rsid w:val="00DA4288"/>
    <w:rsid w:val="00DA4957"/>
    <w:rsid w:val="00DA515D"/>
    <w:rsid w:val="00DA5873"/>
    <w:rsid w:val="00DA6794"/>
    <w:rsid w:val="00DB0066"/>
    <w:rsid w:val="00DB0E59"/>
    <w:rsid w:val="00DB174A"/>
    <w:rsid w:val="00DB2274"/>
    <w:rsid w:val="00DB3DCC"/>
    <w:rsid w:val="00DB4EC5"/>
    <w:rsid w:val="00DB649F"/>
    <w:rsid w:val="00DB6530"/>
    <w:rsid w:val="00DC0723"/>
    <w:rsid w:val="00DC092C"/>
    <w:rsid w:val="00DC0D78"/>
    <w:rsid w:val="00DC14FA"/>
    <w:rsid w:val="00DC16DD"/>
    <w:rsid w:val="00DC25C6"/>
    <w:rsid w:val="00DC2788"/>
    <w:rsid w:val="00DC2BC9"/>
    <w:rsid w:val="00DC3377"/>
    <w:rsid w:val="00DC3E8F"/>
    <w:rsid w:val="00DC45B8"/>
    <w:rsid w:val="00DC498C"/>
    <w:rsid w:val="00DD0D87"/>
    <w:rsid w:val="00DD1459"/>
    <w:rsid w:val="00DD1E6A"/>
    <w:rsid w:val="00DD24B6"/>
    <w:rsid w:val="00DD2B72"/>
    <w:rsid w:val="00DD4712"/>
    <w:rsid w:val="00DD48AD"/>
    <w:rsid w:val="00DD5D00"/>
    <w:rsid w:val="00DD6140"/>
    <w:rsid w:val="00DD65FF"/>
    <w:rsid w:val="00DD7156"/>
    <w:rsid w:val="00DD7C45"/>
    <w:rsid w:val="00DE1046"/>
    <w:rsid w:val="00DE189A"/>
    <w:rsid w:val="00DE23B0"/>
    <w:rsid w:val="00DE26EF"/>
    <w:rsid w:val="00DE442C"/>
    <w:rsid w:val="00DE55CD"/>
    <w:rsid w:val="00DE5A2B"/>
    <w:rsid w:val="00DE6089"/>
    <w:rsid w:val="00DE6214"/>
    <w:rsid w:val="00DE6403"/>
    <w:rsid w:val="00DE6A08"/>
    <w:rsid w:val="00DE7ADA"/>
    <w:rsid w:val="00DF06B3"/>
    <w:rsid w:val="00DF07E2"/>
    <w:rsid w:val="00DF1190"/>
    <w:rsid w:val="00DF1B32"/>
    <w:rsid w:val="00DF33E9"/>
    <w:rsid w:val="00DF48D5"/>
    <w:rsid w:val="00DF4AAE"/>
    <w:rsid w:val="00DF4D6E"/>
    <w:rsid w:val="00DF52C2"/>
    <w:rsid w:val="00DF53FE"/>
    <w:rsid w:val="00DF5A70"/>
    <w:rsid w:val="00DF5C5D"/>
    <w:rsid w:val="00DF684B"/>
    <w:rsid w:val="00DF6B00"/>
    <w:rsid w:val="00DF78AD"/>
    <w:rsid w:val="00DF7B79"/>
    <w:rsid w:val="00E01338"/>
    <w:rsid w:val="00E02146"/>
    <w:rsid w:val="00E04793"/>
    <w:rsid w:val="00E07798"/>
    <w:rsid w:val="00E1008B"/>
    <w:rsid w:val="00E10F42"/>
    <w:rsid w:val="00E112AC"/>
    <w:rsid w:val="00E11981"/>
    <w:rsid w:val="00E11DAC"/>
    <w:rsid w:val="00E121D6"/>
    <w:rsid w:val="00E124D9"/>
    <w:rsid w:val="00E132A7"/>
    <w:rsid w:val="00E13634"/>
    <w:rsid w:val="00E13889"/>
    <w:rsid w:val="00E14D48"/>
    <w:rsid w:val="00E15B39"/>
    <w:rsid w:val="00E1674F"/>
    <w:rsid w:val="00E16E93"/>
    <w:rsid w:val="00E17C5C"/>
    <w:rsid w:val="00E201EE"/>
    <w:rsid w:val="00E207DF"/>
    <w:rsid w:val="00E228D1"/>
    <w:rsid w:val="00E23969"/>
    <w:rsid w:val="00E24AED"/>
    <w:rsid w:val="00E24ED5"/>
    <w:rsid w:val="00E25017"/>
    <w:rsid w:val="00E256B1"/>
    <w:rsid w:val="00E258FD"/>
    <w:rsid w:val="00E25A45"/>
    <w:rsid w:val="00E262FF"/>
    <w:rsid w:val="00E27174"/>
    <w:rsid w:val="00E2787A"/>
    <w:rsid w:val="00E30C6B"/>
    <w:rsid w:val="00E31B51"/>
    <w:rsid w:val="00E33545"/>
    <w:rsid w:val="00E338B7"/>
    <w:rsid w:val="00E34E3F"/>
    <w:rsid w:val="00E3551E"/>
    <w:rsid w:val="00E36A9D"/>
    <w:rsid w:val="00E37027"/>
    <w:rsid w:val="00E416EF"/>
    <w:rsid w:val="00E41AEB"/>
    <w:rsid w:val="00E42345"/>
    <w:rsid w:val="00E42DCF"/>
    <w:rsid w:val="00E449EA"/>
    <w:rsid w:val="00E449F4"/>
    <w:rsid w:val="00E44E63"/>
    <w:rsid w:val="00E460D7"/>
    <w:rsid w:val="00E46205"/>
    <w:rsid w:val="00E465E8"/>
    <w:rsid w:val="00E4683B"/>
    <w:rsid w:val="00E46EB8"/>
    <w:rsid w:val="00E477BF"/>
    <w:rsid w:val="00E503BD"/>
    <w:rsid w:val="00E509DB"/>
    <w:rsid w:val="00E516CC"/>
    <w:rsid w:val="00E51804"/>
    <w:rsid w:val="00E51A8B"/>
    <w:rsid w:val="00E51D38"/>
    <w:rsid w:val="00E52156"/>
    <w:rsid w:val="00E53B82"/>
    <w:rsid w:val="00E56907"/>
    <w:rsid w:val="00E56F6B"/>
    <w:rsid w:val="00E60040"/>
    <w:rsid w:val="00E61102"/>
    <w:rsid w:val="00E6330E"/>
    <w:rsid w:val="00E64688"/>
    <w:rsid w:val="00E6507F"/>
    <w:rsid w:val="00E65755"/>
    <w:rsid w:val="00E65B7B"/>
    <w:rsid w:val="00E66AF3"/>
    <w:rsid w:val="00E67AB0"/>
    <w:rsid w:val="00E67BE5"/>
    <w:rsid w:val="00E73540"/>
    <w:rsid w:val="00E73CA6"/>
    <w:rsid w:val="00E7499E"/>
    <w:rsid w:val="00E751DF"/>
    <w:rsid w:val="00E755EE"/>
    <w:rsid w:val="00E764C5"/>
    <w:rsid w:val="00E769C3"/>
    <w:rsid w:val="00E76C19"/>
    <w:rsid w:val="00E80B5D"/>
    <w:rsid w:val="00E80E9D"/>
    <w:rsid w:val="00E810F5"/>
    <w:rsid w:val="00E82774"/>
    <w:rsid w:val="00E832EC"/>
    <w:rsid w:val="00E83627"/>
    <w:rsid w:val="00E86327"/>
    <w:rsid w:val="00E86B48"/>
    <w:rsid w:val="00E86FFE"/>
    <w:rsid w:val="00E87180"/>
    <w:rsid w:val="00E87865"/>
    <w:rsid w:val="00E87A9D"/>
    <w:rsid w:val="00E87C81"/>
    <w:rsid w:val="00E904A8"/>
    <w:rsid w:val="00E90ADB"/>
    <w:rsid w:val="00E90B4E"/>
    <w:rsid w:val="00E90C11"/>
    <w:rsid w:val="00E9288C"/>
    <w:rsid w:val="00E92B32"/>
    <w:rsid w:val="00E92D87"/>
    <w:rsid w:val="00E93540"/>
    <w:rsid w:val="00E93711"/>
    <w:rsid w:val="00E93B85"/>
    <w:rsid w:val="00E94C0C"/>
    <w:rsid w:val="00E95BF9"/>
    <w:rsid w:val="00E95C99"/>
    <w:rsid w:val="00E973E8"/>
    <w:rsid w:val="00EA0415"/>
    <w:rsid w:val="00EA1814"/>
    <w:rsid w:val="00EA23B6"/>
    <w:rsid w:val="00EA24CA"/>
    <w:rsid w:val="00EA2E51"/>
    <w:rsid w:val="00EA40A4"/>
    <w:rsid w:val="00EA4399"/>
    <w:rsid w:val="00EA4CA9"/>
    <w:rsid w:val="00EA54B2"/>
    <w:rsid w:val="00EA6430"/>
    <w:rsid w:val="00EA64A5"/>
    <w:rsid w:val="00EA6983"/>
    <w:rsid w:val="00EA6F2E"/>
    <w:rsid w:val="00EB072C"/>
    <w:rsid w:val="00EB1276"/>
    <w:rsid w:val="00EB21D5"/>
    <w:rsid w:val="00EB2C7A"/>
    <w:rsid w:val="00EB2D8B"/>
    <w:rsid w:val="00EB3C7C"/>
    <w:rsid w:val="00EB3C8C"/>
    <w:rsid w:val="00EB4115"/>
    <w:rsid w:val="00EB5E03"/>
    <w:rsid w:val="00EC0311"/>
    <w:rsid w:val="00EC08CC"/>
    <w:rsid w:val="00EC0E02"/>
    <w:rsid w:val="00EC2E3E"/>
    <w:rsid w:val="00EC46AC"/>
    <w:rsid w:val="00EC5630"/>
    <w:rsid w:val="00EC612B"/>
    <w:rsid w:val="00EC79A1"/>
    <w:rsid w:val="00EC7C4A"/>
    <w:rsid w:val="00ED17E3"/>
    <w:rsid w:val="00ED200C"/>
    <w:rsid w:val="00ED2CB3"/>
    <w:rsid w:val="00ED3848"/>
    <w:rsid w:val="00ED42CD"/>
    <w:rsid w:val="00ED45B5"/>
    <w:rsid w:val="00ED47D1"/>
    <w:rsid w:val="00ED7FDF"/>
    <w:rsid w:val="00EE08A9"/>
    <w:rsid w:val="00EE0A97"/>
    <w:rsid w:val="00EE2416"/>
    <w:rsid w:val="00EE24DD"/>
    <w:rsid w:val="00EE2627"/>
    <w:rsid w:val="00EE2CB9"/>
    <w:rsid w:val="00EE3211"/>
    <w:rsid w:val="00EE3A5B"/>
    <w:rsid w:val="00EE4490"/>
    <w:rsid w:val="00EE44B1"/>
    <w:rsid w:val="00EF0DFB"/>
    <w:rsid w:val="00EF14DC"/>
    <w:rsid w:val="00EF2468"/>
    <w:rsid w:val="00EF27A9"/>
    <w:rsid w:val="00EF33BA"/>
    <w:rsid w:val="00EF555F"/>
    <w:rsid w:val="00EF59D1"/>
    <w:rsid w:val="00EF612B"/>
    <w:rsid w:val="00F00770"/>
    <w:rsid w:val="00F0274D"/>
    <w:rsid w:val="00F03CDC"/>
    <w:rsid w:val="00F041D9"/>
    <w:rsid w:val="00F04C6E"/>
    <w:rsid w:val="00F051EF"/>
    <w:rsid w:val="00F05C3F"/>
    <w:rsid w:val="00F061C1"/>
    <w:rsid w:val="00F0711C"/>
    <w:rsid w:val="00F0716B"/>
    <w:rsid w:val="00F10574"/>
    <w:rsid w:val="00F10C84"/>
    <w:rsid w:val="00F10D7C"/>
    <w:rsid w:val="00F128BA"/>
    <w:rsid w:val="00F1335B"/>
    <w:rsid w:val="00F13957"/>
    <w:rsid w:val="00F13996"/>
    <w:rsid w:val="00F146B4"/>
    <w:rsid w:val="00F153C9"/>
    <w:rsid w:val="00F1581D"/>
    <w:rsid w:val="00F165B0"/>
    <w:rsid w:val="00F166EF"/>
    <w:rsid w:val="00F168DE"/>
    <w:rsid w:val="00F1753C"/>
    <w:rsid w:val="00F200E4"/>
    <w:rsid w:val="00F20475"/>
    <w:rsid w:val="00F20794"/>
    <w:rsid w:val="00F20992"/>
    <w:rsid w:val="00F20B87"/>
    <w:rsid w:val="00F2203E"/>
    <w:rsid w:val="00F22D2A"/>
    <w:rsid w:val="00F2350F"/>
    <w:rsid w:val="00F2491C"/>
    <w:rsid w:val="00F26826"/>
    <w:rsid w:val="00F30435"/>
    <w:rsid w:val="00F31319"/>
    <w:rsid w:val="00F320F1"/>
    <w:rsid w:val="00F35762"/>
    <w:rsid w:val="00F35EF6"/>
    <w:rsid w:val="00F360C1"/>
    <w:rsid w:val="00F377D2"/>
    <w:rsid w:val="00F41C54"/>
    <w:rsid w:val="00F42505"/>
    <w:rsid w:val="00F4394C"/>
    <w:rsid w:val="00F44DEB"/>
    <w:rsid w:val="00F463F1"/>
    <w:rsid w:val="00F502FB"/>
    <w:rsid w:val="00F51B4B"/>
    <w:rsid w:val="00F51E4B"/>
    <w:rsid w:val="00F53FD1"/>
    <w:rsid w:val="00F552CA"/>
    <w:rsid w:val="00F55459"/>
    <w:rsid w:val="00F600EE"/>
    <w:rsid w:val="00F60842"/>
    <w:rsid w:val="00F62A0E"/>
    <w:rsid w:val="00F650CB"/>
    <w:rsid w:val="00F650D6"/>
    <w:rsid w:val="00F65CDB"/>
    <w:rsid w:val="00F65EFD"/>
    <w:rsid w:val="00F663B6"/>
    <w:rsid w:val="00F672DF"/>
    <w:rsid w:val="00F70D37"/>
    <w:rsid w:val="00F71D80"/>
    <w:rsid w:val="00F723CF"/>
    <w:rsid w:val="00F72F74"/>
    <w:rsid w:val="00F73834"/>
    <w:rsid w:val="00F74D92"/>
    <w:rsid w:val="00F74E6B"/>
    <w:rsid w:val="00F75116"/>
    <w:rsid w:val="00F75F32"/>
    <w:rsid w:val="00F779D5"/>
    <w:rsid w:val="00F82773"/>
    <w:rsid w:val="00F82D22"/>
    <w:rsid w:val="00F83361"/>
    <w:rsid w:val="00F83834"/>
    <w:rsid w:val="00F844B7"/>
    <w:rsid w:val="00F84C25"/>
    <w:rsid w:val="00F85D12"/>
    <w:rsid w:val="00F85D14"/>
    <w:rsid w:val="00F86185"/>
    <w:rsid w:val="00F871CB"/>
    <w:rsid w:val="00F912BC"/>
    <w:rsid w:val="00F933C6"/>
    <w:rsid w:val="00F93BFC"/>
    <w:rsid w:val="00F95434"/>
    <w:rsid w:val="00F95F39"/>
    <w:rsid w:val="00F962E0"/>
    <w:rsid w:val="00F978C2"/>
    <w:rsid w:val="00F97AC9"/>
    <w:rsid w:val="00F97F91"/>
    <w:rsid w:val="00FA08C7"/>
    <w:rsid w:val="00FA299E"/>
    <w:rsid w:val="00FA2A4D"/>
    <w:rsid w:val="00FA3165"/>
    <w:rsid w:val="00FA359D"/>
    <w:rsid w:val="00FA3A2F"/>
    <w:rsid w:val="00FA3AB8"/>
    <w:rsid w:val="00FA474D"/>
    <w:rsid w:val="00FA5558"/>
    <w:rsid w:val="00FA5DFE"/>
    <w:rsid w:val="00FA7309"/>
    <w:rsid w:val="00FA781D"/>
    <w:rsid w:val="00FA7A66"/>
    <w:rsid w:val="00FB0000"/>
    <w:rsid w:val="00FB0BD0"/>
    <w:rsid w:val="00FB2417"/>
    <w:rsid w:val="00FB47EF"/>
    <w:rsid w:val="00FB4AAD"/>
    <w:rsid w:val="00FB6375"/>
    <w:rsid w:val="00FB6A8A"/>
    <w:rsid w:val="00FB7769"/>
    <w:rsid w:val="00FB7E91"/>
    <w:rsid w:val="00FC02DF"/>
    <w:rsid w:val="00FC0722"/>
    <w:rsid w:val="00FC118F"/>
    <w:rsid w:val="00FC548E"/>
    <w:rsid w:val="00FC60CA"/>
    <w:rsid w:val="00FC730D"/>
    <w:rsid w:val="00FC76FC"/>
    <w:rsid w:val="00FC7F8A"/>
    <w:rsid w:val="00FD0BC4"/>
    <w:rsid w:val="00FD0C65"/>
    <w:rsid w:val="00FD2772"/>
    <w:rsid w:val="00FD298F"/>
    <w:rsid w:val="00FD54F8"/>
    <w:rsid w:val="00FD5618"/>
    <w:rsid w:val="00FD56B1"/>
    <w:rsid w:val="00FD62E0"/>
    <w:rsid w:val="00FD65D8"/>
    <w:rsid w:val="00FD7C92"/>
    <w:rsid w:val="00FD7F72"/>
    <w:rsid w:val="00FE0560"/>
    <w:rsid w:val="00FE0CB1"/>
    <w:rsid w:val="00FE17DF"/>
    <w:rsid w:val="00FE439A"/>
    <w:rsid w:val="00FE608E"/>
    <w:rsid w:val="00FE63FB"/>
    <w:rsid w:val="00FE70A7"/>
    <w:rsid w:val="00FF0A53"/>
    <w:rsid w:val="00FF30A7"/>
    <w:rsid w:val="00FF3C50"/>
    <w:rsid w:val="00FF58D0"/>
    <w:rsid w:val="00FF5AFA"/>
    <w:rsid w:val="00FF6293"/>
    <w:rsid w:val="00FF69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A5"/>
  </w:style>
  <w:style w:type="paragraph" w:styleId="Titre1">
    <w:name w:val="heading 1"/>
    <w:basedOn w:val="Normal"/>
    <w:next w:val="Normal"/>
    <w:link w:val="Titre1Car"/>
    <w:uiPriority w:val="9"/>
    <w:qFormat/>
    <w:rsid w:val="00B12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qFormat/>
    <w:rsid w:val="003060CC"/>
    <w:pPr>
      <w:keepNext/>
      <w:spacing w:after="0" w:line="240" w:lineRule="auto"/>
      <w:outlineLvl w:val="3"/>
    </w:pPr>
    <w:rPr>
      <w:rFonts w:ascii="Arial" w:eastAsia="Times New Roman" w:hAnsi="Arial" w:cs="Times New Roman"/>
      <w:b/>
      <w:sz w:val="24"/>
      <w:szCs w:val="20"/>
      <w:lang w:val="en-GB"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20AA"/>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link w:val="ParagraphedelisteCar"/>
    <w:uiPriority w:val="34"/>
    <w:qFormat/>
    <w:rsid w:val="00966CCE"/>
    <w:pPr>
      <w:ind w:left="720"/>
      <w:contextualSpacing/>
    </w:pPr>
  </w:style>
  <w:style w:type="paragraph" w:styleId="Textedebulles">
    <w:name w:val="Balloon Text"/>
    <w:basedOn w:val="Normal"/>
    <w:link w:val="TextedebullesCar"/>
    <w:uiPriority w:val="99"/>
    <w:semiHidden/>
    <w:unhideWhenUsed/>
    <w:rsid w:val="005501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01F3"/>
    <w:rPr>
      <w:rFonts w:ascii="Tahoma" w:hAnsi="Tahoma" w:cs="Tahoma"/>
      <w:sz w:val="16"/>
      <w:szCs w:val="16"/>
    </w:rPr>
  </w:style>
  <w:style w:type="character" w:styleId="Textedelespacerserv">
    <w:name w:val="Placeholder Text"/>
    <w:basedOn w:val="Policepardfaut"/>
    <w:uiPriority w:val="99"/>
    <w:semiHidden/>
    <w:rsid w:val="005501F3"/>
    <w:rPr>
      <w:color w:val="808080"/>
    </w:rPr>
  </w:style>
  <w:style w:type="character" w:customStyle="1" w:styleId="apple-style-span">
    <w:name w:val="apple-style-span"/>
    <w:basedOn w:val="Policepardfaut"/>
    <w:rsid w:val="00C446FF"/>
  </w:style>
  <w:style w:type="paragraph" w:styleId="Lgende">
    <w:name w:val="caption"/>
    <w:basedOn w:val="Normal"/>
    <w:next w:val="Normal"/>
    <w:uiPriority w:val="35"/>
    <w:unhideWhenUsed/>
    <w:qFormat/>
    <w:rsid w:val="00EA4399"/>
    <w:pPr>
      <w:spacing w:line="240" w:lineRule="auto"/>
    </w:pPr>
    <w:rPr>
      <w:b/>
      <w:bCs/>
      <w:color w:val="4F81BD" w:themeColor="accent1"/>
      <w:sz w:val="18"/>
      <w:szCs w:val="18"/>
    </w:rPr>
  </w:style>
  <w:style w:type="table" w:styleId="Grilledutableau">
    <w:name w:val="Table Grid"/>
    <w:basedOn w:val="TableauNormal"/>
    <w:uiPriority w:val="59"/>
    <w:rsid w:val="00A95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5A1C54"/>
    <w:pPr>
      <w:tabs>
        <w:tab w:val="center" w:pos="4680"/>
        <w:tab w:val="right" w:pos="9360"/>
      </w:tabs>
      <w:spacing w:after="0" w:line="240" w:lineRule="auto"/>
    </w:pPr>
  </w:style>
  <w:style w:type="character" w:customStyle="1" w:styleId="En-tteCar">
    <w:name w:val="En-tête Car"/>
    <w:basedOn w:val="Policepardfaut"/>
    <w:link w:val="En-tte"/>
    <w:uiPriority w:val="99"/>
    <w:rsid w:val="005A1C54"/>
  </w:style>
  <w:style w:type="paragraph" w:styleId="Pieddepage">
    <w:name w:val="footer"/>
    <w:basedOn w:val="Normal"/>
    <w:link w:val="PieddepageCar"/>
    <w:uiPriority w:val="99"/>
    <w:unhideWhenUsed/>
    <w:rsid w:val="005A1C5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A1C54"/>
  </w:style>
  <w:style w:type="character" w:styleId="Marquedecommentaire">
    <w:name w:val="annotation reference"/>
    <w:basedOn w:val="Policepardfaut"/>
    <w:uiPriority w:val="99"/>
    <w:semiHidden/>
    <w:unhideWhenUsed/>
    <w:rsid w:val="00BD79B4"/>
    <w:rPr>
      <w:sz w:val="16"/>
      <w:szCs w:val="16"/>
    </w:rPr>
  </w:style>
  <w:style w:type="paragraph" w:styleId="Commentaire">
    <w:name w:val="annotation text"/>
    <w:basedOn w:val="Normal"/>
    <w:link w:val="CommentaireCar"/>
    <w:uiPriority w:val="99"/>
    <w:semiHidden/>
    <w:unhideWhenUsed/>
    <w:rsid w:val="00BD79B4"/>
    <w:pPr>
      <w:spacing w:line="240" w:lineRule="auto"/>
    </w:pPr>
    <w:rPr>
      <w:sz w:val="20"/>
      <w:szCs w:val="20"/>
    </w:rPr>
  </w:style>
  <w:style w:type="character" w:customStyle="1" w:styleId="CommentaireCar">
    <w:name w:val="Commentaire Car"/>
    <w:basedOn w:val="Policepardfaut"/>
    <w:link w:val="Commentaire"/>
    <w:uiPriority w:val="99"/>
    <w:semiHidden/>
    <w:rsid w:val="00BD79B4"/>
    <w:rPr>
      <w:sz w:val="20"/>
      <w:szCs w:val="20"/>
    </w:rPr>
  </w:style>
  <w:style w:type="paragraph" w:styleId="Objetducommentaire">
    <w:name w:val="annotation subject"/>
    <w:basedOn w:val="Commentaire"/>
    <w:next w:val="Commentaire"/>
    <w:link w:val="ObjetducommentaireCar"/>
    <w:uiPriority w:val="99"/>
    <w:semiHidden/>
    <w:unhideWhenUsed/>
    <w:rsid w:val="00BD79B4"/>
    <w:rPr>
      <w:b/>
      <w:bCs/>
    </w:rPr>
  </w:style>
  <w:style w:type="character" w:customStyle="1" w:styleId="ObjetducommentaireCar">
    <w:name w:val="Objet du commentaire Car"/>
    <w:basedOn w:val="CommentaireCar"/>
    <w:link w:val="Objetducommentaire"/>
    <w:uiPriority w:val="99"/>
    <w:semiHidden/>
    <w:rsid w:val="00BD79B4"/>
    <w:rPr>
      <w:b/>
      <w:bCs/>
      <w:sz w:val="20"/>
      <w:szCs w:val="20"/>
    </w:rPr>
  </w:style>
  <w:style w:type="paragraph" w:customStyle="1" w:styleId="Seo">
    <w:name w:val="Seção"/>
    <w:basedOn w:val="Paragraphedeliste"/>
    <w:link w:val="SeoChar"/>
    <w:qFormat/>
    <w:rsid w:val="003C7E24"/>
    <w:pPr>
      <w:numPr>
        <w:numId w:val="1"/>
      </w:numPr>
      <w:jc w:val="both"/>
    </w:pPr>
    <w:rPr>
      <w:rFonts w:ascii="Arial" w:hAnsi="Arial" w:cs="Arial"/>
      <w:b/>
      <w:sz w:val="20"/>
    </w:rPr>
  </w:style>
  <w:style w:type="paragraph" w:customStyle="1" w:styleId="Seo-texto">
    <w:name w:val="Seção - texto"/>
    <w:basedOn w:val="Normal"/>
    <w:link w:val="Seo-textoChar"/>
    <w:qFormat/>
    <w:rsid w:val="003C7E24"/>
    <w:pPr>
      <w:ind w:left="720"/>
      <w:jc w:val="both"/>
    </w:pPr>
    <w:rPr>
      <w:rFonts w:ascii="Arial" w:hAnsi="Arial" w:cs="Arial"/>
      <w:sz w:val="20"/>
    </w:rPr>
  </w:style>
  <w:style w:type="character" w:customStyle="1" w:styleId="ParagraphedelisteCar">
    <w:name w:val="Paragraphe de liste Car"/>
    <w:basedOn w:val="Policepardfaut"/>
    <w:link w:val="Paragraphedeliste"/>
    <w:uiPriority w:val="34"/>
    <w:rsid w:val="003C7E24"/>
  </w:style>
  <w:style w:type="character" w:customStyle="1" w:styleId="SeoChar">
    <w:name w:val="Seção Char"/>
    <w:basedOn w:val="ParagraphedelisteCar"/>
    <w:link w:val="Seo"/>
    <w:rsid w:val="003C7E24"/>
    <w:rPr>
      <w:rFonts w:ascii="Arial" w:hAnsi="Arial" w:cs="Arial"/>
      <w:b/>
      <w:sz w:val="20"/>
    </w:rPr>
  </w:style>
  <w:style w:type="character" w:customStyle="1" w:styleId="Seo-textoChar">
    <w:name w:val="Seção - texto Char"/>
    <w:basedOn w:val="Policepardfaut"/>
    <w:link w:val="Seo-texto"/>
    <w:rsid w:val="003C7E24"/>
    <w:rPr>
      <w:rFonts w:ascii="Arial" w:hAnsi="Arial" w:cs="Arial"/>
      <w:sz w:val="20"/>
    </w:rPr>
  </w:style>
  <w:style w:type="paragraph" w:customStyle="1" w:styleId="Seo-texto1">
    <w:name w:val="Seção - texto 1"/>
    <w:basedOn w:val="Seo-texto"/>
    <w:link w:val="Seo-texto1Char"/>
    <w:qFormat/>
    <w:rsid w:val="00B942A3"/>
    <w:pPr>
      <w:ind w:right="-900"/>
    </w:pPr>
  </w:style>
  <w:style w:type="character" w:customStyle="1" w:styleId="Seo-texto1Char">
    <w:name w:val="Seção - texto 1 Char"/>
    <w:basedOn w:val="Seo-textoChar"/>
    <w:link w:val="Seo-texto1"/>
    <w:rsid w:val="00B942A3"/>
    <w:rPr>
      <w:rFonts w:ascii="Arial" w:hAnsi="Arial" w:cs="Arial"/>
      <w:sz w:val="20"/>
    </w:rPr>
  </w:style>
  <w:style w:type="character" w:customStyle="1" w:styleId="Titre4Car">
    <w:name w:val="Titre 4 Car"/>
    <w:basedOn w:val="Policepardfaut"/>
    <w:link w:val="Titre4"/>
    <w:rsid w:val="003060CC"/>
    <w:rPr>
      <w:rFonts w:ascii="Arial" w:eastAsia="Times New Roman" w:hAnsi="Arial" w:cs="Times New Roman"/>
      <w:b/>
      <w:sz w:val="24"/>
      <w:szCs w:val="20"/>
      <w:lang w:val="en-GB" w:eastAsia="de-DE"/>
    </w:rPr>
  </w:style>
  <w:style w:type="paragraph" w:styleId="Notedebasdepage">
    <w:name w:val="footnote text"/>
    <w:basedOn w:val="Normal"/>
    <w:link w:val="NotedebasdepageCar"/>
    <w:uiPriority w:val="99"/>
    <w:semiHidden/>
    <w:unhideWhenUsed/>
    <w:rsid w:val="00BC16C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C16CF"/>
    <w:rPr>
      <w:sz w:val="20"/>
      <w:szCs w:val="20"/>
    </w:rPr>
  </w:style>
  <w:style w:type="character" w:styleId="Appelnotedebasdep">
    <w:name w:val="footnote reference"/>
    <w:basedOn w:val="Policepardfaut"/>
    <w:uiPriority w:val="99"/>
    <w:semiHidden/>
    <w:unhideWhenUsed/>
    <w:rsid w:val="00BC16CF"/>
    <w:rPr>
      <w:vertAlign w:val="superscript"/>
    </w:rPr>
  </w:style>
  <w:style w:type="paragraph" w:customStyle="1" w:styleId="Caption1">
    <w:name w:val="Caption_1"/>
    <w:basedOn w:val="Paragraphedeliste"/>
    <w:link w:val="Caption1Char"/>
    <w:qFormat/>
    <w:rsid w:val="00F20794"/>
    <w:pPr>
      <w:jc w:val="both"/>
    </w:pPr>
    <w:rPr>
      <w:rFonts w:ascii="Times New Roman" w:hAnsi="Times New Roman" w:cs="Times New Roman"/>
    </w:rPr>
  </w:style>
  <w:style w:type="paragraph" w:customStyle="1" w:styleId="Texto-1">
    <w:name w:val="Texto-1"/>
    <w:basedOn w:val="Seo-texto1"/>
    <w:link w:val="Texto-1Char"/>
    <w:qFormat/>
    <w:rsid w:val="00FA08C7"/>
    <w:pPr>
      <w:ind w:right="0"/>
    </w:pPr>
    <w:rPr>
      <w:rFonts w:ascii="Times New Roman" w:hAnsi="Times New Roman" w:cs="Times New Roman"/>
      <w:sz w:val="22"/>
    </w:rPr>
  </w:style>
  <w:style w:type="character" w:customStyle="1" w:styleId="Caption1Char">
    <w:name w:val="Caption_1 Char"/>
    <w:basedOn w:val="ParagraphedelisteCar"/>
    <w:link w:val="Caption1"/>
    <w:rsid w:val="00F20794"/>
    <w:rPr>
      <w:rFonts w:ascii="Times New Roman" w:hAnsi="Times New Roman" w:cs="Times New Roman"/>
    </w:rPr>
  </w:style>
  <w:style w:type="character" w:customStyle="1" w:styleId="Texto-1Char">
    <w:name w:val="Texto-1 Char"/>
    <w:basedOn w:val="Seo-texto1Char"/>
    <w:link w:val="Texto-1"/>
    <w:rsid w:val="00FA08C7"/>
    <w:rPr>
      <w:rFonts w:ascii="Times New Roman" w:hAnsi="Times New Roman" w:cs="Times New Roman"/>
      <w:sz w:val="20"/>
    </w:rPr>
  </w:style>
  <w:style w:type="paragraph" w:customStyle="1" w:styleId="Style1-SE43">
    <w:name w:val="Style1 - SE43"/>
    <w:basedOn w:val="Seo-texto"/>
    <w:link w:val="Style1-SE43Char"/>
    <w:qFormat/>
    <w:rsid w:val="00CD21FA"/>
    <w:rPr>
      <w:rFonts w:ascii="Times New Roman" w:hAnsi="Times New Roman" w:cs="Times New Roman"/>
    </w:rPr>
  </w:style>
  <w:style w:type="character" w:customStyle="1" w:styleId="Style1-SE43Char">
    <w:name w:val="Style1 - SE43 Char"/>
    <w:basedOn w:val="Seo-textoChar"/>
    <w:link w:val="Style1-SE43"/>
    <w:rsid w:val="00CD21FA"/>
    <w:rPr>
      <w:rFonts w:ascii="Times New Roman" w:hAnsi="Times New Roman" w:cs="Times New Roman"/>
      <w:sz w:val="20"/>
    </w:rPr>
  </w:style>
  <w:style w:type="paragraph" w:styleId="NormalWeb">
    <w:name w:val="Normal (Web)"/>
    <w:basedOn w:val="Normal"/>
    <w:uiPriority w:val="99"/>
    <w:semiHidden/>
    <w:unhideWhenUsed/>
    <w:rsid w:val="00F844B7"/>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1">
    <w:name w:val="Table Grid1"/>
    <w:basedOn w:val="TableauNormal"/>
    <w:next w:val="Grilledutableau"/>
    <w:uiPriority w:val="59"/>
    <w:rsid w:val="00E46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2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060CC"/>
    <w:pPr>
      <w:keepNext/>
      <w:spacing w:after="0" w:line="240" w:lineRule="auto"/>
      <w:outlineLvl w:val="3"/>
    </w:pPr>
    <w:rPr>
      <w:rFonts w:ascii="Arial" w:eastAsia="Times New Roman" w:hAnsi="Arial" w:cs="Times New Roman"/>
      <w:b/>
      <w:sz w:val="24"/>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A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966CCE"/>
    <w:pPr>
      <w:ind w:left="720"/>
      <w:contextualSpacing/>
    </w:pPr>
  </w:style>
  <w:style w:type="paragraph" w:styleId="BalloonText">
    <w:name w:val="Balloon Text"/>
    <w:basedOn w:val="Normal"/>
    <w:link w:val="BalloonTextChar"/>
    <w:uiPriority w:val="99"/>
    <w:semiHidden/>
    <w:unhideWhenUsed/>
    <w:rsid w:val="00550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1F3"/>
    <w:rPr>
      <w:rFonts w:ascii="Tahoma" w:hAnsi="Tahoma" w:cs="Tahoma"/>
      <w:sz w:val="16"/>
      <w:szCs w:val="16"/>
    </w:rPr>
  </w:style>
  <w:style w:type="character" w:styleId="PlaceholderText">
    <w:name w:val="Placeholder Text"/>
    <w:basedOn w:val="DefaultParagraphFont"/>
    <w:uiPriority w:val="99"/>
    <w:semiHidden/>
    <w:rsid w:val="005501F3"/>
    <w:rPr>
      <w:color w:val="808080"/>
    </w:rPr>
  </w:style>
  <w:style w:type="character" w:customStyle="1" w:styleId="apple-style-span">
    <w:name w:val="apple-style-span"/>
    <w:basedOn w:val="DefaultParagraphFont"/>
    <w:rsid w:val="00C446FF"/>
  </w:style>
  <w:style w:type="paragraph" w:styleId="Caption">
    <w:name w:val="caption"/>
    <w:basedOn w:val="Normal"/>
    <w:next w:val="Normal"/>
    <w:uiPriority w:val="35"/>
    <w:unhideWhenUsed/>
    <w:qFormat/>
    <w:rsid w:val="00EA4399"/>
    <w:pPr>
      <w:spacing w:line="240" w:lineRule="auto"/>
    </w:pPr>
    <w:rPr>
      <w:b/>
      <w:bCs/>
      <w:color w:val="4F81BD" w:themeColor="accent1"/>
      <w:sz w:val="18"/>
      <w:szCs w:val="18"/>
    </w:rPr>
  </w:style>
  <w:style w:type="table" w:styleId="TableGrid">
    <w:name w:val="Table Grid"/>
    <w:basedOn w:val="TableNormal"/>
    <w:uiPriority w:val="59"/>
    <w:rsid w:val="00A95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1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C54"/>
  </w:style>
  <w:style w:type="paragraph" w:styleId="Footer">
    <w:name w:val="footer"/>
    <w:basedOn w:val="Normal"/>
    <w:link w:val="FooterChar"/>
    <w:uiPriority w:val="99"/>
    <w:unhideWhenUsed/>
    <w:rsid w:val="005A1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C54"/>
  </w:style>
  <w:style w:type="character" w:styleId="CommentReference">
    <w:name w:val="annotation reference"/>
    <w:basedOn w:val="DefaultParagraphFont"/>
    <w:uiPriority w:val="99"/>
    <w:semiHidden/>
    <w:unhideWhenUsed/>
    <w:rsid w:val="00BD79B4"/>
    <w:rPr>
      <w:sz w:val="16"/>
      <w:szCs w:val="16"/>
    </w:rPr>
  </w:style>
  <w:style w:type="paragraph" w:styleId="CommentText">
    <w:name w:val="annotation text"/>
    <w:basedOn w:val="Normal"/>
    <w:link w:val="CommentTextChar"/>
    <w:uiPriority w:val="99"/>
    <w:semiHidden/>
    <w:unhideWhenUsed/>
    <w:rsid w:val="00BD79B4"/>
    <w:pPr>
      <w:spacing w:line="240" w:lineRule="auto"/>
    </w:pPr>
    <w:rPr>
      <w:sz w:val="20"/>
      <w:szCs w:val="20"/>
    </w:rPr>
  </w:style>
  <w:style w:type="character" w:customStyle="1" w:styleId="CommentTextChar">
    <w:name w:val="Comment Text Char"/>
    <w:basedOn w:val="DefaultParagraphFont"/>
    <w:link w:val="CommentText"/>
    <w:uiPriority w:val="99"/>
    <w:semiHidden/>
    <w:rsid w:val="00BD79B4"/>
    <w:rPr>
      <w:sz w:val="20"/>
      <w:szCs w:val="20"/>
    </w:rPr>
  </w:style>
  <w:style w:type="paragraph" w:styleId="CommentSubject">
    <w:name w:val="annotation subject"/>
    <w:basedOn w:val="CommentText"/>
    <w:next w:val="CommentText"/>
    <w:link w:val="CommentSubjectChar"/>
    <w:uiPriority w:val="99"/>
    <w:semiHidden/>
    <w:unhideWhenUsed/>
    <w:rsid w:val="00BD79B4"/>
    <w:rPr>
      <w:b/>
      <w:bCs/>
    </w:rPr>
  </w:style>
  <w:style w:type="character" w:customStyle="1" w:styleId="CommentSubjectChar">
    <w:name w:val="Comment Subject Char"/>
    <w:basedOn w:val="CommentTextChar"/>
    <w:link w:val="CommentSubject"/>
    <w:uiPriority w:val="99"/>
    <w:semiHidden/>
    <w:rsid w:val="00BD79B4"/>
    <w:rPr>
      <w:b/>
      <w:bCs/>
      <w:sz w:val="20"/>
      <w:szCs w:val="20"/>
    </w:rPr>
  </w:style>
  <w:style w:type="paragraph" w:customStyle="1" w:styleId="Seo">
    <w:name w:val="Seção"/>
    <w:basedOn w:val="ListParagraph"/>
    <w:link w:val="SeoChar"/>
    <w:qFormat/>
    <w:rsid w:val="003C7E24"/>
    <w:pPr>
      <w:numPr>
        <w:numId w:val="1"/>
      </w:numPr>
      <w:jc w:val="both"/>
    </w:pPr>
    <w:rPr>
      <w:rFonts w:ascii="Arial" w:hAnsi="Arial" w:cs="Arial"/>
      <w:b/>
      <w:sz w:val="20"/>
    </w:rPr>
  </w:style>
  <w:style w:type="paragraph" w:customStyle="1" w:styleId="Seo-texto">
    <w:name w:val="Seção - texto"/>
    <w:basedOn w:val="Normal"/>
    <w:link w:val="Seo-textoChar"/>
    <w:qFormat/>
    <w:rsid w:val="003C7E24"/>
    <w:pPr>
      <w:ind w:left="720"/>
      <w:jc w:val="both"/>
    </w:pPr>
    <w:rPr>
      <w:rFonts w:ascii="Arial" w:hAnsi="Arial" w:cs="Arial"/>
      <w:sz w:val="20"/>
    </w:rPr>
  </w:style>
  <w:style w:type="character" w:customStyle="1" w:styleId="ListParagraphChar">
    <w:name w:val="List Paragraph Char"/>
    <w:basedOn w:val="DefaultParagraphFont"/>
    <w:link w:val="ListParagraph"/>
    <w:uiPriority w:val="34"/>
    <w:rsid w:val="003C7E24"/>
  </w:style>
  <w:style w:type="character" w:customStyle="1" w:styleId="SeoChar">
    <w:name w:val="Seção Char"/>
    <w:basedOn w:val="ListParagraphChar"/>
    <w:link w:val="Seo"/>
    <w:rsid w:val="003C7E24"/>
    <w:rPr>
      <w:rFonts w:ascii="Arial" w:hAnsi="Arial" w:cs="Arial"/>
      <w:b/>
      <w:sz w:val="20"/>
    </w:rPr>
  </w:style>
  <w:style w:type="character" w:customStyle="1" w:styleId="Seo-textoChar">
    <w:name w:val="Seção - texto Char"/>
    <w:basedOn w:val="DefaultParagraphFont"/>
    <w:link w:val="Seo-texto"/>
    <w:rsid w:val="003C7E24"/>
    <w:rPr>
      <w:rFonts w:ascii="Arial" w:hAnsi="Arial" w:cs="Arial"/>
      <w:sz w:val="20"/>
    </w:rPr>
  </w:style>
  <w:style w:type="paragraph" w:customStyle="1" w:styleId="Seo-texto1">
    <w:name w:val="Seção - texto 1"/>
    <w:basedOn w:val="Seo-texto"/>
    <w:link w:val="Seo-texto1Char"/>
    <w:qFormat/>
    <w:rsid w:val="00B942A3"/>
    <w:pPr>
      <w:ind w:right="-900"/>
    </w:pPr>
  </w:style>
  <w:style w:type="character" w:customStyle="1" w:styleId="Seo-texto1Char">
    <w:name w:val="Seção - texto 1 Char"/>
    <w:basedOn w:val="Seo-textoChar"/>
    <w:link w:val="Seo-texto1"/>
    <w:rsid w:val="00B942A3"/>
    <w:rPr>
      <w:rFonts w:ascii="Arial" w:hAnsi="Arial" w:cs="Arial"/>
      <w:sz w:val="20"/>
    </w:rPr>
  </w:style>
  <w:style w:type="character" w:customStyle="1" w:styleId="Heading4Char">
    <w:name w:val="Heading 4 Char"/>
    <w:basedOn w:val="DefaultParagraphFont"/>
    <w:link w:val="Heading4"/>
    <w:rsid w:val="003060CC"/>
    <w:rPr>
      <w:rFonts w:ascii="Arial" w:eastAsia="Times New Roman" w:hAnsi="Arial" w:cs="Times New Roman"/>
      <w:b/>
      <w:sz w:val="24"/>
      <w:szCs w:val="20"/>
      <w:lang w:val="en-GB" w:eastAsia="de-DE"/>
    </w:rPr>
  </w:style>
  <w:style w:type="paragraph" w:styleId="FootnoteText">
    <w:name w:val="footnote text"/>
    <w:basedOn w:val="Normal"/>
    <w:link w:val="FootnoteTextChar"/>
    <w:uiPriority w:val="99"/>
    <w:semiHidden/>
    <w:unhideWhenUsed/>
    <w:rsid w:val="00BC1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16CF"/>
    <w:rPr>
      <w:sz w:val="20"/>
      <w:szCs w:val="20"/>
    </w:rPr>
  </w:style>
  <w:style w:type="character" w:styleId="FootnoteReference">
    <w:name w:val="footnote reference"/>
    <w:basedOn w:val="DefaultParagraphFont"/>
    <w:uiPriority w:val="99"/>
    <w:semiHidden/>
    <w:unhideWhenUsed/>
    <w:rsid w:val="00BC16CF"/>
    <w:rPr>
      <w:vertAlign w:val="superscript"/>
    </w:rPr>
  </w:style>
  <w:style w:type="paragraph" w:customStyle="1" w:styleId="Caption1">
    <w:name w:val="Caption_1"/>
    <w:basedOn w:val="ListParagraph"/>
    <w:link w:val="Caption1Char"/>
    <w:qFormat/>
    <w:rsid w:val="00F20794"/>
    <w:pPr>
      <w:jc w:val="both"/>
    </w:pPr>
    <w:rPr>
      <w:rFonts w:ascii="Times New Roman" w:hAnsi="Times New Roman" w:cs="Times New Roman"/>
    </w:rPr>
  </w:style>
  <w:style w:type="paragraph" w:customStyle="1" w:styleId="Texto-1">
    <w:name w:val="Texto-1"/>
    <w:basedOn w:val="Seo-texto1"/>
    <w:link w:val="Texto-1Char"/>
    <w:qFormat/>
    <w:rsid w:val="00FA08C7"/>
    <w:pPr>
      <w:ind w:right="0"/>
    </w:pPr>
    <w:rPr>
      <w:rFonts w:ascii="Times New Roman" w:hAnsi="Times New Roman" w:cs="Times New Roman"/>
      <w:sz w:val="22"/>
    </w:rPr>
  </w:style>
  <w:style w:type="character" w:customStyle="1" w:styleId="Caption1Char">
    <w:name w:val="Caption_1 Char"/>
    <w:basedOn w:val="ListParagraphChar"/>
    <w:link w:val="Caption1"/>
    <w:rsid w:val="00F20794"/>
    <w:rPr>
      <w:rFonts w:ascii="Times New Roman" w:hAnsi="Times New Roman" w:cs="Times New Roman"/>
    </w:rPr>
  </w:style>
  <w:style w:type="character" w:customStyle="1" w:styleId="Texto-1Char">
    <w:name w:val="Texto-1 Char"/>
    <w:basedOn w:val="Seo-texto1Char"/>
    <w:link w:val="Texto-1"/>
    <w:rsid w:val="00FA08C7"/>
    <w:rPr>
      <w:rFonts w:ascii="Times New Roman" w:hAnsi="Times New Roman" w:cs="Times New Roman"/>
      <w:sz w:val="20"/>
    </w:rPr>
  </w:style>
  <w:style w:type="paragraph" w:customStyle="1" w:styleId="Style1-SE43">
    <w:name w:val="Style1 - SE43"/>
    <w:basedOn w:val="Seo-texto"/>
    <w:link w:val="Style1-SE43Char"/>
    <w:qFormat/>
    <w:rsid w:val="00CD21FA"/>
    <w:rPr>
      <w:rFonts w:ascii="Times New Roman" w:hAnsi="Times New Roman" w:cs="Times New Roman"/>
    </w:rPr>
  </w:style>
  <w:style w:type="character" w:customStyle="1" w:styleId="Style1-SE43Char">
    <w:name w:val="Style1 - SE43 Char"/>
    <w:basedOn w:val="Seo-textoChar"/>
    <w:link w:val="Style1-SE43"/>
    <w:rsid w:val="00CD21FA"/>
    <w:rPr>
      <w:rFonts w:ascii="Times New Roman" w:hAnsi="Times New Roman" w:cs="Times New Roman"/>
      <w:sz w:val="20"/>
    </w:rPr>
  </w:style>
  <w:style w:type="paragraph" w:styleId="NormalWeb">
    <w:name w:val="Normal (Web)"/>
    <w:basedOn w:val="Normal"/>
    <w:uiPriority w:val="99"/>
    <w:semiHidden/>
    <w:unhideWhenUsed/>
    <w:rsid w:val="00F844B7"/>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E46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610497">
      <w:bodyDiv w:val="1"/>
      <w:marLeft w:val="30"/>
      <w:marRight w:val="30"/>
      <w:marTop w:val="0"/>
      <w:marBottom w:val="0"/>
      <w:divBdr>
        <w:top w:val="none" w:sz="0" w:space="0" w:color="auto"/>
        <w:left w:val="none" w:sz="0" w:space="0" w:color="auto"/>
        <w:bottom w:val="none" w:sz="0" w:space="0" w:color="auto"/>
        <w:right w:val="none" w:sz="0" w:space="0" w:color="auto"/>
      </w:divBdr>
      <w:divsChild>
        <w:div w:id="918750675">
          <w:marLeft w:val="0"/>
          <w:marRight w:val="0"/>
          <w:marTop w:val="0"/>
          <w:marBottom w:val="0"/>
          <w:divBdr>
            <w:top w:val="none" w:sz="0" w:space="0" w:color="auto"/>
            <w:left w:val="none" w:sz="0" w:space="0" w:color="auto"/>
            <w:bottom w:val="none" w:sz="0" w:space="0" w:color="auto"/>
            <w:right w:val="none" w:sz="0" w:space="0" w:color="auto"/>
          </w:divBdr>
          <w:divsChild>
            <w:div w:id="1139373643">
              <w:marLeft w:val="0"/>
              <w:marRight w:val="0"/>
              <w:marTop w:val="0"/>
              <w:marBottom w:val="0"/>
              <w:divBdr>
                <w:top w:val="none" w:sz="0" w:space="0" w:color="auto"/>
                <w:left w:val="none" w:sz="0" w:space="0" w:color="auto"/>
                <w:bottom w:val="none" w:sz="0" w:space="0" w:color="auto"/>
                <w:right w:val="none" w:sz="0" w:space="0" w:color="auto"/>
              </w:divBdr>
              <w:divsChild>
                <w:div w:id="1277760515">
                  <w:marLeft w:val="180"/>
                  <w:marRight w:val="0"/>
                  <w:marTop w:val="0"/>
                  <w:marBottom w:val="0"/>
                  <w:divBdr>
                    <w:top w:val="none" w:sz="0" w:space="0" w:color="auto"/>
                    <w:left w:val="none" w:sz="0" w:space="0" w:color="auto"/>
                    <w:bottom w:val="none" w:sz="0" w:space="0" w:color="auto"/>
                    <w:right w:val="none" w:sz="0" w:space="0" w:color="auto"/>
                  </w:divBdr>
                  <w:divsChild>
                    <w:div w:id="20134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5597">
      <w:bodyDiv w:val="1"/>
      <w:marLeft w:val="30"/>
      <w:marRight w:val="30"/>
      <w:marTop w:val="0"/>
      <w:marBottom w:val="0"/>
      <w:divBdr>
        <w:top w:val="none" w:sz="0" w:space="0" w:color="auto"/>
        <w:left w:val="none" w:sz="0" w:space="0" w:color="auto"/>
        <w:bottom w:val="none" w:sz="0" w:space="0" w:color="auto"/>
        <w:right w:val="none" w:sz="0" w:space="0" w:color="auto"/>
      </w:divBdr>
      <w:divsChild>
        <w:div w:id="484473107">
          <w:marLeft w:val="0"/>
          <w:marRight w:val="0"/>
          <w:marTop w:val="0"/>
          <w:marBottom w:val="0"/>
          <w:divBdr>
            <w:top w:val="none" w:sz="0" w:space="0" w:color="auto"/>
            <w:left w:val="none" w:sz="0" w:space="0" w:color="auto"/>
            <w:bottom w:val="none" w:sz="0" w:space="0" w:color="auto"/>
            <w:right w:val="none" w:sz="0" w:space="0" w:color="auto"/>
          </w:divBdr>
          <w:divsChild>
            <w:div w:id="1302031652">
              <w:marLeft w:val="0"/>
              <w:marRight w:val="0"/>
              <w:marTop w:val="0"/>
              <w:marBottom w:val="0"/>
              <w:divBdr>
                <w:top w:val="none" w:sz="0" w:space="0" w:color="auto"/>
                <w:left w:val="none" w:sz="0" w:space="0" w:color="auto"/>
                <w:bottom w:val="none" w:sz="0" w:space="0" w:color="auto"/>
                <w:right w:val="none" w:sz="0" w:space="0" w:color="auto"/>
              </w:divBdr>
              <w:divsChild>
                <w:div w:id="1234465292">
                  <w:marLeft w:val="180"/>
                  <w:marRight w:val="0"/>
                  <w:marTop w:val="0"/>
                  <w:marBottom w:val="0"/>
                  <w:divBdr>
                    <w:top w:val="none" w:sz="0" w:space="0" w:color="auto"/>
                    <w:left w:val="none" w:sz="0" w:space="0" w:color="auto"/>
                    <w:bottom w:val="none" w:sz="0" w:space="0" w:color="auto"/>
                    <w:right w:val="none" w:sz="0" w:space="0" w:color="auto"/>
                  </w:divBdr>
                  <w:divsChild>
                    <w:div w:id="11330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8304">
      <w:bodyDiv w:val="1"/>
      <w:marLeft w:val="30"/>
      <w:marRight w:val="30"/>
      <w:marTop w:val="0"/>
      <w:marBottom w:val="0"/>
      <w:divBdr>
        <w:top w:val="none" w:sz="0" w:space="0" w:color="auto"/>
        <w:left w:val="none" w:sz="0" w:space="0" w:color="auto"/>
        <w:bottom w:val="none" w:sz="0" w:space="0" w:color="auto"/>
        <w:right w:val="none" w:sz="0" w:space="0" w:color="auto"/>
      </w:divBdr>
      <w:divsChild>
        <w:div w:id="1407915743">
          <w:marLeft w:val="0"/>
          <w:marRight w:val="0"/>
          <w:marTop w:val="0"/>
          <w:marBottom w:val="0"/>
          <w:divBdr>
            <w:top w:val="none" w:sz="0" w:space="0" w:color="auto"/>
            <w:left w:val="none" w:sz="0" w:space="0" w:color="auto"/>
            <w:bottom w:val="none" w:sz="0" w:space="0" w:color="auto"/>
            <w:right w:val="none" w:sz="0" w:space="0" w:color="auto"/>
          </w:divBdr>
          <w:divsChild>
            <w:div w:id="1349020865">
              <w:marLeft w:val="0"/>
              <w:marRight w:val="0"/>
              <w:marTop w:val="0"/>
              <w:marBottom w:val="0"/>
              <w:divBdr>
                <w:top w:val="none" w:sz="0" w:space="0" w:color="auto"/>
                <w:left w:val="none" w:sz="0" w:space="0" w:color="auto"/>
                <w:bottom w:val="none" w:sz="0" w:space="0" w:color="auto"/>
                <w:right w:val="none" w:sz="0" w:space="0" w:color="auto"/>
              </w:divBdr>
              <w:divsChild>
                <w:div w:id="1847356879">
                  <w:marLeft w:val="180"/>
                  <w:marRight w:val="0"/>
                  <w:marTop w:val="0"/>
                  <w:marBottom w:val="0"/>
                  <w:divBdr>
                    <w:top w:val="none" w:sz="0" w:space="0" w:color="auto"/>
                    <w:left w:val="none" w:sz="0" w:space="0" w:color="auto"/>
                    <w:bottom w:val="none" w:sz="0" w:space="0" w:color="auto"/>
                    <w:right w:val="none" w:sz="0" w:space="0" w:color="auto"/>
                  </w:divBdr>
                  <w:divsChild>
                    <w:div w:id="4710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5840">
      <w:bodyDiv w:val="1"/>
      <w:marLeft w:val="0"/>
      <w:marRight w:val="0"/>
      <w:marTop w:val="0"/>
      <w:marBottom w:val="0"/>
      <w:divBdr>
        <w:top w:val="none" w:sz="0" w:space="0" w:color="auto"/>
        <w:left w:val="none" w:sz="0" w:space="0" w:color="auto"/>
        <w:bottom w:val="none" w:sz="0" w:space="0" w:color="auto"/>
        <w:right w:val="none" w:sz="0" w:space="0" w:color="auto"/>
      </w:divBdr>
    </w:div>
    <w:div w:id="214514856">
      <w:bodyDiv w:val="1"/>
      <w:marLeft w:val="0"/>
      <w:marRight w:val="0"/>
      <w:marTop w:val="0"/>
      <w:marBottom w:val="0"/>
      <w:divBdr>
        <w:top w:val="none" w:sz="0" w:space="0" w:color="auto"/>
        <w:left w:val="none" w:sz="0" w:space="0" w:color="auto"/>
        <w:bottom w:val="none" w:sz="0" w:space="0" w:color="auto"/>
        <w:right w:val="none" w:sz="0" w:space="0" w:color="auto"/>
      </w:divBdr>
    </w:div>
    <w:div w:id="246231314">
      <w:bodyDiv w:val="1"/>
      <w:marLeft w:val="0"/>
      <w:marRight w:val="0"/>
      <w:marTop w:val="0"/>
      <w:marBottom w:val="0"/>
      <w:divBdr>
        <w:top w:val="none" w:sz="0" w:space="0" w:color="auto"/>
        <w:left w:val="none" w:sz="0" w:space="0" w:color="auto"/>
        <w:bottom w:val="none" w:sz="0" w:space="0" w:color="auto"/>
        <w:right w:val="none" w:sz="0" w:space="0" w:color="auto"/>
      </w:divBdr>
    </w:div>
    <w:div w:id="310797583">
      <w:bodyDiv w:val="1"/>
      <w:marLeft w:val="0"/>
      <w:marRight w:val="0"/>
      <w:marTop w:val="0"/>
      <w:marBottom w:val="0"/>
      <w:divBdr>
        <w:top w:val="none" w:sz="0" w:space="0" w:color="auto"/>
        <w:left w:val="none" w:sz="0" w:space="0" w:color="auto"/>
        <w:bottom w:val="none" w:sz="0" w:space="0" w:color="auto"/>
        <w:right w:val="none" w:sz="0" w:space="0" w:color="auto"/>
      </w:divBdr>
    </w:div>
    <w:div w:id="459765126">
      <w:bodyDiv w:val="1"/>
      <w:marLeft w:val="0"/>
      <w:marRight w:val="0"/>
      <w:marTop w:val="0"/>
      <w:marBottom w:val="0"/>
      <w:divBdr>
        <w:top w:val="none" w:sz="0" w:space="0" w:color="auto"/>
        <w:left w:val="none" w:sz="0" w:space="0" w:color="auto"/>
        <w:bottom w:val="none" w:sz="0" w:space="0" w:color="auto"/>
        <w:right w:val="none" w:sz="0" w:space="0" w:color="auto"/>
      </w:divBdr>
    </w:div>
    <w:div w:id="491723320">
      <w:bodyDiv w:val="1"/>
      <w:marLeft w:val="0"/>
      <w:marRight w:val="0"/>
      <w:marTop w:val="0"/>
      <w:marBottom w:val="0"/>
      <w:divBdr>
        <w:top w:val="none" w:sz="0" w:space="0" w:color="auto"/>
        <w:left w:val="none" w:sz="0" w:space="0" w:color="auto"/>
        <w:bottom w:val="none" w:sz="0" w:space="0" w:color="auto"/>
        <w:right w:val="none" w:sz="0" w:space="0" w:color="auto"/>
      </w:divBdr>
    </w:div>
    <w:div w:id="530847546">
      <w:bodyDiv w:val="1"/>
      <w:marLeft w:val="0"/>
      <w:marRight w:val="0"/>
      <w:marTop w:val="0"/>
      <w:marBottom w:val="0"/>
      <w:divBdr>
        <w:top w:val="none" w:sz="0" w:space="0" w:color="auto"/>
        <w:left w:val="none" w:sz="0" w:space="0" w:color="auto"/>
        <w:bottom w:val="none" w:sz="0" w:space="0" w:color="auto"/>
        <w:right w:val="none" w:sz="0" w:space="0" w:color="auto"/>
      </w:divBdr>
    </w:div>
    <w:div w:id="621769042">
      <w:bodyDiv w:val="1"/>
      <w:marLeft w:val="0"/>
      <w:marRight w:val="0"/>
      <w:marTop w:val="0"/>
      <w:marBottom w:val="0"/>
      <w:divBdr>
        <w:top w:val="none" w:sz="0" w:space="0" w:color="auto"/>
        <w:left w:val="none" w:sz="0" w:space="0" w:color="auto"/>
        <w:bottom w:val="none" w:sz="0" w:space="0" w:color="auto"/>
        <w:right w:val="none" w:sz="0" w:space="0" w:color="auto"/>
      </w:divBdr>
    </w:div>
    <w:div w:id="695423336">
      <w:bodyDiv w:val="1"/>
      <w:marLeft w:val="0"/>
      <w:marRight w:val="0"/>
      <w:marTop w:val="0"/>
      <w:marBottom w:val="0"/>
      <w:divBdr>
        <w:top w:val="none" w:sz="0" w:space="0" w:color="auto"/>
        <w:left w:val="none" w:sz="0" w:space="0" w:color="auto"/>
        <w:bottom w:val="none" w:sz="0" w:space="0" w:color="auto"/>
        <w:right w:val="none" w:sz="0" w:space="0" w:color="auto"/>
      </w:divBdr>
    </w:div>
    <w:div w:id="721561660">
      <w:bodyDiv w:val="1"/>
      <w:marLeft w:val="0"/>
      <w:marRight w:val="0"/>
      <w:marTop w:val="0"/>
      <w:marBottom w:val="0"/>
      <w:divBdr>
        <w:top w:val="none" w:sz="0" w:space="0" w:color="auto"/>
        <w:left w:val="none" w:sz="0" w:space="0" w:color="auto"/>
        <w:bottom w:val="none" w:sz="0" w:space="0" w:color="auto"/>
        <w:right w:val="none" w:sz="0" w:space="0" w:color="auto"/>
      </w:divBdr>
    </w:div>
    <w:div w:id="984431418">
      <w:bodyDiv w:val="1"/>
      <w:marLeft w:val="0"/>
      <w:marRight w:val="0"/>
      <w:marTop w:val="0"/>
      <w:marBottom w:val="0"/>
      <w:divBdr>
        <w:top w:val="none" w:sz="0" w:space="0" w:color="auto"/>
        <w:left w:val="none" w:sz="0" w:space="0" w:color="auto"/>
        <w:bottom w:val="none" w:sz="0" w:space="0" w:color="auto"/>
        <w:right w:val="none" w:sz="0" w:space="0" w:color="auto"/>
      </w:divBdr>
    </w:div>
    <w:div w:id="1072434565">
      <w:bodyDiv w:val="1"/>
      <w:marLeft w:val="0"/>
      <w:marRight w:val="0"/>
      <w:marTop w:val="0"/>
      <w:marBottom w:val="0"/>
      <w:divBdr>
        <w:top w:val="none" w:sz="0" w:space="0" w:color="auto"/>
        <w:left w:val="none" w:sz="0" w:space="0" w:color="auto"/>
        <w:bottom w:val="none" w:sz="0" w:space="0" w:color="auto"/>
        <w:right w:val="none" w:sz="0" w:space="0" w:color="auto"/>
      </w:divBdr>
    </w:div>
    <w:div w:id="1211530994">
      <w:bodyDiv w:val="1"/>
      <w:marLeft w:val="0"/>
      <w:marRight w:val="0"/>
      <w:marTop w:val="0"/>
      <w:marBottom w:val="0"/>
      <w:divBdr>
        <w:top w:val="none" w:sz="0" w:space="0" w:color="auto"/>
        <w:left w:val="none" w:sz="0" w:space="0" w:color="auto"/>
        <w:bottom w:val="none" w:sz="0" w:space="0" w:color="auto"/>
        <w:right w:val="none" w:sz="0" w:space="0" w:color="auto"/>
      </w:divBdr>
    </w:div>
    <w:div w:id="1221097136">
      <w:bodyDiv w:val="1"/>
      <w:marLeft w:val="0"/>
      <w:marRight w:val="0"/>
      <w:marTop w:val="0"/>
      <w:marBottom w:val="0"/>
      <w:divBdr>
        <w:top w:val="none" w:sz="0" w:space="0" w:color="auto"/>
        <w:left w:val="none" w:sz="0" w:space="0" w:color="auto"/>
        <w:bottom w:val="none" w:sz="0" w:space="0" w:color="auto"/>
        <w:right w:val="none" w:sz="0" w:space="0" w:color="auto"/>
      </w:divBdr>
    </w:div>
    <w:div w:id="1221360575">
      <w:bodyDiv w:val="1"/>
      <w:marLeft w:val="0"/>
      <w:marRight w:val="0"/>
      <w:marTop w:val="0"/>
      <w:marBottom w:val="0"/>
      <w:divBdr>
        <w:top w:val="none" w:sz="0" w:space="0" w:color="auto"/>
        <w:left w:val="none" w:sz="0" w:space="0" w:color="auto"/>
        <w:bottom w:val="none" w:sz="0" w:space="0" w:color="auto"/>
        <w:right w:val="none" w:sz="0" w:space="0" w:color="auto"/>
      </w:divBdr>
    </w:div>
    <w:div w:id="1240361472">
      <w:bodyDiv w:val="1"/>
      <w:marLeft w:val="0"/>
      <w:marRight w:val="0"/>
      <w:marTop w:val="0"/>
      <w:marBottom w:val="0"/>
      <w:divBdr>
        <w:top w:val="none" w:sz="0" w:space="0" w:color="auto"/>
        <w:left w:val="none" w:sz="0" w:space="0" w:color="auto"/>
        <w:bottom w:val="none" w:sz="0" w:space="0" w:color="auto"/>
        <w:right w:val="none" w:sz="0" w:space="0" w:color="auto"/>
      </w:divBdr>
    </w:div>
    <w:div w:id="1417554026">
      <w:bodyDiv w:val="1"/>
      <w:marLeft w:val="0"/>
      <w:marRight w:val="0"/>
      <w:marTop w:val="0"/>
      <w:marBottom w:val="0"/>
      <w:divBdr>
        <w:top w:val="none" w:sz="0" w:space="0" w:color="auto"/>
        <w:left w:val="none" w:sz="0" w:space="0" w:color="auto"/>
        <w:bottom w:val="none" w:sz="0" w:space="0" w:color="auto"/>
        <w:right w:val="none" w:sz="0" w:space="0" w:color="auto"/>
      </w:divBdr>
    </w:div>
    <w:div w:id="1568224835">
      <w:bodyDiv w:val="1"/>
      <w:marLeft w:val="0"/>
      <w:marRight w:val="0"/>
      <w:marTop w:val="0"/>
      <w:marBottom w:val="0"/>
      <w:divBdr>
        <w:top w:val="none" w:sz="0" w:space="0" w:color="auto"/>
        <w:left w:val="none" w:sz="0" w:space="0" w:color="auto"/>
        <w:bottom w:val="none" w:sz="0" w:space="0" w:color="auto"/>
        <w:right w:val="none" w:sz="0" w:space="0" w:color="auto"/>
      </w:divBdr>
    </w:div>
    <w:div w:id="1571380695">
      <w:bodyDiv w:val="1"/>
      <w:marLeft w:val="0"/>
      <w:marRight w:val="0"/>
      <w:marTop w:val="0"/>
      <w:marBottom w:val="0"/>
      <w:divBdr>
        <w:top w:val="none" w:sz="0" w:space="0" w:color="auto"/>
        <w:left w:val="none" w:sz="0" w:space="0" w:color="auto"/>
        <w:bottom w:val="none" w:sz="0" w:space="0" w:color="auto"/>
        <w:right w:val="none" w:sz="0" w:space="0" w:color="auto"/>
      </w:divBdr>
    </w:div>
    <w:div w:id="1605965233">
      <w:bodyDiv w:val="1"/>
      <w:marLeft w:val="0"/>
      <w:marRight w:val="0"/>
      <w:marTop w:val="0"/>
      <w:marBottom w:val="0"/>
      <w:divBdr>
        <w:top w:val="none" w:sz="0" w:space="0" w:color="auto"/>
        <w:left w:val="none" w:sz="0" w:space="0" w:color="auto"/>
        <w:bottom w:val="none" w:sz="0" w:space="0" w:color="auto"/>
        <w:right w:val="none" w:sz="0" w:space="0" w:color="auto"/>
      </w:divBdr>
    </w:div>
    <w:div w:id="1722051849">
      <w:bodyDiv w:val="1"/>
      <w:marLeft w:val="0"/>
      <w:marRight w:val="0"/>
      <w:marTop w:val="0"/>
      <w:marBottom w:val="0"/>
      <w:divBdr>
        <w:top w:val="none" w:sz="0" w:space="0" w:color="auto"/>
        <w:left w:val="none" w:sz="0" w:space="0" w:color="auto"/>
        <w:bottom w:val="none" w:sz="0" w:space="0" w:color="auto"/>
        <w:right w:val="none" w:sz="0" w:space="0" w:color="auto"/>
      </w:divBdr>
    </w:div>
    <w:div w:id="1828592518">
      <w:bodyDiv w:val="1"/>
      <w:marLeft w:val="0"/>
      <w:marRight w:val="0"/>
      <w:marTop w:val="0"/>
      <w:marBottom w:val="0"/>
      <w:divBdr>
        <w:top w:val="none" w:sz="0" w:space="0" w:color="auto"/>
        <w:left w:val="none" w:sz="0" w:space="0" w:color="auto"/>
        <w:bottom w:val="none" w:sz="0" w:space="0" w:color="auto"/>
        <w:right w:val="none" w:sz="0" w:space="0" w:color="auto"/>
      </w:divBdr>
    </w:div>
    <w:div w:id="1918783063">
      <w:bodyDiv w:val="1"/>
      <w:marLeft w:val="0"/>
      <w:marRight w:val="0"/>
      <w:marTop w:val="0"/>
      <w:marBottom w:val="0"/>
      <w:divBdr>
        <w:top w:val="none" w:sz="0" w:space="0" w:color="auto"/>
        <w:left w:val="none" w:sz="0" w:space="0" w:color="auto"/>
        <w:bottom w:val="none" w:sz="0" w:space="0" w:color="auto"/>
        <w:right w:val="none" w:sz="0" w:space="0" w:color="auto"/>
      </w:divBdr>
    </w:div>
    <w:div w:id="2013220370">
      <w:bodyDiv w:val="1"/>
      <w:marLeft w:val="0"/>
      <w:marRight w:val="0"/>
      <w:marTop w:val="0"/>
      <w:marBottom w:val="0"/>
      <w:divBdr>
        <w:top w:val="none" w:sz="0" w:space="0" w:color="auto"/>
        <w:left w:val="none" w:sz="0" w:space="0" w:color="auto"/>
        <w:bottom w:val="none" w:sz="0" w:space="0" w:color="auto"/>
        <w:right w:val="none" w:sz="0" w:space="0" w:color="auto"/>
      </w:divBdr>
    </w:div>
    <w:div w:id="20667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42822-A3FE-4622-8794-86C91C90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3833</Words>
  <Characters>21849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Almeida, Fabiano Chaves</dc:creator>
  <cp:lastModifiedBy>Alexandre Kholod</cp:lastModifiedBy>
  <cp:revision>2</cp:revision>
  <cp:lastPrinted>2011-11-21T22:04:00Z</cp:lastPrinted>
  <dcterms:created xsi:type="dcterms:W3CDTF">2011-12-09T15:52:00Z</dcterms:created>
  <dcterms:modified xsi:type="dcterms:W3CDTF">2011-12-09T15:52:00Z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62b5c235-072e-4d33-a92f-b9ca71475f5b</vt:lpwstr>
  </property>
  <property fmtid="{D5CDD505-2E9C-101B-9397-08002B2CF9AE}" pid="3" name="NokiaConfidentiality">
    <vt:lpwstr>Company Confidential</vt:lpwstr>
  </property>
</Properties>
</file>