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70" w:type="dxa"/>
        <w:tblLayout w:type="fixed"/>
        <w:tblCellMar>
          <w:left w:w="70" w:type="dxa"/>
          <w:right w:w="70" w:type="dxa"/>
        </w:tblCellMar>
        <w:tblLook w:val="0000"/>
      </w:tblPr>
      <w:tblGrid>
        <w:gridCol w:w="1771"/>
        <w:gridCol w:w="3803"/>
        <w:gridCol w:w="3786"/>
      </w:tblGrid>
      <w:tr w:rsidR="00AD0DF7" w:rsidRPr="003467DB" w:rsidTr="007C529C">
        <w:trPr>
          <w:cantSplit/>
        </w:trPr>
        <w:tc>
          <w:tcPr>
            <w:tcW w:w="5574" w:type="dxa"/>
            <w:gridSpan w:val="2"/>
          </w:tcPr>
          <w:p w:rsidR="00AD0DF7" w:rsidRPr="003467DB" w:rsidRDefault="00AD0DF7" w:rsidP="007C529C">
            <w:pPr>
              <w:ind w:right="282"/>
              <w:rPr>
                <w:b/>
                <w:lang w:eastAsia="de-DE"/>
              </w:rPr>
            </w:pPr>
            <w:r w:rsidRPr="003467DB">
              <w:rPr>
                <w:b/>
              </w:rPr>
              <w:br w:type="page"/>
            </w:r>
            <w:r w:rsidR="00F3457D">
              <w:rPr>
                <w:b/>
                <w:bCs/>
                <w:noProof/>
                <w:lang w:val="en-US" w:eastAsia="en-US"/>
              </w:rPr>
              <w:drawing>
                <wp:inline distT="0" distB="0" distL="0" distR="0">
                  <wp:extent cx="1626235" cy="84074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26235" cy="840740"/>
                          </a:xfrm>
                          <a:prstGeom prst="rect">
                            <a:avLst/>
                          </a:prstGeom>
                          <a:noFill/>
                          <a:ln w="9525">
                            <a:noFill/>
                            <a:miter lim="800000"/>
                            <a:headEnd/>
                            <a:tailEnd/>
                          </a:ln>
                        </pic:spPr>
                      </pic:pic>
                    </a:graphicData>
                  </a:graphic>
                </wp:inline>
              </w:drawing>
            </w:r>
          </w:p>
        </w:tc>
        <w:tc>
          <w:tcPr>
            <w:tcW w:w="3786" w:type="dxa"/>
          </w:tcPr>
          <w:p w:rsidR="00AD0DF7" w:rsidRPr="003467DB" w:rsidRDefault="00CB4017" w:rsidP="00886EBA">
            <w:pPr>
              <w:ind w:right="110"/>
              <w:jc w:val="right"/>
              <w:rPr>
                <w:b/>
                <w:lang w:eastAsia="de-DE"/>
              </w:rPr>
            </w:pPr>
            <w:r>
              <w:rPr>
                <w:b/>
              </w:rPr>
              <w:t>SE43(12)39</w:t>
            </w:r>
          </w:p>
        </w:tc>
      </w:tr>
      <w:tr w:rsidR="00AD0DF7" w:rsidRPr="003467DB" w:rsidTr="007C529C">
        <w:tc>
          <w:tcPr>
            <w:tcW w:w="5574" w:type="dxa"/>
            <w:gridSpan w:val="2"/>
            <w:tcMar>
              <w:top w:w="0" w:type="dxa"/>
              <w:left w:w="108" w:type="dxa"/>
              <w:bottom w:w="0" w:type="dxa"/>
              <w:right w:w="108" w:type="dxa"/>
            </w:tcMar>
            <w:vAlign w:val="center"/>
          </w:tcPr>
          <w:p w:rsidR="00886EBA" w:rsidRPr="005C745F" w:rsidRDefault="00886EBA" w:rsidP="00886EBA">
            <w:pPr>
              <w:pStyle w:val="Titre4"/>
              <w:ind w:right="-321"/>
              <w:rPr>
                <w:rFonts w:ascii="Times New Roman" w:hAnsi="Times New Roman"/>
                <w:szCs w:val="24"/>
              </w:rPr>
            </w:pPr>
            <w:r w:rsidRPr="005C745F">
              <w:rPr>
                <w:rFonts w:ascii="Times New Roman" w:hAnsi="Times New Roman"/>
                <w:szCs w:val="24"/>
              </w:rPr>
              <w:t>1</w:t>
            </w:r>
            <w:r>
              <w:rPr>
                <w:rFonts w:ascii="Times New Roman" w:hAnsi="Times New Roman"/>
                <w:szCs w:val="24"/>
              </w:rPr>
              <w:t>3</w:t>
            </w:r>
            <w:r w:rsidRPr="005C745F">
              <w:rPr>
                <w:rFonts w:ascii="Times New Roman" w:hAnsi="Times New Roman"/>
                <w:szCs w:val="24"/>
                <w:vertAlign w:val="superscript"/>
              </w:rPr>
              <w:t>th</w:t>
            </w:r>
            <w:r w:rsidRPr="005C745F">
              <w:rPr>
                <w:rFonts w:ascii="Times New Roman" w:hAnsi="Times New Roman"/>
                <w:szCs w:val="24"/>
              </w:rPr>
              <w:t xml:space="preserve"> meeting of SE43</w:t>
            </w:r>
          </w:p>
          <w:p w:rsidR="00AD0DF7" w:rsidRPr="00886EBA" w:rsidRDefault="00886EBA" w:rsidP="00886EBA">
            <w:pPr>
              <w:rPr>
                <w:b/>
                <w:sz w:val="24"/>
                <w:szCs w:val="24"/>
                <w:lang w:eastAsia="de-DE"/>
              </w:rPr>
            </w:pPr>
            <w:r w:rsidRPr="00886EBA">
              <w:rPr>
                <w:b/>
                <w:sz w:val="24"/>
                <w:szCs w:val="24"/>
              </w:rPr>
              <w:t>Paris, 20 – 22 March 2012</w:t>
            </w:r>
          </w:p>
        </w:tc>
        <w:tc>
          <w:tcPr>
            <w:tcW w:w="3786" w:type="dxa"/>
            <w:tcMar>
              <w:top w:w="0" w:type="dxa"/>
              <w:left w:w="108" w:type="dxa"/>
              <w:bottom w:w="0" w:type="dxa"/>
              <w:right w:w="108" w:type="dxa"/>
            </w:tcMar>
            <w:vAlign w:val="center"/>
          </w:tcPr>
          <w:p w:rsidR="00AD0DF7" w:rsidRPr="003467DB" w:rsidRDefault="00AD0DF7" w:rsidP="007C529C">
            <w:pPr>
              <w:pStyle w:val="Titre4"/>
              <w:ind w:right="324"/>
              <w:rPr>
                <w:rFonts w:ascii="Times New Roman" w:hAnsi="Times New Roman"/>
                <w:b w:val="0"/>
                <w:szCs w:val="24"/>
              </w:rPr>
            </w:pPr>
          </w:p>
        </w:tc>
      </w:tr>
      <w:tr w:rsidR="00AD0DF7" w:rsidRPr="003467DB" w:rsidTr="007C529C">
        <w:trPr>
          <w:trHeight w:val="454"/>
        </w:trPr>
        <w:tc>
          <w:tcPr>
            <w:tcW w:w="1771" w:type="dxa"/>
            <w:tcBorders>
              <w:top w:val="single" w:sz="2" w:space="0" w:color="auto"/>
            </w:tcBorders>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Date issued:</w:t>
            </w:r>
          </w:p>
        </w:tc>
        <w:tc>
          <w:tcPr>
            <w:tcW w:w="7589" w:type="dxa"/>
            <w:gridSpan w:val="2"/>
            <w:tcBorders>
              <w:top w:val="single" w:sz="2" w:space="0" w:color="auto"/>
            </w:tcBorders>
            <w:tcMar>
              <w:top w:w="0" w:type="dxa"/>
              <w:left w:w="108" w:type="dxa"/>
              <w:bottom w:w="0" w:type="dxa"/>
              <w:right w:w="108" w:type="dxa"/>
            </w:tcMar>
            <w:vAlign w:val="center"/>
          </w:tcPr>
          <w:p w:rsidR="00AD0DF7" w:rsidRPr="003467DB" w:rsidRDefault="00886EBA" w:rsidP="00886EBA">
            <w:pPr>
              <w:pStyle w:val="Titre4"/>
              <w:spacing w:before="60" w:after="60"/>
              <w:ind w:right="-108"/>
              <w:rPr>
                <w:rFonts w:ascii="Times New Roman" w:hAnsi="Times New Roman"/>
                <w:szCs w:val="24"/>
              </w:rPr>
            </w:pPr>
            <w:r>
              <w:rPr>
                <w:rFonts w:ascii="Times New Roman" w:hAnsi="Times New Roman"/>
                <w:szCs w:val="24"/>
              </w:rPr>
              <w:t>22</w:t>
            </w:r>
            <w:r w:rsidR="00AD0DF7" w:rsidRPr="003467DB">
              <w:rPr>
                <w:rFonts w:ascii="Times New Roman" w:hAnsi="Times New Roman"/>
                <w:szCs w:val="24"/>
              </w:rPr>
              <w:t xml:space="preserve"> </w:t>
            </w:r>
            <w:r>
              <w:rPr>
                <w:rFonts w:ascii="Times New Roman" w:hAnsi="Times New Roman"/>
                <w:szCs w:val="24"/>
              </w:rPr>
              <w:t>March</w:t>
            </w:r>
            <w:r w:rsidR="00AD0DF7" w:rsidRPr="003467DB">
              <w:rPr>
                <w:rFonts w:ascii="Times New Roman" w:hAnsi="Times New Roman"/>
                <w:szCs w:val="24"/>
              </w:rPr>
              <w:t xml:space="preserve"> 201</w:t>
            </w:r>
            <w:r>
              <w:rPr>
                <w:rFonts w:ascii="Times New Roman" w:hAnsi="Times New Roman"/>
                <w:szCs w:val="24"/>
              </w:rPr>
              <w:t>2</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Source:</w:t>
            </w:r>
          </w:p>
        </w:tc>
        <w:tc>
          <w:tcPr>
            <w:tcW w:w="7589" w:type="dxa"/>
            <w:gridSpan w:val="2"/>
            <w:tcMar>
              <w:top w:w="0" w:type="dxa"/>
              <w:left w:w="108" w:type="dxa"/>
              <w:bottom w:w="0" w:type="dxa"/>
              <w:right w:w="108" w:type="dxa"/>
            </w:tcMar>
            <w:vAlign w:val="center"/>
          </w:tcPr>
          <w:p w:rsidR="00AD0DF7" w:rsidRPr="003467DB" w:rsidRDefault="00AD0DF7" w:rsidP="007C529C">
            <w:pPr>
              <w:pStyle w:val="Titre4"/>
              <w:spacing w:before="60" w:after="60"/>
              <w:ind w:right="-108"/>
              <w:rPr>
                <w:rFonts w:ascii="Times New Roman" w:hAnsi="Times New Roman"/>
                <w:szCs w:val="24"/>
              </w:rPr>
            </w:pPr>
            <w:r w:rsidRPr="003467DB">
              <w:rPr>
                <w:rFonts w:ascii="Times New Roman" w:hAnsi="Times New Roman"/>
                <w:szCs w:val="24"/>
              </w:rPr>
              <w:t>Chairman</w:t>
            </w:r>
          </w:p>
        </w:tc>
      </w:tr>
      <w:tr w:rsidR="00AD0DF7" w:rsidRPr="003467DB" w:rsidTr="007C529C">
        <w:trPr>
          <w:trHeight w:val="454"/>
        </w:trPr>
        <w:tc>
          <w:tcPr>
            <w:tcW w:w="1771" w:type="dxa"/>
            <w:tcMar>
              <w:top w:w="0" w:type="dxa"/>
              <w:left w:w="108" w:type="dxa"/>
              <w:bottom w:w="0" w:type="dxa"/>
              <w:right w:w="108" w:type="dxa"/>
            </w:tcMar>
            <w:vAlign w:val="center"/>
          </w:tcPr>
          <w:p w:rsidR="00AD0DF7" w:rsidRPr="003467DB" w:rsidRDefault="00AD0DF7" w:rsidP="007C529C">
            <w:pPr>
              <w:pStyle w:val="Titre4"/>
              <w:tabs>
                <w:tab w:val="left" w:pos="8789"/>
              </w:tabs>
              <w:spacing w:before="60" w:after="60"/>
              <w:rPr>
                <w:rFonts w:ascii="Times New Roman" w:hAnsi="Times New Roman"/>
                <w:szCs w:val="24"/>
              </w:rPr>
            </w:pPr>
            <w:r w:rsidRPr="003467DB">
              <w:rPr>
                <w:rFonts w:ascii="Times New Roman" w:hAnsi="Times New Roman"/>
                <w:szCs w:val="24"/>
              </w:rPr>
              <w:t>Subject:</w:t>
            </w:r>
          </w:p>
        </w:tc>
        <w:tc>
          <w:tcPr>
            <w:tcW w:w="7589" w:type="dxa"/>
            <w:gridSpan w:val="2"/>
            <w:tcMar>
              <w:top w:w="0" w:type="dxa"/>
              <w:left w:w="108" w:type="dxa"/>
              <w:bottom w:w="0" w:type="dxa"/>
              <w:right w:w="108" w:type="dxa"/>
            </w:tcMar>
            <w:vAlign w:val="center"/>
          </w:tcPr>
          <w:p w:rsidR="00AD0DF7" w:rsidRPr="003467DB" w:rsidRDefault="00CB4017" w:rsidP="00886EBA">
            <w:pPr>
              <w:pStyle w:val="Titre4"/>
              <w:spacing w:before="60" w:after="60"/>
              <w:ind w:right="-108"/>
              <w:rPr>
                <w:rFonts w:ascii="Times New Roman" w:hAnsi="Times New Roman"/>
                <w:szCs w:val="24"/>
              </w:rPr>
            </w:pPr>
            <w:r>
              <w:rPr>
                <w:rFonts w:ascii="Times New Roman" w:hAnsi="Times New Roman"/>
                <w:szCs w:val="24"/>
              </w:rPr>
              <w:t>M</w:t>
            </w:r>
            <w:r w:rsidR="00AB16A3">
              <w:rPr>
                <w:rFonts w:ascii="Times New Roman" w:hAnsi="Times New Roman"/>
                <w:szCs w:val="24"/>
              </w:rPr>
              <w:t>inutes</w:t>
            </w:r>
            <w:r w:rsidR="00AD0DF7" w:rsidRPr="003467DB">
              <w:rPr>
                <w:rFonts w:ascii="Times New Roman" w:hAnsi="Times New Roman"/>
                <w:szCs w:val="24"/>
              </w:rPr>
              <w:t xml:space="preserve"> of the </w:t>
            </w:r>
            <w:r w:rsidR="00571B4A" w:rsidRPr="003467DB">
              <w:rPr>
                <w:rFonts w:ascii="Times New Roman" w:hAnsi="Times New Roman"/>
              </w:rPr>
              <w:t>1</w:t>
            </w:r>
            <w:r w:rsidR="00886EBA">
              <w:rPr>
                <w:rFonts w:ascii="Times New Roman" w:hAnsi="Times New Roman"/>
              </w:rPr>
              <w:t>3</w:t>
            </w:r>
            <w:r w:rsidR="00AD0DF7" w:rsidRPr="003467DB">
              <w:rPr>
                <w:rFonts w:ascii="Times New Roman" w:hAnsi="Times New Roman"/>
                <w:szCs w:val="24"/>
                <w:vertAlign w:val="superscript"/>
              </w:rPr>
              <w:t>th</w:t>
            </w:r>
            <w:r w:rsidR="00AD0DF7" w:rsidRPr="003467DB">
              <w:rPr>
                <w:rFonts w:ascii="Times New Roman" w:hAnsi="Times New Roman"/>
                <w:szCs w:val="24"/>
              </w:rPr>
              <w:t xml:space="preserve"> meeting of SE43</w:t>
            </w:r>
          </w:p>
        </w:tc>
      </w:tr>
    </w:tbl>
    <w:p w:rsidR="00715D0C" w:rsidRPr="003467DB" w:rsidRDefault="00715D0C" w:rsidP="003E1C50">
      <w:pPr>
        <w:pStyle w:val="SimonsStyle"/>
        <w:spacing w:before="120"/>
        <w:jc w:val="both"/>
        <w:rPr>
          <w:rFonts w:ascii="Times New Roman" w:hAnsi="Times New Roman"/>
          <w:sz w:val="22"/>
        </w:rPr>
      </w:pPr>
    </w:p>
    <w:p w:rsidR="00F44FDE" w:rsidRPr="003467DB" w:rsidRDefault="00F44FDE" w:rsidP="006E1768">
      <w:pPr>
        <w:pStyle w:val="SimonsStyle"/>
        <w:numPr>
          <w:ilvl w:val="0"/>
          <w:numId w:val="1"/>
        </w:numPr>
        <w:spacing w:before="120"/>
        <w:ind w:left="0" w:firstLine="0"/>
        <w:rPr>
          <w:rFonts w:ascii="Times New Roman" w:hAnsi="Times New Roman"/>
          <w:b/>
          <w:sz w:val="24"/>
          <w:szCs w:val="24"/>
        </w:rPr>
      </w:pPr>
      <w:r w:rsidRPr="003467DB">
        <w:rPr>
          <w:rFonts w:ascii="Times New Roman" w:hAnsi="Times New Roman"/>
          <w:b/>
          <w:sz w:val="24"/>
          <w:szCs w:val="24"/>
        </w:rPr>
        <w:t xml:space="preserve">Opening of the meeting </w:t>
      </w:r>
    </w:p>
    <w:p w:rsidR="007C529C" w:rsidRPr="003467DB" w:rsidRDefault="007C529C" w:rsidP="00522AB0">
      <w:pPr>
        <w:spacing w:before="120"/>
        <w:jc w:val="both"/>
        <w:rPr>
          <w:sz w:val="24"/>
          <w:szCs w:val="24"/>
        </w:rPr>
      </w:pPr>
      <w:r w:rsidRPr="00200F10">
        <w:rPr>
          <w:sz w:val="24"/>
          <w:szCs w:val="24"/>
        </w:rPr>
        <w:t xml:space="preserve">The </w:t>
      </w:r>
      <w:r w:rsidR="00F37067" w:rsidRPr="00200F10">
        <w:rPr>
          <w:sz w:val="24"/>
          <w:szCs w:val="24"/>
        </w:rPr>
        <w:t>1</w:t>
      </w:r>
      <w:r w:rsidR="00FC71A6">
        <w:rPr>
          <w:sz w:val="24"/>
          <w:szCs w:val="24"/>
        </w:rPr>
        <w:t>3</w:t>
      </w:r>
      <w:r w:rsidRPr="00200F10">
        <w:rPr>
          <w:sz w:val="24"/>
          <w:szCs w:val="24"/>
          <w:vertAlign w:val="superscript"/>
        </w:rPr>
        <w:t>th</w:t>
      </w:r>
      <w:r w:rsidRPr="00200F10">
        <w:rPr>
          <w:sz w:val="24"/>
          <w:szCs w:val="24"/>
        </w:rPr>
        <w:t xml:space="preserve"> meeting of SE Project Team 43 was held from </w:t>
      </w:r>
      <w:r w:rsidR="00FC71A6">
        <w:rPr>
          <w:sz w:val="24"/>
          <w:szCs w:val="24"/>
        </w:rPr>
        <w:t>20</w:t>
      </w:r>
      <w:r w:rsidRPr="00200F10">
        <w:rPr>
          <w:sz w:val="24"/>
          <w:szCs w:val="24"/>
        </w:rPr>
        <w:t xml:space="preserve"> to </w:t>
      </w:r>
      <w:r w:rsidR="00FC71A6">
        <w:rPr>
          <w:sz w:val="24"/>
          <w:szCs w:val="24"/>
        </w:rPr>
        <w:t>22</w:t>
      </w:r>
      <w:r w:rsidRPr="00200F10">
        <w:rPr>
          <w:sz w:val="24"/>
          <w:szCs w:val="24"/>
        </w:rPr>
        <w:t xml:space="preserve"> </w:t>
      </w:r>
      <w:r w:rsidR="00FC71A6">
        <w:rPr>
          <w:sz w:val="24"/>
          <w:szCs w:val="24"/>
        </w:rPr>
        <w:t xml:space="preserve">March </w:t>
      </w:r>
      <w:r w:rsidRPr="00200F10">
        <w:rPr>
          <w:sz w:val="24"/>
          <w:szCs w:val="24"/>
        </w:rPr>
        <w:t>201</w:t>
      </w:r>
      <w:r w:rsidR="00FC71A6">
        <w:rPr>
          <w:sz w:val="24"/>
          <w:szCs w:val="24"/>
        </w:rPr>
        <w:t>2</w:t>
      </w:r>
      <w:r w:rsidRPr="00200F10">
        <w:rPr>
          <w:sz w:val="24"/>
          <w:szCs w:val="24"/>
        </w:rPr>
        <w:t xml:space="preserve"> in </w:t>
      </w:r>
      <w:r w:rsidR="00FC71A6">
        <w:rPr>
          <w:sz w:val="24"/>
          <w:szCs w:val="24"/>
        </w:rPr>
        <w:t>Paris</w:t>
      </w:r>
      <w:r w:rsidR="00A616AD">
        <w:rPr>
          <w:sz w:val="24"/>
          <w:szCs w:val="24"/>
        </w:rPr>
        <w:t xml:space="preserve"> </w:t>
      </w:r>
      <w:r w:rsidRPr="00200F10">
        <w:rPr>
          <w:sz w:val="24"/>
          <w:szCs w:val="24"/>
        </w:rPr>
        <w:t>at</w:t>
      </w:r>
      <w:r w:rsidR="00200F10">
        <w:t xml:space="preserve"> </w:t>
      </w:r>
      <w:r w:rsidR="00200F10" w:rsidRPr="00200F10">
        <w:rPr>
          <w:sz w:val="24"/>
          <w:szCs w:val="24"/>
        </w:rPr>
        <w:t>the kind invitation of</w:t>
      </w:r>
      <w:r w:rsidR="00200F10" w:rsidRPr="00200F10">
        <w:rPr>
          <w:color w:val="000000"/>
          <w:sz w:val="24"/>
          <w:szCs w:val="24"/>
          <w:lang w:val="en-US" w:eastAsia="en-US"/>
        </w:rPr>
        <w:t xml:space="preserve"> </w:t>
      </w:r>
      <w:r w:rsidR="00FC71A6">
        <w:rPr>
          <w:color w:val="000000"/>
          <w:sz w:val="24"/>
          <w:szCs w:val="24"/>
          <w:lang w:val="en-US" w:eastAsia="en-US"/>
        </w:rPr>
        <w:t>t</w:t>
      </w:r>
      <w:r w:rsidR="00FC71A6">
        <w:rPr>
          <w:rFonts w:asciiTheme="majorHAnsi" w:hAnsiTheme="majorHAnsi" w:cs="Lao UI"/>
          <w:sz w:val="24"/>
          <w:szCs w:val="24"/>
        </w:rPr>
        <w:t xml:space="preserve">he </w:t>
      </w:r>
      <w:proofErr w:type="spellStart"/>
      <w:r w:rsidR="00FC71A6">
        <w:rPr>
          <w:rFonts w:asciiTheme="majorHAnsi" w:hAnsiTheme="majorHAnsi" w:cs="Lao UI"/>
          <w:sz w:val="24"/>
          <w:szCs w:val="24"/>
        </w:rPr>
        <w:t>Agence</w:t>
      </w:r>
      <w:proofErr w:type="spellEnd"/>
      <w:r w:rsidR="00FC71A6">
        <w:rPr>
          <w:rFonts w:asciiTheme="majorHAnsi" w:hAnsiTheme="majorHAnsi" w:cs="Lao UI"/>
          <w:sz w:val="24"/>
          <w:szCs w:val="24"/>
        </w:rPr>
        <w:t xml:space="preserve"> </w:t>
      </w:r>
      <w:proofErr w:type="spellStart"/>
      <w:r w:rsidR="00FC71A6">
        <w:rPr>
          <w:rFonts w:asciiTheme="majorHAnsi" w:hAnsiTheme="majorHAnsi" w:cs="Lao UI"/>
          <w:sz w:val="24"/>
          <w:szCs w:val="24"/>
        </w:rPr>
        <w:t>Nationale</w:t>
      </w:r>
      <w:proofErr w:type="spellEnd"/>
      <w:r w:rsidR="00FC71A6">
        <w:rPr>
          <w:rFonts w:asciiTheme="majorHAnsi" w:hAnsiTheme="majorHAnsi" w:cs="Lao UI"/>
          <w:sz w:val="24"/>
          <w:szCs w:val="24"/>
        </w:rPr>
        <w:t xml:space="preserve"> des </w:t>
      </w:r>
      <w:proofErr w:type="spellStart"/>
      <w:r w:rsidR="00FC71A6">
        <w:rPr>
          <w:rFonts w:asciiTheme="majorHAnsi" w:hAnsiTheme="majorHAnsi" w:cs="Lao UI"/>
          <w:sz w:val="24"/>
          <w:szCs w:val="24"/>
        </w:rPr>
        <w:t>Fréquences</w:t>
      </w:r>
      <w:proofErr w:type="spellEnd"/>
      <w:r w:rsidR="00FC71A6">
        <w:rPr>
          <w:rFonts w:asciiTheme="majorHAnsi" w:hAnsiTheme="majorHAnsi" w:cs="Lao UI"/>
          <w:sz w:val="24"/>
          <w:szCs w:val="24"/>
        </w:rPr>
        <w:t xml:space="preserve"> </w:t>
      </w:r>
      <w:r w:rsidR="008469DD">
        <w:rPr>
          <w:rFonts w:asciiTheme="majorHAnsi" w:hAnsiTheme="majorHAnsi" w:cs="Lao UI"/>
          <w:sz w:val="24"/>
          <w:szCs w:val="24"/>
        </w:rPr>
        <w:t xml:space="preserve">(ANFR) </w:t>
      </w:r>
      <w:r w:rsidR="00FC71A6">
        <w:rPr>
          <w:rFonts w:asciiTheme="majorHAnsi" w:hAnsiTheme="majorHAnsi" w:cs="Lao UI"/>
          <w:sz w:val="24"/>
          <w:szCs w:val="24"/>
        </w:rPr>
        <w:t xml:space="preserve">and the Conservatoire National des Arts </w:t>
      </w:r>
      <w:proofErr w:type="gramStart"/>
      <w:r w:rsidR="00FC71A6">
        <w:rPr>
          <w:rFonts w:asciiTheme="majorHAnsi" w:hAnsiTheme="majorHAnsi" w:cs="Lao UI"/>
          <w:sz w:val="24"/>
          <w:szCs w:val="24"/>
        </w:rPr>
        <w:t>et</w:t>
      </w:r>
      <w:proofErr w:type="gramEnd"/>
      <w:r w:rsidR="00FC71A6">
        <w:rPr>
          <w:rFonts w:asciiTheme="majorHAnsi" w:hAnsiTheme="majorHAnsi" w:cs="Lao UI"/>
          <w:sz w:val="24"/>
          <w:szCs w:val="24"/>
        </w:rPr>
        <w:t xml:space="preserve"> </w:t>
      </w:r>
      <w:proofErr w:type="spellStart"/>
      <w:r w:rsidR="00FC71A6">
        <w:rPr>
          <w:rFonts w:asciiTheme="majorHAnsi" w:hAnsiTheme="majorHAnsi" w:cs="Lao UI"/>
          <w:sz w:val="24"/>
          <w:szCs w:val="24"/>
        </w:rPr>
        <w:t>Métiers</w:t>
      </w:r>
      <w:proofErr w:type="spellEnd"/>
      <w:r w:rsidR="008469DD">
        <w:rPr>
          <w:rFonts w:asciiTheme="majorHAnsi" w:hAnsiTheme="majorHAnsi" w:cs="Lao UI"/>
          <w:sz w:val="24"/>
          <w:szCs w:val="24"/>
        </w:rPr>
        <w:t xml:space="preserve"> (CNAM)</w:t>
      </w:r>
      <w:r w:rsidR="00FC71A6">
        <w:rPr>
          <w:rFonts w:asciiTheme="majorHAnsi" w:hAnsiTheme="majorHAnsi" w:cs="Lao UI"/>
          <w:sz w:val="24"/>
          <w:szCs w:val="24"/>
        </w:rPr>
        <w:t>.</w:t>
      </w:r>
      <w:r w:rsidR="00FC71A6" w:rsidRPr="00200F10">
        <w:rPr>
          <w:sz w:val="24"/>
          <w:szCs w:val="24"/>
        </w:rPr>
        <w:t xml:space="preserve"> </w:t>
      </w:r>
      <w:r w:rsidRPr="00200F10">
        <w:rPr>
          <w:sz w:val="24"/>
          <w:szCs w:val="24"/>
        </w:rPr>
        <w:t>The meeting was</w:t>
      </w:r>
      <w:r w:rsidRPr="00200F10">
        <w:rPr>
          <w:color w:val="000000"/>
          <w:sz w:val="24"/>
          <w:szCs w:val="24"/>
        </w:rPr>
        <w:t xml:space="preserve"> attended by </w:t>
      </w:r>
      <w:r w:rsidR="000D3F5F" w:rsidRPr="00941051">
        <w:rPr>
          <w:color w:val="000000"/>
          <w:sz w:val="24"/>
          <w:szCs w:val="24"/>
        </w:rPr>
        <w:t>5</w:t>
      </w:r>
      <w:r w:rsidR="005538A9" w:rsidRPr="00941051">
        <w:rPr>
          <w:color w:val="000000"/>
          <w:sz w:val="24"/>
          <w:szCs w:val="24"/>
        </w:rPr>
        <w:t>5</w:t>
      </w:r>
      <w:r w:rsidRPr="00200F10">
        <w:rPr>
          <w:color w:val="000000"/>
          <w:sz w:val="24"/>
          <w:szCs w:val="24"/>
        </w:rPr>
        <w:t xml:space="preserve"> participants</w:t>
      </w:r>
      <w:r w:rsidR="0042786E" w:rsidRPr="00200F10">
        <w:rPr>
          <w:color w:val="000000"/>
          <w:sz w:val="24"/>
          <w:szCs w:val="24"/>
        </w:rPr>
        <w:t xml:space="preserve"> who discussed </w:t>
      </w:r>
      <w:r w:rsidR="00BF22AD" w:rsidRPr="00941051">
        <w:rPr>
          <w:color w:val="000000"/>
          <w:sz w:val="24"/>
          <w:szCs w:val="24"/>
        </w:rPr>
        <w:t>4</w:t>
      </w:r>
      <w:r w:rsidR="00F525B8" w:rsidRPr="00941051">
        <w:rPr>
          <w:color w:val="000000"/>
          <w:sz w:val="24"/>
          <w:szCs w:val="24"/>
        </w:rPr>
        <w:t>5</w:t>
      </w:r>
      <w:r w:rsidR="00200F10" w:rsidRPr="00200F10">
        <w:rPr>
          <w:color w:val="000000"/>
          <w:sz w:val="24"/>
          <w:szCs w:val="24"/>
        </w:rPr>
        <w:t xml:space="preserve"> i</w:t>
      </w:r>
      <w:r w:rsidR="0042786E" w:rsidRPr="00200F10">
        <w:rPr>
          <w:color w:val="000000"/>
          <w:sz w:val="24"/>
          <w:szCs w:val="24"/>
        </w:rPr>
        <w:t>nput contributions</w:t>
      </w:r>
      <w:r w:rsidRPr="00200F10">
        <w:rPr>
          <w:color w:val="000000"/>
          <w:sz w:val="24"/>
          <w:szCs w:val="24"/>
        </w:rPr>
        <w:t xml:space="preserve">. </w:t>
      </w:r>
      <w:r w:rsidR="00336CB9">
        <w:rPr>
          <w:color w:val="000000"/>
          <w:sz w:val="24"/>
          <w:szCs w:val="24"/>
        </w:rPr>
        <w:t>Three</w:t>
      </w:r>
      <w:r w:rsidR="000D3F5F">
        <w:rPr>
          <w:color w:val="000000"/>
          <w:sz w:val="24"/>
          <w:szCs w:val="24"/>
        </w:rPr>
        <w:t xml:space="preserve"> participants also jointed the meeting using the web-conferencing facilities. </w:t>
      </w:r>
      <w:r w:rsidR="005F2CEE" w:rsidRPr="00290EB7">
        <w:rPr>
          <w:color w:val="000000"/>
          <w:sz w:val="24"/>
          <w:szCs w:val="24"/>
        </w:rPr>
        <w:t>Apologies were received from</w:t>
      </w:r>
      <w:r w:rsidR="00DC5B4E" w:rsidRPr="00290EB7">
        <w:rPr>
          <w:color w:val="000000"/>
          <w:sz w:val="24"/>
          <w:szCs w:val="24"/>
        </w:rPr>
        <w:t xml:space="preserve"> </w:t>
      </w:r>
      <w:r w:rsidR="00F525B8" w:rsidRPr="00290EB7">
        <w:rPr>
          <w:color w:val="000000"/>
          <w:sz w:val="24"/>
          <w:szCs w:val="24"/>
        </w:rPr>
        <w:t xml:space="preserve">Messrs. Francesco Agello and </w:t>
      </w:r>
      <w:r w:rsidR="00D433E2" w:rsidRPr="00290EB7">
        <w:rPr>
          <w:color w:val="000000"/>
          <w:sz w:val="24"/>
          <w:szCs w:val="24"/>
        </w:rPr>
        <w:t>K</w:t>
      </w:r>
      <w:r w:rsidR="00D433E2" w:rsidRPr="005B0017">
        <w:rPr>
          <w:color w:val="000000"/>
          <w:sz w:val="24"/>
          <w:szCs w:val="24"/>
        </w:rPr>
        <w:t xml:space="preserve">arl Brookes </w:t>
      </w:r>
      <w:r w:rsidR="00200F10" w:rsidRPr="005B0017">
        <w:rPr>
          <w:color w:val="000000"/>
          <w:sz w:val="24"/>
          <w:szCs w:val="24"/>
        </w:rPr>
        <w:t>(</w:t>
      </w:r>
      <w:r w:rsidR="00D433E2" w:rsidRPr="005B0017">
        <w:rPr>
          <w:color w:val="000000"/>
          <w:sz w:val="24"/>
          <w:szCs w:val="24"/>
        </w:rPr>
        <w:t>Sony</w:t>
      </w:r>
      <w:r w:rsidR="00200F10" w:rsidRPr="005B0017">
        <w:rPr>
          <w:color w:val="000000"/>
          <w:sz w:val="24"/>
          <w:szCs w:val="24"/>
        </w:rPr>
        <w:t>)</w:t>
      </w:r>
      <w:r w:rsidR="00200F10" w:rsidRPr="005B0017">
        <w:rPr>
          <w:color w:val="000000"/>
          <w:sz w:val="24"/>
          <w:szCs w:val="24"/>
          <w:lang w:val="en-US" w:eastAsia="en-US"/>
        </w:rPr>
        <w:t>.</w:t>
      </w:r>
      <w:r w:rsidR="00F52286" w:rsidRPr="003467DB">
        <w:rPr>
          <w:sz w:val="24"/>
          <w:szCs w:val="24"/>
        </w:rPr>
        <w:t xml:space="preserve"> </w:t>
      </w:r>
      <w:r w:rsidRPr="003467DB">
        <w:rPr>
          <w:sz w:val="24"/>
          <w:szCs w:val="24"/>
        </w:rPr>
        <w:t xml:space="preserve">The list of </w:t>
      </w:r>
      <w:r w:rsidR="001352EC" w:rsidRPr="003467DB">
        <w:rPr>
          <w:sz w:val="24"/>
          <w:szCs w:val="24"/>
        </w:rPr>
        <w:t xml:space="preserve">meeting </w:t>
      </w:r>
      <w:r w:rsidRPr="003467DB">
        <w:rPr>
          <w:sz w:val="24"/>
          <w:szCs w:val="24"/>
        </w:rPr>
        <w:t xml:space="preserve">participants </w:t>
      </w:r>
      <w:r w:rsidR="000D7852" w:rsidRPr="003467DB">
        <w:rPr>
          <w:sz w:val="24"/>
          <w:szCs w:val="24"/>
        </w:rPr>
        <w:t xml:space="preserve">can be checked </w:t>
      </w:r>
      <w:hyperlink r:id="rId9" w:history="1">
        <w:r w:rsidR="000D7852" w:rsidRPr="003467DB">
          <w:rPr>
            <w:rStyle w:val="Lienhypertexte"/>
            <w:sz w:val="24"/>
            <w:szCs w:val="24"/>
          </w:rPr>
          <w:t>here</w:t>
        </w:r>
      </w:hyperlink>
      <w:r w:rsidR="00572717" w:rsidRPr="003467DB">
        <w:rPr>
          <w:sz w:val="24"/>
          <w:szCs w:val="24"/>
        </w:rPr>
        <w:t xml:space="preserve"> </w:t>
      </w:r>
      <w:r w:rsidRPr="003467DB">
        <w:rPr>
          <w:sz w:val="24"/>
          <w:szCs w:val="24"/>
        </w:rPr>
        <w:t xml:space="preserve">and the list of contributions can be found </w:t>
      </w:r>
      <w:hyperlink r:id="rId10" w:history="1">
        <w:r w:rsidR="000D7852" w:rsidRPr="003467DB">
          <w:rPr>
            <w:rStyle w:val="Lienhypertexte"/>
            <w:sz w:val="24"/>
            <w:szCs w:val="24"/>
          </w:rPr>
          <w:t>here</w:t>
        </w:r>
      </w:hyperlink>
      <w:r w:rsidRPr="003467DB">
        <w:rPr>
          <w:sz w:val="24"/>
          <w:szCs w:val="24"/>
        </w:rPr>
        <w:t xml:space="preserve">. </w:t>
      </w:r>
    </w:p>
    <w:p w:rsidR="00DB3320" w:rsidRPr="00DB3320" w:rsidRDefault="00DB3320" w:rsidP="00336CB9">
      <w:pPr>
        <w:spacing w:before="120"/>
        <w:jc w:val="both"/>
        <w:rPr>
          <w:rFonts w:asciiTheme="majorBidi" w:hAnsiTheme="majorBidi" w:cstheme="majorBidi"/>
          <w:sz w:val="24"/>
          <w:szCs w:val="24"/>
        </w:rPr>
      </w:pPr>
      <w:r w:rsidRPr="00DB3320">
        <w:rPr>
          <w:rFonts w:asciiTheme="majorBidi" w:hAnsiTheme="majorBidi" w:cstheme="majorBidi"/>
          <w:sz w:val="24"/>
          <w:szCs w:val="24"/>
        </w:rPr>
        <w:t>The Chairman</w:t>
      </w:r>
      <w:r w:rsidR="00ED6087">
        <w:rPr>
          <w:rFonts w:asciiTheme="majorBidi" w:hAnsiTheme="majorBidi" w:cstheme="majorBidi"/>
          <w:sz w:val="24"/>
          <w:szCs w:val="24"/>
        </w:rPr>
        <w:t>, Mr. Alexandre Kholod,</w:t>
      </w:r>
      <w:r w:rsidRPr="00DB3320">
        <w:rPr>
          <w:rFonts w:asciiTheme="majorBidi" w:hAnsiTheme="majorBidi" w:cstheme="majorBidi"/>
          <w:sz w:val="24"/>
          <w:szCs w:val="24"/>
        </w:rPr>
        <w:t xml:space="preserve"> opened the meeting welcoming all delegates and reminding them that this meeting </w:t>
      </w:r>
      <w:r>
        <w:rPr>
          <w:rFonts w:asciiTheme="majorBidi" w:hAnsiTheme="majorBidi" w:cstheme="majorBidi"/>
          <w:sz w:val="24"/>
          <w:szCs w:val="24"/>
        </w:rPr>
        <w:t>of SE43 is</w:t>
      </w:r>
      <w:r w:rsidRPr="00DB3320">
        <w:rPr>
          <w:rFonts w:asciiTheme="majorBidi" w:hAnsiTheme="majorBidi" w:cstheme="majorBidi"/>
          <w:sz w:val="24"/>
          <w:szCs w:val="24"/>
        </w:rPr>
        <w:t xml:space="preserve"> </w:t>
      </w:r>
      <w:r w:rsidR="00B57FF2">
        <w:rPr>
          <w:rFonts w:asciiTheme="majorBidi" w:hAnsiTheme="majorBidi" w:cstheme="majorBidi"/>
          <w:sz w:val="24"/>
          <w:szCs w:val="24"/>
        </w:rPr>
        <w:t xml:space="preserve">meant to be </w:t>
      </w:r>
      <w:r w:rsidRPr="00DB3320">
        <w:rPr>
          <w:rFonts w:asciiTheme="majorBidi" w:hAnsiTheme="majorBidi" w:cstheme="majorBidi"/>
          <w:sz w:val="24"/>
          <w:szCs w:val="24"/>
        </w:rPr>
        <w:t xml:space="preserve">the final opportunity to complete the studies </w:t>
      </w:r>
      <w:r>
        <w:rPr>
          <w:rFonts w:asciiTheme="majorBidi" w:hAnsiTheme="majorBidi" w:cstheme="majorBidi"/>
          <w:sz w:val="24"/>
          <w:szCs w:val="24"/>
        </w:rPr>
        <w:t xml:space="preserve">tasked by WG SE </w:t>
      </w:r>
      <w:r>
        <w:rPr>
          <w:sz w:val="24"/>
          <w:szCs w:val="24"/>
        </w:rPr>
        <w:t>on White Space Devices (WSDs) in the UHF band</w:t>
      </w:r>
      <w:r w:rsidRPr="00DB3320">
        <w:rPr>
          <w:rFonts w:asciiTheme="majorBidi" w:hAnsiTheme="majorBidi" w:cstheme="majorBidi"/>
          <w:sz w:val="24"/>
          <w:szCs w:val="24"/>
        </w:rPr>
        <w:t xml:space="preserve">. In this respect, the Chairman recognized the important progress achieved by </w:t>
      </w:r>
      <w:r>
        <w:rPr>
          <w:rFonts w:asciiTheme="majorBidi" w:hAnsiTheme="majorBidi" w:cstheme="majorBidi"/>
          <w:sz w:val="24"/>
          <w:szCs w:val="24"/>
        </w:rPr>
        <w:t>SE43</w:t>
      </w:r>
      <w:r w:rsidRPr="00DB3320">
        <w:rPr>
          <w:rFonts w:asciiTheme="majorBidi" w:hAnsiTheme="majorBidi" w:cstheme="majorBidi"/>
          <w:sz w:val="24"/>
          <w:szCs w:val="24"/>
        </w:rPr>
        <w:t xml:space="preserve"> in the preceding meetings, but noted, however, that a great deal still needed to be accomplished at this meeting. </w:t>
      </w:r>
    </w:p>
    <w:p w:rsidR="008469DD" w:rsidRDefault="00336CB9" w:rsidP="00336CB9">
      <w:pPr>
        <w:pStyle w:val="Textebrut"/>
        <w:spacing w:before="120"/>
        <w:jc w:val="both"/>
        <w:rPr>
          <w:rFonts w:ascii="Times New Roman" w:hAnsi="Times New Roman"/>
          <w:sz w:val="24"/>
          <w:szCs w:val="24"/>
        </w:rPr>
      </w:pPr>
      <w:r w:rsidRPr="00941051">
        <w:rPr>
          <w:rFonts w:ascii="Times New Roman" w:hAnsi="Times New Roman"/>
          <w:sz w:val="24"/>
          <w:szCs w:val="24"/>
        </w:rPr>
        <w:t>Prof. Ma</w:t>
      </w:r>
      <w:r w:rsidR="00000A7C">
        <w:rPr>
          <w:rFonts w:ascii="Times New Roman" w:hAnsi="Times New Roman"/>
          <w:sz w:val="24"/>
          <w:szCs w:val="24"/>
        </w:rPr>
        <w:t>u</w:t>
      </w:r>
      <w:r w:rsidRPr="00941051">
        <w:rPr>
          <w:rFonts w:ascii="Times New Roman" w:hAnsi="Times New Roman"/>
          <w:sz w:val="24"/>
          <w:szCs w:val="24"/>
        </w:rPr>
        <w:t xml:space="preserve">rice </w:t>
      </w:r>
      <w:proofErr w:type="spellStart"/>
      <w:r w:rsidRPr="00941051">
        <w:rPr>
          <w:rFonts w:ascii="Times New Roman" w:hAnsi="Times New Roman"/>
          <w:sz w:val="24"/>
          <w:szCs w:val="24"/>
        </w:rPr>
        <w:t>Bellanger</w:t>
      </w:r>
      <w:proofErr w:type="spellEnd"/>
      <w:r>
        <w:rPr>
          <w:rFonts w:ascii="Times New Roman" w:hAnsi="Times New Roman"/>
          <w:sz w:val="24"/>
          <w:szCs w:val="24"/>
        </w:rPr>
        <w:t xml:space="preserve"> expressed his pleasure on behalf of CNAM to host this meeting and provided a brief introduction to the history of CNAM as well as information on </w:t>
      </w:r>
      <w:r w:rsidRPr="00247C1E">
        <w:rPr>
          <w:rFonts w:ascii="Times New Roman" w:hAnsi="Times New Roman"/>
          <w:sz w:val="24"/>
          <w:szCs w:val="24"/>
        </w:rPr>
        <w:t>the practical arrangements for the meeting</w:t>
      </w:r>
      <w:r>
        <w:rPr>
          <w:rFonts w:ascii="Times New Roman" w:hAnsi="Times New Roman"/>
          <w:sz w:val="24"/>
          <w:szCs w:val="24"/>
        </w:rPr>
        <w:t xml:space="preserve">. </w:t>
      </w:r>
      <w:r w:rsidR="00477EA8" w:rsidRPr="0062367B">
        <w:rPr>
          <w:rFonts w:ascii="Times New Roman" w:hAnsi="Times New Roman"/>
          <w:sz w:val="24"/>
          <w:szCs w:val="24"/>
        </w:rPr>
        <w:t xml:space="preserve">Mr. </w:t>
      </w:r>
      <w:r w:rsidR="009D2263">
        <w:rPr>
          <w:rFonts w:ascii="Times New Roman" w:hAnsi="Times New Roman"/>
          <w:sz w:val="24"/>
          <w:szCs w:val="24"/>
        </w:rPr>
        <w:t xml:space="preserve">Jose </w:t>
      </w:r>
      <w:proofErr w:type="spellStart"/>
      <w:r w:rsidR="009D2263">
        <w:rPr>
          <w:rFonts w:ascii="Times New Roman" w:hAnsi="Times New Roman"/>
          <w:sz w:val="24"/>
          <w:szCs w:val="24"/>
        </w:rPr>
        <w:t>Carrascosa</w:t>
      </w:r>
      <w:proofErr w:type="spellEnd"/>
      <w:r w:rsidR="003C170B">
        <w:rPr>
          <w:rFonts w:ascii="Times New Roman" w:hAnsi="Times New Roman"/>
          <w:sz w:val="24"/>
          <w:szCs w:val="24"/>
        </w:rPr>
        <w:t xml:space="preserve"> (</w:t>
      </w:r>
      <w:r w:rsidR="008469DD">
        <w:rPr>
          <w:rFonts w:ascii="Times New Roman" w:hAnsi="Times New Roman"/>
          <w:sz w:val="24"/>
          <w:szCs w:val="24"/>
        </w:rPr>
        <w:t xml:space="preserve">F) </w:t>
      </w:r>
      <w:r w:rsidR="003C170B">
        <w:rPr>
          <w:rFonts w:ascii="Times New Roman" w:hAnsi="Times New Roman"/>
          <w:sz w:val="24"/>
          <w:szCs w:val="24"/>
        </w:rPr>
        <w:t xml:space="preserve">addressed the meeting </w:t>
      </w:r>
      <w:r w:rsidR="008469DD">
        <w:rPr>
          <w:rFonts w:ascii="Times New Roman" w:hAnsi="Times New Roman"/>
          <w:sz w:val="24"/>
          <w:szCs w:val="24"/>
        </w:rPr>
        <w:t>on behalf of the ANFR</w:t>
      </w:r>
      <w:r w:rsidR="005307F6">
        <w:rPr>
          <w:rFonts w:ascii="Times New Roman" w:hAnsi="Times New Roman"/>
          <w:sz w:val="24"/>
          <w:szCs w:val="24"/>
        </w:rPr>
        <w:t xml:space="preserve"> and wished the participants success with this meeting</w:t>
      </w:r>
      <w:r w:rsidR="008469DD">
        <w:rPr>
          <w:rFonts w:ascii="Times New Roman" w:hAnsi="Times New Roman"/>
          <w:sz w:val="24"/>
          <w:szCs w:val="24"/>
        </w:rPr>
        <w:t xml:space="preserve">. </w:t>
      </w:r>
    </w:p>
    <w:p w:rsidR="005307F6" w:rsidRPr="005307F6" w:rsidRDefault="005307F6" w:rsidP="00336CB9">
      <w:pPr>
        <w:spacing w:before="120"/>
        <w:jc w:val="both"/>
        <w:rPr>
          <w:sz w:val="24"/>
          <w:szCs w:val="24"/>
        </w:rPr>
      </w:pPr>
      <w:r w:rsidRPr="005307F6">
        <w:rPr>
          <w:sz w:val="24"/>
          <w:szCs w:val="24"/>
        </w:rPr>
        <w:t>In term of the goals of the meeting, the Chairman highlighted that th</w:t>
      </w:r>
      <w:r>
        <w:rPr>
          <w:sz w:val="24"/>
          <w:szCs w:val="24"/>
        </w:rPr>
        <w:t xml:space="preserve">is </w:t>
      </w:r>
      <w:r w:rsidRPr="005307F6">
        <w:rPr>
          <w:sz w:val="24"/>
          <w:szCs w:val="24"/>
        </w:rPr>
        <w:t xml:space="preserve">meeting of </w:t>
      </w:r>
      <w:r>
        <w:rPr>
          <w:sz w:val="24"/>
          <w:szCs w:val="24"/>
        </w:rPr>
        <w:t>SE43</w:t>
      </w:r>
      <w:r w:rsidRPr="005307F6">
        <w:rPr>
          <w:sz w:val="24"/>
          <w:szCs w:val="24"/>
        </w:rPr>
        <w:t xml:space="preserve"> should</w:t>
      </w:r>
      <w:r w:rsidRPr="005307F6">
        <w:rPr>
          <w:rFonts w:cs="Arial"/>
          <w:color w:val="000000"/>
          <w:sz w:val="24"/>
          <w:szCs w:val="24"/>
          <w:lang w:val="en-US"/>
        </w:rPr>
        <w:t xml:space="preserve"> be focused primarily on completing </w:t>
      </w:r>
      <w:r>
        <w:rPr>
          <w:rFonts w:cs="Arial"/>
          <w:color w:val="000000"/>
          <w:sz w:val="24"/>
          <w:szCs w:val="24"/>
          <w:lang w:val="en-US"/>
        </w:rPr>
        <w:t xml:space="preserve">the </w:t>
      </w:r>
      <w:r>
        <w:rPr>
          <w:sz w:val="24"/>
          <w:szCs w:val="24"/>
        </w:rPr>
        <w:t xml:space="preserve">development of two complementary reports </w:t>
      </w:r>
      <w:r w:rsidRPr="006442C3">
        <w:rPr>
          <w:sz w:val="24"/>
          <w:szCs w:val="24"/>
        </w:rPr>
        <w:t>to ECC Report 159 as requested by WG SE</w:t>
      </w:r>
      <w:r>
        <w:rPr>
          <w:sz w:val="24"/>
          <w:szCs w:val="24"/>
        </w:rPr>
        <w:t xml:space="preserve">. He advised </w:t>
      </w:r>
      <w:r w:rsidR="006A6147">
        <w:rPr>
          <w:sz w:val="24"/>
          <w:szCs w:val="24"/>
        </w:rPr>
        <w:t xml:space="preserve">the participants </w:t>
      </w:r>
      <w:r>
        <w:rPr>
          <w:sz w:val="24"/>
          <w:szCs w:val="24"/>
        </w:rPr>
        <w:t xml:space="preserve">to </w:t>
      </w:r>
      <w:r w:rsidR="006A6147">
        <w:rPr>
          <w:sz w:val="24"/>
          <w:szCs w:val="24"/>
        </w:rPr>
        <w:t>make</w:t>
      </w:r>
      <w:r>
        <w:rPr>
          <w:sz w:val="24"/>
          <w:szCs w:val="24"/>
        </w:rPr>
        <w:t xml:space="preserve"> every </w:t>
      </w:r>
      <w:r w:rsidR="006A6147">
        <w:rPr>
          <w:sz w:val="24"/>
          <w:szCs w:val="24"/>
        </w:rPr>
        <w:t xml:space="preserve">effort in order to respond clearly to the issues considered in this second phase of SE43. </w:t>
      </w:r>
      <w:r w:rsidRPr="005307F6">
        <w:rPr>
          <w:sz w:val="24"/>
          <w:szCs w:val="24"/>
        </w:rPr>
        <w:t xml:space="preserve">In this regard, the Chairman acknowledged the studies submitted to this meeting as being helpful for the meeting to </w:t>
      </w:r>
      <w:r w:rsidR="006A6147">
        <w:rPr>
          <w:sz w:val="24"/>
          <w:szCs w:val="24"/>
        </w:rPr>
        <w:t xml:space="preserve">complete some open issues or to </w:t>
      </w:r>
      <w:r w:rsidRPr="005307F6">
        <w:rPr>
          <w:sz w:val="24"/>
          <w:szCs w:val="24"/>
        </w:rPr>
        <w:t xml:space="preserve">take a view on some controversial issues. </w:t>
      </w:r>
    </w:p>
    <w:p w:rsidR="007C529C" w:rsidRPr="003467DB" w:rsidRDefault="00EC2D74" w:rsidP="006A6147">
      <w:pPr>
        <w:pStyle w:val="SimonsStyle"/>
        <w:tabs>
          <w:tab w:val="left" w:pos="360"/>
        </w:tabs>
        <w:spacing w:before="120"/>
        <w:jc w:val="both"/>
        <w:rPr>
          <w:rFonts w:ascii="Times New Roman" w:hAnsi="Times New Roman"/>
          <w:b/>
          <w:sz w:val="24"/>
          <w:szCs w:val="24"/>
        </w:rPr>
      </w:pPr>
      <w:r w:rsidRPr="005307F6">
        <w:rPr>
          <w:rFonts w:ascii="Times New Roman" w:hAnsi="Times New Roman"/>
          <w:sz w:val="24"/>
          <w:szCs w:val="24"/>
        </w:rPr>
        <w:t xml:space="preserve">  </w:t>
      </w:r>
    </w:p>
    <w:p w:rsidR="00F44FDE" w:rsidRPr="003467DB" w:rsidRDefault="00F44FDE"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A</w:t>
      </w:r>
      <w:r w:rsidR="007F7074" w:rsidRPr="003467DB">
        <w:rPr>
          <w:rFonts w:ascii="Times New Roman" w:hAnsi="Times New Roman"/>
          <w:b/>
          <w:sz w:val="24"/>
          <w:szCs w:val="24"/>
        </w:rPr>
        <w:t xml:space="preserve">pproval </w:t>
      </w:r>
      <w:r w:rsidR="00197E4B">
        <w:rPr>
          <w:rFonts w:ascii="Times New Roman" w:hAnsi="Times New Roman"/>
          <w:b/>
          <w:sz w:val="24"/>
          <w:szCs w:val="24"/>
        </w:rPr>
        <w:t xml:space="preserve">of </w:t>
      </w:r>
      <w:r w:rsidRPr="003467DB">
        <w:rPr>
          <w:rFonts w:ascii="Times New Roman" w:hAnsi="Times New Roman"/>
          <w:b/>
          <w:sz w:val="24"/>
          <w:szCs w:val="24"/>
        </w:rPr>
        <w:t>the agenda</w:t>
      </w:r>
    </w:p>
    <w:p w:rsidR="002A1EE4" w:rsidRDefault="00B57FF2" w:rsidP="004E4CCD">
      <w:pPr>
        <w:pStyle w:val="SimonsStyle"/>
        <w:tabs>
          <w:tab w:val="left" w:pos="360"/>
        </w:tabs>
        <w:spacing w:before="120"/>
        <w:jc w:val="both"/>
        <w:rPr>
          <w:rFonts w:ascii="Times New Roman" w:hAnsi="Times New Roman"/>
          <w:sz w:val="24"/>
          <w:szCs w:val="24"/>
        </w:rPr>
      </w:pPr>
      <w:r>
        <w:rPr>
          <w:rFonts w:ascii="Times New Roman" w:hAnsi="Times New Roman"/>
          <w:sz w:val="24"/>
          <w:szCs w:val="24"/>
        </w:rPr>
        <w:t>T</w:t>
      </w:r>
      <w:r w:rsidR="00E2351D" w:rsidRPr="003467DB">
        <w:rPr>
          <w:rFonts w:ascii="Times New Roman" w:hAnsi="Times New Roman"/>
          <w:sz w:val="24"/>
          <w:szCs w:val="24"/>
        </w:rPr>
        <w:t xml:space="preserve">he proposed agenda </w:t>
      </w:r>
      <w:r w:rsidR="00500FD5">
        <w:rPr>
          <w:rFonts w:ascii="Times New Roman" w:hAnsi="Times New Roman"/>
          <w:sz w:val="24"/>
          <w:szCs w:val="24"/>
        </w:rPr>
        <w:t>provided</w:t>
      </w:r>
      <w:r w:rsidR="00E2351D" w:rsidRPr="003467DB">
        <w:rPr>
          <w:rFonts w:ascii="Times New Roman" w:hAnsi="Times New Roman"/>
          <w:sz w:val="24"/>
          <w:szCs w:val="24"/>
        </w:rPr>
        <w:t xml:space="preserve"> in D</w:t>
      </w:r>
      <w:r w:rsidR="002A1EE4" w:rsidRPr="003467DB">
        <w:rPr>
          <w:rFonts w:ascii="Times New Roman" w:hAnsi="Times New Roman"/>
          <w:sz w:val="24"/>
          <w:szCs w:val="24"/>
        </w:rPr>
        <w:t xml:space="preserve">ocument </w:t>
      </w:r>
      <w:proofErr w:type="gramStart"/>
      <w:r w:rsidR="002A1EE4" w:rsidRPr="003467DB">
        <w:rPr>
          <w:rFonts w:ascii="Times New Roman" w:hAnsi="Times New Roman"/>
          <w:sz w:val="24"/>
          <w:szCs w:val="24"/>
        </w:rPr>
        <w:t>SE43(</w:t>
      </w:r>
      <w:proofErr w:type="gramEnd"/>
      <w:r w:rsidR="002A1EE4" w:rsidRPr="003467DB">
        <w:rPr>
          <w:rFonts w:ascii="Times New Roman" w:hAnsi="Times New Roman"/>
          <w:sz w:val="24"/>
          <w:szCs w:val="24"/>
        </w:rPr>
        <w:t>1</w:t>
      </w:r>
      <w:r w:rsidR="006A6147">
        <w:rPr>
          <w:rFonts w:ascii="Times New Roman" w:hAnsi="Times New Roman"/>
          <w:sz w:val="24"/>
          <w:szCs w:val="24"/>
        </w:rPr>
        <w:t>2</w:t>
      </w:r>
      <w:r w:rsidR="002A1EE4" w:rsidRPr="003467DB">
        <w:rPr>
          <w:rFonts w:ascii="Times New Roman" w:hAnsi="Times New Roman"/>
          <w:sz w:val="24"/>
          <w:szCs w:val="24"/>
        </w:rPr>
        <w:t>)</w:t>
      </w:r>
      <w:r w:rsidR="006A6147">
        <w:rPr>
          <w:rFonts w:ascii="Times New Roman" w:hAnsi="Times New Roman"/>
          <w:sz w:val="24"/>
          <w:szCs w:val="24"/>
        </w:rPr>
        <w:t>01</w:t>
      </w:r>
      <w:r>
        <w:rPr>
          <w:rFonts w:ascii="Times New Roman" w:hAnsi="Times New Roman"/>
          <w:sz w:val="24"/>
          <w:szCs w:val="24"/>
        </w:rPr>
        <w:t>(Rev.2)</w:t>
      </w:r>
      <w:r w:rsidR="002A1EE4" w:rsidRPr="003467DB">
        <w:rPr>
          <w:rFonts w:ascii="Times New Roman" w:hAnsi="Times New Roman"/>
          <w:sz w:val="24"/>
          <w:szCs w:val="24"/>
        </w:rPr>
        <w:t xml:space="preserve"> </w:t>
      </w:r>
      <w:r w:rsidR="00E2351D" w:rsidRPr="003467DB">
        <w:rPr>
          <w:rFonts w:ascii="Times New Roman" w:hAnsi="Times New Roman"/>
          <w:sz w:val="24"/>
          <w:szCs w:val="24"/>
        </w:rPr>
        <w:t>was approved</w:t>
      </w:r>
      <w:r>
        <w:rPr>
          <w:rFonts w:ascii="Times New Roman" w:hAnsi="Times New Roman"/>
          <w:sz w:val="24"/>
          <w:szCs w:val="24"/>
        </w:rPr>
        <w:t xml:space="preserve"> with no changes</w:t>
      </w:r>
      <w:r w:rsidR="00E2351D" w:rsidRPr="003467DB">
        <w:rPr>
          <w:rFonts w:ascii="Times New Roman" w:hAnsi="Times New Roman"/>
          <w:sz w:val="24"/>
          <w:szCs w:val="24"/>
        </w:rPr>
        <w:t xml:space="preserve">. </w:t>
      </w:r>
    </w:p>
    <w:p w:rsidR="006D251B" w:rsidRDefault="006D251B" w:rsidP="004E4CCD">
      <w:pPr>
        <w:pStyle w:val="SimonsStyle"/>
        <w:tabs>
          <w:tab w:val="left" w:pos="360"/>
        </w:tabs>
        <w:spacing w:before="120"/>
        <w:jc w:val="both"/>
        <w:rPr>
          <w:rFonts w:ascii="Times New Roman" w:hAnsi="Times New Roman"/>
          <w:sz w:val="24"/>
          <w:szCs w:val="24"/>
        </w:rPr>
      </w:pPr>
    </w:p>
    <w:p w:rsidR="006D251B" w:rsidRPr="006D251B" w:rsidRDefault="006D251B" w:rsidP="006D251B">
      <w:pPr>
        <w:pStyle w:val="SimonsStyle"/>
        <w:numPr>
          <w:ilvl w:val="0"/>
          <w:numId w:val="1"/>
        </w:numPr>
        <w:tabs>
          <w:tab w:val="left" w:pos="360"/>
        </w:tabs>
        <w:spacing w:before="120"/>
        <w:ind w:left="426" w:hanging="426"/>
        <w:jc w:val="both"/>
        <w:rPr>
          <w:rFonts w:ascii="Times New Roman" w:hAnsi="Times New Roman"/>
          <w:b/>
          <w:sz w:val="24"/>
          <w:szCs w:val="24"/>
        </w:rPr>
      </w:pPr>
      <w:r w:rsidRPr="006D251B">
        <w:rPr>
          <w:rFonts w:ascii="Times New Roman" w:hAnsi="Times New Roman"/>
          <w:b/>
          <w:sz w:val="24"/>
          <w:szCs w:val="24"/>
        </w:rPr>
        <w:t>Report from the web-meeting on 15</w:t>
      </w:r>
      <w:r w:rsidRPr="006D251B">
        <w:rPr>
          <w:rFonts w:ascii="Times New Roman" w:hAnsi="Times New Roman"/>
          <w:b/>
          <w:sz w:val="24"/>
          <w:szCs w:val="24"/>
          <w:vertAlign w:val="superscript"/>
        </w:rPr>
        <w:t>th</w:t>
      </w:r>
      <w:r w:rsidRPr="006D251B">
        <w:rPr>
          <w:rFonts w:ascii="Times New Roman" w:hAnsi="Times New Roman"/>
          <w:b/>
          <w:sz w:val="24"/>
          <w:szCs w:val="24"/>
        </w:rPr>
        <w:t xml:space="preserve"> March 2012</w:t>
      </w:r>
    </w:p>
    <w:p w:rsidR="006D251B" w:rsidRDefault="006D251B" w:rsidP="006D251B">
      <w:pPr>
        <w:pStyle w:val="SimonsStyle"/>
        <w:spacing w:before="120"/>
        <w:jc w:val="both"/>
        <w:rPr>
          <w:rFonts w:ascii="Times New Roman" w:hAnsi="Times New Roman"/>
          <w:sz w:val="24"/>
          <w:szCs w:val="24"/>
        </w:rPr>
      </w:pPr>
      <w:r w:rsidRPr="007B410E">
        <w:rPr>
          <w:rFonts w:ascii="Times New Roman" w:hAnsi="Times New Roman"/>
          <w:sz w:val="24"/>
          <w:szCs w:val="24"/>
        </w:rPr>
        <w:t xml:space="preserve">The </w:t>
      </w:r>
      <w:r>
        <w:rPr>
          <w:rFonts w:ascii="Times New Roman" w:hAnsi="Times New Roman"/>
          <w:sz w:val="24"/>
          <w:szCs w:val="24"/>
        </w:rPr>
        <w:t xml:space="preserve">web-meeting </w:t>
      </w:r>
      <w:r w:rsidRPr="007B410E">
        <w:rPr>
          <w:rFonts w:ascii="Times New Roman" w:hAnsi="Times New Roman"/>
          <w:sz w:val="24"/>
          <w:szCs w:val="24"/>
        </w:rPr>
        <w:t>was held on 15</w:t>
      </w:r>
      <w:r w:rsidRPr="007B410E">
        <w:rPr>
          <w:rFonts w:ascii="Times New Roman" w:hAnsi="Times New Roman"/>
          <w:sz w:val="24"/>
          <w:szCs w:val="24"/>
          <w:vertAlign w:val="superscript"/>
        </w:rPr>
        <w:t>th</w:t>
      </w:r>
      <w:r w:rsidRPr="007B410E">
        <w:rPr>
          <w:rFonts w:ascii="Times New Roman" w:hAnsi="Times New Roman"/>
          <w:sz w:val="24"/>
          <w:szCs w:val="24"/>
        </w:rPr>
        <w:t xml:space="preserve"> March 2015 using </w:t>
      </w:r>
      <w:r w:rsidRPr="007B410E">
        <w:rPr>
          <w:rFonts w:ascii="Times New Roman" w:hAnsi="Times New Roman"/>
          <w:sz w:val="24"/>
          <w:szCs w:val="24"/>
          <w:lang w:val="en-US"/>
        </w:rPr>
        <w:t xml:space="preserve">the </w:t>
      </w:r>
      <w:proofErr w:type="spellStart"/>
      <w:r w:rsidRPr="007B410E">
        <w:rPr>
          <w:rFonts w:ascii="Times New Roman" w:hAnsi="Times New Roman"/>
          <w:sz w:val="24"/>
          <w:szCs w:val="24"/>
          <w:lang w:val="en-US"/>
        </w:rPr>
        <w:t>GoToMeeting</w:t>
      </w:r>
      <w:proofErr w:type="spellEnd"/>
      <w:r w:rsidRPr="007B410E">
        <w:rPr>
          <w:rFonts w:ascii="Times New Roman" w:hAnsi="Times New Roman"/>
          <w:sz w:val="24"/>
          <w:szCs w:val="24"/>
          <w:lang w:val="en-US"/>
        </w:rPr>
        <w:t xml:space="preserve"> platform provided by the ECO and was </w:t>
      </w:r>
      <w:r w:rsidRPr="007B410E">
        <w:rPr>
          <w:rFonts w:ascii="Times New Roman" w:hAnsi="Times New Roman"/>
          <w:sz w:val="24"/>
          <w:szCs w:val="24"/>
        </w:rPr>
        <w:t>attended by 26 participants.</w:t>
      </w:r>
      <w:r>
        <w:rPr>
          <w:rFonts w:ascii="Times New Roman" w:hAnsi="Times New Roman"/>
          <w:sz w:val="24"/>
          <w:szCs w:val="24"/>
        </w:rPr>
        <w:t xml:space="preserve"> The primary goal of the web-meeting was to </w:t>
      </w:r>
      <w:r w:rsidRPr="007B410E">
        <w:rPr>
          <w:rFonts w:ascii="Times New Roman" w:hAnsi="Times New Roman"/>
          <w:sz w:val="24"/>
          <w:szCs w:val="24"/>
        </w:rPr>
        <w:lastRenderedPageBreak/>
        <w:t xml:space="preserve">prepare </w:t>
      </w:r>
      <w:r w:rsidR="00000A7C">
        <w:rPr>
          <w:rFonts w:ascii="Times New Roman" w:hAnsi="Times New Roman"/>
          <w:sz w:val="24"/>
          <w:szCs w:val="24"/>
        </w:rPr>
        <w:t xml:space="preserve">for </w:t>
      </w:r>
      <w:r w:rsidRPr="007B410E">
        <w:rPr>
          <w:rFonts w:ascii="Times New Roman" w:hAnsi="Times New Roman"/>
          <w:sz w:val="24"/>
          <w:szCs w:val="24"/>
        </w:rPr>
        <w:t>the 13</w:t>
      </w:r>
      <w:r w:rsidRPr="007B410E">
        <w:rPr>
          <w:rFonts w:ascii="Times New Roman" w:hAnsi="Times New Roman"/>
          <w:sz w:val="24"/>
          <w:szCs w:val="24"/>
          <w:vertAlign w:val="superscript"/>
        </w:rPr>
        <w:t>th</w:t>
      </w:r>
      <w:r w:rsidRPr="007B410E">
        <w:rPr>
          <w:rFonts w:ascii="Times New Roman" w:hAnsi="Times New Roman"/>
          <w:sz w:val="24"/>
          <w:szCs w:val="24"/>
        </w:rPr>
        <w:t xml:space="preserve"> meeting of SE43</w:t>
      </w:r>
      <w:r>
        <w:rPr>
          <w:rFonts w:ascii="Times New Roman" w:hAnsi="Times New Roman"/>
          <w:sz w:val="24"/>
          <w:szCs w:val="24"/>
        </w:rPr>
        <w:t xml:space="preserve"> by considering some selected input contributions to that meeting. </w:t>
      </w:r>
    </w:p>
    <w:p w:rsidR="006D251B" w:rsidRDefault="006D251B" w:rsidP="006D251B">
      <w:pPr>
        <w:pStyle w:val="SimonsStyle"/>
        <w:spacing w:before="120"/>
        <w:jc w:val="both"/>
        <w:rPr>
          <w:rFonts w:ascii="Times New Roman" w:hAnsi="Times New Roman"/>
          <w:sz w:val="24"/>
          <w:szCs w:val="24"/>
        </w:rPr>
      </w:pPr>
      <w:r>
        <w:rPr>
          <w:rFonts w:ascii="Times New Roman" w:hAnsi="Times New Roman"/>
          <w:sz w:val="24"/>
          <w:szCs w:val="24"/>
        </w:rPr>
        <w:t xml:space="preserve">The principal decisions of the web-meeting are summarized by the Chairman in Document </w:t>
      </w:r>
      <w:proofErr w:type="gramStart"/>
      <w:r>
        <w:rPr>
          <w:rFonts w:ascii="Times New Roman" w:hAnsi="Times New Roman"/>
          <w:sz w:val="24"/>
          <w:szCs w:val="24"/>
        </w:rPr>
        <w:t>SE43(</w:t>
      </w:r>
      <w:proofErr w:type="gramEnd"/>
      <w:r>
        <w:rPr>
          <w:rFonts w:ascii="Times New Roman" w:hAnsi="Times New Roman"/>
          <w:sz w:val="24"/>
          <w:szCs w:val="24"/>
        </w:rPr>
        <w:t xml:space="preserve">12)30. It was noted that the actions identified for some issues by the web-meeting have been closely followed in the revisions to the concerned input contributions. This </w:t>
      </w:r>
      <w:r w:rsidR="00233E45">
        <w:rPr>
          <w:rFonts w:ascii="Times New Roman" w:hAnsi="Times New Roman"/>
          <w:sz w:val="24"/>
          <w:szCs w:val="24"/>
        </w:rPr>
        <w:t>had a positive impact on</w:t>
      </w:r>
      <w:r>
        <w:rPr>
          <w:rFonts w:ascii="Times New Roman" w:hAnsi="Times New Roman"/>
          <w:sz w:val="24"/>
          <w:szCs w:val="24"/>
        </w:rPr>
        <w:t xml:space="preserve"> the efficiency of the 13</w:t>
      </w:r>
      <w:r w:rsidRPr="005069BC">
        <w:rPr>
          <w:rFonts w:ascii="Times New Roman" w:hAnsi="Times New Roman"/>
          <w:sz w:val="24"/>
          <w:szCs w:val="24"/>
          <w:vertAlign w:val="superscript"/>
        </w:rPr>
        <w:t>th</w:t>
      </w:r>
      <w:r>
        <w:rPr>
          <w:rFonts w:ascii="Times New Roman" w:hAnsi="Times New Roman"/>
          <w:sz w:val="24"/>
          <w:szCs w:val="24"/>
        </w:rPr>
        <w:t xml:space="preserve"> SE43 meeting.</w:t>
      </w:r>
    </w:p>
    <w:p w:rsidR="006D251B" w:rsidRPr="006D251B" w:rsidRDefault="006D251B" w:rsidP="006D251B">
      <w:pPr>
        <w:pStyle w:val="SimonsStyle"/>
        <w:spacing w:before="120"/>
        <w:jc w:val="both"/>
        <w:rPr>
          <w:rFonts w:ascii="Times New Roman" w:hAnsi="Times New Roman"/>
          <w:sz w:val="24"/>
          <w:szCs w:val="24"/>
        </w:rPr>
      </w:pPr>
    </w:p>
    <w:p w:rsidR="001507FE" w:rsidRDefault="006E1768" w:rsidP="004E4CCD">
      <w:pPr>
        <w:pStyle w:val="SimonsStyle"/>
        <w:numPr>
          <w:ilvl w:val="0"/>
          <w:numId w:val="1"/>
        </w:numPr>
        <w:tabs>
          <w:tab w:val="left" w:pos="360"/>
        </w:tabs>
        <w:spacing w:before="120"/>
        <w:ind w:left="426" w:hanging="426"/>
        <w:jc w:val="both"/>
        <w:rPr>
          <w:rFonts w:ascii="Times New Roman" w:hAnsi="Times New Roman"/>
          <w:b/>
          <w:sz w:val="24"/>
          <w:szCs w:val="24"/>
        </w:rPr>
      </w:pPr>
      <w:r w:rsidRPr="003467DB">
        <w:rPr>
          <w:rFonts w:ascii="Times New Roman" w:hAnsi="Times New Roman"/>
          <w:b/>
          <w:sz w:val="24"/>
          <w:szCs w:val="24"/>
        </w:rPr>
        <w:t xml:space="preserve">Information </w:t>
      </w:r>
      <w:r w:rsidR="00793BCF" w:rsidRPr="003467DB">
        <w:rPr>
          <w:rFonts w:ascii="Times New Roman" w:hAnsi="Times New Roman"/>
          <w:b/>
          <w:sz w:val="24"/>
          <w:szCs w:val="24"/>
        </w:rPr>
        <w:t xml:space="preserve">from relevant </w:t>
      </w:r>
      <w:r w:rsidRPr="003467DB">
        <w:rPr>
          <w:rFonts w:ascii="Times New Roman" w:hAnsi="Times New Roman"/>
          <w:b/>
          <w:sz w:val="24"/>
          <w:szCs w:val="24"/>
        </w:rPr>
        <w:t>groups</w:t>
      </w:r>
      <w:r w:rsidR="001507FE" w:rsidRPr="003467DB">
        <w:rPr>
          <w:rFonts w:ascii="Times New Roman" w:hAnsi="Times New Roman"/>
          <w:b/>
          <w:sz w:val="24"/>
          <w:szCs w:val="24"/>
        </w:rPr>
        <w:tab/>
      </w:r>
      <w:r w:rsidR="001507FE" w:rsidRPr="003467DB">
        <w:rPr>
          <w:rFonts w:ascii="Times New Roman" w:hAnsi="Times New Roman"/>
          <w:b/>
          <w:sz w:val="24"/>
          <w:szCs w:val="24"/>
        </w:rPr>
        <w:tab/>
      </w:r>
    </w:p>
    <w:p w:rsidR="0062222D" w:rsidRPr="003467DB" w:rsidRDefault="0062222D" w:rsidP="00000A7C">
      <w:pPr>
        <w:pStyle w:val="SimonsStyle"/>
        <w:numPr>
          <w:ilvl w:val="1"/>
          <w:numId w:val="34"/>
        </w:numPr>
        <w:tabs>
          <w:tab w:val="left" w:pos="851"/>
        </w:tabs>
        <w:spacing w:before="120"/>
        <w:jc w:val="both"/>
        <w:rPr>
          <w:rFonts w:ascii="Times New Roman" w:hAnsi="Times New Roman"/>
          <w:b/>
          <w:sz w:val="24"/>
          <w:szCs w:val="24"/>
        </w:rPr>
      </w:pPr>
      <w:r w:rsidRPr="003467DB">
        <w:rPr>
          <w:rFonts w:ascii="Times New Roman" w:hAnsi="Times New Roman"/>
          <w:b/>
          <w:sz w:val="24"/>
          <w:szCs w:val="24"/>
        </w:rPr>
        <w:t>Liaison with ETSI</w:t>
      </w:r>
    </w:p>
    <w:p w:rsidR="000A7451" w:rsidRDefault="00890580" w:rsidP="000D3F5F">
      <w:pPr>
        <w:spacing w:before="120"/>
        <w:rPr>
          <w:bCs/>
          <w:sz w:val="24"/>
          <w:szCs w:val="24"/>
        </w:rPr>
      </w:pPr>
      <w:r w:rsidRPr="001C25AC">
        <w:rPr>
          <w:sz w:val="24"/>
          <w:szCs w:val="24"/>
        </w:rPr>
        <w:t xml:space="preserve">Document </w:t>
      </w:r>
      <w:proofErr w:type="gramStart"/>
      <w:r w:rsidRPr="001C25AC">
        <w:rPr>
          <w:sz w:val="24"/>
          <w:szCs w:val="24"/>
        </w:rPr>
        <w:t>SE43(</w:t>
      </w:r>
      <w:proofErr w:type="gramEnd"/>
      <w:r w:rsidRPr="001C25AC">
        <w:rPr>
          <w:sz w:val="24"/>
          <w:szCs w:val="24"/>
        </w:rPr>
        <w:t>11)</w:t>
      </w:r>
      <w:r w:rsidR="00F15588" w:rsidRPr="001C25AC">
        <w:rPr>
          <w:sz w:val="24"/>
          <w:szCs w:val="24"/>
        </w:rPr>
        <w:t>Info</w:t>
      </w:r>
      <w:r w:rsidR="001C25AC" w:rsidRPr="001C25AC">
        <w:rPr>
          <w:sz w:val="24"/>
          <w:szCs w:val="24"/>
        </w:rPr>
        <w:t>02</w:t>
      </w:r>
      <w:r w:rsidR="00F15588" w:rsidRPr="001C25AC">
        <w:rPr>
          <w:sz w:val="24"/>
          <w:szCs w:val="24"/>
        </w:rPr>
        <w:t xml:space="preserve"> fr</w:t>
      </w:r>
      <w:r w:rsidR="00F15588" w:rsidRPr="001C25AC">
        <w:rPr>
          <w:color w:val="000000"/>
          <w:sz w:val="24"/>
          <w:szCs w:val="24"/>
        </w:rPr>
        <w:t xml:space="preserve">om </w:t>
      </w:r>
      <w:r w:rsidRPr="001C25AC">
        <w:rPr>
          <w:color w:val="000000"/>
          <w:sz w:val="24"/>
          <w:szCs w:val="24"/>
        </w:rPr>
        <w:t xml:space="preserve">ETSI </w:t>
      </w:r>
      <w:r w:rsidR="001C25AC" w:rsidRPr="001C25AC">
        <w:rPr>
          <w:color w:val="000000"/>
          <w:sz w:val="24"/>
          <w:szCs w:val="24"/>
        </w:rPr>
        <w:t xml:space="preserve">TC BRAN, </w:t>
      </w:r>
      <w:r w:rsidR="00F15588" w:rsidRPr="001C25AC">
        <w:rPr>
          <w:color w:val="000000"/>
          <w:sz w:val="24"/>
          <w:szCs w:val="24"/>
        </w:rPr>
        <w:t xml:space="preserve">sent to WG SE and received by SE43 in a copy, </w:t>
      </w:r>
      <w:r w:rsidRPr="001C25AC">
        <w:rPr>
          <w:sz w:val="24"/>
          <w:szCs w:val="24"/>
        </w:rPr>
        <w:t xml:space="preserve">informed </w:t>
      </w:r>
      <w:r w:rsidR="001C25AC" w:rsidRPr="001C25AC">
        <w:rPr>
          <w:sz w:val="24"/>
          <w:szCs w:val="24"/>
        </w:rPr>
        <w:t>of the approval of a New Work Item to develop a candidate Harmonized Standard (EN) covering the essential requirements of article 3.2 of the R&amp;TTE Directive 1999/5/EC for Wireless Access Systems operating in the "White Spaces" of the 470 MHz to 790 MHz TV broadcast band. The work on this item is expected to form part of the ETSI response to the anticipated EC Mandate for standardisation activities on Reconfigurable Radio Systems.  T</w:t>
      </w:r>
      <w:r w:rsidR="00AB3488" w:rsidRPr="001C25AC">
        <w:rPr>
          <w:bCs/>
          <w:sz w:val="24"/>
          <w:szCs w:val="24"/>
        </w:rPr>
        <w:t xml:space="preserve">he document was noted. </w:t>
      </w:r>
    </w:p>
    <w:p w:rsidR="00747BD3" w:rsidRDefault="00747BD3" w:rsidP="001C25AC">
      <w:pPr>
        <w:rPr>
          <w:bCs/>
          <w:sz w:val="24"/>
          <w:szCs w:val="24"/>
        </w:rPr>
      </w:pPr>
    </w:p>
    <w:p w:rsidR="00747BD3" w:rsidRPr="00000A7C" w:rsidRDefault="009526F8" w:rsidP="00000A7C">
      <w:pPr>
        <w:pStyle w:val="SimonsStyle"/>
        <w:numPr>
          <w:ilvl w:val="1"/>
          <w:numId w:val="34"/>
        </w:numPr>
        <w:tabs>
          <w:tab w:val="left" w:pos="851"/>
        </w:tabs>
        <w:spacing w:before="120"/>
        <w:jc w:val="both"/>
        <w:rPr>
          <w:rFonts w:ascii="Times New Roman" w:hAnsi="Times New Roman"/>
          <w:b/>
          <w:sz w:val="24"/>
          <w:szCs w:val="24"/>
        </w:rPr>
      </w:pPr>
      <w:r w:rsidRPr="00000A7C">
        <w:rPr>
          <w:rFonts w:ascii="Times New Roman" w:hAnsi="Times New Roman"/>
          <w:b/>
          <w:sz w:val="24"/>
          <w:szCs w:val="24"/>
        </w:rPr>
        <w:t>Relationship with COST TERRA</w:t>
      </w:r>
    </w:p>
    <w:p w:rsidR="00633D9F" w:rsidRPr="00633D9F" w:rsidRDefault="00F25F4D" w:rsidP="00633D9F">
      <w:pPr>
        <w:autoSpaceDE w:val="0"/>
        <w:autoSpaceDN w:val="0"/>
        <w:adjustRightInd w:val="0"/>
        <w:spacing w:before="120"/>
        <w:rPr>
          <w:color w:val="000000" w:themeColor="text1"/>
          <w:sz w:val="24"/>
          <w:szCs w:val="24"/>
          <w:lang w:val="en-US" w:eastAsia="en-US"/>
        </w:rPr>
      </w:pPr>
      <w:r w:rsidRPr="000D3F5F">
        <w:rPr>
          <w:color w:val="000000" w:themeColor="text1"/>
          <w:sz w:val="24"/>
          <w:szCs w:val="24"/>
        </w:rPr>
        <w:t xml:space="preserve">Document SE43(12)Info05 presented </w:t>
      </w:r>
      <w:r w:rsidR="00ED6087">
        <w:rPr>
          <w:color w:val="000000" w:themeColor="text1"/>
          <w:sz w:val="24"/>
          <w:szCs w:val="24"/>
        </w:rPr>
        <w:t xml:space="preserve">by Mr. Oliver Holland, introduced </w:t>
      </w:r>
      <w:r w:rsidRPr="000D3F5F">
        <w:rPr>
          <w:color w:val="000000" w:themeColor="text1"/>
          <w:sz w:val="24"/>
          <w:szCs w:val="24"/>
        </w:rPr>
        <w:t xml:space="preserve">the recent research idea of COST TERRA project, the cognitive radio dedicated band, which is </w:t>
      </w:r>
      <w:r w:rsidRPr="000D3F5F">
        <w:rPr>
          <w:color w:val="000000" w:themeColor="text1"/>
          <w:sz w:val="24"/>
          <w:szCs w:val="24"/>
          <w:lang w:val="en-US" w:eastAsia="en-US"/>
        </w:rPr>
        <w:t xml:space="preserve">a new assigned frequency band by the regulator, specifically for the purpose of dual (higher and lower)-priority services, enabled by “cognitive radio” technologies. In a nutshell, </w:t>
      </w:r>
      <w:r w:rsidR="000D3F5F">
        <w:rPr>
          <w:color w:val="000000" w:themeColor="text1"/>
          <w:sz w:val="24"/>
          <w:szCs w:val="24"/>
          <w:lang w:val="en-US" w:eastAsia="en-US"/>
        </w:rPr>
        <w:t>h</w:t>
      </w:r>
      <w:r w:rsidRPr="000D3F5F">
        <w:rPr>
          <w:color w:val="000000" w:themeColor="text1"/>
          <w:sz w:val="24"/>
          <w:szCs w:val="24"/>
          <w:lang w:val="en-US" w:eastAsia="en-US"/>
        </w:rPr>
        <w:t>igher-priority participant</w:t>
      </w:r>
      <w:r w:rsidR="000D3F5F" w:rsidRPr="000D3F5F">
        <w:rPr>
          <w:color w:val="000000" w:themeColor="text1"/>
          <w:sz w:val="24"/>
          <w:szCs w:val="24"/>
          <w:lang w:val="en-US" w:eastAsia="en-US"/>
        </w:rPr>
        <w:t>s</w:t>
      </w:r>
      <w:r w:rsidRPr="000D3F5F">
        <w:rPr>
          <w:color w:val="000000" w:themeColor="text1"/>
          <w:sz w:val="24"/>
          <w:szCs w:val="24"/>
          <w:lang w:val="en-US" w:eastAsia="en-US"/>
        </w:rPr>
        <w:t xml:space="preserve"> ha</w:t>
      </w:r>
      <w:r w:rsidR="000D3F5F" w:rsidRPr="000D3F5F">
        <w:rPr>
          <w:color w:val="000000" w:themeColor="text1"/>
          <w:sz w:val="24"/>
          <w:szCs w:val="24"/>
          <w:lang w:val="en-US" w:eastAsia="en-US"/>
        </w:rPr>
        <w:t>ve</w:t>
      </w:r>
      <w:r w:rsidRPr="000D3F5F">
        <w:rPr>
          <w:color w:val="000000" w:themeColor="text1"/>
          <w:sz w:val="24"/>
          <w:szCs w:val="24"/>
          <w:lang w:val="en-US" w:eastAsia="en-US"/>
        </w:rPr>
        <w:t xml:space="preserve"> to obtain a </w:t>
      </w:r>
      <w:r w:rsidR="000D3F5F" w:rsidRPr="000D3F5F">
        <w:rPr>
          <w:color w:val="000000" w:themeColor="text1"/>
          <w:sz w:val="24"/>
          <w:szCs w:val="24"/>
          <w:lang w:eastAsia="en-US"/>
        </w:rPr>
        <w:t>license</w:t>
      </w:r>
      <w:r w:rsidRPr="000D3F5F">
        <w:rPr>
          <w:color w:val="000000" w:themeColor="text1"/>
          <w:sz w:val="24"/>
          <w:szCs w:val="24"/>
          <w:lang w:val="en-US" w:eastAsia="en-US"/>
        </w:rPr>
        <w:t xml:space="preserve"> to access</w:t>
      </w:r>
      <w:r w:rsidR="000D3F5F" w:rsidRPr="000D3F5F">
        <w:rPr>
          <w:color w:val="000000" w:themeColor="text1"/>
          <w:sz w:val="24"/>
          <w:szCs w:val="24"/>
          <w:lang w:val="en-US" w:eastAsia="en-US"/>
        </w:rPr>
        <w:t xml:space="preserve"> </w:t>
      </w:r>
      <w:r w:rsidRPr="000D3F5F">
        <w:rPr>
          <w:color w:val="000000" w:themeColor="text1"/>
          <w:sz w:val="24"/>
          <w:szCs w:val="24"/>
          <w:lang w:val="en-US" w:eastAsia="en-US"/>
        </w:rPr>
        <w:t>the band</w:t>
      </w:r>
      <w:r w:rsidR="000D3F5F" w:rsidRPr="000D3F5F">
        <w:rPr>
          <w:color w:val="000000" w:themeColor="text1"/>
          <w:sz w:val="24"/>
          <w:szCs w:val="24"/>
          <w:lang w:val="en-US" w:eastAsia="en-US"/>
        </w:rPr>
        <w:t xml:space="preserve">, whereas </w:t>
      </w:r>
      <w:r w:rsidR="000D3F5F">
        <w:rPr>
          <w:color w:val="000000" w:themeColor="text1"/>
          <w:sz w:val="24"/>
          <w:szCs w:val="24"/>
          <w:lang w:val="en-US" w:eastAsia="en-US"/>
        </w:rPr>
        <w:t>l</w:t>
      </w:r>
      <w:r w:rsidR="000D3F5F" w:rsidRPr="000D3F5F">
        <w:rPr>
          <w:color w:val="000000" w:themeColor="text1"/>
          <w:sz w:val="24"/>
          <w:szCs w:val="24"/>
          <w:lang w:val="en-US" w:eastAsia="en-US"/>
        </w:rPr>
        <w:t>ower-priority participants have to use “</w:t>
      </w:r>
      <w:r w:rsidR="000D3F5F" w:rsidRPr="00ED6087">
        <w:rPr>
          <w:color w:val="000000" w:themeColor="text1"/>
          <w:sz w:val="24"/>
          <w:szCs w:val="24"/>
          <w:lang w:val="en-US" w:eastAsia="en-US"/>
        </w:rPr>
        <w:t xml:space="preserve">cognitive” mechanisms to access the band. </w:t>
      </w:r>
      <w:r w:rsidR="00ED6087" w:rsidRPr="00ED6087">
        <w:rPr>
          <w:color w:val="000000" w:themeColor="text1"/>
          <w:sz w:val="24"/>
          <w:szCs w:val="24"/>
          <w:lang w:val="en-US" w:eastAsia="en-US"/>
        </w:rPr>
        <w:t xml:space="preserve">It was claimed that </w:t>
      </w:r>
      <w:r w:rsidR="00ED6087" w:rsidRPr="00ED6087">
        <w:rPr>
          <w:sz w:val="24"/>
          <w:szCs w:val="24"/>
        </w:rPr>
        <w:t>having a band dedicated for such a concept is new, and assessing the requirements for that band is new (e.g., study of new applicable low-priority access rules given expectations being introduced on high-priority systems, coordination among the high-priority systems, etc.)</w:t>
      </w:r>
      <w:r w:rsidR="004771F2">
        <w:rPr>
          <w:sz w:val="24"/>
          <w:szCs w:val="24"/>
        </w:rPr>
        <w:t>.</w:t>
      </w:r>
    </w:p>
    <w:p w:rsidR="00093B6D" w:rsidRPr="00093B6D" w:rsidRDefault="00633D9F" w:rsidP="00093B6D">
      <w:pPr>
        <w:autoSpaceDE w:val="0"/>
        <w:autoSpaceDN w:val="0"/>
        <w:adjustRightInd w:val="0"/>
        <w:spacing w:before="120"/>
        <w:rPr>
          <w:sz w:val="24"/>
          <w:szCs w:val="24"/>
          <w:lang w:val="en-US" w:eastAsia="en-US"/>
        </w:rPr>
      </w:pPr>
      <w:r w:rsidRPr="00633D9F">
        <w:rPr>
          <w:color w:val="000000" w:themeColor="text1"/>
          <w:sz w:val="24"/>
          <w:szCs w:val="24"/>
          <w:lang w:val="en-US" w:eastAsia="en-US"/>
        </w:rPr>
        <w:t>The meeting observed</w:t>
      </w:r>
      <w:r w:rsidR="00ED6087">
        <w:rPr>
          <w:color w:val="000000" w:themeColor="text1"/>
          <w:sz w:val="24"/>
          <w:szCs w:val="24"/>
          <w:lang w:val="en-US" w:eastAsia="en-US"/>
        </w:rPr>
        <w:t>, however,</w:t>
      </w:r>
      <w:r w:rsidRPr="00633D9F">
        <w:rPr>
          <w:color w:val="000000" w:themeColor="text1"/>
          <w:sz w:val="24"/>
          <w:szCs w:val="24"/>
          <w:lang w:val="en-US" w:eastAsia="en-US"/>
        </w:rPr>
        <w:t xml:space="preserve"> that the concept considered within COST TERRA is very similar to so called </w:t>
      </w:r>
      <w:r w:rsidRPr="00633D9F">
        <w:rPr>
          <w:i/>
          <w:sz w:val="24"/>
          <w:szCs w:val="24"/>
          <w:lang w:val="en-US" w:eastAsia="en-US"/>
        </w:rPr>
        <w:t>heterogeneous type cognitive radio</w:t>
      </w:r>
      <w:r w:rsidRPr="00633D9F">
        <w:rPr>
          <w:sz w:val="24"/>
          <w:szCs w:val="24"/>
          <w:lang w:val="en-US" w:eastAsia="en-US"/>
        </w:rPr>
        <w:t xml:space="preserve">, where </w:t>
      </w:r>
      <w:r>
        <w:rPr>
          <w:sz w:val="24"/>
          <w:szCs w:val="24"/>
          <w:lang w:val="en-US" w:eastAsia="en-US"/>
        </w:rPr>
        <w:t>b</w:t>
      </w:r>
      <w:r w:rsidRPr="00633D9F">
        <w:rPr>
          <w:sz w:val="24"/>
          <w:szCs w:val="24"/>
          <w:lang w:val="en-US" w:eastAsia="en-US"/>
        </w:rPr>
        <w:t>y sensing frequency bands</w:t>
      </w:r>
      <w:r w:rsidR="00921EBC">
        <w:rPr>
          <w:sz w:val="24"/>
          <w:szCs w:val="24"/>
          <w:lang w:val="en-US" w:eastAsia="en-US"/>
        </w:rPr>
        <w:t>,</w:t>
      </w:r>
      <w:r w:rsidRPr="00633D9F">
        <w:rPr>
          <w:sz w:val="24"/>
          <w:szCs w:val="24"/>
          <w:lang w:val="en-US" w:eastAsia="en-US"/>
        </w:rPr>
        <w:t xml:space="preserve"> that systems have been</w:t>
      </w:r>
      <w:r>
        <w:rPr>
          <w:sz w:val="24"/>
          <w:szCs w:val="24"/>
          <w:lang w:val="en-US" w:eastAsia="en-US"/>
        </w:rPr>
        <w:t xml:space="preserve"> </w:t>
      </w:r>
      <w:r w:rsidRPr="00633D9F">
        <w:rPr>
          <w:sz w:val="24"/>
          <w:szCs w:val="24"/>
          <w:lang w:val="en-US" w:eastAsia="en-US"/>
        </w:rPr>
        <w:t xml:space="preserve">allocated </w:t>
      </w:r>
      <w:r>
        <w:rPr>
          <w:sz w:val="24"/>
          <w:szCs w:val="24"/>
          <w:lang w:val="en-US" w:eastAsia="en-US"/>
        </w:rPr>
        <w:t>to</w:t>
      </w:r>
      <w:r w:rsidR="00921EBC">
        <w:rPr>
          <w:sz w:val="24"/>
          <w:szCs w:val="24"/>
          <w:lang w:val="en-US" w:eastAsia="en-US"/>
        </w:rPr>
        <w:t>,</w:t>
      </w:r>
      <w:r w:rsidRPr="00633D9F">
        <w:rPr>
          <w:sz w:val="24"/>
          <w:szCs w:val="24"/>
          <w:lang w:val="en-US" w:eastAsia="en-US"/>
        </w:rPr>
        <w:t xml:space="preserve"> and time slots, users secure </w:t>
      </w:r>
      <w:r>
        <w:rPr>
          <w:sz w:val="24"/>
          <w:szCs w:val="24"/>
          <w:lang w:val="en-US" w:eastAsia="en-US"/>
        </w:rPr>
        <w:t xml:space="preserve">(in terms of interference) operation of </w:t>
      </w:r>
      <w:r w:rsidRPr="00633D9F">
        <w:rPr>
          <w:sz w:val="24"/>
          <w:szCs w:val="24"/>
          <w:lang w:val="en-US" w:eastAsia="en-US"/>
        </w:rPr>
        <w:t>existing systems.</w:t>
      </w:r>
      <w:r>
        <w:rPr>
          <w:sz w:val="24"/>
          <w:szCs w:val="24"/>
          <w:lang w:val="en-US" w:eastAsia="en-US"/>
        </w:rPr>
        <w:t xml:space="preserve"> </w:t>
      </w:r>
      <w:r w:rsidRPr="00633D9F">
        <w:rPr>
          <w:sz w:val="24"/>
          <w:szCs w:val="24"/>
          <w:lang w:val="en-US" w:eastAsia="en-US"/>
        </w:rPr>
        <w:t xml:space="preserve">The cognitive radio systems considered within SE43 are so called </w:t>
      </w:r>
      <w:r w:rsidRPr="00633D9F">
        <w:rPr>
          <w:i/>
          <w:sz w:val="24"/>
          <w:szCs w:val="24"/>
          <w:lang w:val="en-US" w:eastAsia="en-US"/>
        </w:rPr>
        <w:t>spectrum sharing type cognitive radios</w:t>
      </w:r>
      <w:r w:rsidRPr="00633D9F">
        <w:rPr>
          <w:sz w:val="24"/>
          <w:szCs w:val="24"/>
          <w:lang w:val="en-US" w:eastAsia="en-US"/>
        </w:rPr>
        <w:t xml:space="preserve">, where </w:t>
      </w:r>
      <w:r>
        <w:rPr>
          <w:sz w:val="24"/>
          <w:szCs w:val="24"/>
          <w:lang w:val="en-US" w:eastAsia="en-US"/>
        </w:rPr>
        <w:t>b</w:t>
      </w:r>
      <w:r w:rsidRPr="00633D9F">
        <w:rPr>
          <w:sz w:val="24"/>
          <w:szCs w:val="24"/>
          <w:lang w:val="en-US" w:eastAsia="en-US"/>
        </w:rPr>
        <w:t>y sensing vacant frequency band</w:t>
      </w:r>
      <w:r>
        <w:rPr>
          <w:sz w:val="24"/>
          <w:szCs w:val="24"/>
          <w:lang w:val="en-US" w:eastAsia="en-US"/>
        </w:rPr>
        <w:t>s</w:t>
      </w:r>
      <w:r w:rsidRPr="00633D9F">
        <w:rPr>
          <w:sz w:val="24"/>
          <w:szCs w:val="24"/>
          <w:lang w:val="en-US" w:eastAsia="en-US"/>
        </w:rPr>
        <w:t xml:space="preserve"> and time slot</w:t>
      </w:r>
      <w:r>
        <w:rPr>
          <w:sz w:val="24"/>
          <w:szCs w:val="24"/>
          <w:lang w:val="en-US" w:eastAsia="en-US"/>
        </w:rPr>
        <w:t>s</w:t>
      </w:r>
      <w:r w:rsidRPr="00633D9F">
        <w:rPr>
          <w:sz w:val="24"/>
          <w:szCs w:val="24"/>
          <w:lang w:val="en-US" w:eastAsia="en-US"/>
        </w:rPr>
        <w:t>, users</w:t>
      </w:r>
      <w:r>
        <w:rPr>
          <w:sz w:val="24"/>
          <w:szCs w:val="24"/>
          <w:lang w:val="en-US" w:eastAsia="en-US"/>
        </w:rPr>
        <w:t xml:space="preserve"> </w:t>
      </w:r>
      <w:r w:rsidRPr="00633D9F">
        <w:rPr>
          <w:sz w:val="24"/>
          <w:szCs w:val="24"/>
          <w:lang w:val="en-US" w:eastAsia="en-US"/>
        </w:rPr>
        <w:t xml:space="preserve">secure </w:t>
      </w:r>
      <w:r>
        <w:rPr>
          <w:sz w:val="24"/>
          <w:szCs w:val="24"/>
          <w:lang w:val="en-US" w:eastAsia="en-US"/>
        </w:rPr>
        <w:t xml:space="preserve">operation of existing systems </w:t>
      </w:r>
      <w:r w:rsidRPr="00633D9F">
        <w:rPr>
          <w:sz w:val="24"/>
          <w:szCs w:val="24"/>
          <w:lang w:val="en-US" w:eastAsia="en-US"/>
        </w:rPr>
        <w:t>by bundling vacant freq</w:t>
      </w:r>
      <w:r>
        <w:rPr>
          <w:sz w:val="24"/>
          <w:szCs w:val="24"/>
          <w:lang w:val="en-US" w:eastAsia="en-US"/>
        </w:rPr>
        <w:t>uency</w:t>
      </w:r>
      <w:r w:rsidRPr="00633D9F">
        <w:rPr>
          <w:sz w:val="24"/>
          <w:szCs w:val="24"/>
          <w:lang w:val="en-US" w:eastAsia="en-US"/>
        </w:rPr>
        <w:t xml:space="preserve"> bands.</w:t>
      </w:r>
      <w:r>
        <w:rPr>
          <w:sz w:val="24"/>
          <w:szCs w:val="24"/>
          <w:lang w:val="en-US" w:eastAsia="en-US"/>
        </w:rPr>
        <w:t xml:space="preserve"> It was further noted that the </w:t>
      </w:r>
      <w:r w:rsidRPr="00093B6D">
        <w:rPr>
          <w:sz w:val="24"/>
          <w:szCs w:val="24"/>
          <w:lang w:val="en-US" w:eastAsia="en-US"/>
        </w:rPr>
        <w:t xml:space="preserve">heterogeneous type cognitive radio </w:t>
      </w:r>
      <w:r w:rsidR="00093B6D">
        <w:rPr>
          <w:sz w:val="24"/>
          <w:szCs w:val="24"/>
          <w:lang w:val="en-US" w:eastAsia="en-US"/>
        </w:rPr>
        <w:t>had</w:t>
      </w:r>
      <w:r w:rsidR="00093B6D" w:rsidRPr="00093B6D">
        <w:rPr>
          <w:bCs/>
          <w:sz w:val="24"/>
          <w:szCs w:val="24"/>
          <w:lang w:val="en-US" w:eastAsia="en-US"/>
        </w:rPr>
        <w:t xml:space="preserve"> supported the</w:t>
      </w:r>
      <w:r w:rsidR="00093B6D">
        <w:rPr>
          <w:bCs/>
          <w:sz w:val="24"/>
          <w:szCs w:val="24"/>
          <w:lang w:val="en-US" w:eastAsia="en-US"/>
        </w:rPr>
        <w:t xml:space="preserve"> </w:t>
      </w:r>
      <w:r w:rsidR="00093B6D" w:rsidRPr="00093B6D">
        <w:rPr>
          <w:bCs/>
          <w:sz w:val="24"/>
          <w:szCs w:val="24"/>
          <w:lang w:val="en-US" w:eastAsia="en-US"/>
        </w:rPr>
        <w:t>internet access by affected people</w:t>
      </w:r>
      <w:r w:rsidR="00093B6D">
        <w:rPr>
          <w:bCs/>
          <w:sz w:val="24"/>
          <w:szCs w:val="24"/>
          <w:lang w:val="en-US" w:eastAsia="en-US"/>
        </w:rPr>
        <w:t xml:space="preserve"> </w:t>
      </w:r>
      <w:r w:rsidR="00093B6D" w:rsidRPr="00093B6D">
        <w:rPr>
          <w:bCs/>
          <w:sz w:val="24"/>
          <w:szCs w:val="24"/>
          <w:lang w:val="en-US" w:eastAsia="en-US"/>
        </w:rPr>
        <w:t>who lose their house</w:t>
      </w:r>
      <w:r w:rsidR="00093B6D">
        <w:rPr>
          <w:bCs/>
          <w:sz w:val="24"/>
          <w:szCs w:val="24"/>
          <w:lang w:val="en-US" w:eastAsia="en-US"/>
        </w:rPr>
        <w:t>s</w:t>
      </w:r>
      <w:r w:rsidR="00093B6D" w:rsidRPr="00093B6D">
        <w:rPr>
          <w:bCs/>
          <w:sz w:val="24"/>
          <w:szCs w:val="24"/>
          <w:lang w:val="en-US" w:eastAsia="en-US"/>
        </w:rPr>
        <w:t xml:space="preserve"> and gather in</w:t>
      </w:r>
      <w:r w:rsidR="00093B6D">
        <w:rPr>
          <w:bCs/>
          <w:sz w:val="24"/>
          <w:szCs w:val="24"/>
          <w:lang w:val="en-US" w:eastAsia="en-US"/>
        </w:rPr>
        <w:t xml:space="preserve"> </w:t>
      </w:r>
      <w:r w:rsidR="00093B6D" w:rsidRPr="00093B6D">
        <w:rPr>
          <w:bCs/>
          <w:sz w:val="24"/>
          <w:szCs w:val="24"/>
          <w:lang w:val="en-US" w:eastAsia="en-US"/>
        </w:rPr>
        <w:t>evacuation area</w:t>
      </w:r>
      <w:r w:rsidR="00093B6D">
        <w:rPr>
          <w:bCs/>
          <w:sz w:val="24"/>
          <w:szCs w:val="24"/>
          <w:lang w:val="en-US" w:eastAsia="en-US"/>
        </w:rPr>
        <w:t xml:space="preserve"> after the devastating earthquake in Japan in March 2011</w:t>
      </w:r>
      <w:r w:rsidR="00093B6D" w:rsidRPr="00093B6D">
        <w:rPr>
          <w:bCs/>
          <w:sz w:val="24"/>
          <w:szCs w:val="24"/>
          <w:lang w:val="en-US" w:eastAsia="en-US"/>
        </w:rPr>
        <w:t>.</w:t>
      </w:r>
    </w:p>
    <w:p w:rsidR="00F25F4D" w:rsidRDefault="00F25F4D" w:rsidP="00F25F4D">
      <w:pPr>
        <w:tabs>
          <w:tab w:val="left" w:pos="0"/>
        </w:tabs>
        <w:spacing w:before="120"/>
        <w:ind w:right="-154"/>
        <w:jc w:val="both"/>
        <w:rPr>
          <w:sz w:val="24"/>
          <w:szCs w:val="24"/>
        </w:rPr>
      </w:pPr>
    </w:p>
    <w:p w:rsidR="00B676BD" w:rsidRPr="003467DB" w:rsidRDefault="00B676BD" w:rsidP="00000A7C">
      <w:pPr>
        <w:pStyle w:val="SimonsStyle"/>
        <w:numPr>
          <w:ilvl w:val="0"/>
          <w:numId w:val="34"/>
        </w:numPr>
        <w:spacing w:before="120"/>
        <w:jc w:val="both"/>
        <w:rPr>
          <w:rFonts w:ascii="Times New Roman" w:hAnsi="Times New Roman"/>
          <w:b/>
          <w:sz w:val="24"/>
          <w:szCs w:val="24"/>
        </w:rPr>
      </w:pPr>
      <w:r>
        <w:rPr>
          <w:rFonts w:ascii="Times New Roman" w:hAnsi="Times New Roman"/>
          <w:b/>
          <w:sz w:val="24"/>
          <w:szCs w:val="24"/>
        </w:rPr>
        <w:t>Working arrangements for the meeting</w:t>
      </w:r>
    </w:p>
    <w:p w:rsidR="00AD379F" w:rsidRDefault="00AD379F" w:rsidP="00AD379F">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t xml:space="preserve">In order to complete consideration of some unresolved issues, the corresponding studies submitted and presented to the meeting were discussed. This work was primarily conducted in the </w:t>
      </w:r>
      <w:r w:rsidRPr="00AD379F">
        <w:rPr>
          <w:rFonts w:ascii="Times New Roman" w:hAnsi="Times New Roman"/>
          <w:sz w:val="24"/>
          <w:szCs w:val="24"/>
        </w:rPr>
        <w:t>plenary sessions. However, in order to deal with the issues relevant to the protection of the broadcasting service a sub-working group chaired by Mr. Joao Duque (Portugal) was established.</w:t>
      </w:r>
      <w:r w:rsidRPr="0004364F">
        <w:rPr>
          <w:rFonts w:ascii="Times New Roman" w:hAnsi="Times New Roman"/>
          <w:sz w:val="24"/>
          <w:szCs w:val="24"/>
        </w:rPr>
        <w:t xml:space="preserve"> </w:t>
      </w:r>
      <w:r w:rsidR="00921EBC">
        <w:rPr>
          <w:rFonts w:ascii="Times New Roman" w:hAnsi="Times New Roman"/>
          <w:sz w:val="24"/>
          <w:szCs w:val="24"/>
        </w:rPr>
        <w:t xml:space="preserve">Mr. Simon Pike (Vodafone) coordinated the off-line activities related to the protection of the mobile service above 790 </w:t>
      </w:r>
      <w:proofErr w:type="spellStart"/>
      <w:r w:rsidR="00921EBC">
        <w:rPr>
          <w:rFonts w:ascii="Times New Roman" w:hAnsi="Times New Roman"/>
          <w:sz w:val="24"/>
          <w:szCs w:val="24"/>
        </w:rPr>
        <w:t>MHz.</w:t>
      </w:r>
      <w:proofErr w:type="spellEnd"/>
      <w:r w:rsidR="00921EBC">
        <w:rPr>
          <w:rFonts w:ascii="Times New Roman" w:hAnsi="Times New Roman"/>
          <w:sz w:val="24"/>
          <w:szCs w:val="24"/>
        </w:rPr>
        <w:t xml:space="preserve"> </w:t>
      </w:r>
    </w:p>
    <w:p w:rsidR="0067116C" w:rsidRDefault="0067116C" w:rsidP="0067116C">
      <w:pPr>
        <w:pStyle w:val="SimonsStyle"/>
        <w:tabs>
          <w:tab w:val="left" w:pos="318"/>
          <w:tab w:val="left" w:pos="567"/>
        </w:tabs>
        <w:spacing w:before="120"/>
        <w:jc w:val="both"/>
        <w:rPr>
          <w:rFonts w:ascii="Times New Roman" w:hAnsi="Times New Roman"/>
          <w:sz w:val="24"/>
          <w:szCs w:val="24"/>
        </w:rPr>
      </w:pPr>
      <w:r>
        <w:rPr>
          <w:rFonts w:ascii="Times New Roman" w:hAnsi="Times New Roman"/>
          <w:sz w:val="24"/>
          <w:szCs w:val="24"/>
        </w:rPr>
        <w:lastRenderedPageBreak/>
        <w:t xml:space="preserve">For the sake of brevity it was decided to </w:t>
      </w:r>
      <w:r w:rsidR="00525FA7">
        <w:rPr>
          <w:rFonts w:ascii="Times New Roman" w:hAnsi="Times New Roman"/>
          <w:sz w:val="24"/>
          <w:szCs w:val="24"/>
        </w:rPr>
        <w:t>use</w:t>
      </w:r>
      <w:r>
        <w:rPr>
          <w:rFonts w:ascii="Times New Roman" w:hAnsi="Times New Roman"/>
          <w:sz w:val="24"/>
          <w:szCs w:val="24"/>
        </w:rPr>
        <w:t xml:space="preserve"> the following </w:t>
      </w:r>
      <w:r w:rsidR="00F9605B">
        <w:rPr>
          <w:rFonts w:ascii="Times New Roman" w:hAnsi="Times New Roman"/>
          <w:sz w:val="24"/>
          <w:szCs w:val="24"/>
        </w:rPr>
        <w:t>unofficial</w:t>
      </w:r>
      <w:r>
        <w:rPr>
          <w:rFonts w:ascii="Times New Roman" w:hAnsi="Times New Roman"/>
          <w:sz w:val="24"/>
          <w:szCs w:val="24"/>
        </w:rPr>
        <w:t xml:space="preserve"> titles for two working documents towards the </w:t>
      </w:r>
      <w:r w:rsidRPr="00FD667E">
        <w:rPr>
          <w:rFonts w:ascii="Times New Roman" w:hAnsi="Times New Roman"/>
          <w:sz w:val="24"/>
          <w:szCs w:val="24"/>
        </w:rPr>
        <w:t>complementary reports to ECC R</w:t>
      </w:r>
      <w:r>
        <w:rPr>
          <w:rFonts w:ascii="Times New Roman" w:hAnsi="Times New Roman"/>
          <w:sz w:val="24"/>
          <w:szCs w:val="24"/>
        </w:rPr>
        <w:t>eport 159:</w:t>
      </w:r>
    </w:p>
    <w:p w:rsidR="0067116C" w:rsidRPr="0067116C" w:rsidRDefault="0067116C" w:rsidP="0067116C">
      <w:pPr>
        <w:pStyle w:val="SimonsStyle"/>
        <w:numPr>
          <w:ilvl w:val="0"/>
          <w:numId w:val="25"/>
        </w:numPr>
        <w:spacing w:before="120"/>
        <w:jc w:val="both"/>
        <w:rPr>
          <w:rFonts w:ascii="Times New Roman" w:hAnsi="Times New Roman"/>
          <w:sz w:val="24"/>
          <w:szCs w:val="24"/>
        </w:rPr>
      </w:pPr>
      <w:r w:rsidRPr="004E1A53">
        <w:rPr>
          <w:rFonts w:ascii="Times New Roman" w:hAnsi="Times New Roman"/>
          <w:b/>
          <w:sz w:val="24"/>
          <w:szCs w:val="24"/>
        </w:rPr>
        <w:t>Report</w:t>
      </w:r>
      <w:r w:rsidRPr="0067116C">
        <w:rPr>
          <w:rFonts w:ascii="Times New Roman" w:hAnsi="Times New Roman"/>
          <w:sz w:val="24"/>
          <w:szCs w:val="24"/>
        </w:rPr>
        <w:t xml:space="preserve"> </w:t>
      </w:r>
      <w:r w:rsidRPr="0067116C">
        <w:rPr>
          <w:rFonts w:ascii="Times New Roman" w:hAnsi="Times New Roman"/>
          <w:b/>
          <w:sz w:val="24"/>
          <w:szCs w:val="24"/>
        </w:rPr>
        <w:t>A1</w:t>
      </w:r>
      <w:r w:rsidRPr="0067116C">
        <w:rPr>
          <w:rFonts w:ascii="Times New Roman" w:hAnsi="Times New Roman"/>
          <w:sz w:val="24"/>
          <w:szCs w:val="24"/>
        </w:rPr>
        <w:t xml:space="preserve"> for the working document towards complementary report to ECC Report 159 on issues from Chapter 11</w:t>
      </w:r>
      <w:r w:rsidR="00525FA7">
        <w:rPr>
          <w:rFonts w:ascii="Times New Roman" w:hAnsi="Times New Roman"/>
          <w:sz w:val="24"/>
          <w:szCs w:val="24"/>
        </w:rPr>
        <w:t>;</w:t>
      </w:r>
    </w:p>
    <w:p w:rsidR="0067116C" w:rsidRPr="00E6680D" w:rsidRDefault="0067116C" w:rsidP="00E6680D">
      <w:pPr>
        <w:pStyle w:val="SimonsStyle"/>
        <w:numPr>
          <w:ilvl w:val="0"/>
          <w:numId w:val="25"/>
        </w:numPr>
        <w:spacing w:before="120"/>
        <w:jc w:val="both"/>
        <w:rPr>
          <w:rFonts w:ascii="Times New Roman" w:hAnsi="Times New Roman"/>
          <w:sz w:val="24"/>
          <w:szCs w:val="24"/>
        </w:rPr>
      </w:pPr>
      <w:r w:rsidRPr="004E1A53">
        <w:rPr>
          <w:rFonts w:ascii="Times New Roman" w:hAnsi="Times New Roman"/>
          <w:b/>
          <w:sz w:val="24"/>
          <w:szCs w:val="24"/>
        </w:rPr>
        <w:t>Report</w:t>
      </w:r>
      <w:r w:rsidRPr="0067116C">
        <w:rPr>
          <w:rFonts w:ascii="Times New Roman" w:hAnsi="Times New Roman"/>
          <w:sz w:val="24"/>
          <w:szCs w:val="24"/>
        </w:rPr>
        <w:t xml:space="preserve"> </w:t>
      </w:r>
      <w:r w:rsidRPr="0067116C">
        <w:rPr>
          <w:rFonts w:ascii="Times New Roman" w:hAnsi="Times New Roman"/>
          <w:b/>
          <w:sz w:val="24"/>
          <w:szCs w:val="24"/>
        </w:rPr>
        <w:t>A2</w:t>
      </w:r>
      <w:r w:rsidRPr="0067116C">
        <w:rPr>
          <w:rFonts w:ascii="Times New Roman" w:hAnsi="Times New Roman"/>
          <w:sz w:val="24"/>
          <w:szCs w:val="24"/>
        </w:rPr>
        <w:t xml:space="preserve"> for the working document towards complementary report to ECC Report 159 on Geo-location issues</w:t>
      </w:r>
      <w:r w:rsidR="00525FA7">
        <w:rPr>
          <w:rFonts w:ascii="Times New Roman" w:hAnsi="Times New Roman"/>
          <w:sz w:val="24"/>
          <w:szCs w:val="24"/>
        </w:rPr>
        <w:t>.</w:t>
      </w:r>
    </w:p>
    <w:p w:rsidR="00400FED" w:rsidRPr="003467DB" w:rsidRDefault="00400FED" w:rsidP="00B676BD">
      <w:pPr>
        <w:tabs>
          <w:tab w:val="left" w:pos="0"/>
        </w:tabs>
        <w:spacing w:before="120"/>
        <w:ind w:right="-154"/>
        <w:jc w:val="both"/>
        <w:rPr>
          <w:sz w:val="24"/>
          <w:szCs w:val="24"/>
        </w:rPr>
      </w:pPr>
    </w:p>
    <w:p w:rsidR="007A7BB9" w:rsidRPr="003467DB" w:rsidRDefault="00760636" w:rsidP="00000A7C">
      <w:pPr>
        <w:pStyle w:val="SimonsStyle"/>
        <w:numPr>
          <w:ilvl w:val="0"/>
          <w:numId w:val="34"/>
        </w:numPr>
        <w:spacing w:before="120"/>
        <w:jc w:val="both"/>
        <w:rPr>
          <w:rFonts w:ascii="Times New Roman" w:hAnsi="Times New Roman"/>
          <w:b/>
          <w:sz w:val="24"/>
          <w:szCs w:val="24"/>
        </w:rPr>
      </w:pPr>
      <w:r>
        <w:rPr>
          <w:rFonts w:ascii="Times New Roman" w:hAnsi="Times New Roman"/>
          <w:b/>
          <w:sz w:val="24"/>
          <w:szCs w:val="24"/>
        </w:rPr>
        <w:t>Consideration of unresolved issues</w:t>
      </w:r>
    </w:p>
    <w:p w:rsidR="00E17F69" w:rsidRPr="00E17F69" w:rsidRDefault="00E17F69" w:rsidP="00AD379F">
      <w:pPr>
        <w:pStyle w:val="SimonsStyle"/>
        <w:numPr>
          <w:ilvl w:val="1"/>
          <w:numId w:val="24"/>
        </w:numPr>
        <w:spacing w:before="120"/>
        <w:rPr>
          <w:rFonts w:ascii="Times New Roman" w:hAnsi="Times New Roman"/>
          <w:b/>
          <w:sz w:val="24"/>
          <w:szCs w:val="24"/>
        </w:rPr>
      </w:pPr>
      <w:r w:rsidRPr="00E17F69">
        <w:rPr>
          <w:rFonts w:ascii="Times New Roman" w:hAnsi="Times New Roman"/>
          <w:b/>
          <w:sz w:val="24"/>
          <w:szCs w:val="24"/>
        </w:rPr>
        <w:t>Protection of ARNS in the 645-790 MHz band</w:t>
      </w:r>
    </w:p>
    <w:p w:rsidR="008425F5" w:rsidRPr="00336CB9" w:rsidRDefault="0067116C" w:rsidP="0067116C">
      <w:pPr>
        <w:spacing w:before="120"/>
        <w:jc w:val="both"/>
        <w:rPr>
          <w:iCs/>
          <w:sz w:val="24"/>
          <w:szCs w:val="24"/>
        </w:rPr>
      </w:pPr>
      <w:r w:rsidRPr="00055414">
        <w:rPr>
          <w:iCs/>
          <w:sz w:val="24"/>
          <w:szCs w:val="24"/>
        </w:rPr>
        <w:t xml:space="preserve">Document </w:t>
      </w:r>
      <w:proofErr w:type="gramStart"/>
      <w:r w:rsidRPr="00055414">
        <w:rPr>
          <w:iCs/>
          <w:sz w:val="24"/>
          <w:szCs w:val="24"/>
        </w:rPr>
        <w:t>SE(</w:t>
      </w:r>
      <w:proofErr w:type="gramEnd"/>
      <w:r w:rsidRPr="00055414">
        <w:rPr>
          <w:iCs/>
          <w:sz w:val="24"/>
          <w:szCs w:val="24"/>
        </w:rPr>
        <w:t xml:space="preserve">12)24 submitted by Russia proposed </w:t>
      </w:r>
      <w:r w:rsidR="0024300C" w:rsidRPr="00055414">
        <w:rPr>
          <w:iCs/>
          <w:sz w:val="24"/>
          <w:szCs w:val="24"/>
        </w:rPr>
        <w:t xml:space="preserve">to amend Report A1 with the </w:t>
      </w:r>
      <w:r w:rsidR="00055414">
        <w:rPr>
          <w:iCs/>
          <w:sz w:val="24"/>
          <w:szCs w:val="24"/>
        </w:rPr>
        <w:t>techni</w:t>
      </w:r>
      <w:r w:rsidR="0024300C" w:rsidRPr="00055414">
        <w:rPr>
          <w:iCs/>
          <w:sz w:val="24"/>
          <w:szCs w:val="24"/>
        </w:rPr>
        <w:t xml:space="preserve">cal study on ARNS protection. </w:t>
      </w:r>
      <w:r w:rsidR="00BE05B1">
        <w:rPr>
          <w:iCs/>
          <w:sz w:val="24"/>
          <w:szCs w:val="24"/>
        </w:rPr>
        <w:t xml:space="preserve">The comments were made by the meeting regarding the WSD parameters. In particular, it was noted that the study conducted used considered only one type of WSDs (fixed outdoor) and set the WSD </w:t>
      </w:r>
      <w:proofErr w:type="spellStart"/>
      <w:r w:rsidR="00BE05B1">
        <w:rPr>
          <w:iCs/>
          <w:sz w:val="24"/>
          <w:szCs w:val="24"/>
        </w:rPr>
        <w:t>e.i.r.p</w:t>
      </w:r>
      <w:proofErr w:type="spellEnd"/>
      <w:r w:rsidR="00102E53">
        <w:rPr>
          <w:iCs/>
          <w:sz w:val="24"/>
          <w:szCs w:val="24"/>
        </w:rPr>
        <w:t>.</w:t>
      </w:r>
      <w:r w:rsidR="00BE05B1">
        <w:rPr>
          <w:iCs/>
          <w:sz w:val="24"/>
          <w:szCs w:val="24"/>
        </w:rPr>
        <w:t xml:space="preserve"> to 55 </w:t>
      </w:r>
      <w:proofErr w:type="spellStart"/>
      <w:r w:rsidR="00BE05B1">
        <w:rPr>
          <w:iCs/>
          <w:sz w:val="24"/>
          <w:szCs w:val="24"/>
        </w:rPr>
        <w:t>dBm</w:t>
      </w:r>
      <w:proofErr w:type="spellEnd"/>
      <w:r w:rsidR="00BE05B1">
        <w:rPr>
          <w:iCs/>
          <w:sz w:val="24"/>
          <w:szCs w:val="24"/>
        </w:rPr>
        <w:t xml:space="preserve">, which does not represent the power ranges for WSDs discussed in SE43. </w:t>
      </w:r>
      <w:r w:rsidR="00BE05B1" w:rsidRPr="00336CB9">
        <w:rPr>
          <w:iCs/>
          <w:sz w:val="24"/>
          <w:szCs w:val="24"/>
        </w:rPr>
        <w:t xml:space="preserve">Therefore, it was decided to include the material from Document </w:t>
      </w:r>
      <w:proofErr w:type="gramStart"/>
      <w:r w:rsidR="00BE05B1" w:rsidRPr="00336CB9">
        <w:rPr>
          <w:iCs/>
          <w:sz w:val="24"/>
          <w:szCs w:val="24"/>
        </w:rPr>
        <w:t>SE43(</w:t>
      </w:r>
      <w:proofErr w:type="gramEnd"/>
      <w:r w:rsidR="00BE05B1" w:rsidRPr="00336CB9">
        <w:rPr>
          <w:iCs/>
          <w:sz w:val="24"/>
          <w:szCs w:val="24"/>
        </w:rPr>
        <w:t xml:space="preserve">12)24 into Report A1 with a </w:t>
      </w:r>
      <w:r w:rsidR="008425F5" w:rsidRPr="00336CB9">
        <w:rPr>
          <w:iCs/>
          <w:sz w:val="24"/>
          <w:szCs w:val="24"/>
        </w:rPr>
        <w:t xml:space="preserve">general note about the validity of the analysis conducted and the results obtained. It is expected </w:t>
      </w:r>
      <w:r w:rsidR="0014069A">
        <w:rPr>
          <w:iCs/>
          <w:sz w:val="24"/>
          <w:szCs w:val="24"/>
        </w:rPr>
        <w:t xml:space="preserve">that </w:t>
      </w:r>
      <w:r w:rsidR="008425F5" w:rsidRPr="00336CB9">
        <w:rPr>
          <w:iCs/>
          <w:sz w:val="24"/>
          <w:szCs w:val="24"/>
        </w:rPr>
        <w:t>the issues claimed in this general note could be addressed by Russia during the Public Consultation.</w:t>
      </w:r>
      <w:r w:rsidR="0024300C" w:rsidRPr="00055414">
        <w:rPr>
          <w:iCs/>
          <w:sz w:val="24"/>
          <w:szCs w:val="24"/>
        </w:rPr>
        <w:t xml:space="preserve"> </w:t>
      </w:r>
    </w:p>
    <w:p w:rsidR="00867413" w:rsidRPr="0064658C" w:rsidRDefault="00867413" w:rsidP="00867413">
      <w:pPr>
        <w:pStyle w:val="SimonsStyle"/>
        <w:spacing w:before="120"/>
        <w:rPr>
          <w:rFonts w:ascii="Times New Roman" w:hAnsi="Times New Roman"/>
          <w:b/>
          <w:sz w:val="24"/>
          <w:szCs w:val="24"/>
          <w:highlight w:val="yellow"/>
        </w:rPr>
      </w:pPr>
    </w:p>
    <w:p w:rsidR="00867413" w:rsidRPr="00867413" w:rsidRDefault="00867413" w:rsidP="00867413">
      <w:pPr>
        <w:pStyle w:val="SimonsStyle"/>
        <w:numPr>
          <w:ilvl w:val="1"/>
          <w:numId w:val="24"/>
        </w:numPr>
        <w:spacing w:before="120"/>
        <w:rPr>
          <w:rFonts w:ascii="Times New Roman" w:hAnsi="Times New Roman"/>
          <w:b/>
          <w:sz w:val="24"/>
          <w:szCs w:val="24"/>
        </w:rPr>
      </w:pPr>
      <w:r w:rsidRPr="00867413">
        <w:rPr>
          <w:rFonts w:ascii="Times New Roman" w:hAnsi="Times New Roman"/>
          <w:b/>
          <w:sz w:val="24"/>
          <w:szCs w:val="24"/>
        </w:rPr>
        <w:t>Protection of services in the bands adjacent to 470-790 MHz</w:t>
      </w:r>
    </w:p>
    <w:p w:rsidR="005C3C97" w:rsidRPr="005C3C97" w:rsidRDefault="005C3C97" w:rsidP="005C3C97">
      <w:pPr>
        <w:pStyle w:val="SimonsStyle"/>
        <w:numPr>
          <w:ilvl w:val="2"/>
          <w:numId w:val="24"/>
        </w:numPr>
        <w:spacing w:before="120"/>
        <w:rPr>
          <w:rFonts w:ascii="Times New Roman" w:hAnsi="Times New Roman"/>
          <w:b/>
          <w:iCs/>
          <w:sz w:val="24"/>
          <w:szCs w:val="24"/>
        </w:rPr>
      </w:pPr>
      <w:r w:rsidRPr="005C3C97">
        <w:rPr>
          <w:rFonts w:ascii="Times New Roman" w:hAnsi="Times New Roman"/>
          <w:b/>
          <w:iCs/>
          <w:sz w:val="24"/>
          <w:szCs w:val="24"/>
        </w:rPr>
        <w:t>Protection of the mobile service above 790 MHz</w:t>
      </w:r>
    </w:p>
    <w:p w:rsidR="005C3C97" w:rsidRPr="00656253" w:rsidRDefault="005C3C97" w:rsidP="00656253">
      <w:pPr>
        <w:pStyle w:val="SimonsStyle"/>
        <w:spacing w:before="120"/>
        <w:rPr>
          <w:rFonts w:ascii="Times New Roman" w:hAnsi="Times New Roman"/>
          <w:iCs/>
          <w:sz w:val="24"/>
          <w:szCs w:val="24"/>
        </w:rPr>
      </w:pPr>
      <w:r>
        <w:rPr>
          <w:rFonts w:ascii="Times New Roman" w:hAnsi="Times New Roman"/>
          <w:iCs/>
          <w:sz w:val="24"/>
          <w:szCs w:val="24"/>
        </w:rPr>
        <w:t xml:space="preserve">A number of contributions have been submitted and considered by the meeting. Some of these </w:t>
      </w:r>
      <w:r w:rsidRPr="00656253">
        <w:rPr>
          <w:rFonts w:ascii="Times New Roman" w:hAnsi="Times New Roman"/>
          <w:iCs/>
          <w:sz w:val="24"/>
          <w:szCs w:val="24"/>
        </w:rPr>
        <w:t xml:space="preserve">contributions dealt different aspects of the LTE UE performance in the presence of WSD interference on adjacent channel including the duplex filter frequency response, adjacent channel rejection, </w:t>
      </w:r>
      <w:r w:rsidR="00901808">
        <w:rPr>
          <w:rFonts w:ascii="Times New Roman" w:hAnsi="Times New Roman"/>
          <w:iCs/>
          <w:sz w:val="24"/>
          <w:szCs w:val="24"/>
        </w:rPr>
        <w:t xml:space="preserve">and </w:t>
      </w:r>
      <w:r w:rsidRPr="00656253">
        <w:rPr>
          <w:rFonts w:ascii="Times New Roman" w:hAnsi="Times New Roman"/>
          <w:iCs/>
          <w:sz w:val="24"/>
          <w:szCs w:val="24"/>
        </w:rPr>
        <w:t xml:space="preserve">RF selectivity. </w:t>
      </w:r>
    </w:p>
    <w:p w:rsidR="004E1A53" w:rsidRPr="00656253" w:rsidRDefault="005C3C97" w:rsidP="00656253">
      <w:pPr>
        <w:pStyle w:val="SimonsStyle"/>
        <w:spacing w:before="120"/>
        <w:rPr>
          <w:rFonts w:ascii="Times New Roman" w:hAnsi="Times New Roman"/>
          <w:iCs/>
          <w:sz w:val="24"/>
          <w:szCs w:val="24"/>
        </w:rPr>
      </w:pPr>
      <w:r w:rsidRPr="00656253">
        <w:rPr>
          <w:rFonts w:ascii="Times New Roman" w:hAnsi="Times New Roman"/>
          <w:iCs/>
          <w:sz w:val="24"/>
          <w:szCs w:val="24"/>
        </w:rPr>
        <w:t xml:space="preserve">After having discussed these performance characteristics and taking the proposed text from Document SE43(12)27 as a starting point, an update to the part of Report A1 that deals with the common assumptions </w:t>
      </w:r>
      <w:r w:rsidR="004E1A53" w:rsidRPr="00656253">
        <w:rPr>
          <w:rFonts w:ascii="Times New Roman" w:hAnsi="Times New Roman"/>
          <w:sz w:val="24"/>
          <w:szCs w:val="24"/>
        </w:rPr>
        <w:t>for interference analysis between WSDs and LTE at 790 MHz</w:t>
      </w:r>
      <w:r w:rsidR="004E1A53" w:rsidRPr="00656253">
        <w:rPr>
          <w:rFonts w:ascii="Times New Roman" w:hAnsi="Times New Roman"/>
          <w:iCs/>
          <w:sz w:val="24"/>
          <w:szCs w:val="24"/>
        </w:rPr>
        <w:t xml:space="preserve"> </w:t>
      </w:r>
      <w:r w:rsidRPr="00656253">
        <w:rPr>
          <w:rFonts w:ascii="Times New Roman" w:hAnsi="Times New Roman"/>
          <w:iCs/>
          <w:sz w:val="24"/>
          <w:szCs w:val="24"/>
        </w:rPr>
        <w:t xml:space="preserve">was </w:t>
      </w:r>
      <w:r w:rsidR="004E1A53" w:rsidRPr="00656253">
        <w:rPr>
          <w:rFonts w:ascii="Times New Roman" w:hAnsi="Times New Roman"/>
          <w:iCs/>
          <w:sz w:val="24"/>
          <w:szCs w:val="24"/>
        </w:rPr>
        <w:t>drafted.</w:t>
      </w:r>
      <w:r w:rsidR="00901808">
        <w:rPr>
          <w:rFonts w:ascii="Times New Roman" w:hAnsi="Times New Roman"/>
          <w:iCs/>
          <w:sz w:val="24"/>
          <w:szCs w:val="24"/>
        </w:rPr>
        <w:t xml:space="preserve"> </w:t>
      </w:r>
      <w:r w:rsidR="004E1A53" w:rsidRPr="00656253">
        <w:rPr>
          <w:rFonts w:ascii="Times New Roman" w:hAnsi="Times New Roman"/>
          <w:iCs/>
          <w:sz w:val="24"/>
          <w:szCs w:val="24"/>
        </w:rPr>
        <w:t xml:space="preserve">Furthermore, the MCL calculation results for the WSD power limits that keep interference into LTE UE below the assumed I/N thresholds, as provided in Document </w:t>
      </w:r>
      <w:proofErr w:type="gramStart"/>
      <w:r w:rsidR="004E1A53" w:rsidRPr="00656253">
        <w:rPr>
          <w:rFonts w:ascii="Times New Roman" w:hAnsi="Times New Roman"/>
          <w:iCs/>
          <w:sz w:val="24"/>
          <w:szCs w:val="24"/>
        </w:rPr>
        <w:t>SE43(</w:t>
      </w:r>
      <w:proofErr w:type="gramEnd"/>
      <w:r w:rsidR="004E1A53" w:rsidRPr="00656253">
        <w:rPr>
          <w:rFonts w:ascii="Times New Roman" w:hAnsi="Times New Roman"/>
          <w:iCs/>
          <w:sz w:val="24"/>
          <w:szCs w:val="24"/>
        </w:rPr>
        <w:t>12)28, were analysed</w:t>
      </w:r>
      <w:r w:rsidR="00901808">
        <w:rPr>
          <w:rFonts w:ascii="Times New Roman" w:hAnsi="Times New Roman"/>
          <w:iCs/>
          <w:sz w:val="24"/>
          <w:szCs w:val="24"/>
        </w:rPr>
        <w:t xml:space="preserve"> and included into Report A1.</w:t>
      </w:r>
      <w:r w:rsidR="004E1A53" w:rsidRPr="00656253">
        <w:rPr>
          <w:rFonts w:ascii="Times New Roman" w:hAnsi="Times New Roman"/>
          <w:iCs/>
          <w:sz w:val="24"/>
          <w:szCs w:val="24"/>
        </w:rPr>
        <w:t xml:space="preserve">  </w:t>
      </w:r>
    </w:p>
    <w:p w:rsidR="004E1A53" w:rsidRDefault="00656253" w:rsidP="00656253">
      <w:pPr>
        <w:pStyle w:val="SimonsStyle"/>
        <w:spacing w:before="120"/>
        <w:rPr>
          <w:rFonts w:ascii="Times New Roman" w:hAnsi="Times New Roman"/>
          <w:iCs/>
          <w:sz w:val="24"/>
          <w:szCs w:val="24"/>
        </w:rPr>
      </w:pPr>
      <w:r w:rsidRPr="00901808">
        <w:rPr>
          <w:rFonts w:ascii="Times New Roman" w:hAnsi="Times New Roman"/>
          <w:iCs/>
          <w:sz w:val="24"/>
          <w:szCs w:val="24"/>
        </w:rPr>
        <w:t xml:space="preserve">Some recommendations regarding the </w:t>
      </w:r>
      <w:r w:rsidRPr="00901808">
        <w:rPr>
          <w:rFonts w:ascii="Times New Roman" w:hAnsi="Times New Roman"/>
          <w:sz w:val="24"/>
          <w:szCs w:val="24"/>
        </w:rPr>
        <w:t>implementation of protection of the mobile service above 790 MHz in a geo-location database have been drafted on the basis of</w:t>
      </w:r>
      <w:r w:rsidRPr="00901808">
        <w:rPr>
          <w:rFonts w:ascii="Times New Roman" w:hAnsi="Times New Roman"/>
          <w:iCs/>
          <w:sz w:val="24"/>
          <w:szCs w:val="24"/>
        </w:rPr>
        <w:t xml:space="preserve"> Document SE43(12)29 and included in Report A2.</w:t>
      </w:r>
      <w:r w:rsidR="005D7DC1" w:rsidRPr="00901808">
        <w:rPr>
          <w:rFonts w:ascii="Times New Roman" w:hAnsi="Times New Roman"/>
          <w:iCs/>
          <w:sz w:val="24"/>
          <w:szCs w:val="24"/>
        </w:rPr>
        <w:t xml:space="preserve"> In this respect, the meeting expressed its preference to keep the recommendations as general as possible noting that national peculiarities with regard to the protection requirements will influence greatly the translation process implemented in the geo-location database.</w:t>
      </w:r>
      <w:r w:rsidR="005D7DC1">
        <w:rPr>
          <w:rFonts w:ascii="Times New Roman" w:hAnsi="Times New Roman"/>
          <w:iCs/>
          <w:sz w:val="24"/>
          <w:szCs w:val="24"/>
        </w:rPr>
        <w:t xml:space="preserve"> </w:t>
      </w:r>
    </w:p>
    <w:p w:rsidR="00656253" w:rsidRPr="00656253" w:rsidRDefault="00656253" w:rsidP="00656253">
      <w:pPr>
        <w:pStyle w:val="SimonsStyle"/>
        <w:spacing w:before="120"/>
        <w:rPr>
          <w:rFonts w:ascii="Times New Roman" w:hAnsi="Times New Roman"/>
          <w:iCs/>
          <w:sz w:val="24"/>
          <w:szCs w:val="24"/>
        </w:rPr>
      </w:pPr>
    </w:p>
    <w:p w:rsidR="00656253" w:rsidRPr="005C3C97" w:rsidRDefault="00656253" w:rsidP="00656253">
      <w:pPr>
        <w:pStyle w:val="SimonsStyle"/>
        <w:numPr>
          <w:ilvl w:val="2"/>
          <w:numId w:val="24"/>
        </w:numPr>
        <w:spacing w:before="120"/>
        <w:rPr>
          <w:rFonts w:ascii="Times New Roman" w:hAnsi="Times New Roman"/>
          <w:b/>
          <w:iCs/>
          <w:sz w:val="24"/>
          <w:szCs w:val="24"/>
        </w:rPr>
      </w:pPr>
      <w:r w:rsidRPr="005C3C97">
        <w:rPr>
          <w:rFonts w:ascii="Times New Roman" w:hAnsi="Times New Roman"/>
          <w:b/>
          <w:iCs/>
          <w:sz w:val="24"/>
          <w:szCs w:val="24"/>
        </w:rPr>
        <w:t xml:space="preserve">Protection of the mobile service </w:t>
      </w:r>
      <w:r>
        <w:rPr>
          <w:rFonts w:ascii="Times New Roman" w:hAnsi="Times New Roman"/>
          <w:b/>
          <w:iCs/>
          <w:sz w:val="24"/>
          <w:szCs w:val="24"/>
        </w:rPr>
        <w:t>below</w:t>
      </w:r>
      <w:r w:rsidRPr="005C3C97">
        <w:rPr>
          <w:rFonts w:ascii="Times New Roman" w:hAnsi="Times New Roman"/>
          <w:b/>
          <w:iCs/>
          <w:sz w:val="24"/>
          <w:szCs w:val="24"/>
        </w:rPr>
        <w:t xml:space="preserve"> </w:t>
      </w:r>
      <w:r>
        <w:rPr>
          <w:rFonts w:ascii="Times New Roman" w:hAnsi="Times New Roman"/>
          <w:b/>
          <w:iCs/>
          <w:sz w:val="24"/>
          <w:szCs w:val="24"/>
        </w:rPr>
        <w:t>470</w:t>
      </w:r>
      <w:r w:rsidRPr="005C3C97">
        <w:rPr>
          <w:rFonts w:ascii="Times New Roman" w:hAnsi="Times New Roman"/>
          <w:b/>
          <w:iCs/>
          <w:sz w:val="24"/>
          <w:szCs w:val="24"/>
        </w:rPr>
        <w:t xml:space="preserve"> MHz</w:t>
      </w:r>
    </w:p>
    <w:p w:rsidR="00746E4D" w:rsidRPr="0009067E" w:rsidRDefault="00746E4D" w:rsidP="00746E4D">
      <w:pPr>
        <w:spacing w:before="120"/>
        <w:jc w:val="both"/>
        <w:rPr>
          <w:noProof/>
          <w:sz w:val="24"/>
          <w:szCs w:val="24"/>
        </w:rPr>
      </w:pPr>
      <w:r w:rsidRPr="00746E4D">
        <w:rPr>
          <w:iCs/>
          <w:sz w:val="24"/>
          <w:szCs w:val="24"/>
        </w:rPr>
        <w:t>The response to the request</w:t>
      </w:r>
      <w:r w:rsidR="0009067E">
        <w:rPr>
          <w:iCs/>
          <w:sz w:val="24"/>
          <w:szCs w:val="24"/>
        </w:rPr>
        <w:t>,</w:t>
      </w:r>
      <w:r w:rsidRPr="00746E4D">
        <w:rPr>
          <w:iCs/>
          <w:sz w:val="24"/>
          <w:szCs w:val="24"/>
        </w:rPr>
        <w:t xml:space="preserve"> sent by the 12</w:t>
      </w:r>
      <w:r w:rsidRPr="00746E4D">
        <w:rPr>
          <w:iCs/>
          <w:sz w:val="24"/>
          <w:szCs w:val="24"/>
          <w:vertAlign w:val="superscript"/>
        </w:rPr>
        <w:t>th</w:t>
      </w:r>
      <w:r w:rsidRPr="00746E4D">
        <w:rPr>
          <w:iCs/>
          <w:sz w:val="24"/>
          <w:szCs w:val="24"/>
        </w:rPr>
        <w:t xml:space="preserve"> SE43 meeting to SE7, was received in Documen</w:t>
      </w:r>
      <w:r w:rsidRPr="0009067E">
        <w:rPr>
          <w:iCs/>
          <w:sz w:val="24"/>
          <w:szCs w:val="24"/>
        </w:rPr>
        <w:t xml:space="preserve">t </w:t>
      </w:r>
      <w:proofErr w:type="gramStart"/>
      <w:r w:rsidRPr="0009067E">
        <w:rPr>
          <w:iCs/>
          <w:sz w:val="24"/>
          <w:szCs w:val="24"/>
        </w:rPr>
        <w:t>SE43(</w:t>
      </w:r>
      <w:proofErr w:type="gramEnd"/>
      <w:r w:rsidRPr="0009067E">
        <w:rPr>
          <w:iCs/>
          <w:sz w:val="24"/>
          <w:szCs w:val="24"/>
        </w:rPr>
        <w:t xml:space="preserve">12)32. In particular, SE7 supported the ideas expressed previously by ECC/PT1 (Document SE43(11)77) on the issue of protection of the mobile services above 790 MHz and suggested that </w:t>
      </w:r>
      <w:r w:rsidRPr="0009067E">
        <w:rPr>
          <w:noProof/>
          <w:sz w:val="24"/>
          <w:szCs w:val="24"/>
        </w:rPr>
        <w:t xml:space="preserve">I/N criteria of -10 to -20 dB would be sufficient to protect mobile systems from WSDs in the frequency below 470 MHz and above  790 MHz. </w:t>
      </w:r>
      <w:r w:rsidR="007F2CBC">
        <w:rPr>
          <w:noProof/>
          <w:sz w:val="24"/>
          <w:szCs w:val="24"/>
        </w:rPr>
        <w:t>In few of some unclarity in the information</w:t>
      </w:r>
      <w:r w:rsidR="007F2CBC" w:rsidRPr="007F2CBC">
        <w:rPr>
          <w:noProof/>
          <w:sz w:val="24"/>
          <w:szCs w:val="24"/>
        </w:rPr>
        <w:t xml:space="preserve"> </w:t>
      </w:r>
      <w:r w:rsidR="007F2CBC">
        <w:rPr>
          <w:noProof/>
          <w:sz w:val="24"/>
          <w:szCs w:val="24"/>
        </w:rPr>
        <w:t xml:space="preserve">provided, the meeting decided just to note the liaison statement from SE7. </w:t>
      </w:r>
    </w:p>
    <w:p w:rsidR="0009067E" w:rsidRDefault="0009067E" w:rsidP="00746E4D">
      <w:pPr>
        <w:spacing w:before="120"/>
        <w:jc w:val="both"/>
        <w:rPr>
          <w:rFonts w:eastAsia="Calibri" w:cs="Calibri"/>
          <w:sz w:val="24"/>
          <w:szCs w:val="24"/>
        </w:rPr>
      </w:pPr>
      <w:r w:rsidRPr="0009067E">
        <w:rPr>
          <w:noProof/>
          <w:sz w:val="24"/>
          <w:szCs w:val="24"/>
        </w:rPr>
        <w:lastRenderedPageBreak/>
        <w:t>With Document SE43(12)22, Russia attempted to meet the request made by the 12</w:t>
      </w:r>
      <w:r w:rsidRPr="0009067E">
        <w:rPr>
          <w:noProof/>
          <w:sz w:val="24"/>
          <w:szCs w:val="24"/>
          <w:vertAlign w:val="superscript"/>
        </w:rPr>
        <w:t>th</w:t>
      </w:r>
      <w:r w:rsidRPr="0009067E">
        <w:rPr>
          <w:noProof/>
          <w:sz w:val="24"/>
          <w:szCs w:val="24"/>
        </w:rPr>
        <w:t xml:space="preserve"> SE43 meeting and ammended its studies on </w:t>
      </w:r>
      <w:r w:rsidRPr="0009067E">
        <w:rPr>
          <w:rFonts w:eastAsia="Calibri" w:cs="Calibri"/>
          <w:sz w:val="24"/>
          <w:szCs w:val="24"/>
        </w:rPr>
        <w:t xml:space="preserve">compatibility assessment between CDMA networks operating in the band 450 – 470 MHz and WSDs operating in wireless access system scenario in the band 470-790 MHz for the different cell sizes (2 km, 5 km and 15 km) and different emission technologies to be used by WSDs (5 MHz LTE and 5 MHz </w:t>
      </w:r>
      <w:proofErr w:type="spellStart"/>
      <w:r w:rsidRPr="0009067E">
        <w:rPr>
          <w:rFonts w:eastAsia="Calibri" w:cs="Calibri"/>
          <w:sz w:val="24"/>
          <w:szCs w:val="24"/>
        </w:rPr>
        <w:t>WiMax</w:t>
      </w:r>
      <w:proofErr w:type="spellEnd"/>
      <w:r w:rsidRPr="0009067E">
        <w:rPr>
          <w:rFonts w:eastAsia="Calibri" w:cs="Calibri"/>
          <w:sz w:val="24"/>
          <w:szCs w:val="24"/>
        </w:rPr>
        <w:t>). These were subsequently reflected in the corresponding part of Report A1.</w:t>
      </w:r>
    </w:p>
    <w:p w:rsidR="003D0DD4" w:rsidRPr="0009067E" w:rsidRDefault="003D0DD4" w:rsidP="00746E4D">
      <w:pPr>
        <w:spacing w:before="120"/>
        <w:jc w:val="both"/>
        <w:rPr>
          <w:noProof/>
          <w:sz w:val="24"/>
          <w:szCs w:val="24"/>
        </w:rPr>
      </w:pPr>
    </w:p>
    <w:p w:rsidR="003D0DD4" w:rsidRPr="00355776" w:rsidRDefault="003D0DD4" w:rsidP="003D0DD4">
      <w:pPr>
        <w:pStyle w:val="SimonsStyle"/>
        <w:numPr>
          <w:ilvl w:val="1"/>
          <w:numId w:val="24"/>
        </w:numPr>
        <w:spacing w:before="120"/>
        <w:rPr>
          <w:rFonts w:ascii="Times New Roman" w:hAnsi="Times New Roman"/>
          <w:b/>
          <w:sz w:val="24"/>
          <w:szCs w:val="24"/>
        </w:rPr>
      </w:pPr>
      <w:r w:rsidRPr="00355776">
        <w:rPr>
          <w:rFonts w:ascii="Times New Roman" w:hAnsi="Times New Roman"/>
          <w:b/>
          <w:sz w:val="24"/>
          <w:szCs w:val="24"/>
        </w:rPr>
        <w:t>Technical considerations on the protection of PMSE</w:t>
      </w:r>
    </w:p>
    <w:p w:rsidR="003D0DD4" w:rsidRPr="00411CE5" w:rsidRDefault="003D0DD4" w:rsidP="003D0DD4">
      <w:pPr>
        <w:spacing w:before="120"/>
        <w:jc w:val="both"/>
        <w:rPr>
          <w:sz w:val="24"/>
          <w:szCs w:val="24"/>
        </w:rPr>
      </w:pPr>
      <w:r w:rsidRPr="00411CE5">
        <w:rPr>
          <w:sz w:val="24"/>
          <w:szCs w:val="24"/>
        </w:rPr>
        <w:t xml:space="preserve">The measurements conducted by Nokia and presented in Document SE43(12)15 confirmed the appropriateness of setting the maximum permitted WSD interference level at the PMSE receiver to </w:t>
      </w:r>
      <w:r w:rsidRPr="00411CE5">
        <w:rPr>
          <w:sz w:val="24"/>
          <w:szCs w:val="24"/>
        </w:rPr>
        <w:noBreakHyphen/>
        <w:t xml:space="preserve">115 </w:t>
      </w:r>
      <w:proofErr w:type="spellStart"/>
      <w:r w:rsidRPr="00411CE5">
        <w:rPr>
          <w:sz w:val="24"/>
          <w:szCs w:val="24"/>
        </w:rPr>
        <w:t>dBm</w:t>
      </w:r>
      <w:proofErr w:type="spellEnd"/>
      <w:r w:rsidRPr="00411CE5">
        <w:rPr>
          <w:sz w:val="24"/>
          <w:szCs w:val="24"/>
        </w:rPr>
        <w:t xml:space="preserve"> as a</w:t>
      </w:r>
      <w:r>
        <w:rPr>
          <w:sz w:val="24"/>
          <w:szCs w:val="24"/>
        </w:rPr>
        <w:t>n</w:t>
      </w:r>
      <w:r w:rsidRPr="00411CE5">
        <w:rPr>
          <w:sz w:val="24"/>
          <w:szCs w:val="24"/>
        </w:rPr>
        <w:t xml:space="preserve"> adequate protection criterion for PMSE. </w:t>
      </w:r>
    </w:p>
    <w:p w:rsidR="003D0DD4" w:rsidRDefault="003D0DD4" w:rsidP="003D0DD4">
      <w:pPr>
        <w:spacing w:before="120"/>
        <w:jc w:val="both"/>
        <w:rPr>
          <w:sz w:val="24"/>
          <w:szCs w:val="24"/>
        </w:rPr>
      </w:pPr>
      <w:r>
        <w:rPr>
          <w:sz w:val="24"/>
          <w:szCs w:val="24"/>
        </w:rPr>
        <w:t xml:space="preserve">Document SE43(12)16 submitted by the members of PMSE test group addressed a number of issues that had been insufficiently covered in the current version of Report A2, including the issue of viability of the beacons as well as usability of sensing in addition to the geo-location database to achieve protection of PMSE services. </w:t>
      </w:r>
    </w:p>
    <w:p w:rsidR="003D0DD4" w:rsidRPr="00251898" w:rsidRDefault="003D0DD4" w:rsidP="003D0DD4">
      <w:pPr>
        <w:spacing w:before="120"/>
        <w:jc w:val="both"/>
        <w:rPr>
          <w:sz w:val="24"/>
          <w:szCs w:val="24"/>
        </w:rPr>
      </w:pPr>
      <w:r>
        <w:rPr>
          <w:sz w:val="24"/>
          <w:szCs w:val="24"/>
        </w:rPr>
        <w:t xml:space="preserve">The presentation contained in Document </w:t>
      </w:r>
      <w:proofErr w:type="gramStart"/>
      <w:r>
        <w:rPr>
          <w:sz w:val="24"/>
          <w:szCs w:val="24"/>
        </w:rPr>
        <w:t>SE43(</w:t>
      </w:r>
      <w:proofErr w:type="gramEnd"/>
      <w:r>
        <w:rPr>
          <w:sz w:val="24"/>
          <w:szCs w:val="24"/>
        </w:rPr>
        <w:t xml:space="preserve">12)Info07 was made remotely by Mr. </w:t>
      </w:r>
      <w:proofErr w:type="spellStart"/>
      <w:r>
        <w:rPr>
          <w:sz w:val="24"/>
          <w:szCs w:val="24"/>
        </w:rPr>
        <w:t>Dré</w:t>
      </w:r>
      <w:proofErr w:type="spellEnd"/>
      <w:r>
        <w:rPr>
          <w:sz w:val="24"/>
          <w:szCs w:val="24"/>
        </w:rPr>
        <w:t xml:space="preserve"> Klaassen and summarized the current</w:t>
      </w:r>
      <w:r w:rsidRPr="00251898">
        <w:rPr>
          <w:sz w:val="24"/>
          <w:szCs w:val="24"/>
        </w:rPr>
        <w:t xml:space="preserve"> ideas concerning PMSE protection against WSD interference.  </w:t>
      </w:r>
    </w:p>
    <w:p w:rsidR="003D0DD4" w:rsidRDefault="003D0DD4" w:rsidP="003D0DD4">
      <w:pPr>
        <w:spacing w:before="120"/>
        <w:jc w:val="both"/>
        <w:rPr>
          <w:sz w:val="24"/>
          <w:szCs w:val="24"/>
        </w:rPr>
      </w:pPr>
      <w:r w:rsidRPr="00251898">
        <w:rPr>
          <w:sz w:val="24"/>
          <w:szCs w:val="24"/>
        </w:rPr>
        <w:t xml:space="preserve">Part 1 of Document SE43(12)Info06 described the </w:t>
      </w:r>
      <w:proofErr w:type="spellStart"/>
      <w:r w:rsidRPr="00251898">
        <w:rPr>
          <w:sz w:val="24"/>
          <w:szCs w:val="24"/>
        </w:rPr>
        <w:t>Ofcom</w:t>
      </w:r>
      <w:proofErr w:type="spellEnd"/>
      <w:r w:rsidRPr="00251898">
        <w:rPr>
          <w:sz w:val="24"/>
          <w:szCs w:val="24"/>
        </w:rPr>
        <w:t xml:space="preserve">, UK proposals to the stakeholders regarding the </w:t>
      </w:r>
      <w:r w:rsidRPr="00251898">
        <w:rPr>
          <w:color w:val="000000"/>
          <w:sz w:val="24"/>
          <w:szCs w:val="24"/>
          <w:lang w:val="en-US" w:eastAsia="en-US"/>
        </w:rPr>
        <w:t>type of calculations, which a geo-location database needs to perform, in order to derive location-specific maximum permitted EIRPs for WSDs and for the protection of PMSE in the UHF TV band.</w:t>
      </w:r>
      <w:r>
        <w:rPr>
          <w:sz w:val="24"/>
          <w:szCs w:val="24"/>
        </w:rPr>
        <w:t xml:space="preserve"> </w:t>
      </w:r>
    </w:p>
    <w:p w:rsidR="003D0DD4" w:rsidRDefault="003D0DD4" w:rsidP="003D0DD4">
      <w:pPr>
        <w:spacing w:before="120"/>
        <w:jc w:val="both"/>
        <w:rPr>
          <w:sz w:val="24"/>
          <w:szCs w:val="24"/>
        </w:rPr>
      </w:pPr>
    </w:p>
    <w:p w:rsidR="003D0DD4" w:rsidRPr="00355776" w:rsidRDefault="003D0DD4" w:rsidP="003D0DD4">
      <w:pPr>
        <w:pStyle w:val="SimonsStyle"/>
        <w:numPr>
          <w:ilvl w:val="1"/>
          <w:numId w:val="24"/>
        </w:numPr>
        <w:spacing w:before="120"/>
        <w:rPr>
          <w:rFonts w:ascii="Times New Roman" w:hAnsi="Times New Roman"/>
          <w:b/>
          <w:sz w:val="24"/>
          <w:szCs w:val="24"/>
        </w:rPr>
      </w:pPr>
      <w:r w:rsidRPr="005C538E">
        <w:rPr>
          <w:rFonts w:ascii="Times New Roman" w:hAnsi="Times New Roman"/>
          <w:b/>
          <w:sz w:val="24"/>
          <w:szCs w:val="24"/>
        </w:rPr>
        <w:t>Usability of beacon signals</w:t>
      </w:r>
    </w:p>
    <w:p w:rsidR="003D0DD4" w:rsidRDefault="003D0DD4" w:rsidP="003D0DD4">
      <w:pPr>
        <w:spacing w:before="120"/>
        <w:jc w:val="both"/>
        <w:rPr>
          <w:sz w:val="24"/>
          <w:szCs w:val="24"/>
        </w:rPr>
      </w:pPr>
      <w:r w:rsidRPr="005A6D2C">
        <w:rPr>
          <w:sz w:val="24"/>
          <w:szCs w:val="24"/>
        </w:rPr>
        <w:t xml:space="preserve">Document </w:t>
      </w:r>
      <w:proofErr w:type="gramStart"/>
      <w:r w:rsidRPr="005A6D2C">
        <w:rPr>
          <w:sz w:val="24"/>
          <w:szCs w:val="24"/>
        </w:rPr>
        <w:t>SE43(</w:t>
      </w:r>
      <w:proofErr w:type="gramEnd"/>
      <w:r w:rsidRPr="005A6D2C">
        <w:rPr>
          <w:sz w:val="24"/>
          <w:szCs w:val="24"/>
        </w:rPr>
        <w:t xml:space="preserve">12)12 from </w:t>
      </w:r>
      <w:r>
        <w:rPr>
          <w:sz w:val="24"/>
          <w:szCs w:val="24"/>
        </w:rPr>
        <w:t>t</w:t>
      </w:r>
      <w:r w:rsidRPr="005A6D2C">
        <w:rPr>
          <w:sz w:val="24"/>
          <w:szCs w:val="24"/>
        </w:rPr>
        <w:t xml:space="preserve">he Netherlands provided some general text on the use of beacons in relation to WSD. </w:t>
      </w:r>
      <w:r>
        <w:rPr>
          <w:sz w:val="24"/>
          <w:szCs w:val="24"/>
        </w:rPr>
        <w:t xml:space="preserve">The meeting noted that Issue C4 identified in ECC Report 159 for further studies referred to the beacon usage in relation to PMSE protection. However, it was found useful to have some general discussion on the beacon technique in Report A1 as well. </w:t>
      </w:r>
    </w:p>
    <w:p w:rsidR="003D0DD4" w:rsidRDefault="003D0DD4" w:rsidP="003D0DD4">
      <w:pPr>
        <w:spacing w:before="120"/>
        <w:jc w:val="both"/>
        <w:rPr>
          <w:sz w:val="24"/>
          <w:szCs w:val="24"/>
        </w:rPr>
      </w:pPr>
    </w:p>
    <w:p w:rsidR="003D0DD4" w:rsidRPr="00E17F69" w:rsidRDefault="003D0DD4" w:rsidP="003D0DD4">
      <w:pPr>
        <w:pStyle w:val="SimonsStyle"/>
        <w:numPr>
          <w:ilvl w:val="1"/>
          <w:numId w:val="24"/>
        </w:numPr>
        <w:spacing w:before="120"/>
        <w:rPr>
          <w:rFonts w:ascii="Times New Roman" w:hAnsi="Times New Roman"/>
          <w:b/>
          <w:sz w:val="24"/>
          <w:szCs w:val="24"/>
        </w:rPr>
      </w:pPr>
      <w:r w:rsidRPr="00E17F69">
        <w:rPr>
          <w:rFonts w:ascii="Times New Roman" w:hAnsi="Times New Roman"/>
          <w:b/>
          <w:sz w:val="24"/>
          <w:szCs w:val="24"/>
        </w:rPr>
        <w:t xml:space="preserve">Protection of </w:t>
      </w:r>
      <w:r>
        <w:rPr>
          <w:rFonts w:ascii="Times New Roman" w:hAnsi="Times New Roman"/>
          <w:b/>
          <w:sz w:val="24"/>
          <w:szCs w:val="24"/>
        </w:rPr>
        <w:t>the broadcasting service</w:t>
      </w:r>
    </w:p>
    <w:p w:rsidR="00941051" w:rsidRPr="00941051" w:rsidRDefault="00941051" w:rsidP="00CB4017">
      <w:pPr>
        <w:spacing w:before="120"/>
        <w:jc w:val="both"/>
        <w:rPr>
          <w:sz w:val="24"/>
          <w:szCs w:val="24"/>
        </w:rPr>
      </w:pPr>
      <w:r w:rsidRPr="00941051">
        <w:rPr>
          <w:rFonts w:eastAsia="Calibri"/>
          <w:sz w:val="24"/>
          <w:szCs w:val="24"/>
        </w:rPr>
        <w:t xml:space="preserve">The meeting noted Documents </w:t>
      </w:r>
      <w:proofErr w:type="gramStart"/>
      <w:r w:rsidRPr="00941051">
        <w:rPr>
          <w:rFonts w:eastAsia="Calibri"/>
          <w:sz w:val="24"/>
          <w:szCs w:val="24"/>
        </w:rPr>
        <w:t>SE43(</w:t>
      </w:r>
      <w:proofErr w:type="gramEnd"/>
      <w:r w:rsidRPr="00941051">
        <w:rPr>
          <w:rFonts w:eastAsia="Calibri"/>
          <w:sz w:val="24"/>
          <w:szCs w:val="24"/>
        </w:rPr>
        <w:t>12)10 and 20, already discussed during the web-meeting on 15th March 2012, which presents changes to Report A2</w:t>
      </w:r>
      <w:r w:rsidRPr="00941051">
        <w:rPr>
          <w:sz w:val="24"/>
          <w:szCs w:val="24"/>
        </w:rPr>
        <w:t>.</w:t>
      </w:r>
    </w:p>
    <w:p w:rsidR="00941051" w:rsidRPr="00941051" w:rsidRDefault="00941051" w:rsidP="00CB4017">
      <w:pPr>
        <w:spacing w:before="120"/>
        <w:jc w:val="both"/>
        <w:rPr>
          <w:sz w:val="24"/>
          <w:szCs w:val="24"/>
        </w:rPr>
      </w:pPr>
      <w:r w:rsidRPr="00941051">
        <w:rPr>
          <w:rFonts w:eastAsia="Calibri"/>
          <w:sz w:val="24"/>
          <w:szCs w:val="24"/>
        </w:rPr>
        <w:t xml:space="preserve">Based on the findings from the referred web-meeting, Document </w:t>
      </w:r>
      <w:proofErr w:type="gramStart"/>
      <w:r w:rsidRPr="00941051">
        <w:rPr>
          <w:rFonts w:eastAsia="Calibri"/>
          <w:sz w:val="24"/>
          <w:szCs w:val="24"/>
        </w:rPr>
        <w:t>SE43(</w:t>
      </w:r>
      <w:proofErr w:type="gramEnd"/>
      <w:r w:rsidRPr="00941051">
        <w:rPr>
          <w:rFonts w:eastAsia="Calibri"/>
          <w:sz w:val="24"/>
          <w:szCs w:val="24"/>
        </w:rPr>
        <w:t>12)34 was provided by Sony in order to update the content of Annex 2 of Report A2</w:t>
      </w:r>
      <w:r w:rsidRPr="00941051">
        <w:rPr>
          <w:sz w:val="24"/>
          <w:szCs w:val="24"/>
        </w:rPr>
        <w:t>.</w:t>
      </w:r>
    </w:p>
    <w:p w:rsidR="00941051" w:rsidRPr="00941051" w:rsidRDefault="00941051" w:rsidP="00CB4017">
      <w:pPr>
        <w:spacing w:before="120"/>
        <w:jc w:val="both"/>
        <w:rPr>
          <w:rFonts w:eastAsia="Calibri"/>
          <w:sz w:val="24"/>
          <w:szCs w:val="24"/>
        </w:rPr>
      </w:pPr>
      <w:r w:rsidRPr="00941051">
        <w:rPr>
          <w:sz w:val="24"/>
          <w:szCs w:val="24"/>
        </w:rPr>
        <w:t xml:space="preserve">Document </w:t>
      </w:r>
      <w:r w:rsidRPr="00941051">
        <w:rPr>
          <w:rFonts w:eastAsia="Calibri"/>
          <w:sz w:val="24"/>
          <w:szCs w:val="24"/>
        </w:rPr>
        <w:t xml:space="preserve">SE43(12)38 is a contribution from BBC containing the </w:t>
      </w:r>
      <w:r w:rsidR="00000A7C">
        <w:rPr>
          <w:rFonts w:eastAsia="Calibri"/>
          <w:sz w:val="24"/>
          <w:szCs w:val="24"/>
        </w:rPr>
        <w:t xml:space="preserve">initial </w:t>
      </w:r>
      <w:r w:rsidRPr="00941051">
        <w:rPr>
          <w:rFonts w:eastAsia="Calibri"/>
          <w:sz w:val="24"/>
          <w:szCs w:val="24"/>
        </w:rPr>
        <w:t xml:space="preserve">results of DTT receiver protection ratio measurements which are required to ensure adequate DVB-T reception in the presence of interference from whitespace devices. It was </w:t>
      </w:r>
      <w:r w:rsidRPr="00941051">
        <w:rPr>
          <w:sz w:val="24"/>
          <w:szCs w:val="24"/>
        </w:rPr>
        <w:t xml:space="preserve">highlighted that </w:t>
      </w:r>
      <w:r w:rsidR="00000A7C">
        <w:rPr>
          <w:rFonts w:eastAsia="Calibri"/>
          <w:sz w:val="24"/>
          <w:szCs w:val="24"/>
        </w:rPr>
        <w:t xml:space="preserve">initial measurements have shown that </w:t>
      </w:r>
      <w:r w:rsidRPr="00941051">
        <w:rPr>
          <w:sz w:val="24"/>
          <w:szCs w:val="24"/>
        </w:rPr>
        <w:t xml:space="preserve">time varying signals </w:t>
      </w:r>
      <w:r w:rsidR="00000A7C">
        <w:rPr>
          <w:sz w:val="24"/>
          <w:szCs w:val="24"/>
        </w:rPr>
        <w:t xml:space="preserve">of WSD signals used </w:t>
      </w:r>
      <w:r w:rsidRPr="00941051">
        <w:rPr>
          <w:sz w:val="24"/>
          <w:szCs w:val="24"/>
        </w:rPr>
        <w:t xml:space="preserve">have </w:t>
      </w:r>
      <w:r w:rsidR="00000A7C">
        <w:rPr>
          <w:sz w:val="24"/>
          <w:szCs w:val="24"/>
        </w:rPr>
        <w:t xml:space="preserve">a significant </w:t>
      </w:r>
      <w:r w:rsidRPr="00941051">
        <w:rPr>
          <w:sz w:val="24"/>
          <w:szCs w:val="24"/>
        </w:rPr>
        <w:t xml:space="preserve">impact </w:t>
      </w:r>
      <w:r w:rsidR="00000A7C">
        <w:rPr>
          <w:sz w:val="24"/>
          <w:szCs w:val="24"/>
        </w:rPr>
        <w:t>o</w:t>
      </w:r>
      <w:r w:rsidRPr="00941051">
        <w:rPr>
          <w:sz w:val="24"/>
          <w:szCs w:val="24"/>
        </w:rPr>
        <w:t xml:space="preserve">n </w:t>
      </w:r>
      <w:r w:rsidR="00000A7C">
        <w:rPr>
          <w:sz w:val="24"/>
          <w:szCs w:val="24"/>
        </w:rPr>
        <w:t xml:space="preserve">some of </w:t>
      </w:r>
      <w:r w:rsidRPr="00941051">
        <w:rPr>
          <w:sz w:val="24"/>
          <w:szCs w:val="24"/>
        </w:rPr>
        <w:t>the DTT receiver</w:t>
      </w:r>
      <w:r w:rsidR="00000A7C">
        <w:rPr>
          <w:sz w:val="24"/>
          <w:szCs w:val="24"/>
        </w:rPr>
        <w:t>s tested</w:t>
      </w:r>
      <w:r w:rsidRPr="00941051">
        <w:rPr>
          <w:rFonts w:eastAsia="Calibri"/>
          <w:sz w:val="24"/>
          <w:szCs w:val="24"/>
        </w:rPr>
        <w:t xml:space="preserve">. The data from this measurement campaign will be reflected in Report A1 (see § 8); </w:t>
      </w:r>
      <w:proofErr w:type="spellStart"/>
      <w:r w:rsidRPr="00941051">
        <w:rPr>
          <w:rFonts w:eastAsia="Calibri"/>
          <w:sz w:val="24"/>
          <w:szCs w:val="24"/>
        </w:rPr>
        <w:t>Ofcom</w:t>
      </w:r>
      <w:proofErr w:type="spellEnd"/>
      <w:r w:rsidRPr="00941051">
        <w:rPr>
          <w:rFonts w:eastAsia="Calibri"/>
          <w:sz w:val="24"/>
          <w:szCs w:val="24"/>
        </w:rPr>
        <w:t xml:space="preserve">, UK and BBC in cooperation with TDF (Mr. Ari Refik) volunteered to assume this task.  </w:t>
      </w:r>
    </w:p>
    <w:p w:rsidR="00941051" w:rsidRPr="00941051" w:rsidRDefault="00941051" w:rsidP="00CB4017">
      <w:pPr>
        <w:spacing w:before="120"/>
        <w:jc w:val="both"/>
        <w:rPr>
          <w:rFonts w:eastAsia="Calibri"/>
          <w:sz w:val="24"/>
          <w:szCs w:val="24"/>
        </w:rPr>
      </w:pPr>
      <w:r w:rsidRPr="00941051">
        <w:rPr>
          <w:rFonts w:eastAsia="Calibri"/>
          <w:sz w:val="24"/>
          <w:szCs w:val="24"/>
        </w:rPr>
        <w:t>Additional inputs were received and considered by the meeting, addressing the following issues:</w:t>
      </w:r>
    </w:p>
    <w:p w:rsidR="00941051" w:rsidRPr="00941051" w:rsidRDefault="00CB4017" w:rsidP="00CB4017">
      <w:pPr>
        <w:pStyle w:val="Paragraphedeliste"/>
        <w:numPr>
          <w:ilvl w:val="0"/>
          <w:numId w:val="32"/>
        </w:numPr>
        <w:spacing w:before="120"/>
        <w:contextualSpacing/>
        <w:jc w:val="both"/>
        <w:rPr>
          <w:rFonts w:eastAsia="Calibri"/>
          <w:b/>
          <w:sz w:val="24"/>
          <w:szCs w:val="24"/>
        </w:rPr>
      </w:pPr>
      <w:r>
        <w:rPr>
          <w:rFonts w:eastAsia="Calibri"/>
          <w:b/>
          <w:sz w:val="24"/>
          <w:szCs w:val="24"/>
        </w:rPr>
        <w:lastRenderedPageBreak/>
        <w:t>Proposals for the assumptions</w:t>
      </w:r>
    </w:p>
    <w:p w:rsidR="00941051" w:rsidRPr="00941051" w:rsidRDefault="00941051" w:rsidP="00CB4017">
      <w:pPr>
        <w:spacing w:before="120"/>
        <w:ind w:left="709"/>
        <w:jc w:val="both"/>
        <w:rPr>
          <w:sz w:val="24"/>
          <w:szCs w:val="24"/>
        </w:rPr>
      </w:pPr>
      <w:r w:rsidRPr="00941051">
        <w:rPr>
          <w:sz w:val="24"/>
          <w:szCs w:val="24"/>
        </w:rPr>
        <w:t xml:space="preserve">A revision of Document </w:t>
      </w:r>
      <w:proofErr w:type="gramStart"/>
      <w:r w:rsidRPr="00941051">
        <w:rPr>
          <w:sz w:val="24"/>
          <w:szCs w:val="24"/>
        </w:rPr>
        <w:t>SE43(</w:t>
      </w:r>
      <w:proofErr w:type="gramEnd"/>
      <w:r w:rsidRPr="00941051">
        <w:rPr>
          <w:sz w:val="24"/>
          <w:szCs w:val="24"/>
        </w:rPr>
        <w:t xml:space="preserve">12)17 was presented, which takes into account the comments received during the web-meeting on 15th March 2012. It was agreed that the contribution will be introduced in the Annex 2 of the draft ECC Report on </w:t>
      </w:r>
      <w:proofErr w:type="spellStart"/>
      <w:r w:rsidRPr="00941051">
        <w:rPr>
          <w:sz w:val="24"/>
          <w:szCs w:val="24"/>
        </w:rPr>
        <w:t>Geolocation</w:t>
      </w:r>
      <w:proofErr w:type="spellEnd"/>
      <w:r w:rsidRPr="00941051">
        <w:rPr>
          <w:sz w:val="24"/>
          <w:szCs w:val="24"/>
        </w:rPr>
        <w:t>, taking into account the conclusions of the web-meeting;</w:t>
      </w:r>
    </w:p>
    <w:p w:rsidR="00941051" w:rsidRPr="00941051" w:rsidRDefault="00941051" w:rsidP="00CB4017">
      <w:pPr>
        <w:spacing w:before="120"/>
        <w:ind w:left="709"/>
        <w:jc w:val="both"/>
        <w:rPr>
          <w:sz w:val="24"/>
          <w:szCs w:val="24"/>
        </w:rPr>
      </w:pPr>
      <w:r w:rsidRPr="00941051">
        <w:rPr>
          <w:sz w:val="24"/>
          <w:szCs w:val="24"/>
        </w:rPr>
        <w:t xml:space="preserve">Document </w:t>
      </w:r>
      <w:proofErr w:type="gramStart"/>
      <w:r w:rsidRPr="00941051">
        <w:rPr>
          <w:sz w:val="24"/>
          <w:szCs w:val="24"/>
        </w:rPr>
        <w:t>SE43(</w:t>
      </w:r>
      <w:proofErr w:type="gramEnd"/>
      <w:r w:rsidRPr="00941051">
        <w:rPr>
          <w:sz w:val="24"/>
          <w:szCs w:val="24"/>
        </w:rPr>
        <w:t xml:space="preserve">12)37 was presented, referring to a contribution from </w:t>
      </w:r>
      <w:proofErr w:type="spellStart"/>
      <w:r w:rsidRPr="00941051">
        <w:rPr>
          <w:sz w:val="24"/>
          <w:szCs w:val="24"/>
        </w:rPr>
        <w:t>Hu</w:t>
      </w:r>
      <w:r w:rsidR="0007423E">
        <w:rPr>
          <w:sz w:val="24"/>
          <w:szCs w:val="24"/>
        </w:rPr>
        <w:t>a</w:t>
      </w:r>
      <w:r w:rsidRPr="00941051">
        <w:rPr>
          <w:sz w:val="24"/>
          <w:szCs w:val="24"/>
        </w:rPr>
        <w:t>wei</w:t>
      </w:r>
      <w:proofErr w:type="spellEnd"/>
      <w:r w:rsidRPr="00941051">
        <w:rPr>
          <w:sz w:val="24"/>
          <w:szCs w:val="24"/>
        </w:rPr>
        <w:t xml:space="preserve"> to the discussions of the possibility of using multiple acceptable degradations in location probability as protection criterion to the DTT service. During the discussions it was highlighted that this contribution do not follow the adopted methodology when considering the protection of fixed outdoor DTT reception extended to the cases of portable outdoor and portable indoor DTT reception. </w:t>
      </w:r>
      <w:proofErr w:type="spellStart"/>
      <w:r w:rsidRPr="00941051">
        <w:rPr>
          <w:sz w:val="24"/>
          <w:szCs w:val="24"/>
        </w:rPr>
        <w:t>Hu</w:t>
      </w:r>
      <w:r w:rsidR="0007423E">
        <w:rPr>
          <w:sz w:val="24"/>
          <w:szCs w:val="24"/>
        </w:rPr>
        <w:t>a</w:t>
      </w:r>
      <w:r w:rsidRPr="00941051">
        <w:rPr>
          <w:sz w:val="24"/>
          <w:szCs w:val="24"/>
        </w:rPr>
        <w:t>wei</w:t>
      </w:r>
      <w:proofErr w:type="spellEnd"/>
      <w:r w:rsidRPr="00941051">
        <w:rPr>
          <w:sz w:val="24"/>
          <w:szCs w:val="24"/>
        </w:rPr>
        <w:t xml:space="preserve"> was invited to consider this methodology in a future revision of its contribution.</w:t>
      </w:r>
    </w:p>
    <w:p w:rsidR="00941051" w:rsidRPr="00941051" w:rsidRDefault="00CB4017" w:rsidP="00CB4017">
      <w:pPr>
        <w:pStyle w:val="Paragraphedeliste"/>
        <w:numPr>
          <w:ilvl w:val="0"/>
          <w:numId w:val="32"/>
        </w:numPr>
        <w:spacing w:before="120" w:line="276" w:lineRule="auto"/>
        <w:contextualSpacing/>
        <w:rPr>
          <w:b/>
          <w:sz w:val="24"/>
          <w:szCs w:val="24"/>
        </w:rPr>
      </w:pPr>
      <w:r>
        <w:rPr>
          <w:b/>
          <w:sz w:val="24"/>
          <w:szCs w:val="24"/>
        </w:rPr>
        <w:t>Database management</w:t>
      </w:r>
    </w:p>
    <w:p w:rsidR="003D0DD4" w:rsidRPr="00941051" w:rsidRDefault="00941051" w:rsidP="00CB4017">
      <w:pPr>
        <w:pStyle w:val="Paragraphedeliste"/>
        <w:spacing w:before="120" w:line="276" w:lineRule="auto"/>
        <w:ind w:left="720"/>
        <w:contextualSpacing/>
        <w:rPr>
          <w:sz w:val="24"/>
          <w:szCs w:val="24"/>
        </w:rPr>
      </w:pPr>
      <w:r w:rsidRPr="00941051">
        <w:rPr>
          <w:sz w:val="24"/>
          <w:szCs w:val="24"/>
        </w:rPr>
        <w:t xml:space="preserve">Documents </w:t>
      </w:r>
      <w:proofErr w:type="gramStart"/>
      <w:r w:rsidRPr="00941051">
        <w:rPr>
          <w:sz w:val="24"/>
          <w:szCs w:val="24"/>
        </w:rPr>
        <w:t>SE43(</w:t>
      </w:r>
      <w:proofErr w:type="gramEnd"/>
      <w:r w:rsidRPr="00941051">
        <w:rPr>
          <w:sz w:val="24"/>
          <w:szCs w:val="24"/>
        </w:rPr>
        <w:t xml:space="preserve">12)18, SE43(12)Info6 and SE43(12)35 presents proposals for the methodology for the management of the database. The meeting noted those documents, and agreed to include the content of documents </w:t>
      </w:r>
      <w:proofErr w:type="gramStart"/>
      <w:r w:rsidRPr="00941051">
        <w:rPr>
          <w:sz w:val="24"/>
          <w:szCs w:val="24"/>
        </w:rPr>
        <w:t>SE43(</w:t>
      </w:r>
      <w:proofErr w:type="gramEnd"/>
      <w:r w:rsidRPr="00941051">
        <w:rPr>
          <w:sz w:val="24"/>
          <w:szCs w:val="24"/>
        </w:rPr>
        <w:t xml:space="preserve">12)18 and SE43(12)35 in </w:t>
      </w:r>
      <w:r w:rsidR="0007423E">
        <w:rPr>
          <w:sz w:val="24"/>
          <w:szCs w:val="24"/>
        </w:rPr>
        <w:t>Report A2</w:t>
      </w:r>
      <w:r w:rsidRPr="00941051">
        <w:rPr>
          <w:sz w:val="24"/>
          <w:szCs w:val="24"/>
        </w:rPr>
        <w:t>.</w:t>
      </w:r>
    </w:p>
    <w:p w:rsidR="00867413" w:rsidRPr="0067116C" w:rsidRDefault="00867413" w:rsidP="00867413">
      <w:pPr>
        <w:pStyle w:val="SimonsStyle"/>
        <w:spacing w:before="120"/>
        <w:rPr>
          <w:rFonts w:ascii="Times New Roman" w:hAnsi="Times New Roman"/>
          <w:b/>
          <w:sz w:val="24"/>
          <w:szCs w:val="24"/>
          <w:lang w:val="en-US"/>
        </w:rPr>
      </w:pPr>
    </w:p>
    <w:p w:rsidR="0099302E" w:rsidRPr="000125DC" w:rsidRDefault="000125DC" w:rsidP="00AD379F">
      <w:pPr>
        <w:pStyle w:val="SimonsStyle"/>
        <w:numPr>
          <w:ilvl w:val="1"/>
          <w:numId w:val="24"/>
        </w:numPr>
        <w:spacing w:before="120"/>
        <w:rPr>
          <w:rFonts w:ascii="Times New Roman" w:hAnsi="Times New Roman"/>
          <w:b/>
          <w:sz w:val="24"/>
          <w:szCs w:val="24"/>
        </w:rPr>
      </w:pPr>
      <w:r w:rsidRPr="000125DC">
        <w:rPr>
          <w:rFonts w:ascii="Times New Roman" w:hAnsi="Times New Roman"/>
          <w:b/>
          <w:sz w:val="24"/>
          <w:szCs w:val="24"/>
        </w:rPr>
        <w:t>Fixed maximum permitted power limits for WSDs</w:t>
      </w:r>
    </w:p>
    <w:p w:rsidR="00E0699D" w:rsidRPr="000125DC" w:rsidRDefault="000125DC" w:rsidP="00E0699D">
      <w:pPr>
        <w:pStyle w:val="SimonsStyle"/>
        <w:spacing w:before="120"/>
        <w:jc w:val="both"/>
        <w:rPr>
          <w:rFonts w:ascii="Times New Roman" w:hAnsi="Times New Roman"/>
          <w:sz w:val="24"/>
          <w:szCs w:val="24"/>
        </w:rPr>
      </w:pPr>
      <w:r>
        <w:rPr>
          <w:rFonts w:ascii="Times New Roman" w:hAnsi="Times New Roman"/>
          <w:sz w:val="24"/>
          <w:szCs w:val="24"/>
        </w:rPr>
        <w:t>This issue was discussed at the web-meeting on 15</w:t>
      </w:r>
      <w:r w:rsidRPr="000125DC">
        <w:rPr>
          <w:rFonts w:ascii="Times New Roman" w:hAnsi="Times New Roman"/>
          <w:sz w:val="24"/>
          <w:szCs w:val="24"/>
          <w:vertAlign w:val="superscript"/>
        </w:rPr>
        <w:t>th</w:t>
      </w:r>
      <w:r>
        <w:rPr>
          <w:rFonts w:ascii="Times New Roman" w:hAnsi="Times New Roman"/>
          <w:sz w:val="24"/>
          <w:szCs w:val="24"/>
        </w:rPr>
        <w:t xml:space="preserve"> March 2012. The decision taken by that meeting is provided in § 2 of Document </w:t>
      </w:r>
      <w:proofErr w:type="gramStart"/>
      <w:r>
        <w:rPr>
          <w:rFonts w:ascii="Times New Roman" w:hAnsi="Times New Roman"/>
          <w:sz w:val="24"/>
          <w:szCs w:val="24"/>
        </w:rPr>
        <w:t>SE43(</w:t>
      </w:r>
      <w:proofErr w:type="gramEnd"/>
      <w:r>
        <w:rPr>
          <w:rFonts w:ascii="Times New Roman" w:hAnsi="Times New Roman"/>
          <w:sz w:val="24"/>
          <w:szCs w:val="24"/>
        </w:rPr>
        <w:t xml:space="preserve">12)30 and was already implemented in the proposals for the corresponding texts in Reports A1 and A2.  </w:t>
      </w:r>
    </w:p>
    <w:p w:rsidR="000125DC" w:rsidRDefault="000125DC" w:rsidP="00E0699D">
      <w:pPr>
        <w:pStyle w:val="SimonsStyle"/>
        <w:spacing w:before="120"/>
        <w:jc w:val="both"/>
        <w:rPr>
          <w:rFonts w:ascii="Times New Roman" w:hAnsi="Times New Roman"/>
          <w:sz w:val="24"/>
          <w:szCs w:val="24"/>
          <w:highlight w:val="yellow"/>
        </w:rPr>
      </w:pPr>
    </w:p>
    <w:p w:rsidR="000E4BC3" w:rsidRPr="000E4BC3" w:rsidRDefault="000E4BC3" w:rsidP="000E4BC3">
      <w:pPr>
        <w:pStyle w:val="SimonsStyle"/>
        <w:numPr>
          <w:ilvl w:val="1"/>
          <w:numId w:val="24"/>
        </w:numPr>
        <w:spacing w:before="120"/>
        <w:rPr>
          <w:rFonts w:ascii="Times New Roman" w:hAnsi="Times New Roman"/>
          <w:b/>
          <w:sz w:val="24"/>
          <w:szCs w:val="24"/>
        </w:rPr>
      </w:pPr>
      <w:r w:rsidRPr="000E4BC3">
        <w:rPr>
          <w:rFonts w:ascii="Times New Roman" w:hAnsi="Times New Roman"/>
          <w:b/>
          <w:sz w:val="24"/>
          <w:szCs w:val="24"/>
        </w:rPr>
        <w:t>Combination of geo-location and sensing</w:t>
      </w:r>
    </w:p>
    <w:p w:rsidR="00921B4F" w:rsidRDefault="002512C0" w:rsidP="000E4BC3">
      <w:pPr>
        <w:pStyle w:val="SimonsStyle"/>
        <w:spacing w:before="120"/>
        <w:jc w:val="both"/>
        <w:rPr>
          <w:rFonts w:ascii="Times New Roman" w:hAnsi="Times New Roman"/>
          <w:sz w:val="24"/>
          <w:szCs w:val="24"/>
        </w:rPr>
      </w:pPr>
      <w:r w:rsidRPr="00921B4F">
        <w:rPr>
          <w:rFonts w:ascii="Times New Roman" w:hAnsi="Times New Roman"/>
          <w:sz w:val="24"/>
          <w:szCs w:val="24"/>
        </w:rPr>
        <w:t xml:space="preserve">Document SE43(12)05 from Nokia provided clarifications regarding </w:t>
      </w:r>
      <w:r w:rsidR="00E82469" w:rsidRPr="00921B4F">
        <w:rPr>
          <w:rFonts w:ascii="Times New Roman" w:hAnsi="Times New Roman"/>
          <w:sz w:val="24"/>
          <w:szCs w:val="24"/>
        </w:rPr>
        <w:t xml:space="preserve">the implementation and behaviour of the practical sensor used for the analysis of the probabilities of false-vacancy detection and false-occupancy detection as a function of the sensing threshold given in § 7.1 and Annex 8 of Report A2. In particular some misinterpretation of the practical sensor </w:t>
      </w:r>
      <w:r w:rsidR="0014069A">
        <w:rPr>
          <w:rFonts w:ascii="Times New Roman" w:hAnsi="Times New Roman"/>
          <w:sz w:val="24"/>
          <w:szCs w:val="24"/>
        </w:rPr>
        <w:t>behaviour wa</w:t>
      </w:r>
      <w:r w:rsidR="00921B4F" w:rsidRPr="00921B4F">
        <w:rPr>
          <w:rFonts w:ascii="Times New Roman" w:hAnsi="Times New Roman"/>
          <w:sz w:val="24"/>
          <w:szCs w:val="24"/>
        </w:rPr>
        <w:t xml:space="preserve">s pointed out. The considerations presented were used to revise the corresponding parts of Report 2 accordingly. </w:t>
      </w:r>
    </w:p>
    <w:p w:rsidR="00921B4F" w:rsidRPr="00921B4F" w:rsidRDefault="00921B4F" w:rsidP="000E4BC3">
      <w:pPr>
        <w:pStyle w:val="SimonsStyle"/>
        <w:spacing w:before="120"/>
        <w:jc w:val="both"/>
        <w:rPr>
          <w:rFonts w:ascii="Times New Roman" w:hAnsi="Times New Roman"/>
          <w:sz w:val="24"/>
          <w:szCs w:val="24"/>
        </w:rPr>
      </w:pPr>
    </w:p>
    <w:p w:rsidR="00921B4F" w:rsidRPr="000E4BC3" w:rsidRDefault="00921B4F" w:rsidP="00921B4F">
      <w:pPr>
        <w:pStyle w:val="SimonsStyle"/>
        <w:numPr>
          <w:ilvl w:val="1"/>
          <w:numId w:val="24"/>
        </w:numPr>
        <w:spacing w:before="120"/>
        <w:rPr>
          <w:rFonts w:ascii="Times New Roman" w:hAnsi="Times New Roman"/>
          <w:b/>
          <w:sz w:val="24"/>
          <w:szCs w:val="24"/>
        </w:rPr>
      </w:pPr>
      <w:r>
        <w:rPr>
          <w:rFonts w:ascii="Times New Roman" w:hAnsi="Times New Roman"/>
          <w:b/>
          <w:sz w:val="24"/>
          <w:szCs w:val="24"/>
        </w:rPr>
        <w:t>Master/slave concept</w:t>
      </w:r>
    </w:p>
    <w:p w:rsidR="00596EE4" w:rsidRPr="00596EE4" w:rsidRDefault="00596EE4" w:rsidP="00596EE4">
      <w:pPr>
        <w:spacing w:before="120"/>
        <w:jc w:val="both"/>
        <w:rPr>
          <w:sz w:val="24"/>
          <w:szCs w:val="24"/>
        </w:rPr>
      </w:pPr>
      <w:r w:rsidRPr="00596EE4">
        <w:rPr>
          <w:sz w:val="24"/>
          <w:szCs w:val="24"/>
        </w:rPr>
        <w:t>Document SE43(11)Info02 provided guidance information on what may constitute the draft regulatory requirements that WSDs in the UK will have to meet in order to operate within the UHF TV band.</w:t>
      </w:r>
      <w:r w:rsidRPr="00596EE4">
        <w:rPr>
          <w:color w:val="000000"/>
          <w:sz w:val="23"/>
          <w:szCs w:val="23"/>
          <w:lang w:val="en-US" w:eastAsia="en-US"/>
        </w:rPr>
        <w:t xml:space="preserve"> These requirements have been generated primarily on the assumption that master/slave concept will be used for WSD deployment.</w:t>
      </w:r>
      <w:r w:rsidRPr="00596EE4">
        <w:rPr>
          <w:sz w:val="24"/>
          <w:szCs w:val="24"/>
        </w:rPr>
        <w:t xml:space="preserve"> </w:t>
      </w:r>
    </w:p>
    <w:p w:rsidR="00596EE4" w:rsidRPr="00596EE4" w:rsidRDefault="00596EE4" w:rsidP="00596EE4">
      <w:pPr>
        <w:spacing w:before="120"/>
        <w:jc w:val="both"/>
        <w:rPr>
          <w:sz w:val="24"/>
          <w:szCs w:val="24"/>
        </w:rPr>
      </w:pPr>
      <w:r w:rsidRPr="00596EE4">
        <w:rPr>
          <w:sz w:val="24"/>
          <w:szCs w:val="24"/>
        </w:rPr>
        <w:t xml:space="preserve">The meeting noted that some information from the document has been used in Document </w:t>
      </w:r>
      <w:proofErr w:type="gramStart"/>
      <w:r w:rsidRPr="00596EE4">
        <w:rPr>
          <w:sz w:val="24"/>
          <w:szCs w:val="24"/>
        </w:rPr>
        <w:t>SE43(</w:t>
      </w:r>
      <w:proofErr w:type="gramEnd"/>
      <w:r w:rsidRPr="00596EE4">
        <w:rPr>
          <w:sz w:val="24"/>
          <w:szCs w:val="24"/>
        </w:rPr>
        <w:t>12)</w:t>
      </w:r>
      <w:r>
        <w:rPr>
          <w:sz w:val="24"/>
          <w:szCs w:val="24"/>
        </w:rPr>
        <w:t>09</w:t>
      </w:r>
      <w:r w:rsidRPr="00596EE4">
        <w:rPr>
          <w:sz w:val="24"/>
          <w:szCs w:val="24"/>
        </w:rPr>
        <w:t xml:space="preserve"> submitted by Switzerland that proposed revisions </w:t>
      </w:r>
      <w:r>
        <w:rPr>
          <w:sz w:val="24"/>
          <w:szCs w:val="24"/>
        </w:rPr>
        <w:t>Report A2</w:t>
      </w:r>
      <w:r w:rsidR="00D351AE">
        <w:rPr>
          <w:sz w:val="24"/>
          <w:szCs w:val="24"/>
        </w:rPr>
        <w:t xml:space="preserve"> including substantial amendments to § 6 dealing with the master/slave concept</w:t>
      </w:r>
      <w:r w:rsidRPr="00596EE4">
        <w:rPr>
          <w:sz w:val="24"/>
          <w:szCs w:val="24"/>
        </w:rPr>
        <w:t>.</w:t>
      </w:r>
    </w:p>
    <w:p w:rsidR="00921B4F" w:rsidRDefault="00921B4F" w:rsidP="00921B4F">
      <w:pPr>
        <w:pStyle w:val="SimonsStyle"/>
        <w:spacing w:before="120"/>
        <w:jc w:val="both"/>
        <w:rPr>
          <w:rFonts w:ascii="Times New Roman" w:hAnsi="Times New Roman"/>
          <w:sz w:val="24"/>
          <w:szCs w:val="24"/>
        </w:rPr>
      </w:pPr>
    </w:p>
    <w:p w:rsidR="005216E9" w:rsidRPr="005216E9" w:rsidRDefault="005216E9" w:rsidP="005216E9">
      <w:pPr>
        <w:pStyle w:val="SimonsStyle"/>
        <w:numPr>
          <w:ilvl w:val="1"/>
          <w:numId w:val="24"/>
        </w:numPr>
        <w:spacing w:before="120"/>
        <w:rPr>
          <w:rFonts w:ascii="Times New Roman" w:hAnsi="Times New Roman"/>
          <w:b/>
          <w:sz w:val="24"/>
          <w:szCs w:val="24"/>
        </w:rPr>
      </w:pPr>
      <w:r w:rsidRPr="005216E9">
        <w:rPr>
          <w:rFonts w:ascii="Times New Roman" w:hAnsi="Times New Roman"/>
          <w:b/>
          <w:bCs/>
          <w:sz w:val="24"/>
          <w:szCs w:val="24"/>
        </w:rPr>
        <w:t>Assessment of the spectrum potentially available for WSD</w:t>
      </w:r>
    </w:p>
    <w:p w:rsidR="004D4D6B" w:rsidRDefault="004B3695" w:rsidP="00D044DC">
      <w:pPr>
        <w:pStyle w:val="SimonsStyle"/>
        <w:spacing w:before="120"/>
        <w:jc w:val="both"/>
        <w:rPr>
          <w:rFonts w:ascii="Times New Roman" w:hAnsi="Times New Roman"/>
          <w:sz w:val="24"/>
          <w:szCs w:val="24"/>
        </w:rPr>
      </w:pPr>
      <w:r w:rsidRPr="004B3695">
        <w:rPr>
          <w:rFonts w:ascii="Times New Roman" w:hAnsi="Times New Roman"/>
          <w:sz w:val="24"/>
          <w:szCs w:val="24"/>
        </w:rPr>
        <w:t>Further</w:t>
      </w:r>
      <w:r>
        <w:rPr>
          <w:rFonts w:ascii="Times New Roman" w:hAnsi="Times New Roman"/>
          <w:sz w:val="24"/>
          <w:szCs w:val="24"/>
        </w:rPr>
        <w:t xml:space="preserve"> case studies on the white space availability were provided in Documents </w:t>
      </w:r>
      <w:proofErr w:type="gramStart"/>
      <w:r>
        <w:rPr>
          <w:rFonts w:ascii="Times New Roman" w:hAnsi="Times New Roman"/>
          <w:sz w:val="24"/>
          <w:szCs w:val="24"/>
        </w:rPr>
        <w:t>SE43(</w:t>
      </w:r>
      <w:proofErr w:type="gramEnd"/>
      <w:r>
        <w:rPr>
          <w:rFonts w:ascii="Times New Roman" w:hAnsi="Times New Roman"/>
          <w:sz w:val="24"/>
          <w:szCs w:val="24"/>
        </w:rPr>
        <w:t>12)13 and 23</w:t>
      </w:r>
      <w:r w:rsidR="0014069A">
        <w:rPr>
          <w:rFonts w:ascii="Times New Roman" w:hAnsi="Times New Roman"/>
          <w:sz w:val="24"/>
          <w:szCs w:val="24"/>
        </w:rPr>
        <w:t xml:space="preserve"> for Finland and Russia, respectively</w:t>
      </w:r>
      <w:r>
        <w:rPr>
          <w:rFonts w:ascii="Times New Roman" w:hAnsi="Times New Roman"/>
          <w:sz w:val="24"/>
          <w:szCs w:val="24"/>
        </w:rPr>
        <w:t>. The</w:t>
      </w:r>
      <w:r w:rsidR="0014069A">
        <w:rPr>
          <w:rFonts w:ascii="Times New Roman" w:hAnsi="Times New Roman"/>
          <w:sz w:val="24"/>
          <w:szCs w:val="24"/>
        </w:rPr>
        <w:t xml:space="preserve"> case study of Finland was </w:t>
      </w:r>
      <w:r>
        <w:rPr>
          <w:rFonts w:ascii="Times New Roman" w:hAnsi="Times New Roman"/>
          <w:sz w:val="24"/>
          <w:szCs w:val="24"/>
        </w:rPr>
        <w:t xml:space="preserve">included into </w:t>
      </w:r>
      <w:r>
        <w:rPr>
          <w:rFonts w:ascii="Times New Roman" w:hAnsi="Times New Roman"/>
          <w:sz w:val="24"/>
          <w:szCs w:val="24"/>
        </w:rPr>
        <w:lastRenderedPageBreak/>
        <w:t>Annex 5 of Report A1.</w:t>
      </w:r>
      <w:r w:rsidR="0014069A">
        <w:rPr>
          <w:rFonts w:ascii="Times New Roman" w:hAnsi="Times New Roman"/>
          <w:sz w:val="24"/>
          <w:szCs w:val="24"/>
        </w:rPr>
        <w:t xml:space="preserve"> Regarding the case study of Russia, </w:t>
      </w:r>
      <w:r w:rsidR="00197BD6">
        <w:rPr>
          <w:rFonts w:ascii="Times New Roman" w:hAnsi="Times New Roman"/>
          <w:sz w:val="24"/>
          <w:szCs w:val="24"/>
        </w:rPr>
        <w:t xml:space="preserve">the meeting noted the difference between the approach used to perform the assessment of the available spectrum and the one developed in ECC Report 159. Therefore, Russia </w:t>
      </w:r>
      <w:r w:rsidR="001461B2">
        <w:rPr>
          <w:rFonts w:ascii="Times New Roman" w:hAnsi="Times New Roman"/>
          <w:sz w:val="24"/>
          <w:szCs w:val="24"/>
        </w:rPr>
        <w:t xml:space="preserve">was encouraged to </w:t>
      </w:r>
      <w:r w:rsidR="00197BD6">
        <w:rPr>
          <w:rFonts w:ascii="Times New Roman" w:hAnsi="Times New Roman"/>
          <w:sz w:val="24"/>
          <w:szCs w:val="24"/>
        </w:rPr>
        <w:t>make necessary revisions into the approach and to contribute with the revised analysis to the Public Consul</w:t>
      </w:r>
      <w:r w:rsidR="00BF6FC6">
        <w:rPr>
          <w:rFonts w:ascii="Times New Roman" w:hAnsi="Times New Roman"/>
          <w:sz w:val="24"/>
          <w:szCs w:val="24"/>
        </w:rPr>
        <w:t>t</w:t>
      </w:r>
      <w:r w:rsidR="00197BD6">
        <w:rPr>
          <w:rFonts w:ascii="Times New Roman" w:hAnsi="Times New Roman"/>
          <w:sz w:val="24"/>
          <w:szCs w:val="24"/>
        </w:rPr>
        <w:t xml:space="preserve">ation. </w:t>
      </w:r>
      <w:r w:rsidR="00A75158">
        <w:rPr>
          <w:rFonts w:ascii="Times New Roman" w:hAnsi="Times New Roman"/>
          <w:sz w:val="24"/>
          <w:szCs w:val="24"/>
        </w:rPr>
        <w:t>It was felt premature to include the case study of Russia into the report as some wrong conclusions can be drawn.</w:t>
      </w:r>
      <w:r w:rsidR="00197BD6">
        <w:rPr>
          <w:rFonts w:ascii="Times New Roman" w:hAnsi="Times New Roman"/>
          <w:sz w:val="24"/>
          <w:szCs w:val="24"/>
        </w:rPr>
        <w:t xml:space="preserve">  </w:t>
      </w:r>
      <w:r>
        <w:rPr>
          <w:rFonts w:ascii="Times New Roman" w:hAnsi="Times New Roman"/>
          <w:sz w:val="24"/>
          <w:szCs w:val="24"/>
        </w:rPr>
        <w:t xml:space="preserve"> </w:t>
      </w:r>
    </w:p>
    <w:p w:rsidR="004B3695" w:rsidRDefault="005C70C1" w:rsidP="00D044DC">
      <w:pPr>
        <w:pStyle w:val="SimonsStyle"/>
        <w:spacing w:before="120"/>
        <w:jc w:val="both"/>
        <w:rPr>
          <w:rFonts w:ascii="Times New Roman" w:hAnsi="Times New Roman"/>
          <w:sz w:val="24"/>
          <w:szCs w:val="24"/>
        </w:rPr>
      </w:pPr>
      <w:r>
        <w:rPr>
          <w:rFonts w:ascii="Times New Roman" w:hAnsi="Times New Roman"/>
          <w:sz w:val="24"/>
          <w:szCs w:val="24"/>
        </w:rPr>
        <w:t xml:space="preserve">Document </w:t>
      </w:r>
      <w:proofErr w:type="gramStart"/>
      <w:r>
        <w:rPr>
          <w:rFonts w:ascii="Times New Roman" w:hAnsi="Times New Roman"/>
          <w:sz w:val="24"/>
          <w:szCs w:val="24"/>
        </w:rPr>
        <w:t>SE43(</w:t>
      </w:r>
      <w:proofErr w:type="gramEnd"/>
      <w:r>
        <w:rPr>
          <w:rFonts w:ascii="Times New Roman" w:hAnsi="Times New Roman"/>
          <w:sz w:val="24"/>
          <w:szCs w:val="24"/>
        </w:rPr>
        <w:t xml:space="preserve">12)25 questioned the methodology used to assess the white space availability in the case study for Poland. </w:t>
      </w:r>
      <w:r w:rsidR="00941051">
        <w:rPr>
          <w:rFonts w:ascii="Times New Roman" w:hAnsi="Times New Roman"/>
          <w:sz w:val="24"/>
          <w:szCs w:val="24"/>
        </w:rPr>
        <w:t xml:space="preserve">After some off-line draft activities led by Mr. Ronald Lorenz (MB), corresponding changes to Annex 5 or Report A1 were prepared (provided in Temp04) and approved by the meeting. </w:t>
      </w:r>
    </w:p>
    <w:p w:rsidR="004D4D6B" w:rsidRDefault="004D4D6B" w:rsidP="00D044DC">
      <w:pPr>
        <w:pStyle w:val="SimonsStyle"/>
        <w:spacing w:before="120"/>
        <w:jc w:val="both"/>
        <w:rPr>
          <w:rFonts w:ascii="Times New Roman" w:hAnsi="Times New Roman"/>
          <w:sz w:val="24"/>
          <w:szCs w:val="24"/>
          <w:highlight w:val="yellow"/>
        </w:rPr>
      </w:pPr>
    </w:p>
    <w:p w:rsidR="001369B2" w:rsidRPr="005216E9" w:rsidRDefault="009D6C2C" w:rsidP="001369B2">
      <w:pPr>
        <w:pStyle w:val="SimonsStyle"/>
        <w:numPr>
          <w:ilvl w:val="1"/>
          <w:numId w:val="24"/>
        </w:numPr>
        <w:spacing w:before="120"/>
        <w:rPr>
          <w:rFonts w:ascii="Times New Roman" w:hAnsi="Times New Roman"/>
          <w:b/>
          <w:sz w:val="24"/>
          <w:szCs w:val="24"/>
        </w:rPr>
      </w:pPr>
      <w:r>
        <w:rPr>
          <w:rFonts w:ascii="Times New Roman" w:hAnsi="Times New Roman"/>
          <w:b/>
          <w:bCs/>
          <w:sz w:val="24"/>
          <w:szCs w:val="24"/>
        </w:rPr>
        <w:t>WSDs requiring less than the maximum allowed power</w:t>
      </w:r>
    </w:p>
    <w:p w:rsidR="009D6C2C" w:rsidRPr="009D6C2C" w:rsidRDefault="009D6C2C" w:rsidP="00D044DC">
      <w:pPr>
        <w:pStyle w:val="SimonsStyle"/>
        <w:spacing w:before="120"/>
        <w:jc w:val="both"/>
        <w:rPr>
          <w:rFonts w:ascii="Times New Roman" w:hAnsi="Times New Roman"/>
          <w:sz w:val="24"/>
          <w:szCs w:val="24"/>
        </w:rPr>
      </w:pPr>
      <w:r w:rsidRPr="009D6C2C">
        <w:rPr>
          <w:rFonts w:ascii="Times New Roman" w:hAnsi="Times New Roman"/>
          <w:sz w:val="24"/>
          <w:szCs w:val="24"/>
        </w:rPr>
        <w:t>One of the</w:t>
      </w:r>
      <w:r>
        <w:rPr>
          <w:rFonts w:ascii="Times New Roman" w:hAnsi="Times New Roman"/>
          <w:sz w:val="24"/>
          <w:szCs w:val="24"/>
        </w:rPr>
        <w:t xml:space="preserve"> proposal given in Document SE43(12)09 from Switzerland related to the situation when WSDs report back to the geo-location database that they would use less than the maximum allowed power in the channel in question. After some modifications the proposed amendment</w:t>
      </w:r>
      <w:r w:rsidR="001461B2">
        <w:rPr>
          <w:rFonts w:ascii="Times New Roman" w:hAnsi="Times New Roman"/>
          <w:sz w:val="24"/>
          <w:szCs w:val="24"/>
        </w:rPr>
        <w:t>s</w:t>
      </w:r>
      <w:r>
        <w:rPr>
          <w:rFonts w:ascii="Times New Roman" w:hAnsi="Times New Roman"/>
          <w:sz w:val="24"/>
          <w:szCs w:val="24"/>
        </w:rPr>
        <w:t xml:space="preserve"> to Report A2 w</w:t>
      </w:r>
      <w:r w:rsidR="001461B2">
        <w:rPr>
          <w:rFonts w:ascii="Times New Roman" w:hAnsi="Times New Roman"/>
          <w:sz w:val="24"/>
          <w:szCs w:val="24"/>
        </w:rPr>
        <w:t>ere</w:t>
      </w:r>
      <w:r>
        <w:rPr>
          <w:rFonts w:ascii="Times New Roman" w:hAnsi="Times New Roman"/>
          <w:sz w:val="24"/>
          <w:szCs w:val="24"/>
        </w:rPr>
        <w:t xml:space="preserve"> agreed by the meeting.</w:t>
      </w:r>
    </w:p>
    <w:p w:rsidR="00692ABA" w:rsidRDefault="00692ABA" w:rsidP="00D93859">
      <w:pPr>
        <w:tabs>
          <w:tab w:val="left" w:pos="0"/>
        </w:tabs>
        <w:spacing w:before="120"/>
        <w:ind w:right="-154"/>
        <w:jc w:val="both"/>
        <w:rPr>
          <w:sz w:val="24"/>
          <w:szCs w:val="24"/>
        </w:rPr>
      </w:pPr>
    </w:p>
    <w:p w:rsidR="00BA33DB" w:rsidRPr="003467DB" w:rsidRDefault="00BA33DB" w:rsidP="00AD379F">
      <w:pPr>
        <w:pStyle w:val="SimonsStyle"/>
        <w:numPr>
          <w:ilvl w:val="0"/>
          <w:numId w:val="24"/>
        </w:numPr>
        <w:spacing w:before="120"/>
        <w:jc w:val="both"/>
        <w:rPr>
          <w:rFonts w:ascii="Times New Roman" w:hAnsi="Times New Roman"/>
          <w:b/>
          <w:sz w:val="24"/>
          <w:szCs w:val="24"/>
        </w:rPr>
      </w:pPr>
      <w:r>
        <w:rPr>
          <w:rFonts w:ascii="Times New Roman" w:hAnsi="Times New Roman"/>
          <w:b/>
          <w:sz w:val="24"/>
          <w:szCs w:val="24"/>
        </w:rPr>
        <w:t>Complementary reports to ECC Report 159</w:t>
      </w:r>
    </w:p>
    <w:p w:rsidR="00EB69E7" w:rsidRDefault="008F7121" w:rsidP="008F7121">
      <w:pPr>
        <w:pStyle w:val="SimonsStyle"/>
        <w:spacing w:before="120"/>
        <w:jc w:val="both"/>
        <w:rPr>
          <w:rFonts w:ascii="Times New Roman" w:hAnsi="Times New Roman"/>
          <w:sz w:val="24"/>
          <w:szCs w:val="24"/>
        </w:rPr>
      </w:pPr>
      <w:r>
        <w:rPr>
          <w:rFonts w:ascii="Times New Roman" w:hAnsi="Times New Roman"/>
          <w:sz w:val="24"/>
          <w:szCs w:val="24"/>
        </w:rPr>
        <w:t>The meeting, as its main task, further developed</w:t>
      </w:r>
      <w:r w:rsidR="00687322">
        <w:rPr>
          <w:rFonts w:ascii="Times New Roman" w:hAnsi="Times New Roman"/>
          <w:sz w:val="24"/>
          <w:szCs w:val="24"/>
        </w:rPr>
        <w:t xml:space="preserve"> </w:t>
      </w:r>
      <w:r>
        <w:rPr>
          <w:rFonts w:ascii="Times New Roman" w:hAnsi="Times New Roman"/>
          <w:sz w:val="24"/>
          <w:szCs w:val="24"/>
        </w:rPr>
        <w:t xml:space="preserve">material associated with two working documents towards </w:t>
      </w:r>
      <w:r w:rsidR="00EB69E7">
        <w:rPr>
          <w:rFonts w:ascii="Times New Roman" w:hAnsi="Times New Roman"/>
          <w:sz w:val="24"/>
          <w:szCs w:val="24"/>
        </w:rPr>
        <w:t xml:space="preserve">the </w:t>
      </w:r>
      <w:r w:rsidR="00EB69E7" w:rsidRPr="00FD667E">
        <w:rPr>
          <w:rFonts w:ascii="Times New Roman" w:hAnsi="Times New Roman"/>
          <w:sz w:val="24"/>
          <w:szCs w:val="24"/>
        </w:rPr>
        <w:t>complementary reports to ECC R</w:t>
      </w:r>
      <w:r w:rsidR="0065422A">
        <w:rPr>
          <w:rFonts w:ascii="Times New Roman" w:hAnsi="Times New Roman"/>
          <w:sz w:val="24"/>
          <w:szCs w:val="24"/>
        </w:rPr>
        <w:t>eport 159:</w:t>
      </w:r>
    </w:p>
    <w:p w:rsidR="0065422A" w:rsidRDefault="00EB69E7" w:rsidP="0065422A">
      <w:pPr>
        <w:pStyle w:val="SimonsStyle"/>
        <w:numPr>
          <w:ilvl w:val="0"/>
          <w:numId w:val="25"/>
        </w:numPr>
        <w:spacing w:before="120"/>
        <w:jc w:val="both"/>
        <w:rPr>
          <w:rFonts w:ascii="Times New Roman" w:hAnsi="Times New Roman"/>
          <w:sz w:val="24"/>
          <w:szCs w:val="24"/>
        </w:rPr>
      </w:pPr>
      <w:r w:rsidRPr="00941051">
        <w:rPr>
          <w:rFonts w:ascii="Times New Roman" w:hAnsi="Times New Roman"/>
          <w:b/>
          <w:sz w:val="24"/>
          <w:szCs w:val="24"/>
        </w:rPr>
        <w:t>Working document towards complementary report to ECC Report 159 on issues from Chapter 11</w:t>
      </w:r>
      <w:r w:rsidR="00687322" w:rsidRPr="00941051">
        <w:rPr>
          <w:rFonts w:ascii="Times New Roman" w:hAnsi="Times New Roman"/>
          <w:b/>
          <w:sz w:val="24"/>
          <w:szCs w:val="24"/>
        </w:rPr>
        <w:t xml:space="preserve"> can be found in Annex </w:t>
      </w:r>
      <w:r w:rsidR="0065422A" w:rsidRPr="00941051">
        <w:rPr>
          <w:rFonts w:ascii="Times New Roman" w:hAnsi="Times New Roman"/>
          <w:b/>
          <w:sz w:val="24"/>
          <w:szCs w:val="24"/>
        </w:rPr>
        <w:t>1</w:t>
      </w:r>
    </w:p>
    <w:p w:rsidR="00941051" w:rsidRDefault="00941051" w:rsidP="00941051">
      <w:pPr>
        <w:pStyle w:val="SimonsStyle"/>
        <w:spacing w:before="120"/>
        <w:ind w:left="720"/>
        <w:jc w:val="both"/>
        <w:rPr>
          <w:rFonts w:ascii="Times New Roman" w:hAnsi="Times New Roman"/>
          <w:sz w:val="24"/>
          <w:szCs w:val="24"/>
        </w:rPr>
      </w:pPr>
      <w:r>
        <w:rPr>
          <w:rFonts w:ascii="Times New Roman" w:hAnsi="Times New Roman"/>
          <w:sz w:val="24"/>
          <w:szCs w:val="24"/>
        </w:rPr>
        <w:t xml:space="preserve">The text and the annexes of the working document were approved by the meeting except some places where editorial notes </w:t>
      </w:r>
      <w:r w:rsidR="005E50C5">
        <w:rPr>
          <w:rFonts w:ascii="Times New Roman" w:hAnsi="Times New Roman"/>
          <w:sz w:val="24"/>
          <w:szCs w:val="24"/>
        </w:rPr>
        <w:t xml:space="preserve">and place holders </w:t>
      </w:r>
      <w:r>
        <w:rPr>
          <w:rFonts w:ascii="Times New Roman" w:hAnsi="Times New Roman"/>
          <w:sz w:val="24"/>
          <w:szCs w:val="24"/>
        </w:rPr>
        <w:t xml:space="preserve">provide important guidance on the </w:t>
      </w:r>
      <w:r w:rsidR="00EC2076">
        <w:rPr>
          <w:rFonts w:ascii="Times New Roman" w:hAnsi="Times New Roman"/>
          <w:sz w:val="24"/>
          <w:szCs w:val="24"/>
        </w:rPr>
        <w:t xml:space="preserve">actions </w:t>
      </w:r>
      <w:r>
        <w:rPr>
          <w:rFonts w:ascii="Times New Roman" w:hAnsi="Times New Roman"/>
          <w:sz w:val="24"/>
          <w:szCs w:val="24"/>
        </w:rPr>
        <w:t xml:space="preserve">required to </w:t>
      </w:r>
      <w:r w:rsidR="00EC2076">
        <w:rPr>
          <w:rFonts w:ascii="Times New Roman" w:hAnsi="Times New Roman"/>
          <w:sz w:val="24"/>
          <w:szCs w:val="24"/>
        </w:rPr>
        <w:t xml:space="preserve">resolve the </w:t>
      </w:r>
      <w:r w:rsidR="005E50C5">
        <w:rPr>
          <w:rFonts w:ascii="Times New Roman" w:hAnsi="Times New Roman"/>
          <w:sz w:val="24"/>
          <w:szCs w:val="24"/>
        </w:rPr>
        <w:t xml:space="preserve">open </w:t>
      </w:r>
      <w:r w:rsidR="00EC2076">
        <w:rPr>
          <w:rFonts w:ascii="Times New Roman" w:hAnsi="Times New Roman"/>
          <w:sz w:val="24"/>
          <w:szCs w:val="24"/>
        </w:rPr>
        <w:t>issues</w:t>
      </w:r>
      <w:r w:rsidR="005E50C5">
        <w:rPr>
          <w:rFonts w:ascii="Times New Roman" w:hAnsi="Times New Roman"/>
          <w:sz w:val="24"/>
          <w:szCs w:val="24"/>
        </w:rPr>
        <w:t xml:space="preserve"> (see also § </w:t>
      </w:r>
      <w:r w:rsidR="000C746A">
        <w:rPr>
          <w:rFonts w:ascii="Times New Roman" w:hAnsi="Times New Roman"/>
          <w:sz w:val="24"/>
          <w:szCs w:val="24"/>
        </w:rPr>
        <w:t>8</w:t>
      </w:r>
      <w:r w:rsidR="005E50C5">
        <w:rPr>
          <w:rFonts w:ascii="Times New Roman" w:hAnsi="Times New Roman"/>
          <w:sz w:val="24"/>
          <w:szCs w:val="24"/>
        </w:rPr>
        <w:t>)</w:t>
      </w:r>
      <w:r w:rsidR="00EC2076">
        <w:rPr>
          <w:rFonts w:ascii="Times New Roman" w:hAnsi="Times New Roman"/>
          <w:sz w:val="24"/>
          <w:szCs w:val="24"/>
        </w:rPr>
        <w:t>.</w:t>
      </w:r>
    </w:p>
    <w:p w:rsidR="00345AE4" w:rsidRPr="0065776C" w:rsidRDefault="00345AE4" w:rsidP="0065422A">
      <w:pPr>
        <w:pStyle w:val="SimonsStyle"/>
        <w:numPr>
          <w:ilvl w:val="0"/>
          <w:numId w:val="25"/>
        </w:numPr>
        <w:spacing w:before="120"/>
        <w:jc w:val="both"/>
        <w:rPr>
          <w:rFonts w:ascii="Times New Roman" w:hAnsi="Times New Roman"/>
          <w:b/>
          <w:sz w:val="24"/>
          <w:szCs w:val="24"/>
        </w:rPr>
      </w:pPr>
      <w:r w:rsidRPr="0065776C">
        <w:rPr>
          <w:rFonts w:ascii="Times New Roman" w:hAnsi="Times New Roman"/>
          <w:b/>
          <w:sz w:val="24"/>
          <w:szCs w:val="24"/>
        </w:rPr>
        <w:t>Working document towards complementary report to ECC Report 159 on Geo-location issues</w:t>
      </w:r>
      <w:r w:rsidR="0065422A" w:rsidRPr="0065776C">
        <w:rPr>
          <w:rFonts w:ascii="Times New Roman" w:hAnsi="Times New Roman"/>
          <w:b/>
          <w:sz w:val="24"/>
          <w:szCs w:val="24"/>
        </w:rPr>
        <w:t xml:space="preserve"> can be found in Annex 2</w:t>
      </w:r>
    </w:p>
    <w:p w:rsidR="005E50C5" w:rsidRDefault="005E50C5" w:rsidP="005E50C5">
      <w:pPr>
        <w:pStyle w:val="SimonsStyle"/>
        <w:spacing w:before="120"/>
        <w:ind w:left="720"/>
        <w:jc w:val="both"/>
        <w:rPr>
          <w:rFonts w:ascii="Times New Roman" w:hAnsi="Times New Roman"/>
          <w:sz w:val="24"/>
          <w:szCs w:val="24"/>
        </w:rPr>
      </w:pPr>
      <w:r>
        <w:rPr>
          <w:rFonts w:ascii="Times New Roman" w:hAnsi="Times New Roman"/>
          <w:sz w:val="24"/>
          <w:szCs w:val="24"/>
        </w:rPr>
        <w:t>The text of the working document was approved by the meeting except Section 5 ‘</w:t>
      </w:r>
      <w:r w:rsidRPr="005E50C5">
        <w:rPr>
          <w:rFonts w:ascii="Times New Roman" w:hAnsi="Times New Roman"/>
          <w:sz w:val="24"/>
          <w:szCs w:val="24"/>
        </w:rPr>
        <w:t>Translation process for the protection of different services</w:t>
      </w:r>
      <w:r>
        <w:rPr>
          <w:rFonts w:ascii="Times New Roman" w:hAnsi="Times New Roman"/>
          <w:sz w:val="24"/>
          <w:szCs w:val="24"/>
        </w:rPr>
        <w:t xml:space="preserve">’ and Annexes 1-13. These need to be addressed later (see § </w:t>
      </w:r>
      <w:r w:rsidR="000C746A">
        <w:rPr>
          <w:rFonts w:ascii="Times New Roman" w:hAnsi="Times New Roman"/>
          <w:sz w:val="24"/>
          <w:szCs w:val="24"/>
        </w:rPr>
        <w:t>8</w:t>
      </w:r>
      <w:r>
        <w:rPr>
          <w:rFonts w:ascii="Times New Roman" w:hAnsi="Times New Roman"/>
          <w:sz w:val="24"/>
          <w:szCs w:val="24"/>
        </w:rPr>
        <w:t xml:space="preserve"> and </w:t>
      </w:r>
      <w:r w:rsidR="000C746A">
        <w:rPr>
          <w:rFonts w:ascii="Times New Roman" w:hAnsi="Times New Roman"/>
          <w:sz w:val="24"/>
          <w:szCs w:val="24"/>
        </w:rPr>
        <w:t>9</w:t>
      </w:r>
      <w:r>
        <w:rPr>
          <w:rFonts w:ascii="Times New Roman" w:hAnsi="Times New Roman"/>
          <w:sz w:val="24"/>
          <w:szCs w:val="24"/>
        </w:rPr>
        <w:t>).</w:t>
      </w:r>
    </w:p>
    <w:p w:rsidR="007B1BE3" w:rsidRDefault="007B1BE3" w:rsidP="005C7AAD">
      <w:pPr>
        <w:pStyle w:val="SimonsStyle"/>
        <w:spacing w:before="120"/>
        <w:jc w:val="both"/>
        <w:rPr>
          <w:rFonts w:ascii="Times New Roman" w:hAnsi="Times New Roman"/>
          <w:sz w:val="24"/>
          <w:szCs w:val="24"/>
        </w:rPr>
      </w:pPr>
    </w:p>
    <w:p w:rsidR="0065776C" w:rsidRDefault="005C7AAD" w:rsidP="005C7AAD">
      <w:pPr>
        <w:pStyle w:val="SimonsStyle"/>
        <w:spacing w:before="120"/>
        <w:jc w:val="both"/>
        <w:rPr>
          <w:rFonts w:ascii="Times New Roman" w:hAnsi="Times New Roman"/>
          <w:sz w:val="24"/>
          <w:szCs w:val="24"/>
        </w:rPr>
      </w:pPr>
      <w:r>
        <w:rPr>
          <w:rFonts w:ascii="Times New Roman" w:hAnsi="Times New Roman"/>
          <w:sz w:val="24"/>
          <w:szCs w:val="24"/>
        </w:rPr>
        <w:t>In view of above, the meeting decided</w:t>
      </w:r>
      <w:r w:rsidR="0065776C">
        <w:rPr>
          <w:rFonts w:ascii="Times New Roman" w:hAnsi="Times New Roman"/>
          <w:sz w:val="24"/>
          <w:szCs w:val="24"/>
        </w:rPr>
        <w:t>:</w:t>
      </w:r>
    </w:p>
    <w:p w:rsidR="0065776C" w:rsidRDefault="005C7AAD" w:rsidP="0065776C">
      <w:pPr>
        <w:pStyle w:val="SimonsStyle"/>
        <w:numPr>
          <w:ilvl w:val="0"/>
          <w:numId w:val="25"/>
        </w:numPr>
        <w:spacing w:before="120"/>
        <w:jc w:val="both"/>
        <w:rPr>
          <w:rFonts w:ascii="Times New Roman" w:hAnsi="Times New Roman"/>
          <w:sz w:val="24"/>
          <w:szCs w:val="24"/>
        </w:rPr>
      </w:pPr>
      <w:r>
        <w:rPr>
          <w:rFonts w:ascii="Times New Roman" w:hAnsi="Times New Roman"/>
          <w:sz w:val="24"/>
          <w:szCs w:val="24"/>
        </w:rPr>
        <w:t>to inform WG SE on th</w:t>
      </w:r>
      <w:r w:rsidR="0065776C">
        <w:rPr>
          <w:rFonts w:ascii="Times New Roman" w:hAnsi="Times New Roman"/>
          <w:sz w:val="24"/>
          <w:szCs w:val="24"/>
        </w:rPr>
        <w:t>ese</w:t>
      </w:r>
      <w:r>
        <w:rPr>
          <w:rFonts w:ascii="Times New Roman" w:hAnsi="Times New Roman"/>
          <w:sz w:val="24"/>
          <w:szCs w:val="24"/>
        </w:rPr>
        <w:t xml:space="preserve"> development</w:t>
      </w:r>
      <w:r w:rsidR="0065776C">
        <w:rPr>
          <w:rFonts w:ascii="Times New Roman" w:hAnsi="Times New Roman"/>
          <w:sz w:val="24"/>
          <w:szCs w:val="24"/>
        </w:rPr>
        <w:t>s; and</w:t>
      </w:r>
    </w:p>
    <w:p w:rsidR="0065776C" w:rsidRDefault="0065776C" w:rsidP="0065776C">
      <w:pPr>
        <w:pStyle w:val="SimonsStyle"/>
        <w:numPr>
          <w:ilvl w:val="0"/>
          <w:numId w:val="25"/>
        </w:numPr>
        <w:spacing w:before="120"/>
        <w:jc w:val="both"/>
        <w:rPr>
          <w:rFonts w:ascii="Times New Roman" w:hAnsi="Times New Roman"/>
          <w:sz w:val="24"/>
          <w:szCs w:val="24"/>
        </w:rPr>
      </w:pPr>
      <w:proofErr w:type="gramStart"/>
      <w:r>
        <w:rPr>
          <w:rFonts w:ascii="Times New Roman" w:hAnsi="Times New Roman"/>
          <w:sz w:val="24"/>
          <w:szCs w:val="24"/>
        </w:rPr>
        <w:t>to</w:t>
      </w:r>
      <w:proofErr w:type="gramEnd"/>
      <w:r>
        <w:rPr>
          <w:rFonts w:ascii="Times New Roman" w:hAnsi="Times New Roman"/>
          <w:sz w:val="24"/>
          <w:szCs w:val="24"/>
        </w:rPr>
        <w:t xml:space="preserve"> </w:t>
      </w:r>
      <w:r w:rsidR="005C7AAD">
        <w:rPr>
          <w:rFonts w:ascii="Times New Roman" w:hAnsi="Times New Roman"/>
          <w:sz w:val="24"/>
          <w:szCs w:val="24"/>
        </w:rPr>
        <w:t xml:space="preserve">ask </w:t>
      </w:r>
      <w:r w:rsidR="00B71DAF">
        <w:rPr>
          <w:rFonts w:ascii="Times New Roman" w:hAnsi="Times New Roman"/>
          <w:sz w:val="24"/>
          <w:szCs w:val="24"/>
        </w:rPr>
        <w:t xml:space="preserve">WG SE to postpone the approval of two reports allowing </w:t>
      </w:r>
      <w:r>
        <w:rPr>
          <w:rFonts w:ascii="Times New Roman" w:hAnsi="Times New Roman"/>
          <w:sz w:val="24"/>
          <w:szCs w:val="24"/>
        </w:rPr>
        <w:t xml:space="preserve">an extra time (until the September WG SE meeting) </w:t>
      </w:r>
      <w:r w:rsidR="005C7AAD">
        <w:rPr>
          <w:rFonts w:ascii="Times New Roman" w:hAnsi="Times New Roman"/>
          <w:sz w:val="24"/>
          <w:szCs w:val="24"/>
        </w:rPr>
        <w:t xml:space="preserve">to </w:t>
      </w:r>
      <w:r w:rsidR="00B71DAF">
        <w:rPr>
          <w:rFonts w:ascii="Times New Roman" w:hAnsi="Times New Roman"/>
          <w:sz w:val="24"/>
          <w:szCs w:val="24"/>
        </w:rPr>
        <w:t>improve the quality of</w:t>
      </w:r>
      <w:r w:rsidR="005C7AAD">
        <w:rPr>
          <w:rFonts w:ascii="Times New Roman" w:hAnsi="Times New Roman"/>
          <w:sz w:val="24"/>
          <w:szCs w:val="24"/>
        </w:rPr>
        <w:t xml:space="preserve"> </w:t>
      </w:r>
      <w:r>
        <w:rPr>
          <w:rFonts w:ascii="Times New Roman" w:hAnsi="Times New Roman"/>
          <w:sz w:val="24"/>
          <w:szCs w:val="24"/>
        </w:rPr>
        <w:t>R</w:t>
      </w:r>
      <w:r w:rsidR="005C7AAD">
        <w:rPr>
          <w:rFonts w:ascii="Times New Roman" w:hAnsi="Times New Roman"/>
          <w:sz w:val="24"/>
          <w:szCs w:val="24"/>
        </w:rPr>
        <w:t>eport</w:t>
      </w:r>
      <w:r>
        <w:rPr>
          <w:rFonts w:ascii="Times New Roman" w:hAnsi="Times New Roman"/>
          <w:sz w:val="24"/>
          <w:szCs w:val="24"/>
        </w:rPr>
        <w:t>s A1 and A2</w:t>
      </w:r>
      <w:r w:rsidR="00B71DAF">
        <w:rPr>
          <w:rFonts w:ascii="Times New Roman" w:hAnsi="Times New Roman"/>
          <w:sz w:val="24"/>
          <w:szCs w:val="24"/>
        </w:rPr>
        <w:t xml:space="preserve"> by careful inclusion of available studies</w:t>
      </w:r>
      <w:r w:rsidR="005C7AAD">
        <w:rPr>
          <w:rFonts w:ascii="Times New Roman" w:hAnsi="Times New Roman"/>
          <w:sz w:val="24"/>
          <w:szCs w:val="24"/>
        </w:rPr>
        <w:t>.</w:t>
      </w:r>
    </w:p>
    <w:p w:rsidR="0065776C" w:rsidRPr="0065776C" w:rsidRDefault="0065776C" w:rsidP="0065776C">
      <w:pPr>
        <w:pStyle w:val="SimonsStyle"/>
        <w:spacing w:before="120"/>
        <w:jc w:val="both"/>
        <w:rPr>
          <w:rFonts w:ascii="Times New Roman" w:hAnsi="Times New Roman"/>
          <w:sz w:val="24"/>
          <w:szCs w:val="24"/>
        </w:rPr>
      </w:pPr>
    </w:p>
    <w:p w:rsidR="00D73F82" w:rsidRPr="00203A78" w:rsidRDefault="00987C4B" w:rsidP="00AD379F">
      <w:pPr>
        <w:pStyle w:val="SimonsStyle"/>
        <w:numPr>
          <w:ilvl w:val="0"/>
          <w:numId w:val="24"/>
        </w:numPr>
        <w:spacing w:before="120"/>
        <w:jc w:val="both"/>
        <w:rPr>
          <w:rFonts w:ascii="Times New Roman" w:hAnsi="Times New Roman"/>
          <w:b/>
          <w:sz w:val="24"/>
          <w:szCs w:val="24"/>
        </w:rPr>
      </w:pPr>
      <w:r w:rsidRPr="00203A78">
        <w:rPr>
          <w:rFonts w:ascii="Times New Roman" w:hAnsi="Times New Roman"/>
          <w:b/>
          <w:sz w:val="24"/>
          <w:szCs w:val="24"/>
        </w:rPr>
        <w:t>Call for contributions</w:t>
      </w:r>
    </w:p>
    <w:p w:rsidR="00A76583" w:rsidRDefault="00A76583" w:rsidP="00203A78">
      <w:pPr>
        <w:spacing w:before="120"/>
        <w:rPr>
          <w:sz w:val="24"/>
          <w:szCs w:val="24"/>
        </w:rPr>
      </w:pPr>
      <w:r w:rsidRPr="00203A78">
        <w:rPr>
          <w:sz w:val="24"/>
          <w:szCs w:val="24"/>
        </w:rPr>
        <w:t>The following issues in relation to Report A1 need to be addressed by SE43 in order to finalize</w:t>
      </w:r>
      <w:r w:rsidR="00767728" w:rsidRPr="00203A78">
        <w:rPr>
          <w:sz w:val="24"/>
          <w:szCs w:val="24"/>
        </w:rPr>
        <w:t xml:space="preserve"> the development of this report:</w:t>
      </w:r>
    </w:p>
    <w:p w:rsidR="00203A78" w:rsidRPr="00203A78" w:rsidRDefault="00203A78" w:rsidP="00203A78">
      <w:pPr>
        <w:pStyle w:val="ECCParagraph"/>
        <w:spacing w:before="120" w:after="0"/>
        <w:ind w:left="360"/>
        <w:rPr>
          <w:rFonts w:ascii="Times New Roman" w:hAnsi="Times New Roman"/>
          <w:b/>
          <w:sz w:val="24"/>
          <w:lang w:val="en-US"/>
        </w:rPr>
      </w:pPr>
      <w:r>
        <w:rPr>
          <w:rFonts w:ascii="Times New Roman" w:hAnsi="Times New Roman"/>
          <w:b/>
          <w:sz w:val="24"/>
        </w:rPr>
        <w:t>General</w:t>
      </w:r>
    </w:p>
    <w:p w:rsidR="00767728" w:rsidRPr="00203A78" w:rsidRDefault="00767728" w:rsidP="00203A78">
      <w:pPr>
        <w:pStyle w:val="ECCParagraph"/>
        <w:numPr>
          <w:ilvl w:val="0"/>
          <w:numId w:val="27"/>
        </w:numPr>
        <w:spacing w:before="120" w:after="0"/>
        <w:rPr>
          <w:rFonts w:ascii="Times New Roman" w:hAnsi="Times New Roman"/>
          <w:sz w:val="24"/>
          <w:lang w:val="en-US"/>
        </w:rPr>
      </w:pPr>
      <w:r w:rsidRPr="00203A78">
        <w:rPr>
          <w:rFonts w:ascii="Times New Roman" w:hAnsi="Times New Roman"/>
          <w:sz w:val="24"/>
          <w:lang w:val="en-US"/>
        </w:rPr>
        <w:t>Text of the executive summary needs to be drafted</w:t>
      </w:r>
    </w:p>
    <w:p w:rsidR="00987C4B" w:rsidRPr="00203A78" w:rsidRDefault="00987C4B" w:rsidP="00203A78">
      <w:pPr>
        <w:pStyle w:val="ECCParagraph"/>
        <w:spacing w:before="120" w:after="0"/>
        <w:ind w:left="360"/>
        <w:rPr>
          <w:rFonts w:ascii="Times New Roman" w:hAnsi="Times New Roman"/>
          <w:b/>
          <w:sz w:val="24"/>
          <w:lang w:val="en-US"/>
        </w:rPr>
      </w:pPr>
      <w:r w:rsidRPr="00203A78">
        <w:rPr>
          <w:rFonts w:ascii="Times New Roman" w:hAnsi="Times New Roman"/>
          <w:b/>
          <w:sz w:val="24"/>
        </w:rPr>
        <w:lastRenderedPageBreak/>
        <w:t>WSD technical characteristics</w:t>
      </w:r>
    </w:p>
    <w:p w:rsidR="00767728" w:rsidRPr="00203A78" w:rsidRDefault="00987C4B" w:rsidP="00203A78">
      <w:pPr>
        <w:pStyle w:val="ECCParagraph"/>
        <w:numPr>
          <w:ilvl w:val="0"/>
          <w:numId w:val="27"/>
        </w:numPr>
        <w:spacing w:before="120" w:after="0"/>
        <w:rPr>
          <w:rFonts w:ascii="Times New Roman" w:hAnsi="Times New Roman"/>
          <w:sz w:val="24"/>
        </w:rPr>
      </w:pPr>
      <w:r w:rsidRPr="00203A78">
        <w:rPr>
          <w:rFonts w:ascii="Times New Roman" w:hAnsi="Times New Roman"/>
          <w:sz w:val="24"/>
        </w:rPr>
        <w:t xml:space="preserve">Regarding </w:t>
      </w:r>
      <w:r w:rsidR="00767728" w:rsidRPr="00203A78">
        <w:rPr>
          <w:rFonts w:ascii="Times New Roman" w:hAnsi="Times New Roman"/>
          <w:sz w:val="24"/>
        </w:rPr>
        <w:t>Section 2.4.2 ‘Cooperative sensing’</w:t>
      </w:r>
      <w:r w:rsidRPr="00203A78">
        <w:rPr>
          <w:rFonts w:ascii="Times New Roman" w:hAnsi="Times New Roman"/>
          <w:sz w:val="24"/>
        </w:rPr>
        <w:t>:</w:t>
      </w:r>
    </w:p>
    <w:p w:rsidR="00203A78" w:rsidRDefault="00767728" w:rsidP="00203A78">
      <w:pPr>
        <w:pStyle w:val="ECCParagraph"/>
        <w:numPr>
          <w:ilvl w:val="0"/>
          <w:numId w:val="25"/>
        </w:numPr>
        <w:spacing w:before="120" w:after="0"/>
        <w:ind w:left="1134"/>
        <w:rPr>
          <w:rFonts w:ascii="Times New Roman" w:hAnsi="Times New Roman"/>
          <w:sz w:val="24"/>
        </w:rPr>
      </w:pPr>
      <w:r w:rsidRPr="00203A78">
        <w:rPr>
          <w:rFonts w:ascii="Times New Roman" w:hAnsi="Times New Roman"/>
          <w:sz w:val="24"/>
        </w:rPr>
        <w:t xml:space="preserve">The description of the model </w:t>
      </w:r>
      <w:r w:rsidR="00987C4B" w:rsidRPr="00203A78">
        <w:rPr>
          <w:rFonts w:ascii="Times New Roman" w:hAnsi="Times New Roman"/>
          <w:sz w:val="24"/>
        </w:rPr>
        <w:t xml:space="preserve">to simulate cooperative sensing </w:t>
      </w:r>
      <w:r w:rsidRPr="00203A78">
        <w:rPr>
          <w:rFonts w:ascii="Times New Roman" w:hAnsi="Times New Roman"/>
          <w:sz w:val="24"/>
        </w:rPr>
        <w:t>needs to be provided;</w:t>
      </w:r>
    </w:p>
    <w:p w:rsidR="00203A78" w:rsidRDefault="00767728" w:rsidP="00203A78">
      <w:pPr>
        <w:pStyle w:val="ECCParagraph"/>
        <w:numPr>
          <w:ilvl w:val="0"/>
          <w:numId w:val="25"/>
        </w:numPr>
        <w:spacing w:before="120" w:after="0"/>
        <w:ind w:left="1134"/>
        <w:rPr>
          <w:rFonts w:ascii="Times New Roman" w:hAnsi="Times New Roman"/>
          <w:sz w:val="24"/>
        </w:rPr>
      </w:pPr>
      <w:r w:rsidRPr="00203A78">
        <w:rPr>
          <w:rFonts w:ascii="Times New Roman" w:hAnsi="Times New Roman"/>
          <w:sz w:val="24"/>
        </w:rPr>
        <w:t xml:space="preserve">A clear explanation of the results presented in Figures 6-9 </w:t>
      </w:r>
      <w:r w:rsidR="00987C4B" w:rsidRPr="00203A78">
        <w:rPr>
          <w:rFonts w:ascii="Times New Roman" w:hAnsi="Times New Roman"/>
          <w:sz w:val="24"/>
        </w:rPr>
        <w:t xml:space="preserve">of § 2.4.2.2 </w:t>
      </w:r>
      <w:r w:rsidRPr="00203A78">
        <w:rPr>
          <w:rFonts w:ascii="Times New Roman" w:hAnsi="Times New Roman"/>
          <w:sz w:val="24"/>
        </w:rPr>
        <w:t>should be made;</w:t>
      </w:r>
    </w:p>
    <w:p w:rsidR="00767728" w:rsidRPr="00203A78" w:rsidRDefault="00767728" w:rsidP="00203A78">
      <w:pPr>
        <w:pStyle w:val="ECCParagraph"/>
        <w:numPr>
          <w:ilvl w:val="0"/>
          <w:numId w:val="25"/>
        </w:numPr>
        <w:spacing w:before="120" w:after="0"/>
        <w:ind w:left="1134"/>
        <w:rPr>
          <w:rFonts w:ascii="Times New Roman" w:hAnsi="Times New Roman"/>
          <w:sz w:val="24"/>
        </w:rPr>
      </w:pPr>
      <w:r w:rsidRPr="00203A78">
        <w:rPr>
          <w:rFonts w:ascii="Times New Roman" w:hAnsi="Times New Roman"/>
          <w:sz w:val="24"/>
        </w:rPr>
        <w:t xml:space="preserve">A concluding section </w:t>
      </w:r>
      <w:r w:rsidR="00987C4B" w:rsidRPr="00203A78">
        <w:rPr>
          <w:rFonts w:ascii="Times New Roman" w:hAnsi="Times New Roman"/>
          <w:sz w:val="24"/>
        </w:rPr>
        <w:t xml:space="preserve">within § 2.4.2 </w:t>
      </w:r>
      <w:r w:rsidRPr="00203A78">
        <w:rPr>
          <w:rFonts w:ascii="Times New Roman" w:hAnsi="Times New Roman"/>
          <w:sz w:val="24"/>
        </w:rPr>
        <w:t xml:space="preserve">is needed to answer whether </w:t>
      </w:r>
      <w:r w:rsidRPr="00203A78">
        <w:rPr>
          <w:rFonts w:ascii="Times New Roman" w:hAnsi="Times New Roman"/>
          <w:sz w:val="24"/>
          <w:lang w:val="en-US"/>
        </w:rPr>
        <w:t>there is significant improvement when cooperative sensing is employed in order not to leave the reader with any false impressions.</w:t>
      </w:r>
    </w:p>
    <w:p w:rsidR="004D7987" w:rsidRPr="00203A78" w:rsidRDefault="004D7987" w:rsidP="004D7987">
      <w:pPr>
        <w:pStyle w:val="ECCParagraph"/>
        <w:numPr>
          <w:ilvl w:val="0"/>
          <w:numId w:val="27"/>
        </w:numPr>
        <w:spacing w:before="120" w:after="0"/>
        <w:rPr>
          <w:rFonts w:ascii="Times New Roman" w:hAnsi="Times New Roman"/>
          <w:sz w:val="24"/>
        </w:rPr>
      </w:pPr>
      <w:r w:rsidRPr="00203A78">
        <w:rPr>
          <w:rFonts w:ascii="Times New Roman" w:hAnsi="Times New Roman"/>
          <w:sz w:val="24"/>
          <w:lang w:val="en-US"/>
        </w:rPr>
        <w:t xml:space="preserve">Data on adjacent channel leakage ratio </w:t>
      </w:r>
      <w:r>
        <w:rPr>
          <w:rFonts w:ascii="Times New Roman" w:hAnsi="Times New Roman"/>
          <w:sz w:val="24"/>
          <w:lang w:val="en-US"/>
        </w:rPr>
        <w:t xml:space="preserve">as well as time/frequency structure </w:t>
      </w:r>
      <w:r w:rsidRPr="00203A78">
        <w:rPr>
          <w:rFonts w:ascii="Times New Roman" w:hAnsi="Times New Roman"/>
          <w:sz w:val="24"/>
          <w:lang w:val="en-US"/>
        </w:rPr>
        <w:t>for WSDs will need to be provided. The material from the measurement campaign conducted by BBC can be used for this purpose.</w:t>
      </w:r>
      <w:r>
        <w:rPr>
          <w:rFonts w:ascii="Times New Roman" w:hAnsi="Times New Roman"/>
          <w:sz w:val="24"/>
          <w:lang w:val="en-US"/>
        </w:rPr>
        <w:t xml:space="preserve"> However, other measurement campaign may also contribute to this work. </w:t>
      </w:r>
    </w:p>
    <w:p w:rsidR="00987C4B" w:rsidRPr="00203A78" w:rsidRDefault="00987C4B" w:rsidP="00203A78">
      <w:pPr>
        <w:pStyle w:val="ECCParagraph"/>
        <w:spacing w:before="120" w:after="0"/>
        <w:ind w:left="360"/>
        <w:rPr>
          <w:rFonts w:ascii="Times New Roman" w:hAnsi="Times New Roman"/>
          <w:b/>
          <w:sz w:val="24"/>
          <w:highlight w:val="yellow"/>
        </w:rPr>
      </w:pPr>
      <w:r w:rsidRPr="00203A78">
        <w:rPr>
          <w:rFonts w:ascii="Times New Roman" w:hAnsi="Times New Roman"/>
          <w:b/>
          <w:sz w:val="24"/>
        </w:rPr>
        <w:t>Technical considerations on the protection of the broadcasting service</w:t>
      </w:r>
    </w:p>
    <w:p w:rsidR="00987C4B" w:rsidRPr="00203A78" w:rsidRDefault="00987C4B" w:rsidP="00203A78">
      <w:pPr>
        <w:pStyle w:val="ECCParagraph"/>
        <w:numPr>
          <w:ilvl w:val="0"/>
          <w:numId w:val="27"/>
        </w:numPr>
        <w:spacing w:before="120" w:after="0"/>
        <w:rPr>
          <w:rFonts w:ascii="Times New Roman" w:hAnsi="Times New Roman"/>
          <w:sz w:val="24"/>
        </w:rPr>
      </w:pPr>
      <w:r w:rsidRPr="00203A78">
        <w:rPr>
          <w:rFonts w:ascii="Times New Roman" w:hAnsi="Times New Roman"/>
          <w:sz w:val="24"/>
          <w:lang w:val="en-US"/>
        </w:rPr>
        <w:t>Regarding the DTT receiver performance in the presence of WSD interference:</w:t>
      </w:r>
    </w:p>
    <w:p w:rsidR="004D7987" w:rsidRDefault="00987C4B" w:rsidP="004D7987">
      <w:pPr>
        <w:pStyle w:val="ECCParagraph"/>
        <w:numPr>
          <w:ilvl w:val="0"/>
          <w:numId w:val="25"/>
        </w:numPr>
        <w:spacing w:before="120" w:after="0"/>
        <w:ind w:left="1134"/>
        <w:rPr>
          <w:rFonts w:ascii="Times New Roman" w:hAnsi="Times New Roman"/>
          <w:sz w:val="24"/>
          <w:lang w:val="en-US"/>
        </w:rPr>
      </w:pPr>
      <w:r w:rsidRPr="004D7987">
        <w:rPr>
          <w:rFonts w:ascii="Times New Roman" w:hAnsi="Times New Roman"/>
          <w:sz w:val="24"/>
          <w:lang w:val="en-US"/>
        </w:rPr>
        <w:t>D</w:t>
      </w:r>
      <w:r w:rsidR="00767728" w:rsidRPr="004D7987">
        <w:rPr>
          <w:rFonts w:ascii="Times New Roman" w:hAnsi="Times New Roman"/>
          <w:sz w:val="24"/>
          <w:lang w:val="en-US"/>
        </w:rPr>
        <w:t xml:space="preserve">ata </w:t>
      </w:r>
      <w:r w:rsidRPr="004D7987">
        <w:rPr>
          <w:rFonts w:ascii="Times New Roman" w:hAnsi="Times New Roman"/>
          <w:sz w:val="24"/>
          <w:lang w:val="en-US"/>
        </w:rPr>
        <w:t xml:space="preserve">(C/I, protection ratios) </w:t>
      </w:r>
      <w:r w:rsidR="00767728" w:rsidRPr="004D7987">
        <w:rPr>
          <w:rFonts w:ascii="Times New Roman" w:hAnsi="Times New Roman"/>
          <w:sz w:val="24"/>
          <w:lang w:val="en-US"/>
        </w:rPr>
        <w:t xml:space="preserve">from available and new measurement campaigns </w:t>
      </w:r>
      <w:r w:rsidRPr="004D7987">
        <w:rPr>
          <w:rFonts w:ascii="Times New Roman" w:hAnsi="Times New Roman"/>
          <w:sz w:val="24"/>
          <w:lang w:val="en-US"/>
        </w:rPr>
        <w:t>will need to be collected;</w:t>
      </w:r>
    </w:p>
    <w:p w:rsidR="00203A78" w:rsidRPr="004D7987" w:rsidRDefault="00767728" w:rsidP="004D7987">
      <w:pPr>
        <w:pStyle w:val="ECCParagraph"/>
        <w:numPr>
          <w:ilvl w:val="0"/>
          <w:numId w:val="25"/>
        </w:numPr>
        <w:spacing w:before="120" w:after="0"/>
        <w:ind w:left="1134"/>
        <w:rPr>
          <w:rFonts w:ascii="Times New Roman" w:hAnsi="Times New Roman"/>
          <w:sz w:val="24"/>
          <w:lang w:val="en-US"/>
        </w:rPr>
      </w:pPr>
      <w:r w:rsidRPr="004D7987">
        <w:rPr>
          <w:rFonts w:ascii="Times New Roman" w:hAnsi="Times New Roman"/>
          <w:sz w:val="24"/>
          <w:lang w:val="en-US"/>
        </w:rPr>
        <w:t>It is advisable that these data be analyzed and presented in accordance with the methodology adopted by the CEPT for protection ratio measurements and analys</w:t>
      </w:r>
      <w:r w:rsidR="00987C4B" w:rsidRPr="004D7987">
        <w:rPr>
          <w:rFonts w:ascii="Times New Roman" w:hAnsi="Times New Roman"/>
          <w:sz w:val="24"/>
          <w:lang w:val="en-US"/>
        </w:rPr>
        <w:t>is;</w:t>
      </w:r>
    </w:p>
    <w:p w:rsidR="00987C4B" w:rsidRPr="00203A78" w:rsidRDefault="00987C4B" w:rsidP="004D7987">
      <w:pPr>
        <w:pStyle w:val="ECCParagraph"/>
        <w:numPr>
          <w:ilvl w:val="0"/>
          <w:numId w:val="25"/>
        </w:numPr>
        <w:spacing w:before="120" w:after="0"/>
        <w:ind w:left="1134"/>
        <w:rPr>
          <w:rFonts w:ascii="Times New Roman" w:hAnsi="Times New Roman"/>
          <w:sz w:val="24"/>
          <w:lang w:val="en-US"/>
        </w:rPr>
      </w:pPr>
      <w:r w:rsidRPr="00203A78">
        <w:rPr>
          <w:rFonts w:ascii="Times New Roman" w:hAnsi="Times New Roman"/>
          <w:sz w:val="24"/>
          <w:lang w:val="en-US"/>
        </w:rPr>
        <w:t>It is necessary t</w:t>
      </w:r>
      <w:r w:rsidR="00767728" w:rsidRPr="00203A78">
        <w:rPr>
          <w:rFonts w:ascii="Times New Roman" w:hAnsi="Times New Roman"/>
          <w:sz w:val="24"/>
          <w:lang w:val="en-US"/>
        </w:rPr>
        <w:t>o create a new section dealing with the above issues</w:t>
      </w:r>
      <w:r w:rsidRPr="00203A78">
        <w:rPr>
          <w:rFonts w:ascii="Times New Roman" w:hAnsi="Times New Roman"/>
          <w:sz w:val="24"/>
          <w:lang w:val="en-US"/>
        </w:rPr>
        <w:t xml:space="preserve"> within Section</w:t>
      </w:r>
      <w:r w:rsidR="00203A78" w:rsidRPr="00203A78">
        <w:rPr>
          <w:rFonts w:ascii="Times New Roman" w:hAnsi="Times New Roman"/>
          <w:sz w:val="24"/>
          <w:lang w:val="en-US"/>
        </w:rPr>
        <w:t> </w:t>
      </w:r>
      <w:r w:rsidRPr="00203A78">
        <w:rPr>
          <w:rFonts w:ascii="Times New Roman" w:hAnsi="Times New Roman"/>
          <w:sz w:val="24"/>
          <w:lang w:val="en-US"/>
        </w:rPr>
        <w:t>3.</w:t>
      </w:r>
    </w:p>
    <w:p w:rsidR="00987C4B" w:rsidRPr="00203A78" w:rsidRDefault="00987C4B" w:rsidP="00203A78">
      <w:pPr>
        <w:pStyle w:val="ECCParagraph"/>
        <w:spacing w:before="120" w:after="0"/>
        <w:ind w:firstLine="360"/>
        <w:rPr>
          <w:rFonts w:ascii="Times New Roman" w:hAnsi="Times New Roman"/>
          <w:b/>
          <w:sz w:val="24"/>
          <w:lang w:val="en-US"/>
        </w:rPr>
      </w:pPr>
      <w:r w:rsidRPr="00203A78">
        <w:rPr>
          <w:rFonts w:ascii="Times New Roman" w:hAnsi="Times New Roman"/>
          <w:b/>
          <w:sz w:val="24"/>
          <w:lang w:val="en-US"/>
        </w:rPr>
        <w:t>Technical considerations on the protection of PMSE</w:t>
      </w:r>
    </w:p>
    <w:p w:rsidR="00987C4B" w:rsidRPr="00203A78" w:rsidRDefault="00987C4B" w:rsidP="00203A78">
      <w:pPr>
        <w:pStyle w:val="ECCParagraph"/>
        <w:numPr>
          <w:ilvl w:val="0"/>
          <w:numId w:val="27"/>
        </w:numPr>
        <w:spacing w:before="120" w:after="0"/>
        <w:rPr>
          <w:rFonts w:ascii="Times New Roman" w:hAnsi="Times New Roman"/>
          <w:sz w:val="24"/>
          <w:lang w:val="en-US"/>
        </w:rPr>
      </w:pPr>
      <w:r w:rsidRPr="00203A78">
        <w:rPr>
          <w:rFonts w:ascii="Times New Roman" w:hAnsi="Times New Roman"/>
          <w:sz w:val="24"/>
          <w:lang w:val="en-US"/>
        </w:rPr>
        <w:t>Regarding the PMSE receiver performance in the presence of WSD interference:</w:t>
      </w:r>
    </w:p>
    <w:p w:rsidR="00203A78" w:rsidRDefault="00767728" w:rsidP="004D7987">
      <w:pPr>
        <w:pStyle w:val="ECCParagraph"/>
        <w:numPr>
          <w:ilvl w:val="0"/>
          <w:numId w:val="25"/>
        </w:numPr>
        <w:spacing w:before="120" w:after="0"/>
        <w:ind w:left="1134"/>
        <w:rPr>
          <w:rFonts w:ascii="Times New Roman" w:hAnsi="Times New Roman"/>
          <w:sz w:val="24"/>
          <w:lang w:val="en-US"/>
        </w:rPr>
      </w:pPr>
      <w:r w:rsidRPr="00203A78">
        <w:rPr>
          <w:rFonts w:ascii="Times New Roman" w:hAnsi="Times New Roman"/>
          <w:sz w:val="24"/>
          <w:lang w:val="en-US"/>
        </w:rPr>
        <w:t xml:space="preserve">Data from new measurement campaigns </w:t>
      </w:r>
      <w:r w:rsidR="00987C4B" w:rsidRPr="00203A78">
        <w:rPr>
          <w:rFonts w:ascii="Times New Roman" w:hAnsi="Times New Roman"/>
          <w:sz w:val="24"/>
          <w:lang w:val="en-US"/>
        </w:rPr>
        <w:t>will need to be collected;</w:t>
      </w:r>
    </w:p>
    <w:p w:rsidR="00767728" w:rsidRDefault="00767728" w:rsidP="004D7987">
      <w:pPr>
        <w:pStyle w:val="ECCParagraph"/>
        <w:numPr>
          <w:ilvl w:val="0"/>
          <w:numId w:val="25"/>
        </w:numPr>
        <w:spacing w:before="120" w:after="0"/>
        <w:ind w:left="1134"/>
        <w:rPr>
          <w:rFonts w:ascii="Times New Roman" w:hAnsi="Times New Roman"/>
          <w:sz w:val="24"/>
          <w:lang w:val="en-US"/>
        </w:rPr>
      </w:pPr>
      <w:r w:rsidRPr="00203A78">
        <w:rPr>
          <w:rFonts w:ascii="Times New Roman" w:hAnsi="Times New Roman"/>
          <w:sz w:val="24"/>
          <w:lang w:val="en-US"/>
        </w:rPr>
        <w:t>It is advisable that the</w:t>
      </w:r>
      <w:r w:rsidR="00987C4B" w:rsidRPr="00203A78">
        <w:rPr>
          <w:rFonts w:ascii="Times New Roman" w:hAnsi="Times New Roman"/>
          <w:sz w:val="24"/>
          <w:lang w:val="en-US"/>
        </w:rPr>
        <w:t xml:space="preserve"> available and new </w:t>
      </w:r>
      <w:r w:rsidRPr="00203A78">
        <w:rPr>
          <w:rFonts w:ascii="Times New Roman" w:hAnsi="Times New Roman"/>
          <w:sz w:val="24"/>
          <w:lang w:val="en-US"/>
        </w:rPr>
        <w:t>data be analyzed and presented in accordance with the methodology adopted by the CEPT for protection ratio measurements and analysis</w:t>
      </w:r>
      <w:r w:rsidR="00987C4B" w:rsidRPr="00203A78">
        <w:rPr>
          <w:rFonts w:ascii="Times New Roman" w:hAnsi="Times New Roman"/>
          <w:sz w:val="24"/>
          <w:lang w:val="en-US"/>
        </w:rPr>
        <w:t>;</w:t>
      </w:r>
    </w:p>
    <w:p w:rsidR="009757F7" w:rsidRPr="007221CD" w:rsidRDefault="009757F7" w:rsidP="004D7987">
      <w:pPr>
        <w:pStyle w:val="ECCParagraph"/>
        <w:numPr>
          <w:ilvl w:val="0"/>
          <w:numId w:val="25"/>
        </w:numPr>
        <w:spacing w:before="120" w:after="0"/>
        <w:ind w:left="1134"/>
        <w:rPr>
          <w:rFonts w:ascii="Times New Roman" w:hAnsi="Times New Roman"/>
          <w:sz w:val="24"/>
          <w:lang w:val="en-US"/>
        </w:rPr>
      </w:pPr>
      <w:r w:rsidRPr="009757F7">
        <w:rPr>
          <w:rFonts w:ascii="Times New Roman" w:hAnsi="Times New Roman"/>
          <w:sz w:val="24"/>
          <w:lang w:val="en-US"/>
        </w:rPr>
        <w:t xml:space="preserve">Annex 9 needs to be revised to reflect the issues specific to </w:t>
      </w:r>
      <w:r w:rsidRPr="007221CD">
        <w:rPr>
          <w:rFonts w:ascii="Times New Roman" w:hAnsi="Times New Roman"/>
          <w:sz w:val="24"/>
          <w:lang w:val="en-US"/>
        </w:rPr>
        <w:t>PMSE only</w:t>
      </w:r>
      <w:r w:rsidR="007221CD" w:rsidRPr="007221CD">
        <w:rPr>
          <w:rFonts w:ascii="Times New Roman" w:hAnsi="Times New Roman"/>
          <w:sz w:val="24"/>
          <w:lang w:val="en-US"/>
        </w:rPr>
        <w:t xml:space="preserve"> and to improve its readability</w:t>
      </w:r>
      <w:r w:rsidRPr="007221CD">
        <w:rPr>
          <w:rFonts w:ascii="Times New Roman" w:hAnsi="Times New Roman"/>
          <w:sz w:val="24"/>
          <w:lang w:val="en-US"/>
        </w:rPr>
        <w:t>.</w:t>
      </w:r>
    </w:p>
    <w:p w:rsidR="00203A78" w:rsidRPr="00203A78" w:rsidRDefault="00203A78" w:rsidP="00203A78">
      <w:pPr>
        <w:pStyle w:val="ECCParagraph"/>
        <w:spacing w:before="120" w:after="0"/>
        <w:ind w:firstLine="360"/>
        <w:rPr>
          <w:rFonts w:ascii="Times New Roman" w:hAnsi="Times New Roman"/>
          <w:b/>
          <w:sz w:val="24"/>
          <w:lang w:val="en-US"/>
        </w:rPr>
      </w:pPr>
      <w:r w:rsidRPr="00203A78">
        <w:rPr>
          <w:rFonts w:ascii="Times New Roman" w:hAnsi="Times New Roman"/>
          <w:b/>
          <w:sz w:val="24"/>
          <w:lang w:val="en-US"/>
        </w:rPr>
        <w:t>Technical considerations on the protection of ARNS</w:t>
      </w:r>
    </w:p>
    <w:p w:rsidR="00767728" w:rsidRPr="0072477A" w:rsidRDefault="00767728" w:rsidP="00203A78">
      <w:pPr>
        <w:pStyle w:val="Paragraphedeliste"/>
        <w:numPr>
          <w:ilvl w:val="0"/>
          <w:numId w:val="27"/>
        </w:numPr>
        <w:spacing w:before="120"/>
        <w:rPr>
          <w:sz w:val="24"/>
          <w:szCs w:val="24"/>
          <w:lang w:val="en-US"/>
        </w:rPr>
      </w:pPr>
      <w:r w:rsidRPr="0072477A">
        <w:rPr>
          <w:sz w:val="24"/>
          <w:szCs w:val="24"/>
          <w:lang w:val="en-US"/>
        </w:rPr>
        <w:t>Device classes/types (and their expected transmit power) used in the compatibility assessment should correspond to those considered in this report (i.e</w:t>
      </w:r>
      <w:r w:rsidR="0072477A">
        <w:rPr>
          <w:sz w:val="24"/>
          <w:szCs w:val="24"/>
          <w:lang w:val="en-US"/>
        </w:rPr>
        <w:t>.</w:t>
      </w:r>
      <w:r w:rsidRPr="0072477A">
        <w:rPr>
          <w:sz w:val="24"/>
          <w:szCs w:val="24"/>
          <w:lang w:val="en-US"/>
        </w:rPr>
        <w:t xml:space="preserve"> </w:t>
      </w:r>
      <w:r w:rsidR="00203A78" w:rsidRPr="0072477A">
        <w:rPr>
          <w:sz w:val="24"/>
          <w:szCs w:val="24"/>
          <w:lang w:val="en-US"/>
        </w:rPr>
        <w:t>Section</w:t>
      </w:r>
      <w:r w:rsidRPr="0072477A">
        <w:rPr>
          <w:sz w:val="24"/>
          <w:szCs w:val="24"/>
          <w:lang w:val="en-US"/>
        </w:rPr>
        <w:t xml:space="preserve"> 2.2</w:t>
      </w:r>
      <w:r w:rsidR="00203A78" w:rsidRPr="0072477A">
        <w:rPr>
          <w:sz w:val="24"/>
          <w:szCs w:val="24"/>
          <w:lang w:val="en-US"/>
        </w:rPr>
        <w:t>).</w:t>
      </w:r>
    </w:p>
    <w:p w:rsidR="00767728" w:rsidRPr="0072477A" w:rsidRDefault="00203A78" w:rsidP="00203A78">
      <w:pPr>
        <w:spacing w:before="120"/>
        <w:ind w:firstLine="360"/>
        <w:rPr>
          <w:b/>
          <w:sz w:val="24"/>
          <w:szCs w:val="24"/>
          <w:lang w:val="en-US"/>
        </w:rPr>
      </w:pPr>
      <w:r w:rsidRPr="0072477A">
        <w:rPr>
          <w:b/>
          <w:sz w:val="24"/>
          <w:szCs w:val="24"/>
          <w:lang w:val="en-US"/>
        </w:rPr>
        <w:t>Editorial</w:t>
      </w:r>
    </w:p>
    <w:p w:rsidR="004D7987" w:rsidRDefault="004D7987" w:rsidP="004D7987">
      <w:pPr>
        <w:pStyle w:val="Paragraphedeliste"/>
        <w:numPr>
          <w:ilvl w:val="0"/>
          <w:numId w:val="27"/>
        </w:numPr>
        <w:spacing w:before="120"/>
        <w:rPr>
          <w:sz w:val="24"/>
          <w:szCs w:val="24"/>
          <w:lang w:val="en-US"/>
        </w:rPr>
      </w:pPr>
      <w:r>
        <w:rPr>
          <w:sz w:val="24"/>
          <w:szCs w:val="24"/>
          <w:lang w:val="en-US"/>
        </w:rPr>
        <w:t xml:space="preserve">Add missing references to the end of Annex 3 from Document </w:t>
      </w:r>
      <w:proofErr w:type="gramStart"/>
      <w:r>
        <w:rPr>
          <w:sz w:val="24"/>
          <w:szCs w:val="24"/>
          <w:lang w:val="en-US"/>
        </w:rPr>
        <w:t>SE43(</w:t>
      </w:r>
      <w:proofErr w:type="gramEnd"/>
      <w:r>
        <w:rPr>
          <w:sz w:val="24"/>
          <w:szCs w:val="24"/>
          <w:lang w:val="en-US"/>
        </w:rPr>
        <w:t xml:space="preserve">11)10. </w:t>
      </w:r>
    </w:p>
    <w:p w:rsidR="00767728" w:rsidRPr="0072477A" w:rsidRDefault="00767728" w:rsidP="00203A78">
      <w:pPr>
        <w:pStyle w:val="Paragraphedeliste"/>
        <w:numPr>
          <w:ilvl w:val="0"/>
          <w:numId w:val="27"/>
        </w:numPr>
        <w:spacing w:before="120"/>
        <w:rPr>
          <w:sz w:val="24"/>
          <w:szCs w:val="24"/>
          <w:lang w:val="en-US"/>
        </w:rPr>
      </w:pPr>
      <w:r w:rsidRPr="0072477A">
        <w:rPr>
          <w:sz w:val="24"/>
          <w:szCs w:val="24"/>
          <w:lang w:val="en-US"/>
        </w:rPr>
        <w:t xml:space="preserve">References in the text of the report need to be moved into </w:t>
      </w:r>
      <w:r w:rsidR="0072477A">
        <w:rPr>
          <w:sz w:val="24"/>
          <w:szCs w:val="24"/>
          <w:lang w:val="en-US"/>
        </w:rPr>
        <w:t>A</w:t>
      </w:r>
      <w:r w:rsidRPr="0072477A">
        <w:rPr>
          <w:sz w:val="24"/>
          <w:szCs w:val="24"/>
          <w:lang w:val="en-US"/>
        </w:rPr>
        <w:t>nnex</w:t>
      </w:r>
      <w:r w:rsidR="0072477A">
        <w:rPr>
          <w:sz w:val="24"/>
          <w:szCs w:val="24"/>
          <w:lang w:val="en-US"/>
        </w:rPr>
        <w:t xml:space="preserve"> 10.</w:t>
      </w:r>
    </w:p>
    <w:p w:rsidR="00767728" w:rsidRPr="00193E19" w:rsidRDefault="00767728" w:rsidP="00203A78">
      <w:pPr>
        <w:pStyle w:val="ECCParagraph"/>
        <w:numPr>
          <w:ilvl w:val="0"/>
          <w:numId w:val="27"/>
        </w:numPr>
        <w:spacing w:before="120" w:after="0"/>
        <w:rPr>
          <w:rFonts w:ascii="Times New Roman" w:hAnsi="Times New Roman"/>
          <w:sz w:val="24"/>
        </w:rPr>
      </w:pPr>
      <w:r w:rsidRPr="0072477A">
        <w:rPr>
          <w:rFonts w:ascii="Times New Roman" w:hAnsi="Times New Roman"/>
          <w:sz w:val="24"/>
          <w:lang w:val="en-US"/>
        </w:rPr>
        <w:t xml:space="preserve">Numbering and citation of figures, tables and equations need to be harmonized across </w:t>
      </w:r>
      <w:r w:rsidRPr="00193E19">
        <w:rPr>
          <w:rFonts w:ascii="Times New Roman" w:hAnsi="Times New Roman"/>
          <w:sz w:val="24"/>
          <w:lang w:val="en-US"/>
        </w:rPr>
        <w:t>the document</w:t>
      </w:r>
      <w:r w:rsidR="0072477A" w:rsidRPr="00193E19">
        <w:rPr>
          <w:rFonts w:ascii="Times New Roman" w:hAnsi="Times New Roman"/>
          <w:sz w:val="24"/>
        </w:rPr>
        <w:t>.</w:t>
      </w:r>
    </w:p>
    <w:p w:rsidR="00A76583" w:rsidRDefault="00FE79C8" w:rsidP="00FE79C8">
      <w:pPr>
        <w:spacing w:before="120"/>
        <w:rPr>
          <w:sz w:val="24"/>
          <w:szCs w:val="24"/>
        </w:rPr>
      </w:pPr>
      <w:r>
        <w:rPr>
          <w:sz w:val="24"/>
          <w:szCs w:val="24"/>
        </w:rPr>
        <w:t xml:space="preserve">The meeting </w:t>
      </w:r>
      <w:r w:rsidR="00796379" w:rsidRPr="00796379">
        <w:rPr>
          <w:b/>
          <w:sz w:val="24"/>
          <w:szCs w:val="24"/>
        </w:rPr>
        <w:t>agreed</w:t>
      </w:r>
      <w:r>
        <w:rPr>
          <w:sz w:val="24"/>
          <w:szCs w:val="24"/>
        </w:rPr>
        <w:t xml:space="preserve"> that input contributions concerning Report A1 shall only address the issues above, whereas the parts of the text approved at this meeting will not be considered. </w:t>
      </w:r>
      <w:r w:rsidR="00A76583" w:rsidRPr="00193E19">
        <w:rPr>
          <w:sz w:val="24"/>
          <w:szCs w:val="24"/>
        </w:rPr>
        <w:lastRenderedPageBreak/>
        <w:t xml:space="preserve">Participants in the work of </w:t>
      </w:r>
      <w:r w:rsidR="00193E19">
        <w:rPr>
          <w:sz w:val="24"/>
          <w:szCs w:val="24"/>
        </w:rPr>
        <w:t>SE43</w:t>
      </w:r>
      <w:r w:rsidR="00A76583" w:rsidRPr="00193E19">
        <w:rPr>
          <w:sz w:val="24"/>
          <w:szCs w:val="24"/>
        </w:rPr>
        <w:t xml:space="preserve"> are strongly encouraged to submit contributions to the next meeting of </w:t>
      </w:r>
      <w:r w:rsidR="00193E19">
        <w:rPr>
          <w:sz w:val="24"/>
          <w:szCs w:val="24"/>
        </w:rPr>
        <w:t>SE43</w:t>
      </w:r>
      <w:r w:rsidR="00A76583" w:rsidRPr="00193E19">
        <w:rPr>
          <w:sz w:val="24"/>
          <w:szCs w:val="24"/>
        </w:rPr>
        <w:t xml:space="preserve"> </w:t>
      </w:r>
      <w:r w:rsidR="00193E19">
        <w:rPr>
          <w:sz w:val="24"/>
          <w:szCs w:val="24"/>
        </w:rPr>
        <w:t xml:space="preserve">following </w:t>
      </w:r>
      <w:r w:rsidR="00193E19" w:rsidRPr="007B1BE3">
        <w:rPr>
          <w:b/>
          <w:sz w:val="24"/>
          <w:szCs w:val="24"/>
        </w:rPr>
        <w:t>strictly</w:t>
      </w:r>
      <w:r w:rsidR="00193E19">
        <w:rPr>
          <w:sz w:val="24"/>
          <w:szCs w:val="24"/>
        </w:rPr>
        <w:t xml:space="preserve"> </w:t>
      </w:r>
      <w:r w:rsidR="00A76583" w:rsidRPr="00193E19">
        <w:rPr>
          <w:sz w:val="24"/>
          <w:szCs w:val="24"/>
        </w:rPr>
        <w:t>the guida</w:t>
      </w:r>
      <w:r w:rsidR="006C7FC3">
        <w:rPr>
          <w:sz w:val="24"/>
          <w:szCs w:val="24"/>
        </w:rPr>
        <w:t>nce provided by the list above.</w:t>
      </w:r>
    </w:p>
    <w:p w:rsidR="00193E19" w:rsidRDefault="00193E19" w:rsidP="00193E19">
      <w:pPr>
        <w:rPr>
          <w:sz w:val="24"/>
          <w:szCs w:val="24"/>
        </w:rPr>
      </w:pPr>
    </w:p>
    <w:p w:rsidR="00FE79C8" w:rsidRDefault="00FE79C8" w:rsidP="00FE79C8">
      <w:pPr>
        <w:spacing w:before="120"/>
        <w:rPr>
          <w:sz w:val="24"/>
          <w:szCs w:val="24"/>
        </w:rPr>
      </w:pPr>
      <w:r w:rsidRPr="00203A78">
        <w:rPr>
          <w:sz w:val="24"/>
          <w:szCs w:val="24"/>
        </w:rPr>
        <w:t>The following issues in relation to Report A</w:t>
      </w:r>
      <w:r>
        <w:rPr>
          <w:sz w:val="24"/>
          <w:szCs w:val="24"/>
        </w:rPr>
        <w:t>2</w:t>
      </w:r>
      <w:r w:rsidRPr="00203A78">
        <w:rPr>
          <w:sz w:val="24"/>
          <w:szCs w:val="24"/>
        </w:rPr>
        <w:t xml:space="preserve"> need to be addressed by SE43 in order to finalize the development of this report:</w:t>
      </w:r>
    </w:p>
    <w:p w:rsidR="00FB58B0" w:rsidRPr="00203A78" w:rsidRDefault="00FB58B0" w:rsidP="00FB58B0">
      <w:pPr>
        <w:pStyle w:val="ECCParagraph"/>
        <w:spacing w:before="120" w:after="0"/>
        <w:ind w:left="360"/>
        <w:rPr>
          <w:rFonts w:ascii="Times New Roman" w:hAnsi="Times New Roman"/>
          <w:b/>
          <w:sz w:val="24"/>
          <w:lang w:val="en-US"/>
        </w:rPr>
      </w:pPr>
      <w:r>
        <w:rPr>
          <w:rFonts w:ascii="Times New Roman" w:hAnsi="Times New Roman"/>
          <w:b/>
          <w:sz w:val="24"/>
        </w:rPr>
        <w:t>General</w:t>
      </w:r>
    </w:p>
    <w:p w:rsidR="00FB58B0" w:rsidRDefault="00FB58B0" w:rsidP="00FB58B0">
      <w:pPr>
        <w:pStyle w:val="ECCParagraph"/>
        <w:numPr>
          <w:ilvl w:val="0"/>
          <w:numId w:val="33"/>
        </w:numPr>
        <w:spacing w:before="120" w:after="0"/>
        <w:rPr>
          <w:rFonts w:ascii="Times New Roman" w:hAnsi="Times New Roman"/>
          <w:sz w:val="24"/>
          <w:lang w:val="en-US"/>
        </w:rPr>
      </w:pPr>
      <w:r w:rsidRPr="00203A78">
        <w:rPr>
          <w:rFonts w:ascii="Times New Roman" w:hAnsi="Times New Roman"/>
          <w:sz w:val="24"/>
          <w:lang w:val="en-US"/>
        </w:rPr>
        <w:t>Text of the executive summary needs to be drafted</w:t>
      </w:r>
    </w:p>
    <w:p w:rsidR="00074D18" w:rsidRPr="00203A78" w:rsidRDefault="00074D18" w:rsidP="00074D18">
      <w:pPr>
        <w:pStyle w:val="ECCParagraph"/>
        <w:numPr>
          <w:ilvl w:val="0"/>
          <w:numId w:val="33"/>
        </w:numPr>
        <w:spacing w:before="120" w:after="0"/>
        <w:rPr>
          <w:rFonts w:ascii="Times New Roman" w:hAnsi="Times New Roman"/>
          <w:sz w:val="24"/>
          <w:lang w:val="en-US"/>
        </w:rPr>
      </w:pPr>
      <w:r w:rsidRPr="00203A78">
        <w:rPr>
          <w:rFonts w:ascii="Times New Roman" w:hAnsi="Times New Roman"/>
          <w:sz w:val="24"/>
          <w:lang w:val="en-US"/>
        </w:rPr>
        <w:t>T</w:t>
      </w:r>
      <w:r>
        <w:rPr>
          <w:rFonts w:ascii="Times New Roman" w:hAnsi="Times New Roman"/>
          <w:sz w:val="24"/>
          <w:lang w:val="en-US"/>
        </w:rPr>
        <w:t>he proposed revisions to Annexes of the report have not been approved by the meeting and, therefore, need to be addressed.</w:t>
      </w:r>
    </w:p>
    <w:p w:rsidR="00FB58B0" w:rsidRPr="00FB58B0" w:rsidRDefault="00FB58B0" w:rsidP="00FB58B0">
      <w:pPr>
        <w:pStyle w:val="ECCParagraph"/>
        <w:spacing w:before="120" w:after="0"/>
        <w:ind w:left="360"/>
        <w:rPr>
          <w:rFonts w:ascii="Times New Roman" w:hAnsi="Times New Roman"/>
          <w:b/>
          <w:sz w:val="24"/>
          <w:lang w:val="en-US"/>
        </w:rPr>
      </w:pPr>
      <w:r w:rsidRPr="00FB58B0">
        <w:rPr>
          <w:rFonts w:ascii="Times New Roman" w:hAnsi="Times New Roman"/>
          <w:b/>
          <w:sz w:val="24"/>
        </w:rPr>
        <w:t>Translation process for the protection of different services</w:t>
      </w:r>
    </w:p>
    <w:p w:rsidR="00FB58B0" w:rsidRDefault="00FB58B0" w:rsidP="00FB58B0">
      <w:pPr>
        <w:pStyle w:val="ECCParagraph"/>
        <w:numPr>
          <w:ilvl w:val="0"/>
          <w:numId w:val="33"/>
        </w:numPr>
        <w:spacing w:before="120" w:after="0"/>
        <w:rPr>
          <w:rFonts w:ascii="Times New Roman" w:hAnsi="Times New Roman"/>
          <w:sz w:val="24"/>
          <w:lang w:val="en-US"/>
        </w:rPr>
      </w:pPr>
      <w:r w:rsidRPr="00203A78">
        <w:rPr>
          <w:rFonts w:ascii="Times New Roman" w:hAnsi="Times New Roman"/>
          <w:sz w:val="24"/>
          <w:lang w:val="en-US"/>
        </w:rPr>
        <w:t>T</w:t>
      </w:r>
      <w:r>
        <w:rPr>
          <w:rFonts w:ascii="Times New Roman" w:hAnsi="Times New Roman"/>
          <w:sz w:val="24"/>
          <w:lang w:val="en-US"/>
        </w:rPr>
        <w:t xml:space="preserve">he proposed revisions to the text have not been approved by the meeting </w:t>
      </w:r>
      <w:r w:rsidR="00074D18">
        <w:rPr>
          <w:rFonts w:ascii="Times New Roman" w:hAnsi="Times New Roman"/>
          <w:sz w:val="24"/>
          <w:lang w:val="en-US"/>
        </w:rPr>
        <w:t>and, therefore, need to be addressed.</w:t>
      </w:r>
    </w:p>
    <w:p w:rsidR="00B71DAF" w:rsidRDefault="00B71DAF" w:rsidP="00FB58B0">
      <w:pPr>
        <w:pStyle w:val="ECCParagraph"/>
        <w:numPr>
          <w:ilvl w:val="0"/>
          <w:numId w:val="33"/>
        </w:numPr>
        <w:spacing w:before="120" w:after="0"/>
        <w:rPr>
          <w:rFonts w:ascii="Times New Roman" w:hAnsi="Times New Roman"/>
          <w:sz w:val="24"/>
          <w:lang w:val="en-US"/>
        </w:rPr>
      </w:pPr>
      <w:r>
        <w:rPr>
          <w:rFonts w:ascii="Times New Roman" w:hAnsi="Times New Roman"/>
          <w:sz w:val="24"/>
          <w:lang w:val="en-US"/>
        </w:rPr>
        <w:t>It is necessary to check the consistency of the existing studies with the interference reference scenarios.</w:t>
      </w:r>
    </w:p>
    <w:p w:rsidR="003A3261" w:rsidRPr="00203A78" w:rsidRDefault="003A3261" w:rsidP="00FB58B0">
      <w:pPr>
        <w:pStyle w:val="ECCParagraph"/>
        <w:numPr>
          <w:ilvl w:val="0"/>
          <w:numId w:val="33"/>
        </w:numPr>
        <w:spacing w:before="120" w:after="0"/>
        <w:rPr>
          <w:rFonts w:ascii="Times New Roman" w:hAnsi="Times New Roman"/>
          <w:sz w:val="24"/>
          <w:lang w:val="en-US"/>
        </w:rPr>
      </w:pPr>
      <w:r>
        <w:rPr>
          <w:rFonts w:ascii="Times New Roman" w:hAnsi="Times New Roman"/>
          <w:sz w:val="24"/>
          <w:lang w:val="en-US"/>
        </w:rPr>
        <w:t>Readability of associated annexes needs to be improved.</w:t>
      </w:r>
    </w:p>
    <w:p w:rsidR="00FB58B0" w:rsidRPr="00FB58B0" w:rsidRDefault="00FB58B0" w:rsidP="00FB58B0">
      <w:pPr>
        <w:pStyle w:val="ECCParagraph"/>
        <w:spacing w:before="120" w:after="0"/>
        <w:ind w:left="360"/>
        <w:rPr>
          <w:rFonts w:ascii="Times New Roman" w:hAnsi="Times New Roman"/>
          <w:b/>
          <w:sz w:val="24"/>
          <w:lang w:val="en-US"/>
        </w:rPr>
      </w:pPr>
      <w:r>
        <w:rPr>
          <w:rFonts w:ascii="Times New Roman" w:hAnsi="Times New Roman"/>
          <w:b/>
          <w:sz w:val="24"/>
        </w:rPr>
        <w:t>Master/Slave concept</w:t>
      </w:r>
    </w:p>
    <w:p w:rsidR="004D7987" w:rsidRDefault="00123814" w:rsidP="00FB58B0">
      <w:pPr>
        <w:pStyle w:val="ECCParagraph"/>
        <w:numPr>
          <w:ilvl w:val="0"/>
          <w:numId w:val="33"/>
        </w:numPr>
        <w:spacing w:before="120" w:after="0"/>
        <w:rPr>
          <w:rFonts w:ascii="Times New Roman" w:hAnsi="Times New Roman"/>
          <w:sz w:val="24"/>
          <w:lang w:val="en-US"/>
        </w:rPr>
      </w:pPr>
      <w:r>
        <w:rPr>
          <w:rFonts w:ascii="Times New Roman" w:hAnsi="Times New Roman"/>
          <w:sz w:val="24"/>
          <w:lang w:val="en-US"/>
        </w:rPr>
        <w:t>Regarding technical information to be communicated from a slave WSD to a master WSD communication</w:t>
      </w:r>
      <w:r w:rsidR="004D7987">
        <w:rPr>
          <w:rFonts w:ascii="Times New Roman" w:hAnsi="Times New Roman"/>
          <w:sz w:val="24"/>
          <w:lang w:val="en-US"/>
        </w:rPr>
        <w:t>:</w:t>
      </w:r>
    </w:p>
    <w:p w:rsidR="004D7987" w:rsidRDefault="004D7987" w:rsidP="0007423E">
      <w:pPr>
        <w:pStyle w:val="ECCParagraph"/>
        <w:numPr>
          <w:ilvl w:val="0"/>
          <w:numId w:val="25"/>
        </w:numPr>
        <w:spacing w:before="120" w:after="0"/>
        <w:ind w:left="1134"/>
        <w:rPr>
          <w:rFonts w:ascii="Times New Roman" w:hAnsi="Times New Roman"/>
          <w:sz w:val="24"/>
          <w:lang w:val="en-US"/>
        </w:rPr>
      </w:pPr>
      <w:r>
        <w:rPr>
          <w:rFonts w:ascii="Times New Roman" w:hAnsi="Times New Roman"/>
          <w:sz w:val="24"/>
          <w:lang w:val="en-US"/>
        </w:rPr>
        <w:t>The concept of non geo-located slave WSD needs to be considered;</w:t>
      </w:r>
    </w:p>
    <w:p w:rsidR="004D7987" w:rsidRDefault="004D7987" w:rsidP="0007423E">
      <w:pPr>
        <w:pStyle w:val="ECCParagraph"/>
        <w:numPr>
          <w:ilvl w:val="0"/>
          <w:numId w:val="25"/>
        </w:numPr>
        <w:spacing w:before="120" w:after="0"/>
        <w:ind w:left="1134"/>
        <w:rPr>
          <w:rFonts w:ascii="Times New Roman" w:hAnsi="Times New Roman"/>
          <w:sz w:val="24"/>
          <w:lang w:val="en-US"/>
        </w:rPr>
      </w:pPr>
      <w:r>
        <w:rPr>
          <w:rFonts w:ascii="Times New Roman" w:hAnsi="Times New Roman"/>
          <w:sz w:val="24"/>
          <w:lang w:val="en-US"/>
        </w:rPr>
        <w:t>Some re-consideration should be given on the parameters to be communicated from the slave to the master for different classes of WSDs.</w:t>
      </w:r>
    </w:p>
    <w:p w:rsidR="004D7987" w:rsidRPr="0072477A" w:rsidRDefault="004D7987" w:rsidP="004D7987">
      <w:pPr>
        <w:spacing w:before="120"/>
        <w:ind w:firstLine="360"/>
        <w:rPr>
          <w:b/>
          <w:sz w:val="24"/>
          <w:szCs w:val="24"/>
          <w:lang w:val="en-US"/>
        </w:rPr>
      </w:pPr>
      <w:r w:rsidRPr="0072477A">
        <w:rPr>
          <w:b/>
          <w:sz w:val="24"/>
          <w:szCs w:val="24"/>
          <w:lang w:val="en-US"/>
        </w:rPr>
        <w:t>Editorial</w:t>
      </w:r>
    </w:p>
    <w:p w:rsidR="004D7987" w:rsidRPr="004D7987" w:rsidRDefault="004D7987" w:rsidP="004D7987">
      <w:pPr>
        <w:pStyle w:val="Paragraphedeliste"/>
        <w:numPr>
          <w:ilvl w:val="0"/>
          <w:numId w:val="33"/>
        </w:numPr>
        <w:spacing w:before="120"/>
        <w:rPr>
          <w:sz w:val="24"/>
          <w:szCs w:val="24"/>
          <w:lang w:val="en-US"/>
        </w:rPr>
      </w:pPr>
      <w:r w:rsidRPr="004D7987">
        <w:rPr>
          <w:sz w:val="24"/>
          <w:szCs w:val="24"/>
          <w:lang w:val="en-US"/>
        </w:rPr>
        <w:t>References in the text of the report need to be moved into Annex 1</w:t>
      </w:r>
      <w:r>
        <w:rPr>
          <w:sz w:val="24"/>
          <w:szCs w:val="24"/>
          <w:lang w:val="en-US"/>
        </w:rPr>
        <w:t>3</w:t>
      </w:r>
      <w:r w:rsidRPr="004D7987">
        <w:rPr>
          <w:sz w:val="24"/>
          <w:szCs w:val="24"/>
          <w:lang w:val="en-US"/>
        </w:rPr>
        <w:t>.</w:t>
      </w:r>
    </w:p>
    <w:p w:rsidR="004D7987" w:rsidRPr="00193E19" w:rsidRDefault="004D7987" w:rsidP="004D7987">
      <w:pPr>
        <w:pStyle w:val="ECCParagraph"/>
        <w:numPr>
          <w:ilvl w:val="0"/>
          <w:numId w:val="33"/>
        </w:numPr>
        <w:spacing w:before="120" w:after="0"/>
        <w:rPr>
          <w:rFonts w:ascii="Times New Roman" w:hAnsi="Times New Roman"/>
          <w:sz w:val="24"/>
        </w:rPr>
      </w:pPr>
      <w:r w:rsidRPr="0072477A">
        <w:rPr>
          <w:rFonts w:ascii="Times New Roman" w:hAnsi="Times New Roman"/>
          <w:sz w:val="24"/>
          <w:lang w:val="en-US"/>
        </w:rPr>
        <w:t xml:space="preserve">Numbering and citation of figures, tables and equations need to be harmonized across </w:t>
      </w:r>
      <w:r w:rsidRPr="00193E19">
        <w:rPr>
          <w:rFonts w:ascii="Times New Roman" w:hAnsi="Times New Roman"/>
          <w:sz w:val="24"/>
          <w:lang w:val="en-US"/>
        </w:rPr>
        <w:t>the document</w:t>
      </w:r>
      <w:r w:rsidRPr="00193E19">
        <w:rPr>
          <w:rFonts w:ascii="Times New Roman" w:hAnsi="Times New Roman"/>
          <w:sz w:val="24"/>
        </w:rPr>
        <w:t>.</w:t>
      </w:r>
    </w:p>
    <w:p w:rsidR="00074D18" w:rsidRPr="00074D18" w:rsidRDefault="00074D18" w:rsidP="00074D18">
      <w:pPr>
        <w:spacing w:before="120"/>
        <w:rPr>
          <w:sz w:val="24"/>
          <w:szCs w:val="24"/>
        </w:rPr>
      </w:pPr>
      <w:r w:rsidRPr="00074D18">
        <w:rPr>
          <w:sz w:val="24"/>
          <w:szCs w:val="24"/>
        </w:rPr>
        <w:t xml:space="preserve">The meeting </w:t>
      </w:r>
      <w:r w:rsidRPr="0007423E">
        <w:rPr>
          <w:b/>
          <w:sz w:val="24"/>
          <w:szCs w:val="24"/>
        </w:rPr>
        <w:t>agreed</w:t>
      </w:r>
      <w:r w:rsidRPr="00074D18">
        <w:rPr>
          <w:sz w:val="24"/>
          <w:szCs w:val="24"/>
        </w:rPr>
        <w:t xml:space="preserve"> that input contributions concerning Report A</w:t>
      </w:r>
      <w:r>
        <w:rPr>
          <w:sz w:val="24"/>
          <w:szCs w:val="24"/>
        </w:rPr>
        <w:t>2</w:t>
      </w:r>
      <w:r w:rsidRPr="00074D18">
        <w:rPr>
          <w:sz w:val="24"/>
          <w:szCs w:val="24"/>
        </w:rPr>
        <w:t xml:space="preserve"> shall only address the issues above, whereas the parts of the text approved at this meeting will not be considered. Participants in the work of SE43 are strongly encouraged to submit contributions to the next meeting of SE43 following </w:t>
      </w:r>
      <w:r w:rsidRPr="007B1BE3">
        <w:rPr>
          <w:b/>
          <w:sz w:val="24"/>
          <w:szCs w:val="24"/>
        </w:rPr>
        <w:t>strictly</w:t>
      </w:r>
      <w:r w:rsidRPr="00074D18">
        <w:rPr>
          <w:sz w:val="24"/>
          <w:szCs w:val="24"/>
        </w:rPr>
        <w:t xml:space="preserve"> the guidance provided by the list above.</w:t>
      </w:r>
    </w:p>
    <w:p w:rsidR="00035484" w:rsidRPr="00193E19" w:rsidRDefault="00035484" w:rsidP="00193E19">
      <w:pPr>
        <w:rPr>
          <w:sz w:val="24"/>
          <w:szCs w:val="24"/>
        </w:rPr>
      </w:pPr>
    </w:p>
    <w:p w:rsidR="00987C4B" w:rsidRDefault="00987C4B" w:rsidP="00987C4B">
      <w:pPr>
        <w:pStyle w:val="SimonsStyle"/>
        <w:numPr>
          <w:ilvl w:val="0"/>
          <w:numId w:val="24"/>
        </w:numPr>
        <w:spacing w:before="120"/>
        <w:jc w:val="both"/>
        <w:rPr>
          <w:rFonts w:ascii="Times New Roman" w:hAnsi="Times New Roman"/>
          <w:b/>
          <w:sz w:val="24"/>
          <w:szCs w:val="24"/>
        </w:rPr>
      </w:pPr>
      <w:r>
        <w:rPr>
          <w:rFonts w:ascii="Times New Roman" w:hAnsi="Times New Roman"/>
          <w:b/>
          <w:sz w:val="24"/>
          <w:szCs w:val="24"/>
        </w:rPr>
        <w:t>Future meetings</w:t>
      </w:r>
    </w:p>
    <w:p w:rsidR="00F52A66" w:rsidRDefault="00DA7BC8" w:rsidP="00C03ADB">
      <w:pPr>
        <w:spacing w:before="120"/>
        <w:rPr>
          <w:sz w:val="24"/>
          <w:szCs w:val="24"/>
          <w:lang w:eastAsia="ko-KR"/>
        </w:rPr>
      </w:pPr>
      <w:r>
        <w:rPr>
          <w:sz w:val="24"/>
          <w:szCs w:val="24"/>
          <w:lang w:eastAsia="ko-KR"/>
        </w:rPr>
        <w:t xml:space="preserve">The </w:t>
      </w:r>
      <w:r w:rsidR="00F52A66">
        <w:rPr>
          <w:sz w:val="24"/>
          <w:szCs w:val="24"/>
          <w:lang w:eastAsia="ko-KR"/>
        </w:rPr>
        <w:t>14</w:t>
      </w:r>
      <w:r w:rsidR="00F52A66" w:rsidRPr="00F52A66">
        <w:rPr>
          <w:sz w:val="24"/>
          <w:szCs w:val="24"/>
          <w:vertAlign w:val="superscript"/>
          <w:lang w:eastAsia="ko-KR"/>
        </w:rPr>
        <w:t>th</w:t>
      </w:r>
      <w:r w:rsidR="00F52A66">
        <w:rPr>
          <w:sz w:val="24"/>
          <w:szCs w:val="24"/>
          <w:lang w:eastAsia="ko-KR"/>
        </w:rPr>
        <w:t xml:space="preserve"> </w:t>
      </w:r>
      <w:r>
        <w:rPr>
          <w:sz w:val="24"/>
          <w:szCs w:val="24"/>
          <w:lang w:eastAsia="ko-KR"/>
        </w:rPr>
        <w:t xml:space="preserve">meeting </w:t>
      </w:r>
      <w:r w:rsidR="00F52A66">
        <w:rPr>
          <w:sz w:val="24"/>
          <w:szCs w:val="24"/>
          <w:lang w:eastAsia="ko-KR"/>
        </w:rPr>
        <w:t xml:space="preserve">of SE43 </w:t>
      </w:r>
      <w:r>
        <w:rPr>
          <w:sz w:val="24"/>
          <w:szCs w:val="24"/>
          <w:lang w:eastAsia="ko-KR"/>
        </w:rPr>
        <w:t xml:space="preserve">is </w:t>
      </w:r>
      <w:r w:rsidR="00AF2FFE">
        <w:rPr>
          <w:sz w:val="24"/>
          <w:szCs w:val="24"/>
          <w:lang w:eastAsia="ko-KR"/>
        </w:rPr>
        <w:t xml:space="preserve">scheduled </w:t>
      </w:r>
      <w:r w:rsidR="00F52A66">
        <w:rPr>
          <w:sz w:val="24"/>
          <w:szCs w:val="24"/>
          <w:lang w:eastAsia="ko-KR"/>
        </w:rPr>
        <w:t>on 3</w:t>
      </w:r>
      <w:r w:rsidR="00F52A66" w:rsidRPr="00F52A66">
        <w:rPr>
          <w:sz w:val="24"/>
          <w:szCs w:val="24"/>
          <w:vertAlign w:val="superscript"/>
          <w:lang w:eastAsia="ko-KR"/>
        </w:rPr>
        <w:t>rd</w:t>
      </w:r>
      <w:r w:rsidR="00F52A66">
        <w:rPr>
          <w:sz w:val="24"/>
          <w:szCs w:val="24"/>
          <w:lang w:eastAsia="ko-KR"/>
        </w:rPr>
        <w:t xml:space="preserve"> -5</w:t>
      </w:r>
      <w:r w:rsidR="00F52A66" w:rsidRPr="00F52A66">
        <w:rPr>
          <w:sz w:val="24"/>
          <w:szCs w:val="24"/>
          <w:vertAlign w:val="superscript"/>
          <w:lang w:eastAsia="ko-KR"/>
        </w:rPr>
        <w:t>th</w:t>
      </w:r>
      <w:r w:rsidR="00F52A66">
        <w:rPr>
          <w:sz w:val="24"/>
          <w:szCs w:val="24"/>
          <w:lang w:eastAsia="ko-KR"/>
        </w:rPr>
        <w:t xml:space="preserve"> July 2012 in Utrecht, Netherlands and is expected to be </w:t>
      </w:r>
      <w:r>
        <w:rPr>
          <w:sz w:val="24"/>
          <w:szCs w:val="24"/>
          <w:lang w:eastAsia="ko-KR"/>
        </w:rPr>
        <w:t xml:space="preserve">primarily </w:t>
      </w:r>
      <w:r w:rsidR="00F52A66">
        <w:rPr>
          <w:sz w:val="24"/>
          <w:szCs w:val="24"/>
          <w:lang w:eastAsia="ko-KR"/>
        </w:rPr>
        <w:t xml:space="preserve">devoted to </w:t>
      </w:r>
      <w:r w:rsidR="005923EF">
        <w:rPr>
          <w:sz w:val="24"/>
          <w:szCs w:val="24"/>
          <w:lang w:eastAsia="ko-KR"/>
        </w:rPr>
        <w:t>finalization of Report A1</w:t>
      </w:r>
      <w:r w:rsidR="00F52A66">
        <w:rPr>
          <w:sz w:val="24"/>
          <w:szCs w:val="24"/>
          <w:lang w:eastAsia="ko-KR"/>
        </w:rPr>
        <w:t xml:space="preserve">. </w:t>
      </w:r>
      <w:r w:rsidR="00F223A2">
        <w:rPr>
          <w:sz w:val="24"/>
          <w:szCs w:val="24"/>
          <w:lang w:eastAsia="ko-KR"/>
        </w:rPr>
        <w:t>The deadline for contributions to the 14</w:t>
      </w:r>
      <w:r w:rsidR="00F223A2" w:rsidRPr="00F223A2">
        <w:rPr>
          <w:sz w:val="24"/>
          <w:szCs w:val="24"/>
          <w:vertAlign w:val="superscript"/>
          <w:lang w:eastAsia="ko-KR"/>
        </w:rPr>
        <w:t>th</w:t>
      </w:r>
      <w:r w:rsidR="00F223A2">
        <w:rPr>
          <w:sz w:val="24"/>
          <w:szCs w:val="24"/>
          <w:lang w:eastAsia="ko-KR"/>
        </w:rPr>
        <w:t xml:space="preserve"> meeting is set to 26</w:t>
      </w:r>
      <w:r w:rsidR="00F223A2" w:rsidRPr="00F223A2">
        <w:rPr>
          <w:sz w:val="24"/>
          <w:szCs w:val="24"/>
          <w:vertAlign w:val="superscript"/>
          <w:lang w:eastAsia="ko-KR"/>
        </w:rPr>
        <w:t>th</w:t>
      </w:r>
      <w:r w:rsidR="00F223A2">
        <w:rPr>
          <w:sz w:val="24"/>
          <w:szCs w:val="24"/>
          <w:lang w:eastAsia="ko-KR"/>
        </w:rPr>
        <w:t xml:space="preserve"> June 2012.</w:t>
      </w:r>
    </w:p>
    <w:p w:rsidR="00F223A2" w:rsidRDefault="005923EF" w:rsidP="005923EF">
      <w:pPr>
        <w:spacing w:before="120"/>
        <w:rPr>
          <w:sz w:val="24"/>
          <w:szCs w:val="24"/>
          <w:lang w:eastAsia="ko-KR"/>
        </w:rPr>
      </w:pPr>
      <w:r>
        <w:rPr>
          <w:sz w:val="24"/>
          <w:szCs w:val="24"/>
          <w:lang w:eastAsia="ko-KR"/>
        </w:rPr>
        <w:t>The 15</w:t>
      </w:r>
      <w:r w:rsidRPr="005923EF">
        <w:rPr>
          <w:sz w:val="24"/>
          <w:szCs w:val="24"/>
          <w:vertAlign w:val="superscript"/>
          <w:lang w:eastAsia="ko-KR"/>
        </w:rPr>
        <w:t>th</w:t>
      </w:r>
      <w:r>
        <w:rPr>
          <w:sz w:val="24"/>
          <w:szCs w:val="24"/>
          <w:lang w:eastAsia="ko-KR"/>
        </w:rPr>
        <w:t xml:space="preserve"> meeting of SE43 is scheduled on </w:t>
      </w:r>
      <w:r w:rsidR="0044406F">
        <w:rPr>
          <w:sz w:val="24"/>
          <w:szCs w:val="24"/>
          <w:lang w:eastAsia="ko-KR"/>
        </w:rPr>
        <w:t>14</w:t>
      </w:r>
      <w:r w:rsidR="0044406F" w:rsidRPr="0044406F">
        <w:rPr>
          <w:sz w:val="24"/>
          <w:szCs w:val="24"/>
          <w:vertAlign w:val="superscript"/>
          <w:lang w:eastAsia="ko-KR"/>
        </w:rPr>
        <w:t>th</w:t>
      </w:r>
      <w:r w:rsidR="0044406F">
        <w:rPr>
          <w:sz w:val="24"/>
          <w:szCs w:val="24"/>
          <w:lang w:eastAsia="ko-KR"/>
        </w:rPr>
        <w:t>-16</w:t>
      </w:r>
      <w:r w:rsidR="0044406F" w:rsidRPr="0044406F">
        <w:rPr>
          <w:sz w:val="24"/>
          <w:szCs w:val="24"/>
          <w:vertAlign w:val="superscript"/>
          <w:lang w:eastAsia="ko-KR"/>
        </w:rPr>
        <w:t>th</w:t>
      </w:r>
      <w:r w:rsidR="0044406F">
        <w:rPr>
          <w:sz w:val="24"/>
          <w:szCs w:val="24"/>
          <w:lang w:eastAsia="ko-KR"/>
        </w:rPr>
        <w:t xml:space="preserve"> August 2012 in Copenhagen</w:t>
      </w:r>
      <w:r>
        <w:rPr>
          <w:sz w:val="24"/>
          <w:szCs w:val="24"/>
          <w:lang w:eastAsia="ko-KR"/>
        </w:rPr>
        <w:t xml:space="preserve"> and is expected to be primarily devoted to finalization of Report A2. </w:t>
      </w:r>
      <w:r w:rsidR="00F223A2">
        <w:rPr>
          <w:sz w:val="24"/>
          <w:szCs w:val="24"/>
          <w:lang w:eastAsia="ko-KR"/>
        </w:rPr>
        <w:t>The deadline for contributions to the 15</w:t>
      </w:r>
      <w:r w:rsidR="00F223A2" w:rsidRPr="00F223A2">
        <w:rPr>
          <w:sz w:val="24"/>
          <w:szCs w:val="24"/>
          <w:vertAlign w:val="superscript"/>
          <w:lang w:eastAsia="ko-KR"/>
        </w:rPr>
        <w:t>th</w:t>
      </w:r>
      <w:r w:rsidR="00F223A2">
        <w:rPr>
          <w:sz w:val="24"/>
          <w:szCs w:val="24"/>
          <w:lang w:eastAsia="ko-KR"/>
        </w:rPr>
        <w:t xml:space="preserve"> meeting is set to 7</w:t>
      </w:r>
      <w:r w:rsidR="00F223A2" w:rsidRPr="00F223A2">
        <w:rPr>
          <w:sz w:val="24"/>
          <w:szCs w:val="24"/>
          <w:vertAlign w:val="superscript"/>
          <w:lang w:eastAsia="ko-KR"/>
        </w:rPr>
        <w:t>th</w:t>
      </w:r>
      <w:r w:rsidR="00F223A2">
        <w:rPr>
          <w:sz w:val="24"/>
          <w:szCs w:val="24"/>
          <w:lang w:eastAsia="ko-KR"/>
        </w:rPr>
        <w:t xml:space="preserve"> August 2012.</w:t>
      </w:r>
    </w:p>
    <w:p w:rsidR="005923EF" w:rsidRDefault="005923EF" w:rsidP="005923EF">
      <w:pPr>
        <w:spacing w:before="120"/>
        <w:rPr>
          <w:sz w:val="24"/>
          <w:szCs w:val="24"/>
          <w:lang w:eastAsia="ko-KR"/>
        </w:rPr>
      </w:pPr>
      <w:r>
        <w:rPr>
          <w:sz w:val="24"/>
          <w:szCs w:val="24"/>
          <w:lang w:eastAsia="ko-KR"/>
        </w:rPr>
        <w:t xml:space="preserve">It is also </w:t>
      </w:r>
      <w:r w:rsidR="00CB4017">
        <w:rPr>
          <w:sz w:val="24"/>
          <w:szCs w:val="24"/>
          <w:lang w:eastAsia="ko-KR"/>
        </w:rPr>
        <w:t>planned</w:t>
      </w:r>
      <w:r w:rsidR="0044406F">
        <w:rPr>
          <w:sz w:val="24"/>
          <w:szCs w:val="24"/>
          <w:lang w:eastAsia="ko-KR"/>
        </w:rPr>
        <w:t xml:space="preserve"> to hold SE43 web-meeting</w:t>
      </w:r>
      <w:r>
        <w:rPr>
          <w:sz w:val="24"/>
          <w:szCs w:val="24"/>
          <w:lang w:eastAsia="ko-KR"/>
        </w:rPr>
        <w:t xml:space="preserve"> </w:t>
      </w:r>
      <w:r w:rsidR="0044406F">
        <w:rPr>
          <w:sz w:val="24"/>
          <w:szCs w:val="24"/>
          <w:lang w:eastAsia="ko-KR"/>
        </w:rPr>
        <w:t>on 23</w:t>
      </w:r>
      <w:r w:rsidR="0044406F" w:rsidRPr="0044406F">
        <w:rPr>
          <w:sz w:val="24"/>
          <w:szCs w:val="24"/>
          <w:vertAlign w:val="superscript"/>
          <w:lang w:eastAsia="ko-KR"/>
        </w:rPr>
        <w:t>rd</w:t>
      </w:r>
      <w:r w:rsidR="0044406F">
        <w:rPr>
          <w:sz w:val="24"/>
          <w:szCs w:val="24"/>
          <w:lang w:eastAsia="ko-KR"/>
        </w:rPr>
        <w:t xml:space="preserve"> </w:t>
      </w:r>
      <w:r>
        <w:rPr>
          <w:sz w:val="24"/>
          <w:szCs w:val="24"/>
          <w:lang w:eastAsia="ko-KR"/>
        </w:rPr>
        <w:t xml:space="preserve">May </w:t>
      </w:r>
      <w:r w:rsidR="0044406F">
        <w:rPr>
          <w:sz w:val="24"/>
          <w:szCs w:val="24"/>
          <w:lang w:eastAsia="ko-KR"/>
        </w:rPr>
        <w:t>2012 (and if necessary on 24</w:t>
      </w:r>
      <w:r w:rsidR="0044406F" w:rsidRPr="0044406F">
        <w:rPr>
          <w:sz w:val="24"/>
          <w:szCs w:val="24"/>
          <w:vertAlign w:val="superscript"/>
          <w:lang w:eastAsia="ko-KR"/>
        </w:rPr>
        <w:t>th</w:t>
      </w:r>
      <w:r w:rsidR="0044406F">
        <w:rPr>
          <w:sz w:val="24"/>
          <w:szCs w:val="24"/>
          <w:lang w:eastAsia="ko-KR"/>
        </w:rPr>
        <w:t xml:space="preserve"> May) </w:t>
      </w:r>
      <w:r>
        <w:rPr>
          <w:sz w:val="24"/>
          <w:szCs w:val="24"/>
          <w:lang w:eastAsia="ko-KR"/>
        </w:rPr>
        <w:t xml:space="preserve">to </w:t>
      </w:r>
      <w:r w:rsidR="002C69DE">
        <w:rPr>
          <w:sz w:val="24"/>
          <w:szCs w:val="24"/>
          <w:lang w:eastAsia="ko-KR"/>
        </w:rPr>
        <w:t xml:space="preserve">advance with the open issues and, thus, to </w:t>
      </w:r>
      <w:r>
        <w:rPr>
          <w:sz w:val="24"/>
          <w:szCs w:val="24"/>
          <w:lang w:eastAsia="ko-KR"/>
        </w:rPr>
        <w:t xml:space="preserve">assist the </w:t>
      </w:r>
      <w:r w:rsidR="002C69DE">
        <w:rPr>
          <w:sz w:val="24"/>
          <w:szCs w:val="24"/>
          <w:lang w:eastAsia="ko-KR"/>
        </w:rPr>
        <w:t>efficiency of the physical meeting.</w:t>
      </w:r>
      <w:r w:rsidR="00CB4017">
        <w:rPr>
          <w:sz w:val="24"/>
          <w:szCs w:val="24"/>
          <w:lang w:eastAsia="ko-KR"/>
        </w:rPr>
        <w:t xml:space="preserve"> In particularly, </w:t>
      </w:r>
      <w:r w:rsidR="00F223A2">
        <w:rPr>
          <w:sz w:val="24"/>
          <w:szCs w:val="24"/>
          <w:lang w:eastAsia="ko-KR"/>
        </w:rPr>
        <w:t xml:space="preserve">the revisions to § 5 of Report A2 will be </w:t>
      </w:r>
      <w:r w:rsidR="00CB4017">
        <w:rPr>
          <w:sz w:val="24"/>
          <w:szCs w:val="24"/>
          <w:lang w:eastAsia="ko-KR"/>
        </w:rPr>
        <w:t>considered</w:t>
      </w:r>
      <w:r w:rsidR="00F223A2">
        <w:rPr>
          <w:sz w:val="24"/>
          <w:szCs w:val="24"/>
          <w:lang w:eastAsia="ko-KR"/>
        </w:rPr>
        <w:t>.</w:t>
      </w:r>
    </w:p>
    <w:p w:rsidR="006F38D9" w:rsidRPr="003467DB" w:rsidRDefault="006F38D9" w:rsidP="006F38D9">
      <w:pPr>
        <w:pStyle w:val="SimonsStyle"/>
        <w:tabs>
          <w:tab w:val="left" w:pos="360"/>
          <w:tab w:val="left" w:pos="8046"/>
        </w:tabs>
        <w:spacing w:before="120"/>
        <w:ind w:right="-108"/>
        <w:jc w:val="both"/>
        <w:rPr>
          <w:rFonts w:ascii="Times New Roman" w:hAnsi="Times New Roman"/>
          <w:sz w:val="24"/>
          <w:szCs w:val="24"/>
        </w:rPr>
      </w:pPr>
    </w:p>
    <w:p w:rsidR="00D73F82" w:rsidRPr="003467DB" w:rsidRDefault="00D73F82" w:rsidP="00AD379F">
      <w:pPr>
        <w:pStyle w:val="SimonsStyle"/>
        <w:numPr>
          <w:ilvl w:val="0"/>
          <w:numId w:val="24"/>
        </w:numPr>
        <w:spacing w:before="120"/>
        <w:jc w:val="both"/>
        <w:rPr>
          <w:rFonts w:ascii="Times New Roman" w:hAnsi="Times New Roman"/>
          <w:b/>
          <w:sz w:val="24"/>
          <w:szCs w:val="24"/>
        </w:rPr>
      </w:pPr>
      <w:r w:rsidRPr="003467DB">
        <w:rPr>
          <w:rFonts w:ascii="Times New Roman" w:hAnsi="Times New Roman"/>
          <w:b/>
          <w:sz w:val="24"/>
          <w:szCs w:val="24"/>
        </w:rPr>
        <w:lastRenderedPageBreak/>
        <w:t>Any other business</w:t>
      </w:r>
    </w:p>
    <w:p w:rsidR="00D31498" w:rsidRDefault="00D31498" w:rsidP="00D31498">
      <w:pPr>
        <w:spacing w:before="120"/>
        <w:jc w:val="both"/>
        <w:rPr>
          <w:color w:val="000000"/>
          <w:sz w:val="24"/>
          <w:szCs w:val="24"/>
        </w:rPr>
      </w:pPr>
      <w:r w:rsidRPr="00D31498">
        <w:rPr>
          <w:sz w:val="24"/>
          <w:szCs w:val="24"/>
        </w:rPr>
        <w:t>The Chairman informed the meeting that the ECC in cooperation with the ETSI and the COST-TERRA is organising a Public Workshop on policy and regulation for cognitive radio and software-defined radio (CR/SDR). The Workshop will be held from the 2</w:t>
      </w:r>
      <w:r w:rsidRPr="00D31498">
        <w:rPr>
          <w:sz w:val="24"/>
          <w:szCs w:val="24"/>
          <w:vertAlign w:val="superscript"/>
        </w:rPr>
        <w:t>nd</w:t>
      </w:r>
      <w:r w:rsidRPr="00D31498">
        <w:rPr>
          <w:sz w:val="24"/>
          <w:szCs w:val="24"/>
        </w:rPr>
        <w:t xml:space="preserve"> to 3</w:t>
      </w:r>
      <w:r w:rsidRPr="00D31498">
        <w:rPr>
          <w:sz w:val="24"/>
          <w:szCs w:val="24"/>
          <w:vertAlign w:val="superscript"/>
        </w:rPr>
        <w:t>rd</w:t>
      </w:r>
      <w:r w:rsidRPr="00D31498">
        <w:rPr>
          <w:sz w:val="24"/>
          <w:szCs w:val="24"/>
        </w:rPr>
        <w:t xml:space="preserve"> of May 2012 in the premises of the </w:t>
      </w:r>
      <w:r w:rsidRPr="00D31498">
        <w:rPr>
          <w:color w:val="000000"/>
          <w:sz w:val="24"/>
          <w:szCs w:val="24"/>
        </w:rPr>
        <w:t>Federal Network Agency in Mainz, Germany. More information about the Workshop including the preliminary programme can be found on the ECC site following th</w:t>
      </w:r>
      <w:r>
        <w:rPr>
          <w:color w:val="000000"/>
          <w:sz w:val="24"/>
          <w:szCs w:val="24"/>
        </w:rPr>
        <w:t>e</w:t>
      </w:r>
      <w:r w:rsidRPr="00D31498">
        <w:rPr>
          <w:color w:val="000000"/>
          <w:sz w:val="24"/>
          <w:szCs w:val="24"/>
        </w:rPr>
        <w:t xml:space="preserve"> link: </w:t>
      </w:r>
      <w:hyperlink r:id="rId11" w:history="1">
        <w:r w:rsidRPr="00D31498">
          <w:rPr>
            <w:rStyle w:val="Lienhypertexte"/>
            <w:sz w:val="24"/>
            <w:szCs w:val="24"/>
          </w:rPr>
          <w:t>http://cept.org/ecc/groups/ecc/page/workshop-on-cogitive-radio</w:t>
        </w:r>
      </w:hyperlink>
    </w:p>
    <w:p w:rsidR="00D66713" w:rsidRDefault="00AD4889" w:rsidP="00D31498">
      <w:pPr>
        <w:spacing w:before="120"/>
        <w:jc w:val="both"/>
        <w:rPr>
          <w:color w:val="000000"/>
          <w:sz w:val="24"/>
          <w:szCs w:val="24"/>
        </w:rPr>
      </w:pPr>
      <w:r>
        <w:rPr>
          <w:color w:val="000000"/>
          <w:sz w:val="24"/>
          <w:szCs w:val="24"/>
        </w:rPr>
        <w:t>Document SE43(12)Info01 submitted by Cable Europe highlighted in technical terms some of the concerns the Cable operators have regarding potential WSD interference</w:t>
      </w:r>
      <w:r w:rsidR="00694EE4">
        <w:rPr>
          <w:color w:val="000000"/>
          <w:sz w:val="24"/>
          <w:szCs w:val="24"/>
        </w:rPr>
        <w:t xml:space="preserve"> into cable TV equipment</w:t>
      </w:r>
      <w:r>
        <w:rPr>
          <w:color w:val="000000"/>
          <w:sz w:val="24"/>
          <w:szCs w:val="24"/>
        </w:rPr>
        <w:t xml:space="preserve">. The document was </w:t>
      </w:r>
      <w:r w:rsidR="00F223A2">
        <w:rPr>
          <w:color w:val="000000"/>
          <w:sz w:val="24"/>
          <w:szCs w:val="24"/>
        </w:rPr>
        <w:t>pre</w:t>
      </w:r>
      <w:r w:rsidR="00CB4017">
        <w:rPr>
          <w:color w:val="000000"/>
          <w:sz w:val="24"/>
          <w:szCs w:val="24"/>
        </w:rPr>
        <w:t>sented remotely by Mr. Charlie Viaene (</w:t>
      </w:r>
      <w:proofErr w:type="spellStart"/>
      <w:r w:rsidR="00CB4017">
        <w:rPr>
          <w:color w:val="000000"/>
          <w:sz w:val="24"/>
          <w:szCs w:val="24"/>
        </w:rPr>
        <w:t>Excentis</w:t>
      </w:r>
      <w:proofErr w:type="spellEnd"/>
      <w:r w:rsidR="00CB4017">
        <w:rPr>
          <w:color w:val="000000"/>
          <w:sz w:val="24"/>
          <w:szCs w:val="24"/>
        </w:rPr>
        <w:t>)</w:t>
      </w:r>
      <w:r w:rsidR="00F223A2">
        <w:rPr>
          <w:color w:val="000000"/>
          <w:sz w:val="24"/>
          <w:szCs w:val="24"/>
        </w:rPr>
        <w:t xml:space="preserve"> and </w:t>
      </w:r>
      <w:r>
        <w:rPr>
          <w:color w:val="000000"/>
          <w:sz w:val="24"/>
          <w:szCs w:val="24"/>
        </w:rPr>
        <w:t>noted by the meeting.</w:t>
      </w:r>
    </w:p>
    <w:p w:rsidR="00883415" w:rsidRDefault="00883415" w:rsidP="00883415">
      <w:pPr>
        <w:spacing w:before="120"/>
        <w:jc w:val="both"/>
        <w:rPr>
          <w:rFonts w:eastAsia="Calibri"/>
          <w:sz w:val="24"/>
          <w:szCs w:val="24"/>
        </w:rPr>
      </w:pPr>
    </w:p>
    <w:p w:rsidR="00580593" w:rsidRPr="003467DB" w:rsidRDefault="00580593" w:rsidP="00AD379F">
      <w:pPr>
        <w:pStyle w:val="SimonsStyle"/>
        <w:numPr>
          <w:ilvl w:val="0"/>
          <w:numId w:val="24"/>
        </w:numPr>
        <w:spacing w:before="120"/>
        <w:jc w:val="both"/>
        <w:rPr>
          <w:rFonts w:ascii="Times New Roman" w:hAnsi="Times New Roman"/>
          <w:b/>
          <w:sz w:val="24"/>
          <w:szCs w:val="24"/>
        </w:rPr>
      </w:pPr>
      <w:r w:rsidRPr="003467DB">
        <w:rPr>
          <w:rFonts w:ascii="Times New Roman" w:hAnsi="Times New Roman"/>
          <w:b/>
          <w:sz w:val="24"/>
          <w:szCs w:val="24"/>
        </w:rPr>
        <w:t>Approval of the report of the meeting</w:t>
      </w:r>
    </w:p>
    <w:p w:rsidR="00580593" w:rsidRDefault="00580593" w:rsidP="00580593">
      <w:pPr>
        <w:spacing w:before="120"/>
        <w:jc w:val="both"/>
        <w:rPr>
          <w:sz w:val="24"/>
          <w:szCs w:val="24"/>
        </w:rPr>
      </w:pPr>
      <w:r w:rsidRPr="00011609">
        <w:rPr>
          <w:sz w:val="24"/>
          <w:szCs w:val="24"/>
        </w:rPr>
        <w:t>This report was approved by the meeting with understanding that the Chairman will make any necessary editorial improvements</w:t>
      </w:r>
      <w:r>
        <w:rPr>
          <w:sz w:val="24"/>
          <w:szCs w:val="24"/>
        </w:rPr>
        <w:t xml:space="preserve">. </w:t>
      </w:r>
    </w:p>
    <w:p w:rsidR="00580593" w:rsidRPr="003467DB" w:rsidRDefault="00580593" w:rsidP="00580593">
      <w:pPr>
        <w:spacing w:before="120"/>
        <w:jc w:val="both"/>
        <w:rPr>
          <w:sz w:val="24"/>
          <w:szCs w:val="24"/>
        </w:rPr>
      </w:pPr>
    </w:p>
    <w:p w:rsidR="00580593" w:rsidRPr="003467DB" w:rsidRDefault="00580593" w:rsidP="00AD379F">
      <w:pPr>
        <w:pStyle w:val="SimonsStyle"/>
        <w:numPr>
          <w:ilvl w:val="0"/>
          <w:numId w:val="24"/>
        </w:numPr>
        <w:spacing w:before="120"/>
        <w:jc w:val="both"/>
        <w:rPr>
          <w:rFonts w:ascii="Times New Roman" w:hAnsi="Times New Roman"/>
          <w:b/>
          <w:sz w:val="24"/>
          <w:szCs w:val="24"/>
        </w:rPr>
      </w:pPr>
      <w:r w:rsidRPr="003467DB">
        <w:rPr>
          <w:rFonts w:ascii="Times New Roman" w:hAnsi="Times New Roman"/>
          <w:b/>
          <w:sz w:val="24"/>
          <w:szCs w:val="24"/>
        </w:rPr>
        <w:t>Closure of the meeting</w:t>
      </w:r>
    </w:p>
    <w:p w:rsidR="00D67182" w:rsidRPr="00FC1141" w:rsidRDefault="00D67182" w:rsidP="00D67182">
      <w:pPr>
        <w:spacing w:before="120"/>
        <w:rPr>
          <w:sz w:val="24"/>
          <w:szCs w:val="24"/>
          <w:lang w:eastAsia="ko-KR"/>
        </w:rPr>
      </w:pPr>
      <w:r w:rsidRPr="00FC1141">
        <w:rPr>
          <w:sz w:val="24"/>
          <w:szCs w:val="24"/>
          <w:lang w:eastAsia="ko-KR"/>
        </w:rPr>
        <w:t>In closing, on behalf of SE43, t</w:t>
      </w:r>
      <w:r w:rsidRPr="00FC1141">
        <w:rPr>
          <w:sz w:val="24"/>
          <w:szCs w:val="24"/>
        </w:rPr>
        <w:t xml:space="preserve">he Chairman expressed the gratitude to </w:t>
      </w:r>
      <w:r>
        <w:rPr>
          <w:sz w:val="24"/>
          <w:szCs w:val="24"/>
        </w:rPr>
        <w:t>the host organisations, ANFR and CNAM, for the excellent meeting facilities and assistance provided during the meeting</w:t>
      </w:r>
      <w:r w:rsidRPr="000C5BBD">
        <w:t>.</w:t>
      </w:r>
    </w:p>
    <w:p w:rsidR="00D67182" w:rsidRDefault="00D67182" w:rsidP="00D67182">
      <w:pPr>
        <w:spacing w:before="120"/>
        <w:rPr>
          <w:sz w:val="24"/>
          <w:szCs w:val="24"/>
          <w:lang w:eastAsia="ko-KR"/>
        </w:rPr>
      </w:pPr>
      <w:r>
        <w:rPr>
          <w:sz w:val="24"/>
          <w:szCs w:val="24"/>
          <w:lang w:eastAsia="ko-KR"/>
        </w:rPr>
        <w:t>The Chairman thanked all the participants to this 13</w:t>
      </w:r>
      <w:r w:rsidRPr="00DC2252">
        <w:rPr>
          <w:sz w:val="24"/>
          <w:szCs w:val="24"/>
          <w:vertAlign w:val="superscript"/>
          <w:lang w:eastAsia="ko-KR"/>
        </w:rPr>
        <w:t>th</w:t>
      </w:r>
      <w:r>
        <w:rPr>
          <w:sz w:val="24"/>
          <w:szCs w:val="24"/>
          <w:lang w:eastAsia="ko-KR"/>
        </w:rPr>
        <w:t xml:space="preserve"> SE43 meeting for working together and for supporting the progress of the project team. The Chairman acknowledged the Chairman of the drafting group, Mr. </w:t>
      </w:r>
      <w:r w:rsidRPr="00FC1141">
        <w:rPr>
          <w:sz w:val="24"/>
          <w:szCs w:val="24"/>
        </w:rPr>
        <w:t>Joao Duque (Portugal</w:t>
      </w:r>
      <w:r w:rsidRPr="00FC1141">
        <w:rPr>
          <w:sz w:val="24"/>
          <w:szCs w:val="24"/>
          <w:lang w:eastAsia="ko-KR"/>
        </w:rPr>
        <w:t>)</w:t>
      </w:r>
      <w:r>
        <w:rPr>
          <w:sz w:val="24"/>
          <w:szCs w:val="24"/>
          <w:lang w:eastAsia="ko-KR"/>
        </w:rPr>
        <w:t>, for his hard work and commitment to the tasks given. The work of Mr. Simon Pike (Vodafone) was also appreciated.</w:t>
      </w:r>
    </w:p>
    <w:p w:rsidR="00D67182" w:rsidRDefault="00D67182" w:rsidP="00D67182">
      <w:pPr>
        <w:spacing w:before="120"/>
        <w:rPr>
          <w:sz w:val="24"/>
          <w:szCs w:val="24"/>
          <w:lang w:eastAsia="ko-KR"/>
        </w:rPr>
      </w:pPr>
    </w:p>
    <w:p w:rsidR="00D67182" w:rsidRPr="003467DB" w:rsidRDefault="00D67182" w:rsidP="00D67182">
      <w:pPr>
        <w:pStyle w:val="SimonsStyle"/>
        <w:spacing w:before="120"/>
        <w:jc w:val="both"/>
        <w:rPr>
          <w:rFonts w:ascii="Times New Roman" w:hAnsi="Times New Roman"/>
          <w:b/>
          <w:sz w:val="24"/>
          <w:szCs w:val="24"/>
        </w:rPr>
      </w:pPr>
      <w:r w:rsidRPr="003467DB">
        <w:rPr>
          <w:rFonts w:ascii="Times New Roman" w:hAnsi="Times New Roman"/>
          <w:b/>
          <w:sz w:val="24"/>
          <w:szCs w:val="24"/>
        </w:rPr>
        <w:t>Annexes</w:t>
      </w:r>
    </w:p>
    <w:p w:rsidR="00D67182" w:rsidRPr="001122B3" w:rsidRDefault="00D67182" w:rsidP="00D67182">
      <w:pPr>
        <w:pStyle w:val="SimonsStyle"/>
        <w:numPr>
          <w:ilvl w:val="0"/>
          <w:numId w:val="2"/>
        </w:numPr>
        <w:spacing w:before="120"/>
        <w:rPr>
          <w:rFonts w:ascii="Times New Roman" w:hAnsi="Times New Roman"/>
          <w:sz w:val="24"/>
          <w:szCs w:val="24"/>
        </w:rPr>
      </w:pPr>
      <w:r w:rsidRPr="003467DB">
        <w:rPr>
          <w:rFonts w:ascii="Times New Roman" w:hAnsi="Times New Roman"/>
          <w:sz w:val="24"/>
          <w:szCs w:val="24"/>
        </w:rPr>
        <w:t xml:space="preserve">Annex 1: </w:t>
      </w:r>
      <w:r>
        <w:rPr>
          <w:rFonts w:ascii="Times New Roman" w:hAnsi="Times New Roman"/>
          <w:sz w:val="24"/>
          <w:szCs w:val="24"/>
        </w:rPr>
        <w:t xml:space="preserve">Working document towards </w:t>
      </w:r>
      <w:r w:rsidRPr="00FD667E">
        <w:rPr>
          <w:rFonts w:ascii="Times New Roman" w:hAnsi="Times New Roman"/>
          <w:sz w:val="24"/>
          <w:szCs w:val="24"/>
        </w:rPr>
        <w:t xml:space="preserve">ECC Report on </w:t>
      </w:r>
      <w:r>
        <w:rPr>
          <w:rFonts w:ascii="Times New Roman" w:hAnsi="Times New Roman"/>
          <w:sz w:val="24"/>
          <w:szCs w:val="24"/>
        </w:rPr>
        <w:t>"</w:t>
      </w:r>
      <w:r w:rsidRPr="00FD667E">
        <w:rPr>
          <w:rFonts w:ascii="Times New Roman" w:hAnsi="Times New Roman"/>
          <w:sz w:val="24"/>
          <w:szCs w:val="24"/>
          <w:lang w:val="en-US" w:eastAsia="nl-NL"/>
        </w:rPr>
        <w:t xml:space="preserve">Further definition of technical and operational requirements for the operation of white space devices  in the band 470-790 </w:t>
      </w:r>
      <w:r w:rsidRPr="001122B3">
        <w:rPr>
          <w:rFonts w:ascii="Times New Roman" w:hAnsi="Times New Roman"/>
          <w:sz w:val="24"/>
          <w:szCs w:val="24"/>
          <w:lang w:val="en-US" w:eastAsia="nl-NL"/>
        </w:rPr>
        <w:t>MHz"</w:t>
      </w:r>
    </w:p>
    <w:p w:rsidR="00D67182" w:rsidRPr="001C0C00" w:rsidRDefault="00D67182" w:rsidP="00D67182">
      <w:pPr>
        <w:pStyle w:val="SimonsStyle"/>
        <w:numPr>
          <w:ilvl w:val="0"/>
          <w:numId w:val="2"/>
        </w:numPr>
        <w:spacing w:before="120"/>
        <w:rPr>
          <w:rFonts w:ascii="Times New Roman" w:hAnsi="Times New Roman"/>
          <w:sz w:val="24"/>
          <w:szCs w:val="24"/>
        </w:rPr>
      </w:pPr>
      <w:r w:rsidRPr="001C0C00">
        <w:rPr>
          <w:rFonts w:ascii="Times New Roman" w:hAnsi="Times New Roman"/>
          <w:sz w:val="24"/>
          <w:szCs w:val="24"/>
        </w:rPr>
        <w:t xml:space="preserve">Annex 2: </w:t>
      </w:r>
      <w:r>
        <w:rPr>
          <w:rFonts w:ascii="Times New Roman" w:hAnsi="Times New Roman"/>
          <w:sz w:val="24"/>
          <w:szCs w:val="24"/>
        </w:rPr>
        <w:t xml:space="preserve">Working document towards </w:t>
      </w:r>
      <w:r w:rsidRPr="00FD667E">
        <w:rPr>
          <w:rFonts w:ascii="Times New Roman" w:hAnsi="Times New Roman"/>
          <w:sz w:val="24"/>
          <w:szCs w:val="24"/>
        </w:rPr>
        <w:t>ECC Report on</w:t>
      </w:r>
      <w:r w:rsidRPr="001C0C00">
        <w:rPr>
          <w:rFonts w:ascii="Times New Roman" w:hAnsi="Times New Roman"/>
          <w:sz w:val="24"/>
          <w:szCs w:val="24"/>
        </w:rPr>
        <w:t xml:space="preserve"> "</w:t>
      </w:r>
      <w:r w:rsidRPr="001C0C00">
        <w:rPr>
          <w:rFonts w:ascii="Times New Roman" w:hAnsi="Times New Roman"/>
          <w:sz w:val="24"/>
          <w:szCs w:val="24"/>
          <w:lang w:val="en-US" w:eastAsia="nl-NL"/>
        </w:rPr>
        <w:t>Technical and operational requirements for the operation of white space devices under geo-location approach"</w:t>
      </w:r>
    </w:p>
    <w:p w:rsidR="00765343" w:rsidRPr="001C0C00" w:rsidRDefault="00765343" w:rsidP="00044F2A">
      <w:pPr>
        <w:pStyle w:val="SimonsStyle"/>
        <w:spacing w:before="120"/>
        <w:ind w:left="720"/>
        <w:rPr>
          <w:rFonts w:ascii="Times New Roman" w:hAnsi="Times New Roman"/>
          <w:sz w:val="24"/>
          <w:szCs w:val="24"/>
        </w:rPr>
      </w:pPr>
    </w:p>
    <w:sectPr w:rsidR="00765343" w:rsidRPr="001C0C00" w:rsidSect="004C5478">
      <w:footerReference w:type="default" r:id="rId12"/>
      <w:pgSz w:w="11909" w:h="16834" w:code="9"/>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1C4D" w:rsidRDefault="000D1C4D" w:rsidP="00572717">
      <w:r>
        <w:separator/>
      </w:r>
    </w:p>
  </w:endnote>
  <w:endnote w:type="continuationSeparator" w:id="0">
    <w:p w:rsidR="000D1C4D" w:rsidRDefault="000D1C4D" w:rsidP="0057271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ntique Olv (W1)">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ao UI">
    <w:panose1 w:val="020B0502040204020203"/>
    <w:charset w:val="00"/>
    <w:family w:val="swiss"/>
    <w:pitch w:val="variable"/>
    <w:sig w:usb0="02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C47" w:rsidRDefault="00D16BAB">
    <w:pPr>
      <w:pStyle w:val="Pieddepage"/>
      <w:jc w:val="right"/>
    </w:pPr>
    <w:fldSimple w:instr=" PAGE   \* MERGEFORMAT ">
      <w:r w:rsidR="007221CD">
        <w:rPr>
          <w:noProof/>
        </w:rPr>
        <w:t>7</w:t>
      </w:r>
    </w:fldSimple>
  </w:p>
  <w:p w:rsidR="005B3B1A" w:rsidRDefault="005B3B1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1C4D" w:rsidRDefault="000D1C4D" w:rsidP="00572717">
      <w:r>
        <w:separator/>
      </w:r>
    </w:p>
  </w:footnote>
  <w:footnote w:type="continuationSeparator" w:id="0">
    <w:p w:rsidR="000D1C4D" w:rsidRDefault="000D1C4D" w:rsidP="0057271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1546"/>
    <w:multiLevelType w:val="hybridMultilevel"/>
    <w:tmpl w:val="98B4CE80"/>
    <w:lvl w:ilvl="0" w:tplc="FF5E68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8A4928"/>
    <w:multiLevelType w:val="hybridMultilevel"/>
    <w:tmpl w:val="A044DCBC"/>
    <w:lvl w:ilvl="0" w:tplc="9A7C0DFC">
      <w:start w:val="1"/>
      <w:numFmt w:val="bullet"/>
      <w:lvlText w:val=""/>
      <w:lvlJc w:val="left"/>
      <w:pPr>
        <w:tabs>
          <w:tab w:val="num" w:pos="720"/>
        </w:tabs>
        <w:ind w:left="720" w:hanging="360"/>
      </w:pPr>
      <w:rPr>
        <w:rFonts w:ascii="Wingdings 2" w:hAnsi="Wingdings 2" w:hint="default"/>
      </w:rPr>
    </w:lvl>
    <w:lvl w:ilvl="1" w:tplc="F208B7C4" w:tentative="1">
      <w:start w:val="1"/>
      <w:numFmt w:val="bullet"/>
      <w:lvlText w:val=""/>
      <w:lvlJc w:val="left"/>
      <w:pPr>
        <w:tabs>
          <w:tab w:val="num" w:pos="1440"/>
        </w:tabs>
        <w:ind w:left="1440" w:hanging="360"/>
      </w:pPr>
      <w:rPr>
        <w:rFonts w:ascii="Wingdings 2" w:hAnsi="Wingdings 2" w:hint="default"/>
      </w:rPr>
    </w:lvl>
    <w:lvl w:ilvl="2" w:tplc="5AD03BF8" w:tentative="1">
      <w:start w:val="1"/>
      <w:numFmt w:val="bullet"/>
      <w:lvlText w:val=""/>
      <w:lvlJc w:val="left"/>
      <w:pPr>
        <w:tabs>
          <w:tab w:val="num" w:pos="2160"/>
        </w:tabs>
        <w:ind w:left="2160" w:hanging="360"/>
      </w:pPr>
      <w:rPr>
        <w:rFonts w:ascii="Wingdings 2" w:hAnsi="Wingdings 2" w:hint="default"/>
      </w:rPr>
    </w:lvl>
    <w:lvl w:ilvl="3" w:tplc="268EA10C">
      <w:start w:val="1805"/>
      <w:numFmt w:val="bullet"/>
      <w:lvlText w:val=""/>
      <w:lvlJc w:val="left"/>
      <w:pPr>
        <w:tabs>
          <w:tab w:val="num" w:pos="2880"/>
        </w:tabs>
        <w:ind w:left="2880" w:hanging="360"/>
      </w:pPr>
      <w:rPr>
        <w:rFonts w:ascii="Wingdings 2" w:hAnsi="Wingdings 2" w:hint="default"/>
      </w:rPr>
    </w:lvl>
    <w:lvl w:ilvl="4" w:tplc="FB324196">
      <w:start w:val="1805"/>
      <w:numFmt w:val="bullet"/>
      <w:lvlText w:val=""/>
      <w:lvlJc w:val="left"/>
      <w:pPr>
        <w:tabs>
          <w:tab w:val="num" w:pos="3600"/>
        </w:tabs>
        <w:ind w:left="3600" w:hanging="360"/>
      </w:pPr>
      <w:rPr>
        <w:rFonts w:ascii="Wingdings 2" w:hAnsi="Wingdings 2" w:hint="default"/>
      </w:rPr>
    </w:lvl>
    <w:lvl w:ilvl="5" w:tplc="94B8FBE6" w:tentative="1">
      <w:start w:val="1"/>
      <w:numFmt w:val="bullet"/>
      <w:lvlText w:val=""/>
      <w:lvlJc w:val="left"/>
      <w:pPr>
        <w:tabs>
          <w:tab w:val="num" w:pos="4320"/>
        </w:tabs>
        <w:ind w:left="4320" w:hanging="360"/>
      </w:pPr>
      <w:rPr>
        <w:rFonts w:ascii="Wingdings 2" w:hAnsi="Wingdings 2" w:hint="default"/>
      </w:rPr>
    </w:lvl>
    <w:lvl w:ilvl="6" w:tplc="354C3392" w:tentative="1">
      <w:start w:val="1"/>
      <w:numFmt w:val="bullet"/>
      <w:lvlText w:val=""/>
      <w:lvlJc w:val="left"/>
      <w:pPr>
        <w:tabs>
          <w:tab w:val="num" w:pos="5040"/>
        </w:tabs>
        <w:ind w:left="5040" w:hanging="360"/>
      </w:pPr>
      <w:rPr>
        <w:rFonts w:ascii="Wingdings 2" w:hAnsi="Wingdings 2" w:hint="default"/>
      </w:rPr>
    </w:lvl>
    <w:lvl w:ilvl="7" w:tplc="D5781114" w:tentative="1">
      <w:start w:val="1"/>
      <w:numFmt w:val="bullet"/>
      <w:lvlText w:val=""/>
      <w:lvlJc w:val="left"/>
      <w:pPr>
        <w:tabs>
          <w:tab w:val="num" w:pos="5760"/>
        </w:tabs>
        <w:ind w:left="5760" w:hanging="360"/>
      </w:pPr>
      <w:rPr>
        <w:rFonts w:ascii="Wingdings 2" w:hAnsi="Wingdings 2" w:hint="default"/>
      </w:rPr>
    </w:lvl>
    <w:lvl w:ilvl="8" w:tplc="93EA26B4" w:tentative="1">
      <w:start w:val="1"/>
      <w:numFmt w:val="bullet"/>
      <w:lvlText w:val=""/>
      <w:lvlJc w:val="left"/>
      <w:pPr>
        <w:tabs>
          <w:tab w:val="num" w:pos="6480"/>
        </w:tabs>
        <w:ind w:left="6480" w:hanging="360"/>
      </w:pPr>
      <w:rPr>
        <w:rFonts w:ascii="Wingdings 2" w:hAnsi="Wingdings 2" w:hint="default"/>
      </w:rPr>
    </w:lvl>
  </w:abstractNum>
  <w:abstractNum w:abstractNumId="2">
    <w:nsid w:val="0DA35821"/>
    <w:multiLevelType w:val="hybridMultilevel"/>
    <w:tmpl w:val="D74279D6"/>
    <w:lvl w:ilvl="0" w:tplc="040C000B">
      <w:numFmt w:val="bullet"/>
      <w:lvlText w:val="-"/>
      <w:lvlJc w:val="left"/>
      <w:pPr>
        <w:ind w:left="720" w:hanging="360"/>
      </w:pPr>
      <w:rPr>
        <w:rFonts w:ascii="Arial" w:eastAsia="Times New Roma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62392F"/>
    <w:multiLevelType w:val="hybridMultilevel"/>
    <w:tmpl w:val="74BE1012"/>
    <w:lvl w:ilvl="0" w:tplc="65143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60168E0"/>
    <w:multiLevelType w:val="hybridMultilevel"/>
    <w:tmpl w:val="696A8D3C"/>
    <w:lvl w:ilvl="0" w:tplc="0026F17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581659"/>
    <w:multiLevelType w:val="multilevel"/>
    <w:tmpl w:val="18CA86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B694DED"/>
    <w:multiLevelType w:val="multilevel"/>
    <w:tmpl w:val="01F21FF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7B1189"/>
    <w:multiLevelType w:val="hybridMultilevel"/>
    <w:tmpl w:val="C0CCE49C"/>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F761E1A"/>
    <w:multiLevelType w:val="multilevel"/>
    <w:tmpl w:val="EB4A34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F8608D9"/>
    <w:multiLevelType w:val="hybridMultilevel"/>
    <w:tmpl w:val="3170F21C"/>
    <w:lvl w:ilvl="0" w:tplc="0CC68D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04755C"/>
    <w:multiLevelType w:val="hybridMultilevel"/>
    <w:tmpl w:val="39281BD6"/>
    <w:lvl w:ilvl="0" w:tplc="3B6CFD7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210204"/>
    <w:multiLevelType w:val="hybridMultilevel"/>
    <w:tmpl w:val="0D189B44"/>
    <w:lvl w:ilvl="0" w:tplc="724C3002">
      <w:start w:val="6"/>
      <w:numFmt w:val="bullet"/>
      <w:lvlText w:val="-"/>
      <w:lvlJc w:val="left"/>
      <w:pPr>
        <w:ind w:left="720" w:hanging="360"/>
      </w:pPr>
      <w:rPr>
        <w:rFonts w:ascii="Calibri" w:eastAsiaTheme="minorHAnsi" w:hAnsi="Calibri" w:cstheme="minorBidi"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2FAF10C9"/>
    <w:multiLevelType w:val="hybridMultilevel"/>
    <w:tmpl w:val="DB2A8296"/>
    <w:lvl w:ilvl="0" w:tplc="11D8CA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058636D"/>
    <w:multiLevelType w:val="hybridMultilevel"/>
    <w:tmpl w:val="2FE0ED3E"/>
    <w:lvl w:ilvl="0" w:tplc="116CAB6E">
      <w:start w:val="1"/>
      <w:numFmt w:val="bullet"/>
      <w:lvlText w:val=""/>
      <w:lvlJc w:val="left"/>
      <w:pPr>
        <w:tabs>
          <w:tab w:val="num" w:pos="720"/>
        </w:tabs>
        <w:ind w:left="720" w:hanging="360"/>
      </w:pPr>
      <w:rPr>
        <w:rFonts w:ascii="Wingdings 2" w:hAnsi="Wingdings 2" w:hint="default"/>
      </w:rPr>
    </w:lvl>
    <w:lvl w:ilvl="1" w:tplc="44FC02A8" w:tentative="1">
      <w:start w:val="1"/>
      <w:numFmt w:val="bullet"/>
      <w:lvlText w:val=""/>
      <w:lvlJc w:val="left"/>
      <w:pPr>
        <w:tabs>
          <w:tab w:val="num" w:pos="1440"/>
        </w:tabs>
        <w:ind w:left="1440" w:hanging="360"/>
      </w:pPr>
      <w:rPr>
        <w:rFonts w:ascii="Wingdings 2" w:hAnsi="Wingdings 2" w:hint="default"/>
      </w:rPr>
    </w:lvl>
    <w:lvl w:ilvl="2" w:tplc="6A62B9C8" w:tentative="1">
      <w:start w:val="1"/>
      <w:numFmt w:val="bullet"/>
      <w:lvlText w:val=""/>
      <w:lvlJc w:val="left"/>
      <w:pPr>
        <w:tabs>
          <w:tab w:val="num" w:pos="2160"/>
        </w:tabs>
        <w:ind w:left="2160" w:hanging="360"/>
      </w:pPr>
      <w:rPr>
        <w:rFonts w:ascii="Wingdings 2" w:hAnsi="Wingdings 2" w:hint="default"/>
      </w:rPr>
    </w:lvl>
    <w:lvl w:ilvl="3" w:tplc="D6CE33D2" w:tentative="1">
      <w:start w:val="1"/>
      <w:numFmt w:val="bullet"/>
      <w:lvlText w:val=""/>
      <w:lvlJc w:val="left"/>
      <w:pPr>
        <w:tabs>
          <w:tab w:val="num" w:pos="2880"/>
        </w:tabs>
        <w:ind w:left="2880" w:hanging="360"/>
      </w:pPr>
      <w:rPr>
        <w:rFonts w:ascii="Wingdings 2" w:hAnsi="Wingdings 2" w:hint="default"/>
      </w:rPr>
    </w:lvl>
    <w:lvl w:ilvl="4" w:tplc="77A698B4" w:tentative="1">
      <w:start w:val="1"/>
      <w:numFmt w:val="bullet"/>
      <w:lvlText w:val=""/>
      <w:lvlJc w:val="left"/>
      <w:pPr>
        <w:tabs>
          <w:tab w:val="num" w:pos="3600"/>
        </w:tabs>
        <w:ind w:left="3600" w:hanging="360"/>
      </w:pPr>
      <w:rPr>
        <w:rFonts w:ascii="Wingdings 2" w:hAnsi="Wingdings 2" w:hint="default"/>
      </w:rPr>
    </w:lvl>
    <w:lvl w:ilvl="5" w:tplc="A822BE0C" w:tentative="1">
      <w:start w:val="1"/>
      <w:numFmt w:val="bullet"/>
      <w:lvlText w:val=""/>
      <w:lvlJc w:val="left"/>
      <w:pPr>
        <w:tabs>
          <w:tab w:val="num" w:pos="4320"/>
        </w:tabs>
        <w:ind w:left="4320" w:hanging="360"/>
      </w:pPr>
      <w:rPr>
        <w:rFonts w:ascii="Wingdings 2" w:hAnsi="Wingdings 2" w:hint="default"/>
      </w:rPr>
    </w:lvl>
    <w:lvl w:ilvl="6" w:tplc="6076297E" w:tentative="1">
      <w:start w:val="1"/>
      <w:numFmt w:val="bullet"/>
      <w:lvlText w:val=""/>
      <w:lvlJc w:val="left"/>
      <w:pPr>
        <w:tabs>
          <w:tab w:val="num" w:pos="5040"/>
        </w:tabs>
        <w:ind w:left="5040" w:hanging="360"/>
      </w:pPr>
      <w:rPr>
        <w:rFonts w:ascii="Wingdings 2" w:hAnsi="Wingdings 2" w:hint="default"/>
      </w:rPr>
    </w:lvl>
    <w:lvl w:ilvl="7" w:tplc="0F4EA1A8" w:tentative="1">
      <w:start w:val="1"/>
      <w:numFmt w:val="bullet"/>
      <w:lvlText w:val=""/>
      <w:lvlJc w:val="left"/>
      <w:pPr>
        <w:tabs>
          <w:tab w:val="num" w:pos="5760"/>
        </w:tabs>
        <w:ind w:left="5760" w:hanging="360"/>
      </w:pPr>
      <w:rPr>
        <w:rFonts w:ascii="Wingdings 2" w:hAnsi="Wingdings 2" w:hint="default"/>
      </w:rPr>
    </w:lvl>
    <w:lvl w:ilvl="8" w:tplc="5C0C9C74" w:tentative="1">
      <w:start w:val="1"/>
      <w:numFmt w:val="bullet"/>
      <w:lvlText w:val=""/>
      <w:lvlJc w:val="left"/>
      <w:pPr>
        <w:tabs>
          <w:tab w:val="num" w:pos="6480"/>
        </w:tabs>
        <w:ind w:left="6480" w:hanging="360"/>
      </w:pPr>
      <w:rPr>
        <w:rFonts w:ascii="Wingdings 2" w:hAnsi="Wingdings 2" w:hint="default"/>
      </w:rPr>
    </w:lvl>
  </w:abstractNum>
  <w:abstractNum w:abstractNumId="14">
    <w:nsid w:val="306C5F81"/>
    <w:multiLevelType w:val="multilevel"/>
    <w:tmpl w:val="01F21FF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4124B24"/>
    <w:multiLevelType w:val="hybridMultilevel"/>
    <w:tmpl w:val="FFC84316"/>
    <w:lvl w:ilvl="0" w:tplc="EC24B0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3A1463"/>
    <w:multiLevelType w:val="multilevel"/>
    <w:tmpl w:val="935EFB2C"/>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C37493E"/>
    <w:multiLevelType w:val="hybridMultilevel"/>
    <w:tmpl w:val="66903DB0"/>
    <w:lvl w:ilvl="0" w:tplc="1CA2C32E">
      <w:numFmt w:val="bullet"/>
      <w:lvlText w:val="-"/>
      <w:lvlJc w:val="left"/>
      <w:pPr>
        <w:ind w:left="720" w:hanging="360"/>
      </w:pPr>
      <w:rPr>
        <w:rFonts w:ascii="Times New Roman" w:eastAsia="Calibri" w:hAnsi="Times New Roman" w:cs="Times New Roman"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nsid w:val="3E922022"/>
    <w:multiLevelType w:val="hybridMultilevel"/>
    <w:tmpl w:val="8D16F902"/>
    <w:lvl w:ilvl="0" w:tplc="6ACEFAA6">
      <w:start w:val="6"/>
      <w:numFmt w:val="bullet"/>
      <w:lvlText w:val="-"/>
      <w:lvlJc w:val="left"/>
      <w:pPr>
        <w:tabs>
          <w:tab w:val="num" w:pos="720"/>
        </w:tabs>
        <w:ind w:left="720" w:hanging="360"/>
      </w:pPr>
      <w:rPr>
        <w:rFonts w:ascii="Times New Roman" w:eastAsia="Times New Roman" w:hAnsi="Times New Roman" w:cs="Times New Roman" w:hint="default"/>
      </w:rPr>
    </w:lvl>
    <w:lvl w:ilvl="1" w:tplc="040C000B">
      <w:start w:val="1"/>
      <w:numFmt w:val="bullet"/>
      <w:lvlText w:val=""/>
      <w:lvlJc w:val="left"/>
      <w:pPr>
        <w:tabs>
          <w:tab w:val="num" w:pos="1440"/>
        </w:tabs>
        <w:ind w:left="1440" w:hanging="360"/>
      </w:pPr>
      <w:rPr>
        <w:rFonts w:ascii="Wingdings" w:hAnsi="Wingdings"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nsid w:val="3F850151"/>
    <w:multiLevelType w:val="hybridMultilevel"/>
    <w:tmpl w:val="3AD0917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nsid w:val="42E03C40"/>
    <w:multiLevelType w:val="hybridMultilevel"/>
    <w:tmpl w:val="CCAA4E14"/>
    <w:lvl w:ilvl="0" w:tplc="3B6CFD7E">
      <w:start w:val="1"/>
      <w:numFmt w:val="bullet"/>
      <w:pStyle w:val="Commentaire"/>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439C064B"/>
    <w:multiLevelType w:val="multilevel"/>
    <w:tmpl w:val="AE70ABFA"/>
    <w:lvl w:ilvl="0">
      <w:start w:val="4"/>
      <w:numFmt w:val="decimal"/>
      <w:lvlText w:val="%1"/>
      <w:lvlJc w:val="left"/>
      <w:pPr>
        <w:tabs>
          <w:tab w:val="num" w:pos="360"/>
        </w:tabs>
        <w:ind w:left="360" w:hanging="360"/>
      </w:pPr>
      <w:rPr>
        <w:rFonts w:hint="default"/>
      </w:rPr>
    </w:lvl>
    <w:lvl w:ilvl="1">
      <w:start w:val="1"/>
      <w:numFmt w:val="decimal"/>
      <w:lvlText w:val="3.%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446529B5"/>
    <w:multiLevelType w:val="hybridMultilevel"/>
    <w:tmpl w:val="6DBAFE0C"/>
    <w:lvl w:ilvl="0" w:tplc="FFFFFFFF">
      <w:start w:val="1"/>
      <w:numFmt w:val="bullet"/>
      <w:pStyle w:val="Liste"/>
      <w:lvlText w:val=""/>
      <w:lvlJc w:val="left"/>
      <w:pPr>
        <w:tabs>
          <w:tab w:val="num" w:pos="1571"/>
        </w:tabs>
        <w:ind w:left="1571" w:hanging="360"/>
      </w:pPr>
      <w:rPr>
        <w:rFonts w:ascii="Symbol" w:hAnsi="Symbol" w:hint="default"/>
      </w:rPr>
    </w:lvl>
    <w:lvl w:ilvl="1" w:tplc="FFFFFFFF">
      <w:start w:val="1"/>
      <w:numFmt w:val="bullet"/>
      <w:lvlText w:val=""/>
      <w:lvlJc w:val="left"/>
      <w:pPr>
        <w:tabs>
          <w:tab w:val="num" w:pos="928"/>
        </w:tabs>
        <w:ind w:left="928" w:hanging="360"/>
      </w:pPr>
      <w:rPr>
        <w:rFonts w:ascii="Symbol" w:hAnsi="Symbol" w:hint="default"/>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nsid w:val="47A70EED"/>
    <w:multiLevelType w:val="multilevel"/>
    <w:tmpl w:val="74E03EA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4E9156FD"/>
    <w:multiLevelType w:val="multilevel"/>
    <w:tmpl w:val="0936DCF2"/>
    <w:lvl w:ilvl="0">
      <w:start w:val="1"/>
      <w:numFmt w:val="decimal"/>
      <w:lvlText w:val="%1."/>
      <w:legacy w:legacy="1" w:legacySpace="0" w:legacyIndent="360"/>
      <w:lvlJc w:val="left"/>
      <w:pPr>
        <w:ind w:left="360" w:hanging="360"/>
      </w:pPr>
    </w:lvl>
    <w:lvl w:ilvl="1">
      <w:start w:val="5"/>
      <w:numFmt w:val="decimal"/>
      <w:isLgl/>
      <w:lvlText w:val="%1.%2"/>
      <w:lvlJc w:val="left"/>
      <w:pPr>
        <w:tabs>
          <w:tab w:val="num" w:pos="570"/>
        </w:tabs>
        <w:ind w:left="570" w:hanging="57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nsid w:val="4F930179"/>
    <w:multiLevelType w:val="hybridMultilevel"/>
    <w:tmpl w:val="AE269098"/>
    <w:lvl w:ilvl="0" w:tplc="44E0A6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1B73067"/>
    <w:multiLevelType w:val="multilevel"/>
    <w:tmpl w:val="F6BE8C5E"/>
    <w:lvl w:ilvl="0">
      <w:start w:val="1"/>
      <w:numFmt w:val="decimal"/>
      <w:lvlText w:val="%1."/>
      <w:lvlJc w:val="left"/>
      <w:pPr>
        <w:ind w:left="720" w:hanging="360"/>
      </w:pPr>
      <w:rPr>
        <w:b/>
      </w:rPr>
    </w:lvl>
    <w:lvl w:ilvl="1">
      <w:start w:val="1"/>
      <w:numFmt w:val="decimal"/>
      <w:isLgl/>
      <w:lvlText w:val="%1.%2"/>
      <w:lvlJc w:val="left"/>
      <w:pPr>
        <w:ind w:left="738" w:hanging="360"/>
      </w:pPr>
      <w:rPr>
        <w:rFonts w:hint="default"/>
      </w:rPr>
    </w:lvl>
    <w:lvl w:ilvl="2">
      <w:start w:val="1"/>
      <w:numFmt w:val="decimal"/>
      <w:isLgl/>
      <w:lvlText w:val="%1.%2.%3"/>
      <w:lvlJc w:val="left"/>
      <w:pPr>
        <w:ind w:left="1116" w:hanging="720"/>
      </w:pPr>
      <w:rPr>
        <w:rFonts w:hint="default"/>
      </w:rPr>
    </w:lvl>
    <w:lvl w:ilvl="3">
      <w:start w:val="1"/>
      <w:numFmt w:val="decimal"/>
      <w:isLgl/>
      <w:lvlText w:val="%1.%2.%3.%4"/>
      <w:lvlJc w:val="left"/>
      <w:pPr>
        <w:ind w:left="1134" w:hanging="720"/>
      </w:pPr>
      <w:rPr>
        <w:rFonts w:hint="default"/>
      </w:rPr>
    </w:lvl>
    <w:lvl w:ilvl="4">
      <w:start w:val="1"/>
      <w:numFmt w:val="decimal"/>
      <w:isLgl/>
      <w:lvlText w:val="%1.%2.%3.%4.%5"/>
      <w:lvlJc w:val="left"/>
      <w:pPr>
        <w:ind w:left="1512"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908" w:hanging="1440"/>
      </w:pPr>
      <w:rPr>
        <w:rFonts w:hint="default"/>
      </w:rPr>
    </w:lvl>
    <w:lvl w:ilvl="7">
      <w:start w:val="1"/>
      <w:numFmt w:val="decimal"/>
      <w:isLgl/>
      <w:lvlText w:val="%1.%2.%3.%4.%5.%6.%7.%8"/>
      <w:lvlJc w:val="left"/>
      <w:pPr>
        <w:ind w:left="1926" w:hanging="1440"/>
      </w:pPr>
      <w:rPr>
        <w:rFonts w:hint="default"/>
      </w:rPr>
    </w:lvl>
    <w:lvl w:ilvl="8">
      <w:start w:val="1"/>
      <w:numFmt w:val="decimal"/>
      <w:isLgl/>
      <w:lvlText w:val="%1.%2.%3.%4.%5.%6.%7.%8.%9"/>
      <w:lvlJc w:val="left"/>
      <w:pPr>
        <w:ind w:left="1944" w:hanging="1440"/>
      </w:pPr>
      <w:rPr>
        <w:rFonts w:hint="default"/>
      </w:rPr>
    </w:lvl>
  </w:abstractNum>
  <w:abstractNum w:abstractNumId="27">
    <w:nsid w:val="52C17AB4"/>
    <w:multiLevelType w:val="hybridMultilevel"/>
    <w:tmpl w:val="EC9E1CE6"/>
    <w:lvl w:ilvl="0" w:tplc="083ADA0E">
      <w:start w:val="1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CFC6E15"/>
    <w:multiLevelType w:val="hybridMultilevel"/>
    <w:tmpl w:val="179C0C36"/>
    <w:lvl w:ilvl="0" w:tplc="EB60574E">
      <w:start w:val="1"/>
      <w:numFmt w:val="decimal"/>
      <w:lvlText w:val="(%1)"/>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DF67BC7"/>
    <w:multiLevelType w:val="hybridMultilevel"/>
    <w:tmpl w:val="16202186"/>
    <w:lvl w:ilvl="0" w:tplc="3BD4C33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FAB5C5F"/>
    <w:multiLevelType w:val="hybridMultilevel"/>
    <w:tmpl w:val="E14486C8"/>
    <w:lvl w:ilvl="0" w:tplc="359AA284">
      <w:start w:val="1"/>
      <w:numFmt w:val="bullet"/>
      <w:lvlText w:val="●"/>
      <w:lvlJc w:val="left"/>
      <w:pPr>
        <w:ind w:left="720" w:hanging="360"/>
      </w:pPr>
      <w:rPr>
        <w:rFonts w:ascii="Arial" w:hAnsi="Arial" w:hint="default"/>
        <w:b w:val="0"/>
        <w:i w:val="0"/>
        <w:color w:val="000000"/>
        <w:sz w:val="24"/>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1">
    <w:nsid w:val="655426DE"/>
    <w:multiLevelType w:val="hybridMultilevel"/>
    <w:tmpl w:val="52DC5C4C"/>
    <w:lvl w:ilvl="0" w:tplc="65DE5D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ADA00DF"/>
    <w:multiLevelType w:val="hybridMultilevel"/>
    <w:tmpl w:val="48D81A38"/>
    <w:lvl w:ilvl="0" w:tplc="81B80A7A">
      <w:start w:val="8"/>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nsid w:val="6D983FF4"/>
    <w:multiLevelType w:val="hybridMultilevel"/>
    <w:tmpl w:val="647EAC24"/>
    <w:lvl w:ilvl="0" w:tplc="6ACEFAA6">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8"/>
  </w:num>
  <w:num w:numId="3">
    <w:abstractNumId w:val="21"/>
  </w:num>
  <w:num w:numId="4">
    <w:abstractNumId w:val="32"/>
  </w:num>
  <w:num w:numId="5">
    <w:abstractNumId w:val="29"/>
  </w:num>
  <w:num w:numId="6">
    <w:abstractNumId w:val="22"/>
  </w:num>
  <w:num w:numId="7">
    <w:abstractNumId w:val="16"/>
  </w:num>
  <w:num w:numId="8">
    <w:abstractNumId w:val="33"/>
  </w:num>
  <w:num w:numId="9">
    <w:abstractNumId w:val="7"/>
  </w:num>
  <w:num w:numId="10">
    <w:abstractNumId w:val="13"/>
  </w:num>
  <w:num w:numId="11">
    <w:abstractNumId w:val="1"/>
  </w:num>
  <w:num w:numId="12">
    <w:abstractNumId w:val="5"/>
  </w:num>
  <w:num w:numId="13">
    <w:abstractNumId w:val="2"/>
  </w:num>
  <w:num w:numId="14">
    <w:abstractNumId w:val="26"/>
  </w:num>
  <w:num w:numId="15">
    <w:abstractNumId w:val="10"/>
  </w:num>
  <w:num w:numId="16">
    <w:abstractNumId w:val="25"/>
  </w:num>
  <w:num w:numId="17">
    <w:abstractNumId w:val="14"/>
  </w:num>
  <w:num w:numId="18">
    <w:abstractNumId w:val="17"/>
  </w:num>
  <w:num w:numId="19">
    <w:abstractNumId w:val="30"/>
  </w:num>
  <w:num w:numId="20">
    <w:abstractNumId w:val="0"/>
  </w:num>
  <w:num w:numId="21">
    <w:abstractNumId w:val="20"/>
  </w:num>
  <w:num w:numId="22">
    <w:abstractNumId w:val="6"/>
  </w:num>
  <w:num w:numId="23">
    <w:abstractNumId w:val="4"/>
  </w:num>
  <w:num w:numId="24">
    <w:abstractNumId w:val="8"/>
  </w:num>
  <w:num w:numId="25">
    <w:abstractNumId w:val="27"/>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8"/>
  </w:num>
  <w:num w:numId="28">
    <w:abstractNumId w:val="12"/>
  </w:num>
  <w:num w:numId="29">
    <w:abstractNumId w:val="3"/>
  </w:num>
  <w:num w:numId="30">
    <w:abstractNumId w:val="31"/>
  </w:num>
  <w:num w:numId="31">
    <w:abstractNumId w:val="15"/>
  </w:num>
  <w:num w:numId="32">
    <w:abstractNumId w:val="11"/>
  </w:num>
  <w:num w:numId="33">
    <w:abstractNumId w:val="9"/>
  </w:num>
  <w:num w:numId="34">
    <w:abstractNumId w:val="23"/>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E0717F"/>
    <w:rsid w:val="000009EF"/>
    <w:rsid w:val="00000A7C"/>
    <w:rsid w:val="0000397D"/>
    <w:rsid w:val="00004E4B"/>
    <w:rsid w:val="000114F6"/>
    <w:rsid w:val="00011609"/>
    <w:rsid w:val="000125DC"/>
    <w:rsid w:val="000176DB"/>
    <w:rsid w:val="00021257"/>
    <w:rsid w:val="00021CAD"/>
    <w:rsid w:val="00025EC1"/>
    <w:rsid w:val="000260B6"/>
    <w:rsid w:val="0003157E"/>
    <w:rsid w:val="000319A0"/>
    <w:rsid w:val="000320E1"/>
    <w:rsid w:val="000344BF"/>
    <w:rsid w:val="00035484"/>
    <w:rsid w:val="000403BA"/>
    <w:rsid w:val="000407BA"/>
    <w:rsid w:val="00042D8B"/>
    <w:rsid w:val="0004364F"/>
    <w:rsid w:val="00044244"/>
    <w:rsid w:val="00044F2A"/>
    <w:rsid w:val="00046636"/>
    <w:rsid w:val="00055414"/>
    <w:rsid w:val="00057C21"/>
    <w:rsid w:val="000632F4"/>
    <w:rsid w:val="00065133"/>
    <w:rsid w:val="000651C5"/>
    <w:rsid w:val="00065B1F"/>
    <w:rsid w:val="000734E5"/>
    <w:rsid w:val="0007423E"/>
    <w:rsid w:val="000748E5"/>
    <w:rsid w:val="0007498C"/>
    <w:rsid w:val="00074D18"/>
    <w:rsid w:val="00075131"/>
    <w:rsid w:val="0007725C"/>
    <w:rsid w:val="00077F24"/>
    <w:rsid w:val="000811D6"/>
    <w:rsid w:val="00086697"/>
    <w:rsid w:val="00087D48"/>
    <w:rsid w:val="0009067E"/>
    <w:rsid w:val="00091CD4"/>
    <w:rsid w:val="00093AA2"/>
    <w:rsid w:val="00093B6D"/>
    <w:rsid w:val="00094479"/>
    <w:rsid w:val="00095031"/>
    <w:rsid w:val="00095AF2"/>
    <w:rsid w:val="000A100C"/>
    <w:rsid w:val="000A41C7"/>
    <w:rsid w:val="000A7451"/>
    <w:rsid w:val="000A7555"/>
    <w:rsid w:val="000A7EF8"/>
    <w:rsid w:val="000B0AA4"/>
    <w:rsid w:val="000B2FA8"/>
    <w:rsid w:val="000B562B"/>
    <w:rsid w:val="000C2AB0"/>
    <w:rsid w:val="000C3B65"/>
    <w:rsid w:val="000C5229"/>
    <w:rsid w:val="000C5D10"/>
    <w:rsid w:val="000C746A"/>
    <w:rsid w:val="000C7C36"/>
    <w:rsid w:val="000D0E2C"/>
    <w:rsid w:val="000D1C4D"/>
    <w:rsid w:val="000D3C63"/>
    <w:rsid w:val="000D3F5F"/>
    <w:rsid w:val="000D6CDE"/>
    <w:rsid w:val="000D7852"/>
    <w:rsid w:val="000E2600"/>
    <w:rsid w:val="000E4BC3"/>
    <w:rsid w:val="000E6C83"/>
    <w:rsid w:val="000F199D"/>
    <w:rsid w:val="000F6864"/>
    <w:rsid w:val="00100D68"/>
    <w:rsid w:val="0010237B"/>
    <w:rsid w:val="00102914"/>
    <w:rsid w:val="00102E53"/>
    <w:rsid w:val="001061CE"/>
    <w:rsid w:val="00111B21"/>
    <w:rsid w:val="00111F0C"/>
    <w:rsid w:val="001122B3"/>
    <w:rsid w:val="00112AED"/>
    <w:rsid w:val="001136BA"/>
    <w:rsid w:val="00114ACE"/>
    <w:rsid w:val="00114EBF"/>
    <w:rsid w:val="001175BF"/>
    <w:rsid w:val="00117A03"/>
    <w:rsid w:val="00117E88"/>
    <w:rsid w:val="00121325"/>
    <w:rsid w:val="0012284F"/>
    <w:rsid w:val="00123814"/>
    <w:rsid w:val="00132EA2"/>
    <w:rsid w:val="001337B4"/>
    <w:rsid w:val="001352EC"/>
    <w:rsid w:val="001369B2"/>
    <w:rsid w:val="00136CA4"/>
    <w:rsid w:val="001377EF"/>
    <w:rsid w:val="00137A89"/>
    <w:rsid w:val="00140336"/>
    <w:rsid w:val="0014048E"/>
    <w:rsid w:val="001404FC"/>
    <w:rsid w:val="0014069A"/>
    <w:rsid w:val="0014444E"/>
    <w:rsid w:val="001461B2"/>
    <w:rsid w:val="0014644E"/>
    <w:rsid w:val="00146CAF"/>
    <w:rsid w:val="00147A6D"/>
    <w:rsid w:val="001507FE"/>
    <w:rsid w:val="00152511"/>
    <w:rsid w:val="00153180"/>
    <w:rsid w:val="001537B8"/>
    <w:rsid w:val="00153B82"/>
    <w:rsid w:val="00154D20"/>
    <w:rsid w:val="00155FBE"/>
    <w:rsid w:val="00156AE4"/>
    <w:rsid w:val="00161FF3"/>
    <w:rsid w:val="0016451B"/>
    <w:rsid w:val="00165957"/>
    <w:rsid w:val="00165D56"/>
    <w:rsid w:val="001677A7"/>
    <w:rsid w:val="00170146"/>
    <w:rsid w:val="00172A82"/>
    <w:rsid w:val="00172EFE"/>
    <w:rsid w:val="0017306F"/>
    <w:rsid w:val="00175E72"/>
    <w:rsid w:val="00175F3A"/>
    <w:rsid w:val="00176015"/>
    <w:rsid w:val="00181D9F"/>
    <w:rsid w:val="00183B18"/>
    <w:rsid w:val="001847A3"/>
    <w:rsid w:val="00186058"/>
    <w:rsid w:val="00190252"/>
    <w:rsid w:val="001937A9"/>
    <w:rsid w:val="00193E19"/>
    <w:rsid w:val="00196234"/>
    <w:rsid w:val="0019639A"/>
    <w:rsid w:val="00196639"/>
    <w:rsid w:val="00196E5C"/>
    <w:rsid w:val="00197BD6"/>
    <w:rsid w:val="00197E4B"/>
    <w:rsid w:val="00197E79"/>
    <w:rsid w:val="001A064D"/>
    <w:rsid w:val="001A32FB"/>
    <w:rsid w:val="001A5899"/>
    <w:rsid w:val="001A74F7"/>
    <w:rsid w:val="001B33E3"/>
    <w:rsid w:val="001B41F0"/>
    <w:rsid w:val="001B6C19"/>
    <w:rsid w:val="001C08C5"/>
    <w:rsid w:val="001C0C00"/>
    <w:rsid w:val="001C25AC"/>
    <w:rsid w:val="001C2C52"/>
    <w:rsid w:val="001C73D9"/>
    <w:rsid w:val="001D0ACB"/>
    <w:rsid w:val="001D1593"/>
    <w:rsid w:val="001D2661"/>
    <w:rsid w:val="001D68A7"/>
    <w:rsid w:val="001E0754"/>
    <w:rsid w:val="001E3F86"/>
    <w:rsid w:val="001E7004"/>
    <w:rsid w:val="001F004B"/>
    <w:rsid w:val="001F34E8"/>
    <w:rsid w:val="001F396B"/>
    <w:rsid w:val="001F528A"/>
    <w:rsid w:val="001F58AF"/>
    <w:rsid w:val="001F5B18"/>
    <w:rsid w:val="001F7EFF"/>
    <w:rsid w:val="00200F10"/>
    <w:rsid w:val="00203A78"/>
    <w:rsid w:val="002048A9"/>
    <w:rsid w:val="002146ED"/>
    <w:rsid w:val="002214D9"/>
    <w:rsid w:val="0022240B"/>
    <w:rsid w:val="00222CBC"/>
    <w:rsid w:val="002309C3"/>
    <w:rsid w:val="002312A3"/>
    <w:rsid w:val="00233E45"/>
    <w:rsid w:val="00234C6A"/>
    <w:rsid w:val="00235BD3"/>
    <w:rsid w:val="0024300C"/>
    <w:rsid w:val="00244C08"/>
    <w:rsid w:val="00246496"/>
    <w:rsid w:val="00246E21"/>
    <w:rsid w:val="00247C1E"/>
    <w:rsid w:val="0025078E"/>
    <w:rsid w:val="002512C0"/>
    <w:rsid w:val="00251898"/>
    <w:rsid w:val="00252EA4"/>
    <w:rsid w:val="0025462B"/>
    <w:rsid w:val="0025465C"/>
    <w:rsid w:val="002567EC"/>
    <w:rsid w:val="002579D3"/>
    <w:rsid w:val="00261D8A"/>
    <w:rsid w:val="002621A2"/>
    <w:rsid w:val="00262DE4"/>
    <w:rsid w:val="00264738"/>
    <w:rsid w:val="00265069"/>
    <w:rsid w:val="00271119"/>
    <w:rsid w:val="00277EDE"/>
    <w:rsid w:val="00282524"/>
    <w:rsid w:val="00282C56"/>
    <w:rsid w:val="00282F89"/>
    <w:rsid w:val="00283D8F"/>
    <w:rsid w:val="00284633"/>
    <w:rsid w:val="00284ACC"/>
    <w:rsid w:val="00290EB7"/>
    <w:rsid w:val="002977C5"/>
    <w:rsid w:val="002A0B57"/>
    <w:rsid w:val="002A1DE4"/>
    <w:rsid w:val="002A1EE4"/>
    <w:rsid w:val="002A3507"/>
    <w:rsid w:val="002A3E9C"/>
    <w:rsid w:val="002A461C"/>
    <w:rsid w:val="002B3294"/>
    <w:rsid w:val="002B4133"/>
    <w:rsid w:val="002B5690"/>
    <w:rsid w:val="002C00D1"/>
    <w:rsid w:val="002C0815"/>
    <w:rsid w:val="002C5EAD"/>
    <w:rsid w:val="002C69DE"/>
    <w:rsid w:val="002C7090"/>
    <w:rsid w:val="002C76F6"/>
    <w:rsid w:val="002C7E32"/>
    <w:rsid w:val="002D2C82"/>
    <w:rsid w:val="002D3884"/>
    <w:rsid w:val="002D45C2"/>
    <w:rsid w:val="002D5A27"/>
    <w:rsid w:val="002D635D"/>
    <w:rsid w:val="002D6A8D"/>
    <w:rsid w:val="002E0055"/>
    <w:rsid w:val="002E23A4"/>
    <w:rsid w:val="002E2538"/>
    <w:rsid w:val="002E4C06"/>
    <w:rsid w:val="002F3A6B"/>
    <w:rsid w:val="002F447A"/>
    <w:rsid w:val="002F4DA1"/>
    <w:rsid w:val="002F6FAF"/>
    <w:rsid w:val="003016F7"/>
    <w:rsid w:val="003040E2"/>
    <w:rsid w:val="00307994"/>
    <w:rsid w:val="00310143"/>
    <w:rsid w:val="0031270E"/>
    <w:rsid w:val="00321208"/>
    <w:rsid w:val="003245D5"/>
    <w:rsid w:val="00325D34"/>
    <w:rsid w:val="00327A3F"/>
    <w:rsid w:val="003305CA"/>
    <w:rsid w:val="00330DC4"/>
    <w:rsid w:val="00333DF4"/>
    <w:rsid w:val="003347D4"/>
    <w:rsid w:val="00334870"/>
    <w:rsid w:val="00335271"/>
    <w:rsid w:val="00335EB2"/>
    <w:rsid w:val="003363AC"/>
    <w:rsid w:val="00336CB9"/>
    <w:rsid w:val="00340309"/>
    <w:rsid w:val="003415F3"/>
    <w:rsid w:val="00343A8E"/>
    <w:rsid w:val="00345AE4"/>
    <w:rsid w:val="003467DB"/>
    <w:rsid w:val="00346E5A"/>
    <w:rsid w:val="003501D3"/>
    <w:rsid w:val="00355477"/>
    <w:rsid w:val="00355776"/>
    <w:rsid w:val="00355AA1"/>
    <w:rsid w:val="003560D2"/>
    <w:rsid w:val="003632BF"/>
    <w:rsid w:val="00364026"/>
    <w:rsid w:val="0036440F"/>
    <w:rsid w:val="003645D9"/>
    <w:rsid w:val="00364AF1"/>
    <w:rsid w:val="00366BAE"/>
    <w:rsid w:val="00370CB4"/>
    <w:rsid w:val="00371F0A"/>
    <w:rsid w:val="00372771"/>
    <w:rsid w:val="003728C2"/>
    <w:rsid w:val="00372AC1"/>
    <w:rsid w:val="0037461C"/>
    <w:rsid w:val="00374CC8"/>
    <w:rsid w:val="00375B8F"/>
    <w:rsid w:val="00376300"/>
    <w:rsid w:val="0037775E"/>
    <w:rsid w:val="00380569"/>
    <w:rsid w:val="0038358E"/>
    <w:rsid w:val="003877DF"/>
    <w:rsid w:val="00390127"/>
    <w:rsid w:val="0039142B"/>
    <w:rsid w:val="00395171"/>
    <w:rsid w:val="003970E4"/>
    <w:rsid w:val="003A3261"/>
    <w:rsid w:val="003A3F1B"/>
    <w:rsid w:val="003A4A61"/>
    <w:rsid w:val="003A4FC9"/>
    <w:rsid w:val="003A7EFF"/>
    <w:rsid w:val="003B3D77"/>
    <w:rsid w:val="003B5986"/>
    <w:rsid w:val="003B61E0"/>
    <w:rsid w:val="003B65C4"/>
    <w:rsid w:val="003B722F"/>
    <w:rsid w:val="003C0237"/>
    <w:rsid w:val="003C09D9"/>
    <w:rsid w:val="003C14A8"/>
    <w:rsid w:val="003C170B"/>
    <w:rsid w:val="003C1756"/>
    <w:rsid w:val="003C232C"/>
    <w:rsid w:val="003C2DA3"/>
    <w:rsid w:val="003C2F10"/>
    <w:rsid w:val="003C3355"/>
    <w:rsid w:val="003C7E83"/>
    <w:rsid w:val="003D0DD4"/>
    <w:rsid w:val="003D0E3A"/>
    <w:rsid w:val="003D10AB"/>
    <w:rsid w:val="003D4639"/>
    <w:rsid w:val="003E1C50"/>
    <w:rsid w:val="003E2552"/>
    <w:rsid w:val="003E3FC8"/>
    <w:rsid w:val="003E73D8"/>
    <w:rsid w:val="003E7BF8"/>
    <w:rsid w:val="003F0022"/>
    <w:rsid w:val="003F0CF6"/>
    <w:rsid w:val="003F2573"/>
    <w:rsid w:val="003F5359"/>
    <w:rsid w:val="003F5E20"/>
    <w:rsid w:val="00400FED"/>
    <w:rsid w:val="004010EA"/>
    <w:rsid w:val="004024E8"/>
    <w:rsid w:val="00402696"/>
    <w:rsid w:val="00402D1F"/>
    <w:rsid w:val="0040342F"/>
    <w:rsid w:val="00404176"/>
    <w:rsid w:val="00404B5D"/>
    <w:rsid w:val="00404F44"/>
    <w:rsid w:val="00405082"/>
    <w:rsid w:val="00405D1E"/>
    <w:rsid w:val="004118D2"/>
    <w:rsid w:val="00411BE4"/>
    <w:rsid w:val="00411CE5"/>
    <w:rsid w:val="00413050"/>
    <w:rsid w:val="004147F1"/>
    <w:rsid w:val="00415AB3"/>
    <w:rsid w:val="00420395"/>
    <w:rsid w:val="004209C3"/>
    <w:rsid w:val="00420EDC"/>
    <w:rsid w:val="00420F92"/>
    <w:rsid w:val="004212A9"/>
    <w:rsid w:val="00421330"/>
    <w:rsid w:val="00426148"/>
    <w:rsid w:val="0042786E"/>
    <w:rsid w:val="00431CD6"/>
    <w:rsid w:val="00431D08"/>
    <w:rsid w:val="00432D53"/>
    <w:rsid w:val="00433525"/>
    <w:rsid w:val="00434890"/>
    <w:rsid w:val="00435D66"/>
    <w:rsid w:val="00442AF5"/>
    <w:rsid w:val="0044406F"/>
    <w:rsid w:val="004440CF"/>
    <w:rsid w:val="00445CB9"/>
    <w:rsid w:val="0044615F"/>
    <w:rsid w:val="00447FE7"/>
    <w:rsid w:val="00450258"/>
    <w:rsid w:val="00450A25"/>
    <w:rsid w:val="00450CBE"/>
    <w:rsid w:val="00452911"/>
    <w:rsid w:val="00453BE5"/>
    <w:rsid w:val="00455FA7"/>
    <w:rsid w:val="004574BE"/>
    <w:rsid w:val="00461C65"/>
    <w:rsid w:val="00464C44"/>
    <w:rsid w:val="00464C9D"/>
    <w:rsid w:val="0046775F"/>
    <w:rsid w:val="00467A4A"/>
    <w:rsid w:val="004708C9"/>
    <w:rsid w:val="00471377"/>
    <w:rsid w:val="004716E5"/>
    <w:rsid w:val="00474947"/>
    <w:rsid w:val="00476988"/>
    <w:rsid w:val="004771F2"/>
    <w:rsid w:val="00477EA8"/>
    <w:rsid w:val="00487730"/>
    <w:rsid w:val="00487C3B"/>
    <w:rsid w:val="00487C45"/>
    <w:rsid w:val="004927FA"/>
    <w:rsid w:val="00494365"/>
    <w:rsid w:val="00494B3D"/>
    <w:rsid w:val="00494BB5"/>
    <w:rsid w:val="00496ED6"/>
    <w:rsid w:val="004A09AE"/>
    <w:rsid w:val="004A1270"/>
    <w:rsid w:val="004A29DB"/>
    <w:rsid w:val="004A49F5"/>
    <w:rsid w:val="004A4F28"/>
    <w:rsid w:val="004A52CC"/>
    <w:rsid w:val="004A7AA1"/>
    <w:rsid w:val="004B3695"/>
    <w:rsid w:val="004B3EE0"/>
    <w:rsid w:val="004B4DFC"/>
    <w:rsid w:val="004C37C4"/>
    <w:rsid w:val="004C498A"/>
    <w:rsid w:val="004C5478"/>
    <w:rsid w:val="004D0653"/>
    <w:rsid w:val="004D0CE8"/>
    <w:rsid w:val="004D4D6B"/>
    <w:rsid w:val="004D5D06"/>
    <w:rsid w:val="004D73FF"/>
    <w:rsid w:val="004D7987"/>
    <w:rsid w:val="004E02D7"/>
    <w:rsid w:val="004E05E8"/>
    <w:rsid w:val="004E1931"/>
    <w:rsid w:val="004E1A53"/>
    <w:rsid w:val="004E2E1C"/>
    <w:rsid w:val="004E3182"/>
    <w:rsid w:val="004E4CCD"/>
    <w:rsid w:val="004E73BB"/>
    <w:rsid w:val="004F0008"/>
    <w:rsid w:val="004F15CB"/>
    <w:rsid w:val="004F17BA"/>
    <w:rsid w:val="004F1A37"/>
    <w:rsid w:val="004F1E8F"/>
    <w:rsid w:val="004F3C5E"/>
    <w:rsid w:val="004F3FDC"/>
    <w:rsid w:val="004F6729"/>
    <w:rsid w:val="00500658"/>
    <w:rsid w:val="00500BCE"/>
    <w:rsid w:val="00500FD5"/>
    <w:rsid w:val="005071B1"/>
    <w:rsid w:val="00507948"/>
    <w:rsid w:val="00507AB2"/>
    <w:rsid w:val="00510D75"/>
    <w:rsid w:val="00510E4E"/>
    <w:rsid w:val="00511D83"/>
    <w:rsid w:val="00512BE1"/>
    <w:rsid w:val="00514FBB"/>
    <w:rsid w:val="005216E9"/>
    <w:rsid w:val="00521A52"/>
    <w:rsid w:val="00522AB0"/>
    <w:rsid w:val="00525FA7"/>
    <w:rsid w:val="0052706A"/>
    <w:rsid w:val="0052752E"/>
    <w:rsid w:val="005307F6"/>
    <w:rsid w:val="00530B5F"/>
    <w:rsid w:val="00532CDF"/>
    <w:rsid w:val="00537FD1"/>
    <w:rsid w:val="005420D3"/>
    <w:rsid w:val="00542AA6"/>
    <w:rsid w:val="0054338F"/>
    <w:rsid w:val="005467C1"/>
    <w:rsid w:val="00546C35"/>
    <w:rsid w:val="00547179"/>
    <w:rsid w:val="00552EBB"/>
    <w:rsid w:val="005538A9"/>
    <w:rsid w:val="00553B31"/>
    <w:rsid w:val="00554237"/>
    <w:rsid w:val="00554955"/>
    <w:rsid w:val="005576DF"/>
    <w:rsid w:val="00561AF7"/>
    <w:rsid w:val="00564484"/>
    <w:rsid w:val="005671EC"/>
    <w:rsid w:val="00570DC8"/>
    <w:rsid w:val="005717AE"/>
    <w:rsid w:val="00571B4A"/>
    <w:rsid w:val="00571EBA"/>
    <w:rsid w:val="00572717"/>
    <w:rsid w:val="00576C5C"/>
    <w:rsid w:val="00580593"/>
    <w:rsid w:val="00581DFE"/>
    <w:rsid w:val="00584D40"/>
    <w:rsid w:val="0058734B"/>
    <w:rsid w:val="00587C82"/>
    <w:rsid w:val="0059205A"/>
    <w:rsid w:val="005923EF"/>
    <w:rsid w:val="00593236"/>
    <w:rsid w:val="00593725"/>
    <w:rsid w:val="00594456"/>
    <w:rsid w:val="00595C08"/>
    <w:rsid w:val="00596EE4"/>
    <w:rsid w:val="00597CB3"/>
    <w:rsid w:val="005A07B5"/>
    <w:rsid w:val="005A4C8F"/>
    <w:rsid w:val="005A4EF7"/>
    <w:rsid w:val="005A6D2C"/>
    <w:rsid w:val="005A7EB8"/>
    <w:rsid w:val="005B0017"/>
    <w:rsid w:val="005B1051"/>
    <w:rsid w:val="005B118E"/>
    <w:rsid w:val="005B3B1A"/>
    <w:rsid w:val="005B6506"/>
    <w:rsid w:val="005C1C40"/>
    <w:rsid w:val="005C2024"/>
    <w:rsid w:val="005C3C97"/>
    <w:rsid w:val="005C510D"/>
    <w:rsid w:val="005C538E"/>
    <w:rsid w:val="005C70C1"/>
    <w:rsid w:val="005C7AAD"/>
    <w:rsid w:val="005D7740"/>
    <w:rsid w:val="005D7DC1"/>
    <w:rsid w:val="005E3348"/>
    <w:rsid w:val="005E50C5"/>
    <w:rsid w:val="005E6441"/>
    <w:rsid w:val="005E72B3"/>
    <w:rsid w:val="005F0592"/>
    <w:rsid w:val="005F0AEF"/>
    <w:rsid w:val="005F1EA6"/>
    <w:rsid w:val="005F2CEE"/>
    <w:rsid w:val="005F326C"/>
    <w:rsid w:val="005F539A"/>
    <w:rsid w:val="005F5B3F"/>
    <w:rsid w:val="005F66DC"/>
    <w:rsid w:val="005F68E2"/>
    <w:rsid w:val="0060062C"/>
    <w:rsid w:val="00600703"/>
    <w:rsid w:val="00602B20"/>
    <w:rsid w:val="006030B9"/>
    <w:rsid w:val="00603318"/>
    <w:rsid w:val="00606A5A"/>
    <w:rsid w:val="006078EA"/>
    <w:rsid w:val="006121E7"/>
    <w:rsid w:val="00612CD5"/>
    <w:rsid w:val="0061692C"/>
    <w:rsid w:val="0062138F"/>
    <w:rsid w:val="006218AC"/>
    <w:rsid w:val="00621F07"/>
    <w:rsid w:val="0062222D"/>
    <w:rsid w:val="0062254B"/>
    <w:rsid w:val="00622D14"/>
    <w:rsid w:val="00622D44"/>
    <w:rsid w:val="0062367B"/>
    <w:rsid w:val="00631233"/>
    <w:rsid w:val="00632B66"/>
    <w:rsid w:val="0063362F"/>
    <w:rsid w:val="00633D9F"/>
    <w:rsid w:val="00641A8C"/>
    <w:rsid w:val="006433CF"/>
    <w:rsid w:val="006442C3"/>
    <w:rsid w:val="006464CD"/>
    <w:rsid w:val="0064658C"/>
    <w:rsid w:val="00646C62"/>
    <w:rsid w:val="00647CF8"/>
    <w:rsid w:val="00651BDF"/>
    <w:rsid w:val="00651F1D"/>
    <w:rsid w:val="00652DC6"/>
    <w:rsid w:val="0065422A"/>
    <w:rsid w:val="00656253"/>
    <w:rsid w:val="0065776C"/>
    <w:rsid w:val="00662053"/>
    <w:rsid w:val="00662454"/>
    <w:rsid w:val="0066334F"/>
    <w:rsid w:val="0066392B"/>
    <w:rsid w:val="00663EF4"/>
    <w:rsid w:val="00664C47"/>
    <w:rsid w:val="00665FC6"/>
    <w:rsid w:val="00666E1D"/>
    <w:rsid w:val="00670B41"/>
    <w:rsid w:val="0067116C"/>
    <w:rsid w:val="006713A5"/>
    <w:rsid w:val="00671740"/>
    <w:rsid w:val="00683ED9"/>
    <w:rsid w:val="00684A8E"/>
    <w:rsid w:val="006855E4"/>
    <w:rsid w:val="006858AD"/>
    <w:rsid w:val="0068593C"/>
    <w:rsid w:val="00686024"/>
    <w:rsid w:val="00686A31"/>
    <w:rsid w:val="00687322"/>
    <w:rsid w:val="0068779B"/>
    <w:rsid w:val="00691BEF"/>
    <w:rsid w:val="00692ABA"/>
    <w:rsid w:val="00694EE4"/>
    <w:rsid w:val="006A0658"/>
    <w:rsid w:val="006A0828"/>
    <w:rsid w:val="006A486A"/>
    <w:rsid w:val="006A52FC"/>
    <w:rsid w:val="006A6147"/>
    <w:rsid w:val="006A6561"/>
    <w:rsid w:val="006A7179"/>
    <w:rsid w:val="006A7D76"/>
    <w:rsid w:val="006B14A7"/>
    <w:rsid w:val="006B4285"/>
    <w:rsid w:val="006B76AB"/>
    <w:rsid w:val="006B7BC8"/>
    <w:rsid w:val="006B7D8E"/>
    <w:rsid w:val="006C2502"/>
    <w:rsid w:val="006C2BB3"/>
    <w:rsid w:val="006C6C92"/>
    <w:rsid w:val="006C6F1A"/>
    <w:rsid w:val="006C7FC3"/>
    <w:rsid w:val="006D251B"/>
    <w:rsid w:val="006D2D4E"/>
    <w:rsid w:val="006D773B"/>
    <w:rsid w:val="006E024C"/>
    <w:rsid w:val="006E0C23"/>
    <w:rsid w:val="006E1768"/>
    <w:rsid w:val="006E55DA"/>
    <w:rsid w:val="006F1354"/>
    <w:rsid w:val="006F22CD"/>
    <w:rsid w:val="006F35FD"/>
    <w:rsid w:val="006F38D9"/>
    <w:rsid w:val="006F3FB2"/>
    <w:rsid w:val="006F511B"/>
    <w:rsid w:val="007004D5"/>
    <w:rsid w:val="0070073D"/>
    <w:rsid w:val="00700907"/>
    <w:rsid w:val="00701374"/>
    <w:rsid w:val="00701470"/>
    <w:rsid w:val="0070171A"/>
    <w:rsid w:val="00701DC1"/>
    <w:rsid w:val="0070351F"/>
    <w:rsid w:val="00712186"/>
    <w:rsid w:val="0071407A"/>
    <w:rsid w:val="00715D0C"/>
    <w:rsid w:val="0071619D"/>
    <w:rsid w:val="00716680"/>
    <w:rsid w:val="00721026"/>
    <w:rsid w:val="007212D5"/>
    <w:rsid w:val="007221CD"/>
    <w:rsid w:val="00722AD0"/>
    <w:rsid w:val="00724263"/>
    <w:rsid w:val="0072477A"/>
    <w:rsid w:val="00725000"/>
    <w:rsid w:val="00726C16"/>
    <w:rsid w:val="00727700"/>
    <w:rsid w:val="007278C7"/>
    <w:rsid w:val="00732362"/>
    <w:rsid w:val="0073326C"/>
    <w:rsid w:val="007345A6"/>
    <w:rsid w:val="00736713"/>
    <w:rsid w:val="00736D3F"/>
    <w:rsid w:val="00737EAF"/>
    <w:rsid w:val="0074044C"/>
    <w:rsid w:val="007432D4"/>
    <w:rsid w:val="00743583"/>
    <w:rsid w:val="00745E54"/>
    <w:rsid w:val="00746E4D"/>
    <w:rsid w:val="00747BD3"/>
    <w:rsid w:val="00752474"/>
    <w:rsid w:val="00756000"/>
    <w:rsid w:val="00757DBC"/>
    <w:rsid w:val="00760636"/>
    <w:rsid w:val="00763C9C"/>
    <w:rsid w:val="00765343"/>
    <w:rsid w:val="00766C68"/>
    <w:rsid w:val="0076742F"/>
    <w:rsid w:val="00767728"/>
    <w:rsid w:val="00771052"/>
    <w:rsid w:val="00771A62"/>
    <w:rsid w:val="007720A4"/>
    <w:rsid w:val="00772663"/>
    <w:rsid w:val="00772805"/>
    <w:rsid w:val="0077580B"/>
    <w:rsid w:val="007772D8"/>
    <w:rsid w:val="00782C5B"/>
    <w:rsid w:val="00784DF7"/>
    <w:rsid w:val="0078689D"/>
    <w:rsid w:val="00790458"/>
    <w:rsid w:val="007927B2"/>
    <w:rsid w:val="00793BCF"/>
    <w:rsid w:val="00795C1F"/>
    <w:rsid w:val="00796379"/>
    <w:rsid w:val="00797BDB"/>
    <w:rsid w:val="007A1D7A"/>
    <w:rsid w:val="007A35F6"/>
    <w:rsid w:val="007A41AD"/>
    <w:rsid w:val="007A6860"/>
    <w:rsid w:val="007A76C6"/>
    <w:rsid w:val="007A78D9"/>
    <w:rsid w:val="007A7BB9"/>
    <w:rsid w:val="007B0482"/>
    <w:rsid w:val="007B1BE3"/>
    <w:rsid w:val="007B2942"/>
    <w:rsid w:val="007C1FC3"/>
    <w:rsid w:val="007C23C4"/>
    <w:rsid w:val="007C425C"/>
    <w:rsid w:val="007C4E00"/>
    <w:rsid w:val="007C529C"/>
    <w:rsid w:val="007C7835"/>
    <w:rsid w:val="007D4608"/>
    <w:rsid w:val="007D4C5B"/>
    <w:rsid w:val="007D600A"/>
    <w:rsid w:val="007E077C"/>
    <w:rsid w:val="007E08DD"/>
    <w:rsid w:val="007E34D7"/>
    <w:rsid w:val="007E571F"/>
    <w:rsid w:val="007F16EB"/>
    <w:rsid w:val="007F2109"/>
    <w:rsid w:val="007F2CBC"/>
    <w:rsid w:val="007F7074"/>
    <w:rsid w:val="008004ED"/>
    <w:rsid w:val="0080156E"/>
    <w:rsid w:val="00806A0D"/>
    <w:rsid w:val="008108DF"/>
    <w:rsid w:val="00812360"/>
    <w:rsid w:val="00814F9D"/>
    <w:rsid w:val="0081607B"/>
    <w:rsid w:val="008179B7"/>
    <w:rsid w:val="008205D8"/>
    <w:rsid w:val="00822217"/>
    <w:rsid w:val="00823918"/>
    <w:rsid w:val="00823D04"/>
    <w:rsid w:val="00825D68"/>
    <w:rsid w:val="0082751F"/>
    <w:rsid w:val="008310DF"/>
    <w:rsid w:val="00831D28"/>
    <w:rsid w:val="0083471A"/>
    <w:rsid w:val="00837894"/>
    <w:rsid w:val="008407AF"/>
    <w:rsid w:val="0084235C"/>
    <w:rsid w:val="008425F5"/>
    <w:rsid w:val="00842C21"/>
    <w:rsid w:val="008469DD"/>
    <w:rsid w:val="0084787B"/>
    <w:rsid w:val="00847C2A"/>
    <w:rsid w:val="008501ED"/>
    <w:rsid w:val="00854747"/>
    <w:rsid w:val="0085693A"/>
    <w:rsid w:val="00861A61"/>
    <w:rsid w:val="0086403A"/>
    <w:rsid w:val="0086477B"/>
    <w:rsid w:val="00867413"/>
    <w:rsid w:val="00867A52"/>
    <w:rsid w:val="00867F27"/>
    <w:rsid w:val="008701D4"/>
    <w:rsid w:val="00872421"/>
    <w:rsid w:val="00873D67"/>
    <w:rsid w:val="00876A61"/>
    <w:rsid w:val="00876C61"/>
    <w:rsid w:val="00882B71"/>
    <w:rsid w:val="00883415"/>
    <w:rsid w:val="0088665B"/>
    <w:rsid w:val="00886EBA"/>
    <w:rsid w:val="00890580"/>
    <w:rsid w:val="008917E9"/>
    <w:rsid w:val="00891C05"/>
    <w:rsid w:val="0089389A"/>
    <w:rsid w:val="00894425"/>
    <w:rsid w:val="008962B7"/>
    <w:rsid w:val="00896349"/>
    <w:rsid w:val="0089686F"/>
    <w:rsid w:val="008A1D56"/>
    <w:rsid w:val="008A1EE1"/>
    <w:rsid w:val="008A5907"/>
    <w:rsid w:val="008A5B43"/>
    <w:rsid w:val="008A5B8C"/>
    <w:rsid w:val="008A7240"/>
    <w:rsid w:val="008B3BFF"/>
    <w:rsid w:val="008B7ABA"/>
    <w:rsid w:val="008C14B8"/>
    <w:rsid w:val="008C3142"/>
    <w:rsid w:val="008C6D2F"/>
    <w:rsid w:val="008D0435"/>
    <w:rsid w:val="008D17F1"/>
    <w:rsid w:val="008D35BA"/>
    <w:rsid w:val="008D4A49"/>
    <w:rsid w:val="008D67D1"/>
    <w:rsid w:val="008D7005"/>
    <w:rsid w:val="008E163F"/>
    <w:rsid w:val="008F2191"/>
    <w:rsid w:val="008F253C"/>
    <w:rsid w:val="008F32E9"/>
    <w:rsid w:val="008F4561"/>
    <w:rsid w:val="008F61DC"/>
    <w:rsid w:val="008F7121"/>
    <w:rsid w:val="00900C5D"/>
    <w:rsid w:val="00900D47"/>
    <w:rsid w:val="00901808"/>
    <w:rsid w:val="00901F46"/>
    <w:rsid w:val="00902010"/>
    <w:rsid w:val="00903AFD"/>
    <w:rsid w:val="00904193"/>
    <w:rsid w:val="0090498A"/>
    <w:rsid w:val="0090627A"/>
    <w:rsid w:val="0090645A"/>
    <w:rsid w:val="00907413"/>
    <w:rsid w:val="00910058"/>
    <w:rsid w:val="009129BA"/>
    <w:rsid w:val="0091319F"/>
    <w:rsid w:val="00921B4F"/>
    <w:rsid w:val="00921EBC"/>
    <w:rsid w:val="00925A4F"/>
    <w:rsid w:val="0092628D"/>
    <w:rsid w:val="00927233"/>
    <w:rsid w:val="00927588"/>
    <w:rsid w:val="009332BC"/>
    <w:rsid w:val="009363CA"/>
    <w:rsid w:val="00936D0F"/>
    <w:rsid w:val="009405B1"/>
    <w:rsid w:val="009406C3"/>
    <w:rsid w:val="00940848"/>
    <w:rsid w:val="00941051"/>
    <w:rsid w:val="009453F6"/>
    <w:rsid w:val="00950866"/>
    <w:rsid w:val="009526F8"/>
    <w:rsid w:val="00955115"/>
    <w:rsid w:val="00961925"/>
    <w:rsid w:val="00963028"/>
    <w:rsid w:val="00963579"/>
    <w:rsid w:val="00965E34"/>
    <w:rsid w:val="00972518"/>
    <w:rsid w:val="00974C94"/>
    <w:rsid w:val="009757F7"/>
    <w:rsid w:val="0097759E"/>
    <w:rsid w:val="00977BEF"/>
    <w:rsid w:val="00983BA6"/>
    <w:rsid w:val="009848B4"/>
    <w:rsid w:val="00985B4B"/>
    <w:rsid w:val="00985FED"/>
    <w:rsid w:val="009873D7"/>
    <w:rsid w:val="00987C4B"/>
    <w:rsid w:val="0099060C"/>
    <w:rsid w:val="0099223D"/>
    <w:rsid w:val="00992363"/>
    <w:rsid w:val="00992B1F"/>
    <w:rsid w:val="0099302E"/>
    <w:rsid w:val="009951E1"/>
    <w:rsid w:val="009961D0"/>
    <w:rsid w:val="0099763F"/>
    <w:rsid w:val="009A1D24"/>
    <w:rsid w:val="009A202E"/>
    <w:rsid w:val="009A21A5"/>
    <w:rsid w:val="009A261D"/>
    <w:rsid w:val="009B0A12"/>
    <w:rsid w:val="009B180F"/>
    <w:rsid w:val="009B21AC"/>
    <w:rsid w:val="009B21B9"/>
    <w:rsid w:val="009B40F9"/>
    <w:rsid w:val="009B5E3E"/>
    <w:rsid w:val="009B61BC"/>
    <w:rsid w:val="009B6D64"/>
    <w:rsid w:val="009C0E6B"/>
    <w:rsid w:val="009C5007"/>
    <w:rsid w:val="009C55B4"/>
    <w:rsid w:val="009D2263"/>
    <w:rsid w:val="009D2AB1"/>
    <w:rsid w:val="009D30E9"/>
    <w:rsid w:val="009D4D9B"/>
    <w:rsid w:val="009D5A7B"/>
    <w:rsid w:val="009D5B5D"/>
    <w:rsid w:val="009D6C2C"/>
    <w:rsid w:val="009E3D6A"/>
    <w:rsid w:val="009E69A3"/>
    <w:rsid w:val="009F0904"/>
    <w:rsid w:val="009F1AC6"/>
    <w:rsid w:val="009F4CE7"/>
    <w:rsid w:val="009F6A5B"/>
    <w:rsid w:val="00A03CF1"/>
    <w:rsid w:val="00A05920"/>
    <w:rsid w:val="00A06C40"/>
    <w:rsid w:val="00A10057"/>
    <w:rsid w:val="00A1133F"/>
    <w:rsid w:val="00A14C9D"/>
    <w:rsid w:val="00A17CF7"/>
    <w:rsid w:val="00A258A4"/>
    <w:rsid w:val="00A31FE7"/>
    <w:rsid w:val="00A3256D"/>
    <w:rsid w:val="00A407AF"/>
    <w:rsid w:val="00A41B97"/>
    <w:rsid w:val="00A535DD"/>
    <w:rsid w:val="00A55C47"/>
    <w:rsid w:val="00A603A1"/>
    <w:rsid w:val="00A616AD"/>
    <w:rsid w:val="00A6238F"/>
    <w:rsid w:val="00A6287C"/>
    <w:rsid w:val="00A6374D"/>
    <w:rsid w:val="00A67D06"/>
    <w:rsid w:val="00A706E5"/>
    <w:rsid w:val="00A71563"/>
    <w:rsid w:val="00A729F0"/>
    <w:rsid w:val="00A75158"/>
    <w:rsid w:val="00A76583"/>
    <w:rsid w:val="00A77917"/>
    <w:rsid w:val="00A801A8"/>
    <w:rsid w:val="00A816A1"/>
    <w:rsid w:val="00A8174F"/>
    <w:rsid w:val="00A9125B"/>
    <w:rsid w:val="00A9498D"/>
    <w:rsid w:val="00AA028C"/>
    <w:rsid w:val="00AA5E64"/>
    <w:rsid w:val="00AA7C7D"/>
    <w:rsid w:val="00AB16A3"/>
    <w:rsid w:val="00AB1A1E"/>
    <w:rsid w:val="00AB2839"/>
    <w:rsid w:val="00AB304F"/>
    <w:rsid w:val="00AB3488"/>
    <w:rsid w:val="00AB6F15"/>
    <w:rsid w:val="00AC01F4"/>
    <w:rsid w:val="00AC09E9"/>
    <w:rsid w:val="00AC1BBF"/>
    <w:rsid w:val="00AC2E0A"/>
    <w:rsid w:val="00AC3AE8"/>
    <w:rsid w:val="00AC45E5"/>
    <w:rsid w:val="00AC6B29"/>
    <w:rsid w:val="00AD0DF7"/>
    <w:rsid w:val="00AD379F"/>
    <w:rsid w:val="00AD4677"/>
    <w:rsid w:val="00AD4889"/>
    <w:rsid w:val="00AD4B3F"/>
    <w:rsid w:val="00AD50CE"/>
    <w:rsid w:val="00AD7D8E"/>
    <w:rsid w:val="00AE170E"/>
    <w:rsid w:val="00AE46CB"/>
    <w:rsid w:val="00AE4711"/>
    <w:rsid w:val="00AE66A7"/>
    <w:rsid w:val="00AE6E57"/>
    <w:rsid w:val="00AE7A3B"/>
    <w:rsid w:val="00AF130F"/>
    <w:rsid w:val="00AF2FFE"/>
    <w:rsid w:val="00AF560F"/>
    <w:rsid w:val="00B043D2"/>
    <w:rsid w:val="00B07C1A"/>
    <w:rsid w:val="00B149C1"/>
    <w:rsid w:val="00B14FBE"/>
    <w:rsid w:val="00B15BE4"/>
    <w:rsid w:val="00B15E84"/>
    <w:rsid w:val="00B20563"/>
    <w:rsid w:val="00B206C8"/>
    <w:rsid w:val="00B207B9"/>
    <w:rsid w:val="00B21A5A"/>
    <w:rsid w:val="00B23316"/>
    <w:rsid w:val="00B2400C"/>
    <w:rsid w:val="00B247E0"/>
    <w:rsid w:val="00B265D3"/>
    <w:rsid w:val="00B36AF6"/>
    <w:rsid w:val="00B371D2"/>
    <w:rsid w:val="00B420AD"/>
    <w:rsid w:val="00B4565E"/>
    <w:rsid w:val="00B51898"/>
    <w:rsid w:val="00B52D79"/>
    <w:rsid w:val="00B537B7"/>
    <w:rsid w:val="00B54528"/>
    <w:rsid w:val="00B552B3"/>
    <w:rsid w:val="00B57FF2"/>
    <w:rsid w:val="00B62627"/>
    <w:rsid w:val="00B6274C"/>
    <w:rsid w:val="00B64DBF"/>
    <w:rsid w:val="00B6553E"/>
    <w:rsid w:val="00B658FA"/>
    <w:rsid w:val="00B65E03"/>
    <w:rsid w:val="00B676BD"/>
    <w:rsid w:val="00B71DAF"/>
    <w:rsid w:val="00B724C2"/>
    <w:rsid w:val="00B75200"/>
    <w:rsid w:val="00B77455"/>
    <w:rsid w:val="00B83838"/>
    <w:rsid w:val="00B83B04"/>
    <w:rsid w:val="00B8441A"/>
    <w:rsid w:val="00B84DDA"/>
    <w:rsid w:val="00B85038"/>
    <w:rsid w:val="00B86859"/>
    <w:rsid w:val="00B873F2"/>
    <w:rsid w:val="00B9032B"/>
    <w:rsid w:val="00B91289"/>
    <w:rsid w:val="00B925EA"/>
    <w:rsid w:val="00B93AFE"/>
    <w:rsid w:val="00B963D9"/>
    <w:rsid w:val="00B97DA5"/>
    <w:rsid w:val="00B97E5B"/>
    <w:rsid w:val="00BA1110"/>
    <w:rsid w:val="00BA11F8"/>
    <w:rsid w:val="00BA122D"/>
    <w:rsid w:val="00BA1CC1"/>
    <w:rsid w:val="00BA1DAA"/>
    <w:rsid w:val="00BA33DB"/>
    <w:rsid w:val="00BA513D"/>
    <w:rsid w:val="00BA5603"/>
    <w:rsid w:val="00BA5A6B"/>
    <w:rsid w:val="00BA5DEA"/>
    <w:rsid w:val="00BA629C"/>
    <w:rsid w:val="00BA7040"/>
    <w:rsid w:val="00BB26CD"/>
    <w:rsid w:val="00BB2A2E"/>
    <w:rsid w:val="00BB2AB2"/>
    <w:rsid w:val="00BB2BBB"/>
    <w:rsid w:val="00BB39C1"/>
    <w:rsid w:val="00BB5D32"/>
    <w:rsid w:val="00BB6A00"/>
    <w:rsid w:val="00BC0AC3"/>
    <w:rsid w:val="00BC41D6"/>
    <w:rsid w:val="00BC4C09"/>
    <w:rsid w:val="00BC695E"/>
    <w:rsid w:val="00BC6DE6"/>
    <w:rsid w:val="00BC7B03"/>
    <w:rsid w:val="00BD2F54"/>
    <w:rsid w:val="00BD4469"/>
    <w:rsid w:val="00BD5A7D"/>
    <w:rsid w:val="00BD5AE6"/>
    <w:rsid w:val="00BD6F8C"/>
    <w:rsid w:val="00BD79A6"/>
    <w:rsid w:val="00BE05B1"/>
    <w:rsid w:val="00BE2737"/>
    <w:rsid w:val="00BE4BE8"/>
    <w:rsid w:val="00BE7BCE"/>
    <w:rsid w:val="00BF0F38"/>
    <w:rsid w:val="00BF22AD"/>
    <w:rsid w:val="00BF5D36"/>
    <w:rsid w:val="00BF5FAF"/>
    <w:rsid w:val="00BF6FC6"/>
    <w:rsid w:val="00BF7CCF"/>
    <w:rsid w:val="00C01469"/>
    <w:rsid w:val="00C03ADB"/>
    <w:rsid w:val="00C10DE3"/>
    <w:rsid w:val="00C10F15"/>
    <w:rsid w:val="00C11D25"/>
    <w:rsid w:val="00C167A7"/>
    <w:rsid w:val="00C17542"/>
    <w:rsid w:val="00C21352"/>
    <w:rsid w:val="00C218C4"/>
    <w:rsid w:val="00C232AB"/>
    <w:rsid w:val="00C24C39"/>
    <w:rsid w:val="00C259D8"/>
    <w:rsid w:val="00C31762"/>
    <w:rsid w:val="00C3256D"/>
    <w:rsid w:val="00C34F12"/>
    <w:rsid w:val="00C36D1F"/>
    <w:rsid w:val="00C43940"/>
    <w:rsid w:val="00C440A7"/>
    <w:rsid w:val="00C45BD7"/>
    <w:rsid w:val="00C463CF"/>
    <w:rsid w:val="00C51448"/>
    <w:rsid w:val="00C52A8C"/>
    <w:rsid w:val="00C52FD0"/>
    <w:rsid w:val="00C5669D"/>
    <w:rsid w:val="00C619DE"/>
    <w:rsid w:val="00C61A01"/>
    <w:rsid w:val="00C626DE"/>
    <w:rsid w:val="00C63B09"/>
    <w:rsid w:val="00C66DC9"/>
    <w:rsid w:val="00C67F88"/>
    <w:rsid w:val="00C70B75"/>
    <w:rsid w:val="00C72220"/>
    <w:rsid w:val="00C727DB"/>
    <w:rsid w:val="00C73ADA"/>
    <w:rsid w:val="00C759E8"/>
    <w:rsid w:val="00C76E60"/>
    <w:rsid w:val="00C774C4"/>
    <w:rsid w:val="00C777E8"/>
    <w:rsid w:val="00C77D30"/>
    <w:rsid w:val="00C82474"/>
    <w:rsid w:val="00C837DE"/>
    <w:rsid w:val="00C83C08"/>
    <w:rsid w:val="00C87049"/>
    <w:rsid w:val="00C8706E"/>
    <w:rsid w:val="00C9033A"/>
    <w:rsid w:val="00C923CB"/>
    <w:rsid w:val="00C93683"/>
    <w:rsid w:val="00C96545"/>
    <w:rsid w:val="00CA0304"/>
    <w:rsid w:val="00CA0B21"/>
    <w:rsid w:val="00CA55A9"/>
    <w:rsid w:val="00CA57FA"/>
    <w:rsid w:val="00CA58D6"/>
    <w:rsid w:val="00CA5AD2"/>
    <w:rsid w:val="00CA68F8"/>
    <w:rsid w:val="00CA6EDD"/>
    <w:rsid w:val="00CA74EA"/>
    <w:rsid w:val="00CB152F"/>
    <w:rsid w:val="00CB17F4"/>
    <w:rsid w:val="00CB2597"/>
    <w:rsid w:val="00CB27A9"/>
    <w:rsid w:val="00CB2AF5"/>
    <w:rsid w:val="00CB3EDF"/>
    <w:rsid w:val="00CB4017"/>
    <w:rsid w:val="00CB5E28"/>
    <w:rsid w:val="00CC11E1"/>
    <w:rsid w:val="00CC3035"/>
    <w:rsid w:val="00CC4478"/>
    <w:rsid w:val="00CC79EB"/>
    <w:rsid w:val="00CD1CA5"/>
    <w:rsid w:val="00CD5749"/>
    <w:rsid w:val="00CD58AD"/>
    <w:rsid w:val="00CD61AC"/>
    <w:rsid w:val="00CD6BA5"/>
    <w:rsid w:val="00CD75D8"/>
    <w:rsid w:val="00CE2A6F"/>
    <w:rsid w:val="00CE3136"/>
    <w:rsid w:val="00CE4EBB"/>
    <w:rsid w:val="00CE5BCE"/>
    <w:rsid w:val="00CF0C59"/>
    <w:rsid w:val="00CF4EF8"/>
    <w:rsid w:val="00CF529E"/>
    <w:rsid w:val="00CF631F"/>
    <w:rsid w:val="00CF7B28"/>
    <w:rsid w:val="00D0065F"/>
    <w:rsid w:val="00D00B3A"/>
    <w:rsid w:val="00D00F98"/>
    <w:rsid w:val="00D01DA4"/>
    <w:rsid w:val="00D023F0"/>
    <w:rsid w:val="00D03009"/>
    <w:rsid w:val="00D044DC"/>
    <w:rsid w:val="00D05A12"/>
    <w:rsid w:val="00D12766"/>
    <w:rsid w:val="00D15814"/>
    <w:rsid w:val="00D162EE"/>
    <w:rsid w:val="00D16BAB"/>
    <w:rsid w:val="00D22529"/>
    <w:rsid w:val="00D26B92"/>
    <w:rsid w:val="00D2742B"/>
    <w:rsid w:val="00D31498"/>
    <w:rsid w:val="00D31A74"/>
    <w:rsid w:val="00D351AE"/>
    <w:rsid w:val="00D433E2"/>
    <w:rsid w:val="00D43C33"/>
    <w:rsid w:val="00D44BBC"/>
    <w:rsid w:val="00D45366"/>
    <w:rsid w:val="00D459EC"/>
    <w:rsid w:val="00D45EA3"/>
    <w:rsid w:val="00D47BA1"/>
    <w:rsid w:val="00D52A5B"/>
    <w:rsid w:val="00D53782"/>
    <w:rsid w:val="00D53A9A"/>
    <w:rsid w:val="00D547EB"/>
    <w:rsid w:val="00D618F4"/>
    <w:rsid w:val="00D64E16"/>
    <w:rsid w:val="00D66713"/>
    <w:rsid w:val="00D67182"/>
    <w:rsid w:val="00D7018A"/>
    <w:rsid w:val="00D7207C"/>
    <w:rsid w:val="00D739D1"/>
    <w:rsid w:val="00D73F82"/>
    <w:rsid w:val="00D74069"/>
    <w:rsid w:val="00D80EFA"/>
    <w:rsid w:val="00D80F46"/>
    <w:rsid w:val="00D81914"/>
    <w:rsid w:val="00D92983"/>
    <w:rsid w:val="00D92D99"/>
    <w:rsid w:val="00D93859"/>
    <w:rsid w:val="00D93BFE"/>
    <w:rsid w:val="00D94B2B"/>
    <w:rsid w:val="00D97C41"/>
    <w:rsid w:val="00DA035B"/>
    <w:rsid w:val="00DA098D"/>
    <w:rsid w:val="00DA3053"/>
    <w:rsid w:val="00DA489F"/>
    <w:rsid w:val="00DA570D"/>
    <w:rsid w:val="00DA7BC8"/>
    <w:rsid w:val="00DB3320"/>
    <w:rsid w:val="00DB5D90"/>
    <w:rsid w:val="00DB62DB"/>
    <w:rsid w:val="00DC0854"/>
    <w:rsid w:val="00DC2252"/>
    <w:rsid w:val="00DC4CFD"/>
    <w:rsid w:val="00DC4D41"/>
    <w:rsid w:val="00DC5B4E"/>
    <w:rsid w:val="00DC6456"/>
    <w:rsid w:val="00DC6DE3"/>
    <w:rsid w:val="00DD0E33"/>
    <w:rsid w:val="00DD1BBE"/>
    <w:rsid w:val="00DD4C11"/>
    <w:rsid w:val="00DD4F29"/>
    <w:rsid w:val="00DD7514"/>
    <w:rsid w:val="00DE3526"/>
    <w:rsid w:val="00DE4390"/>
    <w:rsid w:val="00DE54DB"/>
    <w:rsid w:val="00DE679E"/>
    <w:rsid w:val="00DE739C"/>
    <w:rsid w:val="00DF2E8A"/>
    <w:rsid w:val="00DF617E"/>
    <w:rsid w:val="00DF6CCC"/>
    <w:rsid w:val="00DF7FFC"/>
    <w:rsid w:val="00E01450"/>
    <w:rsid w:val="00E017BF"/>
    <w:rsid w:val="00E046FB"/>
    <w:rsid w:val="00E0699D"/>
    <w:rsid w:val="00E0717F"/>
    <w:rsid w:val="00E07B61"/>
    <w:rsid w:val="00E100B7"/>
    <w:rsid w:val="00E11064"/>
    <w:rsid w:val="00E1356C"/>
    <w:rsid w:val="00E17694"/>
    <w:rsid w:val="00E17F0D"/>
    <w:rsid w:val="00E17F69"/>
    <w:rsid w:val="00E2351D"/>
    <w:rsid w:val="00E240A9"/>
    <w:rsid w:val="00E251C3"/>
    <w:rsid w:val="00E25EFC"/>
    <w:rsid w:val="00E26673"/>
    <w:rsid w:val="00E32F3C"/>
    <w:rsid w:val="00E341F2"/>
    <w:rsid w:val="00E4222D"/>
    <w:rsid w:val="00E4226C"/>
    <w:rsid w:val="00E44A59"/>
    <w:rsid w:val="00E44D18"/>
    <w:rsid w:val="00E45881"/>
    <w:rsid w:val="00E46AA1"/>
    <w:rsid w:val="00E46F55"/>
    <w:rsid w:val="00E50F19"/>
    <w:rsid w:val="00E50F5B"/>
    <w:rsid w:val="00E5520D"/>
    <w:rsid w:val="00E55A26"/>
    <w:rsid w:val="00E55E6B"/>
    <w:rsid w:val="00E57102"/>
    <w:rsid w:val="00E64220"/>
    <w:rsid w:val="00E6680D"/>
    <w:rsid w:val="00E72E63"/>
    <w:rsid w:val="00E73E00"/>
    <w:rsid w:val="00E74866"/>
    <w:rsid w:val="00E76BFD"/>
    <w:rsid w:val="00E82469"/>
    <w:rsid w:val="00E8413A"/>
    <w:rsid w:val="00E859EE"/>
    <w:rsid w:val="00E85B23"/>
    <w:rsid w:val="00E85BA2"/>
    <w:rsid w:val="00E872D1"/>
    <w:rsid w:val="00E87D69"/>
    <w:rsid w:val="00E9467F"/>
    <w:rsid w:val="00E955BC"/>
    <w:rsid w:val="00E9581C"/>
    <w:rsid w:val="00E95C4D"/>
    <w:rsid w:val="00E9648C"/>
    <w:rsid w:val="00E964CC"/>
    <w:rsid w:val="00E97E37"/>
    <w:rsid w:val="00EA0D67"/>
    <w:rsid w:val="00EA19CC"/>
    <w:rsid w:val="00EA1C0A"/>
    <w:rsid w:val="00EA1F18"/>
    <w:rsid w:val="00EA3786"/>
    <w:rsid w:val="00EA6731"/>
    <w:rsid w:val="00EA78FB"/>
    <w:rsid w:val="00EB563E"/>
    <w:rsid w:val="00EB69E7"/>
    <w:rsid w:val="00EC1CAF"/>
    <w:rsid w:val="00EC2076"/>
    <w:rsid w:val="00EC2D74"/>
    <w:rsid w:val="00EC4274"/>
    <w:rsid w:val="00ED0A82"/>
    <w:rsid w:val="00ED374C"/>
    <w:rsid w:val="00ED4DC7"/>
    <w:rsid w:val="00ED6087"/>
    <w:rsid w:val="00EE4CE0"/>
    <w:rsid w:val="00EE769D"/>
    <w:rsid w:val="00EF0875"/>
    <w:rsid w:val="00EF0BCE"/>
    <w:rsid w:val="00EF173C"/>
    <w:rsid w:val="00EF492D"/>
    <w:rsid w:val="00EF4E9C"/>
    <w:rsid w:val="00F01507"/>
    <w:rsid w:val="00F01E28"/>
    <w:rsid w:val="00F11C6F"/>
    <w:rsid w:val="00F15588"/>
    <w:rsid w:val="00F16264"/>
    <w:rsid w:val="00F21FAD"/>
    <w:rsid w:val="00F223A2"/>
    <w:rsid w:val="00F23321"/>
    <w:rsid w:val="00F233A2"/>
    <w:rsid w:val="00F25F4D"/>
    <w:rsid w:val="00F30264"/>
    <w:rsid w:val="00F31A93"/>
    <w:rsid w:val="00F321E0"/>
    <w:rsid w:val="00F326BA"/>
    <w:rsid w:val="00F3457D"/>
    <w:rsid w:val="00F35A5B"/>
    <w:rsid w:val="00F35DDA"/>
    <w:rsid w:val="00F368AF"/>
    <w:rsid w:val="00F37067"/>
    <w:rsid w:val="00F4284C"/>
    <w:rsid w:val="00F42CFB"/>
    <w:rsid w:val="00F44732"/>
    <w:rsid w:val="00F44FDE"/>
    <w:rsid w:val="00F50828"/>
    <w:rsid w:val="00F52286"/>
    <w:rsid w:val="00F525B8"/>
    <w:rsid w:val="00F52A66"/>
    <w:rsid w:val="00F55893"/>
    <w:rsid w:val="00F56529"/>
    <w:rsid w:val="00F60F9D"/>
    <w:rsid w:val="00F6317C"/>
    <w:rsid w:val="00F70F93"/>
    <w:rsid w:val="00F72707"/>
    <w:rsid w:val="00F739FE"/>
    <w:rsid w:val="00F73CA6"/>
    <w:rsid w:val="00F750FB"/>
    <w:rsid w:val="00F75257"/>
    <w:rsid w:val="00F753F7"/>
    <w:rsid w:val="00F75FCF"/>
    <w:rsid w:val="00F778B5"/>
    <w:rsid w:val="00F82EAC"/>
    <w:rsid w:val="00F8345B"/>
    <w:rsid w:val="00F8494E"/>
    <w:rsid w:val="00F84D38"/>
    <w:rsid w:val="00F85284"/>
    <w:rsid w:val="00F9364E"/>
    <w:rsid w:val="00F9605B"/>
    <w:rsid w:val="00FA2D06"/>
    <w:rsid w:val="00FA686C"/>
    <w:rsid w:val="00FA6FC1"/>
    <w:rsid w:val="00FA7800"/>
    <w:rsid w:val="00FA7A53"/>
    <w:rsid w:val="00FB2F67"/>
    <w:rsid w:val="00FB58B0"/>
    <w:rsid w:val="00FB6B4C"/>
    <w:rsid w:val="00FB7F5D"/>
    <w:rsid w:val="00FC1141"/>
    <w:rsid w:val="00FC187F"/>
    <w:rsid w:val="00FC1B51"/>
    <w:rsid w:val="00FC546B"/>
    <w:rsid w:val="00FC69B6"/>
    <w:rsid w:val="00FC6DBA"/>
    <w:rsid w:val="00FC6DEF"/>
    <w:rsid w:val="00FC71A6"/>
    <w:rsid w:val="00FC7E69"/>
    <w:rsid w:val="00FD1236"/>
    <w:rsid w:val="00FD20DA"/>
    <w:rsid w:val="00FD2D19"/>
    <w:rsid w:val="00FD43FE"/>
    <w:rsid w:val="00FD475A"/>
    <w:rsid w:val="00FD4F6B"/>
    <w:rsid w:val="00FD667E"/>
    <w:rsid w:val="00FE086E"/>
    <w:rsid w:val="00FE088A"/>
    <w:rsid w:val="00FE423E"/>
    <w:rsid w:val="00FE4936"/>
    <w:rsid w:val="00FE54D4"/>
    <w:rsid w:val="00FE5CF3"/>
    <w:rsid w:val="00FE79C8"/>
    <w:rsid w:val="00FF0619"/>
    <w:rsid w:val="00FF37E8"/>
    <w:rsid w:val="00FF3B03"/>
    <w:rsid w:val="00FF4A41"/>
    <w:rsid w:val="00FF62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Preformatted"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088A"/>
    <w:rPr>
      <w:lang w:val="en-GB" w:eastAsia="fr-FR"/>
    </w:rPr>
  </w:style>
  <w:style w:type="paragraph" w:styleId="Titre1">
    <w:name w:val="heading 1"/>
    <w:basedOn w:val="Normal"/>
    <w:next w:val="Normal"/>
    <w:qFormat/>
    <w:rsid w:val="0055423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2A1DE4"/>
    <w:pPr>
      <w:keepNext/>
      <w:spacing w:before="240" w:after="60"/>
      <w:outlineLvl w:val="1"/>
    </w:pPr>
    <w:rPr>
      <w:rFonts w:ascii="Arial" w:hAnsi="Arial" w:cs="Arial"/>
      <w:b/>
      <w:bCs/>
      <w:i/>
      <w:iCs/>
      <w:sz w:val="28"/>
      <w:szCs w:val="28"/>
    </w:rPr>
  </w:style>
  <w:style w:type="paragraph" w:styleId="Titre3">
    <w:name w:val="heading 3"/>
    <w:basedOn w:val="Normal"/>
    <w:next w:val="Normal"/>
    <w:link w:val="Titre3Car"/>
    <w:semiHidden/>
    <w:unhideWhenUsed/>
    <w:qFormat/>
    <w:rsid w:val="009D6C2C"/>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qFormat/>
    <w:rsid w:val="000E2600"/>
    <w:pPr>
      <w:keepNext/>
      <w:outlineLvl w:val="3"/>
    </w:pPr>
    <w:rPr>
      <w:rFonts w:ascii="Arial" w:hAnsi="Arial"/>
      <w:b/>
      <w:sz w:val="24"/>
      <w:lang w:eastAsia="de-D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imonsStyle">
    <w:name w:val="Simon's Style"/>
    <w:basedOn w:val="Normal"/>
    <w:rsid w:val="00547179"/>
    <w:rPr>
      <w:rFonts w:ascii="Antique Olv (W1)" w:hAnsi="Antique Olv (W1)"/>
    </w:rPr>
  </w:style>
  <w:style w:type="paragraph" w:customStyle="1" w:styleId="ELoverskrift3">
    <w:name w:val="ELoverskrift3"/>
    <w:basedOn w:val="Normal"/>
    <w:next w:val="Normal"/>
    <w:rsid w:val="000E2600"/>
    <w:pPr>
      <w:keepNext/>
      <w:keepLines/>
      <w:autoSpaceDE w:val="0"/>
      <w:autoSpaceDN w:val="0"/>
      <w:spacing w:after="120"/>
    </w:pPr>
    <w:rPr>
      <w:b/>
      <w:bCs/>
      <w:sz w:val="24"/>
      <w:szCs w:val="24"/>
      <w:lang w:eastAsia="nl-NL"/>
    </w:rPr>
  </w:style>
  <w:style w:type="table" w:styleId="Grilledutableau">
    <w:name w:val="Table Grid"/>
    <w:basedOn w:val="TableauNormal"/>
    <w:uiPriority w:val="59"/>
    <w:rsid w:val="00BE4B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rsid w:val="001F5B18"/>
    <w:rPr>
      <w:color w:val="0000FF"/>
      <w:u w:val="single"/>
    </w:rPr>
  </w:style>
  <w:style w:type="paragraph" w:styleId="Notedefin">
    <w:name w:val="endnote text"/>
    <w:basedOn w:val="Normal"/>
    <w:semiHidden/>
    <w:rsid w:val="00A41B97"/>
  </w:style>
  <w:style w:type="paragraph" w:styleId="Retraitcorpsdetexte">
    <w:name w:val="Body Text Indent"/>
    <w:basedOn w:val="Normal"/>
    <w:rsid w:val="008701D4"/>
    <w:pPr>
      <w:spacing w:after="120"/>
      <w:ind w:left="283"/>
    </w:pPr>
    <w:rPr>
      <w:sz w:val="22"/>
    </w:rPr>
  </w:style>
  <w:style w:type="paragraph" w:customStyle="1" w:styleId="a">
    <w:basedOn w:val="Normal"/>
    <w:rsid w:val="00793BCF"/>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CharCharZchnZchnCarCharChar">
    <w:name w:val="Char Char Zchn Zchn Car Char Char"/>
    <w:basedOn w:val="Normal"/>
    <w:rsid w:val="007A6860"/>
    <w:pPr>
      <w:tabs>
        <w:tab w:val="left" w:pos="540"/>
        <w:tab w:val="left" w:pos="1260"/>
        <w:tab w:val="left" w:pos="1800"/>
      </w:tabs>
      <w:spacing w:before="240" w:after="160" w:line="240" w:lineRule="exact"/>
    </w:pPr>
    <w:rPr>
      <w:rFonts w:ascii="Verdana" w:hAnsi="Verdana"/>
      <w:sz w:val="24"/>
      <w:lang w:val="en-US" w:eastAsia="en-US"/>
    </w:rPr>
  </w:style>
  <w:style w:type="paragraph" w:styleId="NormalWeb">
    <w:name w:val="Normal (Web)"/>
    <w:basedOn w:val="Normal"/>
    <w:uiPriority w:val="99"/>
    <w:rsid w:val="007A6860"/>
    <w:pPr>
      <w:spacing w:before="100" w:beforeAutospacing="1" w:after="100" w:afterAutospacing="1"/>
    </w:pPr>
    <w:rPr>
      <w:rFonts w:ascii="Arial Unicode MS" w:eastAsia="Arial Unicode MS" w:hAnsi="Arial Unicode MS" w:cs="Arial Unicode MS"/>
      <w:sz w:val="24"/>
      <w:szCs w:val="24"/>
      <w:lang w:val="de-DE" w:eastAsia="de-DE"/>
    </w:rPr>
  </w:style>
  <w:style w:type="paragraph" w:customStyle="1" w:styleId="CharChar2CarCharChar">
    <w:name w:val="Char Char2 Car Char Char"/>
    <w:basedOn w:val="Normal"/>
    <w:semiHidden/>
    <w:rsid w:val="00AC09E9"/>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Corpsdetexte">
    <w:name w:val="Body Text"/>
    <w:basedOn w:val="Normal"/>
    <w:link w:val="CorpsdetexteCar"/>
    <w:rsid w:val="00561AF7"/>
    <w:pPr>
      <w:spacing w:after="120"/>
    </w:pPr>
    <w:rPr>
      <w:sz w:val="24"/>
      <w:szCs w:val="24"/>
      <w:lang w:eastAsia="en-GB"/>
    </w:rPr>
  </w:style>
  <w:style w:type="paragraph" w:customStyle="1" w:styleId="CharCharCharChar">
    <w:name w:val="Char Char Char Char"/>
    <w:basedOn w:val="Normal"/>
    <w:rsid w:val="00147A6D"/>
    <w:pPr>
      <w:tabs>
        <w:tab w:val="left" w:pos="540"/>
        <w:tab w:val="left" w:pos="1260"/>
        <w:tab w:val="left" w:pos="1800"/>
      </w:tabs>
      <w:spacing w:before="240" w:after="160" w:line="240" w:lineRule="exact"/>
    </w:pPr>
    <w:rPr>
      <w:rFonts w:ascii="Verdana" w:hAnsi="Verdana"/>
      <w:sz w:val="24"/>
      <w:lang w:val="en-US" w:eastAsia="en-US"/>
    </w:rPr>
  </w:style>
  <w:style w:type="paragraph" w:customStyle="1" w:styleId="MCLIndent0">
    <w:name w:val="MCL Indent 0"/>
    <w:basedOn w:val="Normal"/>
    <w:rsid w:val="00AD4B3F"/>
    <w:pPr>
      <w:overflowPunct w:val="0"/>
      <w:autoSpaceDE w:val="0"/>
      <w:autoSpaceDN w:val="0"/>
      <w:adjustRightInd w:val="0"/>
      <w:spacing w:after="240" w:line="360" w:lineRule="atLeast"/>
      <w:jc w:val="both"/>
      <w:textAlignment w:val="baseline"/>
    </w:pPr>
    <w:rPr>
      <w:sz w:val="22"/>
      <w:lang w:eastAsia="en-US"/>
    </w:rPr>
  </w:style>
  <w:style w:type="paragraph" w:customStyle="1" w:styleId="CharCharZchnZchnCarCarCarZchnZchn">
    <w:name w:val="Char Char Zchn Zchn Car Car Car Zchn Zchn"/>
    <w:basedOn w:val="Normal"/>
    <w:rsid w:val="00046636"/>
    <w:pPr>
      <w:tabs>
        <w:tab w:val="left" w:pos="540"/>
        <w:tab w:val="left" w:pos="1260"/>
        <w:tab w:val="left" w:pos="1800"/>
      </w:tabs>
      <w:spacing w:before="240" w:after="160" w:line="240" w:lineRule="exact"/>
    </w:pPr>
    <w:rPr>
      <w:rFonts w:ascii="Verdana" w:hAnsi="Verdana"/>
      <w:sz w:val="24"/>
      <w:lang w:val="en-US" w:eastAsia="en-US"/>
    </w:rPr>
  </w:style>
  <w:style w:type="paragraph" w:styleId="En-tte">
    <w:name w:val="header"/>
    <w:basedOn w:val="Normal"/>
    <w:rsid w:val="00CB3EDF"/>
    <w:pPr>
      <w:tabs>
        <w:tab w:val="center" w:pos="4536"/>
        <w:tab w:val="right" w:pos="9072"/>
      </w:tabs>
    </w:pPr>
  </w:style>
  <w:style w:type="paragraph" w:customStyle="1" w:styleId="StyleHeading1TimesNewRoman10pt">
    <w:name w:val="Style Heading 1 + Times New Roman 10 pt"/>
    <w:basedOn w:val="Titre1"/>
    <w:autoRedefine/>
    <w:rsid w:val="00554237"/>
    <w:pPr>
      <w:tabs>
        <w:tab w:val="left" w:pos="540"/>
      </w:tabs>
      <w:spacing w:before="480" w:after="240"/>
    </w:pPr>
    <w:rPr>
      <w:rFonts w:ascii="Times New Roman" w:hAnsi="Times New Roman" w:cs="Times New Roman"/>
      <w:caps/>
      <w:sz w:val="20"/>
      <w:szCs w:val="20"/>
      <w:lang w:eastAsia="en-GB"/>
    </w:rPr>
  </w:style>
  <w:style w:type="paragraph" w:customStyle="1" w:styleId="Paragraphedeliste1">
    <w:name w:val="Paragraphe de liste1"/>
    <w:basedOn w:val="Normal"/>
    <w:qFormat/>
    <w:rsid w:val="005B6506"/>
    <w:pPr>
      <w:ind w:left="720"/>
      <w:contextualSpacing/>
    </w:pPr>
    <w:rPr>
      <w:sz w:val="24"/>
      <w:szCs w:val="24"/>
      <w:lang w:eastAsia="en-GB"/>
    </w:rPr>
  </w:style>
  <w:style w:type="paragraph" w:customStyle="1" w:styleId="CharChar2Car">
    <w:name w:val="Char Char2 Car"/>
    <w:basedOn w:val="Normal"/>
    <w:semiHidden/>
    <w:rsid w:val="007C529C"/>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ar">
    <w:name w:val="Car"/>
    <w:basedOn w:val="Normal"/>
    <w:semiHidden/>
    <w:rsid w:val="00E2351D"/>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styleId="Liste">
    <w:name w:val="List"/>
    <w:basedOn w:val="Normal"/>
    <w:rsid w:val="00FA7800"/>
    <w:pPr>
      <w:numPr>
        <w:numId w:val="6"/>
      </w:numPr>
      <w:tabs>
        <w:tab w:val="clear" w:pos="1571"/>
        <w:tab w:val="left" w:pos="567"/>
      </w:tabs>
      <w:spacing w:before="120" w:after="100" w:line="288" w:lineRule="auto"/>
      <w:ind w:left="568" w:hanging="284"/>
      <w:contextualSpacing/>
    </w:pPr>
    <w:rPr>
      <w:rFonts w:ascii="Arial" w:hAnsi="Arial"/>
      <w:color w:val="000000"/>
      <w:sz w:val="22"/>
      <w:lang w:eastAsia="de-DE"/>
    </w:rPr>
  </w:style>
  <w:style w:type="paragraph" w:customStyle="1" w:styleId="Default">
    <w:name w:val="Default"/>
    <w:rsid w:val="003E73D8"/>
    <w:pPr>
      <w:autoSpaceDE w:val="0"/>
      <w:autoSpaceDN w:val="0"/>
      <w:adjustRightInd w:val="0"/>
    </w:pPr>
    <w:rPr>
      <w:rFonts w:ascii="Verdana" w:hAnsi="Verdana" w:cs="Verdana"/>
      <w:color w:val="000000"/>
      <w:sz w:val="24"/>
      <w:szCs w:val="24"/>
    </w:rPr>
  </w:style>
  <w:style w:type="paragraph" w:customStyle="1" w:styleId="CharChar1CarCharChar1CharCharCharCharCarCharCharZchnZchnCharChar">
    <w:name w:val="Char Char1 Car Char Char1 Char Char Char Char Car Char Char Zchn Zchn Char Char"/>
    <w:basedOn w:val="Normal"/>
    <w:semiHidden/>
    <w:rsid w:val="00DD1BBE"/>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CharCharZchnZchn">
    <w:name w:val="Char Char Zchn Zchn"/>
    <w:basedOn w:val="Normal"/>
    <w:rsid w:val="00DD1BBE"/>
    <w:pPr>
      <w:tabs>
        <w:tab w:val="left" w:pos="540"/>
        <w:tab w:val="left" w:pos="1260"/>
        <w:tab w:val="left" w:pos="1800"/>
      </w:tabs>
      <w:spacing w:before="240" w:after="160" w:line="240" w:lineRule="exact"/>
    </w:pPr>
    <w:rPr>
      <w:rFonts w:ascii="Verdana" w:hAnsi="Verdana"/>
      <w:sz w:val="24"/>
      <w:lang w:val="en-US" w:eastAsia="en-US"/>
    </w:rPr>
  </w:style>
  <w:style w:type="character" w:styleId="lev">
    <w:name w:val="Strong"/>
    <w:basedOn w:val="Policepardfaut"/>
    <w:uiPriority w:val="22"/>
    <w:qFormat/>
    <w:rsid w:val="00621F07"/>
    <w:rPr>
      <w:b/>
      <w:bCs/>
    </w:rPr>
  </w:style>
  <w:style w:type="character" w:customStyle="1" w:styleId="CorpsdetexteCar">
    <w:name w:val="Corps de texte Car"/>
    <w:basedOn w:val="Policepardfaut"/>
    <w:link w:val="Corpsdetexte"/>
    <w:rsid w:val="003A3F1B"/>
    <w:rPr>
      <w:sz w:val="24"/>
      <w:szCs w:val="24"/>
      <w:lang w:val="en-GB" w:eastAsia="en-GB"/>
    </w:rPr>
  </w:style>
  <w:style w:type="paragraph" w:styleId="Notedebasdepage">
    <w:name w:val="footnote text"/>
    <w:aliases w:val="footnote text,ABA Footnote Text,ALTS FOOTNOTE,Footnote Text Char1,Footnote Text Char Char1,Footnote Text Char4 Char Char,Footnote Text Char1 Char1 Char1 Char,Footnote Text Char Char1 Char1 Char Char,Footnote Text Char"/>
    <w:basedOn w:val="Normal"/>
    <w:link w:val="NotedebasdepageCar"/>
    <w:rsid w:val="00572717"/>
  </w:style>
  <w:style w:type="character" w:customStyle="1" w:styleId="NotedebasdepageCar">
    <w:name w:val="Note de bas de page Car"/>
    <w:aliases w:val="footnote text Car,ABA Footnote Text Car,ALTS FOOTNOTE Car,Footnote Text Char1 Car,Footnote Text Char Char1 Car,Footnote Text Char4 Char Char Car,Footnote Text Char1 Char1 Char1 Char Car,Footnote Text Char Car"/>
    <w:basedOn w:val="Policepardfaut"/>
    <w:link w:val="Notedebasdepage"/>
    <w:uiPriority w:val="99"/>
    <w:rsid w:val="00572717"/>
    <w:rPr>
      <w:lang w:val="en-GB" w:eastAsia="fr-FR"/>
    </w:rPr>
  </w:style>
  <w:style w:type="character" w:styleId="Appelnotedebasdep">
    <w:name w:val="footnote reference"/>
    <w:aliases w:val="Appel note de bas de p,Footnote Reference/"/>
    <w:basedOn w:val="Policepardfaut"/>
    <w:rsid w:val="00572717"/>
    <w:rPr>
      <w:vertAlign w:val="superscript"/>
    </w:rPr>
  </w:style>
  <w:style w:type="paragraph" w:styleId="Pieddepage">
    <w:name w:val="footer"/>
    <w:basedOn w:val="Normal"/>
    <w:link w:val="PieddepageCar"/>
    <w:uiPriority w:val="99"/>
    <w:rsid w:val="007C425C"/>
    <w:pPr>
      <w:tabs>
        <w:tab w:val="center" w:pos="4153"/>
        <w:tab w:val="right" w:pos="8306"/>
      </w:tabs>
    </w:pPr>
    <w:rPr>
      <w:sz w:val="24"/>
      <w:lang w:eastAsia="en-US"/>
    </w:rPr>
  </w:style>
  <w:style w:type="character" w:customStyle="1" w:styleId="PieddepageCar">
    <w:name w:val="Pied de page Car"/>
    <w:basedOn w:val="Policepardfaut"/>
    <w:link w:val="Pieddepage"/>
    <w:uiPriority w:val="99"/>
    <w:rsid w:val="007C425C"/>
    <w:rPr>
      <w:sz w:val="24"/>
      <w:lang w:val="en-GB"/>
    </w:rPr>
  </w:style>
  <w:style w:type="paragraph" w:customStyle="1" w:styleId="Box">
    <w:name w:val="Box"/>
    <w:basedOn w:val="Normal"/>
    <w:link w:val="BoxZchn1"/>
    <w:rsid w:val="00346E5A"/>
    <w:pPr>
      <w:keepLines/>
      <w:pBdr>
        <w:top w:val="single" w:sz="12" w:space="4" w:color="auto"/>
        <w:left w:val="single" w:sz="12" w:space="4" w:color="auto"/>
        <w:bottom w:val="single" w:sz="12" w:space="4" w:color="auto"/>
        <w:right w:val="single" w:sz="12" w:space="4" w:color="auto"/>
      </w:pBdr>
      <w:spacing w:after="100" w:line="264" w:lineRule="auto"/>
      <w:jc w:val="both"/>
    </w:pPr>
    <w:rPr>
      <w:rFonts w:ascii="Arial" w:hAnsi="Arial"/>
      <w:color w:val="000000"/>
      <w:sz w:val="22"/>
      <w:lang w:eastAsia="de-DE"/>
    </w:rPr>
  </w:style>
  <w:style w:type="character" w:customStyle="1" w:styleId="BoxZchn1">
    <w:name w:val="Box Zchn1"/>
    <w:basedOn w:val="Policepardfaut"/>
    <w:link w:val="Box"/>
    <w:rsid w:val="00346E5A"/>
    <w:rPr>
      <w:rFonts w:ascii="Arial" w:hAnsi="Arial"/>
      <w:color w:val="000000"/>
      <w:sz w:val="22"/>
      <w:lang w:val="en-GB" w:eastAsia="de-DE"/>
    </w:rPr>
  </w:style>
  <w:style w:type="character" w:customStyle="1" w:styleId="Titre2Car">
    <w:name w:val="Titre 2 Car"/>
    <w:basedOn w:val="Policepardfaut"/>
    <w:link w:val="Titre2"/>
    <w:rsid w:val="00612CD5"/>
    <w:rPr>
      <w:rFonts w:ascii="Arial" w:hAnsi="Arial" w:cs="Arial"/>
      <w:b/>
      <w:bCs/>
      <w:i/>
      <w:iCs/>
      <w:sz w:val="28"/>
      <w:szCs w:val="28"/>
      <w:lang w:val="en-GB" w:eastAsia="fr-FR"/>
    </w:rPr>
  </w:style>
  <w:style w:type="paragraph" w:styleId="Textebrut">
    <w:name w:val="Plain Text"/>
    <w:basedOn w:val="Normal"/>
    <w:link w:val="TextebrutCar"/>
    <w:uiPriority w:val="99"/>
    <w:unhideWhenUsed/>
    <w:rsid w:val="007772D8"/>
    <w:rPr>
      <w:rFonts w:ascii="Arial" w:eastAsia="Calibri" w:hAnsi="Arial"/>
      <w:szCs w:val="21"/>
      <w:lang w:val="en-US" w:eastAsia="en-US"/>
    </w:rPr>
  </w:style>
  <w:style w:type="character" w:customStyle="1" w:styleId="TextebrutCar">
    <w:name w:val="Texte brut Car"/>
    <w:basedOn w:val="Policepardfaut"/>
    <w:link w:val="Textebrut"/>
    <w:uiPriority w:val="99"/>
    <w:rsid w:val="007772D8"/>
    <w:rPr>
      <w:rFonts w:ascii="Arial" w:eastAsia="Calibri" w:hAnsi="Arial" w:cs="Times New Roman"/>
      <w:szCs w:val="21"/>
    </w:rPr>
  </w:style>
  <w:style w:type="paragraph" w:customStyle="1" w:styleId="Header">
    <w:name w:val="Header"/>
    <w:basedOn w:val="Normal"/>
    <w:link w:val="HeaderZchnZchn"/>
    <w:rsid w:val="006F38D9"/>
    <w:pPr>
      <w:tabs>
        <w:tab w:val="center" w:pos="4536"/>
        <w:tab w:val="right" w:pos="9072"/>
      </w:tabs>
      <w:spacing w:line="264" w:lineRule="auto"/>
    </w:pPr>
    <w:rPr>
      <w:rFonts w:ascii="Arial" w:hAnsi="Arial"/>
      <w:b/>
      <w:color w:val="000000"/>
      <w:sz w:val="22"/>
      <w:lang w:eastAsia="de-DE"/>
    </w:rPr>
  </w:style>
  <w:style w:type="character" w:customStyle="1" w:styleId="HeaderZchnZchn">
    <w:name w:val="Header Zchn Zchn"/>
    <w:basedOn w:val="Policepardfaut"/>
    <w:link w:val="Header"/>
    <w:rsid w:val="006F38D9"/>
    <w:rPr>
      <w:rFonts w:ascii="Arial" w:hAnsi="Arial"/>
      <w:b/>
      <w:color w:val="000000"/>
      <w:sz w:val="22"/>
      <w:lang w:val="en-GB" w:eastAsia="de-DE"/>
    </w:rPr>
  </w:style>
  <w:style w:type="paragraph" w:customStyle="1" w:styleId="Tabletext">
    <w:name w:val="Table_text"/>
    <w:basedOn w:val="Normal"/>
    <w:rsid w:val="0036440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lang w:eastAsia="en-US"/>
    </w:rPr>
  </w:style>
  <w:style w:type="paragraph" w:customStyle="1" w:styleId="Tablehead">
    <w:name w:val="Table_head"/>
    <w:basedOn w:val="Normal"/>
    <w:next w:val="Tabletext"/>
    <w:rsid w:val="0036440F"/>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eastAsia="en-US"/>
    </w:rPr>
  </w:style>
  <w:style w:type="paragraph" w:styleId="Paragraphedeliste">
    <w:name w:val="List Paragraph"/>
    <w:basedOn w:val="Normal"/>
    <w:uiPriority w:val="34"/>
    <w:qFormat/>
    <w:rsid w:val="00CA0B21"/>
    <w:pPr>
      <w:ind w:left="708"/>
    </w:pPr>
  </w:style>
  <w:style w:type="paragraph" w:styleId="PrformatHTML">
    <w:name w:val="HTML Preformatted"/>
    <w:basedOn w:val="Normal"/>
    <w:link w:val="PrformatHTMLCar"/>
    <w:uiPriority w:val="99"/>
    <w:unhideWhenUsed/>
    <w:rsid w:val="00122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4"/>
      <w:szCs w:val="24"/>
      <w:lang w:val="en-US" w:eastAsia="en-US"/>
    </w:rPr>
  </w:style>
  <w:style w:type="character" w:customStyle="1" w:styleId="PrformatHTMLCar">
    <w:name w:val="Préformaté HTML Car"/>
    <w:basedOn w:val="Policepardfaut"/>
    <w:link w:val="PrformatHTML"/>
    <w:uiPriority w:val="99"/>
    <w:rsid w:val="0012284F"/>
    <w:rPr>
      <w:rFonts w:ascii="Courier New" w:hAnsi="Courier New" w:cs="Courier New"/>
      <w:sz w:val="24"/>
      <w:szCs w:val="24"/>
    </w:rPr>
  </w:style>
  <w:style w:type="paragraph" w:customStyle="1" w:styleId="enumlev1">
    <w:name w:val="enumlev1"/>
    <w:basedOn w:val="Normal"/>
    <w:link w:val="enumlev1Char"/>
    <w:rsid w:val="00D92983"/>
    <w:pPr>
      <w:tabs>
        <w:tab w:val="left" w:pos="794"/>
        <w:tab w:val="left" w:pos="1191"/>
        <w:tab w:val="left" w:pos="1588"/>
        <w:tab w:val="left" w:pos="1985"/>
      </w:tabs>
      <w:overflowPunct w:val="0"/>
      <w:autoSpaceDE w:val="0"/>
      <w:autoSpaceDN w:val="0"/>
      <w:adjustRightInd w:val="0"/>
      <w:spacing w:before="80"/>
      <w:ind w:left="794" w:hanging="794"/>
      <w:textAlignment w:val="baseline"/>
    </w:pPr>
    <w:rPr>
      <w:sz w:val="24"/>
      <w:lang w:eastAsia="en-US"/>
    </w:rPr>
  </w:style>
  <w:style w:type="character" w:styleId="Lienhypertextesuivivisit">
    <w:name w:val="FollowedHyperlink"/>
    <w:basedOn w:val="Policepardfaut"/>
    <w:rsid w:val="000D7852"/>
    <w:rPr>
      <w:color w:val="800080"/>
      <w:u w:val="single"/>
    </w:rPr>
  </w:style>
  <w:style w:type="character" w:styleId="Accentuation">
    <w:name w:val="Emphasis"/>
    <w:basedOn w:val="Policepardfaut"/>
    <w:uiPriority w:val="20"/>
    <w:qFormat/>
    <w:rsid w:val="00156AE4"/>
    <w:rPr>
      <w:b/>
      <w:bCs/>
      <w:i w:val="0"/>
      <w:iCs w:val="0"/>
    </w:rPr>
  </w:style>
  <w:style w:type="character" w:customStyle="1" w:styleId="st1">
    <w:name w:val="st1"/>
    <w:basedOn w:val="Policepardfaut"/>
    <w:rsid w:val="00156AE4"/>
  </w:style>
  <w:style w:type="character" w:customStyle="1" w:styleId="hps">
    <w:name w:val="hps"/>
    <w:basedOn w:val="Policepardfaut"/>
    <w:rsid w:val="00CD6BA5"/>
  </w:style>
  <w:style w:type="paragraph" w:styleId="Commentaire">
    <w:name w:val="annotation text"/>
    <w:basedOn w:val="Normal"/>
    <w:link w:val="CommentaireCar"/>
    <w:rsid w:val="005F5B3F"/>
    <w:pPr>
      <w:numPr>
        <w:numId w:val="21"/>
      </w:numPr>
      <w:tabs>
        <w:tab w:val="clear" w:pos="720"/>
      </w:tabs>
      <w:ind w:left="0" w:firstLine="0"/>
    </w:pPr>
    <w:rPr>
      <w:rFonts w:ascii="Arial" w:hAnsi="Arial"/>
      <w:lang w:val="en-US"/>
    </w:rPr>
  </w:style>
  <w:style w:type="character" w:customStyle="1" w:styleId="CommentaireCar">
    <w:name w:val="Commentaire Car"/>
    <w:basedOn w:val="Policepardfaut"/>
    <w:link w:val="Commentaire"/>
    <w:rsid w:val="005F5B3F"/>
    <w:rPr>
      <w:rFonts w:ascii="Arial" w:hAnsi="Arial"/>
      <w:lang w:eastAsia="fr-FR"/>
    </w:rPr>
  </w:style>
  <w:style w:type="character" w:customStyle="1" w:styleId="Titre3Car">
    <w:name w:val="Titre 3 Car"/>
    <w:basedOn w:val="Policepardfaut"/>
    <w:link w:val="Titre3"/>
    <w:semiHidden/>
    <w:rsid w:val="009D6C2C"/>
    <w:rPr>
      <w:rFonts w:asciiTheme="majorHAnsi" w:eastAsiaTheme="majorEastAsia" w:hAnsiTheme="majorHAnsi" w:cstheme="majorBidi"/>
      <w:b/>
      <w:bCs/>
      <w:color w:val="4F81BD" w:themeColor="accent1"/>
      <w:lang w:val="en-GB" w:eastAsia="fr-FR"/>
    </w:rPr>
  </w:style>
  <w:style w:type="paragraph" w:customStyle="1" w:styleId="CharChar2Car0">
    <w:name w:val="Char Char2 Car"/>
    <w:basedOn w:val="Normal"/>
    <w:semiHidden/>
    <w:rsid w:val="00A76583"/>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character" w:customStyle="1" w:styleId="enumlev1Char">
    <w:name w:val="enumlev1 Char"/>
    <w:basedOn w:val="Policepardfaut"/>
    <w:link w:val="enumlev1"/>
    <w:rsid w:val="00A76583"/>
    <w:rPr>
      <w:sz w:val="24"/>
      <w:lang w:val="en-GB"/>
    </w:rPr>
  </w:style>
  <w:style w:type="paragraph" w:customStyle="1" w:styleId="Car0">
    <w:name w:val="Car"/>
    <w:basedOn w:val="Normal"/>
    <w:semiHidden/>
    <w:rsid w:val="00A76583"/>
    <w:pPr>
      <w:keepNext/>
      <w:tabs>
        <w:tab w:val="num" w:pos="425"/>
      </w:tabs>
      <w:autoSpaceDE w:val="0"/>
      <w:autoSpaceDN w:val="0"/>
      <w:adjustRightInd w:val="0"/>
      <w:spacing w:before="80" w:after="80"/>
      <w:ind w:hanging="425"/>
      <w:jc w:val="both"/>
    </w:pPr>
    <w:rPr>
      <w:rFonts w:ascii="Tahoma" w:eastAsia="SimSun" w:hAnsi="Tahoma" w:cs="Arial"/>
      <w:b/>
      <w:spacing w:val="-10"/>
      <w:kern w:val="2"/>
      <w:sz w:val="24"/>
      <w:szCs w:val="24"/>
      <w:lang w:val="en-US" w:eastAsia="zh-CN"/>
    </w:rPr>
  </w:style>
  <w:style w:type="paragraph" w:customStyle="1" w:styleId="ECCParagraph">
    <w:name w:val="ECC Paragraph"/>
    <w:basedOn w:val="Normal"/>
    <w:qFormat/>
    <w:rsid w:val="00767728"/>
    <w:pPr>
      <w:spacing w:after="240"/>
      <w:jc w:val="both"/>
    </w:pPr>
    <w:rPr>
      <w:rFonts w:ascii="Arial" w:hAnsi="Arial"/>
      <w:szCs w:val="24"/>
      <w:lang w:eastAsia="en-US"/>
    </w:rPr>
  </w:style>
</w:styles>
</file>

<file path=word/webSettings.xml><?xml version="1.0" encoding="utf-8"?>
<w:webSettings xmlns:r="http://schemas.openxmlformats.org/officeDocument/2006/relationships" xmlns:w="http://schemas.openxmlformats.org/wordprocessingml/2006/main">
  <w:divs>
    <w:div w:id="94399488">
      <w:bodyDiv w:val="1"/>
      <w:marLeft w:val="0"/>
      <w:marRight w:val="0"/>
      <w:marTop w:val="0"/>
      <w:marBottom w:val="0"/>
      <w:divBdr>
        <w:top w:val="none" w:sz="0" w:space="0" w:color="auto"/>
        <w:left w:val="none" w:sz="0" w:space="0" w:color="auto"/>
        <w:bottom w:val="none" w:sz="0" w:space="0" w:color="auto"/>
        <w:right w:val="none" w:sz="0" w:space="0" w:color="auto"/>
      </w:divBdr>
      <w:divsChild>
        <w:div w:id="969017722">
          <w:marLeft w:val="0"/>
          <w:marRight w:val="0"/>
          <w:marTop w:val="0"/>
          <w:marBottom w:val="0"/>
          <w:divBdr>
            <w:top w:val="none" w:sz="0" w:space="0" w:color="auto"/>
            <w:left w:val="none" w:sz="0" w:space="0" w:color="auto"/>
            <w:bottom w:val="none" w:sz="0" w:space="0" w:color="auto"/>
            <w:right w:val="none" w:sz="0" w:space="0" w:color="auto"/>
          </w:divBdr>
          <w:divsChild>
            <w:div w:id="232085305">
              <w:marLeft w:val="0"/>
              <w:marRight w:val="0"/>
              <w:marTop w:val="0"/>
              <w:marBottom w:val="0"/>
              <w:divBdr>
                <w:top w:val="none" w:sz="0" w:space="0" w:color="auto"/>
                <w:left w:val="none" w:sz="0" w:space="0" w:color="auto"/>
                <w:bottom w:val="none" w:sz="0" w:space="0" w:color="auto"/>
                <w:right w:val="none" w:sz="0" w:space="0" w:color="auto"/>
              </w:divBdr>
              <w:divsChild>
                <w:div w:id="1829321532">
                  <w:marLeft w:val="0"/>
                  <w:marRight w:val="0"/>
                  <w:marTop w:val="0"/>
                  <w:marBottom w:val="0"/>
                  <w:divBdr>
                    <w:top w:val="none" w:sz="0" w:space="0" w:color="auto"/>
                    <w:left w:val="none" w:sz="0" w:space="0" w:color="auto"/>
                    <w:bottom w:val="none" w:sz="0" w:space="0" w:color="auto"/>
                    <w:right w:val="none" w:sz="0" w:space="0" w:color="auto"/>
                  </w:divBdr>
                  <w:divsChild>
                    <w:div w:id="1825120431">
                      <w:marLeft w:val="0"/>
                      <w:marRight w:val="0"/>
                      <w:marTop w:val="0"/>
                      <w:marBottom w:val="0"/>
                      <w:divBdr>
                        <w:top w:val="none" w:sz="0" w:space="0" w:color="auto"/>
                        <w:left w:val="none" w:sz="0" w:space="0" w:color="auto"/>
                        <w:bottom w:val="none" w:sz="0" w:space="0" w:color="auto"/>
                        <w:right w:val="none" w:sz="0" w:space="0" w:color="auto"/>
                      </w:divBdr>
                      <w:divsChild>
                        <w:div w:id="326908982">
                          <w:marLeft w:val="0"/>
                          <w:marRight w:val="0"/>
                          <w:marTop w:val="0"/>
                          <w:marBottom w:val="0"/>
                          <w:divBdr>
                            <w:top w:val="none" w:sz="0" w:space="0" w:color="auto"/>
                            <w:left w:val="none" w:sz="0" w:space="0" w:color="auto"/>
                            <w:bottom w:val="none" w:sz="0" w:space="0" w:color="auto"/>
                            <w:right w:val="none" w:sz="0" w:space="0" w:color="auto"/>
                          </w:divBdr>
                          <w:divsChild>
                            <w:div w:id="4214817">
                              <w:marLeft w:val="0"/>
                              <w:marRight w:val="0"/>
                              <w:marTop w:val="0"/>
                              <w:marBottom w:val="0"/>
                              <w:divBdr>
                                <w:top w:val="none" w:sz="0" w:space="0" w:color="auto"/>
                                <w:left w:val="none" w:sz="0" w:space="0" w:color="auto"/>
                                <w:bottom w:val="none" w:sz="0" w:space="0" w:color="auto"/>
                                <w:right w:val="none" w:sz="0" w:space="0" w:color="auto"/>
                              </w:divBdr>
                              <w:divsChild>
                                <w:div w:id="210692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88561">
      <w:bodyDiv w:val="1"/>
      <w:marLeft w:val="0"/>
      <w:marRight w:val="0"/>
      <w:marTop w:val="0"/>
      <w:marBottom w:val="0"/>
      <w:divBdr>
        <w:top w:val="none" w:sz="0" w:space="0" w:color="auto"/>
        <w:left w:val="none" w:sz="0" w:space="0" w:color="auto"/>
        <w:bottom w:val="none" w:sz="0" w:space="0" w:color="auto"/>
        <w:right w:val="none" w:sz="0" w:space="0" w:color="auto"/>
      </w:divBdr>
    </w:div>
    <w:div w:id="252279960">
      <w:bodyDiv w:val="1"/>
      <w:marLeft w:val="0"/>
      <w:marRight w:val="0"/>
      <w:marTop w:val="0"/>
      <w:marBottom w:val="0"/>
      <w:divBdr>
        <w:top w:val="none" w:sz="0" w:space="0" w:color="auto"/>
        <w:left w:val="none" w:sz="0" w:space="0" w:color="auto"/>
        <w:bottom w:val="none" w:sz="0" w:space="0" w:color="auto"/>
        <w:right w:val="none" w:sz="0" w:space="0" w:color="auto"/>
      </w:divBdr>
    </w:div>
    <w:div w:id="269550746">
      <w:bodyDiv w:val="1"/>
      <w:marLeft w:val="0"/>
      <w:marRight w:val="0"/>
      <w:marTop w:val="0"/>
      <w:marBottom w:val="0"/>
      <w:divBdr>
        <w:top w:val="none" w:sz="0" w:space="0" w:color="auto"/>
        <w:left w:val="none" w:sz="0" w:space="0" w:color="auto"/>
        <w:bottom w:val="none" w:sz="0" w:space="0" w:color="auto"/>
        <w:right w:val="none" w:sz="0" w:space="0" w:color="auto"/>
      </w:divBdr>
    </w:div>
    <w:div w:id="315110403">
      <w:bodyDiv w:val="1"/>
      <w:marLeft w:val="0"/>
      <w:marRight w:val="0"/>
      <w:marTop w:val="0"/>
      <w:marBottom w:val="0"/>
      <w:divBdr>
        <w:top w:val="none" w:sz="0" w:space="0" w:color="auto"/>
        <w:left w:val="none" w:sz="0" w:space="0" w:color="auto"/>
        <w:bottom w:val="none" w:sz="0" w:space="0" w:color="auto"/>
        <w:right w:val="none" w:sz="0" w:space="0" w:color="auto"/>
      </w:divBdr>
      <w:divsChild>
        <w:div w:id="1580484947">
          <w:marLeft w:val="432"/>
          <w:marRight w:val="0"/>
          <w:marTop w:val="96"/>
          <w:marBottom w:val="0"/>
          <w:divBdr>
            <w:top w:val="none" w:sz="0" w:space="0" w:color="auto"/>
            <w:left w:val="none" w:sz="0" w:space="0" w:color="auto"/>
            <w:bottom w:val="none" w:sz="0" w:space="0" w:color="auto"/>
            <w:right w:val="none" w:sz="0" w:space="0" w:color="auto"/>
          </w:divBdr>
        </w:div>
      </w:divsChild>
    </w:div>
    <w:div w:id="316420669">
      <w:bodyDiv w:val="1"/>
      <w:marLeft w:val="0"/>
      <w:marRight w:val="0"/>
      <w:marTop w:val="0"/>
      <w:marBottom w:val="0"/>
      <w:divBdr>
        <w:top w:val="none" w:sz="0" w:space="0" w:color="auto"/>
        <w:left w:val="none" w:sz="0" w:space="0" w:color="auto"/>
        <w:bottom w:val="none" w:sz="0" w:space="0" w:color="auto"/>
        <w:right w:val="none" w:sz="0" w:space="0" w:color="auto"/>
      </w:divBdr>
    </w:div>
    <w:div w:id="329716062">
      <w:bodyDiv w:val="1"/>
      <w:marLeft w:val="0"/>
      <w:marRight w:val="0"/>
      <w:marTop w:val="0"/>
      <w:marBottom w:val="0"/>
      <w:divBdr>
        <w:top w:val="none" w:sz="0" w:space="0" w:color="auto"/>
        <w:left w:val="none" w:sz="0" w:space="0" w:color="auto"/>
        <w:bottom w:val="none" w:sz="0" w:space="0" w:color="auto"/>
        <w:right w:val="none" w:sz="0" w:space="0" w:color="auto"/>
      </w:divBdr>
    </w:div>
    <w:div w:id="393546925">
      <w:bodyDiv w:val="1"/>
      <w:marLeft w:val="0"/>
      <w:marRight w:val="0"/>
      <w:marTop w:val="0"/>
      <w:marBottom w:val="0"/>
      <w:divBdr>
        <w:top w:val="none" w:sz="0" w:space="0" w:color="auto"/>
        <w:left w:val="none" w:sz="0" w:space="0" w:color="auto"/>
        <w:bottom w:val="none" w:sz="0" w:space="0" w:color="auto"/>
        <w:right w:val="none" w:sz="0" w:space="0" w:color="auto"/>
      </w:divBdr>
    </w:div>
    <w:div w:id="414127989">
      <w:bodyDiv w:val="1"/>
      <w:marLeft w:val="0"/>
      <w:marRight w:val="0"/>
      <w:marTop w:val="0"/>
      <w:marBottom w:val="0"/>
      <w:divBdr>
        <w:top w:val="none" w:sz="0" w:space="0" w:color="auto"/>
        <w:left w:val="none" w:sz="0" w:space="0" w:color="auto"/>
        <w:bottom w:val="none" w:sz="0" w:space="0" w:color="auto"/>
        <w:right w:val="none" w:sz="0" w:space="0" w:color="auto"/>
      </w:divBdr>
    </w:div>
    <w:div w:id="426852691">
      <w:bodyDiv w:val="1"/>
      <w:marLeft w:val="0"/>
      <w:marRight w:val="0"/>
      <w:marTop w:val="0"/>
      <w:marBottom w:val="0"/>
      <w:divBdr>
        <w:top w:val="none" w:sz="0" w:space="0" w:color="auto"/>
        <w:left w:val="none" w:sz="0" w:space="0" w:color="auto"/>
        <w:bottom w:val="none" w:sz="0" w:space="0" w:color="auto"/>
        <w:right w:val="none" w:sz="0" w:space="0" w:color="auto"/>
      </w:divBdr>
    </w:div>
    <w:div w:id="494027625">
      <w:bodyDiv w:val="1"/>
      <w:marLeft w:val="0"/>
      <w:marRight w:val="0"/>
      <w:marTop w:val="0"/>
      <w:marBottom w:val="0"/>
      <w:divBdr>
        <w:top w:val="none" w:sz="0" w:space="0" w:color="auto"/>
        <w:left w:val="none" w:sz="0" w:space="0" w:color="auto"/>
        <w:bottom w:val="none" w:sz="0" w:space="0" w:color="auto"/>
        <w:right w:val="none" w:sz="0" w:space="0" w:color="auto"/>
      </w:divBdr>
    </w:div>
    <w:div w:id="537662896">
      <w:bodyDiv w:val="1"/>
      <w:marLeft w:val="0"/>
      <w:marRight w:val="0"/>
      <w:marTop w:val="0"/>
      <w:marBottom w:val="0"/>
      <w:divBdr>
        <w:top w:val="none" w:sz="0" w:space="0" w:color="auto"/>
        <w:left w:val="none" w:sz="0" w:space="0" w:color="auto"/>
        <w:bottom w:val="none" w:sz="0" w:space="0" w:color="auto"/>
        <w:right w:val="none" w:sz="0" w:space="0" w:color="auto"/>
      </w:divBdr>
    </w:div>
    <w:div w:id="564537520">
      <w:bodyDiv w:val="1"/>
      <w:marLeft w:val="0"/>
      <w:marRight w:val="0"/>
      <w:marTop w:val="0"/>
      <w:marBottom w:val="0"/>
      <w:divBdr>
        <w:top w:val="none" w:sz="0" w:space="0" w:color="auto"/>
        <w:left w:val="none" w:sz="0" w:space="0" w:color="auto"/>
        <w:bottom w:val="none" w:sz="0" w:space="0" w:color="auto"/>
        <w:right w:val="none" w:sz="0" w:space="0" w:color="auto"/>
      </w:divBdr>
    </w:div>
    <w:div w:id="573202232">
      <w:bodyDiv w:val="1"/>
      <w:marLeft w:val="0"/>
      <w:marRight w:val="0"/>
      <w:marTop w:val="0"/>
      <w:marBottom w:val="0"/>
      <w:divBdr>
        <w:top w:val="none" w:sz="0" w:space="0" w:color="auto"/>
        <w:left w:val="none" w:sz="0" w:space="0" w:color="auto"/>
        <w:bottom w:val="none" w:sz="0" w:space="0" w:color="auto"/>
        <w:right w:val="none" w:sz="0" w:space="0" w:color="auto"/>
      </w:divBdr>
    </w:div>
    <w:div w:id="581570476">
      <w:bodyDiv w:val="1"/>
      <w:marLeft w:val="0"/>
      <w:marRight w:val="0"/>
      <w:marTop w:val="0"/>
      <w:marBottom w:val="0"/>
      <w:divBdr>
        <w:top w:val="none" w:sz="0" w:space="0" w:color="auto"/>
        <w:left w:val="none" w:sz="0" w:space="0" w:color="auto"/>
        <w:bottom w:val="none" w:sz="0" w:space="0" w:color="auto"/>
        <w:right w:val="none" w:sz="0" w:space="0" w:color="auto"/>
      </w:divBdr>
    </w:div>
    <w:div w:id="679821157">
      <w:bodyDiv w:val="1"/>
      <w:marLeft w:val="0"/>
      <w:marRight w:val="0"/>
      <w:marTop w:val="0"/>
      <w:marBottom w:val="0"/>
      <w:divBdr>
        <w:top w:val="none" w:sz="0" w:space="0" w:color="auto"/>
        <w:left w:val="none" w:sz="0" w:space="0" w:color="auto"/>
        <w:bottom w:val="none" w:sz="0" w:space="0" w:color="auto"/>
        <w:right w:val="none" w:sz="0" w:space="0" w:color="auto"/>
      </w:divBdr>
    </w:div>
    <w:div w:id="711002173">
      <w:bodyDiv w:val="1"/>
      <w:marLeft w:val="0"/>
      <w:marRight w:val="0"/>
      <w:marTop w:val="0"/>
      <w:marBottom w:val="0"/>
      <w:divBdr>
        <w:top w:val="none" w:sz="0" w:space="0" w:color="auto"/>
        <w:left w:val="none" w:sz="0" w:space="0" w:color="auto"/>
        <w:bottom w:val="none" w:sz="0" w:space="0" w:color="auto"/>
        <w:right w:val="none" w:sz="0" w:space="0" w:color="auto"/>
      </w:divBdr>
      <w:divsChild>
        <w:div w:id="769590108">
          <w:marLeft w:val="0"/>
          <w:marRight w:val="0"/>
          <w:marTop w:val="0"/>
          <w:marBottom w:val="0"/>
          <w:divBdr>
            <w:top w:val="none" w:sz="0" w:space="0" w:color="auto"/>
            <w:left w:val="none" w:sz="0" w:space="0" w:color="auto"/>
            <w:bottom w:val="none" w:sz="0" w:space="0" w:color="auto"/>
            <w:right w:val="none" w:sz="0" w:space="0" w:color="auto"/>
          </w:divBdr>
        </w:div>
        <w:div w:id="1547061182">
          <w:marLeft w:val="0"/>
          <w:marRight w:val="0"/>
          <w:marTop w:val="0"/>
          <w:marBottom w:val="0"/>
          <w:divBdr>
            <w:top w:val="none" w:sz="0" w:space="0" w:color="auto"/>
            <w:left w:val="none" w:sz="0" w:space="0" w:color="auto"/>
            <w:bottom w:val="none" w:sz="0" w:space="0" w:color="auto"/>
            <w:right w:val="none" w:sz="0" w:space="0" w:color="auto"/>
          </w:divBdr>
        </w:div>
        <w:div w:id="1936327219">
          <w:marLeft w:val="0"/>
          <w:marRight w:val="0"/>
          <w:marTop w:val="0"/>
          <w:marBottom w:val="0"/>
          <w:divBdr>
            <w:top w:val="none" w:sz="0" w:space="0" w:color="auto"/>
            <w:left w:val="none" w:sz="0" w:space="0" w:color="auto"/>
            <w:bottom w:val="none" w:sz="0" w:space="0" w:color="auto"/>
            <w:right w:val="none" w:sz="0" w:space="0" w:color="auto"/>
          </w:divBdr>
        </w:div>
        <w:div w:id="2012053451">
          <w:marLeft w:val="0"/>
          <w:marRight w:val="0"/>
          <w:marTop w:val="0"/>
          <w:marBottom w:val="0"/>
          <w:divBdr>
            <w:top w:val="none" w:sz="0" w:space="0" w:color="auto"/>
            <w:left w:val="none" w:sz="0" w:space="0" w:color="auto"/>
            <w:bottom w:val="none" w:sz="0" w:space="0" w:color="auto"/>
            <w:right w:val="none" w:sz="0" w:space="0" w:color="auto"/>
          </w:divBdr>
        </w:div>
      </w:divsChild>
    </w:div>
    <w:div w:id="792217003">
      <w:bodyDiv w:val="1"/>
      <w:marLeft w:val="0"/>
      <w:marRight w:val="0"/>
      <w:marTop w:val="0"/>
      <w:marBottom w:val="0"/>
      <w:divBdr>
        <w:top w:val="none" w:sz="0" w:space="0" w:color="auto"/>
        <w:left w:val="none" w:sz="0" w:space="0" w:color="auto"/>
        <w:bottom w:val="none" w:sz="0" w:space="0" w:color="auto"/>
        <w:right w:val="none" w:sz="0" w:space="0" w:color="auto"/>
      </w:divBdr>
    </w:div>
    <w:div w:id="878590262">
      <w:bodyDiv w:val="1"/>
      <w:marLeft w:val="0"/>
      <w:marRight w:val="0"/>
      <w:marTop w:val="0"/>
      <w:marBottom w:val="0"/>
      <w:divBdr>
        <w:top w:val="none" w:sz="0" w:space="0" w:color="auto"/>
        <w:left w:val="none" w:sz="0" w:space="0" w:color="auto"/>
        <w:bottom w:val="none" w:sz="0" w:space="0" w:color="auto"/>
        <w:right w:val="none" w:sz="0" w:space="0" w:color="auto"/>
      </w:divBdr>
    </w:div>
    <w:div w:id="891160479">
      <w:bodyDiv w:val="1"/>
      <w:marLeft w:val="0"/>
      <w:marRight w:val="0"/>
      <w:marTop w:val="0"/>
      <w:marBottom w:val="0"/>
      <w:divBdr>
        <w:top w:val="none" w:sz="0" w:space="0" w:color="auto"/>
        <w:left w:val="none" w:sz="0" w:space="0" w:color="auto"/>
        <w:bottom w:val="none" w:sz="0" w:space="0" w:color="auto"/>
        <w:right w:val="none" w:sz="0" w:space="0" w:color="auto"/>
      </w:divBdr>
    </w:div>
    <w:div w:id="913007325">
      <w:bodyDiv w:val="1"/>
      <w:marLeft w:val="0"/>
      <w:marRight w:val="0"/>
      <w:marTop w:val="0"/>
      <w:marBottom w:val="0"/>
      <w:divBdr>
        <w:top w:val="none" w:sz="0" w:space="0" w:color="auto"/>
        <w:left w:val="none" w:sz="0" w:space="0" w:color="auto"/>
        <w:bottom w:val="none" w:sz="0" w:space="0" w:color="auto"/>
        <w:right w:val="none" w:sz="0" w:space="0" w:color="auto"/>
      </w:divBdr>
    </w:div>
    <w:div w:id="924193995">
      <w:bodyDiv w:val="1"/>
      <w:marLeft w:val="0"/>
      <w:marRight w:val="0"/>
      <w:marTop w:val="0"/>
      <w:marBottom w:val="0"/>
      <w:divBdr>
        <w:top w:val="none" w:sz="0" w:space="0" w:color="auto"/>
        <w:left w:val="none" w:sz="0" w:space="0" w:color="auto"/>
        <w:bottom w:val="none" w:sz="0" w:space="0" w:color="auto"/>
        <w:right w:val="none" w:sz="0" w:space="0" w:color="auto"/>
      </w:divBdr>
    </w:div>
    <w:div w:id="1145708433">
      <w:bodyDiv w:val="1"/>
      <w:marLeft w:val="0"/>
      <w:marRight w:val="0"/>
      <w:marTop w:val="0"/>
      <w:marBottom w:val="0"/>
      <w:divBdr>
        <w:top w:val="none" w:sz="0" w:space="0" w:color="auto"/>
        <w:left w:val="none" w:sz="0" w:space="0" w:color="auto"/>
        <w:bottom w:val="none" w:sz="0" w:space="0" w:color="auto"/>
        <w:right w:val="none" w:sz="0" w:space="0" w:color="auto"/>
      </w:divBdr>
    </w:div>
    <w:div w:id="1383677620">
      <w:bodyDiv w:val="1"/>
      <w:marLeft w:val="0"/>
      <w:marRight w:val="0"/>
      <w:marTop w:val="0"/>
      <w:marBottom w:val="0"/>
      <w:divBdr>
        <w:top w:val="none" w:sz="0" w:space="0" w:color="auto"/>
        <w:left w:val="none" w:sz="0" w:space="0" w:color="auto"/>
        <w:bottom w:val="none" w:sz="0" w:space="0" w:color="auto"/>
        <w:right w:val="none" w:sz="0" w:space="0" w:color="auto"/>
      </w:divBdr>
    </w:div>
    <w:div w:id="1420523427">
      <w:bodyDiv w:val="1"/>
      <w:marLeft w:val="0"/>
      <w:marRight w:val="0"/>
      <w:marTop w:val="0"/>
      <w:marBottom w:val="0"/>
      <w:divBdr>
        <w:top w:val="none" w:sz="0" w:space="0" w:color="auto"/>
        <w:left w:val="none" w:sz="0" w:space="0" w:color="auto"/>
        <w:bottom w:val="none" w:sz="0" w:space="0" w:color="auto"/>
        <w:right w:val="none" w:sz="0" w:space="0" w:color="auto"/>
      </w:divBdr>
    </w:div>
    <w:div w:id="1623799913">
      <w:bodyDiv w:val="1"/>
      <w:marLeft w:val="100"/>
      <w:marRight w:val="100"/>
      <w:marTop w:val="100"/>
      <w:marBottom w:val="100"/>
      <w:divBdr>
        <w:top w:val="none" w:sz="0" w:space="0" w:color="auto"/>
        <w:left w:val="none" w:sz="0" w:space="0" w:color="auto"/>
        <w:bottom w:val="none" w:sz="0" w:space="0" w:color="auto"/>
        <w:right w:val="none" w:sz="0" w:space="0" w:color="auto"/>
      </w:divBdr>
    </w:div>
    <w:div w:id="1796292855">
      <w:bodyDiv w:val="1"/>
      <w:marLeft w:val="0"/>
      <w:marRight w:val="0"/>
      <w:marTop w:val="0"/>
      <w:marBottom w:val="0"/>
      <w:divBdr>
        <w:top w:val="none" w:sz="0" w:space="0" w:color="auto"/>
        <w:left w:val="none" w:sz="0" w:space="0" w:color="auto"/>
        <w:bottom w:val="none" w:sz="0" w:space="0" w:color="auto"/>
        <w:right w:val="none" w:sz="0" w:space="0" w:color="auto"/>
      </w:divBdr>
      <w:divsChild>
        <w:div w:id="74785298">
          <w:marLeft w:val="432"/>
          <w:marRight w:val="0"/>
          <w:marTop w:val="115"/>
          <w:marBottom w:val="0"/>
          <w:divBdr>
            <w:top w:val="none" w:sz="0" w:space="0" w:color="auto"/>
            <w:left w:val="none" w:sz="0" w:space="0" w:color="auto"/>
            <w:bottom w:val="none" w:sz="0" w:space="0" w:color="auto"/>
            <w:right w:val="none" w:sz="0" w:space="0" w:color="auto"/>
          </w:divBdr>
        </w:div>
        <w:div w:id="469790871">
          <w:marLeft w:val="432"/>
          <w:marRight w:val="0"/>
          <w:marTop w:val="115"/>
          <w:marBottom w:val="0"/>
          <w:divBdr>
            <w:top w:val="none" w:sz="0" w:space="0" w:color="auto"/>
            <w:left w:val="none" w:sz="0" w:space="0" w:color="auto"/>
            <w:bottom w:val="none" w:sz="0" w:space="0" w:color="auto"/>
            <w:right w:val="none" w:sz="0" w:space="0" w:color="auto"/>
          </w:divBdr>
        </w:div>
        <w:div w:id="590047088">
          <w:marLeft w:val="432"/>
          <w:marRight w:val="0"/>
          <w:marTop w:val="115"/>
          <w:marBottom w:val="0"/>
          <w:divBdr>
            <w:top w:val="none" w:sz="0" w:space="0" w:color="auto"/>
            <w:left w:val="none" w:sz="0" w:space="0" w:color="auto"/>
            <w:bottom w:val="none" w:sz="0" w:space="0" w:color="auto"/>
            <w:right w:val="none" w:sz="0" w:space="0" w:color="auto"/>
          </w:divBdr>
        </w:div>
        <w:div w:id="1292319864">
          <w:marLeft w:val="432"/>
          <w:marRight w:val="0"/>
          <w:marTop w:val="115"/>
          <w:marBottom w:val="0"/>
          <w:divBdr>
            <w:top w:val="none" w:sz="0" w:space="0" w:color="auto"/>
            <w:left w:val="none" w:sz="0" w:space="0" w:color="auto"/>
            <w:bottom w:val="none" w:sz="0" w:space="0" w:color="auto"/>
            <w:right w:val="none" w:sz="0" w:space="0" w:color="auto"/>
          </w:divBdr>
        </w:div>
      </w:divsChild>
    </w:div>
    <w:div w:id="1797720249">
      <w:bodyDiv w:val="1"/>
      <w:marLeft w:val="0"/>
      <w:marRight w:val="0"/>
      <w:marTop w:val="0"/>
      <w:marBottom w:val="0"/>
      <w:divBdr>
        <w:top w:val="none" w:sz="0" w:space="0" w:color="auto"/>
        <w:left w:val="none" w:sz="0" w:space="0" w:color="auto"/>
        <w:bottom w:val="none" w:sz="0" w:space="0" w:color="auto"/>
        <w:right w:val="none" w:sz="0" w:space="0" w:color="auto"/>
      </w:divBdr>
    </w:div>
    <w:div w:id="1980307567">
      <w:bodyDiv w:val="1"/>
      <w:marLeft w:val="100"/>
      <w:marRight w:val="100"/>
      <w:marTop w:val="100"/>
      <w:marBottom w:val="10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ept.org/ecc/groups/ecc/page/workshop-on-cogitive-radio" TargetMode="External"/><Relationship Id="rId5" Type="http://schemas.openxmlformats.org/officeDocument/2006/relationships/webSettings" Target="webSettings.xml"/><Relationship Id="rId10" Type="http://schemas.openxmlformats.org/officeDocument/2006/relationships/hyperlink" Target="http://www.cept.org/ecc/groups/ecc/wg-se/se-43/client/meeting-documents" TargetMode="External"/><Relationship Id="rId4" Type="http://schemas.openxmlformats.org/officeDocument/2006/relationships/settings" Target="settings.xml"/><Relationship Id="rId9" Type="http://schemas.openxmlformats.org/officeDocument/2006/relationships/hyperlink" Target="http://www.cept.org/ecc/groups/ecc/wg-se/se-43/client/meeting-calendar/event-participants?meetingid=410" TargetMode="Externa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C802AA-7247-4D2A-B324-D110B9F180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3560</Words>
  <Characters>20295</Characters>
  <Application>Microsoft Office Word</Application>
  <DocSecurity>0</DocSecurity>
  <Lines>169</Lines>
  <Paragraphs>47</Paragraphs>
  <ScaleCrop>false</ScaleCrop>
  <HeadingPairs>
    <vt:vector size="2" baseType="variant">
      <vt:variant>
        <vt:lpstr>Titre</vt:lpstr>
      </vt:variant>
      <vt:variant>
        <vt:i4>1</vt:i4>
      </vt:variant>
    </vt:vector>
  </HeadingPairs>
  <TitlesOfParts>
    <vt:vector size="1" baseType="lpstr">
      <vt:lpstr>SE43</vt:lpstr>
    </vt:vector>
  </TitlesOfParts>
  <Company>Bundesverwaltung</Company>
  <LinksUpToDate>false</LinksUpToDate>
  <CharactersWithSpaces>23808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SE43</dc:title>
  <dc:creator>Bruno Espinosa</dc:creator>
  <cp:lastModifiedBy>Alexandre Kholod</cp:lastModifiedBy>
  <cp:revision>7</cp:revision>
  <cp:lastPrinted>2009-10-19T17:54:00Z</cp:lastPrinted>
  <dcterms:created xsi:type="dcterms:W3CDTF">2012-03-22T17:52:00Z</dcterms:created>
  <dcterms:modified xsi:type="dcterms:W3CDTF">2012-03-22T18:14:00Z</dcterms:modified>
</cp:coreProperties>
</file>