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4E" w:rsidRDefault="006B1A4E" w:rsidP="002004DE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p w:rsidR="006B1A4E" w:rsidRPr="002E5375" w:rsidRDefault="006B1A4E" w:rsidP="00D93664">
      <w:pPr>
        <w:jc w:val="center"/>
        <w:outlineLvl w:val="0"/>
        <w:rPr>
          <w:rFonts w:cs="Arial"/>
          <w:b/>
          <w:color w:val="0000FF"/>
          <w:sz w:val="16"/>
          <w:szCs w:val="16"/>
        </w:rPr>
      </w:pPr>
      <w:r w:rsidRPr="00393FDD">
        <w:rPr>
          <w:rFonts w:ascii="Arial" w:hAnsi="Arial" w:cs="Arial"/>
          <w:b/>
          <w:smallCaps/>
          <w:sz w:val="36"/>
          <w:szCs w:val="40"/>
        </w:rPr>
        <w:t>Liaison Statement</w:t>
      </w:r>
    </w:p>
    <w:tbl>
      <w:tblPr>
        <w:tblW w:w="972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1962"/>
        <w:gridCol w:w="7762"/>
      </w:tblGrid>
      <w:tr w:rsidR="006B1A4E" w:rsidRPr="002E5375" w:rsidTr="00D93664">
        <w:trPr>
          <w:trHeight w:val="137"/>
        </w:trPr>
        <w:tc>
          <w:tcPr>
            <w:tcW w:w="9724" w:type="dxa"/>
            <w:gridSpan w:val="2"/>
            <w:tcBorders>
              <w:left w:val="nil"/>
              <w:bottom w:val="nil"/>
              <w:right w:val="nil"/>
            </w:tcBorders>
          </w:tcPr>
          <w:p w:rsidR="006B1A4E" w:rsidRPr="002E5375" w:rsidRDefault="006B1A4E" w:rsidP="006E53EE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14751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7514">
              <w:rPr>
                <w:rFonts w:ascii="Arial" w:hAnsi="Arial" w:cs="Arial"/>
                <w:b/>
                <w:sz w:val="28"/>
                <w:szCs w:val="24"/>
              </w:rPr>
              <w:t>Title: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5C6809" w:rsidRDefault="006B1A4E" w:rsidP="006E53EE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C6809">
              <w:rPr>
                <w:rFonts w:ascii="Arial" w:hAnsi="Arial" w:cs="Arial"/>
                <w:b/>
                <w:sz w:val="28"/>
                <w:szCs w:val="24"/>
              </w:rPr>
              <w:t xml:space="preserve">LS from </w:t>
            </w:r>
            <w:r>
              <w:rPr>
                <w:rFonts w:ascii="Arial" w:hAnsi="Arial" w:cs="Arial"/>
                <w:b/>
                <w:sz w:val="28"/>
                <w:szCs w:val="24"/>
              </w:rPr>
              <w:t xml:space="preserve">ETSI </w:t>
            </w:r>
            <w:r w:rsidRPr="005C6809">
              <w:rPr>
                <w:rFonts w:ascii="Arial" w:hAnsi="Arial" w:cs="Arial"/>
                <w:b/>
                <w:sz w:val="28"/>
                <w:szCs w:val="24"/>
              </w:rPr>
              <w:t xml:space="preserve">TC </w:t>
            </w:r>
            <w:r w:rsidRPr="00D93664">
              <w:rPr>
                <w:rFonts w:ascii="Arial" w:hAnsi="Arial" w:cs="Arial"/>
                <w:b/>
                <w:color w:val="000000"/>
                <w:sz w:val="28"/>
                <w:szCs w:val="24"/>
              </w:rPr>
              <w:t>ERM to CENELEC TC 210 and TC 106X on technical analysis for wireless chargers</w:t>
            </w:r>
          </w:p>
        </w:tc>
      </w:tr>
      <w:tr w:rsidR="006B1A4E" w:rsidRPr="00D21604" w:rsidTr="00D93664">
        <w:trPr>
          <w:trHeight w:val="14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4E" w:rsidRPr="00D2160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16"/>
                <w:szCs w:val="24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4E" w:rsidRPr="006E4C00" w:rsidRDefault="006B1A4E" w:rsidP="006E53EE">
            <w:pPr>
              <w:rPr>
                <w:rFonts w:ascii="Arial" w:hAnsi="Arial" w:cs="Arial"/>
                <w:sz w:val="16"/>
              </w:rPr>
            </w:pP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4E" w:rsidRPr="0014751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24"/>
              </w:rPr>
            </w:pPr>
            <w:r w:rsidRPr="00147514">
              <w:rPr>
                <w:rFonts w:ascii="Arial" w:hAnsi="Arial" w:cs="Arial"/>
                <w:sz w:val="24"/>
                <w:szCs w:val="24"/>
              </w:rPr>
              <w:t xml:space="preserve">from </w:t>
            </w:r>
            <w:r w:rsidRPr="00147514">
              <w:rPr>
                <w:rFonts w:ascii="Arial" w:hAnsi="Arial" w:cs="Arial"/>
                <w:b/>
                <w:sz w:val="24"/>
                <w:szCs w:val="24"/>
              </w:rPr>
              <w:t>Source</w:t>
            </w:r>
            <w:r w:rsidRPr="009D44A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4E" w:rsidRPr="00C17955" w:rsidRDefault="006B1A4E" w:rsidP="006E53EE">
            <w:pPr>
              <w:rPr>
                <w:rFonts w:ascii="Arial" w:hAnsi="Arial" w:cs="Arial"/>
              </w:rPr>
            </w:pPr>
            <w:r w:rsidRPr="00C17955">
              <w:rPr>
                <w:rFonts w:ascii="Arial" w:hAnsi="Arial" w:cs="Arial"/>
              </w:rPr>
              <w:t>TC ERM, Chairman Dr. Gabrielle Owen</w:t>
            </w: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C24E32" w:rsidRDefault="006B1A4E" w:rsidP="006E53EE">
            <w:pPr>
              <w:tabs>
                <w:tab w:val="left" w:pos="1701"/>
              </w:tabs>
              <w:ind w:right="48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6E4C00" w:rsidRDefault="006B1A4E" w:rsidP="006E53EE">
            <w:pPr>
              <w:rPr>
                <w:rFonts w:ascii="Arial" w:hAnsi="Arial" w:cs="Arial"/>
              </w:rPr>
            </w:pP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47514">
              <w:rPr>
                <w:rFonts w:ascii="Arial" w:hAnsi="Arial" w:cs="Arial"/>
                <w:szCs w:val="24"/>
              </w:rPr>
              <w:t xml:space="preserve">Submitted </w:t>
            </w:r>
            <w:r w:rsidRPr="00147514">
              <w:rPr>
                <w:rFonts w:ascii="Arial" w:hAnsi="Arial" w:cs="Arial"/>
                <w:b/>
                <w:sz w:val="24"/>
                <w:szCs w:val="24"/>
              </w:rPr>
              <w:t>To:</w:t>
            </w:r>
          </w:p>
          <w:p w:rsidR="006B1A4E" w:rsidRPr="0014751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D93664" w:rsidRDefault="006B1A4E" w:rsidP="006E53EE">
            <w:pPr>
              <w:rPr>
                <w:rFonts w:ascii="Arial" w:hAnsi="Arial" w:cs="Arial"/>
                <w:color w:val="000000"/>
              </w:rPr>
            </w:pPr>
            <w:r w:rsidRPr="00D93664">
              <w:rPr>
                <w:rFonts w:ascii="Arial" w:hAnsi="Arial" w:cs="Arial"/>
                <w:color w:val="000000"/>
              </w:rPr>
              <w:t>CENELEC TC 210</w:t>
            </w:r>
            <w:r>
              <w:rPr>
                <w:rFonts w:ascii="Arial" w:hAnsi="Arial" w:cs="Arial"/>
                <w:color w:val="000000"/>
              </w:rPr>
              <w:t>:</w:t>
            </w:r>
            <w:r w:rsidRPr="00D93664">
              <w:rPr>
                <w:rFonts w:ascii="Arial" w:hAnsi="Arial" w:cs="Arial"/>
                <w:color w:val="000000"/>
              </w:rPr>
              <w:t xml:space="preserve"> Chairman Mr. Christian Verholt, Secretary Mr. Brian Jones</w:t>
            </w:r>
          </w:p>
          <w:p w:rsidR="006B1A4E" w:rsidRPr="00D93664" w:rsidRDefault="006B1A4E" w:rsidP="006E53EE">
            <w:pPr>
              <w:rPr>
                <w:rFonts w:ascii="Arial" w:hAnsi="Arial" w:cs="Arial"/>
                <w:color w:val="000000"/>
              </w:rPr>
            </w:pPr>
            <w:r w:rsidRPr="00D93664">
              <w:rPr>
                <w:rFonts w:ascii="Arial" w:hAnsi="Arial" w:cs="Arial"/>
                <w:color w:val="000000"/>
              </w:rPr>
              <w:t>CENELEC TC 106</w:t>
            </w:r>
            <w:r>
              <w:rPr>
                <w:rFonts w:ascii="Arial" w:hAnsi="Arial" w:cs="Arial"/>
                <w:color w:val="000000"/>
              </w:rPr>
              <w:t>X:</w:t>
            </w:r>
            <w:r w:rsidRPr="00D93664">
              <w:rPr>
                <w:rFonts w:ascii="Arial" w:hAnsi="Arial" w:cs="Arial"/>
                <w:color w:val="000000"/>
              </w:rPr>
              <w:t xml:space="preserve"> Chairman Mr. Phillip Chadwick, Secretary Mr. Thomas Fischer</w:t>
            </w:r>
          </w:p>
          <w:p w:rsidR="006B1A4E" w:rsidRPr="00D93664" w:rsidRDefault="006B1A4E" w:rsidP="006E53EE">
            <w:pPr>
              <w:rPr>
                <w:rFonts w:ascii="Arial" w:hAnsi="Arial" w:cs="Arial"/>
                <w:color w:val="000000"/>
              </w:rPr>
            </w:pP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C17955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  <w:szCs w:val="24"/>
              </w:rPr>
            </w:pPr>
            <w:r w:rsidRPr="00C17955">
              <w:rPr>
                <w:rFonts w:ascii="Arial" w:hAnsi="Arial" w:cs="Arial"/>
                <w:b/>
                <w:szCs w:val="24"/>
              </w:rPr>
              <w:t>cc: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Default="006B1A4E" w:rsidP="006E53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CEPT/ECC-WG FM, Chairman Mr. Sergey Pastukh</w:t>
            </w:r>
          </w:p>
          <w:p w:rsidR="006B1A4E" w:rsidRDefault="006B1A4E" w:rsidP="006E53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CEPT/ECC-SRD/MG, Chairman Mr. Thomas Weber</w:t>
            </w:r>
          </w:p>
          <w:p w:rsidR="006B1A4E" w:rsidRDefault="006B1A4E" w:rsidP="006E53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CEPT/ECC-WG SE, Chairman Mr. Bruno Espinosa</w:t>
            </w:r>
          </w:p>
          <w:p w:rsidR="006B1A4E" w:rsidRPr="00BB3BA6" w:rsidRDefault="006B1A4E" w:rsidP="006E53EE">
            <w:pPr>
              <w:rPr>
                <w:rFonts w:ascii="Arial" w:hAnsi="Arial" w:cs="Arial"/>
                <w:color w:val="000000"/>
              </w:rPr>
            </w:pPr>
            <w:r w:rsidRPr="00BB3BA6">
              <w:rPr>
                <w:rFonts w:ascii="Arial" w:hAnsi="Arial" w:cs="Arial"/>
                <w:color w:val="000000"/>
              </w:rPr>
              <w:t>CEPT/ECC-SE24, Chairman Mr. Marc Le Devendec</w:t>
            </w:r>
          </w:p>
          <w:p w:rsidR="006B1A4E" w:rsidRPr="00BB3BA6" w:rsidRDefault="006B1A4E" w:rsidP="006E53EE">
            <w:pPr>
              <w:rPr>
                <w:rFonts w:ascii="Arial" w:hAnsi="Arial" w:cs="Arial"/>
                <w:color w:val="000000"/>
                <w:lang w:val="en-US"/>
              </w:rPr>
            </w:pPr>
            <w:r w:rsidRPr="00BB3BA6">
              <w:rPr>
                <w:rFonts w:ascii="Arial" w:hAnsi="Arial" w:cs="Arial"/>
                <w:color w:val="000000"/>
                <w:lang w:val="en-US"/>
              </w:rPr>
              <w:t>CEPT/ECC-SE21, Chairman Mr. Alexander Klyucharev</w:t>
            </w:r>
          </w:p>
          <w:p w:rsidR="006B1A4E" w:rsidRPr="00D93664" w:rsidRDefault="006B1A4E" w:rsidP="006E53EE">
            <w:pPr>
              <w:rPr>
                <w:rFonts w:ascii="Arial" w:hAnsi="Arial" w:cs="Arial"/>
                <w:color w:val="000000"/>
              </w:rPr>
            </w:pPr>
            <w:r w:rsidRPr="00D93664">
              <w:rPr>
                <w:rFonts w:ascii="Arial" w:hAnsi="Arial" w:cs="Arial"/>
                <w:color w:val="000000"/>
              </w:rPr>
              <w:t>ERM Wireless Charger</w:t>
            </w:r>
            <w:r>
              <w:rPr>
                <w:rFonts w:ascii="Arial" w:hAnsi="Arial" w:cs="Arial"/>
                <w:color w:val="000000"/>
              </w:rPr>
              <w:t xml:space="preserve"> group</w:t>
            </w:r>
            <w:r w:rsidRPr="00D93664">
              <w:rPr>
                <w:rFonts w:ascii="Arial" w:hAnsi="Arial" w:cs="Arial"/>
                <w:color w:val="000000"/>
              </w:rPr>
              <w:t>, Rapporteur Mr. Barry Lewis</w:t>
            </w:r>
          </w:p>
          <w:p w:rsidR="006B1A4E" w:rsidRPr="00D93664" w:rsidRDefault="006B1A4E" w:rsidP="006E53EE">
            <w:pPr>
              <w:rPr>
                <w:rFonts w:ascii="Arial" w:hAnsi="Arial" w:cs="Arial"/>
                <w:color w:val="000000"/>
              </w:rPr>
            </w:pPr>
            <w:r w:rsidRPr="00D93664">
              <w:rPr>
                <w:rFonts w:ascii="Arial" w:hAnsi="Arial" w:cs="Arial"/>
                <w:color w:val="000000"/>
              </w:rPr>
              <w:t>ETSI contact person for CENELEC, Mr. Gavin Craik</w:t>
            </w:r>
          </w:p>
          <w:p w:rsidR="006B1A4E" w:rsidRPr="00D93664" w:rsidRDefault="006B1A4E" w:rsidP="006E53EE">
            <w:pPr>
              <w:rPr>
                <w:rFonts w:ascii="Arial" w:hAnsi="Arial" w:cs="Arial"/>
                <w:color w:val="000000"/>
              </w:rPr>
            </w:pPr>
            <w:r w:rsidRPr="00D93664">
              <w:rPr>
                <w:rFonts w:ascii="Arial" w:hAnsi="Arial" w:cs="Arial"/>
                <w:color w:val="000000"/>
              </w:rPr>
              <w:t>ETSI ERM Technical Officer, Mr. Igor Minaev</w:t>
            </w:r>
          </w:p>
          <w:p w:rsidR="006B1A4E" w:rsidRPr="00D93664" w:rsidRDefault="006B1A4E" w:rsidP="006E53EE">
            <w:pPr>
              <w:rPr>
                <w:rFonts w:ascii="Arial" w:hAnsi="Arial" w:cs="Arial"/>
                <w:color w:val="000000"/>
              </w:rPr>
            </w:pP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C17955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Date: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6821A4" w:rsidRDefault="006B1A4E" w:rsidP="006E53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September 2011</w:t>
            </w:r>
          </w:p>
        </w:tc>
      </w:tr>
      <w:tr w:rsidR="006B1A4E" w:rsidRPr="00F85372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14751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16"/>
                <w:szCs w:val="24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6E4C00" w:rsidRDefault="006B1A4E" w:rsidP="006E53EE">
            <w:pPr>
              <w:rPr>
                <w:rFonts w:ascii="Arial" w:hAnsi="Arial" w:cs="Arial"/>
                <w:sz w:val="16"/>
              </w:rPr>
            </w:pP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4E" w:rsidRPr="0014751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Is this a response?</w:t>
            </w:r>
            <w:r w:rsidRPr="00147514">
              <w:rPr>
                <w:rFonts w:ascii="Arial" w:hAnsi="Arial" w:cs="Arial"/>
              </w:rPr>
              <w:t>: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B1A4E" w:rsidRPr="00D93664" w:rsidRDefault="006B1A4E" w:rsidP="006E53EE">
            <w:pPr>
              <w:rPr>
                <w:rFonts w:ascii="Arial" w:hAnsi="Arial" w:cs="Arial"/>
                <w:color w:val="000000"/>
                <w:sz w:val="24"/>
              </w:rPr>
            </w:pPr>
            <w:r w:rsidRPr="00D93664">
              <w:rPr>
                <w:rFonts w:ascii="Arial" w:hAnsi="Arial" w:cs="Arial"/>
                <w:color w:val="000000"/>
              </w:rPr>
              <w:t xml:space="preserve"> No</w:t>
            </w: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4E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  <w:r w:rsidRPr="004B074B">
              <w:rPr>
                <w:rFonts w:ascii="Arial" w:hAnsi="Arial" w:cs="Arial"/>
              </w:rPr>
              <w:t>Response to</w:t>
            </w:r>
            <w:r>
              <w:rPr>
                <w:rFonts w:ascii="Arial" w:hAnsi="Arial" w:cs="Arial"/>
                <w:color w:val="0000FF"/>
              </w:rPr>
              <w:t>: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B1A4E" w:rsidRPr="00D93664" w:rsidRDefault="006B1A4E" w:rsidP="006E53EE">
            <w:pPr>
              <w:ind w:left="57"/>
              <w:rPr>
                <w:rFonts w:ascii="Arial" w:hAnsi="Arial" w:cs="Arial"/>
                <w:color w:val="000000"/>
              </w:rPr>
            </w:pPr>
            <w:r w:rsidRPr="00D93664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4E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B1A4E" w:rsidRPr="00321AE5" w:rsidRDefault="006B1A4E" w:rsidP="006E53EE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14751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Reply by</w:t>
            </w:r>
            <w:r w:rsidRPr="00147514">
              <w:rPr>
                <w:rFonts w:ascii="Arial" w:hAnsi="Arial" w:cs="Arial"/>
              </w:rPr>
              <w:t>: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321AE5" w:rsidRDefault="006B1A4E" w:rsidP="006E53EE">
            <w:pPr>
              <w:rPr>
                <w:rFonts w:ascii="Arial" w:hAnsi="Arial" w:cs="Arial"/>
                <w:color w:val="0000FF"/>
              </w:rPr>
            </w:pPr>
          </w:p>
        </w:tc>
      </w:tr>
      <w:tr w:rsidR="006B1A4E" w:rsidRPr="00D21604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D2160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321AE5" w:rsidRDefault="006B1A4E" w:rsidP="006E53EE">
            <w:pPr>
              <w:ind w:left="57"/>
              <w:rPr>
                <w:rFonts w:ascii="Arial" w:hAnsi="Arial" w:cs="Arial"/>
                <w:color w:val="0000FF"/>
                <w:sz w:val="16"/>
              </w:rPr>
            </w:pPr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14751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  <w:r w:rsidRPr="00147514">
              <w:rPr>
                <w:rFonts w:ascii="Arial" w:hAnsi="Arial" w:cs="Arial"/>
              </w:rPr>
              <w:t>Relevant WI(s), or deliverable(s):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321AE5" w:rsidRDefault="006B1A4E" w:rsidP="006E53EE">
            <w:pPr>
              <w:rPr>
                <w:rFonts w:ascii="Arial" w:hAnsi="Arial" w:cs="Arial"/>
              </w:rPr>
            </w:pPr>
            <w:hyperlink r:id="rId7" w:history="1">
              <w:r w:rsidRPr="00D93664">
                <w:rPr>
                  <w:rStyle w:val="Hyperlink"/>
                  <w:rFonts w:ascii="Arial" w:hAnsi="Arial" w:cs="Arial"/>
                </w:rPr>
                <w:t>DMI/ERM-055</w:t>
              </w:r>
            </w:hyperlink>
          </w:p>
        </w:tc>
      </w:tr>
      <w:tr w:rsidR="006B1A4E" w:rsidRPr="002A36EA" w:rsidTr="00D9366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147514" w:rsidRDefault="006B1A4E" w:rsidP="006E53EE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  <w:r w:rsidRPr="00147514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ttachments</w:t>
            </w:r>
            <w:r w:rsidRPr="00147514">
              <w:rPr>
                <w:rFonts w:ascii="Arial" w:hAnsi="Arial" w:cs="Arial"/>
              </w:rPr>
              <w:t>: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B1A4E" w:rsidRPr="00D93664" w:rsidRDefault="006B1A4E" w:rsidP="006E53EE">
            <w:pPr>
              <w:rPr>
                <w:rFonts w:cs="Arial"/>
                <w:color w:val="000000"/>
              </w:rPr>
            </w:pPr>
            <w:r w:rsidRPr="00D93664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B1A4E" w:rsidRPr="002E5375" w:rsidTr="00D93664">
        <w:tc>
          <w:tcPr>
            <w:tcW w:w="9724" w:type="dxa"/>
            <w:gridSpan w:val="2"/>
            <w:tcBorders>
              <w:top w:val="nil"/>
              <w:left w:val="nil"/>
              <w:right w:val="nil"/>
            </w:tcBorders>
          </w:tcPr>
          <w:p w:rsidR="006B1A4E" w:rsidRPr="002E5375" w:rsidRDefault="006B1A4E" w:rsidP="006E53EE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6B1A4E" w:rsidRDefault="006B1A4E"/>
    <w:p w:rsidR="006B1A4E" w:rsidRPr="00866086" w:rsidRDefault="006B1A4E" w:rsidP="00911477"/>
    <w:p w:rsidR="006B1A4E" w:rsidRDefault="006B1A4E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Overall description: </w:t>
      </w:r>
      <w:r w:rsidRPr="00FC7FD7">
        <w:rPr>
          <w:rFonts w:ascii="Arial" w:hAnsi="Arial" w:cs="Arial"/>
        </w:rPr>
        <w:t xml:space="preserve">Both </w:t>
      </w:r>
      <w:r>
        <w:rPr>
          <w:rFonts w:ascii="Arial" w:hAnsi="Arial" w:cs="Arial"/>
        </w:rPr>
        <w:t xml:space="preserve">the </w:t>
      </w:r>
      <w:r w:rsidRPr="00FC7FD7">
        <w:rPr>
          <w:rFonts w:ascii="Arial" w:hAnsi="Arial" w:cs="Arial"/>
        </w:rPr>
        <w:t>reg</w:t>
      </w:r>
      <w:r>
        <w:rPr>
          <w:rFonts w:ascii="Arial" w:hAnsi="Arial" w:cs="Arial"/>
        </w:rPr>
        <w:t>ulatory framework and market access situation for wireless charger devices have been discussed at several TCAM</w:t>
      </w:r>
      <w:r>
        <w:rPr>
          <w:rStyle w:val="FootnoteReference"/>
          <w:rFonts w:ascii="Arial" w:hAnsi="Arial" w:cs="Arial"/>
        </w:rPr>
        <w:footnoteReference w:id="2"/>
      </w:r>
      <w:r>
        <w:rPr>
          <w:rFonts w:ascii="Arial" w:hAnsi="Arial" w:cs="Arial"/>
        </w:rPr>
        <w:t xml:space="preserve"> meetings in the last years. During discussions at TCAM #31 (October 2010), the European Com</w:t>
      </w:r>
      <w:bookmarkStart w:id="0" w:name="_GoBack"/>
      <w:bookmarkEnd w:id="0"/>
      <w:r>
        <w:rPr>
          <w:rFonts w:ascii="Arial" w:hAnsi="Arial" w:cs="Arial"/>
        </w:rPr>
        <w:t xml:space="preserve">mission asked ETSI and CENELEC to report back to TCAM about </w:t>
      </w:r>
      <w:r w:rsidRPr="00D52B99">
        <w:rPr>
          <w:rFonts w:ascii="Arial" w:hAnsi="Arial" w:cs="Arial"/>
        </w:rPr>
        <w:t>the</w:t>
      </w:r>
      <w:r>
        <w:rPr>
          <w:rFonts w:ascii="Arial" w:hAnsi="Arial" w:cs="Arial"/>
        </w:rPr>
        <w:t>ir views on the</w:t>
      </w:r>
      <w:r w:rsidRPr="00D52B99">
        <w:rPr>
          <w:rFonts w:ascii="Arial" w:hAnsi="Arial" w:cs="Arial"/>
        </w:rPr>
        <w:t xml:space="preserve"> suitability of the existing regulatory regimes </w:t>
      </w:r>
      <w:r>
        <w:rPr>
          <w:rFonts w:ascii="Arial" w:hAnsi="Arial" w:cs="Arial"/>
        </w:rPr>
        <w:t xml:space="preserve">(e.g. EMC Directive, R&amp;TTE Directive, Harmonised Standards, EC Decisions, etc…) </w:t>
      </w:r>
      <w:r w:rsidRPr="00D52B99">
        <w:rPr>
          <w:rFonts w:ascii="Arial" w:hAnsi="Arial" w:cs="Arial"/>
        </w:rPr>
        <w:t xml:space="preserve">related to placing wireless charger </w:t>
      </w:r>
      <w:r>
        <w:rPr>
          <w:rFonts w:ascii="Arial" w:hAnsi="Arial" w:cs="Arial"/>
        </w:rPr>
        <w:t xml:space="preserve">devices on the European market. </w:t>
      </w:r>
    </w:p>
    <w:p w:rsidR="006B1A4E" w:rsidRDefault="006B1A4E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Since then, </w:t>
      </w:r>
      <w:r w:rsidRPr="00D52B99">
        <w:rPr>
          <w:rFonts w:ascii="Arial" w:hAnsi="Arial" w:cs="Arial"/>
        </w:rPr>
        <w:t xml:space="preserve">ETSI ERM </w:t>
      </w:r>
      <w:r>
        <w:rPr>
          <w:rFonts w:ascii="Arial" w:hAnsi="Arial" w:cs="Arial"/>
        </w:rPr>
        <w:t>has been considering the issue, and at its m</w:t>
      </w:r>
      <w:r w:rsidRPr="00D52B99">
        <w:rPr>
          <w:rFonts w:ascii="Arial" w:hAnsi="Arial" w:cs="Arial"/>
        </w:rPr>
        <w:t>eeting #44 (27</w:t>
      </w:r>
      <w:r w:rsidRPr="00CF746B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Pr="00D52B99">
        <w:rPr>
          <w:rFonts w:ascii="Arial" w:hAnsi="Arial" w:cs="Arial"/>
        </w:rPr>
        <w:t xml:space="preserve">June </w:t>
      </w:r>
      <w:r>
        <w:rPr>
          <w:rFonts w:ascii="Arial" w:hAnsi="Arial" w:cs="Arial"/>
        </w:rPr>
        <w:t>–</w:t>
      </w:r>
      <w:r w:rsidRPr="00D52B99">
        <w:rPr>
          <w:rFonts w:ascii="Arial" w:hAnsi="Arial" w:cs="Arial"/>
        </w:rPr>
        <w:t xml:space="preserve"> 1</w:t>
      </w:r>
      <w:r w:rsidRPr="00CF746B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</w:t>
      </w:r>
      <w:r w:rsidRPr="00D52B99">
        <w:rPr>
          <w:rFonts w:ascii="Arial" w:hAnsi="Arial" w:cs="Arial"/>
        </w:rPr>
        <w:t xml:space="preserve">July 2011) adopted a new work item to develop an ETSI internal report </w:t>
      </w:r>
      <w:r>
        <w:rPr>
          <w:rFonts w:ascii="Arial" w:hAnsi="Arial" w:cs="Arial"/>
        </w:rPr>
        <w:t>on this issue (</w:t>
      </w:r>
      <w:hyperlink r:id="rId8" w:history="1">
        <w:r w:rsidRPr="00D93664">
          <w:rPr>
            <w:rStyle w:val="Hyperlink"/>
            <w:rFonts w:ascii="Arial" w:hAnsi="Arial" w:cs="Arial"/>
          </w:rPr>
          <w:t>DMI/ERM-055</w:t>
        </w:r>
      </w:hyperlink>
      <w:r>
        <w:rPr>
          <w:rFonts w:ascii="Arial" w:hAnsi="Arial" w:cs="Arial"/>
        </w:rPr>
        <w:t xml:space="preserve">). ETSI would </w:t>
      </w:r>
      <w:r w:rsidRPr="00D52B99">
        <w:rPr>
          <w:rFonts w:ascii="Arial" w:hAnsi="Arial" w:cs="Arial"/>
        </w:rPr>
        <w:t>report back to TCAM</w:t>
      </w:r>
      <w:r>
        <w:rPr>
          <w:rFonts w:ascii="Arial" w:hAnsi="Arial" w:cs="Arial"/>
        </w:rPr>
        <w:t xml:space="preserve"> based on this internal report.</w:t>
      </w:r>
    </w:p>
    <w:p w:rsidR="006B1A4E" w:rsidRPr="00D52B99" w:rsidRDefault="006B1A4E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European Commission expects feedback from ETSI and CENELEC on this issue by TCAM #34 meeting that will take place on the 1</w:t>
      </w:r>
      <w:r w:rsidRPr="00CF746B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and 2</w:t>
      </w:r>
      <w:r w:rsidRPr="00CF746B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December 2011.</w:t>
      </w:r>
    </w:p>
    <w:p w:rsidR="006B1A4E" w:rsidRDefault="006B1A4E" w:rsidP="00911477">
      <w:pPr>
        <w:rPr>
          <w:rFonts w:ascii="Arial" w:hAnsi="Arial" w:cs="Arial"/>
          <w:b/>
        </w:rPr>
      </w:pPr>
    </w:p>
    <w:p w:rsidR="006B1A4E" w:rsidRDefault="006B1A4E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Actions: </w:t>
      </w:r>
      <w:r w:rsidRPr="00143635">
        <w:rPr>
          <w:rFonts w:ascii="Arial" w:hAnsi="Arial" w:cs="Arial"/>
        </w:rPr>
        <w:t xml:space="preserve">ETSI ERM would welcome any information from your committee on related </w:t>
      </w:r>
      <w:r>
        <w:rPr>
          <w:rFonts w:ascii="Arial" w:hAnsi="Arial" w:cs="Arial"/>
        </w:rPr>
        <w:t xml:space="preserve">wireless charger </w:t>
      </w:r>
      <w:r w:rsidRPr="00143635">
        <w:rPr>
          <w:rFonts w:ascii="Arial" w:hAnsi="Arial" w:cs="Arial"/>
        </w:rPr>
        <w:t xml:space="preserve">work </w:t>
      </w:r>
      <w:r>
        <w:rPr>
          <w:rFonts w:ascii="Arial" w:hAnsi="Arial" w:cs="Arial"/>
        </w:rPr>
        <w:t xml:space="preserve">items </w:t>
      </w:r>
      <w:r w:rsidRPr="00143635">
        <w:rPr>
          <w:rFonts w:ascii="Arial" w:hAnsi="Arial" w:cs="Arial"/>
        </w:rPr>
        <w:t xml:space="preserve">and deliverables that could be of interest to the participants and contributors to the </w:t>
      </w:r>
      <w:r>
        <w:rPr>
          <w:rFonts w:ascii="Arial" w:hAnsi="Arial" w:cs="Arial"/>
        </w:rPr>
        <w:t xml:space="preserve">new </w:t>
      </w:r>
      <w:r w:rsidRPr="00143635">
        <w:rPr>
          <w:rFonts w:ascii="Arial" w:hAnsi="Arial" w:cs="Arial"/>
        </w:rPr>
        <w:t xml:space="preserve">work item in </w:t>
      </w:r>
      <w:r>
        <w:rPr>
          <w:rFonts w:ascii="Arial" w:hAnsi="Arial" w:cs="Arial"/>
        </w:rPr>
        <w:t xml:space="preserve">ETSI </w:t>
      </w:r>
      <w:r w:rsidRPr="00143635">
        <w:rPr>
          <w:rFonts w:ascii="Arial" w:hAnsi="Arial" w:cs="Arial"/>
        </w:rPr>
        <w:t>ERM.</w:t>
      </w:r>
    </w:p>
    <w:p w:rsidR="006B1A4E" w:rsidRDefault="006B1A4E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>ETSI ERM welcomes ongoing collaboration between our groups.</w:t>
      </w:r>
    </w:p>
    <w:p w:rsidR="006B1A4E" w:rsidRDefault="006B1A4E" w:rsidP="00911477">
      <w:pPr>
        <w:rPr>
          <w:rFonts w:ascii="Arial" w:hAnsi="Arial" w:cs="Arial"/>
          <w:b/>
          <w:sz w:val="24"/>
        </w:rPr>
      </w:pPr>
    </w:p>
    <w:p w:rsidR="006B1A4E" w:rsidRDefault="006B1A4E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meetings of the originator: </w:t>
      </w:r>
      <w:r w:rsidRPr="00143635">
        <w:rPr>
          <w:rFonts w:ascii="Arial" w:hAnsi="Arial" w:cs="Arial"/>
        </w:rPr>
        <w:t>Work is being carried out in a</w:t>
      </w:r>
      <w:r>
        <w:rPr>
          <w:rFonts w:ascii="Arial" w:hAnsi="Arial" w:cs="Arial"/>
        </w:rPr>
        <w:t xml:space="preserve">n ETSI ERM </w:t>
      </w:r>
      <w:r w:rsidRPr="00143635">
        <w:rPr>
          <w:rFonts w:ascii="Arial" w:hAnsi="Arial" w:cs="Arial"/>
        </w:rPr>
        <w:t xml:space="preserve">Rapporteur Group which has scheduled </w:t>
      </w:r>
      <w:r>
        <w:rPr>
          <w:rFonts w:ascii="Arial" w:hAnsi="Arial" w:cs="Arial"/>
        </w:rPr>
        <w:t xml:space="preserve">a </w:t>
      </w:r>
      <w:hyperlink r:id="rId9" w:history="1">
        <w:r w:rsidRPr="008A6A41">
          <w:rPr>
            <w:rStyle w:val="Hyperlink"/>
            <w:rFonts w:ascii="Arial" w:hAnsi="Arial" w:cs="Arial"/>
          </w:rPr>
          <w:t>next meeting</w:t>
        </w:r>
      </w:hyperlink>
      <w:r>
        <w:rPr>
          <w:rFonts w:ascii="Arial" w:hAnsi="Arial" w:cs="Arial"/>
        </w:rPr>
        <w:t xml:space="preserve"> on 26 </w:t>
      </w:r>
      <w:r w:rsidRPr="00143635">
        <w:rPr>
          <w:rFonts w:ascii="Arial" w:hAnsi="Arial" w:cs="Arial"/>
        </w:rPr>
        <w:t>September 2011.</w:t>
      </w:r>
    </w:p>
    <w:p w:rsidR="006B1A4E" w:rsidRDefault="006B1A4E" w:rsidP="007833A7">
      <w:pPr>
        <w:rPr>
          <w:rFonts w:ascii="Arial" w:hAnsi="Arial" w:cs="Arial"/>
        </w:rPr>
      </w:pPr>
    </w:p>
    <w:sectPr w:rsidR="006B1A4E" w:rsidSect="00B703A5">
      <w:headerReference w:type="default" r:id="rId10"/>
      <w:footerReference w:type="default" r:id="rId11"/>
      <w:pgSz w:w="11906" w:h="16838"/>
      <w:pgMar w:top="1247" w:right="1134" w:bottom="1440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A4E" w:rsidRDefault="006B1A4E" w:rsidP="00D9435B">
      <w:r>
        <w:separator/>
      </w:r>
    </w:p>
  </w:endnote>
  <w:endnote w:type="continuationSeparator" w:id="1">
    <w:p w:rsidR="006B1A4E" w:rsidRDefault="006B1A4E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A4E" w:rsidRPr="0083399D" w:rsidRDefault="006B1A4E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Pr="008A6A41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A4E" w:rsidRDefault="006B1A4E" w:rsidP="00D9435B">
      <w:r>
        <w:separator/>
      </w:r>
    </w:p>
  </w:footnote>
  <w:footnote w:type="continuationSeparator" w:id="1">
    <w:p w:rsidR="006B1A4E" w:rsidRDefault="006B1A4E" w:rsidP="00D9435B">
      <w:r>
        <w:continuationSeparator/>
      </w:r>
    </w:p>
  </w:footnote>
  <w:footnote w:id="2">
    <w:p w:rsidR="006B1A4E" w:rsidRDefault="006B1A4E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FC7FD7">
        <w:rPr>
          <w:i/>
        </w:rPr>
        <w:t>Telecommunication Conformity Assessment and Market Surveillance Committee</w:t>
      </w:r>
      <w:r w:rsidRPr="00FC7FD7">
        <w:t xml:space="preserve"> </w:t>
      </w:r>
      <w:r>
        <w:t>under Directive 1999/5/EC (R&amp;TTE Directive)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A4E" w:rsidRPr="00D9435B" w:rsidRDefault="006B1A4E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left:0;text-align:left;margin-left:42.55pt;margin-top:21.25pt;width:113.4pt;height:34.85pt;z-index:-251656192;visibility:visible;mso-position-horizontal-relative:page;mso-position-vertical-relative:page" wrapcoords="0 0 0 20453 21438 20453 21438 0 0 0">
          <v:imagedata r:id="rId1" o:title=""/>
          <w10:wrap type="tight" anchorx="page" anchory="page"/>
        </v:shape>
      </w:pict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ERM(11)0422r1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720EFE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8F66DE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F6664C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CECE3B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668C62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EC983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654CA5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6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5"/>
  </w:num>
  <w:num w:numId="35">
    <w:abstractNumId w:val="0"/>
  </w:num>
  <w:num w:numId="36">
    <w:abstractNumId w:val="8"/>
  </w:num>
  <w:num w:numId="37">
    <w:abstractNumId w:val="11"/>
  </w:num>
  <w:num w:numId="38">
    <w:abstractNumId w:val="7"/>
  </w:num>
  <w:num w:numId="39">
    <w:abstractNumId w:val="10"/>
  </w:num>
  <w:num w:numId="40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42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35B"/>
    <w:rsid w:val="00002614"/>
    <w:rsid w:val="0000428F"/>
    <w:rsid w:val="0002568A"/>
    <w:rsid w:val="000B53F2"/>
    <w:rsid w:val="000C4CB6"/>
    <w:rsid w:val="00143635"/>
    <w:rsid w:val="00147514"/>
    <w:rsid w:val="001601E7"/>
    <w:rsid w:val="00181471"/>
    <w:rsid w:val="00181CDD"/>
    <w:rsid w:val="00191D22"/>
    <w:rsid w:val="001C30D5"/>
    <w:rsid w:val="002004DE"/>
    <w:rsid w:val="0021649B"/>
    <w:rsid w:val="00216D13"/>
    <w:rsid w:val="00234748"/>
    <w:rsid w:val="002655D0"/>
    <w:rsid w:val="002676F5"/>
    <w:rsid w:val="00297B33"/>
    <w:rsid w:val="002A36EA"/>
    <w:rsid w:val="002C1406"/>
    <w:rsid w:val="002E5375"/>
    <w:rsid w:val="002F5958"/>
    <w:rsid w:val="0030300C"/>
    <w:rsid w:val="003050B4"/>
    <w:rsid w:val="00321AE5"/>
    <w:rsid w:val="003354CE"/>
    <w:rsid w:val="0036058F"/>
    <w:rsid w:val="00393FDD"/>
    <w:rsid w:val="003A5260"/>
    <w:rsid w:val="003D5716"/>
    <w:rsid w:val="004050E6"/>
    <w:rsid w:val="004124A2"/>
    <w:rsid w:val="0042086C"/>
    <w:rsid w:val="00451D22"/>
    <w:rsid w:val="004926F4"/>
    <w:rsid w:val="004950B1"/>
    <w:rsid w:val="004B074B"/>
    <w:rsid w:val="004D1743"/>
    <w:rsid w:val="004D3A65"/>
    <w:rsid w:val="004D6355"/>
    <w:rsid w:val="004D7A36"/>
    <w:rsid w:val="00503C30"/>
    <w:rsid w:val="00516885"/>
    <w:rsid w:val="00521B98"/>
    <w:rsid w:val="00551F4D"/>
    <w:rsid w:val="00571482"/>
    <w:rsid w:val="005A2BFF"/>
    <w:rsid w:val="005B115B"/>
    <w:rsid w:val="005C6809"/>
    <w:rsid w:val="006017EC"/>
    <w:rsid w:val="00610CBA"/>
    <w:rsid w:val="00620AA5"/>
    <w:rsid w:val="00631480"/>
    <w:rsid w:val="00677247"/>
    <w:rsid w:val="006821A4"/>
    <w:rsid w:val="0069449B"/>
    <w:rsid w:val="006B1A4E"/>
    <w:rsid w:val="006E4C00"/>
    <w:rsid w:val="006E53EE"/>
    <w:rsid w:val="006E55B5"/>
    <w:rsid w:val="00704C3A"/>
    <w:rsid w:val="00723463"/>
    <w:rsid w:val="0073203F"/>
    <w:rsid w:val="00745E27"/>
    <w:rsid w:val="00776B64"/>
    <w:rsid w:val="007833A7"/>
    <w:rsid w:val="007A3763"/>
    <w:rsid w:val="007C58D3"/>
    <w:rsid w:val="00832E39"/>
    <w:rsid w:val="0083399D"/>
    <w:rsid w:val="0084740A"/>
    <w:rsid w:val="00850E62"/>
    <w:rsid w:val="008629A9"/>
    <w:rsid w:val="00866086"/>
    <w:rsid w:val="008745A4"/>
    <w:rsid w:val="00887234"/>
    <w:rsid w:val="008A6A41"/>
    <w:rsid w:val="008C2A14"/>
    <w:rsid w:val="008D5477"/>
    <w:rsid w:val="008E0F63"/>
    <w:rsid w:val="008F646A"/>
    <w:rsid w:val="0091037B"/>
    <w:rsid w:val="00911477"/>
    <w:rsid w:val="00912D71"/>
    <w:rsid w:val="00913CAE"/>
    <w:rsid w:val="00993435"/>
    <w:rsid w:val="009D44A5"/>
    <w:rsid w:val="009F0351"/>
    <w:rsid w:val="00A2542D"/>
    <w:rsid w:val="00A5607A"/>
    <w:rsid w:val="00A61734"/>
    <w:rsid w:val="00AB1C4A"/>
    <w:rsid w:val="00AC14D9"/>
    <w:rsid w:val="00B22603"/>
    <w:rsid w:val="00B703A5"/>
    <w:rsid w:val="00B837B4"/>
    <w:rsid w:val="00BB3BA6"/>
    <w:rsid w:val="00BC1C5C"/>
    <w:rsid w:val="00BE7AFE"/>
    <w:rsid w:val="00C04D8B"/>
    <w:rsid w:val="00C13532"/>
    <w:rsid w:val="00C15BAD"/>
    <w:rsid w:val="00C17955"/>
    <w:rsid w:val="00C24E32"/>
    <w:rsid w:val="00C34524"/>
    <w:rsid w:val="00C612CE"/>
    <w:rsid w:val="00C67EC1"/>
    <w:rsid w:val="00C76D35"/>
    <w:rsid w:val="00C9223B"/>
    <w:rsid w:val="00CA135C"/>
    <w:rsid w:val="00CC0049"/>
    <w:rsid w:val="00CF746B"/>
    <w:rsid w:val="00D21604"/>
    <w:rsid w:val="00D4336A"/>
    <w:rsid w:val="00D52B99"/>
    <w:rsid w:val="00D93664"/>
    <w:rsid w:val="00D9435B"/>
    <w:rsid w:val="00DA185D"/>
    <w:rsid w:val="00DA65AB"/>
    <w:rsid w:val="00DD314A"/>
    <w:rsid w:val="00DE4DB9"/>
    <w:rsid w:val="00DF6ED5"/>
    <w:rsid w:val="00E00EF0"/>
    <w:rsid w:val="00E06E1E"/>
    <w:rsid w:val="00E37CE9"/>
    <w:rsid w:val="00E41586"/>
    <w:rsid w:val="00E768A3"/>
    <w:rsid w:val="00E76E30"/>
    <w:rsid w:val="00E92BEB"/>
    <w:rsid w:val="00EA0019"/>
    <w:rsid w:val="00EB16B6"/>
    <w:rsid w:val="00EB1C87"/>
    <w:rsid w:val="00EC676E"/>
    <w:rsid w:val="00EE7092"/>
    <w:rsid w:val="00EF607B"/>
    <w:rsid w:val="00F11466"/>
    <w:rsid w:val="00F12615"/>
    <w:rsid w:val="00F56077"/>
    <w:rsid w:val="00F60ECA"/>
    <w:rsid w:val="00F85372"/>
    <w:rsid w:val="00F9024E"/>
    <w:rsid w:val="00F96947"/>
    <w:rsid w:val="00FB3F1B"/>
    <w:rsid w:val="00FC7FD7"/>
    <w:rsid w:val="00FE1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36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37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40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val="en-GB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val="en-GB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val="en-GB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val="en-GB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val="en-GB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rFonts w:cs="Times New Roman"/>
      <w:color w:val="0000FF"/>
      <w:sz w:val="20"/>
      <w:u w:val="single"/>
    </w:rPr>
  </w:style>
  <w:style w:type="paragraph" w:styleId="ListParagraph">
    <w:name w:val="List Paragraph"/>
    <w:basedOn w:val="Normal"/>
    <w:uiPriority w:val="99"/>
    <w:qFormat/>
    <w:rsid w:val="00FC7F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WorkProgram/Report_WorkItem.asp?WKI_ID=3773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ebapp.etsi.org/WorkProgram/Report_WorkItem.asp?WKI_ID=3773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ebapp.etsi.org/MeetingCalendar/MeetingDetails.asp?mid=2979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384</Words>
  <Characters>2114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G. Owen</cp:lastModifiedBy>
  <cp:revision>10</cp:revision>
  <cp:lastPrinted>2011-09-08T07:51:00Z</cp:lastPrinted>
  <dcterms:created xsi:type="dcterms:W3CDTF">2011-08-29T15:02:00Z</dcterms:created>
  <dcterms:modified xsi:type="dcterms:W3CDTF">2011-09-08T09:35:00Z</dcterms:modified>
</cp:coreProperties>
</file>