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72" w:type="dxa"/>
        <w:tblLayout w:type="fixed"/>
        <w:tblCellMar>
          <w:left w:w="70" w:type="dxa"/>
          <w:right w:w="70" w:type="dxa"/>
        </w:tblCellMar>
        <w:tblLook w:val="0000" w:firstRow="0" w:lastRow="0" w:firstColumn="0" w:lastColumn="0" w:noHBand="0" w:noVBand="0"/>
      </w:tblPr>
      <w:tblGrid>
        <w:gridCol w:w="6"/>
        <w:gridCol w:w="1834"/>
        <w:gridCol w:w="3244"/>
        <w:gridCol w:w="564"/>
        <w:gridCol w:w="2987"/>
        <w:gridCol w:w="38"/>
      </w:tblGrid>
      <w:tr w:rsidR="001C18D7" w:rsidRPr="00F53C39" w14:paraId="44B699F9" w14:textId="77777777" w:rsidTr="006100E6">
        <w:trPr>
          <w:gridBefore w:val="1"/>
          <w:wBefore w:w="6" w:type="dxa"/>
          <w:cantSplit/>
        </w:trPr>
        <w:tc>
          <w:tcPr>
            <w:tcW w:w="5078" w:type="dxa"/>
            <w:gridSpan w:val="2"/>
            <w:tcBorders>
              <w:top w:val="nil"/>
              <w:left w:val="nil"/>
              <w:bottom w:val="nil"/>
              <w:right w:val="nil"/>
            </w:tcBorders>
          </w:tcPr>
          <w:p w14:paraId="43829E64" w14:textId="77777777" w:rsidR="001C18D7" w:rsidRPr="00F53C39" w:rsidRDefault="007C261A" w:rsidP="00E430C7">
            <w:pPr>
              <w:pStyle w:val="Header4"/>
              <w:spacing w:line="312" w:lineRule="auto"/>
              <w:rPr>
                <w:lang w:val="en-GB"/>
              </w:rPr>
            </w:pPr>
            <w:r w:rsidRPr="00F53C39">
              <w:rPr>
                <w:noProof/>
              </w:rPr>
              <w:drawing>
                <wp:inline distT="0" distB="0" distL="0" distR="0" wp14:anchorId="4B30534C" wp14:editId="17F871F0">
                  <wp:extent cx="1590675"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r w:rsidR="001C18D7" w:rsidRPr="00F53C39">
              <w:rPr>
                <w:lang w:val="en-GB"/>
              </w:rPr>
              <w:t>Working Group FM</w:t>
            </w:r>
          </w:p>
          <w:p w14:paraId="05032E3C" w14:textId="77777777" w:rsidR="001C18D7" w:rsidRPr="00F53C39" w:rsidRDefault="001C18D7" w:rsidP="00E430C7">
            <w:pPr>
              <w:pStyle w:val="Header4"/>
              <w:spacing w:line="312" w:lineRule="auto"/>
              <w:rPr>
                <w:rFonts w:cs="Arial"/>
                <w:lang w:val="en-GB"/>
              </w:rPr>
            </w:pPr>
          </w:p>
        </w:tc>
        <w:tc>
          <w:tcPr>
            <w:tcW w:w="3589" w:type="dxa"/>
            <w:gridSpan w:val="3"/>
            <w:tcBorders>
              <w:top w:val="nil"/>
              <w:left w:val="nil"/>
              <w:bottom w:val="nil"/>
              <w:right w:val="nil"/>
            </w:tcBorders>
          </w:tcPr>
          <w:p w14:paraId="66116758" w14:textId="50909A30" w:rsidR="001C18D7" w:rsidRPr="00F53C39" w:rsidRDefault="008F10DB" w:rsidP="006D5654">
            <w:pPr>
              <w:pStyle w:val="Header4"/>
              <w:tabs>
                <w:tab w:val="clear" w:pos="4536"/>
                <w:tab w:val="right" w:pos="3357"/>
              </w:tabs>
              <w:spacing w:line="312" w:lineRule="auto"/>
              <w:ind w:left="-1204" w:firstLine="141"/>
              <w:jc w:val="right"/>
              <w:rPr>
                <w:lang w:val="en-GB"/>
              </w:rPr>
            </w:pPr>
            <w:r w:rsidRPr="00F53C39">
              <w:rPr>
                <w:lang w:val="en-GB"/>
              </w:rPr>
              <w:t>FM(16</w:t>
            </w:r>
            <w:r w:rsidR="000E03B3" w:rsidRPr="00F53C39">
              <w:rPr>
                <w:lang w:val="en-GB"/>
              </w:rPr>
              <w:t>)</w:t>
            </w:r>
            <w:r w:rsidR="006D5654" w:rsidRPr="00F53C39">
              <w:rPr>
                <w:lang w:val="en-GB"/>
              </w:rPr>
              <w:t>225</w:t>
            </w:r>
          </w:p>
        </w:tc>
      </w:tr>
      <w:tr w:rsidR="001C18D7" w:rsidRPr="00F53C39" w14:paraId="1777A038" w14:textId="77777777"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14:paraId="2C3DBABA" w14:textId="77777777" w:rsidR="001C18D7" w:rsidRPr="00F53C39" w:rsidRDefault="001C18D7" w:rsidP="00AA6679">
            <w:pPr>
              <w:pStyle w:val="Header4"/>
              <w:spacing w:line="312" w:lineRule="auto"/>
              <w:rPr>
                <w:lang w:val="en-GB"/>
              </w:rPr>
            </w:pPr>
            <w:r w:rsidRPr="00F53C39">
              <w:rPr>
                <w:rFonts w:cs="Arial"/>
                <w:lang w:val="en-GB"/>
              </w:rPr>
              <w:t>8</w:t>
            </w:r>
            <w:r w:rsidR="00AA6679" w:rsidRPr="00F53C39">
              <w:rPr>
                <w:rFonts w:cs="Arial"/>
                <w:lang w:val="en-GB"/>
              </w:rPr>
              <w:t>6</w:t>
            </w:r>
            <w:r w:rsidR="00C84A84" w:rsidRPr="00F53C39">
              <w:rPr>
                <w:rFonts w:cs="Arial"/>
                <w:vertAlign w:val="superscript"/>
                <w:lang w:val="en-GB"/>
              </w:rPr>
              <w:t>th</w:t>
            </w:r>
            <w:r w:rsidRPr="00F53C39">
              <w:rPr>
                <w:rFonts w:cs="Arial"/>
                <w:vertAlign w:val="superscript"/>
                <w:lang w:val="en-GB"/>
              </w:rPr>
              <w:t xml:space="preserve">  </w:t>
            </w:r>
            <w:r w:rsidRPr="00F53C39">
              <w:rPr>
                <w:rFonts w:cs="Arial"/>
                <w:lang w:val="en-GB"/>
              </w:rPr>
              <w:t>Meeting</w:t>
            </w:r>
          </w:p>
        </w:tc>
        <w:tc>
          <w:tcPr>
            <w:tcW w:w="2987" w:type="dxa"/>
            <w:tcBorders>
              <w:top w:val="nil"/>
              <w:left w:val="nil"/>
              <w:bottom w:val="nil"/>
              <w:right w:val="nil"/>
            </w:tcBorders>
            <w:vAlign w:val="center"/>
          </w:tcPr>
          <w:p w14:paraId="5731402B" w14:textId="77777777" w:rsidR="001C18D7" w:rsidRPr="00F53C39" w:rsidRDefault="001C18D7" w:rsidP="00E430C7">
            <w:pPr>
              <w:pStyle w:val="Header4"/>
              <w:spacing w:line="312" w:lineRule="auto"/>
              <w:rPr>
                <w:lang w:val="en-GB"/>
              </w:rPr>
            </w:pPr>
          </w:p>
        </w:tc>
      </w:tr>
      <w:tr w:rsidR="001C18D7" w:rsidRPr="00F53C39" w14:paraId="3C4BED12" w14:textId="77777777"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14:paraId="634A3BB7" w14:textId="77777777" w:rsidR="001C18D7" w:rsidRPr="00F53C39" w:rsidRDefault="00AA6679" w:rsidP="00AA6679">
            <w:pPr>
              <w:pStyle w:val="Header4"/>
              <w:spacing w:line="312" w:lineRule="auto"/>
              <w:rPr>
                <w:lang w:val="en-GB"/>
              </w:rPr>
            </w:pPr>
            <w:r w:rsidRPr="00F53C39">
              <w:rPr>
                <w:rFonts w:cs="Arial"/>
                <w:lang w:val="en-GB"/>
              </w:rPr>
              <w:t>Bordeaux</w:t>
            </w:r>
            <w:r w:rsidR="00F6446C" w:rsidRPr="00F53C39">
              <w:rPr>
                <w:rFonts w:cs="Arial"/>
                <w:lang w:val="en-GB"/>
              </w:rPr>
              <w:t>/</w:t>
            </w:r>
            <w:r w:rsidRPr="00F53C39">
              <w:rPr>
                <w:rFonts w:cs="Arial"/>
                <w:lang w:val="en-GB"/>
              </w:rPr>
              <w:t>France, 17 – 21 October</w:t>
            </w:r>
            <w:r w:rsidR="001C18D7" w:rsidRPr="00F53C39">
              <w:rPr>
                <w:rFonts w:cs="Arial"/>
                <w:lang w:val="en-GB"/>
              </w:rPr>
              <w:t xml:space="preserve"> 201</w:t>
            </w:r>
            <w:r w:rsidR="008F10DB" w:rsidRPr="00F53C39">
              <w:rPr>
                <w:rFonts w:cs="Arial"/>
                <w:lang w:val="en-GB"/>
              </w:rPr>
              <w:t>6</w:t>
            </w:r>
          </w:p>
        </w:tc>
        <w:tc>
          <w:tcPr>
            <w:tcW w:w="2987" w:type="dxa"/>
            <w:tcBorders>
              <w:top w:val="nil"/>
              <w:left w:val="nil"/>
              <w:bottom w:val="nil"/>
              <w:right w:val="nil"/>
            </w:tcBorders>
            <w:vAlign w:val="center"/>
          </w:tcPr>
          <w:p w14:paraId="31E1BE3D" w14:textId="77777777" w:rsidR="001C18D7" w:rsidRPr="00F53C39" w:rsidRDefault="001C18D7" w:rsidP="00E430C7">
            <w:pPr>
              <w:pStyle w:val="Header4"/>
              <w:spacing w:line="312" w:lineRule="auto"/>
              <w:rPr>
                <w:lang w:val="en-GB"/>
              </w:rPr>
            </w:pPr>
          </w:p>
        </w:tc>
      </w:tr>
      <w:tr w:rsidR="001C18D7" w:rsidRPr="00F53C39" w14:paraId="4191718E" w14:textId="77777777" w:rsidTr="006100E6">
        <w:tblPrEx>
          <w:tblCellMar>
            <w:left w:w="108" w:type="dxa"/>
            <w:right w:w="108" w:type="dxa"/>
          </w:tblCellMar>
        </w:tblPrEx>
        <w:trPr>
          <w:gridAfter w:val="1"/>
          <w:wAfter w:w="38" w:type="dxa"/>
          <w:cantSplit/>
          <w:trHeight w:val="80"/>
        </w:trPr>
        <w:tc>
          <w:tcPr>
            <w:tcW w:w="5648" w:type="dxa"/>
            <w:gridSpan w:val="4"/>
            <w:tcBorders>
              <w:top w:val="nil"/>
              <w:left w:val="nil"/>
              <w:bottom w:val="nil"/>
              <w:right w:val="nil"/>
            </w:tcBorders>
            <w:vAlign w:val="center"/>
          </w:tcPr>
          <w:p w14:paraId="47D2AD3F" w14:textId="77777777" w:rsidR="001C18D7" w:rsidRPr="00F53C39" w:rsidRDefault="001C18D7" w:rsidP="00E430C7">
            <w:pPr>
              <w:pStyle w:val="Header4"/>
              <w:spacing w:line="312" w:lineRule="auto"/>
              <w:rPr>
                <w:sz w:val="8"/>
                <w:lang w:val="en-GB"/>
              </w:rPr>
            </w:pPr>
          </w:p>
        </w:tc>
        <w:tc>
          <w:tcPr>
            <w:tcW w:w="2987" w:type="dxa"/>
            <w:tcBorders>
              <w:top w:val="nil"/>
              <w:left w:val="nil"/>
              <w:bottom w:val="nil"/>
              <w:right w:val="nil"/>
            </w:tcBorders>
            <w:vAlign w:val="center"/>
          </w:tcPr>
          <w:p w14:paraId="784D1E54" w14:textId="77777777" w:rsidR="001C18D7" w:rsidRPr="00F53C39" w:rsidRDefault="001C18D7" w:rsidP="00E430C7">
            <w:pPr>
              <w:pStyle w:val="Header4"/>
              <w:spacing w:line="312" w:lineRule="auto"/>
              <w:rPr>
                <w:sz w:val="8"/>
                <w:lang w:val="en-GB"/>
              </w:rPr>
            </w:pPr>
          </w:p>
        </w:tc>
      </w:tr>
      <w:tr w:rsidR="001C18D7" w:rsidRPr="00F53C39" w14:paraId="47B1BCFB"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03BE23CA" w14:textId="77777777" w:rsidR="001C18D7" w:rsidRPr="00F53C39" w:rsidRDefault="001C18D7" w:rsidP="00E430C7">
            <w:pPr>
              <w:pStyle w:val="Header4"/>
              <w:spacing w:line="312" w:lineRule="auto"/>
              <w:rPr>
                <w:lang w:val="en-GB"/>
              </w:rPr>
            </w:pPr>
            <w:r w:rsidRPr="00F53C39">
              <w:rPr>
                <w:lang w:val="en-GB"/>
              </w:rPr>
              <w:t>Date issued:</w:t>
            </w:r>
          </w:p>
        </w:tc>
        <w:tc>
          <w:tcPr>
            <w:tcW w:w="6795" w:type="dxa"/>
            <w:gridSpan w:val="3"/>
            <w:tcBorders>
              <w:top w:val="nil"/>
              <w:left w:val="nil"/>
              <w:bottom w:val="nil"/>
              <w:right w:val="nil"/>
            </w:tcBorders>
            <w:vAlign w:val="center"/>
          </w:tcPr>
          <w:p w14:paraId="306FAFA3" w14:textId="56781268" w:rsidR="001C18D7" w:rsidRPr="00F53C39" w:rsidRDefault="006D5654" w:rsidP="00AA6679">
            <w:pPr>
              <w:pStyle w:val="Header4"/>
              <w:spacing w:line="312" w:lineRule="auto"/>
              <w:rPr>
                <w:lang w:val="en-GB"/>
              </w:rPr>
            </w:pPr>
            <w:r w:rsidRPr="00F53C39">
              <w:rPr>
                <w:lang w:val="en-GB"/>
              </w:rPr>
              <w:t>3</w:t>
            </w:r>
            <w:r w:rsidR="00AA6679" w:rsidRPr="00F53C39">
              <w:rPr>
                <w:lang w:val="en-GB"/>
              </w:rPr>
              <w:t>1</w:t>
            </w:r>
            <w:r w:rsidR="004B57FF" w:rsidRPr="00F53C39">
              <w:rPr>
                <w:lang w:val="en-GB"/>
              </w:rPr>
              <w:t xml:space="preserve"> </w:t>
            </w:r>
            <w:r w:rsidR="00AA6679" w:rsidRPr="00F53C39">
              <w:rPr>
                <w:lang w:val="en-GB"/>
              </w:rPr>
              <w:t>Octobe</w:t>
            </w:r>
            <w:r w:rsidR="004A4179" w:rsidRPr="00F53C39">
              <w:rPr>
                <w:lang w:val="en-GB"/>
              </w:rPr>
              <w:t>r</w:t>
            </w:r>
            <w:r w:rsidR="001C18D7" w:rsidRPr="00F53C39">
              <w:rPr>
                <w:lang w:val="en-GB"/>
              </w:rPr>
              <w:t xml:space="preserve"> 201</w:t>
            </w:r>
            <w:r w:rsidR="008F10DB" w:rsidRPr="00F53C39">
              <w:rPr>
                <w:lang w:val="en-GB"/>
              </w:rPr>
              <w:t>6</w:t>
            </w:r>
          </w:p>
        </w:tc>
      </w:tr>
      <w:tr w:rsidR="001C18D7" w:rsidRPr="00F53C39" w14:paraId="10E1DF34"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08ABCEF1" w14:textId="77777777" w:rsidR="001C18D7" w:rsidRPr="00F53C39" w:rsidRDefault="001C18D7" w:rsidP="00E430C7">
            <w:pPr>
              <w:pStyle w:val="Header4"/>
              <w:spacing w:line="312" w:lineRule="auto"/>
              <w:rPr>
                <w:lang w:val="en-GB"/>
              </w:rPr>
            </w:pPr>
            <w:r w:rsidRPr="00F53C39">
              <w:rPr>
                <w:lang w:val="en-GB"/>
              </w:rPr>
              <w:t>Source:</w:t>
            </w:r>
          </w:p>
        </w:tc>
        <w:tc>
          <w:tcPr>
            <w:tcW w:w="6795" w:type="dxa"/>
            <w:gridSpan w:val="3"/>
            <w:tcBorders>
              <w:top w:val="nil"/>
              <w:left w:val="nil"/>
              <w:bottom w:val="nil"/>
              <w:right w:val="nil"/>
            </w:tcBorders>
            <w:vAlign w:val="center"/>
          </w:tcPr>
          <w:p w14:paraId="422E9A4A" w14:textId="77777777" w:rsidR="001C18D7" w:rsidRPr="00F53C39" w:rsidRDefault="001C18D7" w:rsidP="00E430C7">
            <w:pPr>
              <w:pStyle w:val="Header4"/>
              <w:spacing w:line="312" w:lineRule="auto"/>
              <w:rPr>
                <w:lang w:val="en-GB"/>
              </w:rPr>
            </w:pPr>
            <w:r w:rsidRPr="00F53C39">
              <w:rPr>
                <w:lang w:val="en-GB"/>
              </w:rPr>
              <w:t>WG FM</w:t>
            </w:r>
          </w:p>
        </w:tc>
      </w:tr>
      <w:tr w:rsidR="001C18D7" w:rsidRPr="00F53C39" w14:paraId="132F77B0" w14:textId="77777777"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14:paraId="443C8AF5" w14:textId="77777777" w:rsidR="001C18D7" w:rsidRPr="00F53C39" w:rsidRDefault="001C18D7" w:rsidP="00E430C7">
            <w:pPr>
              <w:pStyle w:val="Header4"/>
              <w:spacing w:line="312" w:lineRule="auto"/>
              <w:rPr>
                <w:lang w:val="en-GB"/>
              </w:rPr>
            </w:pPr>
            <w:r w:rsidRPr="00F53C39">
              <w:rPr>
                <w:lang w:val="en-GB"/>
              </w:rPr>
              <w:t>Subject:</w:t>
            </w:r>
          </w:p>
        </w:tc>
        <w:tc>
          <w:tcPr>
            <w:tcW w:w="6795" w:type="dxa"/>
            <w:gridSpan w:val="3"/>
            <w:tcBorders>
              <w:top w:val="nil"/>
              <w:left w:val="nil"/>
              <w:bottom w:val="nil"/>
              <w:right w:val="nil"/>
            </w:tcBorders>
            <w:vAlign w:val="center"/>
          </w:tcPr>
          <w:p w14:paraId="61ABB444" w14:textId="249179CA" w:rsidR="001C18D7" w:rsidRPr="00F53C39" w:rsidRDefault="006D5654">
            <w:pPr>
              <w:pStyle w:val="Header4"/>
              <w:spacing w:line="312" w:lineRule="auto"/>
              <w:rPr>
                <w:lang w:val="en-GB"/>
              </w:rPr>
            </w:pPr>
            <w:r w:rsidRPr="00F53C39">
              <w:rPr>
                <w:lang w:val="en-GB"/>
              </w:rPr>
              <w:t xml:space="preserve">Final </w:t>
            </w:r>
            <w:r w:rsidR="00AA6679" w:rsidRPr="00F53C39">
              <w:rPr>
                <w:lang w:val="en-GB"/>
              </w:rPr>
              <w:t>Minutes of the 86</w:t>
            </w:r>
            <w:r w:rsidR="008F10DB" w:rsidRPr="00F53C39">
              <w:rPr>
                <w:vertAlign w:val="superscript"/>
                <w:lang w:val="en-GB"/>
              </w:rPr>
              <w:t>th</w:t>
            </w:r>
            <w:r w:rsidR="001C18D7" w:rsidRPr="00F53C39">
              <w:rPr>
                <w:lang w:val="en-GB"/>
              </w:rPr>
              <w:t xml:space="preserve"> WG FM Meeting</w:t>
            </w:r>
          </w:p>
        </w:tc>
      </w:tr>
      <w:tr w:rsidR="001C18D7" w:rsidRPr="00F53C39" w14:paraId="270E1E33" w14:textId="77777777" w:rsidTr="006100E6">
        <w:tblPrEx>
          <w:tblCellMar>
            <w:left w:w="108" w:type="dxa"/>
            <w:right w:w="108" w:type="dxa"/>
          </w:tblCellMar>
        </w:tblPrEx>
        <w:trPr>
          <w:gridAfter w:val="1"/>
          <w:wAfter w:w="38" w:type="dxa"/>
          <w:cantSplit/>
          <w:trHeight w:val="1040"/>
        </w:trPr>
        <w:tc>
          <w:tcPr>
            <w:tcW w:w="8635" w:type="dxa"/>
            <w:gridSpan w:val="5"/>
            <w:tcBorders>
              <w:top w:val="nil"/>
              <w:left w:val="nil"/>
              <w:bottom w:val="nil"/>
              <w:right w:val="nil"/>
            </w:tcBorders>
            <w:vAlign w:val="center"/>
          </w:tcPr>
          <w:p w14:paraId="7766350D" w14:textId="2D9DACF0" w:rsidR="001C18D7" w:rsidRPr="00F53C39" w:rsidRDefault="00F53C39" w:rsidP="00F53C39">
            <w:pPr>
              <w:spacing w:line="312" w:lineRule="auto"/>
              <w:rPr>
                <w:rFonts w:cs="Arial"/>
                <w:lang w:val="en-GB"/>
              </w:rPr>
            </w:pPr>
            <w:r w:rsidRPr="00F53C39">
              <w:rPr>
                <w:noProof/>
              </w:rPr>
              <mc:AlternateContent>
                <mc:Choice Requires="wps">
                  <w:drawing>
                    <wp:anchor distT="0" distB="0" distL="114300" distR="114300" simplePos="0" relativeHeight="251657728" behindDoc="1" locked="0" layoutInCell="1" allowOverlap="1" wp14:anchorId="3137CA2C" wp14:editId="072D0BB0">
                      <wp:simplePos x="0" y="0"/>
                      <wp:positionH relativeFrom="column">
                        <wp:posOffset>2931795</wp:posOffset>
                      </wp:positionH>
                      <wp:positionV relativeFrom="paragraph">
                        <wp:posOffset>-95250</wp:posOffset>
                      </wp:positionV>
                      <wp:extent cx="457200" cy="271145"/>
                      <wp:effectExtent l="0" t="0" r="19050" b="14605"/>
                      <wp:wrapTight wrapText="bothSides">
                        <wp:wrapPolygon edited="0">
                          <wp:start x="0" y="0"/>
                          <wp:lineTo x="0" y="21246"/>
                          <wp:lineTo x="21600" y="21246"/>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14:paraId="3EC5D613" w14:textId="77777777" w:rsidR="00E80595" w:rsidRPr="00F6446C" w:rsidRDefault="00E80595" w:rsidP="00B759AB">
                                  <w:pPr>
                                    <w:jc w:val="center"/>
                                    <w:rPr>
                                      <w:rFonts w:ascii="Arial" w:hAnsi="Arial" w:cs="Arial"/>
                                      <w:b/>
                                      <w:szCs w:val="24"/>
                                    </w:rPr>
                                  </w:pPr>
                                  <w:r w:rsidRPr="00F6446C">
                                    <w:rPr>
                                      <w:rFonts w:ascii="Arial" w:hAnsi="Arial" w:cs="Arial"/>
                                      <w:b/>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0.85pt;margin-top:-7.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">
                      <v:textbox>
                        <w:txbxContent>
                          <w:p w14:paraId="3EC5D613" w14:textId="77777777" w:rsidR="00E80595" w:rsidRPr="00F6446C" w:rsidRDefault="00E80595" w:rsidP="00B759AB">
                            <w:pPr>
                              <w:jc w:val="center"/>
                              <w:rPr>
                                <w:rFonts w:ascii="Arial" w:hAnsi="Arial" w:cs="Arial"/>
                                <w:b/>
                                <w:szCs w:val="24"/>
                              </w:rPr>
                            </w:pPr>
                            <w:r w:rsidRPr="00F6446C">
                              <w:rPr>
                                <w:rFonts w:ascii="Arial" w:hAnsi="Arial" w:cs="Arial"/>
                                <w:b/>
                                <w:szCs w:val="24"/>
                              </w:rPr>
                              <w:t>N</w:t>
                            </w:r>
                          </w:p>
                        </w:txbxContent>
                      </v:textbox>
                      <w10:wrap type="tight"/>
                    </v:shape>
                  </w:pict>
                </mc:Fallback>
              </mc:AlternateContent>
            </w:r>
            <w:r w:rsidR="001C18D7" w:rsidRPr="00F53C39">
              <w:rPr>
                <w:rFonts w:ascii="Arial" w:hAnsi="Arial" w:cs="Arial"/>
                <w:lang w:val="en-GB"/>
              </w:rPr>
              <w:t>Group membership required to read? (Y/N)</w:t>
            </w:r>
          </w:p>
        </w:tc>
      </w:tr>
    </w:tbl>
    <w:p w14:paraId="63A94259" w14:textId="77777777" w:rsidR="001C18D7" w:rsidRPr="00F53C39" w:rsidRDefault="001C18D7" w:rsidP="006100E6">
      <w:pPr>
        <w:spacing w:before="360" w:after="240" w:line="312" w:lineRule="auto"/>
        <w:ind w:left="-539" w:right="-851"/>
        <w:rPr>
          <w:rFonts w:ascii="Arial" w:hAnsi="Arial" w:cs="Arial"/>
          <w:b/>
          <w:sz w:val="28"/>
          <w:szCs w:val="28"/>
          <w:lang w:val="en-GB"/>
        </w:rPr>
      </w:pPr>
      <w:r w:rsidRPr="00F53C39">
        <w:rPr>
          <w:rFonts w:ascii="Arial" w:hAnsi="Arial" w:cs="Arial"/>
          <w:b/>
          <w:sz w:val="28"/>
          <w:szCs w:val="28"/>
          <w:lang w:val="en-GB"/>
        </w:rPr>
        <w:t>1</w:t>
      </w:r>
      <w:r w:rsidR="00A4316E" w:rsidRPr="00F53C39">
        <w:rPr>
          <w:rFonts w:ascii="Arial" w:hAnsi="Arial" w:cs="Arial"/>
          <w:b/>
          <w:sz w:val="28"/>
          <w:szCs w:val="28"/>
          <w:lang w:val="en-GB"/>
        </w:rPr>
        <w:t>.</w:t>
      </w:r>
      <w:r w:rsidRPr="00F53C39">
        <w:rPr>
          <w:rFonts w:ascii="Arial" w:hAnsi="Arial" w:cs="Arial"/>
          <w:b/>
          <w:sz w:val="28"/>
          <w:szCs w:val="28"/>
          <w:lang w:val="en-GB"/>
        </w:rPr>
        <w:tab/>
        <w:t>Opening of the Meeting</w:t>
      </w:r>
    </w:p>
    <w:p w14:paraId="6F633688" w14:textId="40BEE4B8" w:rsidR="00CC20B1" w:rsidRPr="00F53C39" w:rsidRDefault="001C18D7" w:rsidP="00180D35">
      <w:pPr>
        <w:numPr>
          <w:ilvl w:val="0"/>
          <w:numId w:val="13"/>
        </w:numPr>
        <w:spacing w:before="60" w:line="312" w:lineRule="auto"/>
        <w:ind w:left="0" w:hanging="567"/>
        <w:jc w:val="both"/>
        <w:rPr>
          <w:rFonts w:ascii="Arial" w:hAnsi="Arial" w:cs="Arial"/>
          <w:lang w:val="en-GB"/>
        </w:rPr>
      </w:pPr>
      <w:r w:rsidRPr="00F53C39">
        <w:rPr>
          <w:rFonts w:ascii="Arial" w:hAnsi="Arial" w:cs="Arial"/>
          <w:lang w:val="en-GB"/>
        </w:rPr>
        <w:t xml:space="preserve">The WG FM </w:t>
      </w:r>
      <w:r w:rsidR="00D02C44" w:rsidRPr="00F53C39">
        <w:rPr>
          <w:rFonts w:ascii="Arial" w:hAnsi="Arial" w:cs="Arial"/>
          <w:lang w:val="en-GB"/>
        </w:rPr>
        <w:t>c</w:t>
      </w:r>
      <w:r w:rsidRPr="00F53C39">
        <w:rPr>
          <w:rFonts w:ascii="Arial" w:hAnsi="Arial" w:cs="Arial"/>
          <w:lang w:val="en-GB"/>
        </w:rPr>
        <w:t>hairman, Mr Thomas Weilacher (D), opened the 8</w:t>
      </w:r>
      <w:r w:rsidR="00AA6679" w:rsidRPr="00F53C39">
        <w:rPr>
          <w:rFonts w:ascii="Arial" w:hAnsi="Arial" w:cs="Arial"/>
          <w:lang w:val="en-GB"/>
        </w:rPr>
        <w:t>6</w:t>
      </w:r>
      <w:r w:rsidR="008F10DB" w:rsidRPr="00F53C39">
        <w:rPr>
          <w:rFonts w:ascii="Arial" w:hAnsi="Arial" w:cs="Arial"/>
          <w:vertAlign w:val="superscript"/>
          <w:lang w:val="en-GB"/>
        </w:rPr>
        <w:t>th</w:t>
      </w:r>
      <w:r w:rsidRPr="00F53C39">
        <w:rPr>
          <w:rFonts w:ascii="Arial" w:hAnsi="Arial" w:cs="Arial"/>
          <w:lang w:val="en-GB"/>
        </w:rPr>
        <w:t xml:space="preserve"> meeting of WG FM </w:t>
      </w:r>
      <w:r w:rsidR="005543A4" w:rsidRPr="00F53C39">
        <w:rPr>
          <w:rFonts w:ascii="Arial" w:hAnsi="Arial" w:cs="Arial"/>
          <w:lang w:val="en-GB"/>
        </w:rPr>
        <w:t>and welc</w:t>
      </w:r>
      <w:r w:rsidR="00C16CA5" w:rsidRPr="00F53C39">
        <w:rPr>
          <w:rFonts w:ascii="Arial" w:hAnsi="Arial" w:cs="Arial"/>
          <w:lang w:val="en-GB"/>
        </w:rPr>
        <w:t>omed the participants</w:t>
      </w:r>
      <w:r w:rsidR="00575808" w:rsidRPr="00F53C39">
        <w:rPr>
          <w:rFonts w:ascii="Arial" w:hAnsi="Arial" w:cs="Arial"/>
          <w:lang w:val="en-GB"/>
        </w:rPr>
        <w:t xml:space="preserve">. </w:t>
      </w:r>
      <w:r w:rsidR="00DA29AD" w:rsidRPr="00F53C39">
        <w:rPr>
          <w:rFonts w:ascii="Arial" w:hAnsi="Arial" w:cs="Arial"/>
          <w:lang w:val="en-GB"/>
        </w:rPr>
        <w:t>The city</w:t>
      </w:r>
      <w:r w:rsidR="00EB06E4" w:rsidRPr="00F53C39">
        <w:rPr>
          <w:rFonts w:ascii="Arial" w:hAnsi="Arial" w:cs="Arial"/>
          <w:lang w:val="en-GB"/>
        </w:rPr>
        <w:t xml:space="preserve"> of Bordeaux</w:t>
      </w:r>
      <w:r w:rsidR="00E57FBD" w:rsidRPr="00F53C39">
        <w:rPr>
          <w:rFonts w:ascii="Arial" w:hAnsi="Arial" w:cs="Arial"/>
          <w:lang w:val="en-GB"/>
        </w:rPr>
        <w:t>, he mentioned,</w:t>
      </w:r>
      <w:r w:rsidR="00DA29AD" w:rsidRPr="00F53C39">
        <w:rPr>
          <w:rFonts w:ascii="Arial" w:hAnsi="Arial" w:cs="Arial"/>
          <w:lang w:val="en-GB"/>
        </w:rPr>
        <w:t xml:space="preserve"> is not onl</w:t>
      </w:r>
      <w:r w:rsidR="00FF119F" w:rsidRPr="00F53C39">
        <w:rPr>
          <w:rFonts w:ascii="Arial" w:hAnsi="Arial" w:cs="Arial"/>
          <w:lang w:val="en-GB"/>
        </w:rPr>
        <w:t xml:space="preserve">y famous as </w:t>
      </w:r>
      <w:r w:rsidR="00EB06E4" w:rsidRPr="00F53C39">
        <w:rPr>
          <w:rFonts w:ascii="Arial" w:hAnsi="Arial" w:cs="Arial"/>
          <w:lang w:val="en-GB"/>
        </w:rPr>
        <w:t>a</w:t>
      </w:r>
      <w:r w:rsidR="00FF119F" w:rsidRPr="00F53C39">
        <w:rPr>
          <w:rFonts w:ascii="Arial" w:hAnsi="Arial" w:cs="Arial"/>
          <w:lang w:val="en-GB"/>
        </w:rPr>
        <w:t xml:space="preserve"> world's wine capital</w:t>
      </w:r>
      <w:r w:rsidR="00233185" w:rsidRPr="00F53C39">
        <w:rPr>
          <w:rFonts w:ascii="Arial" w:hAnsi="Arial" w:cs="Arial"/>
          <w:lang w:val="en-GB"/>
        </w:rPr>
        <w:t xml:space="preserve"> but recently also for football, as some of the </w:t>
      </w:r>
      <w:r w:rsidR="00233185" w:rsidRPr="00F53C39">
        <w:rPr>
          <w:rFonts w:ascii="Arial" w:hAnsi="Arial" w:cs="Arial"/>
          <w:bCs/>
          <w:lang w:val="en-GB"/>
        </w:rPr>
        <w:t>UEFA European Championship</w:t>
      </w:r>
      <w:r w:rsidR="0018370D" w:rsidRPr="00F53C39">
        <w:rPr>
          <w:rFonts w:ascii="Arial" w:hAnsi="Arial" w:cs="Arial"/>
          <w:lang w:val="en-GB"/>
        </w:rPr>
        <w:t xml:space="preserve"> games </w:t>
      </w:r>
      <w:r w:rsidR="00233185" w:rsidRPr="00F53C39">
        <w:rPr>
          <w:rFonts w:ascii="Arial" w:hAnsi="Arial" w:cs="Arial"/>
          <w:bCs/>
          <w:lang w:val="en-GB"/>
        </w:rPr>
        <w:t>took place in the city in 2016.</w:t>
      </w:r>
    </w:p>
    <w:p w14:paraId="4C2FF651" w14:textId="77777777" w:rsidR="004B349A" w:rsidRPr="00F53C39" w:rsidRDefault="00233185" w:rsidP="00582F43">
      <w:pPr>
        <w:numPr>
          <w:ilvl w:val="0"/>
          <w:numId w:val="13"/>
        </w:numPr>
        <w:spacing w:before="60" w:line="312" w:lineRule="auto"/>
        <w:ind w:left="0" w:hanging="567"/>
        <w:jc w:val="both"/>
        <w:rPr>
          <w:rFonts w:ascii="Arial" w:hAnsi="Arial" w:cs="Arial"/>
          <w:lang w:val="en-GB"/>
        </w:rPr>
      </w:pPr>
      <w:r w:rsidRPr="00F53C39">
        <w:rPr>
          <w:rFonts w:ascii="Arial" w:eastAsia="Calibri" w:hAnsi="Arial" w:cs="Times New Roman"/>
          <w:lang w:val="en-GB" w:eastAsia="en-US"/>
        </w:rPr>
        <w:t>Mr Didier Chauveau, Deputy Director of Spectrum Planning and International Affairs at ANFR</w:t>
      </w:r>
      <w:r w:rsidR="0018370D" w:rsidRPr="00F53C39">
        <w:rPr>
          <w:rFonts w:ascii="Arial" w:eastAsia="Calibri" w:hAnsi="Arial" w:cs="Times New Roman"/>
          <w:lang w:val="en-GB" w:eastAsia="en-US"/>
        </w:rPr>
        <w:t>,</w:t>
      </w:r>
      <w:r w:rsidRPr="00F53C39">
        <w:rPr>
          <w:rFonts w:ascii="Arial" w:eastAsia="Calibri" w:hAnsi="Arial" w:cs="Times New Roman"/>
          <w:lang w:val="en-GB" w:eastAsia="en-US"/>
        </w:rPr>
        <w:t xml:space="preserve"> welcomed the WG FM and its delegates to Bordeaux.</w:t>
      </w:r>
    </w:p>
    <w:p w14:paraId="67096574" w14:textId="0F01F7B6" w:rsidR="00233185" w:rsidRPr="00F53C39" w:rsidRDefault="00233185" w:rsidP="00582F43">
      <w:pPr>
        <w:numPr>
          <w:ilvl w:val="0"/>
          <w:numId w:val="13"/>
        </w:numPr>
        <w:spacing w:before="60" w:line="312" w:lineRule="auto"/>
        <w:ind w:left="0" w:hanging="567"/>
        <w:jc w:val="both"/>
        <w:rPr>
          <w:rFonts w:ascii="Arial" w:hAnsi="Arial" w:cs="Arial"/>
          <w:lang w:val="en-GB"/>
        </w:rPr>
      </w:pPr>
      <w:r w:rsidRPr="00F53C39">
        <w:rPr>
          <w:rFonts w:ascii="Arial" w:hAnsi="Arial" w:cs="Arial"/>
          <w:lang w:val="en-GB"/>
        </w:rPr>
        <w:t>He recalled the key role of CEPT and WG FM</w:t>
      </w:r>
      <w:r w:rsidR="0018370D" w:rsidRPr="00F53C39">
        <w:rPr>
          <w:rFonts w:ascii="Arial" w:hAnsi="Arial" w:cs="Arial"/>
          <w:lang w:val="en-GB"/>
        </w:rPr>
        <w:t xml:space="preserve"> for the development of harmonis</w:t>
      </w:r>
      <w:r w:rsidRPr="00F53C39">
        <w:rPr>
          <w:rFonts w:ascii="Arial" w:hAnsi="Arial" w:cs="Arial"/>
          <w:lang w:val="en-GB"/>
        </w:rPr>
        <w:t xml:space="preserve">ation measures and for the proposals to EC in response to EC mandates under </w:t>
      </w:r>
      <w:r w:rsidR="00F71317" w:rsidRPr="00F53C39">
        <w:rPr>
          <w:rFonts w:ascii="Arial" w:hAnsi="Arial" w:cs="Arial"/>
          <w:lang w:val="en-GB"/>
        </w:rPr>
        <w:t xml:space="preserve">the </w:t>
      </w:r>
      <w:r w:rsidRPr="00F53C39">
        <w:rPr>
          <w:rFonts w:ascii="Arial" w:hAnsi="Arial" w:cs="Arial"/>
          <w:lang w:val="en-GB"/>
        </w:rPr>
        <w:t>Spectrum Decision. The review of the Telecom package has been launched while the Spectrum Decision is maintained. This is the recognition of the role of CEPT. This demonstrates also the importance of the cooperation between CEPT and the EC and work validation via public consultations.</w:t>
      </w:r>
    </w:p>
    <w:p w14:paraId="6E85FFC9" w14:textId="5A15FF9B" w:rsidR="00233185" w:rsidRPr="00F53C39" w:rsidRDefault="00233185" w:rsidP="00582F43">
      <w:pPr>
        <w:numPr>
          <w:ilvl w:val="0"/>
          <w:numId w:val="13"/>
        </w:numPr>
        <w:spacing w:before="60" w:line="312" w:lineRule="auto"/>
        <w:ind w:left="0" w:hanging="567"/>
        <w:jc w:val="both"/>
        <w:rPr>
          <w:rFonts w:ascii="Arial" w:hAnsi="Arial" w:cs="Arial"/>
          <w:lang w:val="en-GB"/>
        </w:rPr>
      </w:pPr>
      <w:r w:rsidRPr="00F53C39">
        <w:rPr>
          <w:rFonts w:ascii="Arial" w:hAnsi="Arial" w:cs="Arial"/>
          <w:lang w:val="en-GB"/>
        </w:rPr>
        <w:t>He then highlighted one of the key subjects</w:t>
      </w:r>
      <w:r w:rsidR="0018370D" w:rsidRPr="00F53C39">
        <w:rPr>
          <w:rFonts w:ascii="Arial" w:hAnsi="Arial" w:cs="Arial"/>
          <w:lang w:val="en-GB"/>
        </w:rPr>
        <w:t xml:space="preserve"> for this meeting as the draft A</w:t>
      </w:r>
      <w:r w:rsidRPr="00F53C39">
        <w:rPr>
          <w:rFonts w:ascii="Arial" w:hAnsi="Arial" w:cs="Arial"/>
          <w:lang w:val="en-GB"/>
        </w:rPr>
        <w:t>ddendum in response to 6</w:t>
      </w:r>
      <w:r w:rsidRPr="00F53C39">
        <w:rPr>
          <w:rFonts w:ascii="Arial" w:hAnsi="Arial" w:cs="Arial"/>
          <w:vertAlign w:val="superscript"/>
          <w:lang w:val="en-GB"/>
        </w:rPr>
        <w:t>th</w:t>
      </w:r>
      <w:r w:rsidR="0018370D" w:rsidRPr="00F53C39">
        <w:rPr>
          <w:rFonts w:ascii="Arial" w:hAnsi="Arial" w:cs="Arial"/>
          <w:lang w:val="en-GB"/>
        </w:rPr>
        <w:t xml:space="preserve"> </w:t>
      </w:r>
      <w:r w:rsidRPr="00F53C39">
        <w:rPr>
          <w:rFonts w:ascii="Arial" w:hAnsi="Arial" w:cs="Arial"/>
          <w:lang w:val="en-GB"/>
        </w:rPr>
        <w:t>SRD mandate which will pave the way for SRD and IoT development and innovation</w:t>
      </w:r>
      <w:r w:rsidR="0018370D" w:rsidRPr="00F53C39">
        <w:rPr>
          <w:rFonts w:ascii="Arial" w:hAnsi="Arial" w:cs="Arial"/>
          <w:lang w:val="en-GB"/>
        </w:rPr>
        <w:t xml:space="preserve"> in Europe in 862-870 MHz, 870-</w:t>
      </w:r>
      <w:r w:rsidRPr="00F53C39">
        <w:rPr>
          <w:rFonts w:ascii="Arial" w:hAnsi="Arial" w:cs="Arial"/>
          <w:lang w:val="en-GB"/>
        </w:rPr>
        <w:t>876 MHz and 915-921 MHz</w:t>
      </w:r>
      <w:r w:rsidR="0018370D" w:rsidRPr="00F53C39">
        <w:rPr>
          <w:rFonts w:ascii="Arial" w:hAnsi="Arial" w:cs="Arial"/>
          <w:lang w:val="en-GB"/>
        </w:rPr>
        <w:t>,</w:t>
      </w:r>
      <w:r w:rsidRPr="00F53C39">
        <w:rPr>
          <w:rFonts w:ascii="Arial" w:hAnsi="Arial" w:cs="Arial"/>
          <w:lang w:val="en-GB"/>
        </w:rPr>
        <w:t xml:space="preserve"> while taking into a</w:t>
      </w:r>
      <w:r w:rsidR="0018370D" w:rsidRPr="00F53C39">
        <w:rPr>
          <w:rFonts w:ascii="Arial" w:hAnsi="Arial" w:cs="Arial"/>
          <w:lang w:val="en-GB"/>
        </w:rPr>
        <w:t>ccount of international harmonis</w:t>
      </w:r>
      <w:r w:rsidRPr="00F53C39">
        <w:rPr>
          <w:rFonts w:ascii="Arial" w:hAnsi="Arial" w:cs="Arial"/>
          <w:lang w:val="en-GB"/>
        </w:rPr>
        <w:t>ation opportunities. He mentioned the importance of the WG FM work on drones and PMSE amongst many others important subjects. He recalled the current work carri</w:t>
      </w:r>
      <w:r w:rsidR="00F71317" w:rsidRPr="00F53C39">
        <w:rPr>
          <w:rFonts w:ascii="Arial" w:hAnsi="Arial" w:cs="Arial"/>
          <w:lang w:val="en-GB"/>
        </w:rPr>
        <w:t>ed</w:t>
      </w:r>
      <w:r w:rsidRPr="00F53C39">
        <w:rPr>
          <w:rFonts w:ascii="Arial" w:hAnsi="Arial" w:cs="Arial"/>
          <w:lang w:val="en-GB"/>
        </w:rPr>
        <w:t xml:space="preserve"> out by ETSI on t</w:t>
      </w:r>
      <w:r w:rsidR="0018370D" w:rsidRPr="00F53C39">
        <w:rPr>
          <w:rFonts w:ascii="Arial" w:hAnsi="Arial" w:cs="Arial"/>
          <w:lang w:val="en-GB"/>
        </w:rPr>
        <w:t>he revision of the ETSI harmonis</w:t>
      </w:r>
      <w:r w:rsidRPr="00F53C39">
        <w:rPr>
          <w:rFonts w:ascii="Arial" w:hAnsi="Arial" w:cs="Arial"/>
          <w:lang w:val="en-GB"/>
        </w:rPr>
        <w:t>ed standards to achieve compliance with the RE</w:t>
      </w:r>
      <w:r w:rsidR="0080310F" w:rsidRPr="00F53C39">
        <w:rPr>
          <w:rFonts w:ascii="Arial" w:hAnsi="Arial" w:cs="Arial"/>
          <w:lang w:val="en-GB"/>
        </w:rPr>
        <w:t>-</w:t>
      </w:r>
      <w:r w:rsidRPr="00F53C39">
        <w:rPr>
          <w:rFonts w:ascii="Arial" w:hAnsi="Arial" w:cs="Arial"/>
          <w:lang w:val="en-GB"/>
        </w:rPr>
        <w:t xml:space="preserve">D. Due to the need to ensure coherence between </w:t>
      </w:r>
      <w:r w:rsidR="0018370D" w:rsidRPr="00F53C39">
        <w:rPr>
          <w:rFonts w:ascii="Arial" w:hAnsi="Arial" w:cs="Arial"/>
          <w:lang w:val="en-GB"/>
        </w:rPr>
        <w:t>spectrum regulation and harmonis</w:t>
      </w:r>
      <w:r w:rsidRPr="00F53C39">
        <w:rPr>
          <w:rFonts w:ascii="Arial" w:hAnsi="Arial" w:cs="Arial"/>
          <w:lang w:val="en-GB"/>
        </w:rPr>
        <w:t>ed standards, he invited the administrations with support of ECO to explore collegiate working on the validations of these standards by sharing the workload and identifying a long term solution to detect if/how future revisions are coherent with spectrum regulation in force.</w:t>
      </w:r>
    </w:p>
    <w:p w14:paraId="25B2AA66" w14:textId="18FBC370" w:rsidR="00233185" w:rsidRPr="00F53C39" w:rsidRDefault="00233185" w:rsidP="00582F43">
      <w:pPr>
        <w:numPr>
          <w:ilvl w:val="0"/>
          <w:numId w:val="13"/>
        </w:numPr>
        <w:spacing w:before="60" w:line="312" w:lineRule="auto"/>
        <w:ind w:left="0" w:hanging="567"/>
        <w:jc w:val="both"/>
        <w:rPr>
          <w:rFonts w:ascii="Arial" w:hAnsi="Arial" w:cs="Arial"/>
          <w:lang w:val="en-GB"/>
        </w:rPr>
      </w:pPr>
      <w:r w:rsidRPr="00F53C39">
        <w:rPr>
          <w:rFonts w:ascii="Arial" w:hAnsi="Arial" w:cs="Arial"/>
          <w:lang w:val="en-GB"/>
        </w:rPr>
        <w:lastRenderedPageBreak/>
        <w:t>He informed the meeting of the ANFR international conference on spectrum management on 5G and IoT which will be held the 15</w:t>
      </w:r>
      <w:r w:rsidRPr="00F53C39">
        <w:rPr>
          <w:rFonts w:ascii="Arial" w:hAnsi="Arial" w:cs="Arial"/>
          <w:vertAlign w:val="superscript"/>
          <w:lang w:val="en-GB"/>
        </w:rPr>
        <w:t>th</w:t>
      </w:r>
      <w:r w:rsidR="0018370D" w:rsidRPr="00F53C39">
        <w:rPr>
          <w:rFonts w:ascii="Arial" w:hAnsi="Arial" w:cs="Arial"/>
          <w:lang w:val="en-GB"/>
        </w:rPr>
        <w:t xml:space="preserve"> </w:t>
      </w:r>
      <w:r w:rsidRPr="00F53C39">
        <w:rPr>
          <w:rFonts w:ascii="Arial" w:hAnsi="Arial" w:cs="Arial"/>
          <w:lang w:val="en-GB"/>
        </w:rPr>
        <w:t>of December (morning) in Paris, invited interested administrations and stakeholders to attend it and provided the relevant information to register (</w:t>
      </w:r>
      <w:hyperlink r:id="rId10" w:history="1">
        <w:r w:rsidRPr="00F53C39">
          <w:rPr>
            <w:rStyle w:val="Hyperlink"/>
            <w:rFonts w:ascii="Arial" w:hAnsi="Arial" w:cs="Arial"/>
            <w:lang w:val="en-GB"/>
          </w:rPr>
          <w:t>http://conference.anfr.fr/</w:t>
        </w:r>
      </w:hyperlink>
      <w:r w:rsidRPr="00F53C39">
        <w:rPr>
          <w:rFonts w:ascii="Arial" w:hAnsi="Arial" w:cs="Arial"/>
          <w:lang w:val="en-GB"/>
        </w:rPr>
        <w:t xml:space="preserve"> ). Finally, he wished a fruitful WG FM meeting.</w:t>
      </w:r>
    </w:p>
    <w:p w14:paraId="523FBF94" w14:textId="0D856945" w:rsidR="00CC20B1" w:rsidRPr="00F53C39" w:rsidRDefault="007C0EF9" w:rsidP="00180D35">
      <w:pPr>
        <w:numPr>
          <w:ilvl w:val="0"/>
          <w:numId w:val="13"/>
        </w:numPr>
        <w:spacing w:before="60" w:line="312" w:lineRule="auto"/>
        <w:ind w:left="0" w:hanging="567"/>
        <w:jc w:val="both"/>
        <w:rPr>
          <w:rFonts w:ascii="Arial" w:hAnsi="Arial" w:cs="Arial"/>
          <w:lang w:val="en-GB"/>
        </w:rPr>
      </w:pPr>
      <w:r w:rsidRPr="00F53C39">
        <w:rPr>
          <w:rFonts w:ascii="Arial" w:hAnsi="Arial" w:cs="Arial"/>
          <w:lang w:val="en-GB"/>
        </w:rPr>
        <w:t>The meeting was attended by 98</w:t>
      </w:r>
      <w:r w:rsidR="00092827" w:rsidRPr="00F53C39">
        <w:rPr>
          <w:rFonts w:ascii="Arial" w:hAnsi="Arial" w:cs="Arial"/>
          <w:lang w:val="en-GB"/>
        </w:rPr>
        <w:t xml:space="preserve"> delegates from </w:t>
      </w:r>
      <w:r w:rsidR="00E70D3B" w:rsidRPr="00F53C39">
        <w:rPr>
          <w:rFonts w:ascii="Arial" w:hAnsi="Arial" w:cs="Arial"/>
          <w:lang w:val="en-GB"/>
        </w:rPr>
        <w:t>34</w:t>
      </w:r>
      <w:r w:rsidR="00092827" w:rsidRPr="00F53C39">
        <w:rPr>
          <w:rFonts w:ascii="Arial" w:hAnsi="Arial" w:cs="Arial"/>
          <w:lang w:val="en-GB"/>
        </w:rPr>
        <w:t xml:space="preserve"> CEPT administrations and </w:t>
      </w:r>
      <w:r w:rsidR="00E70D3B" w:rsidRPr="00F53C39">
        <w:rPr>
          <w:rFonts w:ascii="Arial" w:hAnsi="Arial" w:cs="Arial"/>
          <w:lang w:val="en-GB"/>
        </w:rPr>
        <w:t>14</w:t>
      </w:r>
      <w:r w:rsidR="00092827" w:rsidRPr="00F53C39">
        <w:rPr>
          <w:rFonts w:ascii="Arial" w:hAnsi="Arial" w:cs="Arial"/>
          <w:lang w:val="en-GB"/>
        </w:rPr>
        <w:t xml:space="preserve"> international organisations, EC, ECO and ITU. The list of participants </w:t>
      </w:r>
      <w:r w:rsidR="00CC20B1" w:rsidRPr="00F53C39">
        <w:rPr>
          <w:rFonts w:ascii="Arial" w:hAnsi="Arial" w:cs="Arial"/>
          <w:lang w:val="en-GB"/>
        </w:rPr>
        <w:t xml:space="preserve">is given in </w:t>
      </w:r>
      <w:r w:rsidR="00CC20B1" w:rsidRPr="00F53C39">
        <w:rPr>
          <w:rFonts w:ascii="Arial" w:hAnsi="Arial" w:cs="Arial"/>
          <w:b/>
          <w:lang w:val="en-GB"/>
        </w:rPr>
        <w:t xml:space="preserve">Annex </w:t>
      </w:r>
      <w:r w:rsidR="008A28F9" w:rsidRPr="00F53C39">
        <w:rPr>
          <w:rFonts w:ascii="Arial" w:hAnsi="Arial" w:cs="Arial"/>
          <w:b/>
          <w:lang w:val="en-GB"/>
        </w:rPr>
        <w:t>0</w:t>
      </w:r>
      <w:r w:rsidR="00CC20B1" w:rsidRPr="00F53C39">
        <w:rPr>
          <w:rFonts w:ascii="Arial" w:hAnsi="Arial" w:cs="Arial"/>
          <w:b/>
          <w:lang w:val="en-GB"/>
        </w:rPr>
        <w:t>2</w:t>
      </w:r>
      <w:r w:rsidR="00CC20B1" w:rsidRPr="00F53C39">
        <w:rPr>
          <w:rFonts w:ascii="Arial" w:hAnsi="Arial" w:cs="Arial"/>
          <w:lang w:val="en-GB"/>
        </w:rPr>
        <w:t>.</w:t>
      </w:r>
    </w:p>
    <w:p w14:paraId="72A57744" w14:textId="5362E098" w:rsidR="00CC20B1" w:rsidRPr="00F53C39" w:rsidRDefault="00CC20B1" w:rsidP="00180D35">
      <w:pPr>
        <w:numPr>
          <w:ilvl w:val="0"/>
          <w:numId w:val="13"/>
        </w:numPr>
        <w:spacing w:before="60" w:line="312" w:lineRule="auto"/>
        <w:ind w:left="0" w:hanging="567"/>
        <w:jc w:val="both"/>
        <w:rPr>
          <w:rFonts w:ascii="Arial" w:hAnsi="Arial" w:cs="Arial"/>
          <w:lang w:val="en-GB"/>
        </w:rPr>
      </w:pPr>
      <w:r w:rsidRPr="00F53C39">
        <w:rPr>
          <w:rFonts w:ascii="Arial" w:hAnsi="Arial" w:cs="Arial"/>
          <w:lang w:val="en-GB"/>
        </w:rPr>
        <w:t xml:space="preserve">The list of documents is in </w:t>
      </w:r>
      <w:r w:rsidRPr="00F53C39">
        <w:rPr>
          <w:rFonts w:ascii="Arial" w:hAnsi="Arial" w:cs="Arial"/>
          <w:b/>
          <w:lang w:val="en-GB"/>
        </w:rPr>
        <w:t xml:space="preserve">Annex </w:t>
      </w:r>
      <w:r w:rsidR="008A28F9" w:rsidRPr="00F53C39">
        <w:rPr>
          <w:rFonts w:ascii="Arial" w:hAnsi="Arial" w:cs="Arial"/>
          <w:b/>
          <w:lang w:val="en-GB"/>
        </w:rPr>
        <w:t>0</w:t>
      </w:r>
      <w:r w:rsidRPr="00F53C39">
        <w:rPr>
          <w:rFonts w:ascii="Arial" w:hAnsi="Arial" w:cs="Arial"/>
          <w:b/>
          <w:lang w:val="en-GB"/>
        </w:rPr>
        <w:t>3</w:t>
      </w:r>
      <w:r w:rsidRPr="00F53C39">
        <w:rPr>
          <w:rFonts w:ascii="Arial" w:hAnsi="Arial" w:cs="Arial"/>
          <w:lang w:val="en-GB"/>
        </w:rPr>
        <w:t xml:space="preserve">. The list of abbreviations is in </w:t>
      </w:r>
      <w:r w:rsidRPr="00F53C39">
        <w:rPr>
          <w:rFonts w:ascii="Arial" w:hAnsi="Arial" w:cs="Arial"/>
          <w:b/>
          <w:lang w:val="en-GB"/>
        </w:rPr>
        <w:t xml:space="preserve">Annex </w:t>
      </w:r>
      <w:r w:rsidR="008A28F9" w:rsidRPr="00F53C39">
        <w:rPr>
          <w:rFonts w:ascii="Arial" w:hAnsi="Arial" w:cs="Arial"/>
          <w:b/>
          <w:lang w:val="en-GB"/>
        </w:rPr>
        <w:t>0</w:t>
      </w:r>
      <w:r w:rsidRPr="00F53C39">
        <w:rPr>
          <w:rFonts w:ascii="Arial" w:hAnsi="Arial" w:cs="Arial"/>
          <w:b/>
          <w:lang w:val="en-GB"/>
        </w:rPr>
        <w:t>4</w:t>
      </w:r>
      <w:r w:rsidRPr="00F53C39">
        <w:rPr>
          <w:rFonts w:ascii="Arial" w:hAnsi="Arial" w:cs="Arial"/>
          <w:lang w:val="en-GB"/>
        </w:rPr>
        <w:t>.</w:t>
      </w:r>
    </w:p>
    <w:p w14:paraId="50DD5820" w14:textId="77777777" w:rsidR="00B96ECE" w:rsidRPr="00F53C39" w:rsidRDefault="00B96ECE" w:rsidP="00092827">
      <w:pPr>
        <w:spacing w:before="60" w:line="312" w:lineRule="auto"/>
        <w:jc w:val="both"/>
        <w:rPr>
          <w:rFonts w:ascii="Arial" w:hAnsi="Arial" w:cs="Arial"/>
          <w:lang w:val="en-GB"/>
        </w:rPr>
      </w:pPr>
    </w:p>
    <w:p w14:paraId="568A972B" w14:textId="77777777" w:rsidR="001C18D7" w:rsidRPr="00F53C39" w:rsidRDefault="001C18D7" w:rsidP="007E69D9">
      <w:pPr>
        <w:spacing w:before="360" w:after="240" w:line="312" w:lineRule="auto"/>
        <w:ind w:left="-539" w:right="-851"/>
        <w:rPr>
          <w:rFonts w:ascii="Arial" w:hAnsi="Arial" w:cs="Arial"/>
          <w:b/>
          <w:sz w:val="28"/>
          <w:szCs w:val="28"/>
          <w:lang w:val="en-GB"/>
        </w:rPr>
      </w:pPr>
      <w:r w:rsidRPr="00F53C39">
        <w:rPr>
          <w:rFonts w:ascii="Arial" w:hAnsi="Arial" w:cs="Arial"/>
          <w:b/>
          <w:sz w:val="28"/>
          <w:szCs w:val="28"/>
          <w:lang w:val="en-GB"/>
        </w:rPr>
        <w:t>2.</w:t>
      </w:r>
      <w:r w:rsidRPr="00F53C39">
        <w:rPr>
          <w:rFonts w:ascii="Arial" w:hAnsi="Arial" w:cs="Arial"/>
          <w:b/>
          <w:sz w:val="28"/>
          <w:szCs w:val="28"/>
          <w:lang w:val="en-GB"/>
        </w:rPr>
        <w:tab/>
        <w:t>Adoption of the Agenda, Schedule of Work</w:t>
      </w:r>
    </w:p>
    <w:p w14:paraId="1DD63AC5" w14:textId="5C3B47D7" w:rsidR="001C18D7" w:rsidRPr="00F53C39" w:rsidRDefault="00CC20B1" w:rsidP="00180D35">
      <w:pPr>
        <w:numPr>
          <w:ilvl w:val="0"/>
          <w:numId w:val="19"/>
        </w:numPr>
        <w:spacing w:before="60" w:line="312" w:lineRule="auto"/>
        <w:ind w:left="0" w:hanging="567"/>
        <w:jc w:val="both"/>
        <w:rPr>
          <w:rFonts w:ascii="Arial" w:hAnsi="Arial" w:cs="Arial"/>
          <w:lang w:val="en-GB"/>
        </w:rPr>
      </w:pPr>
      <w:r w:rsidRPr="00F53C39">
        <w:rPr>
          <w:rFonts w:ascii="Arial" w:hAnsi="Arial" w:cs="Arial"/>
          <w:lang w:val="en-GB"/>
        </w:rPr>
        <w:t xml:space="preserve">The WG FM </w:t>
      </w:r>
      <w:r w:rsidR="00ED51FE" w:rsidRPr="00F53C39">
        <w:rPr>
          <w:rFonts w:ascii="Arial" w:hAnsi="Arial" w:cs="Arial"/>
          <w:lang w:val="en-GB"/>
        </w:rPr>
        <w:t>c</w:t>
      </w:r>
      <w:r w:rsidRPr="00F53C39">
        <w:rPr>
          <w:rFonts w:ascii="Arial" w:hAnsi="Arial" w:cs="Arial"/>
          <w:lang w:val="en-GB"/>
        </w:rPr>
        <w:t xml:space="preserve">hairman introduced the draft agenda and </w:t>
      </w:r>
      <w:r w:rsidR="00BA7D60" w:rsidRPr="00F53C39">
        <w:rPr>
          <w:rFonts w:ascii="Arial" w:hAnsi="Arial" w:cs="Arial"/>
          <w:lang w:val="en-GB"/>
        </w:rPr>
        <w:t xml:space="preserve">the </w:t>
      </w:r>
      <w:r w:rsidRPr="00F53C39">
        <w:rPr>
          <w:rFonts w:ascii="Arial" w:hAnsi="Arial" w:cs="Arial"/>
          <w:lang w:val="en-GB"/>
        </w:rPr>
        <w:t>schedule of the meetin</w:t>
      </w:r>
      <w:r w:rsidR="008F10DB" w:rsidRPr="00F53C39">
        <w:rPr>
          <w:rFonts w:ascii="Arial" w:hAnsi="Arial" w:cs="Arial"/>
          <w:lang w:val="en-GB"/>
        </w:rPr>
        <w:t xml:space="preserve">g, as provided in document </w:t>
      </w:r>
      <w:proofErr w:type="gramStart"/>
      <w:r w:rsidR="008F10DB" w:rsidRPr="00F53C39">
        <w:rPr>
          <w:rFonts w:ascii="Arial" w:hAnsi="Arial" w:cs="Arial"/>
          <w:lang w:val="en-GB"/>
        </w:rPr>
        <w:t>FM(</w:t>
      </w:r>
      <w:proofErr w:type="gramEnd"/>
      <w:r w:rsidR="008F10DB" w:rsidRPr="00F53C39">
        <w:rPr>
          <w:rFonts w:ascii="Arial" w:hAnsi="Arial" w:cs="Arial"/>
          <w:lang w:val="en-GB"/>
        </w:rPr>
        <w:t>16</w:t>
      </w:r>
      <w:r w:rsidRPr="00F53C39">
        <w:rPr>
          <w:rFonts w:ascii="Arial" w:hAnsi="Arial" w:cs="Arial"/>
          <w:lang w:val="en-GB"/>
        </w:rPr>
        <w:t>)</w:t>
      </w:r>
      <w:r w:rsidR="00E57FBD" w:rsidRPr="00F53C39">
        <w:rPr>
          <w:rFonts w:ascii="Arial" w:hAnsi="Arial" w:cs="Arial"/>
          <w:lang w:val="en-GB"/>
        </w:rPr>
        <w:t>159</w:t>
      </w:r>
      <w:r w:rsidR="0018370D" w:rsidRPr="00F53C39">
        <w:rPr>
          <w:rFonts w:ascii="Arial" w:hAnsi="Arial" w:cs="Arial"/>
          <w:lang w:val="en-GB"/>
        </w:rPr>
        <w:t>R4</w:t>
      </w:r>
      <w:r w:rsidRPr="00F53C39">
        <w:rPr>
          <w:rFonts w:ascii="Arial" w:hAnsi="Arial" w:cs="Arial"/>
          <w:lang w:val="en-GB"/>
        </w:rPr>
        <w:t>.</w:t>
      </w:r>
      <w:r w:rsidR="004B57FF" w:rsidRPr="00F53C39">
        <w:rPr>
          <w:rFonts w:ascii="Arial" w:hAnsi="Arial" w:cs="Arial"/>
          <w:lang w:val="en-GB"/>
        </w:rPr>
        <w:t xml:space="preserve"> The references to the latest contributions were added, </w:t>
      </w:r>
      <w:proofErr w:type="gramStart"/>
      <w:r w:rsidR="004B57FF" w:rsidRPr="00F53C39">
        <w:rPr>
          <w:rFonts w:ascii="Arial" w:hAnsi="Arial" w:cs="Arial"/>
          <w:lang w:val="en-GB"/>
        </w:rPr>
        <w:t>then</w:t>
      </w:r>
      <w:proofErr w:type="gramEnd"/>
      <w:r w:rsidR="004B57FF" w:rsidRPr="00F53C39">
        <w:rPr>
          <w:rFonts w:ascii="Arial" w:hAnsi="Arial" w:cs="Arial"/>
          <w:lang w:val="en-GB"/>
        </w:rPr>
        <w:t xml:space="preserve"> the agenda </w:t>
      </w:r>
      <w:r w:rsidRPr="00F53C39">
        <w:rPr>
          <w:rFonts w:ascii="Arial" w:hAnsi="Arial" w:cs="Arial"/>
          <w:lang w:val="en-GB"/>
        </w:rPr>
        <w:t>was adopted without</w:t>
      </w:r>
      <w:r w:rsidR="004B57FF" w:rsidRPr="00F53C39">
        <w:rPr>
          <w:rFonts w:ascii="Arial" w:hAnsi="Arial" w:cs="Arial"/>
          <w:lang w:val="en-GB"/>
        </w:rPr>
        <w:t xml:space="preserve"> further</w:t>
      </w:r>
      <w:r w:rsidRPr="00F53C39">
        <w:rPr>
          <w:rFonts w:ascii="Arial" w:hAnsi="Arial" w:cs="Arial"/>
          <w:lang w:val="en-GB"/>
        </w:rPr>
        <w:t xml:space="preserve"> amendments and can be found in </w:t>
      </w:r>
      <w:r w:rsidRPr="00F53C39">
        <w:rPr>
          <w:rFonts w:ascii="Arial" w:hAnsi="Arial" w:cs="Arial"/>
          <w:b/>
          <w:lang w:val="en-GB"/>
        </w:rPr>
        <w:t xml:space="preserve">Annex </w:t>
      </w:r>
      <w:r w:rsidR="008A28F9" w:rsidRPr="00F53C39">
        <w:rPr>
          <w:rFonts w:ascii="Arial" w:hAnsi="Arial" w:cs="Arial"/>
          <w:b/>
          <w:lang w:val="en-GB"/>
        </w:rPr>
        <w:t>0</w:t>
      </w:r>
      <w:r w:rsidRPr="00F53C39">
        <w:rPr>
          <w:rFonts w:ascii="Arial" w:hAnsi="Arial" w:cs="Arial"/>
          <w:b/>
          <w:lang w:val="en-GB"/>
        </w:rPr>
        <w:t>1</w:t>
      </w:r>
      <w:r w:rsidR="00BA7D60" w:rsidRPr="00F53C39">
        <w:rPr>
          <w:rFonts w:ascii="Arial" w:hAnsi="Arial" w:cs="Arial"/>
          <w:b/>
          <w:lang w:val="en-GB"/>
        </w:rPr>
        <w:t xml:space="preserve"> </w:t>
      </w:r>
      <w:r w:rsidRPr="00F53C39">
        <w:rPr>
          <w:rFonts w:ascii="Arial" w:hAnsi="Arial" w:cs="Arial"/>
          <w:lang w:val="en-GB"/>
        </w:rPr>
        <w:t>of these minutes.</w:t>
      </w:r>
    </w:p>
    <w:p w14:paraId="3E994B7E" w14:textId="77777777" w:rsidR="00B96ECE" w:rsidRPr="00F53C39" w:rsidRDefault="00B96ECE" w:rsidP="00B96ECE">
      <w:pPr>
        <w:spacing w:before="60" w:line="312" w:lineRule="auto"/>
        <w:jc w:val="both"/>
        <w:rPr>
          <w:rFonts w:ascii="Arial" w:hAnsi="Arial" w:cs="Arial"/>
          <w:lang w:val="en-GB"/>
        </w:rPr>
      </w:pPr>
    </w:p>
    <w:p w14:paraId="19F1F5E5" w14:textId="77777777" w:rsidR="001C18D7" w:rsidRPr="00F53C39" w:rsidRDefault="001C18D7" w:rsidP="007E69D9">
      <w:pPr>
        <w:spacing w:before="360" w:after="240" w:line="312" w:lineRule="auto"/>
        <w:ind w:left="-539" w:right="-851"/>
        <w:rPr>
          <w:rFonts w:ascii="Arial" w:hAnsi="Arial" w:cs="Arial"/>
          <w:b/>
          <w:sz w:val="28"/>
          <w:szCs w:val="28"/>
          <w:lang w:val="en-GB"/>
        </w:rPr>
      </w:pPr>
      <w:r w:rsidRPr="00F53C39">
        <w:rPr>
          <w:rFonts w:ascii="Arial" w:hAnsi="Arial" w:cs="Arial"/>
          <w:b/>
          <w:sz w:val="28"/>
          <w:szCs w:val="28"/>
          <w:lang w:val="en-GB"/>
        </w:rPr>
        <w:t>3</w:t>
      </w:r>
      <w:r w:rsidR="00A4316E" w:rsidRPr="00F53C39">
        <w:rPr>
          <w:rFonts w:ascii="Arial" w:hAnsi="Arial" w:cs="Arial"/>
          <w:b/>
          <w:sz w:val="28"/>
          <w:szCs w:val="28"/>
          <w:lang w:val="en-GB"/>
        </w:rPr>
        <w:t>.</w:t>
      </w:r>
      <w:r w:rsidRPr="00F53C39">
        <w:rPr>
          <w:rFonts w:ascii="Arial" w:hAnsi="Arial" w:cs="Arial"/>
          <w:b/>
          <w:sz w:val="28"/>
          <w:szCs w:val="28"/>
          <w:lang w:val="en-GB"/>
        </w:rPr>
        <w:tab/>
        <w:t xml:space="preserve">Report from ECC </w:t>
      </w:r>
      <w:r w:rsidR="004B57FF" w:rsidRPr="00F53C39">
        <w:rPr>
          <w:rFonts w:ascii="Arial" w:hAnsi="Arial" w:cs="Arial"/>
          <w:b/>
          <w:sz w:val="28"/>
          <w:szCs w:val="28"/>
          <w:lang w:val="en-GB"/>
        </w:rPr>
        <w:t>entities</w:t>
      </w:r>
    </w:p>
    <w:p w14:paraId="727312DA" w14:textId="77777777" w:rsidR="00890AFC" w:rsidRPr="00F53C39" w:rsidRDefault="00890AFC" w:rsidP="00890AFC">
      <w:pPr>
        <w:spacing w:before="240" w:after="120" w:line="312" w:lineRule="auto"/>
        <w:ind w:left="-499"/>
        <w:rPr>
          <w:rFonts w:ascii="Arial" w:hAnsi="Arial" w:cs="Arial"/>
          <w:b/>
          <w:i/>
          <w:sz w:val="26"/>
          <w:szCs w:val="26"/>
          <w:lang w:val="en-GB"/>
        </w:rPr>
      </w:pPr>
      <w:r w:rsidRPr="00F53C39">
        <w:rPr>
          <w:rFonts w:ascii="Arial" w:hAnsi="Arial" w:cs="Arial"/>
          <w:b/>
          <w:i/>
          <w:sz w:val="26"/>
          <w:szCs w:val="26"/>
          <w:lang w:val="en-GB"/>
        </w:rPr>
        <w:t xml:space="preserve">3.1 </w:t>
      </w:r>
      <w:proofErr w:type="gramStart"/>
      <w:r w:rsidRPr="00F53C39">
        <w:rPr>
          <w:rFonts w:ascii="Arial" w:hAnsi="Arial" w:cs="Arial"/>
          <w:b/>
          <w:i/>
          <w:sz w:val="26"/>
          <w:szCs w:val="26"/>
          <w:lang w:val="en-GB"/>
        </w:rPr>
        <w:t>Report</w:t>
      </w:r>
      <w:proofErr w:type="gramEnd"/>
      <w:r w:rsidRPr="00F53C39">
        <w:rPr>
          <w:rFonts w:ascii="Arial" w:hAnsi="Arial" w:cs="Arial"/>
          <w:b/>
          <w:i/>
          <w:sz w:val="26"/>
          <w:szCs w:val="26"/>
          <w:lang w:val="en-GB"/>
        </w:rPr>
        <w:t xml:space="preserve"> from ECC Plenary</w:t>
      </w:r>
    </w:p>
    <w:p w14:paraId="43A72C08" w14:textId="1B8E0F6C" w:rsidR="00BB3371" w:rsidRPr="00F53C39" w:rsidRDefault="0077179B" w:rsidP="00180D35">
      <w:pPr>
        <w:numPr>
          <w:ilvl w:val="0"/>
          <w:numId w:val="23"/>
        </w:numPr>
        <w:spacing w:before="60" w:line="312" w:lineRule="auto"/>
        <w:ind w:left="0" w:hanging="567"/>
        <w:jc w:val="both"/>
        <w:rPr>
          <w:rFonts w:ascii="Arial" w:hAnsi="Arial" w:cs="Arial"/>
          <w:lang w:val="en-GB"/>
        </w:rPr>
      </w:pPr>
      <w:r w:rsidRPr="00F53C39">
        <w:rPr>
          <w:rFonts w:ascii="Arial" w:hAnsi="Arial" w:cs="Arial"/>
          <w:lang w:val="en-GB"/>
        </w:rPr>
        <w:t>The WG FM chairman introduced the report from the 42</w:t>
      </w:r>
      <w:r w:rsidRPr="00F53C39">
        <w:rPr>
          <w:rFonts w:ascii="Arial" w:hAnsi="Arial" w:cs="Arial"/>
          <w:vertAlign w:val="superscript"/>
          <w:lang w:val="en-GB"/>
        </w:rPr>
        <w:t>nd</w:t>
      </w:r>
      <w:r w:rsidR="0018370D" w:rsidRPr="00F53C39">
        <w:rPr>
          <w:rFonts w:ascii="Arial" w:hAnsi="Arial" w:cs="Arial"/>
          <w:lang w:val="en-GB"/>
        </w:rPr>
        <w:t xml:space="preserve"> </w:t>
      </w:r>
      <w:r w:rsidRPr="00F53C39">
        <w:rPr>
          <w:rFonts w:ascii="Arial" w:hAnsi="Arial" w:cs="Arial"/>
          <w:lang w:val="en-GB"/>
        </w:rPr>
        <w:t>ECC meeting in June 2016 (</w:t>
      </w:r>
      <w:proofErr w:type="gramStart"/>
      <w:r w:rsidRPr="00F53C39">
        <w:rPr>
          <w:rFonts w:ascii="Arial" w:hAnsi="Arial" w:cs="Arial"/>
          <w:lang w:val="en-GB"/>
        </w:rPr>
        <w:t>FM(</w:t>
      </w:r>
      <w:proofErr w:type="gramEnd"/>
      <w:r w:rsidRPr="00F53C39">
        <w:rPr>
          <w:rFonts w:ascii="Arial" w:hAnsi="Arial" w:cs="Arial"/>
          <w:lang w:val="en-GB"/>
        </w:rPr>
        <w:t xml:space="preserve">16)173) and highlighted the most important aspects. The </w:t>
      </w:r>
      <w:r w:rsidR="00DB5CF6">
        <w:rPr>
          <w:rFonts w:ascii="Arial" w:hAnsi="Arial" w:cs="Arial"/>
          <w:lang w:val="en-GB"/>
        </w:rPr>
        <w:t xml:space="preserve">WG FM </w:t>
      </w:r>
      <w:r w:rsidRPr="00F53C39">
        <w:rPr>
          <w:rFonts w:ascii="Arial" w:hAnsi="Arial" w:cs="Arial"/>
          <w:lang w:val="en-GB"/>
        </w:rPr>
        <w:t>meeting took into account the relevant plenary decisions.</w:t>
      </w:r>
    </w:p>
    <w:p w14:paraId="7F510BE4" w14:textId="77777777" w:rsidR="00890AFC" w:rsidRPr="00F53C39" w:rsidRDefault="00890AFC" w:rsidP="00890AFC">
      <w:pPr>
        <w:spacing w:before="240" w:after="120" w:line="312" w:lineRule="auto"/>
        <w:ind w:left="-499"/>
        <w:rPr>
          <w:rFonts w:ascii="Arial" w:hAnsi="Arial" w:cs="Arial"/>
          <w:b/>
          <w:i/>
          <w:sz w:val="26"/>
          <w:szCs w:val="26"/>
          <w:lang w:val="en-GB"/>
        </w:rPr>
      </w:pPr>
      <w:r w:rsidRPr="00F53C39">
        <w:rPr>
          <w:rFonts w:ascii="Arial" w:hAnsi="Arial" w:cs="Arial"/>
          <w:b/>
          <w:i/>
          <w:sz w:val="26"/>
          <w:szCs w:val="26"/>
          <w:lang w:val="en-GB"/>
        </w:rPr>
        <w:t xml:space="preserve">3.2 </w:t>
      </w:r>
      <w:proofErr w:type="gramStart"/>
      <w:r w:rsidRPr="00F53C39">
        <w:rPr>
          <w:rFonts w:ascii="Arial" w:hAnsi="Arial" w:cs="Arial"/>
          <w:b/>
          <w:i/>
          <w:sz w:val="26"/>
          <w:szCs w:val="26"/>
          <w:lang w:val="en-GB"/>
        </w:rPr>
        <w:t>Report</w:t>
      </w:r>
      <w:proofErr w:type="gramEnd"/>
      <w:r w:rsidRPr="00F53C39">
        <w:rPr>
          <w:rFonts w:ascii="Arial" w:hAnsi="Arial" w:cs="Arial"/>
          <w:b/>
          <w:i/>
          <w:sz w:val="26"/>
          <w:szCs w:val="26"/>
          <w:lang w:val="en-GB"/>
        </w:rPr>
        <w:t xml:space="preserve"> </w:t>
      </w:r>
      <w:r w:rsidR="00A01F2A" w:rsidRPr="00F53C39">
        <w:rPr>
          <w:rFonts w:ascii="Arial" w:hAnsi="Arial" w:cs="Arial"/>
          <w:b/>
          <w:i/>
          <w:sz w:val="26"/>
          <w:szCs w:val="26"/>
          <w:lang w:val="en-GB"/>
        </w:rPr>
        <w:t xml:space="preserve">from </w:t>
      </w:r>
      <w:r w:rsidR="00AF74ED" w:rsidRPr="00F53C39">
        <w:rPr>
          <w:rFonts w:ascii="Arial" w:hAnsi="Arial" w:cs="Arial"/>
          <w:b/>
          <w:i/>
          <w:sz w:val="26"/>
          <w:szCs w:val="26"/>
          <w:lang w:val="en-GB"/>
        </w:rPr>
        <w:t>WG SE</w:t>
      </w:r>
    </w:p>
    <w:p w14:paraId="634213A0" w14:textId="77777777" w:rsidR="00AB0700" w:rsidRPr="00F53C39" w:rsidRDefault="0077179B" w:rsidP="00E06592">
      <w:pPr>
        <w:numPr>
          <w:ilvl w:val="0"/>
          <w:numId w:val="33"/>
        </w:numPr>
        <w:spacing w:before="60" w:line="312" w:lineRule="auto"/>
        <w:ind w:left="0" w:hanging="567"/>
        <w:jc w:val="both"/>
        <w:rPr>
          <w:rFonts w:ascii="Arial" w:hAnsi="Arial" w:cs="Arial"/>
          <w:lang w:val="en-GB"/>
        </w:rPr>
      </w:pPr>
      <w:r w:rsidRPr="00F53C39">
        <w:rPr>
          <w:rFonts w:ascii="Arial" w:hAnsi="Arial" w:cs="Arial"/>
          <w:lang w:val="en-GB"/>
        </w:rPr>
        <w:t>The WG FM chairman referred to the report of the 74</w:t>
      </w:r>
      <w:r w:rsidRPr="00F53C39">
        <w:rPr>
          <w:rFonts w:ascii="Arial" w:hAnsi="Arial" w:cs="Arial"/>
          <w:vertAlign w:val="superscript"/>
          <w:lang w:val="en-GB"/>
        </w:rPr>
        <w:t>th</w:t>
      </w:r>
      <w:r w:rsidR="0018370D" w:rsidRPr="00F53C39">
        <w:rPr>
          <w:rFonts w:ascii="Arial" w:hAnsi="Arial" w:cs="Arial"/>
          <w:lang w:val="en-GB"/>
        </w:rPr>
        <w:t xml:space="preserve"> </w:t>
      </w:r>
      <w:r w:rsidRPr="00F53C39">
        <w:rPr>
          <w:rFonts w:ascii="Arial" w:hAnsi="Arial" w:cs="Arial"/>
          <w:lang w:val="en-GB"/>
        </w:rPr>
        <w:t>WG SE meeting in September 2016 (</w:t>
      </w:r>
      <w:proofErr w:type="gramStart"/>
      <w:r w:rsidRPr="00F53C39">
        <w:rPr>
          <w:rFonts w:ascii="Arial" w:hAnsi="Arial" w:cs="Arial"/>
          <w:lang w:val="en-GB"/>
        </w:rPr>
        <w:t>FM(</w:t>
      </w:r>
      <w:proofErr w:type="gramEnd"/>
      <w:r w:rsidRPr="00F53C39">
        <w:rPr>
          <w:rFonts w:ascii="Arial" w:hAnsi="Arial" w:cs="Arial"/>
          <w:lang w:val="en-GB"/>
        </w:rPr>
        <w:t>16)187). The liaison statements from WG SE were discussed with regard to the relevant agenda items.</w:t>
      </w:r>
    </w:p>
    <w:p w14:paraId="78F7CD3E" w14:textId="77777777" w:rsidR="00B96ECE" w:rsidRPr="00F53C39" w:rsidRDefault="00B96ECE" w:rsidP="00B96ECE">
      <w:pPr>
        <w:spacing w:before="60" w:line="312" w:lineRule="auto"/>
        <w:jc w:val="both"/>
        <w:rPr>
          <w:rFonts w:ascii="Arial" w:hAnsi="Arial" w:cs="Arial"/>
          <w:lang w:val="en-GB"/>
        </w:rPr>
      </w:pPr>
    </w:p>
    <w:p w14:paraId="5589C7D9" w14:textId="77777777" w:rsidR="001C18D7" w:rsidRPr="00F53C39" w:rsidRDefault="001C18D7" w:rsidP="00B15142">
      <w:pPr>
        <w:spacing w:before="360" w:after="240" w:line="312" w:lineRule="auto"/>
        <w:ind w:left="-539" w:right="-851"/>
        <w:rPr>
          <w:rFonts w:ascii="Arial" w:hAnsi="Arial" w:cs="Arial"/>
          <w:b/>
          <w:sz w:val="28"/>
          <w:szCs w:val="28"/>
          <w:lang w:val="en-GB"/>
        </w:rPr>
      </w:pPr>
      <w:r w:rsidRPr="00F53C39">
        <w:rPr>
          <w:rFonts w:ascii="Arial" w:hAnsi="Arial" w:cs="Arial"/>
          <w:b/>
          <w:sz w:val="28"/>
          <w:szCs w:val="28"/>
          <w:lang w:val="en-GB"/>
        </w:rPr>
        <w:t>4</w:t>
      </w:r>
      <w:r w:rsidR="00A4316E" w:rsidRPr="00F53C39">
        <w:rPr>
          <w:rFonts w:ascii="Arial" w:hAnsi="Arial" w:cs="Arial"/>
          <w:b/>
          <w:sz w:val="28"/>
          <w:szCs w:val="28"/>
          <w:lang w:val="en-GB"/>
        </w:rPr>
        <w:t>.</w:t>
      </w:r>
      <w:r w:rsidRPr="00F53C39">
        <w:rPr>
          <w:rFonts w:ascii="Arial" w:hAnsi="Arial" w:cs="Arial"/>
          <w:b/>
          <w:sz w:val="28"/>
          <w:szCs w:val="28"/>
          <w:lang w:val="en-GB"/>
        </w:rPr>
        <w:tab/>
        <w:t>Work Items in Progress within PTs</w:t>
      </w:r>
      <w:r w:rsidR="005D3195" w:rsidRPr="00F53C39">
        <w:rPr>
          <w:rFonts w:ascii="Arial" w:hAnsi="Arial" w:cs="Arial"/>
          <w:b/>
          <w:sz w:val="28"/>
          <w:szCs w:val="28"/>
          <w:lang w:val="en-GB"/>
        </w:rPr>
        <w:t>,</w:t>
      </w:r>
      <w:r w:rsidRPr="00F53C39">
        <w:rPr>
          <w:rFonts w:ascii="Arial" w:hAnsi="Arial" w:cs="Arial"/>
          <w:b/>
          <w:sz w:val="28"/>
          <w:szCs w:val="28"/>
          <w:lang w:val="en-GB"/>
        </w:rPr>
        <w:t xml:space="preserve"> FGs</w:t>
      </w:r>
      <w:r w:rsidR="005D3195" w:rsidRPr="00F53C39">
        <w:rPr>
          <w:rFonts w:ascii="Arial" w:hAnsi="Arial" w:cs="Arial"/>
          <w:b/>
          <w:sz w:val="28"/>
          <w:szCs w:val="28"/>
          <w:lang w:val="en-GB"/>
        </w:rPr>
        <w:t xml:space="preserve"> and MGs</w:t>
      </w:r>
    </w:p>
    <w:p w14:paraId="21C4A122" w14:textId="77777777" w:rsidR="001C18D7" w:rsidRPr="00F53C39" w:rsidRDefault="001C18D7" w:rsidP="00954580">
      <w:pPr>
        <w:spacing w:before="240" w:after="120" w:line="312" w:lineRule="auto"/>
        <w:ind w:left="-499"/>
        <w:rPr>
          <w:rFonts w:ascii="Arial" w:hAnsi="Arial" w:cs="Arial"/>
          <w:b/>
          <w:i/>
          <w:sz w:val="26"/>
          <w:szCs w:val="26"/>
          <w:lang w:val="en-GB"/>
        </w:rPr>
      </w:pPr>
      <w:r w:rsidRPr="00F53C39">
        <w:rPr>
          <w:rFonts w:ascii="Arial" w:hAnsi="Arial" w:cs="Arial"/>
          <w:b/>
          <w:i/>
          <w:sz w:val="26"/>
          <w:szCs w:val="26"/>
          <w:lang w:val="en-GB"/>
        </w:rPr>
        <w:t>4.1 FM PT 22 (Monitoring)</w:t>
      </w:r>
    </w:p>
    <w:p w14:paraId="0F664BE7" w14:textId="77777777" w:rsidR="001C18D7" w:rsidRPr="00F53C39" w:rsidRDefault="001C18D7" w:rsidP="00115BC3">
      <w:pPr>
        <w:spacing w:before="120" w:after="120" w:line="312" w:lineRule="auto"/>
        <w:ind w:left="200" w:hanging="700"/>
        <w:rPr>
          <w:rFonts w:ascii="Arial" w:hAnsi="Arial"/>
          <w:b/>
          <w:lang w:val="en-GB"/>
        </w:rPr>
      </w:pPr>
      <w:r w:rsidRPr="00F53C39">
        <w:rPr>
          <w:rFonts w:ascii="Arial" w:hAnsi="Arial"/>
          <w:b/>
          <w:lang w:val="en-GB"/>
        </w:rPr>
        <w:t>4.1.1 Progress Report</w:t>
      </w:r>
    </w:p>
    <w:p w14:paraId="627A9962" w14:textId="33F275C8" w:rsidR="007D1BAF" w:rsidRPr="00F53C39" w:rsidRDefault="007D1BAF" w:rsidP="006B1662">
      <w:pPr>
        <w:pStyle w:val="bodyChar"/>
        <w:numPr>
          <w:ilvl w:val="0"/>
          <w:numId w:val="12"/>
        </w:numPr>
        <w:spacing w:before="60" w:line="312" w:lineRule="auto"/>
        <w:ind w:left="0" w:hanging="567"/>
        <w:rPr>
          <w:sz w:val="22"/>
          <w:lang w:val="en-GB"/>
        </w:rPr>
      </w:pPr>
      <w:r w:rsidRPr="00F53C39">
        <w:rPr>
          <w:sz w:val="22"/>
          <w:lang w:val="en-GB"/>
        </w:rPr>
        <w:t xml:space="preserve">The chairman of FM22, Mr Ralf Trautmann (D), presented doc. </w:t>
      </w:r>
      <w:proofErr w:type="gramStart"/>
      <w:r w:rsidRPr="00F53C39">
        <w:rPr>
          <w:sz w:val="22"/>
          <w:lang w:val="en-GB"/>
        </w:rPr>
        <w:t>FM(</w:t>
      </w:r>
      <w:proofErr w:type="gramEnd"/>
      <w:r w:rsidRPr="00F53C39">
        <w:rPr>
          <w:sz w:val="22"/>
          <w:lang w:val="en-GB"/>
        </w:rPr>
        <w:t xml:space="preserve">16)220, the progress report of the project team. Since the last </w:t>
      </w:r>
      <w:r w:rsidR="00E4132B" w:rsidRPr="00F53C39">
        <w:rPr>
          <w:sz w:val="22"/>
          <w:lang w:val="en-GB"/>
        </w:rPr>
        <w:t xml:space="preserve">progress </w:t>
      </w:r>
      <w:r w:rsidRPr="00F53C39">
        <w:rPr>
          <w:sz w:val="22"/>
          <w:lang w:val="en-GB"/>
        </w:rPr>
        <w:t xml:space="preserve">report </w:t>
      </w:r>
      <w:r w:rsidR="00E4132B" w:rsidRPr="00F53C39">
        <w:rPr>
          <w:sz w:val="22"/>
          <w:lang w:val="en-GB"/>
        </w:rPr>
        <w:t>of</w:t>
      </w:r>
      <w:r w:rsidRPr="00F53C39">
        <w:rPr>
          <w:sz w:val="22"/>
          <w:lang w:val="en-GB"/>
        </w:rPr>
        <w:t xml:space="preserve"> </w:t>
      </w:r>
      <w:r w:rsidR="00E4132B" w:rsidRPr="00F53C39">
        <w:rPr>
          <w:sz w:val="22"/>
          <w:lang w:val="en-GB"/>
        </w:rPr>
        <w:t>May</w:t>
      </w:r>
      <w:r w:rsidRPr="00F53C39">
        <w:rPr>
          <w:sz w:val="22"/>
          <w:lang w:val="en-GB"/>
        </w:rPr>
        <w:t xml:space="preserve"> 2016</w:t>
      </w:r>
      <w:r w:rsidR="0018370D" w:rsidRPr="00F53C39">
        <w:rPr>
          <w:sz w:val="22"/>
          <w:lang w:val="en-GB"/>
        </w:rPr>
        <w:t>,</w:t>
      </w:r>
      <w:r w:rsidRPr="00F53C39">
        <w:rPr>
          <w:sz w:val="22"/>
          <w:lang w:val="en-GB"/>
        </w:rPr>
        <w:t xml:space="preserve"> FM22 </w:t>
      </w:r>
      <w:r w:rsidR="00E4132B" w:rsidRPr="00F53C39">
        <w:rPr>
          <w:sz w:val="22"/>
          <w:lang w:val="en-GB"/>
        </w:rPr>
        <w:t xml:space="preserve">has </w:t>
      </w:r>
      <w:r w:rsidRPr="00F53C39">
        <w:rPr>
          <w:sz w:val="22"/>
          <w:lang w:val="en-GB"/>
        </w:rPr>
        <w:t>had one meeting</w:t>
      </w:r>
      <w:r w:rsidR="00E4132B" w:rsidRPr="00F53C39">
        <w:rPr>
          <w:sz w:val="22"/>
          <w:lang w:val="en-GB"/>
        </w:rPr>
        <w:t>.</w:t>
      </w:r>
    </w:p>
    <w:p w14:paraId="145B34D9" w14:textId="77777777" w:rsidR="001C18D7" w:rsidRPr="00F53C39" w:rsidRDefault="001C18D7" w:rsidP="00115BC3">
      <w:pPr>
        <w:spacing w:before="120" w:after="120" w:line="312" w:lineRule="auto"/>
        <w:ind w:left="200" w:hanging="700"/>
        <w:rPr>
          <w:rFonts w:ascii="Arial" w:hAnsi="Arial"/>
          <w:b/>
          <w:lang w:val="en-GB"/>
        </w:rPr>
      </w:pPr>
      <w:r w:rsidRPr="00F53C39">
        <w:rPr>
          <w:rFonts w:ascii="Arial" w:hAnsi="Arial"/>
          <w:b/>
          <w:lang w:val="en-GB"/>
        </w:rPr>
        <w:t xml:space="preserve">4.1.2 </w:t>
      </w:r>
      <w:r w:rsidR="009758DB" w:rsidRPr="00F53C39">
        <w:rPr>
          <w:rFonts w:ascii="Arial" w:hAnsi="Arial"/>
          <w:b/>
          <w:lang w:val="en-GB"/>
        </w:rPr>
        <w:t>HF monitoring campaign</w:t>
      </w:r>
    </w:p>
    <w:p w14:paraId="0A07200F" w14:textId="77777777" w:rsidR="001C18D7" w:rsidRPr="00F53C39" w:rsidRDefault="007D1BAF" w:rsidP="00180D35">
      <w:pPr>
        <w:pStyle w:val="bodyChar"/>
        <w:numPr>
          <w:ilvl w:val="0"/>
          <w:numId w:val="12"/>
        </w:numPr>
        <w:spacing w:before="60" w:line="312" w:lineRule="auto"/>
        <w:ind w:left="0" w:hanging="567"/>
        <w:rPr>
          <w:sz w:val="22"/>
          <w:lang w:val="en-GB"/>
        </w:rPr>
      </w:pPr>
      <w:r w:rsidRPr="00F53C39">
        <w:rPr>
          <w:sz w:val="22"/>
          <w:lang w:val="en-GB"/>
        </w:rPr>
        <w:lastRenderedPageBreak/>
        <w:t>The automatic observation of the HF frequency range from several monitoring stations is ongoing.</w:t>
      </w:r>
    </w:p>
    <w:p w14:paraId="4E658DE7" w14:textId="77777777" w:rsidR="001C18D7" w:rsidRPr="00F53C39" w:rsidRDefault="00211FAF" w:rsidP="00115BC3">
      <w:pPr>
        <w:spacing w:before="120" w:after="120" w:line="312" w:lineRule="auto"/>
        <w:ind w:left="200" w:hanging="700"/>
        <w:rPr>
          <w:rFonts w:ascii="Arial" w:hAnsi="Arial"/>
          <w:b/>
          <w:lang w:val="en-GB"/>
        </w:rPr>
      </w:pPr>
      <w:r w:rsidRPr="00F53C39">
        <w:rPr>
          <w:rFonts w:ascii="Arial" w:hAnsi="Arial"/>
          <w:b/>
          <w:lang w:val="en-GB"/>
        </w:rPr>
        <w:t>4.1.3</w:t>
      </w:r>
      <w:r w:rsidR="007B1640" w:rsidRPr="00F53C39">
        <w:rPr>
          <w:rFonts w:ascii="Arial" w:hAnsi="Arial"/>
          <w:b/>
          <w:lang w:val="en-GB"/>
        </w:rPr>
        <w:t xml:space="preserve"> Radio i</w:t>
      </w:r>
      <w:r w:rsidR="001C18D7" w:rsidRPr="00F53C39">
        <w:rPr>
          <w:rFonts w:ascii="Arial" w:hAnsi="Arial"/>
          <w:b/>
          <w:lang w:val="en-GB"/>
        </w:rPr>
        <w:t>nterference statistics</w:t>
      </w:r>
    </w:p>
    <w:p w14:paraId="2901C870" w14:textId="77777777" w:rsidR="001C18D7" w:rsidRPr="00F53C39" w:rsidRDefault="007D1BAF" w:rsidP="00180D35">
      <w:pPr>
        <w:pStyle w:val="bodyChar"/>
        <w:numPr>
          <w:ilvl w:val="0"/>
          <w:numId w:val="12"/>
        </w:numPr>
        <w:spacing w:before="60" w:line="312" w:lineRule="auto"/>
        <w:ind w:left="0" w:hanging="567"/>
        <w:rPr>
          <w:sz w:val="22"/>
          <w:lang w:val="en-GB"/>
        </w:rPr>
      </w:pPr>
      <w:r w:rsidRPr="00F53C39">
        <w:rPr>
          <w:sz w:val="22"/>
          <w:lang w:val="en-GB"/>
        </w:rPr>
        <w:t>There are no activities to report about.</w:t>
      </w:r>
    </w:p>
    <w:p w14:paraId="44732B48" w14:textId="77777777" w:rsidR="001C18D7" w:rsidRPr="00F53C39" w:rsidRDefault="00211FAF" w:rsidP="00115BC3">
      <w:pPr>
        <w:spacing w:before="120" w:after="120" w:line="312" w:lineRule="auto"/>
        <w:ind w:left="200" w:hanging="700"/>
        <w:rPr>
          <w:rFonts w:ascii="Arial" w:hAnsi="Arial"/>
          <w:b/>
          <w:lang w:val="en-GB"/>
        </w:rPr>
      </w:pPr>
      <w:r w:rsidRPr="00F53C39">
        <w:rPr>
          <w:rFonts w:ascii="Arial" w:hAnsi="Arial"/>
          <w:b/>
          <w:lang w:val="en-GB"/>
        </w:rPr>
        <w:t>4.1.4</w:t>
      </w:r>
      <w:r w:rsidR="001C18D7" w:rsidRPr="00F53C39">
        <w:rPr>
          <w:rFonts w:ascii="Arial" w:hAnsi="Arial"/>
          <w:b/>
          <w:lang w:val="en-GB"/>
        </w:rPr>
        <w:t xml:space="preserve"> Revision of ECC/REC</w:t>
      </w:r>
      <w:proofErr w:type="gramStart"/>
      <w:r w:rsidR="001C18D7" w:rsidRPr="00F53C39">
        <w:rPr>
          <w:rFonts w:ascii="Arial" w:hAnsi="Arial"/>
          <w:b/>
          <w:lang w:val="en-GB"/>
        </w:rPr>
        <w:t>/(</w:t>
      </w:r>
      <w:proofErr w:type="gramEnd"/>
      <w:r w:rsidR="001C18D7" w:rsidRPr="00F53C39">
        <w:rPr>
          <w:rFonts w:ascii="Arial" w:hAnsi="Arial"/>
          <w:b/>
          <w:lang w:val="en-GB"/>
        </w:rPr>
        <w:t>05)01</w:t>
      </w:r>
    </w:p>
    <w:p w14:paraId="115044A6" w14:textId="394768EC" w:rsidR="00D072F5" w:rsidRPr="00F53C39" w:rsidRDefault="007D1BAF" w:rsidP="00180D35">
      <w:pPr>
        <w:pStyle w:val="bodyChar"/>
        <w:numPr>
          <w:ilvl w:val="0"/>
          <w:numId w:val="12"/>
        </w:numPr>
        <w:spacing w:before="60" w:line="312" w:lineRule="auto"/>
        <w:ind w:left="0" w:hanging="567"/>
        <w:rPr>
          <w:sz w:val="22"/>
          <w:lang w:val="en-GB"/>
        </w:rPr>
      </w:pPr>
      <w:r w:rsidRPr="00F53C39">
        <w:rPr>
          <w:sz w:val="22"/>
          <w:lang w:val="en-GB"/>
        </w:rPr>
        <w:t>A new document proposing a revision of the ECC Recommendation</w:t>
      </w:r>
      <w:r w:rsidR="00E4132B" w:rsidRPr="00F53C39">
        <w:rPr>
          <w:sz w:val="22"/>
          <w:lang w:val="en-GB"/>
        </w:rPr>
        <w:t xml:space="preserve"> (05)01</w:t>
      </w:r>
      <w:r w:rsidRPr="00F53C39">
        <w:rPr>
          <w:sz w:val="22"/>
          <w:lang w:val="en-GB"/>
        </w:rPr>
        <w:t xml:space="preserve"> on </w:t>
      </w:r>
      <w:r w:rsidR="006E38AB" w:rsidRPr="00F53C39">
        <w:rPr>
          <w:sz w:val="22"/>
          <w:lang w:val="en-GB"/>
        </w:rPr>
        <w:t>h</w:t>
      </w:r>
      <w:r w:rsidRPr="00F53C39">
        <w:rPr>
          <w:sz w:val="22"/>
          <w:lang w:val="en-GB"/>
        </w:rPr>
        <w:t>armonisation of automatic measuring methods and data transfer for frequency band registrations aiming to accommodate mobile data measurement results was discussed at the last meeting of FM22. The main change is the addition of new data fields into the recommended files for common data exchange. The document needs further development.</w:t>
      </w:r>
    </w:p>
    <w:p w14:paraId="4F663F76" w14:textId="77777777" w:rsidR="00D072F5" w:rsidRPr="00F53C39" w:rsidRDefault="003E09F9" w:rsidP="00D072F5">
      <w:pPr>
        <w:spacing w:before="120" w:after="120" w:line="312" w:lineRule="auto"/>
        <w:ind w:left="200" w:hanging="700"/>
        <w:rPr>
          <w:rFonts w:ascii="Arial" w:hAnsi="Arial"/>
          <w:b/>
          <w:lang w:val="en-GB"/>
        </w:rPr>
      </w:pPr>
      <w:r w:rsidRPr="00F53C39">
        <w:rPr>
          <w:rFonts w:ascii="Arial" w:hAnsi="Arial"/>
          <w:b/>
          <w:lang w:val="en-GB"/>
        </w:rPr>
        <w:t>4.1.5</w:t>
      </w:r>
      <w:r w:rsidR="00D072F5" w:rsidRPr="00F53C39">
        <w:rPr>
          <w:rFonts w:ascii="Arial" w:hAnsi="Arial"/>
          <w:b/>
          <w:lang w:val="en-GB"/>
        </w:rPr>
        <w:t xml:space="preserve"> </w:t>
      </w:r>
      <w:r w:rsidR="001C18D7" w:rsidRPr="00F53C39">
        <w:rPr>
          <w:rFonts w:ascii="Arial" w:hAnsi="Arial"/>
          <w:b/>
          <w:lang w:val="en-GB"/>
        </w:rPr>
        <w:t>New ECC REC on measurement uncertainty</w:t>
      </w:r>
    </w:p>
    <w:p w14:paraId="209D83AF" w14:textId="102F806F" w:rsidR="007D1BAF" w:rsidRPr="00F53C39" w:rsidRDefault="007D1BAF" w:rsidP="007D1BAF">
      <w:pPr>
        <w:pStyle w:val="bodyChar"/>
        <w:numPr>
          <w:ilvl w:val="0"/>
          <w:numId w:val="12"/>
        </w:numPr>
        <w:spacing w:before="60" w:line="312" w:lineRule="auto"/>
        <w:ind w:left="0" w:hanging="567"/>
        <w:rPr>
          <w:sz w:val="22"/>
          <w:lang w:val="en-GB"/>
        </w:rPr>
      </w:pPr>
      <w:r w:rsidRPr="00F53C39">
        <w:rPr>
          <w:sz w:val="22"/>
          <w:lang w:val="en-GB"/>
        </w:rPr>
        <w:t xml:space="preserve">Mr Trautmann presented doc. </w:t>
      </w:r>
      <w:proofErr w:type="gramStart"/>
      <w:r w:rsidRPr="00F53C39">
        <w:rPr>
          <w:sz w:val="22"/>
          <w:lang w:val="en-GB"/>
        </w:rPr>
        <w:t>FM(</w:t>
      </w:r>
      <w:proofErr w:type="gramEnd"/>
      <w:r w:rsidRPr="00F53C39">
        <w:rPr>
          <w:sz w:val="22"/>
          <w:lang w:val="en-GB"/>
        </w:rPr>
        <w:t>16)201, the draft new ECC Recommendation on measurement uncertainty</w:t>
      </w:r>
      <w:r w:rsidR="008E66C8" w:rsidRPr="00F53C39">
        <w:rPr>
          <w:sz w:val="22"/>
          <w:lang w:val="en-GB"/>
        </w:rPr>
        <w:t xml:space="preserve"> assessment for field measurements</w:t>
      </w:r>
      <w:r w:rsidR="00E4132B" w:rsidRPr="00F53C39">
        <w:rPr>
          <w:sz w:val="22"/>
          <w:lang w:val="en-GB"/>
        </w:rPr>
        <w:t>.</w:t>
      </w:r>
    </w:p>
    <w:p w14:paraId="55D1A70A" w14:textId="16A2979D" w:rsidR="003F7429" w:rsidRPr="00F53C39" w:rsidRDefault="007D1BAF" w:rsidP="007D1BAF">
      <w:pPr>
        <w:pStyle w:val="bodyChar"/>
        <w:numPr>
          <w:ilvl w:val="0"/>
          <w:numId w:val="12"/>
        </w:numPr>
        <w:spacing w:before="60" w:line="312" w:lineRule="auto"/>
        <w:ind w:left="0" w:hanging="567"/>
        <w:rPr>
          <w:sz w:val="22"/>
          <w:lang w:val="en-GB"/>
        </w:rPr>
      </w:pPr>
      <w:r w:rsidRPr="00F53C39">
        <w:rPr>
          <w:sz w:val="22"/>
          <w:lang w:val="en-GB"/>
        </w:rPr>
        <w:t>The meeting approved the new</w:t>
      </w:r>
      <w:r w:rsidR="006E38AB" w:rsidRPr="00F53C39">
        <w:rPr>
          <w:sz w:val="22"/>
          <w:lang w:val="en-GB"/>
        </w:rPr>
        <w:t xml:space="preserve"> draft</w:t>
      </w:r>
      <w:r w:rsidRPr="00F53C39">
        <w:rPr>
          <w:sz w:val="22"/>
          <w:lang w:val="en-GB"/>
        </w:rPr>
        <w:t xml:space="preserve"> ECC Recommendation</w:t>
      </w:r>
      <w:r w:rsidR="006E38AB" w:rsidRPr="00F53C39">
        <w:rPr>
          <w:sz w:val="22"/>
          <w:lang w:val="en-GB"/>
        </w:rPr>
        <w:t xml:space="preserve"> (17)01</w:t>
      </w:r>
      <w:r w:rsidRPr="00F53C39">
        <w:rPr>
          <w:sz w:val="22"/>
          <w:lang w:val="en-GB"/>
        </w:rPr>
        <w:t xml:space="preserve"> for public consultation (</w:t>
      </w:r>
      <w:r w:rsidRPr="00F53C39">
        <w:rPr>
          <w:b/>
          <w:sz w:val="22"/>
          <w:lang w:val="en-GB"/>
        </w:rPr>
        <w:t xml:space="preserve">Annex </w:t>
      </w:r>
      <w:r w:rsidR="007106E9" w:rsidRPr="00F53C39">
        <w:rPr>
          <w:b/>
          <w:sz w:val="22"/>
          <w:lang w:val="en-GB"/>
        </w:rPr>
        <w:t>07</w:t>
      </w:r>
      <w:r w:rsidRPr="00F53C39">
        <w:rPr>
          <w:sz w:val="22"/>
          <w:lang w:val="en-GB"/>
        </w:rPr>
        <w:t>).</w:t>
      </w:r>
    </w:p>
    <w:p w14:paraId="67021BFF" w14:textId="77777777" w:rsidR="001C18D7" w:rsidRPr="00F53C39" w:rsidRDefault="001C18D7" w:rsidP="00115BC3">
      <w:pPr>
        <w:spacing w:before="120" w:after="120" w:line="312" w:lineRule="auto"/>
        <w:ind w:left="200" w:hanging="700"/>
        <w:rPr>
          <w:rFonts w:ascii="Arial" w:hAnsi="Arial"/>
          <w:b/>
          <w:lang w:val="en-GB"/>
        </w:rPr>
      </w:pPr>
      <w:r w:rsidRPr="00F53C39">
        <w:rPr>
          <w:rFonts w:ascii="Arial" w:hAnsi="Arial"/>
          <w:b/>
          <w:lang w:val="en-GB"/>
        </w:rPr>
        <w:t>4.1.</w:t>
      </w:r>
      <w:r w:rsidR="003E09F9" w:rsidRPr="00F53C39">
        <w:rPr>
          <w:rFonts w:ascii="Arial" w:hAnsi="Arial"/>
          <w:b/>
          <w:lang w:val="en-GB"/>
        </w:rPr>
        <w:t>6</w:t>
      </w:r>
      <w:r w:rsidRPr="00F53C39">
        <w:rPr>
          <w:rFonts w:ascii="Arial" w:hAnsi="Arial"/>
          <w:b/>
          <w:lang w:val="en-GB"/>
        </w:rPr>
        <w:t xml:space="preserve"> </w:t>
      </w:r>
      <w:r w:rsidR="009758DB" w:rsidRPr="00F53C39">
        <w:rPr>
          <w:rFonts w:ascii="Arial" w:hAnsi="Arial"/>
          <w:b/>
          <w:lang w:val="en-GB"/>
        </w:rPr>
        <w:t xml:space="preserve">Work related </w:t>
      </w:r>
      <w:r w:rsidRPr="00F53C39">
        <w:rPr>
          <w:rFonts w:ascii="Arial" w:hAnsi="Arial"/>
          <w:b/>
          <w:lang w:val="en-GB"/>
        </w:rPr>
        <w:t>to ITU-R</w:t>
      </w:r>
    </w:p>
    <w:p w14:paraId="56F8FF05" w14:textId="779D416F" w:rsidR="007D1BAF" w:rsidRPr="00F53C39" w:rsidRDefault="007D1BAF" w:rsidP="007D1BAF">
      <w:pPr>
        <w:pStyle w:val="bodyChar"/>
        <w:numPr>
          <w:ilvl w:val="0"/>
          <w:numId w:val="12"/>
        </w:numPr>
        <w:spacing w:before="60" w:line="312" w:lineRule="auto"/>
        <w:ind w:left="0" w:hanging="567"/>
        <w:rPr>
          <w:sz w:val="22"/>
          <w:lang w:val="en-GB"/>
        </w:rPr>
      </w:pPr>
      <w:r w:rsidRPr="00F53C39">
        <w:rPr>
          <w:sz w:val="22"/>
          <w:lang w:val="en-GB"/>
        </w:rPr>
        <w:t xml:space="preserve">Mr Trautmann presented doc. FM(16)196, </w:t>
      </w:r>
      <w:r w:rsidR="00DB5CF6">
        <w:rPr>
          <w:sz w:val="22"/>
          <w:lang w:val="en-GB"/>
        </w:rPr>
        <w:t xml:space="preserve">a </w:t>
      </w:r>
      <w:r w:rsidRPr="00F53C39">
        <w:rPr>
          <w:sz w:val="22"/>
          <w:lang w:val="en-GB"/>
        </w:rPr>
        <w:t xml:space="preserve">revision of ERC Recommendation 54-01 </w:t>
      </w:r>
      <w:r w:rsidR="0018370D" w:rsidRPr="00F53C39">
        <w:rPr>
          <w:sz w:val="22"/>
          <w:lang w:val="en-GB"/>
        </w:rPr>
        <w:t>on m</w:t>
      </w:r>
      <w:r w:rsidRPr="00F53C39">
        <w:rPr>
          <w:sz w:val="22"/>
          <w:lang w:val="en-GB"/>
        </w:rPr>
        <w:t>ethod of measuring the maximum frequency deviation of FM broadcast emissions in the band 87.5 to 108 MHz at monitoring stations. The revision is necessary to correct and improve the text in Section A2.5.2</w:t>
      </w:r>
      <w:r w:rsidR="0018370D" w:rsidRPr="00F53C39">
        <w:rPr>
          <w:sz w:val="22"/>
          <w:lang w:val="en-GB"/>
        </w:rPr>
        <w:t xml:space="preserve"> in this </w:t>
      </w:r>
      <w:r w:rsidR="000467F9" w:rsidRPr="00F53C39">
        <w:rPr>
          <w:sz w:val="22"/>
          <w:lang w:val="en-GB"/>
        </w:rPr>
        <w:t xml:space="preserve">ERC </w:t>
      </w:r>
      <w:r w:rsidR="0018370D" w:rsidRPr="00F53C39">
        <w:rPr>
          <w:sz w:val="22"/>
          <w:lang w:val="en-GB"/>
        </w:rPr>
        <w:t>Recommendation</w:t>
      </w:r>
      <w:r w:rsidRPr="00F53C39">
        <w:rPr>
          <w:sz w:val="22"/>
          <w:lang w:val="en-GB"/>
        </w:rPr>
        <w:t>.</w:t>
      </w:r>
    </w:p>
    <w:p w14:paraId="295C468C" w14:textId="77777777" w:rsidR="007D1BAF" w:rsidRPr="00F53C39" w:rsidRDefault="007D1BAF" w:rsidP="007D1BAF">
      <w:pPr>
        <w:pStyle w:val="bodyChar"/>
        <w:numPr>
          <w:ilvl w:val="0"/>
          <w:numId w:val="12"/>
        </w:numPr>
        <w:spacing w:before="60" w:line="312" w:lineRule="auto"/>
        <w:ind w:left="0" w:hanging="567"/>
        <w:rPr>
          <w:sz w:val="22"/>
          <w:lang w:val="en-GB"/>
        </w:rPr>
      </w:pPr>
      <w:r w:rsidRPr="00F53C39">
        <w:rPr>
          <w:sz w:val="22"/>
          <w:lang w:val="en-GB"/>
        </w:rPr>
        <w:t>It is intended to revise Recommendation ITU-R SM.1268 next year accordingly.</w:t>
      </w:r>
    </w:p>
    <w:p w14:paraId="540B39A2" w14:textId="542804CC" w:rsidR="003F7429" w:rsidRPr="00F53C39" w:rsidRDefault="007D1BAF" w:rsidP="007D1BAF">
      <w:pPr>
        <w:pStyle w:val="bodyChar"/>
        <w:numPr>
          <w:ilvl w:val="0"/>
          <w:numId w:val="12"/>
        </w:numPr>
        <w:spacing w:before="60" w:line="312" w:lineRule="auto"/>
        <w:ind w:left="0" w:hanging="567"/>
        <w:rPr>
          <w:sz w:val="22"/>
          <w:lang w:val="en-GB"/>
        </w:rPr>
      </w:pPr>
      <w:r w:rsidRPr="00F53C39">
        <w:rPr>
          <w:sz w:val="22"/>
          <w:lang w:val="en-GB"/>
        </w:rPr>
        <w:t xml:space="preserve">The meeting approved the </w:t>
      </w:r>
      <w:r w:rsidR="006E38AB" w:rsidRPr="00F53C39">
        <w:rPr>
          <w:sz w:val="22"/>
          <w:lang w:val="en-GB"/>
        </w:rPr>
        <w:t xml:space="preserve">draft </w:t>
      </w:r>
      <w:r w:rsidRPr="00F53C39">
        <w:rPr>
          <w:sz w:val="22"/>
          <w:lang w:val="en-GB"/>
        </w:rPr>
        <w:t>revised ERC Recommendation 54-01 for public consultation (</w:t>
      </w:r>
      <w:r w:rsidRPr="00F53C39">
        <w:rPr>
          <w:b/>
          <w:sz w:val="22"/>
          <w:lang w:val="en-GB"/>
        </w:rPr>
        <w:t>Annex</w:t>
      </w:r>
      <w:r w:rsidR="003879FA" w:rsidRPr="00F53C39">
        <w:rPr>
          <w:b/>
          <w:sz w:val="22"/>
          <w:lang w:val="en-GB"/>
        </w:rPr>
        <w:t> </w:t>
      </w:r>
      <w:r w:rsidR="007106E9" w:rsidRPr="00F53C39">
        <w:rPr>
          <w:b/>
          <w:sz w:val="22"/>
          <w:lang w:val="en-GB"/>
        </w:rPr>
        <w:t>08</w:t>
      </w:r>
      <w:r w:rsidRPr="00F53C39">
        <w:rPr>
          <w:sz w:val="22"/>
          <w:lang w:val="en-GB"/>
        </w:rPr>
        <w:t>).</w:t>
      </w:r>
    </w:p>
    <w:p w14:paraId="4DAECE59" w14:textId="77777777" w:rsidR="00211FAF" w:rsidRPr="00F53C39" w:rsidRDefault="00646256" w:rsidP="00211FAF">
      <w:pPr>
        <w:spacing w:before="120" w:after="120" w:line="312" w:lineRule="auto"/>
        <w:ind w:left="200" w:hanging="700"/>
        <w:rPr>
          <w:lang w:val="en-GB"/>
        </w:rPr>
      </w:pPr>
      <w:r w:rsidRPr="00F53C39">
        <w:rPr>
          <w:rFonts w:ascii="Arial" w:hAnsi="Arial"/>
          <w:b/>
          <w:lang w:val="en-GB"/>
        </w:rPr>
        <w:t>4.1.7</w:t>
      </w:r>
      <w:r w:rsidR="00211FAF" w:rsidRPr="00F53C39">
        <w:rPr>
          <w:rFonts w:ascii="Arial" w:hAnsi="Arial"/>
          <w:b/>
          <w:lang w:val="en-GB"/>
        </w:rPr>
        <w:t xml:space="preserve"> </w:t>
      </w:r>
      <w:r w:rsidR="00C16CA5" w:rsidRPr="00F53C39">
        <w:rPr>
          <w:rFonts w:ascii="Arial" w:hAnsi="Arial"/>
          <w:b/>
          <w:lang w:val="en-GB"/>
        </w:rPr>
        <w:t>LTE c</w:t>
      </w:r>
      <w:r w:rsidR="00211FAF" w:rsidRPr="00F53C39">
        <w:rPr>
          <w:rFonts w:ascii="Arial" w:hAnsi="Arial"/>
          <w:b/>
          <w:lang w:val="en-GB"/>
        </w:rPr>
        <w:t>overage measurement</w:t>
      </w:r>
      <w:r w:rsidR="00C16CA5" w:rsidRPr="00F53C39">
        <w:rPr>
          <w:rFonts w:ascii="Arial" w:hAnsi="Arial"/>
          <w:b/>
          <w:lang w:val="en-GB"/>
        </w:rPr>
        <w:t>s</w:t>
      </w:r>
      <w:r w:rsidR="00D03384" w:rsidRPr="00F53C39">
        <w:rPr>
          <w:rFonts w:ascii="Arial" w:hAnsi="Arial"/>
          <w:b/>
          <w:lang w:val="en-GB"/>
        </w:rPr>
        <w:t>, new ECC Report 256</w:t>
      </w:r>
    </w:p>
    <w:p w14:paraId="462F05A6" w14:textId="77777777" w:rsidR="007D1BAF" w:rsidRPr="00F53C39" w:rsidRDefault="007D1BAF" w:rsidP="007D1BAF">
      <w:pPr>
        <w:pStyle w:val="bodyChar"/>
        <w:numPr>
          <w:ilvl w:val="0"/>
          <w:numId w:val="12"/>
        </w:numPr>
        <w:spacing w:before="60" w:line="312" w:lineRule="auto"/>
        <w:ind w:left="0" w:hanging="567"/>
        <w:rPr>
          <w:sz w:val="22"/>
          <w:lang w:val="en-GB"/>
        </w:rPr>
      </w:pPr>
      <w:r w:rsidRPr="00F53C39">
        <w:rPr>
          <w:sz w:val="22"/>
          <w:lang w:val="en-GB"/>
        </w:rPr>
        <w:t xml:space="preserve">Mr Trautmann presented doc. </w:t>
      </w:r>
      <w:proofErr w:type="gramStart"/>
      <w:r w:rsidRPr="00F53C39">
        <w:rPr>
          <w:sz w:val="22"/>
          <w:lang w:val="en-GB"/>
        </w:rPr>
        <w:t>FM(</w:t>
      </w:r>
      <w:proofErr w:type="gramEnd"/>
      <w:r w:rsidRPr="00F53C39">
        <w:rPr>
          <w:sz w:val="22"/>
          <w:lang w:val="en-GB"/>
        </w:rPr>
        <w:t>16)199, draft amended ECC Report 256 on LTE coverage measurements after public consultation and further consideration by FM22.</w:t>
      </w:r>
    </w:p>
    <w:p w14:paraId="14F87890" w14:textId="1E4CF5AE" w:rsidR="003F7429" w:rsidRPr="00F53C39" w:rsidRDefault="007D1BAF" w:rsidP="007D1BAF">
      <w:pPr>
        <w:pStyle w:val="bodyChar"/>
        <w:numPr>
          <w:ilvl w:val="0"/>
          <w:numId w:val="12"/>
        </w:numPr>
        <w:spacing w:before="60" w:line="312" w:lineRule="auto"/>
        <w:ind w:left="0" w:hanging="567"/>
        <w:rPr>
          <w:sz w:val="22"/>
          <w:lang w:val="en-GB"/>
        </w:rPr>
      </w:pPr>
      <w:r w:rsidRPr="00F53C39">
        <w:rPr>
          <w:sz w:val="22"/>
          <w:lang w:val="en-GB"/>
        </w:rPr>
        <w:t>WG FM finally approved the Report 256</w:t>
      </w:r>
      <w:r w:rsidR="006E38AB" w:rsidRPr="00F53C39">
        <w:rPr>
          <w:sz w:val="22"/>
          <w:lang w:val="en-GB"/>
        </w:rPr>
        <w:t xml:space="preserve"> for publication</w:t>
      </w:r>
      <w:r w:rsidRPr="00F53C39">
        <w:rPr>
          <w:sz w:val="22"/>
          <w:lang w:val="en-GB"/>
        </w:rPr>
        <w:t xml:space="preserve"> (</w:t>
      </w:r>
      <w:r w:rsidRPr="00F53C39">
        <w:rPr>
          <w:b/>
          <w:sz w:val="22"/>
          <w:lang w:val="en-GB"/>
        </w:rPr>
        <w:t xml:space="preserve">Annex </w:t>
      </w:r>
      <w:r w:rsidR="007106E9" w:rsidRPr="00F53C39">
        <w:rPr>
          <w:b/>
          <w:sz w:val="22"/>
          <w:lang w:val="en-GB"/>
        </w:rPr>
        <w:t>09</w:t>
      </w:r>
      <w:r w:rsidRPr="00F53C39">
        <w:rPr>
          <w:sz w:val="22"/>
          <w:lang w:val="en-GB"/>
        </w:rPr>
        <w:t>).</w:t>
      </w:r>
    </w:p>
    <w:p w14:paraId="1B35FC30" w14:textId="77777777" w:rsidR="007F3B1C" w:rsidRPr="00F53C39" w:rsidRDefault="008B2C12" w:rsidP="007F3B1C">
      <w:pPr>
        <w:spacing w:before="120" w:after="120" w:line="312" w:lineRule="auto"/>
        <w:ind w:left="200" w:hanging="700"/>
        <w:rPr>
          <w:lang w:val="en-GB"/>
        </w:rPr>
      </w:pPr>
      <w:r w:rsidRPr="00F53C39">
        <w:rPr>
          <w:rFonts w:ascii="Arial" w:hAnsi="Arial"/>
          <w:b/>
          <w:lang w:val="en-GB"/>
        </w:rPr>
        <w:t>4.1.8</w:t>
      </w:r>
      <w:r w:rsidR="007F3B1C" w:rsidRPr="00F53C39">
        <w:rPr>
          <w:rFonts w:ascii="Arial" w:hAnsi="Arial"/>
          <w:b/>
          <w:lang w:val="en-GB"/>
        </w:rPr>
        <w:t xml:space="preserve"> Physical Cell Identifier </w:t>
      </w:r>
      <w:r w:rsidR="007B1640" w:rsidRPr="00F53C39">
        <w:rPr>
          <w:rFonts w:ascii="Arial" w:hAnsi="Arial"/>
          <w:b/>
          <w:lang w:val="en-GB"/>
        </w:rPr>
        <w:t>(PCI)</w:t>
      </w:r>
    </w:p>
    <w:p w14:paraId="0118890B" w14:textId="77777777" w:rsidR="0054027F" w:rsidRPr="00F53C39" w:rsidRDefault="0054027F" w:rsidP="0054027F">
      <w:pPr>
        <w:pStyle w:val="bodyChar"/>
        <w:numPr>
          <w:ilvl w:val="0"/>
          <w:numId w:val="12"/>
        </w:numPr>
        <w:spacing w:before="60" w:line="312" w:lineRule="auto"/>
        <w:ind w:left="0" w:hanging="567"/>
        <w:rPr>
          <w:sz w:val="22"/>
          <w:lang w:val="en-GB"/>
        </w:rPr>
      </w:pPr>
      <w:r w:rsidRPr="00F53C39">
        <w:rPr>
          <w:sz w:val="22"/>
          <w:lang w:val="en-GB"/>
        </w:rPr>
        <w:t xml:space="preserve">Measurements done by France </w:t>
      </w:r>
      <w:r w:rsidR="0018370D" w:rsidRPr="00F53C39">
        <w:rPr>
          <w:sz w:val="22"/>
          <w:lang w:val="en-GB"/>
        </w:rPr>
        <w:t xml:space="preserve">had </w:t>
      </w:r>
      <w:r w:rsidRPr="00F53C39">
        <w:rPr>
          <w:sz w:val="22"/>
          <w:lang w:val="en-GB"/>
        </w:rPr>
        <w:t>show</w:t>
      </w:r>
      <w:r w:rsidR="0018370D" w:rsidRPr="00F53C39">
        <w:rPr>
          <w:sz w:val="22"/>
          <w:lang w:val="en-GB"/>
        </w:rPr>
        <w:t>n</w:t>
      </w:r>
      <w:r w:rsidRPr="00F53C39">
        <w:rPr>
          <w:sz w:val="22"/>
          <w:lang w:val="en-GB"/>
        </w:rPr>
        <w:t xml:space="preserve"> that it is vital to tune the measurement equipment exactly to the correct centre frequency which is often not known a priori. Mismatch of the frequency by only 6 kHz </w:t>
      </w:r>
      <w:r w:rsidR="0018370D" w:rsidRPr="00F53C39">
        <w:rPr>
          <w:sz w:val="22"/>
          <w:lang w:val="en-GB"/>
        </w:rPr>
        <w:t>could lead</w:t>
      </w:r>
      <w:r w:rsidRPr="00F53C39">
        <w:rPr>
          <w:sz w:val="22"/>
          <w:lang w:val="en-GB"/>
        </w:rPr>
        <w:t xml:space="preserve"> to the display of a false LTE Cell ID</w:t>
      </w:r>
      <w:r w:rsidR="0018370D" w:rsidRPr="00F53C39">
        <w:rPr>
          <w:sz w:val="22"/>
          <w:lang w:val="en-GB"/>
        </w:rPr>
        <w:t>.</w:t>
      </w:r>
    </w:p>
    <w:p w14:paraId="254E290A" w14:textId="0979D973" w:rsidR="007F3B1C" w:rsidRPr="00F53C39" w:rsidRDefault="0054027F" w:rsidP="0054027F">
      <w:pPr>
        <w:pStyle w:val="bodyChar"/>
        <w:numPr>
          <w:ilvl w:val="0"/>
          <w:numId w:val="12"/>
        </w:numPr>
        <w:spacing w:before="60" w:line="312" w:lineRule="auto"/>
        <w:ind w:left="0" w:hanging="567"/>
        <w:rPr>
          <w:sz w:val="22"/>
          <w:lang w:val="en-GB"/>
        </w:rPr>
      </w:pPr>
      <w:r w:rsidRPr="00F53C39">
        <w:rPr>
          <w:sz w:val="22"/>
          <w:lang w:val="en-GB"/>
        </w:rPr>
        <w:t xml:space="preserve">This effect needs further consideration. Hence, </w:t>
      </w:r>
      <w:r w:rsidR="00337D5A" w:rsidRPr="00F53C39">
        <w:rPr>
          <w:sz w:val="22"/>
          <w:lang w:val="en-GB"/>
        </w:rPr>
        <w:t>WG FM</w:t>
      </w:r>
      <w:r w:rsidRPr="00F53C39">
        <w:rPr>
          <w:sz w:val="22"/>
          <w:lang w:val="en-GB"/>
        </w:rPr>
        <w:t xml:space="preserve"> decided to maintain WI-FM22_25 as proposed by FM22.</w:t>
      </w:r>
    </w:p>
    <w:p w14:paraId="42892765" w14:textId="77777777" w:rsidR="007F3B1C" w:rsidRPr="00F53C39" w:rsidRDefault="008B2C12" w:rsidP="007F3B1C">
      <w:pPr>
        <w:spacing w:before="120" w:after="120" w:line="312" w:lineRule="auto"/>
        <w:ind w:left="200" w:hanging="700"/>
        <w:rPr>
          <w:lang w:val="en-GB"/>
        </w:rPr>
      </w:pPr>
      <w:r w:rsidRPr="00F53C39">
        <w:rPr>
          <w:rFonts w:ascii="Arial" w:hAnsi="Arial"/>
          <w:b/>
          <w:lang w:val="en-GB"/>
        </w:rPr>
        <w:t>4.1.9</w:t>
      </w:r>
      <w:r w:rsidR="007F3B1C" w:rsidRPr="00F53C39">
        <w:rPr>
          <w:rFonts w:ascii="Arial" w:hAnsi="Arial"/>
          <w:b/>
          <w:lang w:val="en-GB"/>
        </w:rPr>
        <w:t xml:space="preserve"> Field strength measurements within 87.5 – 108 MHz</w:t>
      </w:r>
    </w:p>
    <w:p w14:paraId="22B92CF7" w14:textId="77777777" w:rsidR="0054027F" w:rsidRPr="00F53C39" w:rsidRDefault="0054027F" w:rsidP="0054027F">
      <w:pPr>
        <w:pStyle w:val="bodyChar"/>
        <w:numPr>
          <w:ilvl w:val="0"/>
          <w:numId w:val="12"/>
        </w:numPr>
        <w:spacing w:before="60" w:line="312" w:lineRule="auto"/>
        <w:ind w:left="0" w:hanging="567"/>
        <w:rPr>
          <w:sz w:val="22"/>
          <w:lang w:val="en-GB"/>
        </w:rPr>
      </w:pPr>
      <w:r w:rsidRPr="00F53C39">
        <w:rPr>
          <w:sz w:val="22"/>
          <w:lang w:val="en-GB"/>
        </w:rPr>
        <w:lastRenderedPageBreak/>
        <w:t xml:space="preserve">Mr Trautmann noted that no remarks or change requests were expressed during the public consultation phase regarding the new ECC Recommendation (16)04 on ERP determination for FM broadcast transmitters, see doc. </w:t>
      </w:r>
      <w:proofErr w:type="gramStart"/>
      <w:r w:rsidRPr="00F53C39">
        <w:rPr>
          <w:sz w:val="22"/>
          <w:lang w:val="en-GB"/>
        </w:rPr>
        <w:t>FM(</w:t>
      </w:r>
      <w:proofErr w:type="gramEnd"/>
      <w:r w:rsidRPr="00F53C39">
        <w:rPr>
          <w:sz w:val="22"/>
          <w:lang w:val="en-GB"/>
        </w:rPr>
        <w:t>16)171.</w:t>
      </w:r>
    </w:p>
    <w:p w14:paraId="34FEC4BE" w14:textId="4CFF87D6" w:rsidR="007F3B1C" w:rsidRPr="00F53C39" w:rsidRDefault="0054027F" w:rsidP="0054027F">
      <w:pPr>
        <w:pStyle w:val="bodyChar"/>
        <w:numPr>
          <w:ilvl w:val="0"/>
          <w:numId w:val="12"/>
        </w:numPr>
        <w:spacing w:before="60" w:line="312" w:lineRule="auto"/>
        <w:ind w:left="0" w:hanging="567"/>
        <w:rPr>
          <w:sz w:val="22"/>
          <w:lang w:val="en-GB"/>
        </w:rPr>
      </w:pPr>
      <w:r w:rsidRPr="00F53C39">
        <w:rPr>
          <w:sz w:val="22"/>
          <w:lang w:val="en-GB"/>
        </w:rPr>
        <w:t>WG FM finally approved ECC/REC</w:t>
      </w:r>
      <w:proofErr w:type="gramStart"/>
      <w:r w:rsidR="00821190" w:rsidRPr="00F53C39">
        <w:rPr>
          <w:sz w:val="22"/>
          <w:lang w:val="en-GB"/>
        </w:rPr>
        <w:t>/</w:t>
      </w:r>
      <w:r w:rsidRPr="00F53C39">
        <w:rPr>
          <w:sz w:val="22"/>
          <w:lang w:val="en-GB"/>
        </w:rPr>
        <w:t>(</w:t>
      </w:r>
      <w:proofErr w:type="gramEnd"/>
      <w:r w:rsidRPr="00F53C39">
        <w:rPr>
          <w:sz w:val="22"/>
          <w:lang w:val="en-GB"/>
        </w:rPr>
        <w:t xml:space="preserve">16)04 </w:t>
      </w:r>
      <w:r w:rsidR="006E38AB" w:rsidRPr="00F53C39">
        <w:rPr>
          <w:sz w:val="22"/>
          <w:lang w:val="en-GB"/>
        </w:rPr>
        <w:t>for publication</w:t>
      </w:r>
      <w:r w:rsidRPr="00F53C39">
        <w:rPr>
          <w:sz w:val="22"/>
          <w:lang w:val="en-GB"/>
        </w:rPr>
        <w:t xml:space="preserve"> (</w:t>
      </w:r>
      <w:r w:rsidRPr="00F53C39">
        <w:rPr>
          <w:b/>
          <w:sz w:val="22"/>
          <w:lang w:val="en-GB"/>
        </w:rPr>
        <w:t xml:space="preserve">Annex </w:t>
      </w:r>
      <w:r w:rsidR="007106E9" w:rsidRPr="00F53C39">
        <w:rPr>
          <w:b/>
          <w:sz w:val="22"/>
          <w:lang w:val="en-GB"/>
        </w:rPr>
        <w:t>10</w:t>
      </w:r>
      <w:r w:rsidRPr="00F53C39">
        <w:rPr>
          <w:sz w:val="22"/>
          <w:lang w:val="en-GB"/>
        </w:rPr>
        <w:t>).</w:t>
      </w:r>
    </w:p>
    <w:p w14:paraId="2CCE6BAA" w14:textId="77777777" w:rsidR="007B1640" w:rsidRPr="00F53C39" w:rsidRDefault="008B2C12" w:rsidP="007B1640">
      <w:pPr>
        <w:spacing w:before="120" w:after="120" w:line="312" w:lineRule="auto"/>
        <w:ind w:left="200" w:hanging="700"/>
        <w:rPr>
          <w:lang w:val="en-GB"/>
        </w:rPr>
      </w:pPr>
      <w:r w:rsidRPr="00F53C39">
        <w:rPr>
          <w:rFonts w:ascii="Arial" w:hAnsi="Arial"/>
          <w:b/>
          <w:lang w:val="en-GB"/>
        </w:rPr>
        <w:t>4.1.10</w:t>
      </w:r>
      <w:r w:rsidR="007B1640" w:rsidRPr="00F53C39">
        <w:rPr>
          <w:rFonts w:ascii="Arial" w:hAnsi="Arial"/>
          <w:b/>
          <w:lang w:val="en-GB"/>
        </w:rPr>
        <w:t xml:space="preserve"> Revision of ECC Recommendation (11)06</w:t>
      </w:r>
    </w:p>
    <w:p w14:paraId="06052CE8" w14:textId="66E43FF9" w:rsidR="0054027F" w:rsidRPr="00F53C39" w:rsidRDefault="0054027F" w:rsidP="0054027F">
      <w:pPr>
        <w:pStyle w:val="bodyChar"/>
        <w:numPr>
          <w:ilvl w:val="0"/>
          <w:numId w:val="12"/>
        </w:numPr>
        <w:spacing w:before="60" w:line="312" w:lineRule="auto"/>
        <w:ind w:left="0" w:hanging="567"/>
        <w:rPr>
          <w:sz w:val="22"/>
          <w:lang w:val="en-GB"/>
        </w:rPr>
      </w:pPr>
      <w:r w:rsidRPr="00F53C39">
        <w:rPr>
          <w:sz w:val="22"/>
          <w:lang w:val="en-GB"/>
        </w:rPr>
        <w:t xml:space="preserve">Mr Trautmann introduced doc. </w:t>
      </w:r>
      <w:proofErr w:type="gramStart"/>
      <w:r w:rsidRPr="00F53C39">
        <w:rPr>
          <w:sz w:val="22"/>
          <w:lang w:val="en-GB"/>
        </w:rPr>
        <w:t>FM(</w:t>
      </w:r>
      <w:proofErr w:type="gramEnd"/>
      <w:r w:rsidRPr="00F53C39">
        <w:rPr>
          <w:sz w:val="22"/>
          <w:lang w:val="en-GB"/>
        </w:rPr>
        <w:t xml:space="preserve">16)203, </w:t>
      </w:r>
      <w:r w:rsidR="0018370D" w:rsidRPr="00F53C39">
        <w:rPr>
          <w:sz w:val="22"/>
          <w:lang w:val="en-GB"/>
        </w:rPr>
        <w:t xml:space="preserve">the </w:t>
      </w:r>
      <w:r w:rsidRPr="00F53C39">
        <w:rPr>
          <w:sz w:val="22"/>
          <w:lang w:val="en-GB"/>
        </w:rPr>
        <w:t>revise</w:t>
      </w:r>
      <w:r w:rsidR="0018370D" w:rsidRPr="00F53C39">
        <w:rPr>
          <w:sz w:val="22"/>
          <w:lang w:val="en-GB"/>
        </w:rPr>
        <w:t>d ECC Recommendation (11)06 on b</w:t>
      </w:r>
      <w:r w:rsidRPr="00F53C39">
        <w:rPr>
          <w:sz w:val="22"/>
          <w:lang w:val="en-GB"/>
        </w:rPr>
        <w:t>lock edge mask compliance measurements for base stations</w:t>
      </w:r>
      <w:r w:rsidR="00DB5CF6">
        <w:rPr>
          <w:sz w:val="22"/>
          <w:lang w:val="en-GB"/>
        </w:rPr>
        <w:t>,</w:t>
      </w:r>
      <w:r w:rsidRPr="00F53C39">
        <w:rPr>
          <w:sz w:val="22"/>
          <w:lang w:val="en-GB"/>
        </w:rPr>
        <w:t xml:space="preserve"> after public consultation and further consideration by FM22. </w:t>
      </w:r>
    </w:p>
    <w:p w14:paraId="0F987316" w14:textId="7B9C6D09" w:rsidR="0054027F" w:rsidRPr="00F53C39" w:rsidRDefault="0054027F" w:rsidP="0054027F">
      <w:pPr>
        <w:pStyle w:val="bodyChar"/>
        <w:numPr>
          <w:ilvl w:val="0"/>
          <w:numId w:val="12"/>
        </w:numPr>
        <w:spacing w:before="60" w:line="312" w:lineRule="auto"/>
        <w:ind w:left="0" w:hanging="567"/>
        <w:rPr>
          <w:sz w:val="22"/>
          <w:lang w:val="en-GB"/>
        </w:rPr>
      </w:pPr>
      <w:r w:rsidRPr="00F53C39">
        <w:rPr>
          <w:sz w:val="22"/>
          <w:lang w:val="en-GB"/>
        </w:rPr>
        <w:t xml:space="preserve">The frequency range in the title of Annex 4 </w:t>
      </w:r>
      <w:r w:rsidR="0018370D" w:rsidRPr="00F53C39">
        <w:rPr>
          <w:sz w:val="22"/>
          <w:lang w:val="en-GB"/>
        </w:rPr>
        <w:t xml:space="preserve">of the Recommendation </w:t>
      </w:r>
      <w:r w:rsidRPr="00F53C39">
        <w:rPr>
          <w:sz w:val="22"/>
          <w:lang w:val="en-GB"/>
        </w:rPr>
        <w:t xml:space="preserve">was corrected on request of the </w:t>
      </w:r>
      <w:r w:rsidR="00337D5A" w:rsidRPr="00F53C39">
        <w:rPr>
          <w:sz w:val="22"/>
          <w:lang w:val="en-GB"/>
        </w:rPr>
        <w:t>WG FM</w:t>
      </w:r>
      <w:r w:rsidRPr="00F53C39">
        <w:rPr>
          <w:sz w:val="22"/>
          <w:lang w:val="en-GB"/>
        </w:rPr>
        <w:t xml:space="preserve"> </w:t>
      </w:r>
      <w:r w:rsidR="00ED51FE" w:rsidRPr="00F53C39">
        <w:rPr>
          <w:sz w:val="22"/>
          <w:lang w:val="en-GB"/>
        </w:rPr>
        <w:t>c</w:t>
      </w:r>
      <w:r w:rsidRPr="00F53C39">
        <w:rPr>
          <w:sz w:val="22"/>
          <w:lang w:val="en-GB"/>
        </w:rPr>
        <w:t>hairman.</w:t>
      </w:r>
    </w:p>
    <w:p w14:paraId="6683CC4F" w14:textId="6E4EAF33" w:rsidR="007B1640" w:rsidRPr="00F53C39" w:rsidRDefault="0054027F" w:rsidP="0054027F">
      <w:pPr>
        <w:pStyle w:val="bodyChar"/>
        <w:numPr>
          <w:ilvl w:val="0"/>
          <w:numId w:val="12"/>
        </w:numPr>
        <w:spacing w:before="60" w:line="312" w:lineRule="auto"/>
        <w:ind w:left="0" w:hanging="567"/>
        <w:rPr>
          <w:sz w:val="22"/>
          <w:lang w:val="en-GB"/>
        </w:rPr>
      </w:pPr>
      <w:r w:rsidRPr="00F53C39">
        <w:rPr>
          <w:sz w:val="22"/>
          <w:lang w:val="en-GB"/>
        </w:rPr>
        <w:t xml:space="preserve">With this correction </w:t>
      </w:r>
      <w:r w:rsidR="00337D5A" w:rsidRPr="00F53C39">
        <w:rPr>
          <w:sz w:val="22"/>
          <w:lang w:val="en-GB"/>
        </w:rPr>
        <w:t>WG FM</w:t>
      </w:r>
      <w:r w:rsidRPr="00F53C39">
        <w:rPr>
          <w:sz w:val="22"/>
          <w:lang w:val="en-GB"/>
        </w:rPr>
        <w:t xml:space="preserve"> finally approved the revised ECC Recommendation (11)06</w:t>
      </w:r>
      <w:r w:rsidR="006E38AB" w:rsidRPr="00F53C39">
        <w:rPr>
          <w:sz w:val="22"/>
          <w:lang w:val="en-GB"/>
        </w:rPr>
        <w:t xml:space="preserve"> for publication</w:t>
      </w:r>
      <w:r w:rsidRPr="00F53C39">
        <w:rPr>
          <w:sz w:val="22"/>
          <w:lang w:val="en-GB"/>
        </w:rPr>
        <w:t xml:space="preserve"> (</w:t>
      </w:r>
      <w:r w:rsidRPr="00F53C39">
        <w:rPr>
          <w:b/>
          <w:sz w:val="22"/>
          <w:lang w:val="en-GB"/>
        </w:rPr>
        <w:t>Annex</w:t>
      </w:r>
      <w:r w:rsidR="003879FA" w:rsidRPr="00F53C39">
        <w:rPr>
          <w:b/>
          <w:sz w:val="22"/>
          <w:lang w:val="en-GB"/>
        </w:rPr>
        <w:t> </w:t>
      </w:r>
      <w:r w:rsidR="007106E9" w:rsidRPr="00F53C39">
        <w:rPr>
          <w:b/>
          <w:sz w:val="22"/>
          <w:lang w:val="en-GB"/>
        </w:rPr>
        <w:t>11</w:t>
      </w:r>
      <w:r w:rsidRPr="00F53C39">
        <w:rPr>
          <w:sz w:val="22"/>
          <w:lang w:val="en-GB"/>
        </w:rPr>
        <w:t>).</w:t>
      </w:r>
    </w:p>
    <w:p w14:paraId="6941F12D" w14:textId="77777777" w:rsidR="00D03384" w:rsidRPr="00F53C39" w:rsidRDefault="00D03384" w:rsidP="00D03384">
      <w:pPr>
        <w:spacing w:before="120" w:after="120" w:line="312" w:lineRule="auto"/>
        <w:ind w:left="200" w:hanging="700"/>
        <w:rPr>
          <w:lang w:val="en-GB"/>
        </w:rPr>
      </w:pPr>
      <w:r w:rsidRPr="00F53C39">
        <w:rPr>
          <w:rFonts w:ascii="Arial" w:hAnsi="Arial"/>
          <w:b/>
          <w:lang w:val="en-GB"/>
        </w:rPr>
        <w:t xml:space="preserve">4.1.11 </w:t>
      </w:r>
      <w:r w:rsidR="000F1226" w:rsidRPr="00F53C39">
        <w:rPr>
          <w:rFonts w:ascii="Arial" w:hAnsi="Arial"/>
          <w:b/>
          <w:bCs/>
          <w:lang w:val="en-GB"/>
        </w:rPr>
        <w:t>Frequency monitoring in 406.0-406.1 MHz</w:t>
      </w:r>
      <w:r w:rsidRPr="00F53C39">
        <w:rPr>
          <w:rFonts w:ascii="Arial" w:hAnsi="Arial"/>
          <w:b/>
          <w:lang w:val="en-GB"/>
        </w:rPr>
        <w:t xml:space="preserve"> </w:t>
      </w:r>
    </w:p>
    <w:p w14:paraId="21CE3C91" w14:textId="1BEE1D46" w:rsidR="00D03384" w:rsidRPr="00F53C39" w:rsidRDefault="0054027F" w:rsidP="00D03384">
      <w:pPr>
        <w:pStyle w:val="bodyChar"/>
        <w:numPr>
          <w:ilvl w:val="0"/>
          <w:numId w:val="12"/>
        </w:numPr>
        <w:spacing w:before="60" w:line="312" w:lineRule="auto"/>
        <w:ind w:left="0" w:hanging="567"/>
        <w:rPr>
          <w:sz w:val="22"/>
          <w:lang w:val="en-GB"/>
        </w:rPr>
      </w:pPr>
      <w:r w:rsidRPr="00F53C39">
        <w:rPr>
          <w:sz w:val="22"/>
          <w:lang w:val="en-GB"/>
        </w:rPr>
        <w:t>In response to the ne</w:t>
      </w:r>
      <w:r w:rsidR="0018370D" w:rsidRPr="00F53C39">
        <w:rPr>
          <w:sz w:val="22"/>
          <w:lang w:val="en-GB"/>
        </w:rPr>
        <w:t xml:space="preserve">w WI-FM22_30, FM22 had drafted doc. </w:t>
      </w:r>
      <w:proofErr w:type="gramStart"/>
      <w:r w:rsidR="0018370D" w:rsidRPr="00F53C39">
        <w:rPr>
          <w:sz w:val="22"/>
          <w:lang w:val="en-GB"/>
        </w:rPr>
        <w:t>FM22(</w:t>
      </w:r>
      <w:proofErr w:type="gramEnd"/>
      <w:r w:rsidR="0018370D" w:rsidRPr="00F53C39">
        <w:rPr>
          <w:sz w:val="22"/>
          <w:lang w:val="en-GB"/>
        </w:rPr>
        <w:t>16)42-Annex 08, an a</w:t>
      </w:r>
      <w:r w:rsidRPr="00F53C39">
        <w:rPr>
          <w:sz w:val="22"/>
          <w:lang w:val="en-GB"/>
        </w:rPr>
        <w:t>nnex to the minutes of the last meeting. This document invites administrations to monitor the bands adjacent to the band 406</w:t>
      </w:r>
      <w:r w:rsidR="00821190" w:rsidRPr="00F53C39">
        <w:rPr>
          <w:sz w:val="22"/>
          <w:lang w:val="en-GB"/>
        </w:rPr>
        <w:t>.0</w:t>
      </w:r>
      <w:r w:rsidRPr="00F53C39">
        <w:rPr>
          <w:sz w:val="22"/>
          <w:lang w:val="en-GB"/>
        </w:rPr>
        <w:t xml:space="preserve"> to 406.1 MHz which is used by COSPAS-SARSAT and to report to the Radiocommunication Bureau of the ITU.</w:t>
      </w:r>
    </w:p>
    <w:p w14:paraId="7FF64BC2" w14:textId="77777777" w:rsidR="007B1640" w:rsidRPr="00F53C39" w:rsidRDefault="008B2C12" w:rsidP="007B1640">
      <w:pPr>
        <w:spacing w:before="120" w:after="120" w:line="312" w:lineRule="auto"/>
        <w:ind w:left="200" w:hanging="700"/>
        <w:rPr>
          <w:lang w:val="en-GB"/>
        </w:rPr>
      </w:pPr>
      <w:r w:rsidRPr="00F53C39">
        <w:rPr>
          <w:rFonts w:ascii="Arial" w:hAnsi="Arial"/>
          <w:b/>
          <w:lang w:val="en-GB"/>
        </w:rPr>
        <w:t>4.1.1</w:t>
      </w:r>
      <w:r w:rsidR="000F1226" w:rsidRPr="00F53C39">
        <w:rPr>
          <w:rFonts w:ascii="Arial" w:hAnsi="Arial"/>
          <w:b/>
          <w:lang w:val="en-GB"/>
        </w:rPr>
        <w:t>2</w:t>
      </w:r>
      <w:r w:rsidR="007B1640" w:rsidRPr="00F53C39">
        <w:rPr>
          <w:rFonts w:ascii="Arial" w:hAnsi="Arial"/>
          <w:b/>
          <w:lang w:val="en-GB"/>
        </w:rPr>
        <w:t xml:space="preserve"> </w:t>
      </w:r>
      <w:proofErr w:type="gramStart"/>
      <w:r w:rsidR="007B1640" w:rsidRPr="00F53C39">
        <w:rPr>
          <w:rFonts w:ascii="Arial" w:hAnsi="Arial"/>
          <w:b/>
          <w:lang w:val="en-GB"/>
        </w:rPr>
        <w:t>Other</w:t>
      </w:r>
      <w:proofErr w:type="gramEnd"/>
      <w:r w:rsidR="007B1640" w:rsidRPr="00F53C39">
        <w:rPr>
          <w:rFonts w:ascii="Arial" w:hAnsi="Arial"/>
          <w:b/>
          <w:lang w:val="en-GB"/>
        </w:rPr>
        <w:t xml:space="preserve"> issues</w:t>
      </w:r>
    </w:p>
    <w:p w14:paraId="26C53D73" w14:textId="77777777" w:rsidR="007B1640" w:rsidRPr="00F53C39" w:rsidRDefault="0054027F" w:rsidP="0054027F">
      <w:pPr>
        <w:pStyle w:val="bodyChar"/>
        <w:numPr>
          <w:ilvl w:val="0"/>
          <w:numId w:val="12"/>
        </w:numPr>
        <w:spacing w:before="60" w:line="312" w:lineRule="auto"/>
        <w:ind w:left="0" w:hanging="567"/>
        <w:rPr>
          <w:sz w:val="22"/>
          <w:lang w:val="en-GB"/>
        </w:rPr>
      </w:pPr>
      <w:r w:rsidRPr="00F53C39">
        <w:rPr>
          <w:sz w:val="22"/>
          <w:lang w:val="en-GB"/>
        </w:rPr>
        <w:t>Mr Trautmann reported that there is no FM22 vice-chairman anymore because t</w:t>
      </w:r>
      <w:r w:rsidR="00E61854" w:rsidRPr="00F53C39">
        <w:rPr>
          <w:sz w:val="22"/>
          <w:lang w:val="en-GB"/>
        </w:rPr>
        <w:t>he previous vice-chairman is no longer</w:t>
      </w:r>
      <w:r w:rsidRPr="00F53C39">
        <w:rPr>
          <w:sz w:val="22"/>
          <w:lang w:val="en-GB"/>
        </w:rPr>
        <w:t xml:space="preserve"> available and </w:t>
      </w:r>
      <w:r w:rsidR="00E61854" w:rsidRPr="00F53C39">
        <w:rPr>
          <w:sz w:val="22"/>
          <w:lang w:val="en-GB"/>
        </w:rPr>
        <w:t xml:space="preserve">no </w:t>
      </w:r>
      <w:r w:rsidRPr="00F53C39">
        <w:rPr>
          <w:sz w:val="22"/>
          <w:lang w:val="en-GB"/>
        </w:rPr>
        <w:t>new volunteer could be found so far.</w:t>
      </w:r>
    </w:p>
    <w:p w14:paraId="77D334DF" w14:textId="77777777" w:rsidR="00E61854" w:rsidRPr="00F53C39" w:rsidRDefault="00E61854" w:rsidP="0054027F">
      <w:pPr>
        <w:pStyle w:val="bodyChar"/>
        <w:numPr>
          <w:ilvl w:val="0"/>
          <w:numId w:val="12"/>
        </w:numPr>
        <w:spacing w:before="60" w:line="312" w:lineRule="auto"/>
        <w:ind w:left="0" w:hanging="567"/>
        <w:rPr>
          <w:sz w:val="22"/>
          <w:lang w:val="en-GB"/>
        </w:rPr>
      </w:pPr>
      <w:r w:rsidRPr="00F53C39">
        <w:rPr>
          <w:sz w:val="22"/>
          <w:lang w:val="en-GB"/>
        </w:rPr>
        <w:t>The next meeting of FM22 will be held from 4-7 April 2017 at the premises of ECO in Copenhagen.</w:t>
      </w:r>
    </w:p>
    <w:p w14:paraId="7CA055E1" w14:textId="77777777" w:rsidR="007B1640" w:rsidRPr="00F53C39" w:rsidRDefault="007B1640" w:rsidP="007B1640">
      <w:pPr>
        <w:pStyle w:val="bodyChar"/>
        <w:numPr>
          <w:ilvl w:val="0"/>
          <w:numId w:val="0"/>
        </w:numPr>
        <w:spacing w:before="60" w:after="200" w:line="312" w:lineRule="auto"/>
        <w:rPr>
          <w:lang w:val="en-GB"/>
        </w:rPr>
      </w:pPr>
    </w:p>
    <w:p w14:paraId="2E0B9725" w14:textId="77777777" w:rsidR="001C18D7" w:rsidRPr="00F53C39" w:rsidRDefault="001C18D7" w:rsidP="007E69D9">
      <w:pPr>
        <w:spacing w:before="240" w:after="120" w:line="312" w:lineRule="auto"/>
        <w:ind w:left="-499"/>
        <w:rPr>
          <w:rFonts w:ascii="Arial" w:hAnsi="Arial" w:cs="Arial"/>
          <w:b/>
          <w:i/>
          <w:sz w:val="26"/>
          <w:szCs w:val="26"/>
          <w:lang w:val="en-GB"/>
        </w:rPr>
      </w:pPr>
      <w:r w:rsidRPr="00F53C39">
        <w:rPr>
          <w:rFonts w:ascii="Arial" w:hAnsi="Arial" w:cs="Arial"/>
          <w:b/>
          <w:i/>
          <w:sz w:val="26"/>
          <w:szCs w:val="26"/>
          <w:lang w:val="en-GB"/>
        </w:rPr>
        <w:t>4.2</w:t>
      </w:r>
      <w:r w:rsidRPr="00F53C39">
        <w:rPr>
          <w:rFonts w:ascii="Arial" w:hAnsi="Arial" w:cs="Arial"/>
          <w:b/>
          <w:i/>
          <w:sz w:val="26"/>
          <w:szCs w:val="26"/>
          <w:lang w:val="en-GB"/>
        </w:rPr>
        <w:tab/>
        <w:t>FM PT 44 (Satellite issues)</w:t>
      </w:r>
    </w:p>
    <w:p w14:paraId="0DB22A68" w14:textId="77777777" w:rsidR="001C18D7" w:rsidRPr="00F53C39" w:rsidRDefault="001C18D7" w:rsidP="00D34A1E">
      <w:pPr>
        <w:spacing w:before="120" w:after="120" w:line="312" w:lineRule="auto"/>
        <w:ind w:left="200" w:hanging="700"/>
        <w:rPr>
          <w:rFonts w:ascii="Arial" w:hAnsi="Arial" w:cs="Arial"/>
          <w:b/>
          <w:lang w:val="en-GB"/>
        </w:rPr>
      </w:pPr>
      <w:r w:rsidRPr="00F53C39">
        <w:rPr>
          <w:rFonts w:ascii="Arial" w:hAnsi="Arial" w:cs="Arial"/>
          <w:b/>
          <w:lang w:val="en-GB"/>
        </w:rPr>
        <w:t>4.2.1 Progress Report</w:t>
      </w:r>
    </w:p>
    <w:p w14:paraId="07118198" w14:textId="39F32AB2" w:rsidR="00E44D5C" w:rsidRPr="00F53C39" w:rsidRDefault="00E44D5C" w:rsidP="00AE54F8">
      <w:pPr>
        <w:numPr>
          <w:ilvl w:val="0"/>
          <w:numId w:val="6"/>
        </w:numPr>
        <w:spacing w:after="200" w:line="276" w:lineRule="auto"/>
        <w:ind w:left="0" w:hanging="567"/>
        <w:rPr>
          <w:rFonts w:ascii="Arial" w:eastAsia="Calibri" w:hAnsi="Arial" w:cs="Arial"/>
          <w:lang w:val="en-GB" w:eastAsia="en-US"/>
        </w:rPr>
      </w:pPr>
      <w:r w:rsidRPr="00F53C39">
        <w:rPr>
          <w:rFonts w:ascii="Arial" w:eastAsia="Calibri" w:hAnsi="Arial" w:cs="Arial"/>
          <w:lang w:val="en-GB" w:eastAsia="en-US"/>
        </w:rPr>
        <w:t xml:space="preserve">Mr Amar Saidani (France), the FM44 chairman, presented the progress report of the group as in doc. </w:t>
      </w:r>
      <w:proofErr w:type="gramStart"/>
      <w:r w:rsidRPr="00F53C39">
        <w:rPr>
          <w:rFonts w:ascii="Arial" w:eastAsia="Calibri" w:hAnsi="Arial" w:cs="Arial"/>
          <w:b/>
          <w:lang w:val="en-GB" w:eastAsia="en-US"/>
        </w:rPr>
        <w:t>FM(</w:t>
      </w:r>
      <w:proofErr w:type="gramEnd"/>
      <w:r w:rsidRPr="00F53C39">
        <w:rPr>
          <w:rFonts w:ascii="Arial" w:eastAsia="Calibri" w:hAnsi="Arial" w:cs="Arial"/>
          <w:b/>
          <w:lang w:val="en-GB" w:eastAsia="en-US"/>
        </w:rPr>
        <w:t>16)219</w:t>
      </w:r>
      <w:r w:rsidR="00D03D0D" w:rsidRPr="00F53C39">
        <w:rPr>
          <w:rFonts w:ascii="Arial" w:eastAsia="Calibri" w:hAnsi="Arial" w:cs="Arial"/>
          <w:b/>
          <w:lang w:val="en-GB" w:eastAsia="en-US"/>
        </w:rPr>
        <w:t>R1</w:t>
      </w:r>
      <w:r w:rsidRPr="00F53C39">
        <w:rPr>
          <w:rFonts w:ascii="Arial" w:eastAsia="Calibri" w:hAnsi="Arial" w:cs="Arial"/>
          <w:lang w:val="en-GB" w:eastAsia="en-US"/>
        </w:rPr>
        <w:t>.</w:t>
      </w:r>
    </w:p>
    <w:p w14:paraId="45A56555" w14:textId="77777777" w:rsidR="00E44D5C" w:rsidRPr="00F53C39" w:rsidRDefault="00E44D5C" w:rsidP="00AE54F8">
      <w:pPr>
        <w:numPr>
          <w:ilvl w:val="0"/>
          <w:numId w:val="6"/>
        </w:numPr>
        <w:spacing w:after="200" w:line="276" w:lineRule="auto"/>
        <w:ind w:left="0" w:hanging="567"/>
        <w:rPr>
          <w:rFonts w:ascii="Arial" w:eastAsia="Calibri" w:hAnsi="Arial" w:cs="Arial"/>
          <w:lang w:val="en-GB" w:eastAsia="en-US"/>
        </w:rPr>
      </w:pPr>
      <w:r w:rsidRPr="00F53C39">
        <w:rPr>
          <w:rFonts w:ascii="Arial" w:eastAsia="Calibri" w:hAnsi="Arial" w:cs="Arial"/>
          <w:lang w:val="en-GB" w:eastAsia="en-US"/>
        </w:rPr>
        <w:t>The FM44 chairman highlighted the following activities:</w:t>
      </w:r>
    </w:p>
    <w:p w14:paraId="752D41CC" w14:textId="77777777" w:rsidR="00E44D5C" w:rsidRPr="00F53C39" w:rsidRDefault="00E44D5C" w:rsidP="00E06592">
      <w:pPr>
        <w:numPr>
          <w:ilvl w:val="0"/>
          <w:numId w:val="46"/>
        </w:numPr>
        <w:spacing w:after="120" w:line="276" w:lineRule="auto"/>
        <w:rPr>
          <w:rFonts w:ascii="Arial" w:eastAsia="Calibri" w:hAnsi="Arial" w:cs="Arial"/>
          <w:lang w:val="en-GB" w:eastAsia="en-US"/>
        </w:rPr>
      </w:pPr>
      <w:r w:rsidRPr="00F53C39">
        <w:rPr>
          <w:rFonts w:ascii="Arial" w:eastAsia="Calibri" w:hAnsi="Arial" w:cs="Arial"/>
          <w:lang w:val="en-GB" w:eastAsia="en-US"/>
        </w:rPr>
        <w:t>Draft ECC Report on Carrier Identification (CID);</w:t>
      </w:r>
    </w:p>
    <w:p w14:paraId="644219BB" w14:textId="5BA41A95" w:rsidR="00E44D5C" w:rsidRPr="00F53C39" w:rsidRDefault="00E44D5C" w:rsidP="00E06592">
      <w:pPr>
        <w:numPr>
          <w:ilvl w:val="0"/>
          <w:numId w:val="46"/>
        </w:numPr>
        <w:spacing w:after="120" w:line="276" w:lineRule="auto"/>
        <w:contextualSpacing/>
        <w:rPr>
          <w:rFonts w:ascii="Arial" w:eastAsia="Calibri" w:hAnsi="Arial" w:cs="Arial"/>
          <w:lang w:val="en-GB" w:eastAsia="en-US"/>
        </w:rPr>
      </w:pPr>
      <w:r w:rsidRPr="00F53C39">
        <w:rPr>
          <w:rFonts w:ascii="Arial" w:eastAsia="Calibri" w:hAnsi="Arial" w:cs="Arial"/>
          <w:lang w:val="en-GB" w:eastAsia="en-US"/>
        </w:rPr>
        <w:t>Assumption and methodology for the revision of ECC Report 66 concerning HIRF protection of aircraft from earth stations emissions;</w:t>
      </w:r>
    </w:p>
    <w:p w14:paraId="56E2070E" w14:textId="77777777" w:rsidR="00E44D5C" w:rsidRPr="00F53C39" w:rsidRDefault="00E44D5C" w:rsidP="00E06592">
      <w:pPr>
        <w:numPr>
          <w:ilvl w:val="0"/>
          <w:numId w:val="46"/>
        </w:numPr>
        <w:spacing w:after="120" w:line="276" w:lineRule="auto"/>
        <w:contextualSpacing/>
        <w:rPr>
          <w:rFonts w:ascii="Arial" w:eastAsia="Calibri" w:hAnsi="Arial" w:cs="Arial"/>
          <w:lang w:val="en-GB" w:eastAsia="en-US"/>
        </w:rPr>
      </w:pPr>
      <w:r w:rsidRPr="00F53C39">
        <w:rPr>
          <w:rFonts w:ascii="Arial" w:eastAsia="Calibri" w:hAnsi="Arial" w:cs="Arial"/>
          <w:lang w:val="en-GB" w:eastAsia="en-US"/>
        </w:rPr>
        <w:t>Creating a new ECC Decision for fixed earth stations operating to NGSO systems in 10.7-12.75 GHz (space to Earth) and 14-14.5 GHz (Earth to space) FSS allocation;</w:t>
      </w:r>
    </w:p>
    <w:p w14:paraId="3835820C" w14:textId="419CA4EA" w:rsidR="00E44D5C" w:rsidRPr="00F53C39" w:rsidRDefault="00E44D5C" w:rsidP="00E06592">
      <w:pPr>
        <w:numPr>
          <w:ilvl w:val="0"/>
          <w:numId w:val="46"/>
        </w:numPr>
        <w:spacing w:after="120" w:line="276" w:lineRule="auto"/>
        <w:rPr>
          <w:rFonts w:ascii="Arial" w:eastAsia="Calibri" w:hAnsi="Arial" w:cs="Arial"/>
          <w:lang w:val="en-GB" w:eastAsia="en-US"/>
        </w:rPr>
      </w:pPr>
      <w:r w:rsidRPr="00F53C39">
        <w:rPr>
          <w:rFonts w:ascii="Arial" w:eastAsia="Calibri" w:hAnsi="Arial" w:cs="Arial"/>
          <w:lang w:val="en-GB" w:eastAsia="en-US"/>
        </w:rPr>
        <w:t xml:space="preserve">Creating a new ECC Report on in-motion earth stations operating to NGSO systems in 10.7-12.75 GHz (space to Earth) and 14-14.5 GHz (Earth to space) FSS allocation. FM44 will also consider the preparation of a new </w:t>
      </w:r>
      <w:r w:rsidR="00D03D0D" w:rsidRPr="00F53C39">
        <w:rPr>
          <w:rFonts w:ascii="Arial" w:eastAsia="Calibri" w:hAnsi="Arial" w:cs="Arial"/>
          <w:lang w:val="en-GB" w:eastAsia="en-US"/>
        </w:rPr>
        <w:t xml:space="preserve">ECC </w:t>
      </w:r>
      <w:r w:rsidRPr="00F53C39">
        <w:rPr>
          <w:rFonts w:ascii="Arial" w:eastAsia="Calibri" w:hAnsi="Arial" w:cs="Arial"/>
          <w:lang w:val="en-GB" w:eastAsia="en-US"/>
        </w:rPr>
        <w:t xml:space="preserve">Decision on such in-motion earth </w:t>
      </w:r>
      <w:r w:rsidRPr="00F53C39">
        <w:rPr>
          <w:rFonts w:ascii="Arial" w:eastAsia="Calibri" w:hAnsi="Arial" w:cs="Arial"/>
          <w:lang w:val="en-GB" w:eastAsia="en-US"/>
        </w:rPr>
        <w:lastRenderedPageBreak/>
        <w:t>stations or revising existing ECC Decisions to incorporate</w:t>
      </w:r>
      <w:r w:rsidR="00D03D0D" w:rsidRPr="00F53C39">
        <w:rPr>
          <w:rFonts w:ascii="Arial" w:eastAsia="Calibri" w:hAnsi="Arial" w:cs="Arial"/>
          <w:lang w:val="en-GB" w:eastAsia="en-US"/>
        </w:rPr>
        <w:t xml:space="preserve"> the</w:t>
      </w:r>
      <w:r w:rsidRPr="00F53C39">
        <w:rPr>
          <w:rFonts w:ascii="Arial" w:eastAsia="Calibri" w:hAnsi="Arial" w:cs="Arial"/>
          <w:lang w:val="en-GB" w:eastAsia="en-US"/>
        </w:rPr>
        <w:t xml:space="preserve"> relevant regulatory aspects;</w:t>
      </w:r>
    </w:p>
    <w:p w14:paraId="77CAD7A7" w14:textId="77777777" w:rsidR="00E44D5C" w:rsidRPr="00F53C39" w:rsidRDefault="00E44D5C" w:rsidP="00E06592">
      <w:pPr>
        <w:numPr>
          <w:ilvl w:val="0"/>
          <w:numId w:val="46"/>
        </w:numPr>
        <w:spacing w:after="120" w:line="276" w:lineRule="auto"/>
        <w:rPr>
          <w:rFonts w:ascii="Arial" w:eastAsia="Calibri" w:hAnsi="Arial" w:cs="Arial"/>
          <w:lang w:val="en-GB" w:eastAsia="en-US"/>
        </w:rPr>
      </w:pPr>
      <w:r w:rsidRPr="00F53C39">
        <w:rPr>
          <w:rFonts w:ascii="Arial" w:eastAsia="Calibri" w:hAnsi="Arial" w:cs="Arial"/>
          <w:lang w:val="en-GB" w:eastAsia="en-US"/>
        </w:rPr>
        <w:t xml:space="preserve">Revision of ECC/ERC/ECTRA Decisions falling under </w:t>
      </w:r>
      <w:r w:rsidR="0018370D" w:rsidRPr="00F53C39">
        <w:rPr>
          <w:rFonts w:ascii="Arial" w:eastAsia="Calibri" w:hAnsi="Arial" w:cs="Arial"/>
          <w:lang w:val="en-GB" w:eastAsia="en-US"/>
        </w:rPr>
        <w:t xml:space="preserve">the purview </w:t>
      </w:r>
      <w:r w:rsidR="006B1662" w:rsidRPr="00F53C39">
        <w:rPr>
          <w:rFonts w:ascii="Arial" w:eastAsia="Calibri" w:hAnsi="Arial" w:cs="Arial"/>
          <w:lang w:val="en-GB" w:eastAsia="en-US"/>
        </w:rPr>
        <w:t>of FM44</w:t>
      </w:r>
      <w:r w:rsidRPr="00F53C39">
        <w:rPr>
          <w:rFonts w:ascii="Arial" w:eastAsia="Calibri" w:hAnsi="Arial" w:cs="Arial"/>
          <w:lang w:val="en-GB" w:eastAsia="en-US"/>
        </w:rPr>
        <w:t>;</w:t>
      </w:r>
    </w:p>
    <w:p w14:paraId="3BC024F1" w14:textId="77777777" w:rsidR="00E44D5C" w:rsidRPr="00F53C39" w:rsidRDefault="00E44D5C" w:rsidP="00E06592">
      <w:pPr>
        <w:numPr>
          <w:ilvl w:val="0"/>
          <w:numId w:val="46"/>
        </w:numPr>
        <w:spacing w:after="120" w:line="276" w:lineRule="auto"/>
        <w:rPr>
          <w:rFonts w:ascii="Arial" w:eastAsia="Calibri" w:hAnsi="Arial" w:cs="Arial"/>
          <w:lang w:val="en-GB" w:eastAsia="en-US"/>
        </w:rPr>
      </w:pPr>
      <w:r w:rsidRPr="00F53C39">
        <w:rPr>
          <w:rFonts w:ascii="Arial" w:eastAsia="Calibri" w:hAnsi="Arial" w:cs="Arial"/>
          <w:lang w:val="en-GB" w:eastAsia="en-US"/>
        </w:rPr>
        <w:t>M2M via satellite;</w:t>
      </w:r>
    </w:p>
    <w:p w14:paraId="55561461" w14:textId="77777777" w:rsidR="001C5F7E" w:rsidRPr="00F53C39" w:rsidRDefault="00E44D5C" w:rsidP="00E06592">
      <w:pPr>
        <w:numPr>
          <w:ilvl w:val="0"/>
          <w:numId w:val="46"/>
        </w:numPr>
        <w:spacing w:after="120" w:line="276" w:lineRule="auto"/>
        <w:rPr>
          <w:rFonts w:ascii="Arial" w:eastAsia="Calibri" w:hAnsi="Arial" w:cs="Arial"/>
          <w:lang w:val="en-GB" w:eastAsia="en-US"/>
        </w:rPr>
      </w:pPr>
      <w:r w:rsidRPr="00F53C39">
        <w:rPr>
          <w:rFonts w:ascii="Arial" w:eastAsia="Calibri" w:hAnsi="Arial" w:cs="Arial"/>
          <w:lang w:val="en-GB" w:eastAsia="en-US"/>
        </w:rPr>
        <w:t>RAS protection from unwanted emissions of the Iridium NEXT constellation</w:t>
      </w:r>
      <w:r w:rsidR="0018370D" w:rsidRPr="00F53C39">
        <w:rPr>
          <w:rFonts w:ascii="Arial" w:eastAsia="Calibri" w:hAnsi="Arial" w:cs="Arial"/>
          <w:lang w:val="en-GB" w:eastAsia="en-US"/>
        </w:rPr>
        <w:t>.</w:t>
      </w:r>
    </w:p>
    <w:p w14:paraId="6258BD7B" w14:textId="77777777" w:rsidR="00CB142A" w:rsidRPr="00F53C39" w:rsidRDefault="00CB142A" w:rsidP="00E44D5C">
      <w:pPr>
        <w:spacing w:before="60" w:line="312" w:lineRule="auto"/>
        <w:jc w:val="both"/>
        <w:rPr>
          <w:rFonts w:ascii="Arial" w:hAnsi="Arial" w:cs="Arial"/>
          <w:lang w:val="en-GB"/>
        </w:rPr>
      </w:pPr>
    </w:p>
    <w:p w14:paraId="0169F546" w14:textId="77777777" w:rsidR="00E50FB5" w:rsidRPr="00F53C39" w:rsidRDefault="00E50FB5" w:rsidP="00E50FB5">
      <w:pPr>
        <w:spacing w:before="120" w:after="120" w:line="312" w:lineRule="auto"/>
        <w:ind w:left="200" w:hanging="700"/>
        <w:rPr>
          <w:rFonts w:ascii="Arial" w:hAnsi="Arial" w:cs="Arial"/>
          <w:b/>
          <w:lang w:val="en-GB"/>
        </w:rPr>
      </w:pPr>
      <w:r w:rsidRPr="00F53C39">
        <w:rPr>
          <w:rFonts w:ascii="Arial" w:hAnsi="Arial" w:cs="Arial"/>
          <w:b/>
          <w:lang w:val="en-GB"/>
        </w:rPr>
        <w:t>4.2.1.1 Withdrawal of ECTRA/DEC</w:t>
      </w:r>
      <w:proofErr w:type="gramStart"/>
      <w:r w:rsidRPr="00F53C39">
        <w:rPr>
          <w:rFonts w:ascii="Arial" w:hAnsi="Arial" w:cs="Arial"/>
          <w:b/>
          <w:lang w:val="en-GB"/>
        </w:rPr>
        <w:t>/(</w:t>
      </w:r>
      <w:proofErr w:type="gramEnd"/>
      <w:r w:rsidRPr="00F53C39">
        <w:rPr>
          <w:rFonts w:ascii="Arial" w:hAnsi="Arial" w:cs="Arial"/>
          <w:b/>
          <w:lang w:val="en-GB"/>
        </w:rPr>
        <w:t>97)02</w:t>
      </w:r>
      <w:r w:rsidR="0056777F" w:rsidRPr="00F53C39">
        <w:rPr>
          <w:rFonts w:ascii="Arial" w:hAnsi="Arial" w:cs="Arial"/>
          <w:b/>
          <w:lang w:val="en-GB"/>
        </w:rPr>
        <w:t xml:space="preserve"> “Harmonisation of S-PCS authorisation and coordination”</w:t>
      </w:r>
    </w:p>
    <w:p w14:paraId="58F32CE2" w14:textId="698170E8" w:rsidR="00E44D5C" w:rsidRPr="00F53C39" w:rsidRDefault="00E44D5C"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The project team chairman presented</w:t>
      </w:r>
      <w:r w:rsidR="00D344B6" w:rsidRPr="00F53C39">
        <w:rPr>
          <w:rFonts w:ascii="Arial" w:hAnsi="Arial" w:cs="Arial"/>
          <w:lang w:val="en-GB"/>
        </w:rPr>
        <w:t xml:space="preserve"> Annex 3 of doc. </w:t>
      </w:r>
      <w:proofErr w:type="gramStart"/>
      <w:r w:rsidR="00D344B6" w:rsidRPr="00F53C39">
        <w:rPr>
          <w:rFonts w:ascii="Arial" w:hAnsi="Arial" w:cs="Arial"/>
          <w:lang w:val="en-GB"/>
        </w:rPr>
        <w:t>FM(</w:t>
      </w:r>
      <w:proofErr w:type="gramEnd"/>
      <w:r w:rsidR="00D344B6" w:rsidRPr="00F53C39">
        <w:rPr>
          <w:rFonts w:ascii="Arial" w:hAnsi="Arial" w:cs="Arial"/>
          <w:lang w:val="en-GB"/>
        </w:rPr>
        <w:t>16)219R1,</w:t>
      </w:r>
      <w:r w:rsidRPr="00F53C39">
        <w:rPr>
          <w:rFonts w:ascii="Arial" w:hAnsi="Arial" w:cs="Arial"/>
          <w:lang w:val="en-GB"/>
        </w:rPr>
        <w:t xml:space="preserve"> the new draft ECC Decision (17)BB for the withdrawal of the ECTRA/DEC/(97)02.</w:t>
      </w:r>
    </w:p>
    <w:p w14:paraId="040DCBA0" w14:textId="316F763B" w:rsidR="00E50FB5" w:rsidRPr="00F53C39" w:rsidRDefault="00E44D5C"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The WG FM approved the draft ECC Decision (17</w:t>
      </w:r>
      <w:proofErr w:type="gramStart"/>
      <w:r w:rsidRPr="00F53C39">
        <w:rPr>
          <w:rFonts w:ascii="Arial" w:hAnsi="Arial" w:cs="Arial"/>
          <w:lang w:val="en-GB"/>
        </w:rPr>
        <w:t>)BB</w:t>
      </w:r>
      <w:proofErr w:type="gramEnd"/>
      <w:r w:rsidRPr="00F53C39">
        <w:rPr>
          <w:rFonts w:ascii="Arial" w:hAnsi="Arial" w:cs="Arial"/>
          <w:lang w:val="en-GB"/>
        </w:rPr>
        <w:t xml:space="preserve"> document for public consultation (</w:t>
      </w:r>
      <w:r w:rsidRPr="00F53C39">
        <w:rPr>
          <w:rFonts w:ascii="Arial" w:hAnsi="Arial" w:cs="Arial"/>
          <w:b/>
          <w:lang w:val="en-GB"/>
        </w:rPr>
        <w:t xml:space="preserve">Annex </w:t>
      </w:r>
      <w:r w:rsidR="006B1662" w:rsidRPr="00F53C39">
        <w:rPr>
          <w:rFonts w:ascii="Arial" w:hAnsi="Arial" w:cs="Arial"/>
          <w:b/>
          <w:lang w:val="en-GB"/>
        </w:rPr>
        <w:t>27</w:t>
      </w:r>
      <w:r w:rsidRPr="00F53C39">
        <w:rPr>
          <w:rFonts w:ascii="Arial" w:hAnsi="Arial" w:cs="Arial"/>
          <w:lang w:val="en-GB"/>
        </w:rPr>
        <w:t>).</w:t>
      </w:r>
    </w:p>
    <w:p w14:paraId="204958D2" w14:textId="77777777" w:rsidR="00E50FB5" w:rsidRPr="00F53C39" w:rsidRDefault="00E50FB5" w:rsidP="00E50FB5">
      <w:pPr>
        <w:spacing w:before="120" w:after="120" w:line="312" w:lineRule="auto"/>
        <w:ind w:left="200" w:hanging="700"/>
        <w:rPr>
          <w:rFonts w:ascii="Arial" w:hAnsi="Arial" w:cs="Arial"/>
          <w:b/>
          <w:lang w:val="en-GB"/>
        </w:rPr>
      </w:pPr>
      <w:r w:rsidRPr="00F53C39">
        <w:rPr>
          <w:rFonts w:ascii="Arial" w:hAnsi="Arial" w:cs="Arial"/>
          <w:b/>
          <w:lang w:val="en-GB"/>
        </w:rPr>
        <w:t>4.2.1.2 Amendment of ECC Decision (05)09</w:t>
      </w:r>
    </w:p>
    <w:p w14:paraId="38E143C3" w14:textId="78F9F22E" w:rsidR="00E44D5C" w:rsidRPr="00F53C39" w:rsidRDefault="00E44D5C"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project team chairman presented the draft amended ECC </w:t>
      </w:r>
      <w:r w:rsidR="00D344B6" w:rsidRPr="00F53C39">
        <w:rPr>
          <w:rFonts w:ascii="Arial" w:hAnsi="Arial" w:cs="Arial"/>
          <w:lang w:val="en-GB"/>
        </w:rPr>
        <w:t>D</w:t>
      </w:r>
      <w:r w:rsidRPr="00F53C39">
        <w:rPr>
          <w:rFonts w:ascii="Arial" w:hAnsi="Arial" w:cs="Arial"/>
          <w:lang w:val="en-GB"/>
        </w:rPr>
        <w:t xml:space="preserve">ecision </w:t>
      </w:r>
      <w:r w:rsidR="0018370D" w:rsidRPr="00F53C39">
        <w:rPr>
          <w:rFonts w:ascii="Arial" w:hAnsi="Arial" w:cs="Arial"/>
          <w:lang w:val="en-GB"/>
        </w:rPr>
        <w:t>(05)09</w:t>
      </w:r>
      <w:r w:rsidR="001E2BF5" w:rsidRPr="00F53C39">
        <w:rPr>
          <w:rFonts w:ascii="Arial" w:hAnsi="Arial" w:cs="Arial"/>
          <w:lang w:val="en-GB"/>
        </w:rPr>
        <w:t xml:space="preserve"> on “</w:t>
      </w:r>
      <w:bookmarkStart w:id="0" w:name="Text7"/>
      <w:r w:rsidR="001E2BF5" w:rsidRPr="00F53C39">
        <w:rPr>
          <w:rFonts w:ascii="Arial" w:hAnsi="Arial" w:cs="Arial"/>
          <w:lang w:val="en-GB"/>
        </w:rPr>
        <w:t>T</w:t>
      </w:r>
      <w:r w:rsidR="00DB5CF6">
        <w:rPr>
          <w:rFonts w:ascii="Arial" w:hAnsi="Arial" w:cs="Arial"/>
          <w:lang w:val="en-GB"/>
        </w:rPr>
        <w:t>he free circulation and use of earth Stations on board vessels operating in fixed-</w:t>
      </w:r>
      <w:r w:rsidR="001E2BF5" w:rsidRPr="00F53C39">
        <w:rPr>
          <w:rFonts w:ascii="Arial" w:hAnsi="Arial" w:cs="Arial"/>
          <w:lang w:val="en-GB"/>
        </w:rPr>
        <w:t xml:space="preserve">satellite service networks in the frequency bands 5925 - 6425 MHz (Earth-to-space) and </w:t>
      </w:r>
      <w:r w:rsidR="001E2BF5" w:rsidRPr="00F53C39">
        <w:rPr>
          <w:rFonts w:ascii="Arial" w:hAnsi="Arial" w:cs="Arial"/>
          <w:lang w:val="en-GB"/>
        </w:rPr>
        <w:br/>
        <w:t>3700 - 4200 MHz</w:t>
      </w:r>
      <w:bookmarkEnd w:id="0"/>
      <w:r w:rsidR="001E2BF5" w:rsidRPr="00F53C39">
        <w:rPr>
          <w:rFonts w:ascii="Arial" w:hAnsi="Arial" w:cs="Arial"/>
          <w:lang w:val="en-GB"/>
        </w:rPr>
        <w:t>”</w:t>
      </w:r>
      <w:r w:rsidR="0018370D" w:rsidRPr="00F53C39">
        <w:rPr>
          <w:rFonts w:ascii="Arial" w:hAnsi="Arial" w:cs="Arial"/>
          <w:lang w:val="en-GB"/>
        </w:rPr>
        <w:t xml:space="preserve"> (see doc. FM(16)219</w:t>
      </w:r>
      <w:r w:rsidR="00DB5CF6">
        <w:rPr>
          <w:rFonts w:ascii="Arial" w:hAnsi="Arial" w:cs="Arial"/>
          <w:lang w:val="en-GB"/>
        </w:rPr>
        <w:t>R1</w:t>
      </w:r>
      <w:r w:rsidR="0018370D" w:rsidRPr="00F53C39">
        <w:rPr>
          <w:rFonts w:ascii="Arial" w:hAnsi="Arial" w:cs="Arial"/>
          <w:lang w:val="en-GB"/>
        </w:rPr>
        <w:t>-A</w:t>
      </w:r>
      <w:r w:rsidRPr="00F53C39">
        <w:rPr>
          <w:rFonts w:ascii="Arial" w:hAnsi="Arial" w:cs="Arial"/>
          <w:lang w:val="en-GB"/>
        </w:rPr>
        <w:t>nnex 4)</w:t>
      </w:r>
      <w:r w:rsidR="00D344B6" w:rsidRPr="00F53C39">
        <w:rPr>
          <w:rFonts w:ascii="Arial" w:hAnsi="Arial" w:cs="Arial"/>
          <w:lang w:val="en-GB"/>
        </w:rPr>
        <w:t>.</w:t>
      </w:r>
    </w:p>
    <w:p w14:paraId="34F150A7" w14:textId="5222BB17" w:rsidR="00E50FB5" w:rsidRPr="00F53C39" w:rsidRDefault="00E44D5C"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WG FM approved the draft amendment of ECC Decision (05)09 to be sent to ECC for approval for public consultation</w:t>
      </w:r>
      <w:r w:rsidR="0056777F" w:rsidRPr="00F53C39">
        <w:rPr>
          <w:rFonts w:ascii="Arial" w:hAnsi="Arial" w:cs="Arial"/>
          <w:lang w:val="en-GB"/>
        </w:rPr>
        <w:t xml:space="preserve"> (</w:t>
      </w:r>
      <w:r w:rsidR="0056777F" w:rsidRPr="00F53C39">
        <w:rPr>
          <w:rFonts w:ascii="Arial" w:hAnsi="Arial" w:cs="Arial"/>
          <w:b/>
          <w:lang w:val="en-GB"/>
        </w:rPr>
        <w:t>Annex 28</w:t>
      </w:r>
      <w:r w:rsidR="0056777F" w:rsidRPr="00F53C39">
        <w:rPr>
          <w:rFonts w:ascii="Arial" w:hAnsi="Arial" w:cs="Arial"/>
          <w:lang w:val="en-GB"/>
        </w:rPr>
        <w:t>).</w:t>
      </w:r>
      <w:r w:rsidR="00B923F7" w:rsidRPr="00F53C39">
        <w:rPr>
          <w:rFonts w:ascii="Arial" w:hAnsi="Arial" w:cs="Arial"/>
          <w:lang w:val="en-GB"/>
        </w:rPr>
        <w:t xml:space="preserve"> The ECC has not endorsed the amendme</w:t>
      </w:r>
      <w:r w:rsidR="0018370D" w:rsidRPr="00F53C39">
        <w:rPr>
          <w:rFonts w:ascii="Arial" w:hAnsi="Arial" w:cs="Arial"/>
          <w:lang w:val="en-GB"/>
        </w:rPr>
        <w:t>nt of this ECC Decision so far.</w:t>
      </w:r>
    </w:p>
    <w:p w14:paraId="28AFF514" w14:textId="77777777" w:rsidR="00E50FB5" w:rsidRPr="00F53C39" w:rsidRDefault="00E50FB5" w:rsidP="00E50FB5">
      <w:pPr>
        <w:spacing w:before="120" w:after="120" w:line="312" w:lineRule="auto"/>
        <w:ind w:left="200" w:hanging="700"/>
        <w:rPr>
          <w:rFonts w:ascii="Arial" w:hAnsi="Arial" w:cs="Arial"/>
          <w:b/>
          <w:lang w:val="en-GB"/>
        </w:rPr>
      </w:pPr>
      <w:r w:rsidRPr="00F53C39">
        <w:rPr>
          <w:rFonts w:ascii="Arial" w:hAnsi="Arial" w:cs="Arial"/>
          <w:b/>
          <w:lang w:val="en-GB"/>
        </w:rPr>
        <w:t>4.2.1.3 Amendment of ECC Decision (06)10</w:t>
      </w:r>
    </w:p>
    <w:p w14:paraId="0159D504" w14:textId="19704C5B" w:rsidR="00E44D5C" w:rsidRPr="00F53C39" w:rsidRDefault="00E44D5C"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FM44 was </w:t>
      </w:r>
      <w:r w:rsidR="00794F62" w:rsidRPr="00F53C39">
        <w:rPr>
          <w:rFonts w:ascii="Arial" w:hAnsi="Arial" w:cs="Arial"/>
          <w:lang w:val="en-GB"/>
        </w:rPr>
        <w:t xml:space="preserve">tasked to analyse whether the </w:t>
      </w:r>
      <w:r w:rsidR="001E2BF5" w:rsidRPr="00F53C39">
        <w:rPr>
          <w:rFonts w:ascii="Arial" w:hAnsi="Arial" w:cs="Arial"/>
          <w:lang w:val="en-GB"/>
        </w:rPr>
        <w:t xml:space="preserve">ECC </w:t>
      </w:r>
      <w:r w:rsidR="00794F62" w:rsidRPr="00F53C39">
        <w:rPr>
          <w:rFonts w:ascii="Arial" w:hAnsi="Arial" w:cs="Arial"/>
          <w:lang w:val="en-GB"/>
        </w:rPr>
        <w:t>D</w:t>
      </w:r>
      <w:r w:rsidRPr="00F53C39">
        <w:rPr>
          <w:rFonts w:ascii="Arial" w:hAnsi="Arial" w:cs="Arial"/>
          <w:lang w:val="en-GB"/>
        </w:rPr>
        <w:t xml:space="preserve">ecision should be withdrawn rather than </w:t>
      </w:r>
      <w:r w:rsidR="00794F62" w:rsidRPr="00F53C39">
        <w:rPr>
          <w:rFonts w:ascii="Arial" w:hAnsi="Arial" w:cs="Arial"/>
          <w:lang w:val="en-GB"/>
        </w:rPr>
        <w:t xml:space="preserve">revised and concluded that </w:t>
      </w:r>
      <w:r w:rsidR="001E2BF5" w:rsidRPr="00F53C39">
        <w:rPr>
          <w:rFonts w:ascii="Arial" w:hAnsi="Arial" w:cs="Arial"/>
          <w:lang w:val="en-GB"/>
        </w:rPr>
        <w:t>it</w:t>
      </w:r>
      <w:r w:rsidRPr="00F53C39">
        <w:rPr>
          <w:rFonts w:ascii="Arial" w:hAnsi="Arial" w:cs="Arial"/>
          <w:lang w:val="en-GB"/>
        </w:rPr>
        <w:t xml:space="preserve"> should be revised and </w:t>
      </w:r>
      <w:r w:rsidR="00A2195C" w:rsidRPr="00F53C39">
        <w:rPr>
          <w:rFonts w:ascii="Arial" w:hAnsi="Arial" w:cs="Arial"/>
          <w:lang w:val="en-GB"/>
        </w:rPr>
        <w:t>updated</w:t>
      </w:r>
      <w:r w:rsidRPr="00F53C39">
        <w:rPr>
          <w:rFonts w:ascii="Arial" w:hAnsi="Arial" w:cs="Arial"/>
          <w:lang w:val="en-GB"/>
        </w:rPr>
        <w:t xml:space="preserve"> to provide a better picture of the countries where fixed service stations are stil</w:t>
      </w:r>
      <w:r w:rsidR="00794F62" w:rsidRPr="00F53C39">
        <w:rPr>
          <w:rFonts w:ascii="Arial" w:hAnsi="Arial" w:cs="Arial"/>
          <w:lang w:val="en-GB"/>
        </w:rPr>
        <w:t>l deployed (see doc. FM(16)219</w:t>
      </w:r>
      <w:r w:rsidR="00784204">
        <w:rPr>
          <w:rFonts w:ascii="Arial" w:hAnsi="Arial" w:cs="Arial"/>
          <w:lang w:val="en-GB"/>
        </w:rPr>
        <w:t>R1</w:t>
      </w:r>
      <w:r w:rsidR="00794F62" w:rsidRPr="00F53C39">
        <w:rPr>
          <w:rFonts w:ascii="Arial" w:hAnsi="Arial" w:cs="Arial"/>
          <w:lang w:val="en-GB"/>
        </w:rPr>
        <w:t>-A</w:t>
      </w:r>
      <w:r w:rsidRPr="00F53C39">
        <w:rPr>
          <w:rFonts w:ascii="Arial" w:hAnsi="Arial" w:cs="Arial"/>
          <w:lang w:val="en-GB"/>
        </w:rPr>
        <w:t>nnex 5)</w:t>
      </w:r>
      <w:r w:rsidR="00A2195C" w:rsidRPr="00F53C39">
        <w:rPr>
          <w:rFonts w:ascii="Arial" w:hAnsi="Arial" w:cs="Arial"/>
          <w:lang w:val="en-GB"/>
        </w:rPr>
        <w:t>.</w:t>
      </w:r>
      <w:r w:rsidRPr="00F53C39">
        <w:rPr>
          <w:rFonts w:ascii="Arial" w:hAnsi="Arial" w:cs="Arial"/>
          <w:lang w:val="en-GB"/>
        </w:rPr>
        <w:t xml:space="preserve"> This was justified because th</w:t>
      </w:r>
      <w:r w:rsidR="00794F62" w:rsidRPr="00F53C39">
        <w:rPr>
          <w:rFonts w:ascii="Arial" w:hAnsi="Arial" w:cs="Arial"/>
          <w:lang w:val="en-GB"/>
        </w:rPr>
        <w:t>e implementation status of th</w:t>
      </w:r>
      <w:r w:rsidR="001E2BF5" w:rsidRPr="00F53C39">
        <w:rPr>
          <w:rFonts w:ascii="Arial" w:hAnsi="Arial" w:cs="Arial"/>
          <w:lang w:val="en-GB"/>
        </w:rPr>
        <w:t>is ECC</w:t>
      </w:r>
      <w:r w:rsidR="00794F62" w:rsidRPr="00F53C39">
        <w:rPr>
          <w:rFonts w:ascii="Arial" w:hAnsi="Arial" w:cs="Arial"/>
          <w:lang w:val="en-GB"/>
        </w:rPr>
        <w:t xml:space="preserve"> D</w:t>
      </w:r>
      <w:r w:rsidRPr="00F53C39">
        <w:rPr>
          <w:rFonts w:ascii="Arial" w:hAnsi="Arial" w:cs="Arial"/>
          <w:lang w:val="en-GB"/>
        </w:rPr>
        <w:t xml:space="preserve">ecision in the CEPT is not </w:t>
      </w:r>
      <w:r w:rsidR="00A2195C" w:rsidRPr="00F53C39">
        <w:rPr>
          <w:rFonts w:ascii="Arial" w:hAnsi="Arial" w:cs="Arial"/>
          <w:lang w:val="en-GB"/>
        </w:rPr>
        <w:t>documented.</w:t>
      </w:r>
      <w:r w:rsidRPr="00F53C39">
        <w:rPr>
          <w:rFonts w:ascii="Arial" w:hAnsi="Arial" w:cs="Arial"/>
          <w:lang w:val="en-GB"/>
        </w:rPr>
        <w:t xml:space="preserve"> </w:t>
      </w:r>
      <w:r w:rsidR="00A2195C" w:rsidRPr="00F53C39">
        <w:rPr>
          <w:rFonts w:ascii="Arial" w:hAnsi="Arial" w:cs="Arial"/>
          <w:lang w:val="en-GB"/>
        </w:rPr>
        <w:t>Finally</w:t>
      </w:r>
      <w:r w:rsidR="00794F62" w:rsidRPr="00F53C39">
        <w:rPr>
          <w:rFonts w:ascii="Arial" w:hAnsi="Arial" w:cs="Arial"/>
          <w:lang w:val="en-GB"/>
        </w:rPr>
        <w:t>,</w:t>
      </w:r>
      <w:r w:rsidR="00A2195C" w:rsidRPr="00F53C39">
        <w:rPr>
          <w:rFonts w:ascii="Arial" w:hAnsi="Arial" w:cs="Arial"/>
          <w:lang w:val="en-GB"/>
        </w:rPr>
        <w:t xml:space="preserve"> it was noted that </w:t>
      </w:r>
      <w:r w:rsidRPr="00F53C39">
        <w:rPr>
          <w:rFonts w:ascii="Arial" w:hAnsi="Arial" w:cs="Arial"/>
          <w:lang w:val="en-GB"/>
        </w:rPr>
        <w:t xml:space="preserve">the </w:t>
      </w:r>
      <w:r w:rsidR="001E2BF5" w:rsidRPr="00F53C39">
        <w:rPr>
          <w:rFonts w:ascii="Arial" w:hAnsi="Arial" w:cs="Arial"/>
          <w:lang w:val="en-GB"/>
        </w:rPr>
        <w:t xml:space="preserve">ECC </w:t>
      </w:r>
      <w:r w:rsidRPr="00F53C39">
        <w:rPr>
          <w:rFonts w:ascii="Arial" w:hAnsi="Arial" w:cs="Arial"/>
          <w:lang w:val="en-GB"/>
        </w:rPr>
        <w:t xml:space="preserve">Decision is not designating frequencies for an application or service, and </w:t>
      </w:r>
      <w:r w:rsidR="001E2BF5" w:rsidRPr="00F53C39">
        <w:rPr>
          <w:rFonts w:ascii="Arial" w:hAnsi="Arial" w:cs="Arial"/>
          <w:lang w:val="en-GB"/>
        </w:rPr>
        <w:t xml:space="preserve">that </w:t>
      </w:r>
      <w:r w:rsidRPr="00F53C39">
        <w:rPr>
          <w:rFonts w:ascii="Arial" w:hAnsi="Arial" w:cs="Arial"/>
          <w:lang w:val="en-GB"/>
        </w:rPr>
        <w:t>the real extent of remaining FS links in the band is unknown.</w:t>
      </w:r>
    </w:p>
    <w:p w14:paraId="6E4D9846" w14:textId="042E0139" w:rsidR="00E44D5C" w:rsidRPr="00F53C39" w:rsidRDefault="001E2BF5"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w:t>
      </w:r>
      <w:r w:rsidR="00E44D5C" w:rsidRPr="00F53C39">
        <w:rPr>
          <w:rFonts w:ascii="Arial" w:hAnsi="Arial" w:cs="Arial"/>
          <w:lang w:val="en-GB"/>
        </w:rPr>
        <w:t>ECO explained that the situation of the fixed service in a country for those frequency bands was unclear, especially with regard to the di</w:t>
      </w:r>
      <w:r w:rsidR="00794F62" w:rsidRPr="00F53C39">
        <w:rPr>
          <w:rFonts w:ascii="Arial" w:hAnsi="Arial" w:cs="Arial"/>
          <w:lang w:val="en-GB"/>
        </w:rPr>
        <w:t>fferences of implementation of D</w:t>
      </w:r>
      <w:r w:rsidR="00E44D5C" w:rsidRPr="00F53C39">
        <w:rPr>
          <w:rFonts w:ascii="Arial" w:hAnsi="Arial" w:cs="Arial"/>
          <w:lang w:val="en-GB"/>
        </w:rPr>
        <w:t xml:space="preserve">ecides </w:t>
      </w:r>
      <w:r w:rsidR="00794F62" w:rsidRPr="00F53C39">
        <w:rPr>
          <w:rFonts w:ascii="Arial" w:hAnsi="Arial" w:cs="Arial"/>
          <w:lang w:val="en-GB"/>
        </w:rPr>
        <w:t xml:space="preserve">items </w:t>
      </w:r>
      <w:r w:rsidR="00E44D5C" w:rsidRPr="00F53C39">
        <w:rPr>
          <w:rFonts w:ascii="Arial" w:hAnsi="Arial" w:cs="Arial"/>
          <w:lang w:val="en-GB"/>
        </w:rPr>
        <w:t>1,</w:t>
      </w:r>
      <w:r w:rsidR="00794F62" w:rsidRPr="00F53C39">
        <w:rPr>
          <w:rFonts w:ascii="Arial" w:hAnsi="Arial" w:cs="Arial"/>
          <w:lang w:val="en-GB"/>
        </w:rPr>
        <w:t xml:space="preserve"> 2 and 3, </w:t>
      </w:r>
      <w:r w:rsidR="00E44D5C" w:rsidRPr="00F53C39">
        <w:rPr>
          <w:rFonts w:ascii="Arial" w:hAnsi="Arial" w:cs="Arial"/>
          <w:lang w:val="en-GB"/>
        </w:rPr>
        <w:t>and impossible to understand just relying on the implemen</w:t>
      </w:r>
      <w:r w:rsidR="00794F62" w:rsidRPr="00F53C39">
        <w:rPr>
          <w:rFonts w:ascii="Arial" w:hAnsi="Arial" w:cs="Arial"/>
          <w:lang w:val="en-GB"/>
        </w:rPr>
        <w:t>tation status (yes/no) of this</w:t>
      </w:r>
      <w:r w:rsidRPr="00F53C39">
        <w:rPr>
          <w:rFonts w:ascii="Arial" w:hAnsi="Arial" w:cs="Arial"/>
          <w:lang w:val="en-GB"/>
        </w:rPr>
        <w:t xml:space="preserve"> ECC</w:t>
      </w:r>
      <w:r w:rsidR="00794F62" w:rsidRPr="00F53C39">
        <w:rPr>
          <w:rFonts w:ascii="Arial" w:hAnsi="Arial" w:cs="Arial"/>
          <w:lang w:val="en-GB"/>
        </w:rPr>
        <w:t xml:space="preserve"> D</w:t>
      </w:r>
      <w:r w:rsidR="00E44D5C" w:rsidRPr="00F53C39">
        <w:rPr>
          <w:rFonts w:ascii="Arial" w:hAnsi="Arial" w:cs="Arial"/>
          <w:lang w:val="en-GB"/>
        </w:rPr>
        <w:t>ecision. It was also noted that these frequency bands are not considered by the on-going questionnaire on the use of the</w:t>
      </w:r>
      <w:r w:rsidR="00794F62" w:rsidRPr="00F53C39">
        <w:rPr>
          <w:rFonts w:ascii="Arial" w:hAnsi="Arial" w:cs="Arial"/>
          <w:lang w:val="en-GB"/>
        </w:rPr>
        <w:t xml:space="preserve"> fixed service in WG SE / SE19. </w:t>
      </w:r>
      <w:r w:rsidR="00E44D5C" w:rsidRPr="00F53C39">
        <w:rPr>
          <w:rFonts w:ascii="Arial" w:hAnsi="Arial" w:cs="Arial"/>
          <w:lang w:val="en-GB"/>
        </w:rPr>
        <w:t>Only the allocation situation is provided in EFIS.</w:t>
      </w:r>
    </w:p>
    <w:p w14:paraId="31D79A83" w14:textId="4D654AAA" w:rsidR="00E44D5C" w:rsidRPr="00F53C39" w:rsidRDefault="00E44D5C"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As requested by Finland and Switzerland, the project team chairman clarified that administrations not operating fixed service in these bands are only asked to confirm that those ban</w:t>
      </w:r>
      <w:r w:rsidR="00794F62" w:rsidRPr="00F53C39">
        <w:rPr>
          <w:rFonts w:ascii="Arial" w:hAnsi="Arial" w:cs="Arial"/>
          <w:lang w:val="en-GB"/>
        </w:rPr>
        <w:t>ds are available for the mobile-</w:t>
      </w:r>
      <w:r w:rsidRPr="00F53C39">
        <w:rPr>
          <w:rFonts w:ascii="Arial" w:hAnsi="Arial" w:cs="Arial"/>
          <w:lang w:val="en-GB"/>
        </w:rPr>
        <w:t>satellite service when implementing the proposed amen</w:t>
      </w:r>
      <w:r w:rsidR="00794F62" w:rsidRPr="00F53C39">
        <w:rPr>
          <w:rFonts w:ascii="Arial" w:hAnsi="Arial" w:cs="Arial"/>
          <w:lang w:val="en-GB"/>
        </w:rPr>
        <w:t>ded ECC D</w:t>
      </w:r>
      <w:r w:rsidRPr="00F53C39">
        <w:rPr>
          <w:rFonts w:ascii="Arial" w:hAnsi="Arial" w:cs="Arial"/>
          <w:lang w:val="en-GB"/>
        </w:rPr>
        <w:t>ecision</w:t>
      </w:r>
      <w:r w:rsidR="00C422FC" w:rsidRPr="00F53C39">
        <w:rPr>
          <w:rFonts w:ascii="Arial" w:hAnsi="Arial" w:cs="Arial"/>
          <w:lang w:val="en-GB"/>
        </w:rPr>
        <w:t xml:space="preserve"> (06)10</w:t>
      </w:r>
      <w:r w:rsidRPr="00F53C39">
        <w:rPr>
          <w:rFonts w:ascii="Arial" w:hAnsi="Arial" w:cs="Arial"/>
          <w:lang w:val="en-GB"/>
        </w:rPr>
        <w:t>.</w:t>
      </w:r>
    </w:p>
    <w:p w14:paraId="374F53CE" w14:textId="2CD4AF23" w:rsidR="00E44D5C" w:rsidRPr="00F53C39" w:rsidRDefault="00E44D5C" w:rsidP="0063134A">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lastRenderedPageBreak/>
        <w:t>The Russian Federation expressed c</w:t>
      </w:r>
      <w:r w:rsidR="00794F62" w:rsidRPr="00F53C39">
        <w:rPr>
          <w:rFonts w:ascii="Arial" w:hAnsi="Arial" w:cs="Arial"/>
          <w:lang w:val="en-GB"/>
        </w:rPr>
        <w:t>oncerns regarding the modified D</w:t>
      </w:r>
      <w:r w:rsidRPr="00F53C39">
        <w:rPr>
          <w:rFonts w:ascii="Arial" w:hAnsi="Arial" w:cs="Arial"/>
          <w:lang w:val="en-GB"/>
        </w:rPr>
        <w:t xml:space="preserve">ecides </w:t>
      </w:r>
      <w:r w:rsidR="00794F62" w:rsidRPr="00F53C39">
        <w:rPr>
          <w:rFonts w:ascii="Arial" w:hAnsi="Arial" w:cs="Arial"/>
          <w:lang w:val="en-GB"/>
        </w:rPr>
        <w:t xml:space="preserve">items </w:t>
      </w:r>
      <w:r w:rsidRPr="00F53C39">
        <w:rPr>
          <w:rFonts w:ascii="Arial" w:hAnsi="Arial" w:cs="Arial"/>
          <w:lang w:val="en-GB"/>
        </w:rPr>
        <w:t>1 and 2, explaining that those proposals are forbidding the use of fixed service stations wh</w:t>
      </w:r>
      <w:r w:rsidR="00C422FC" w:rsidRPr="00F53C39">
        <w:rPr>
          <w:rFonts w:ascii="Arial" w:hAnsi="Arial" w:cs="Arial"/>
          <w:lang w:val="en-GB"/>
        </w:rPr>
        <w:t>ile</w:t>
      </w:r>
      <w:r w:rsidRPr="00F53C39">
        <w:rPr>
          <w:rFonts w:ascii="Arial" w:hAnsi="Arial" w:cs="Arial"/>
          <w:lang w:val="en-GB"/>
        </w:rPr>
        <w:t xml:space="preserve"> the original </w:t>
      </w:r>
      <w:r w:rsidR="00C422FC" w:rsidRPr="00F53C39">
        <w:rPr>
          <w:rFonts w:ascii="Arial" w:hAnsi="Arial" w:cs="Arial"/>
          <w:lang w:val="en-GB"/>
        </w:rPr>
        <w:t xml:space="preserve">ECC </w:t>
      </w:r>
      <w:r w:rsidRPr="00F53C39">
        <w:rPr>
          <w:rFonts w:ascii="Arial" w:hAnsi="Arial" w:cs="Arial"/>
          <w:lang w:val="en-GB"/>
        </w:rPr>
        <w:t>Decision</w:t>
      </w:r>
      <w:r w:rsidR="00C422FC" w:rsidRPr="00F53C39">
        <w:rPr>
          <w:rFonts w:ascii="Arial" w:hAnsi="Arial" w:cs="Arial"/>
          <w:lang w:val="en-GB"/>
        </w:rPr>
        <w:t xml:space="preserve"> (06)10</w:t>
      </w:r>
      <w:r w:rsidRPr="00F53C39">
        <w:rPr>
          <w:rFonts w:ascii="Arial" w:hAnsi="Arial" w:cs="Arial"/>
          <w:lang w:val="en-GB"/>
        </w:rPr>
        <w:t xml:space="preserve"> allowed </w:t>
      </w:r>
      <w:r w:rsidR="00E619F6" w:rsidRPr="00F53C39">
        <w:rPr>
          <w:rFonts w:ascii="Arial" w:hAnsi="Arial" w:cs="Arial"/>
          <w:lang w:val="en-GB"/>
        </w:rPr>
        <w:t>FS use that would be compatible with MSS</w:t>
      </w:r>
      <w:r w:rsidR="00794F62" w:rsidRPr="00F53C39">
        <w:rPr>
          <w:rFonts w:ascii="Arial" w:hAnsi="Arial" w:cs="Arial"/>
          <w:lang w:val="en-GB"/>
        </w:rPr>
        <w:t>.</w:t>
      </w:r>
      <w:r w:rsidR="00E619F6" w:rsidRPr="00F53C39">
        <w:rPr>
          <w:rFonts w:ascii="Arial" w:hAnsi="Arial" w:cs="Arial"/>
          <w:lang w:val="en-GB"/>
        </w:rPr>
        <w:t xml:space="preserve"> </w:t>
      </w:r>
      <w:r w:rsidR="00794F62" w:rsidRPr="00F53C39">
        <w:rPr>
          <w:rFonts w:ascii="Arial" w:hAnsi="Arial" w:cs="Arial"/>
          <w:lang w:val="en-GB"/>
        </w:rPr>
        <w:t>F</w:t>
      </w:r>
      <w:r w:rsidR="00E619F6" w:rsidRPr="00F53C39">
        <w:rPr>
          <w:rFonts w:ascii="Arial" w:hAnsi="Arial" w:cs="Arial"/>
          <w:lang w:val="en-GB"/>
        </w:rPr>
        <w:t xml:space="preserve">ollowing a drafting exercise </w:t>
      </w:r>
      <w:r w:rsidR="00C422FC" w:rsidRPr="00F53C39">
        <w:rPr>
          <w:rFonts w:ascii="Arial" w:hAnsi="Arial" w:cs="Arial"/>
          <w:lang w:val="en-GB"/>
        </w:rPr>
        <w:t>the</w:t>
      </w:r>
      <w:r w:rsidR="00E619F6" w:rsidRPr="00F53C39">
        <w:rPr>
          <w:rFonts w:ascii="Arial" w:hAnsi="Arial" w:cs="Arial"/>
          <w:lang w:val="en-GB"/>
        </w:rPr>
        <w:t xml:space="preserve"> </w:t>
      </w:r>
      <w:r w:rsidRPr="00F53C39">
        <w:rPr>
          <w:rFonts w:ascii="Arial" w:hAnsi="Arial" w:cs="Arial"/>
          <w:lang w:val="en-GB"/>
        </w:rPr>
        <w:t xml:space="preserve">draft amended </w:t>
      </w:r>
      <w:r w:rsidR="00C422FC" w:rsidRPr="00F53C39">
        <w:rPr>
          <w:rFonts w:ascii="Arial" w:hAnsi="Arial" w:cs="Arial"/>
          <w:lang w:val="en-GB"/>
        </w:rPr>
        <w:t xml:space="preserve">ECC </w:t>
      </w:r>
      <w:r w:rsidRPr="00F53C39">
        <w:rPr>
          <w:rFonts w:ascii="Arial" w:hAnsi="Arial" w:cs="Arial"/>
          <w:lang w:val="en-GB"/>
        </w:rPr>
        <w:t>Decision</w:t>
      </w:r>
      <w:r w:rsidR="00C422FC" w:rsidRPr="00F53C39">
        <w:rPr>
          <w:rFonts w:ascii="Arial" w:hAnsi="Arial" w:cs="Arial"/>
          <w:lang w:val="en-GB"/>
        </w:rPr>
        <w:t xml:space="preserve"> (06)10</w:t>
      </w:r>
      <w:r w:rsidRPr="00F53C39">
        <w:rPr>
          <w:rFonts w:ascii="Arial" w:hAnsi="Arial" w:cs="Arial"/>
          <w:lang w:val="en-GB"/>
        </w:rPr>
        <w:t xml:space="preserve"> was modified to come b</w:t>
      </w:r>
      <w:r w:rsidR="00794F62" w:rsidRPr="00F53C39">
        <w:rPr>
          <w:rFonts w:ascii="Arial" w:hAnsi="Arial" w:cs="Arial"/>
          <w:lang w:val="en-GB"/>
        </w:rPr>
        <w:t>ack to the original wording of D</w:t>
      </w:r>
      <w:r w:rsidRPr="00F53C39">
        <w:rPr>
          <w:rFonts w:ascii="Arial" w:hAnsi="Arial" w:cs="Arial"/>
          <w:lang w:val="en-GB"/>
        </w:rPr>
        <w:t>ecides</w:t>
      </w:r>
      <w:r w:rsidR="00C422FC" w:rsidRPr="00F53C39">
        <w:rPr>
          <w:rFonts w:ascii="Arial" w:hAnsi="Arial" w:cs="Arial"/>
          <w:lang w:val="en-GB"/>
        </w:rPr>
        <w:t xml:space="preserve"> </w:t>
      </w:r>
      <w:r w:rsidR="00794F62" w:rsidRPr="00F53C39">
        <w:rPr>
          <w:rFonts w:ascii="Arial" w:hAnsi="Arial" w:cs="Arial"/>
          <w:lang w:val="en-GB"/>
        </w:rPr>
        <w:t>2 and an updated wording for D</w:t>
      </w:r>
      <w:r w:rsidRPr="00F53C39">
        <w:rPr>
          <w:rFonts w:ascii="Arial" w:hAnsi="Arial" w:cs="Arial"/>
          <w:lang w:val="en-GB"/>
        </w:rPr>
        <w:t>ecides</w:t>
      </w:r>
      <w:r w:rsidR="00C422FC" w:rsidRPr="00F53C39">
        <w:rPr>
          <w:rFonts w:ascii="Arial" w:hAnsi="Arial" w:cs="Arial"/>
          <w:lang w:val="en-GB"/>
        </w:rPr>
        <w:t xml:space="preserve"> </w:t>
      </w:r>
      <w:r w:rsidRPr="00F53C39">
        <w:rPr>
          <w:rFonts w:ascii="Arial" w:hAnsi="Arial" w:cs="Arial"/>
          <w:lang w:val="en-GB"/>
        </w:rPr>
        <w:t>1 in order to delete the reference to the withdrawn ECC/REC/(06)05. As proposed by the Russian Federation</w:t>
      </w:r>
      <w:r w:rsidR="00794F62" w:rsidRPr="00F53C39">
        <w:rPr>
          <w:rFonts w:ascii="Arial" w:hAnsi="Arial" w:cs="Arial"/>
          <w:lang w:val="en-GB"/>
        </w:rPr>
        <w:t>, the order of the D</w:t>
      </w:r>
      <w:r w:rsidRPr="00F53C39">
        <w:rPr>
          <w:rFonts w:ascii="Arial" w:hAnsi="Arial" w:cs="Arial"/>
          <w:lang w:val="en-GB"/>
        </w:rPr>
        <w:t xml:space="preserve">ecides </w:t>
      </w:r>
      <w:r w:rsidR="00794F62" w:rsidRPr="00F53C39">
        <w:rPr>
          <w:rFonts w:ascii="Arial" w:hAnsi="Arial" w:cs="Arial"/>
          <w:lang w:val="en-GB"/>
        </w:rPr>
        <w:t xml:space="preserve">items </w:t>
      </w:r>
      <w:r w:rsidRPr="00F53C39">
        <w:rPr>
          <w:rFonts w:ascii="Arial" w:hAnsi="Arial" w:cs="Arial"/>
          <w:lang w:val="en-GB"/>
        </w:rPr>
        <w:t xml:space="preserve">was changed to better reflect the awaited information from administrations </w:t>
      </w:r>
      <w:r w:rsidR="00794F62" w:rsidRPr="00F53C39">
        <w:rPr>
          <w:rFonts w:ascii="Arial" w:hAnsi="Arial" w:cs="Arial"/>
          <w:lang w:val="en-GB"/>
        </w:rPr>
        <w:t xml:space="preserve">when implementing the </w:t>
      </w:r>
      <w:r w:rsidR="00C422FC" w:rsidRPr="00F53C39">
        <w:rPr>
          <w:rFonts w:ascii="Arial" w:hAnsi="Arial" w:cs="Arial"/>
          <w:lang w:val="en-GB"/>
        </w:rPr>
        <w:t xml:space="preserve">ECC </w:t>
      </w:r>
      <w:r w:rsidR="00794F62" w:rsidRPr="00F53C39">
        <w:rPr>
          <w:rFonts w:ascii="Arial" w:hAnsi="Arial" w:cs="Arial"/>
          <w:lang w:val="en-GB"/>
        </w:rPr>
        <w:t>Decision.</w:t>
      </w:r>
    </w:p>
    <w:p w14:paraId="794ED2DC" w14:textId="13AE95F2" w:rsidR="00E44D5C" w:rsidRPr="00F53C39" w:rsidRDefault="00E44D5C"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WG FM adopted the draft amended ECC/DEC</w:t>
      </w:r>
      <w:proofErr w:type="gramStart"/>
      <w:r w:rsidRPr="00F53C39">
        <w:rPr>
          <w:rFonts w:ascii="Arial" w:hAnsi="Arial" w:cs="Arial"/>
          <w:lang w:val="en-GB"/>
        </w:rPr>
        <w:t>/(</w:t>
      </w:r>
      <w:proofErr w:type="gramEnd"/>
      <w:r w:rsidRPr="00F53C39">
        <w:rPr>
          <w:rFonts w:ascii="Arial" w:hAnsi="Arial" w:cs="Arial"/>
          <w:lang w:val="en-GB"/>
        </w:rPr>
        <w:t>06)10 to be sent to ECC for approval for public consultation (</w:t>
      </w:r>
      <w:r w:rsidRPr="00F53C39">
        <w:rPr>
          <w:rFonts w:ascii="Arial" w:hAnsi="Arial" w:cs="Arial"/>
          <w:b/>
          <w:lang w:val="en-GB"/>
        </w:rPr>
        <w:t xml:space="preserve">Annex </w:t>
      </w:r>
      <w:r w:rsidR="00E619F6" w:rsidRPr="00F53C39">
        <w:rPr>
          <w:rFonts w:ascii="Arial" w:hAnsi="Arial" w:cs="Arial"/>
          <w:b/>
          <w:lang w:val="en-GB"/>
        </w:rPr>
        <w:t>29</w:t>
      </w:r>
      <w:r w:rsidRPr="00F53C39">
        <w:rPr>
          <w:rFonts w:ascii="Arial" w:hAnsi="Arial" w:cs="Arial"/>
          <w:lang w:val="en-GB"/>
        </w:rPr>
        <w:t>).</w:t>
      </w:r>
      <w:r w:rsidR="0063134A" w:rsidRPr="00F53C39">
        <w:rPr>
          <w:rFonts w:ascii="Arial" w:hAnsi="Arial" w:cs="Arial"/>
          <w:lang w:val="en-GB"/>
        </w:rPr>
        <w:t xml:space="preserve"> The ECC has not endorsed the amendment of this ECC Decision so far.</w:t>
      </w:r>
    </w:p>
    <w:p w14:paraId="5FFC37A2" w14:textId="663F1D3E" w:rsidR="00E50FB5" w:rsidRPr="00F53C39" w:rsidRDefault="00E44D5C"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EFIS/MG and </w:t>
      </w:r>
      <w:r w:rsidR="00DD2BA6" w:rsidRPr="00F53C39">
        <w:rPr>
          <w:rFonts w:ascii="Arial" w:hAnsi="Arial" w:cs="Arial"/>
          <w:lang w:val="en-GB"/>
        </w:rPr>
        <w:t xml:space="preserve">the </w:t>
      </w:r>
      <w:r w:rsidRPr="00F53C39">
        <w:rPr>
          <w:rFonts w:ascii="Arial" w:hAnsi="Arial" w:cs="Arial"/>
          <w:lang w:val="en-GB"/>
        </w:rPr>
        <w:t>ECO were tasked to investigate the real extent of fixed service usage when revising the ECA Table and to give advice to WG FM, whether the secondary FS allocation for these bands is still valid for column 2 (ECA column) in the ECA Table.</w:t>
      </w:r>
    </w:p>
    <w:p w14:paraId="69EF297A" w14:textId="77777777" w:rsidR="00E50FB5" w:rsidRPr="00F53C39" w:rsidRDefault="00E50FB5" w:rsidP="00E50FB5">
      <w:pPr>
        <w:spacing w:before="120" w:after="120" w:line="312" w:lineRule="auto"/>
        <w:ind w:left="200" w:hanging="700"/>
        <w:rPr>
          <w:rFonts w:ascii="Arial" w:hAnsi="Arial" w:cs="Arial"/>
          <w:b/>
          <w:lang w:val="en-GB"/>
        </w:rPr>
      </w:pPr>
      <w:r w:rsidRPr="00F53C39">
        <w:rPr>
          <w:rFonts w:ascii="Arial" w:hAnsi="Arial" w:cs="Arial"/>
          <w:b/>
          <w:lang w:val="en-GB"/>
        </w:rPr>
        <w:t>4.2.1.4 Amendment of ECC Decision (11)01</w:t>
      </w:r>
    </w:p>
    <w:p w14:paraId="17170F2E" w14:textId="2BBB17DE" w:rsidR="00E44D5C" w:rsidRPr="00F53C39" w:rsidRDefault="00E44D5C"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project team chairman presented the draft </w:t>
      </w:r>
      <w:r w:rsidR="00454C61" w:rsidRPr="00F53C39">
        <w:rPr>
          <w:rFonts w:ascii="Arial" w:hAnsi="Arial" w:cs="Arial"/>
          <w:lang w:val="en-GB"/>
        </w:rPr>
        <w:t xml:space="preserve">amended ECC </w:t>
      </w:r>
      <w:r w:rsidR="00DD2BA6" w:rsidRPr="00F53C39">
        <w:rPr>
          <w:rFonts w:ascii="Arial" w:hAnsi="Arial" w:cs="Arial"/>
          <w:lang w:val="en-GB"/>
        </w:rPr>
        <w:t>D</w:t>
      </w:r>
      <w:r w:rsidR="00454C61" w:rsidRPr="00F53C39">
        <w:rPr>
          <w:rFonts w:ascii="Arial" w:hAnsi="Arial" w:cs="Arial"/>
          <w:lang w:val="en-GB"/>
        </w:rPr>
        <w:t>ecision (11)01</w:t>
      </w:r>
      <w:r w:rsidR="00794F62" w:rsidRPr="00F53C39">
        <w:rPr>
          <w:rFonts w:ascii="Arial" w:hAnsi="Arial" w:cs="Arial"/>
          <w:lang w:val="en-GB"/>
        </w:rPr>
        <w:t xml:space="preserve"> </w:t>
      </w:r>
      <w:r w:rsidR="00DD2BA6" w:rsidRPr="00F53C39">
        <w:rPr>
          <w:rFonts w:ascii="Arial" w:hAnsi="Arial" w:cs="Arial"/>
          <w:lang w:val="en-GB"/>
        </w:rPr>
        <w:t xml:space="preserve">on “the protection of the Earth exploration satellite service (passive) in the 1400 - 1427 MHz band” </w:t>
      </w:r>
      <w:r w:rsidR="00794F62" w:rsidRPr="00F53C39">
        <w:rPr>
          <w:rFonts w:ascii="Arial" w:hAnsi="Arial" w:cs="Arial"/>
          <w:lang w:val="en-GB"/>
        </w:rPr>
        <w:t>(see doc. FM(16)219</w:t>
      </w:r>
      <w:r w:rsidR="00784204">
        <w:rPr>
          <w:rFonts w:ascii="Arial" w:hAnsi="Arial" w:cs="Arial"/>
          <w:lang w:val="en-GB"/>
        </w:rPr>
        <w:t>R1</w:t>
      </w:r>
      <w:r w:rsidR="00794F62" w:rsidRPr="00F53C39">
        <w:rPr>
          <w:rFonts w:ascii="Arial" w:hAnsi="Arial" w:cs="Arial"/>
          <w:lang w:val="en-GB"/>
        </w:rPr>
        <w:t>-A</w:t>
      </w:r>
      <w:r w:rsidRPr="00F53C39">
        <w:rPr>
          <w:rFonts w:ascii="Arial" w:hAnsi="Arial" w:cs="Arial"/>
          <w:lang w:val="en-GB"/>
        </w:rPr>
        <w:t>nnex 6)</w:t>
      </w:r>
    </w:p>
    <w:p w14:paraId="6AAE13BA" w14:textId="6674E418" w:rsidR="00E50FB5" w:rsidRPr="00F53C39" w:rsidRDefault="00E44D5C" w:rsidP="00E44D5C">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WG FM </w:t>
      </w:r>
      <w:r w:rsidR="00454C61" w:rsidRPr="00F53C39">
        <w:rPr>
          <w:rFonts w:ascii="Arial" w:hAnsi="Arial" w:cs="Arial"/>
          <w:lang w:val="en-GB"/>
        </w:rPr>
        <w:t>approved</w:t>
      </w:r>
      <w:r w:rsidRPr="00F53C39">
        <w:rPr>
          <w:rFonts w:ascii="Arial" w:hAnsi="Arial" w:cs="Arial"/>
          <w:lang w:val="en-GB"/>
        </w:rPr>
        <w:t xml:space="preserve"> it for public consultation</w:t>
      </w:r>
      <w:r w:rsidR="00454C61" w:rsidRPr="00F53C39">
        <w:rPr>
          <w:rFonts w:ascii="Arial" w:hAnsi="Arial" w:cs="Arial"/>
          <w:lang w:val="en-GB"/>
        </w:rPr>
        <w:t xml:space="preserve"> (</w:t>
      </w:r>
      <w:r w:rsidR="00454C61" w:rsidRPr="00F53C39">
        <w:rPr>
          <w:rFonts w:ascii="Arial" w:hAnsi="Arial" w:cs="Arial"/>
          <w:b/>
          <w:lang w:val="en-GB"/>
        </w:rPr>
        <w:t>Annex 30</w:t>
      </w:r>
      <w:r w:rsidR="00454C61" w:rsidRPr="00F53C39">
        <w:rPr>
          <w:rFonts w:ascii="Arial" w:hAnsi="Arial" w:cs="Arial"/>
          <w:lang w:val="en-GB"/>
        </w:rPr>
        <w:t>)</w:t>
      </w:r>
      <w:r w:rsidR="0063134A" w:rsidRPr="00F53C39">
        <w:rPr>
          <w:rFonts w:ascii="Arial" w:hAnsi="Arial" w:cs="Arial"/>
          <w:lang w:val="en-GB"/>
        </w:rPr>
        <w:t>.</w:t>
      </w:r>
    </w:p>
    <w:p w14:paraId="3337B35E" w14:textId="77777777" w:rsidR="00CB142A" w:rsidRPr="00F53C39" w:rsidRDefault="00A352DD" w:rsidP="00CB142A">
      <w:pPr>
        <w:spacing w:before="120" w:after="120" w:line="312" w:lineRule="auto"/>
        <w:ind w:left="200" w:hanging="700"/>
        <w:rPr>
          <w:rFonts w:ascii="Arial" w:hAnsi="Arial" w:cs="Arial"/>
          <w:b/>
          <w:lang w:val="en-GB"/>
        </w:rPr>
      </w:pPr>
      <w:r w:rsidRPr="00F53C39">
        <w:rPr>
          <w:rFonts w:ascii="Arial" w:hAnsi="Arial" w:cs="Arial"/>
          <w:b/>
          <w:lang w:val="en-GB"/>
        </w:rPr>
        <w:t>4.2.2 Ku</w:t>
      </w:r>
      <w:r w:rsidR="005D3195" w:rsidRPr="00F53C39">
        <w:rPr>
          <w:rFonts w:ascii="Arial" w:hAnsi="Arial" w:cs="Arial"/>
          <w:b/>
          <w:lang w:val="en-GB"/>
        </w:rPr>
        <w:t xml:space="preserve"> </w:t>
      </w:r>
      <w:r w:rsidRPr="00F53C39">
        <w:rPr>
          <w:rFonts w:ascii="Arial" w:hAnsi="Arial" w:cs="Arial"/>
          <w:b/>
          <w:lang w:val="en-GB"/>
        </w:rPr>
        <w:t>band, 11/12/14</w:t>
      </w:r>
      <w:r w:rsidR="001C18D7" w:rsidRPr="00F53C39">
        <w:rPr>
          <w:rFonts w:ascii="Arial" w:hAnsi="Arial" w:cs="Arial"/>
          <w:b/>
          <w:lang w:val="en-GB"/>
        </w:rPr>
        <w:t xml:space="preserve"> GHz</w:t>
      </w:r>
    </w:p>
    <w:p w14:paraId="7AE8ED18" w14:textId="77777777" w:rsidR="00170724" w:rsidRPr="00F53C39" w:rsidRDefault="00170724" w:rsidP="00170724">
      <w:pPr>
        <w:spacing w:before="60" w:line="312" w:lineRule="auto"/>
        <w:jc w:val="both"/>
        <w:rPr>
          <w:rFonts w:ascii="Arial" w:hAnsi="Arial" w:cs="Arial"/>
          <w:u w:val="single"/>
          <w:lang w:val="en-GB"/>
        </w:rPr>
      </w:pPr>
      <w:r w:rsidRPr="00F53C39">
        <w:rPr>
          <w:rFonts w:ascii="Arial" w:hAnsi="Arial" w:cs="Arial"/>
          <w:u w:val="single"/>
          <w:lang w:val="en-GB"/>
        </w:rPr>
        <w:t xml:space="preserve">Regulatory framework for NGSO </w:t>
      </w:r>
      <w:r w:rsidRPr="00F53C39">
        <w:rPr>
          <w:rFonts w:ascii="Arial" w:hAnsi="Arial" w:cs="Arial"/>
          <w:b/>
          <w:u w:val="single"/>
          <w:lang w:val="en-GB"/>
        </w:rPr>
        <w:t>fixed</w:t>
      </w:r>
      <w:r w:rsidRPr="00F53C39">
        <w:rPr>
          <w:rFonts w:ascii="Arial" w:hAnsi="Arial" w:cs="Arial"/>
          <w:u w:val="single"/>
          <w:lang w:val="en-GB"/>
        </w:rPr>
        <w:t xml:space="preserve"> earth stations operating in the Ku band</w:t>
      </w:r>
    </w:p>
    <w:p w14:paraId="54DCAAA7" w14:textId="77777777" w:rsidR="00170724" w:rsidRPr="00F53C39" w:rsidRDefault="0063134A" w:rsidP="00170724">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The project team chairman</w:t>
      </w:r>
      <w:r w:rsidR="00E44D5C" w:rsidRPr="00F53C39">
        <w:rPr>
          <w:rFonts w:ascii="Arial" w:hAnsi="Arial" w:cs="Arial"/>
          <w:lang w:val="en-GB"/>
        </w:rPr>
        <w:t xml:space="preserve"> reported that work on a new ECC Decision is progressing and at near completion. He explained that FM44 </w:t>
      </w:r>
      <w:r w:rsidRPr="00F53C39">
        <w:rPr>
          <w:rFonts w:ascii="Arial" w:hAnsi="Arial" w:cs="Arial"/>
          <w:lang w:val="en-GB"/>
        </w:rPr>
        <w:t>awaits</w:t>
      </w:r>
      <w:r w:rsidR="00E44D5C" w:rsidRPr="00F53C39">
        <w:rPr>
          <w:rFonts w:ascii="Arial" w:hAnsi="Arial" w:cs="Arial"/>
          <w:lang w:val="en-GB"/>
        </w:rPr>
        <w:t xml:space="preserve"> the technical results from SE40 in order to finalise the draft </w:t>
      </w:r>
      <w:r w:rsidR="00794F62" w:rsidRPr="00F53C39">
        <w:rPr>
          <w:rFonts w:ascii="Arial" w:hAnsi="Arial" w:cs="Arial"/>
          <w:lang w:val="en-GB"/>
        </w:rPr>
        <w:t xml:space="preserve">ECC </w:t>
      </w:r>
      <w:r w:rsidR="00E44D5C" w:rsidRPr="00F53C39">
        <w:rPr>
          <w:rFonts w:ascii="Arial" w:hAnsi="Arial" w:cs="Arial"/>
          <w:lang w:val="en-GB"/>
        </w:rPr>
        <w:t xml:space="preserve">Decision and will be soon in </w:t>
      </w:r>
      <w:r w:rsidR="00794F62" w:rsidRPr="00F53C39">
        <w:rPr>
          <w:rFonts w:ascii="Arial" w:hAnsi="Arial" w:cs="Arial"/>
          <w:lang w:val="en-GB"/>
        </w:rPr>
        <w:t xml:space="preserve">a position to present it to </w:t>
      </w:r>
      <w:r w:rsidR="00E44D5C" w:rsidRPr="00F53C39">
        <w:rPr>
          <w:rFonts w:ascii="Arial" w:hAnsi="Arial" w:cs="Arial"/>
          <w:lang w:val="en-GB"/>
        </w:rPr>
        <w:t>WG FM.</w:t>
      </w:r>
    </w:p>
    <w:p w14:paraId="308BA8F4" w14:textId="77777777" w:rsidR="00170724" w:rsidRPr="00F53C39" w:rsidRDefault="00170724" w:rsidP="00170724">
      <w:pPr>
        <w:spacing w:before="60" w:line="312" w:lineRule="auto"/>
        <w:jc w:val="both"/>
        <w:rPr>
          <w:rFonts w:ascii="Arial" w:hAnsi="Arial" w:cs="Arial"/>
          <w:u w:val="single"/>
          <w:lang w:val="en-GB"/>
        </w:rPr>
      </w:pPr>
      <w:r w:rsidRPr="00F53C39">
        <w:rPr>
          <w:rFonts w:ascii="Arial" w:hAnsi="Arial" w:cs="Arial"/>
          <w:u w:val="single"/>
          <w:lang w:val="en-GB"/>
        </w:rPr>
        <w:t xml:space="preserve">Regulatory framework for NGSO </w:t>
      </w:r>
      <w:r w:rsidRPr="00F53C39">
        <w:rPr>
          <w:rFonts w:ascii="Arial" w:hAnsi="Arial" w:cs="Arial"/>
          <w:b/>
          <w:u w:val="single"/>
          <w:lang w:val="en-GB"/>
        </w:rPr>
        <w:t>in-motion</w:t>
      </w:r>
      <w:r w:rsidRPr="00F53C39">
        <w:rPr>
          <w:rFonts w:ascii="Arial" w:hAnsi="Arial" w:cs="Arial"/>
          <w:u w:val="single"/>
          <w:lang w:val="en-GB"/>
        </w:rPr>
        <w:t xml:space="preserve"> earth stations operating in the Ku band</w:t>
      </w:r>
    </w:p>
    <w:p w14:paraId="78DD5BC6" w14:textId="2D5F503A" w:rsidR="00170724" w:rsidRPr="00F53C39" w:rsidRDefault="00E44D5C" w:rsidP="00170724">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The project team chairman reported that work on a new ECC Report is progressing and this work need to consider the results of compatibility studies being undertaken by SE40. FM44 is also examining the approach for the preparation of an ECC</w:t>
      </w:r>
      <w:r w:rsidR="00794F62" w:rsidRPr="00F53C39">
        <w:rPr>
          <w:rFonts w:ascii="Arial" w:hAnsi="Arial" w:cs="Arial"/>
          <w:lang w:val="en-GB"/>
        </w:rPr>
        <w:t xml:space="preserve"> Decision on in-motion Ku band e</w:t>
      </w:r>
      <w:r w:rsidRPr="00F53C39">
        <w:rPr>
          <w:rFonts w:ascii="Arial" w:hAnsi="Arial" w:cs="Arial"/>
          <w:lang w:val="en-GB"/>
        </w:rPr>
        <w:t>arth stations, and is currently discussing the possibility of amending relevant existing ECC Decisions to incorporate the land-mobile, maritime and aeronautical elements of the NGSO in-motion earth stations or to prepare a new ECC Decision to capture all in-motion NGSO earth sta</w:t>
      </w:r>
      <w:r w:rsidR="00794F62" w:rsidRPr="00F53C39">
        <w:rPr>
          <w:rFonts w:ascii="Arial" w:hAnsi="Arial" w:cs="Arial"/>
          <w:lang w:val="en-GB"/>
        </w:rPr>
        <w:t xml:space="preserve">tions. </w:t>
      </w:r>
      <w:r w:rsidR="00337D5A" w:rsidRPr="00F53C39">
        <w:rPr>
          <w:rFonts w:ascii="Arial" w:hAnsi="Arial" w:cs="Arial"/>
          <w:lang w:val="en-GB"/>
        </w:rPr>
        <w:t>WG FM</w:t>
      </w:r>
      <w:r w:rsidRPr="00F53C39">
        <w:rPr>
          <w:rFonts w:ascii="Arial" w:hAnsi="Arial" w:cs="Arial"/>
          <w:lang w:val="en-GB"/>
        </w:rPr>
        <w:t xml:space="preserve"> will be informed of the outcome of these discussions.</w:t>
      </w:r>
    </w:p>
    <w:p w14:paraId="5F16B18A" w14:textId="77777777" w:rsidR="00170724" w:rsidRPr="00F53C39" w:rsidRDefault="00170724" w:rsidP="00170724">
      <w:pPr>
        <w:spacing w:before="60" w:line="312" w:lineRule="auto"/>
        <w:jc w:val="both"/>
        <w:rPr>
          <w:rFonts w:ascii="Arial" w:hAnsi="Arial" w:cs="Arial"/>
          <w:u w:val="single"/>
          <w:lang w:val="en-GB"/>
        </w:rPr>
      </w:pPr>
      <w:r w:rsidRPr="00F53C39">
        <w:rPr>
          <w:rFonts w:ascii="Arial" w:hAnsi="Arial" w:cs="Arial"/>
          <w:u w:val="single"/>
          <w:lang w:val="en-GB"/>
        </w:rPr>
        <w:t>Liaison Statement (LS) from WG</w:t>
      </w:r>
      <w:r w:rsidR="00794F62" w:rsidRPr="00F53C39">
        <w:rPr>
          <w:rFonts w:ascii="Arial" w:hAnsi="Arial" w:cs="Arial"/>
          <w:u w:val="single"/>
          <w:lang w:val="en-GB"/>
        </w:rPr>
        <w:t xml:space="preserve"> </w:t>
      </w:r>
      <w:r w:rsidRPr="00F53C39">
        <w:rPr>
          <w:rFonts w:ascii="Arial" w:hAnsi="Arial" w:cs="Arial"/>
          <w:u w:val="single"/>
          <w:lang w:val="en-GB"/>
        </w:rPr>
        <w:t>SE to WG FM on 14 GHz band NGSO earth stations</w:t>
      </w:r>
    </w:p>
    <w:p w14:paraId="04A5E9A8" w14:textId="3C957CF0" w:rsidR="00CB142A" w:rsidRPr="00F53C39" w:rsidRDefault="00170724" w:rsidP="00170724">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w:t>
      </w:r>
      <w:r w:rsidR="00337D5A" w:rsidRPr="00F53C39">
        <w:rPr>
          <w:rFonts w:ascii="Arial" w:hAnsi="Arial" w:cs="Arial"/>
          <w:lang w:val="en-GB"/>
        </w:rPr>
        <w:t>WG FM</w:t>
      </w:r>
      <w:r w:rsidRPr="00F53C39">
        <w:rPr>
          <w:rFonts w:ascii="Arial" w:hAnsi="Arial" w:cs="Arial"/>
          <w:lang w:val="en-GB"/>
        </w:rPr>
        <w:t xml:space="preserve"> chairman presented the LS (see document </w:t>
      </w:r>
      <w:proofErr w:type="gramStart"/>
      <w:r w:rsidRPr="00F53C39">
        <w:rPr>
          <w:rFonts w:ascii="Arial" w:hAnsi="Arial" w:cs="Arial"/>
          <w:lang w:val="en-GB"/>
        </w:rPr>
        <w:t>FM(</w:t>
      </w:r>
      <w:proofErr w:type="gramEnd"/>
      <w:r w:rsidRPr="00F53C39">
        <w:rPr>
          <w:rFonts w:ascii="Arial" w:hAnsi="Arial" w:cs="Arial"/>
          <w:lang w:val="en-GB"/>
        </w:rPr>
        <w:t>16)182) and the meeting noted the amendment to the Work Item opened in WG</w:t>
      </w:r>
      <w:r w:rsidR="00794F62" w:rsidRPr="00F53C39">
        <w:rPr>
          <w:rFonts w:ascii="Arial" w:hAnsi="Arial" w:cs="Arial"/>
          <w:lang w:val="en-GB"/>
        </w:rPr>
        <w:t xml:space="preserve"> </w:t>
      </w:r>
      <w:r w:rsidRPr="00F53C39">
        <w:rPr>
          <w:rFonts w:ascii="Arial" w:hAnsi="Arial" w:cs="Arial"/>
          <w:lang w:val="en-GB"/>
        </w:rPr>
        <w:t>SE.</w:t>
      </w:r>
    </w:p>
    <w:p w14:paraId="6C01826F" w14:textId="77777777" w:rsidR="00F6446C" w:rsidRPr="00F53C39" w:rsidRDefault="00625172" w:rsidP="00F6446C">
      <w:pPr>
        <w:spacing w:before="120" w:after="120" w:line="312" w:lineRule="auto"/>
        <w:ind w:left="200" w:hanging="700"/>
        <w:rPr>
          <w:rFonts w:ascii="Arial" w:hAnsi="Arial" w:cs="Arial"/>
          <w:b/>
          <w:lang w:val="en-GB"/>
        </w:rPr>
      </w:pPr>
      <w:r w:rsidRPr="00F53C39">
        <w:rPr>
          <w:rFonts w:ascii="Arial" w:hAnsi="Arial" w:cs="Arial"/>
          <w:b/>
          <w:lang w:val="en-GB"/>
        </w:rPr>
        <w:t>4.2.3</w:t>
      </w:r>
      <w:r w:rsidR="001C18D7" w:rsidRPr="00F53C39">
        <w:rPr>
          <w:rFonts w:ascii="Arial" w:hAnsi="Arial" w:cs="Arial"/>
          <w:b/>
          <w:lang w:val="en-GB"/>
        </w:rPr>
        <w:t xml:space="preserve"> </w:t>
      </w:r>
      <w:r w:rsidRPr="00F53C39">
        <w:rPr>
          <w:rFonts w:ascii="Arial" w:hAnsi="Arial" w:cs="Arial"/>
          <w:b/>
          <w:lang w:val="en-GB"/>
        </w:rPr>
        <w:t>Revision of ECC Report 66</w:t>
      </w:r>
    </w:p>
    <w:p w14:paraId="10F5C334" w14:textId="161B0253" w:rsidR="00772358"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lastRenderedPageBreak/>
        <w:t>The project team chairman recalled that</w:t>
      </w:r>
      <w:r w:rsidR="00D637DD" w:rsidRPr="00F53C39">
        <w:rPr>
          <w:rFonts w:ascii="Arial" w:hAnsi="Arial" w:cs="Arial"/>
          <w:lang w:val="en-GB"/>
        </w:rPr>
        <w:t xml:space="preserve"> the</w:t>
      </w:r>
      <w:r w:rsidRPr="00F53C39">
        <w:rPr>
          <w:rFonts w:ascii="Arial" w:hAnsi="Arial" w:cs="Arial"/>
          <w:lang w:val="en-GB"/>
        </w:rPr>
        <w:t xml:space="preserve"> ECC </w:t>
      </w:r>
      <w:r w:rsidR="00794F62" w:rsidRPr="00F53C39">
        <w:rPr>
          <w:rFonts w:ascii="Arial" w:hAnsi="Arial" w:cs="Arial"/>
          <w:lang w:val="en-GB"/>
        </w:rPr>
        <w:t xml:space="preserve">had </w:t>
      </w:r>
      <w:r w:rsidRPr="00F53C39">
        <w:rPr>
          <w:rFonts w:ascii="Arial" w:hAnsi="Arial" w:cs="Arial"/>
          <w:lang w:val="en-GB"/>
        </w:rPr>
        <w:t>approved and sent a letter to EASA to confirm the different assumptions and methodology to be u</w:t>
      </w:r>
      <w:r w:rsidR="00794F62" w:rsidRPr="00F53C39">
        <w:rPr>
          <w:rFonts w:ascii="Arial" w:hAnsi="Arial" w:cs="Arial"/>
          <w:lang w:val="en-GB"/>
        </w:rPr>
        <w:t xml:space="preserve">sed for a review of ECC Report 66 (see doc. </w:t>
      </w:r>
      <w:proofErr w:type="gramStart"/>
      <w:r w:rsidR="00794F62" w:rsidRPr="00F53C39">
        <w:rPr>
          <w:rFonts w:ascii="Arial" w:hAnsi="Arial" w:cs="Arial"/>
          <w:lang w:val="en-GB"/>
        </w:rPr>
        <w:t>FM(</w:t>
      </w:r>
      <w:proofErr w:type="gramEnd"/>
      <w:r w:rsidR="00794F62" w:rsidRPr="00F53C39">
        <w:rPr>
          <w:rFonts w:ascii="Arial" w:hAnsi="Arial" w:cs="Arial"/>
          <w:lang w:val="en-GB"/>
        </w:rPr>
        <w:t>16)173-A</w:t>
      </w:r>
      <w:r w:rsidRPr="00F53C39">
        <w:rPr>
          <w:rFonts w:ascii="Arial" w:hAnsi="Arial" w:cs="Arial"/>
          <w:lang w:val="en-GB"/>
        </w:rPr>
        <w:t xml:space="preserve">nnex 3). </w:t>
      </w:r>
      <w:r w:rsidR="0063134A" w:rsidRPr="00F53C39">
        <w:rPr>
          <w:rFonts w:ascii="Arial" w:hAnsi="Arial" w:cs="Arial"/>
          <w:lang w:val="en-GB"/>
        </w:rPr>
        <w:t xml:space="preserve">Through consideration of </w:t>
      </w:r>
      <w:r w:rsidRPr="00F53C39">
        <w:rPr>
          <w:rFonts w:ascii="Arial" w:hAnsi="Arial" w:cs="Arial"/>
          <w:lang w:val="en-GB"/>
        </w:rPr>
        <w:t>replies from EASA, FM44 prepared a consolidated document to merge the reference of the current aeronautical regulations and methodology confirmed by EASA. The document will be used as the new as</w:t>
      </w:r>
      <w:r w:rsidR="00794F62" w:rsidRPr="00F53C39">
        <w:rPr>
          <w:rFonts w:ascii="Arial" w:hAnsi="Arial" w:cs="Arial"/>
          <w:lang w:val="en-GB"/>
        </w:rPr>
        <w:t xml:space="preserve">sumptions to revise ECC </w:t>
      </w:r>
      <w:r w:rsidR="009A044E" w:rsidRPr="00F53C39">
        <w:rPr>
          <w:rFonts w:ascii="Arial" w:hAnsi="Arial" w:cs="Arial"/>
          <w:lang w:val="en-GB"/>
        </w:rPr>
        <w:t>R</w:t>
      </w:r>
      <w:r w:rsidR="00794F62" w:rsidRPr="00F53C39">
        <w:rPr>
          <w:rFonts w:ascii="Arial" w:hAnsi="Arial" w:cs="Arial"/>
          <w:lang w:val="en-GB"/>
        </w:rPr>
        <w:t xml:space="preserve">eport </w:t>
      </w:r>
      <w:r w:rsidRPr="00F53C39">
        <w:rPr>
          <w:rFonts w:ascii="Arial" w:hAnsi="Arial" w:cs="Arial"/>
          <w:lang w:val="en-GB"/>
        </w:rPr>
        <w:t>66 via a</w:t>
      </w:r>
      <w:r w:rsidR="00794F62" w:rsidRPr="00F53C39">
        <w:rPr>
          <w:rFonts w:ascii="Arial" w:hAnsi="Arial" w:cs="Arial"/>
          <w:lang w:val="en-GB"/>
        </w:rPr>
        <w:t xml:space="preserve">n LS to WG SE </w:t>
      </w:r>
      <w:r w:rsidRPr="00F53C39">
        <w:rPr>
          <w:rFonts w:ascii="Arial" w:hAnsi="Arial" w:cs="Arial"/>
          <w:lang w:val="en-GB"/>
        </w:rPr>
        <w:t>(see doc. FM(16)</w:t>
      </w:r>
      <w:r w:rsidR="004A6838" w:rsidRPr="00F53C39">
        <w:rPr>
          <w:rFonts w:ascii="Arial" w:hAnsi="Arial" w:cs="Arial"/>
          <w:lang w:val="en-GB"/>
        </w:rPr>
        <w:t xml:space="preserve"> 2</w:t>
      </w:r>
      <w:r w:rsidRPr="00F53C39">
        <w:rPr>
          <w:rFonts w:ascii="Arial" w:hAnsi="Arial" w:cs="Arial"/>
          <w:lang w:val="en-GB"/>
        </w:rPr>
        <w:t>19</w:t>
      </w:r>
      <w:r w:rsidR="00F5571B" w:rsidRPr="00F53C39">
        <w:rPr>
          <w:rFonts w:ascii="Arial" w:hAnsi="Arial" w:cs="Arial"/>
          <w:lang w:val="en-GB"/>
        </w:rPr>
        <w:t>R1</w:t>
      </w:r>
      <w:r w:rsidR="002F4631" w:rsidRPr="00F53C39">
        <w:rPr>
          <w:rFonts w:ascii="Arial" w:hAnsi="Arial" w:cs="Arial"/>
          <w:lang w:val="en-GB"/>
        </w:rPr>
        <w:t>-</w:t>
      </w:r>
      <w:r w:rsidR="004A6838" w:rsidRPr="00F53C39">
        <w:rPr>
          <w:rFonts w:ascii="Arial" w:hAnsi="Arial" w:cs="Arial"/>
          <w:lang w:val="en-GB"/>
        </w:rPr>
        <w:t>A</w:t>
      </w:r>
      <w:r w:rsidRPr="00F53C39">
        <w:rPr>
          <w:rFonts w:ascii="Arial" w:hAnsi="Arial" w:cs="Arial"/>
          <w:lang w:val="en-GB"/>
        </w:rPr>
        <w:t>nnex 2)</w:t>
      </w:r>
    </w:p>
    <w:p w14:paraId="3F4E6481" w14:textId="7F6E538B" w:rsidR="00772358"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project team chairman presented </w:t>
      </w:r>
      <w:r w:rsidR="00794F62" w:rsidRPr="00F53C39">
        <w:rPr>
          <w:rFonts w:ascii="Arial" w:hAnsi="Arial" w:cs="Arial"/>
          <w:lang w:val="en-GB"/>
        </w:rPr>
        <w:t xml:space="preserve">a draft </w:t>
      </w:r>
      <w:r w:rsidRPr="00F53C39">
        <w:rPr>
          <w:rFonts w:ascii="Arial" w:hAnsi="Arial" w:cs="Arial"/>
          <w:lang w:val="en-GB"/>
        </w:rPr>
        <w:t>LS from WG FM to WG SE to review the technical guidance related to the HIRF protection of aircraft from earth stations in the vicinity of and on aerodromes and to amend ECC Rep</w:t>
      </w:r>
      <w:r w:rsidR="00794F62" w:rsidRPr="00F53C39">
        <w:rPr>
          <w:rFonts w:ascii="Arial" w:hAnsi="Arial" w:cs="Arial"/>
          <w:lang w:val="en-GB"/>
        </w:rPr>
        <w:t xml:space="preserve">ort </w:t>
      </w:r>
      <w:r w:rsidRPr="00F53C39">
        <w:rPr>
          <w:rFonts w:ascii="Arial" w:hAnsi="Arial" w:cs="Arial"/>
          <w:lang w:val="en-GB"/>
        </w:rPr>
        <w:t>66 accordingly.</w:t>
      </w:r>
    </w:p>
    <w:p w14:paraId="3D726EB2" w14:textId="2534F023" w:rsidR="00CB142A"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w:t>
      </w:r>
      <w:r w:rsidR="00794F62" w:rsidRPr="00F53C39">
        <w:rPr>
          <w:rFonts w:ascii="Arial" w:hAnsi="Arial" w:cs="Arial"/>
          <w:lang w:val="en-GB"/>
        </w:rPr>
        <w:t xml:space="preserve">liaison statement </w:t>
      </w:r>
      <w:r w:rsidRPr="00F53C39">
        <w:rPr>
          <w:rFonts w:ascii="Arial" w:hAnsi="Arial" w:cs="Arial"/>
          <w:lang w:val="en-GB"/>
        </w:rPr>
        <w:t>wa</w:t>
      </w:r>
      <w:r w:rsidR="00286469" w:rsidRPr="00F53C39">
        <w:rPr>
          <w:rFonts w:ascii="Arial" w:hAnsi="Arial" w:cs="Arial"/>
          <w:lang w:val="en-GB"/>
        </w:rPr>
        <w:t xml:space="preserve">s </w:t>
      </w:r>
      <w:r w:rsidR="00794F62" w:rsidRPr="00F53C39">
        <w:rPr>
          <w:rFonts w:ascii="Arial" w:hAnsi="Arial" w:cs="Arial"/>
          <w:lang w:val="en-GB"/>
        </w:rPr>
        <w:t>approved</w:t>
      </w:r>
      <w:r w:rsidR="00286469" w:rsidRPr="00F53C39">
        <w:rPr>
          <w:rFonts w:ascii="Arial" w:hAnsi="Arial" w:cs="Arial"/>
          <w:lang w:val="en-GB"/>
        </w:rPr>
        <w:t xml:space="preserve"> by WG FM (see </w:t>
      </w:r>
      <w:r w:rsidR="00286469" w:rsidRPr="00F53C39">
        <w:rPr>
          <w:rFonts w:ascii="Arial" w:hAnsi="Arial" w:cs="Arial"/>
          <w:b/>
          <w:lang w:val="en-GB"/>
        </w:rPr>
        <w:t>Annex 31</w:t>
      </w:r>
      <w:r w:rsidRPr="00F53C39">
        <w:rPr>
          <w:rFonts w:ascii="Arial" w:hAnsi="Arial" w:cs="Arial"/>
          <w:lang w:val="en-GB"/>
        </w:rPr>
        <w:t>).</w:t>
      </w:r>
    </w:p>
    <w:p w14:paraId="6A0D8797" w14:textId="77777777" w:rsidR="001C18D7" w:rsidRPr="00F53C39" w:rsidRDefault="00625172" w:rsidP="00D404B7">
      <w:pPr>
        <w:spacing w:before="120" w:after="120" w:line="312" w:lineRule="auto"/>
        <w:ind w:left="200" w:hanging="700"/>
        <w:rPr>
          <w:rFonts w:ascii="Arial" w:hAnsi="Arial" w:cs="Arial"/>
          <w:b/>
          <w:lang w:val="en-GB"/>
        </w:rPr>
      </w:pPr>
      <w:r w:rsidRPr="00F53C39">
        <w:rPr>
          <w:rFonts w:ascii="Arial" w:hAnsi="Arial" w:cs="Arial"/>
          <w:b/>
          <w:lang w:val="en-GB"/>
        </w:rPr>
        <w:t>4.2.4</w:t>
      </w:r>
      <w:r w:rsidR="001C18D7" w:rsidRPr="00F53C39">
        <w:rPr>
          <w:rFonts w:ascii="Arial" w:hAnsi="Arial" w:cs="Arial"/>
          <w:b/>
          <w:lang w:val="en-GB"/>
        </w:rPr>
        <w:t xml:space="preserve"> </w:t>
      </w:r>
      <w:r w:rsidRPr="00F53C39">
        <w:rPr>
          <w:rFonts w:ascii="Arial" w:hAnsi="Arial" w:cs="Arial"/>
          <w:b/>
          <w:lang w:val="en-GB"/>
        </w:rPr>
        <w:t>Carrier Identification (CID)</w:t>
      </w:r>
    </w:p>
    <w:p w14:paraId="24179F66" w14:textId="77777777" w:rsidR="00CB142A" w:rsidRPr="00F53C39" w:rsidRDefault="00C56A8F" w:rsidP="00180D35">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meeting </w:t>
      </w:r>
      <w:r w:rsidR="001A4B16" w:rsidRPr="00F53C39">
        <w:rPr>
          <w:rFonts w:ascii="Arial" w:hAnsi="Arial" w:cs="Arial"/>
          <w:lang w:val="en-GB"/>
        </w:rPr>
        <w:t>agreed</w:t>
      </w:r>
      <w:r w:rsidRPr="00F53C39">
        <w:rPr>
          <w:rFonts w:ascii="Arial" w:hAnsi="Arial" w:cs="Arial"/>
          <w:lang w:val="en-GB"/>
        </w:rPr>
        <w:t xml:space="preserve"> to close the work item due to a lack of contribution.</w:t>
      </w:r>
    </w:p>
    <w:p w14:paraId="394AC2FA" w14:textId="77777777" w:rsidR="00625172" w:rsidRPr="00F53C39" w:rsidRDefault="00625172" w:rsidP="00625172">
      <w:pPr>
        <w:spacing w:before="120" w:after="120" w:line="312" w:lineRule="auto"/>
        <w:ind w:left="200" w:hanging="700"/>
        <w:rPr>
          <w:rFonts w:ascii="Arial" w:hAnsi="Arial" w:cs="Arial"/>
          <w:b/>
          <w:lang w:val="en-GB"/>
        </w:rPr>
      </w:pPr>
      <w:r w:rsidRPr="00F53C39">
        <w:rPr>
          <w:rFonts w:ascii="Arial" w:hAnsi="Arial" w:cs="Arial"/>
          <w:b/>
          <w:lang w:val="en-GB"/>
        </w:rPr>
        <w:t>4.2.5 Small transmitters for animal tracking</w:t>
      </w:r>
    </w:p>
    <w:p w14:paraId="0426D022" w14:textId="55DD6FBB" w:rsidR="00772358"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WG FM chairman presented the LS from WG SE (see document </w:t>
      </w:r>
      <w:proofErr w:type="gramStart"/>
      <w:r w:rsidRPr="00F53C39">
        <w:rPr>
          <w:rFonts w:ascii="Arial" w:hAnsi="Arial" w:cs="Arial"/>
          <w:lang w:val="en-GB"/>
        </w:rPr>
        <w:t>FM(</w:t>
      </w:r>
      <w:proofErr w:type="gramEnd"/>
      <w:r w:rsidRPr="00F53C39">
        <w:rPr>
          <w:rFonts w:ascii="Arial" w:hAnsi="Arial" w:cs="Arial"/>
          <w:lang w:val="en-GB"/>
        </w:rPr>
        <w:t xml:space="preserve">16)182) related to the on-going public consultation of the related </w:t>
      </w:r>
      <w:r w:rsidR="00F61694">
        <w:rPr>
          <w:rFonts w:ascii="Arial" w:hAnsi="Arial" w:cs="Arial"/>
          <w:lang w:val="en-GB"/>
        </w:rPr>
        <w:t xml:space="preserve">draft </w:t>
      </w:r>
      <w:r w:rsidRPr="00F53C39">
        <w:rPr>
          <w:rFonts w:ascii="Arial" w:hAnsi="Arial" w:cs="Arial"/>
          <w:lang w:val="en-GB"/>
        </w:rPr>
        <w:t xml:space="preserve">ECC </w:t>
      </w:r>
      <w:r w:rsidR="008368E6" w:rsidRPr="00F53C39">
        <w:rPr>
          <w:rFonts w:ascii="Arial" w:hAnsi="Arial" w:cs="Arial"/>
          <w:lang w:val="en-GB"/>
        </w:rPr>
        <w:t>R</w:t>
      </w:r>
      <w:r w:rsidRPr="00F53C39">
        <w:rPr>
          <w:rFonts w:ascii="Arial" w:hAnsi="Arial" w:cs="Arial"/>
          <w:lang w:val="en-GB"/>
        </w:rPr>
        <w:t>eport</w:t>
      </w:r>
      <w:r w:rsidR="008368E6" w:rsidRPr="00F53C39">
        <w:rPr>
          <w:rFonts w:ascii="Arial" w:hAnsi="Arial" w:cs="Arial"/>
          <w:lang w:val="en-GB"/>
        </w:rPr>
        <w:t xml:space="preserve"> 25</w:t>
      </w:r>
      <w:r w:rsidR="0063134A" w:rsidRPr="00F53C39">
        <w:rPr>
          <w:rFonts w:ascii="Arial" w:hAnsi="Arial" w:cs="Arial"/>
          <w:lang w:val="en-GB"/>
        </w:rPr>
        <w:t>7</w:t>
      </w:r>
      <w:r w:rsidRPr="00F53C39">
        <w:rPr>
          <w:rFonts w:ascii="Arial" w:hAnsi="Arial" w:cs="Arial"/>
          <w:lang w:val="en-GB"/>
        </w:rPr>
        <w:t>. He reported that this application only us</w:t>
      </w:r>
      <w:r w:rsidR="00052E6E" w:rsidRPr="00F53C39">
        <w:rPr>
          <w:rFonts w:ascii="Arial" w:hAnsi="Arial" w:cs="Arial"/>
          <w:lang w:val="en-GB"/>
        </w:rPr>
        <w:t>es</w:t>
      </w:r>
      <w:r w:rsidRPr="00F53C39">
        <w:rPr>
          <w:rFonts w:ascii="Arial" w:hAnsi="Arial" w:cs="Arial"/>
          <w:lang w:val="en-GB"/>
        </w:rPr>
        <w:t xml:space="preserve"> low power (4 mW) with a very low duty cycle, in t</w:t>
      </w:r>
      <w:r w:rsidR="001A4B16" w:rsidRPr="00F53C39">
        <w:rPr>
          <w:rFonts w:ascii="Arial" w:hAnsi="Arial" w:cs="Arial"/>
          <w:lang w:val="en-GB"/>
        </w:rPr>
        <w:t>he frequency range 401-403 MHz.</w:t>
      </w:r>
    </w:p>
    <w:p w14:paraId="600B5DA0" w14:textId="6A934AFA" w:rsidR="00772358" w:rsidRPr="00F53C39" w:rsidRDefault="008368E6"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As the subject has</w:t>
      </w:r>
      <w:r w:rsidR="00772358" w:rsidRPr="00F53C39">
        <w:rPr>
          <w:rFonts w:ascii="Arial" w:hAnsi="Arial" w:cs="Arial"/>
          <w:lang w:val="en-GB"/>
        </w:rPr>
        <w:t xml:space="preserve"> not </w:t>
      </w:r>
      <w:r w:rsidRPr="00F53C39">
        <w:rPr>
          <w:rFonts w:ascii="Arial" w:hAnsi="Arial" w:cs="Arial"/>
          <w:lang w:val="en-GB"/>
        </w:rPr>
        <w:t xml:space="preserve">been </w:t>
      </w:r>
      <w:r w:rsidR="00772358" w:rsidRPr="00F53C39">
        <w:rPr>
          <w:rFonts w:ascii="Arial" w:hAnsi="Arial" w:cs="Arial"/>
          <w:lang w:val="en-GB"/>
        </w:rPr>
        <w:t>discussed inside FM44</w:t>
      </w:r>
      <w:r w:rsidRPr="00F53C39">
        <w:rPr>
          <w:rFonts w:ascii="Arial" w:hAnsi="Arial" w:cs="Arial"/>
          <w:lang w:val="en-GB"/>
        </w:rPr>
        <w:t xml:space="preserve"> so far</w:t>
      </w:r>
      <w:r w:rsidR="00772358" w:rsidRPr="00F53C39">
        <w:rPr>
          <w:rFonts w:ascii="Arial" w:hAnsi="Arial" w:cs="Arial"/>
          <w:lang w:val="en-GB"/>
        </w:rPr>
        <w:t xml:space="preserve">, the </w:t>
      </w:r>
      <w:r w:rsidR="00722F04" w:rsidRPr="00F53C39">
        <w:rPr>
          <w:rFonts w:ascii="Arial" w:hAnsi="Arial" w:cs="Arial"/>
          <w:lang w:val="en-GB"/>
        </w:rPr>
        <w:t xml:space="preserve">WG FM </w:t>
      </w:r>
      <w:r w:rsidR="00772358" w:rsidRPr="00F53C39">
        <w:rPr>
          <w:rFonts w:ascii="Arial" w:hAnsi="Arial" w:cs="Arial"/>
          <w:lang w:val="en-GB"/>
        </w:rPr>
        <w:t xml:space="preserve">meeting discussed the possible next steps and agreed </w:t>
      </w:r>
      <w:r w:rsidR="00722F04" w:rsidRPr="00F53C39">
        <w:rPr>
          <w:rFonts w:ascii="Arial" w:hAnsi="Arial" w:cs="Arial"/>
          <w:lang w:val="en-GB"/>
        </w:rPr>
        <w:t xml:space="preserve">to task FM44 </w:t>
      </w:r>
      <w:r w:rsidR="00772358" w:rsidRPr="00F53C39">
        <w:rPr>
          <w:rFonts w:ascii="Arial" w:hAnsi="Arial" w:cs="Arial"/>
          <w:lang w:val="en-GB"/>
        </w:rPr>
        <w:t xml:space="preserve">to </w:t>
      </w:r>
      <w:r w:rsidRPr="00F53C39">
        <w:rPr>
          <w:rFonts w:ascii="Arial" w:hAnsi="Arial" w:cs="Arial"/>
          <w:lang w:val="en-GB"/>
        </w:rPr>
        <w:t xml:space="preserve">consider </w:t>
      </w:r>
      <w:r w:rsidR="00772358" w:rsidRPr="00F53C39">
        <w:rPr>
          <w:rFonts w:ascii="Arial" w:hAnsi="Arial" w:cs="Arial"/>
          <w:lang w:val="en-GB"/>
        </w:rPr>
        <w:t>whether a regime of exemption of individual li</w:t>
      </w:r>
      <w:r w:rsidR="001A4B16" w:rsidRPr="00F53C39">
        <w:rPr>
          <w:rFonts w:ascii="Arial" w:hAnsi="Arial" w:cs="Arial"/>
          <w:lang w:val="en-GB"/>
        </w:rPr>
        <w:t>cence and an inclusion in the ER</w:t>
      </w:r>
      <w:r w:rsidR="00772358" w:rsidRPr="00F53C39">
        <w:rPr>
          <w:rFonts w:ascii="Arial" w:hAnsi="Arial" w:cs="Arial"/>
          <w:lang w:val="en-GB"/>
        </w:rPr>
        <w:t xml:space="preserve">C Recommendation 70-03 </w:t>
      </w:r>
      <w:r w:rsidR="001A4B16" w:rsidRPr="00F53C39">
        <w:rPr>
          <w:rFonts w:ascii="Arial" w:hAnsi="Arial" w:cs="Arial"/>
          <w:lang w:val="en-GB"/>
        </w:rPr>
        <w:t xml:space="preserve">- </w:t>
      </w:r>
      <w:r w:rsidR="00772358" w:rsidRPr="00F53C39">
        <w:rPr>
          <w:rFonts w:ascii="Arial" w:hAnsi="Arial" w:cs="Arial"/>
          <w:lang w:val="en-GB"/>
        </w:rPr>
        <w:t>Annex 2 (data acquisition and tracking) related to the use of Short Range Devices (SRD</w:t>
      </w:r>
      <w:r w:rsidR="00052E6E" w:rsidRPr="00F53C39">
        <w:rPr>
          <w:rFonts w:ascii="Arial" w:hAnsi="Arial" w:cs="Arial"/>
          <w:lang w:val="en-GB"/>
        </w:rPr>
        <w:t>s</w:t>
      </w:r>
      <w:r w:rsidR="00772358" w:rsidRPr="00F53C39">
        <w:rPr>
          <w:rFonts w:ascii="Arial" w:hAnsi="Arial" w:cs="Arial"/>
          <w:lang w:val="en-GB"/>
        </w:rPr>
        <w:t xml:space="preserve">) could be appropriate for </w:t>
      </w:r>
      <w:r w:rsidR="001A4B16" w:rsidRPr="00F53C39">
        <w:rPr>
          <w:rFonts w:ascii="Arial" w:hAnsi="Arial" w:cs="Arial"/>
          <w:lang w:val="en-GB"/>
        </w:rPr>
        <w:t>this equipment</w:t>
      </w:r>
      <w:r w:rsidR="00772358" w:rsidRPr="00F53C39">
        <w:rPr>
          <w:rFonts w:ascii="Arial" w:hAnsi="Arial" w:cs="Arial"/>
          <w:lang w:val="en-GB"/>
        </w:rPr>
        <w:t xml:space="preserve">. </w:t>
      </w:r>
      <w:r w:rsidRPr="00F53C39">
        <w:rPr>
          <w:rFonts w:ascii="Arial" w:hAnsi="Arial" w:cs="Arial"/>
          <w:lang w:val="en-GB"/>
        </w:rPr>
        <w:t>Alternatively another approach to enable exemption fr</w:t>
      </w:r>
      <w:r w:rsidR="001A4B16" w:rsidRPr="00F53C39">
        <w:rPr>
          <w:rFonts w:ascii="Arial" w:hAnsi="Arial" w:cs="Arial"/>
          <w:lang w:val="en-GB"/>
        </w:rPr>
        <w:t xml:space="preserve">om individual licencing and </w:t>
      </w:r>
      <w:r w:rsidRPr="00F53C39">
        <w:rPr>
          <w:rFonts w:ascii="Arial" w:hAnsi="Arial" w:cs="Arial"/>
          <w:lang w:val="en-GB"/>
        </w:rPr>
        <w:t>free circulation and use could be considered.</w:t>
      </w:r>
    </w:p>
    <w:p w14:paraId="2F13A296" w14:textId="2B143360" w:rsidR="00625172"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Mr </w:t>
      </w:r>
      <w:r w:rsidR="00F61694">
        <w:rPr>
          <w:rFonts w:ascii="Arial" w:hAnsi="Arial" w:cs="Arial"/>
          <w:lang w:val="en-GB"/>
        </w:rPr>
        <w:t xml:space="preserve">Thomas </w:t>
      </w:r>
      <w:r w:rsidRPr="00F53C39">
        <w:rPr>
          <w:rFonts w:ascii="Arial" w:hAnsi="Arial" w:cs="Arial"/>
          <w:lang w:val="en-GB"/>
        </w:rPr>
        <w:t>Weber (ECO) explained that such an implementation in ERC/REC 70-03 would need to be described and restricted in its scope to ensure that the assumptions of the compatibility studies were followed.</w:t>
      </w:r>
    </w:p>
    <w:p w14:paraId="1F5117B5" w14:textId="77777777" w:rsidR="008368E6" w:rsidRPr="00F53C39" w:rsidRDefault="008368E6"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France raised concerns because a SRD regulation for such an application would cause problems with the filing at the ITU</w:t>
      </w:r>
      <w:r w:rsidR="001A4B16" w:rsidRPr="00F53C39">
        <w:rPr>
          <w:rFonts w:ascii="Arial" w:hAnsi="Arial" w:cs="Arial"/>
          <w:lang w:val="en-GB"/>
        </w:rPr>
        <w:t xml:space="preserve"> from their point of view</w:t>
      </w:r>
      <w:r w:rsidRPr="00F53C39">
        <w:rPr>
          <w:rFonts w:ascii="Arial" w:hAnsi="Arial" w:cs="Arial"/>
          <w:lang w:val="en-GB"/>
        </w:rPr>
        <w:t>.</w:t>
      </w:r>
    </w:p>
    <w:p w14:paraId="05072B9C" w14:textId="77777777" w:rsidR="008368E6" w:rsidRPr="00F53C39" w:rsidRDefault="008368E6"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FM44 was tasked to consider possible options and to provide its view to WG FM.</w:t>
      </w:r>
    </w:p>
    <w:p w14:paraId="7F20C3A1" w14:textId="77777777" w:rsidR="00625172" w:rsidRPr="00F53C39" w:rsidRDefault="00625172" w:rsidP="00625172">
      <w:pPr>
        <w:spacing w:before="120" w:after="120" w:line="312" w:lineRule="auto"/>
        <w:ind w:left="200" w:hanging="700"/>
        <w:rPr>
          <w:rFonts w:ascii="Arial" w:hAnsi="Arial" w:cs="Arial"/>
          <w:b/>
          <w:lang w:val="en-GB"/>
        </w:rPr>
      </w:pPr>
      <w:r w:rsidRPr="00F53C39">
        <w:rPr>
          <w:rFonts w:ascii="Arial" w:hAnsi="Arial" w:cs="Arial"/>
          <w:b/>
          <w:lang w:val="en-GB"/>
        </w:rPr>
        <w:t>4.2.6 M2M via satellite and airplane below 1 GHz</w:t>
      </w:r>
    </w:p>
    <w:p w14:paraId="26FDEE07" w14:textId="31FEEED1" w:rsidR="00772358"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analysis done on a more detailed </w:t>
      </w:r>
      <w:r w:rsidR="00722F04" w:rsidRPr="00F53C39">
        <w:rPr>
          <w:rFonts w:ascii="Arial" w:hAnsi="Arial" w:cs="Arial"/>
          <w:lang w:val="en-GB"/>
        </w:rPr>
        <w:t xml:space="preserve">consideration </w:t>
      </w:r>
      <w:r w:rsidR="00C55C86" w:rsidRPr="00F53C39">
        <w:rPr>
          <w:rFonts w:ascii="Arial" w:hAnsi="Arial" w:cs="Arial"/>
          <w:lang w:val="en-GB"/>
        </w:rPr>
        <w:t>ha</w:t>
      </w:r>
      <w:r w:rsidR="004B165B" w:rsidRPr="00F53C39">
        <w:rPr>
          <w:rFonts w:ascii="Arial" w:hAnsi="Arial" w:cs="Arial"/>
          <w:lang w:val="en-GB"/>
        </w:rPr>
        <w:t>s</w:t>
      </w:r>
      <w:r w:rsidR="00C55C86" w:rsidRPr="00F53C39">
        <w:rPr>
          <w:rFonts w:ascii="Arial" w:hAnsi="Arial" w:cs="Arial"/>
          <w:lang w:val="en-GB"/>
        </w:rPr>
        <w:t xml:space="preserve"> been</w:t>
      </w:r>
      <w:r w:rsidRPr="00F53C39">
        <w:rPr>
          <w:rFonts w:ascii="Arial" w:hAnsi="Arial" w:cs="Arial"/>
          <w:lang w:val="en-GB"/>
        </w:rPr>
        <w:t xml:space="preserve"> presented by France at the last FM44 meeting</w:t>
      </w:r>
      <w:r w:rsidR="00722F04" w:rsidRPr="00F53C39">
        <w:rPr>
          <w:rFonts w:ascii="Arial" w:hAnsi="Arial" w:cs="Arial"/>
          <w:lang w:val="en-GB"/>
        </w:rPr>
        <w:t>.</w:t>
      </w:r>
      <w:r w:rsidRPr="00F53C39">
        <w:rPr>
          <w:rFonts w:ascii="Arial" w:hAnsi="Arial" w:cs="Arial"/>
          <w:lang w:val="en-GB"/>
        </w:rPr>
        <w:t xml:space="preserve"> </w:t>
      </w:r>
      <w:r w:rsidR="00722F04" w:rsidRPr="00F53C39">
        <w:rPr>
          <w:rFonts w:ascii="Arial" w:hAnsi="Arial" w:cs="Arial"/>
          <w:lang w:val="en-GB"/>
        </w:rPr>
        <w:t>This explained that in</w:t>
      </w:r>
      <w:r w:rsidRPr="00F53C39">
        <w:rPr>
          <w:rFonts w:ascii="Arial" w:hAnsi="Arial" w:cs="Arial"/>
          <w:lang w:val="en-GB"/>
        </w:rPr>
        <w:t xml:space="preserve"> bands below 1 GHz</w:t>
      </w:r>
      <w:r w:rsidR="00722F04" w:rsidRPr="00F53C39">
        <w:rPr>
          <w:rFonts w:ascii="Arial" w:hAnsi="Arial" w:cs="Arial"/>
          <w:lang w:val="en-GB"/>
        </w:rPr>
        <w:t xml:space="preserve">, </w:t>
      </w:r>
      <w:r w:rsidRPr="00F53C39">
        <w:rPr>
          <w:rFonts w:ascii="Arial" w:hAnsi="Arial" w:cs="Arial"/>
          <w:lang w:val="en-GB"/>
        </w:rPr>
        <w:t>that are collectively used by SRDs</w:t>
      </w:r>
      <w:proofErr w:type="gramStart"/>
      <w:r w:rsidR="001F3E9C" w:rsidRPr="00F53C39">
        <w:rPr>
          <w:rFonts w:ascii="Arial" w:hAnsi="Arial" w:cs="Arial"/>
          <w:lang w:val="en-GB"/>
        </w:rPr>
        <w:t>,</w:t>
      </w:r>
      <w:r w:rsidRPr="00F53C39">
        <w:rPr>
          <w:rFonts w:ascii="Arial" w:hAnsi="Arial" w:cs="Arial"/>
          <w:lang w:val="en-GB"/>
        </w:rPr>
        <w:t xml:space="preserve"> </w:t>
      </w:r>
      <w:r w:rsidR="001F3E9C" w:rsidRPr="00F53C39">
        <w:rPr>
          <w:rFonts w:ascii="Arial" w:hAnsi="Arial" w:cs="Arial"/>
          <w:lang w:val="en-GB"/>
        </w:rPr>
        <w:t xml:space="preserve"> there</w:t>
      </w:r>
      <w:proofErr w:type="gramEnd"/>
      <w:r w:rsidR="001F3E9C" w:rsidRPr="00F53C39">
        <w:rPr>
          <w:rFonts w:ascii="Arial" w:hAnsi="Arial" w:cs="Arial"/>
          <w:lang w:val="en-GB"/>
        </w:rPr>
        <w:t xml:space="preserve"> was an absence </w:t>
      </w:r>
      <w:r w:rsidRPr="00F53C39">
        <w:rPr>
          <w:rFonts w:ascii="Arial" w:hAnsi="Arial" w:cs="Arial"/>
          <w:lang w:val="en-GB"/>
        </w:rPr>
        <w:t xml:space="preserve">of </w:t>
      </w:r>
      <w:r w:rsidR="001F3E9C" w:rsidRPr="00F53C39">
        <w:rPr>
          <w:rFonts w:ascii="Arial" w:hAnsi="Arial" w:cs="Arial"/>
          <w:lang w:val="en-GB"/>
        </w:rPr>
        <w:t xml:space="preserve">RR </w:t>
      </w:r>
      <w:r w:rsidRPr="00F53C39">
        <w:rPr>
          <w:rFonts w:ascii="Arial" w:hAnsi="Arial" w:cs="Arial"/>
          <w:lang w:val="en-GB"/>
        </w:rPr>
        <w:t xml:space="preserve">space allocations </w:t>
      </w:r>
      <w:r w:rsidR="001F3E9C" w:rsidRPr="00F53C39">
        <w:rPr>
          <w:rFonts w:ascii="Arial" w:hAnsi="Arial" w:cs="Arial"/>
          <w:lang w:val="en-GB"/>
        </w:rPr>
        <w:t>(</w:t>
      </w:r>
      <w:r w:rsidRPr="00F53C39">
        <w:rPr>
          <w:rFonts w:ascii="Arial" w:hAnsi="Arial" w:cs="Arial"/>
          <w:lang w:val="en-GB"/>
        </w:rPr>
        <w:t>in those frequency bands</w:t>
      </w:r>
      <w:r w:rsidR="001F3E9C" w:rsidRPr="00F53C39">
        <w:rPr>
          <w:rFonts w:ascii="Arial" w:hAnsi="Arial" w:cs="Arial"/>
          <w:lang w:val="en-GB"/>
        </w:rPr>
        <w:t>)</w:t>
      </w:r>
      <w:r w:rsidRPr="00F53C39">
        <w:rPr>
          <w:rFonts w:ascii="Arial" w:hAnsi="Arial" w:cs="Arial"/>
          <w:lang w:val="en-GB"/>
        </w:rPr>
        <w:t xml:space="preserve"> except for </w:t>
      </w:r>
      <w:r w:rsidR="00C55C86" w:rsidRPr="00F53C39">
        <w:rPr>
          <w:rFonts w:ascii="Arial" w:hAnsi="Arial" w:cs="Arial"/>
          <w:lang w:val="en-GB"/>
        </w:rPr>
        <w:t>a small number of countries in e</w:t>
      </w:r>
      <w:r w:rsidR="001F3E9C" w:rsidRPr="00F53C39">
        <w:rPr>
          <w:rFonts w:ascii="Arial" w:hAnsi="Arial" w:cs="Arial"/>
          <w:lang w:val="en-GB"/>
        </w:rPr>
        <w:t>astern Europe</w:t>
      </w:r>
      <w:r w:rsidRPr="00F53C39">
        <w:rPr>
          <w:rFonts w:ascii="Arial" w:hAnsi="Arial" w:cs="Arial"/>
          <w:lang w:val="en-GB"/>
        </w:rPr>
        <w:t>.</w:t>
      </w:r>
      <w:r w:rsidR="008368E6" w:rsidRPr="00F53C39">
        <w:rPr>
          <w:rFonts w:ascii="Arial" w:hAnsi="Arial" w:cs="Arial"/>
          <w:lang w:val="en-GB"/>
        </w:rPr>
        <w:t xml:space="preserve"> From </w:t>
      </w:r>
      <w:r w:rsidR="00DF5DAF" w:rsidRPr="00F53C39">
        <w:rPr>
          <w:rFonts w:ascii="Arial" w:hAnsi="Arial" w:cs="Arial"/>
          <w:lang w:val="en-GB"/>
        </w:rPr>
        <w:t xml:space="preserve">the </w:t>
      </w:r>
      <w:r w:rsidR="008368E6" w:rsidRPr="00F53C39">
        <w:rPr>
          <w:rFonts w:ascii="Arial" w:hAnsi="Arial" w:cs="Arial"/>
          <w:lang w:val="en-GB"/>
        </w:rPr>
        <w:t>French point of view</w:t>
      </w:r>
      <w:r w:rsidRPr="00F53C39">
        <w:rPr>
          <w:rFonts w:ascii="Arial" w:hAnsi="Arial" w:cs="Arial"/>
          <w:lang w:val="en-GB"/>
        </w:rPr>
        <w:t xml:space="preserve"> </w:t>
      </w:r>
      <w:r w:rsidR="00C55C86" w:rsidRPr="00F53C39">
        <w:rPr>
          <w:rFonts w:ascii="Arial" w:hAnsi="Arial" w:cs="Arial"/>
          <w:lang w:val="en-GB"/>
        </w:rPr>
        <w:t xml:space="preserve">the </w:t>
      </w:r>
      <w:r w:rsidR="008368E6" w:rsidRPr="00F53C39">
        <w:rPr>
          <w:rFonts w:ascii="Arial" w:hAnsi="Arial" w:cs="Arial"/>
          <w:lang w:val="en-GB"/>
        </w:rPr>
        <w:t>c</w:t>
      </w:r>
      <w:r w:rsidRPr="00F53C39">
        <w:rPr>
          <w:rFonts w:ascii="Arial" w:hAnsi="Arial" w:cs="Arial"/>
          <w:lang w:val="en-GB"/>
        </w:rPr>
        <w:t xml:space="preserve">ollection </w:t>
      </w:r>
      <w:r w:rsidR="00C55C86" w:rsidRPr="00F53C39">
        <w:rPr>
          <w:rFonts w:ascii="Arial" w:hAnsi="Arial" w:cs="Arial"/>
          <w:lang w:val="en-GB"/>
        </w:rPr>
        <w:t>of</w:t>
      </w:r>
      <w:r w:rsidRPr="00F53C39">
        <w:rPr>
          <w:rFonts w:ascii="Arial" w:hAnsi="Arial" w:cs="Arial"/>
          <w:lang w:val="en-GB"/>
        </w:rPr>
        <w:t xml:space="preserve"> data of such low pow</w:t>
      </w:r>
      <w:r w:rsidR="008E0257" w:rsidRPr="00F53C39">
        <w:rPr>
          <w:rFonts w:ascii="Arial" w:hAnsi="Arial" w:cs="Arial"/>
          <w:lang w:val="en-GB"/>
        </w:rPr>
        <w:t>er devices by a space station would be</w:t>
      </w:r>
      <w:r w:rsidRPr="00F53C39">
        <w:rPr>
          <w:rFonts w:ascii="Arial" w:hAnsi="Arial" w:cs="Arial"/>
          <w:lang w:val="en-GB"/>
        </w:rPr>
        <w:t xml:space="preserve"> allowed on a regulatory basis but without protection.</w:t>
      </w:r>
    </w:p>
    <w:p w14:paraId="76A143A7" w14:textId="77777777" w:rsidR="00772358"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lastRenderedPageBreak/>
        <w:t>Clarifications were given to the United Kingdom that the technical characteristics of terminals were not studied in detail at this stage and would need some joint work with SRD experts. It was also clarified that a satellite downlink sending orders to terminals is expected in such a satellite application and would need more analysis to check the viability of such transmission without a space allocation (feasibility is established under Article 4.4 of the RR).</w:t>
      </w:r>
    </w:p>
    <w:p w14:paraId="23AD57F4" w14:textId="0ECA8CA8" w:rsidR="00772358"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The project te</w:t>
      </w:r>
      <w:r w:rsidR="00722F04" w:rsidRPr="00F53C39">
        <w:rPr>
          <w:rFonts w:ascii="Arial" w:hAnsi="Arial" w:cs="Arial"/>
          <w:lang w:val="en-GB"/>
        </w:rPr>
        <w:t>a</w:t>
      </w:r>
      <w:r w:rsidRPr="00F53C39">
        <w:rPr>
          <w:rFonts w:ascii="Arial" w:hAnsi="Arial" w:cs="Arial"/>
          <w:lang w:val="en-GB"/>
        </w:rPr>
        <w:t>m chairman reported that some administrations expressed the need during FM44 meeting</w:t>
      </w:r>
      <w:r w:rsidR="004B165B" w:rsidRPr="00F53C39">
        <w:rPr>
          <w:rFonts w:ascii="Arial" w:hAnsi="Arial" w:cs="Arial"/>
          <w:lang w:val="en-GB"/>
        </w:rPr>
        <w:t>s</w:t>
      </w:r>
      <w:r w:rsidRPr="00F53C39">
        <w:rPr>
          <w:rFonts w:ascii="Arial" w:hAnsi="Arial" w:cs="Arial"/>
          <w:lang w:val="en-GB"/>
        </w:rPr>
        <w:t xml:space="preserve">, to extend the scope of such a work to M2M applications via satellite without limiting it to the existing SRD frequency bands </w:t>
      </w:r>
      <w:r w:rsidR="004B165B" w:rsidRPr="00F53C39">
        <w:rPr>
          <w:rFonts w:ascii="Arial" w:hAnsi="Arial" w:cs="Arial"/>
          <w:lang w:val="en-GB"/>
        </w:rPr>
        <w:t xml:space="preserve">below </w:t>
      </w:r>
      <w:r w:rsidRPr="00F53C39">
        <w:rPr>
          <w:rFonts w:ascii="Arial" w:hAnsi="Arial" w:cs="Arial"/>
          <w:lang w:val="en-GB"/>
        </w:rPr>
        <w:t>1</w:t>
      </w:r>
      <w:r w:rsidR="00C55C86" w:rsidRPr="00F53C39">
        <w:rPr>
          <w:rFonts w:ascii="Arial" w:hAnsi="Arial" w:cs="Arial"/>
          <w:lang w:val="en-GB"/>
        </w:rPr>
        <w:t xml:space="preserve"> </w:t>
      </w:r>
      <w:r w:rsidRPr="00F53C39">
        <w:rPr>
          <w:rFonts w:ascii="Arial" w:hAnsi="Arial" w:cs="Arial"/>
          <w:lang w:val="en-GB"/>
        </w:rPr>
        <w:t>GHz. During the meeting, the Russian Federation supported this view and proposed that such a work covers all kinds and trends of M2M applications via satellite.</w:t>
      </w:r>
    </w:p>
    <w:p w14:paraId="4C13EFE6" w14:textId="4103A691" w:rsidR="00772358"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For those reason</w:t>
      </w:r>
      <w:r w:rsidR="00C55C86" w:rsidRPr="00F53C39">
        <w:rPr>
          <w:rFonts w:ascii="Arial" w:hAnsi="Arial" w:cs="Arial"/>
          <w:lang w:val="en-GB"/>
        </w:rPr>
        <w:t>s</w:t>
      </w:r>
      <w:r w:rsidRPr="00F53C39">
        <w:rPr>
          <w:rFonts w:ascii="Arial" w:hAnsi="Arial" w:cs="Arial"/>
          <w:lang w:val="en-GB"/>
        </w:rPr>
        <w:t xml:space="preserve">, FM44 </w:t>
      </w:r>
      <w:r w:rsidR="00C55C86" w:rsidRPr="00F53C39">
        <w:rPr>
          <w:rFonts w:ascii="Arial" w:hAnsi="Arial" w:cs="Arial"/>
          <w:lang w:val="en-GB"/>
        </w:rPr>
        <w:t xml:space="preserve">had </w:t>
      </w:r>
      <w:r w:rsidRPr="00F53C39">
        <w:rPr>
          <w:rFonts w:ascii="Arial" w:hAnsi="Arial" w:cs="Arial"/>
          <w:lang w:val="en-GB"/>
        </w:rPr>
        <w:t xml:space="preserve">prepared </w:t>
      </w:r>
      <w:r w:rsidR="00C55C86" w:rsidRPr="00F53C39">
        <w:rPr>
          <w:rFonts w:ascii="Arial" w:hAnsi="Arial" w:cs="Arial"/>
          <w:lang w:val="en-GB"/>
        </w:rPr>
        <w:t xml:space="preserve">a </w:t>
      </w:r>
      <w:r w:rsidRPr="00F53C39">
        <w:rPr>
          <w:rFonts w:ascii="Arial" w:hAnsi="Arial" w:cs="Arial"/>
          <w:lang w:val="en-GB"/>
        </w:rPr>
        <w:t>description of its possible contributions and tasks dealing with satellite regulat</w:t>
      </w:r>
      <w:r w:rsidR="00C55C86" w:rsidRPr="00F53C39">
        <w:rPr>
          <w:rFonts w:ascii="Arial" w:hAnsi="Arial" w:cs="Arial"/>
          <w:lang w:val="en-GB"/>
        </w:rPr>
        <w:t xml:space="preserve">ory issues (see doc. </w:t>
      </w:r>
      <w:proofErr w:type="gramStart"/>
      <w:r w:rsidR="00C55C86" w:rsidRPr="00F53C39">
        <w:rPr>
          <w:rFonts w:ascii="Arial" w:hAnsi="Arial" w:cs="Arial"/>
          <w:lang w:val="en-GB"/>
        </w:rPr>
        <w:t>FM(</w:t>
      </w:r>
      <w:proofErr w:type="gramEnd"/>
      <w:r w:rsidR="00C55C86" w:rsidRPr="00F53C39">
        <w:rPr>
          <w:rFonts w:ascii="Arial" w:hAnsi="Arial" w:cs="Arial"/>
          <w:lang w:val="en-GB"/>
        </w:rPr>
        <w:t>16)219</w:t>
      </w:r>
      <w:r w:rsidR="00F61694">
        <w:rPr>
          <w:rFonts w:ascii="Arial" w:hAnsi="Arial" w:cs="Arial"/>
          <w:lang w:val="en-GB"/>
        </w:rPr>
        <w:t>R1</w:t>
      </w:r>
      <w:r w:rsidR="00C55C86" w:rsidRPr="00F53C39">
        <w:rPr>
          <w:rFonts w:ascii="Arial" w:hAnsi="Arial" w:cs="Arial"/>
          <w:lang w:val="en-GB"/>
        </w:rPr>
        <w:t>-A</w:t>
      </w:r>
      <w:r w:rsidRPr="00F53C39">
        <w:rPr>
          <w:rFonts w:ascii="Arial" w:hAnsi="Arial" w:cs="Arial"/>
          <w:lang w:val="en-GB"/>
        </w:rPr>
        <w:t>nnex 7). The document does not constitute a requirement for a work item itself and should be completed after a jo</w:t>
      </w:r>
      <w:r w:rsidR="00C55C86" w:rsidRPr="00F53C39">
        <w:rPr>
          <w:rFonts w:ascii="Arial" w:hAnsi="Arial" w:cs="Arial"/>
          <w:lang w:val="en-GB"/>
        </w:rPr>
        <w:t>int work with the SRD/MG.</w:t>
      </w:r>
    </w:p>
    <w:p w14:paraId="33E7369A" w14:textId="77777777" w:rsidR="00772358"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Italy and Germany proposed that a SRdoc describing the application should be developed first. The WG FM chairman explained that regulatory possibilities for such an application have to be clarified </w:t>
      </w:r>
      <w:r w:rsidR="00B34702" w:rsidRPr="00F53C39">
        <w:rPr>
          <w:rFonts w:ascii="Arial" w:hAnsi="Arial" w:cs="Arial"/>
          <w:lang w:val="en-GB"/>
        </w:rPr>
        <w:t xml:space="preserve">at least at a preliminary basis </w:t>
      </w:r>
      <w:r w:rsidRPr="00F53C39">
        <w:rPr>
          <w:rFonts w:ascii="Arial" w:hAnsi="Arial" w:cs="Arial"/>
          <w:lang w:val="en-GB"/>
        </w:rPr>
        <w:t>before any work on an ETSI SRdoc is commenced.</w:t>
      </w:r>
    </w:p>
    <w:p w14:paraId="482688F0" w14:textId="1AEF491E" w:rsidR="00625172"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As the work may first need some joint work from the SRD and satellite groups, the meeting agreed to open a WG FM correspondence group and related email-reflector, led by France, to clarify open qu</w:t>
      </w:r>
      <w:r w:rsidR="00B34702" w:rsidRPr="00F53C39">
        <w:rPr>
          <w:rFonts w:ascii="Arial" w:hAnsi="Arial" w:cs="Arial"/>
          <w:lang w:val="en-GB"/>
        </w:rPr>
        <w:t>estions and better define the para</w:t>
      </w:r>
      <w:r w:rsidRPr="00F53C39">
        <w:rPr>
          <w:rFonts w:ascii="Arial" w:hAnsi="Arial" w:cs="Arial"/>
          <w:lang w:val="en-GB"/>
        </w:rPr>
        <w:t xml:space="preserve">meter before deciding to create a dedicated work item or any work on an ETSI SRdoc. The correspondence group will </w:t>
      </w:r>
      <w:r w:rsidR="00C55C86" w:rsidRPr="00F53C39">
        <w:rPr>
          <w:rFonts w:ascii="Arial" w:hAnsi="Arial" w:cs="Arial"/>
          <w:lang w:val="en-GB"/>
        </w:rPr>
        <w:t xml:space="preserve">also </w:t>
      </w:r>
      <w:r w:rsidRPr="00F53C39">
        <w:rPr>
          <w:rFonts w:ascii="Arial" w:hAnsi="Arial" w:cs="Arial"/>
          <w:lang w:val="en-GB"/>
        </w:rPr>
        <w:t>be opened to ETSI members. WG FM, FM44 and SRD/MG will be informed.</w:t>
      </w:r>
    </w:p>
    <w:p w14:paraId="0960349C" w14:textId="77777777" w:rsidR="00625172" w:rsidRPr="00F53C39" w:rsidRDefault="00625172" w:rsidP="00625172">
      <w:pPr>
        <w:spacing w:before="120" w:after="120" w:line="312" w:lineRule="auto"/>
        <w:ind w:left="200" w:hanging="700"/>
        <w:rPr>
          <w:rFonts w:ascii="Arial" w:hAnsi="Arial" w:cs="Arial"/>
          <w:b/>
          <w:lang w:val="en-GB"/>
        </w:rPr>
      </w:pPr>
      <w:r w:rsidRPr="00F53C39">
        <w:rPr>
          <w:rFonts w:ascii="Arial" w:hAnsi="Arial" w:cs="Arial"/>
          <w:b/>
          <w:lang w:val="en-GB"/>
        </w:rPr>
        <w:t>4.2.7 Other issues</w:t>
      </w:r>
    </w:p>
    <w:p w14:paraId="4ACEFAD8" w14:textId="77777777" w:rsidR="00C56A8F" w:rsidRPr="00F53C39" w:rsidRDefault="00C56A8F" w:rsidP="00C56A8F">
      <w:pPr>
        <w:spacing w:before="60" w:line="312" w:lineRule="auto"/>
        <w:jc w:val="both"/>
        <w:rPr>
          <w:rFonts w:ascii="Arial" w:hAnsi="Arial" w:cs="Arial"/>
          <w:u w:val="single"/>
          <w:lang w:val="en-GB"/>
        </w:rPr>
      </w:pPr>
      <w:r w:rsidRPr="00F53C39">
        <w:rPr>
          <w:rFonts w:ascii="Arial" w:hAnsi="Arial" w:cs="Arial"/>
          <w:u w:val="single"/>
          <w:lang w:val="en-GB"/>
        </w:rPr>
        <w:t>RAS protection from Iridium’s unwanted emissions</w:t>
      </w:r>
    </w:p>
    <w:p w14:paraId="017A16D3" w14:textId="2D011329" w:rsidR="00772358"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 xml:space="preserve">The WG FM chairman presented the LS from WG SE to </w:t>
      </w:r>
      <w:r w:rsidR="00F61694">
        <w:rPr>
          <w:rFonts w:ascii="Arial" w:hAnsi="Arial" w:cs="Arial"/>
          <w:lang w:val="en-GB"/>
        </w:rPr>
        <w:t xml:space="preserve">the </w:t>
      </w:r>
      <w:r w:rsidRPr="00F53C39">
        <w:rPr>
          <w:rFonts w:ascii="Arial" w:hAnsi="Arial" w:cs="Arial"/>
          <w:lang w:val="en-GB"/>
        </w:rPr>
        <w:t xml:space="preserve">Sat MoU </w:t>
      </w:r>
      <w:r w:rsidR="00ED51FE" w:rsidRPr="00F53C39">
        <w:rPr>
          <w:rFonts w:ascii="Arial" w:hAnsi="Arial" w:cs="Arial"/>
          <w:lang w:val="en-GB"/>
        </w:rPr>
        <w:t>c</w:t>
      </w:r>
      <w:r w:rsidRPr="00F53C39">
        <w:rPr>
          <w:rFonts w:ascii="Arial" w:hAnsi="Arial" w:cs="Arial"/>
          <w:lang w:val="en-GB"/>
        </w:rPr>
        <w:t>hairman related to measurements of I</w:t>
      </w:r>
      <w:r w:rsidR="00F61694">
        <w:rPr>
          <w:rFonts w:ascii="Arial" w:hAnsi="Arial" w:cs="Arial"/>
          <w:lang w:val="en-GB"/>
        </w:rPr>
        <w:t>ridium</w:t>
      </w:r>
      <w:r w:rsidRPr="00F53C39">
        <w:rPr>
          <w:rFonts w:ascii="Arial" w:hAnsi="Arial" w:cs="Arial"/>
          <w:lang w:val="en-GB"/>
        </w:rPr>
        <w:t xml:space="preserve">’s unwanted emissions (see document </w:t>
      </w:r>
      <w:proofErr w:type="gramStart"/>
      <w:r w:rsidRPr="00F53C39">
        <w:rPr>
          <w:rFonts w:ascii="Arial" w:hAnsi="Arial" w:cs="Arial"/>
          <w:lang w:val="en-GB"/>
        </w:rPr>
        <w:t>FM(</w:t>
      </w:r>
      <w:proofErr w:type="gramEnd"/>
      <w:r w:rsidRPr="00F53C39">
        <w:rPr>
          <w:rFonts w:ascii="Arial" w:hAnsi="Arial" w:cs="Arial"/>
          <w:lang w:val="en-GB"/>
        </w:rPr>
        <w:t>16)189)</w:t>
      </w:r>
      <w:r w:rsidR="001F3E9C" w:rsidRPr="00F53C39">
        <w:rPr>
          <w:rFonts w:ascii="Arial" w:hAnsi="Arial" w:cs="Arial"/>
          <w:lang w:val="en-GB"/>
        </w:rPr>
        <w:t>.</w:t>
      </w:r>
    </w:p>
    <w:p w14:paraId="43CA54C6" w14:textId="77777777" w:rsidR="00625172" w:rsidRPr="00F53C39" w:rsidRDefault="00772358" w:rsidP="00772358">
      <w:pPr>
        <w:numPr>
          <w:ilvl w:val="0"/>
          <w:numId w:val="6"/>
        </w:numPr>
        <w:spacing w:before="60" w:line="312" w:lineRule="auto"/>
        <w:ind w:left="0" w:hanging="567"/>
        <w:jc w:val="both"/>
        <w:rPr>
          <w:rFonts w:ascii="Arial" w:hAnsi="Arial" w:cs="Arial"/>
          <w:lang w:val="en-GB"/>
        </w:rPr>
      </w:pPr>
      <w:r w:rsidRPr="00F53C39">
        <w:rPr>
          <w:rFonts w:ascii="Arial" w:hAnsi="Arial" w:cs="Arial"/>
          <w:lang w:val="en-GB"/>
        </w:rPr>
        <w:t>As no work item is opened in WG FM on this issue, the meeting just noted the new schedule for the launch of the Iridium’s satellites and the expected measurements.</w:t>
      </w:r>
    </w:p>
    <w:p w14:paraId="44230BA5" w14:textId="77777777" w:rsidR="00C56A8F" w:rsidRPr="00F53C39" w:rsidRDefault="00C56A8F" w:rsidP="00625172">
      <w:pPr>
        <w:spacing w:before="60" w:line="312" w:lineRule="auto"/>
        <w:jc w:val="both"/>
        <w:rPr>
          <w:rFonts w:ascii="Arial" w:hAnsi="Arial" w:cs="Arial"/>
          <w:lang w:val="en-GB"/>
        </w:rPr>
      </w:pPr>
    </w:p>
    <w:p w14:paraId="0F828479" w14:textId="77777777" w:rsidR="001C18D7" w:rsidRPr="00F53C39" w:rsidRDefault="001C18D7" w:rsidP="009B6D47">
      <w:pPr>
        <w:spacing w:before="240" w:after="120" w:line="312" w:lineRule="auto"/>
        <w:ind w:left="-499"/>
        <w:rPr>
          <w:rFonts w:ascii="Arial" w:hAnsi="Arial" w:cs="Arial"/>
          <w:b/>
          <w:i/>
          <w:sz w:val="26"/>
          <w:szCs w:val="26"/>
          <w:lang w:val="en-GB"/>
        </w:rPr>
      </w:pPr>
      <w:r w:rsidRPr="00F53C39">
        <w:rPr>
          <w:rFonts w:ascii="Arial" w:hAnsi="Arial" w:cs="Arial"/>
          <w:b/>
          <w:i/>
          <w:sz w:val="26"/>
          <w:szCs w:val="26"/>
          <w:lang w:val="en-GB"/>
        </w:rPr>
        <w:t>4.</w:t>
      </w:r>
      <w:r w:rsidR="00E61DEE" w:rsidRPr="00F53C39">
        <w:rPr>
          <w:rFonts w:ascii="Arial" w:hAnsi="Arial" w:cs="Arial"/>
          <w:b/>
          <w:i/>
          <w:sz w:val="26"/>
          <w:szCs w:val="26"/>
          <w:lang w:val="en-GB"/>
        </w:rPr>
        <w:t>3</w:t>
      </w:r>
      <w:r w:rsidRPr="00F53C39">
        <w:rPr>
          <w:rFonts w:ascii="Arial" w:hAnsi="Arial" w:cs="Arial"/>
          <w:b/>
          <w:i/>
          <w:sz w:val="26"/>
          <w:szCs w:val="26"/>
          <w:lang w:val="en-GB"/>
        </w:rPr>
        <w:t xml:space="preserve"> </w:t>
      </w:r>
      <w:r w:rsidR="008966B0" w:rsidRPr="00F53C39">
        <w:rPr>
          <w:rFonts w:ascii="Arial" w:hAnsi="Arial" w:cs="Arial"/>
          <w:b/>
          <w:i/>
          <w:sz w:val="26"/>
          <w:szCs w:val="26"/>
          <w:lang w:val="en-GB"/>
        </w:rPr>
        <w:t>FM PT 51 (PMSE)</w:t>
      </w:r>
    </w:p>
    <w:p w14:paraId="1D20CD08" w14:textId="77777777" w:rsidR="001C18D7" w:rsidRPr="00F53C39" w:rsidRDefault="00E61DEE" w:rsidP="00DA4ED8">
      <w:pPr>
        <w:spacing w:before="120" w:after="120" w:line="312" w:lineRule="auto"/>
        <w:ind w:left="200" w:hanging="700"/>
        <w:rPr>
          <w:rFonts w:ascii="Arial" w:hAnsi="Arial" w:cs="Arial"/>
          <w:b/>
          <w:lang w:val="en-GB"/>
        </w:rPr>
      </w:pPr>
      <w:r w:rsidRPr="00F53C39">
        <w:rPr>
          <w:rFonts w:ascii="Arial" w:hAnsi="Arial" w:cs="Arial"/>
          <w:b/>
          <w:lang w:val="en-GB"/>
        </w:rPr>
        <w:t>4.3</w:t>
      </w:r>
      <w:r w:rsidR="001C18D7" w:rsidRPr="00F53C39">
        <w:rPr>
          <w:rFonts w:ascii="Arial" w:hAnsi="Arial" w:cs="Arial"/>
          <w:b/>
          <w:lang w:val="en-GB"/>
        </w:rPr>
        <w:t>.1 Progress Report</w:t>
      </w:r>
    </w:p>
    <w:p w14:paraId="0E6672CB" w14:textId="69C201E4" w:rsidR="00C46117" w:rsidRPr="00F53C39" w:rsidRDefault="00C46117" w:rsidP="00C46117">
      <w:pPr>
        <w:numPr>
          <w:ilvl w:val="0"/>
          <w:numId w:val="10"/>
        </w:numPr>
        <w:tabs>
          <w:tab w:val="num" w:pos="0"/>
        </w:tabs>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The secretary of FM51, Mr Vaughan John (UK), presented the progress report of the 21</w:t>
      </w:r>
      <w:r w:rsidRPr="00F53C39">
        <w:rPr>
          <w:rFonts w:ascii="Arial" w:eastAsia="Times New Roman" w:hAnsi="Arial" w:cs="Arial"/>
          <w:vertAlign w:val="superscript"/>
          <w:lang w:val="en-GB"/>
        </w:rPr>
        <w:t>st</w:t>
      </w:r>
      <w:r w:rsidRPr="00F53C39">
        <w:rPr>
          <w:rFonts w:ascii="Arial" w:eastAsia="Times New Roman" w:hAnsi="Arial" w:cs="Arial"/>
          <w:lang w:val="en-GB"/>
        </w:rPr>
        <w:t xml:space="preserve"> meeting of the project team (doc. </w:t>
      </w:r>
      <w:proofErr w:type="gramStart"/>
      <w:r w:rsidRPr="00F53C39">
        <w:rPr>
          <w:rFonts w:ascii="Arial" w:eastAsia="Times New Roman" w:hAnsi="Arial" w:cs="Arial"/>
          <w:lang w:val="en-GB"/>
        </w:rPr>
        <w:t>FM(</w:t>
      </w:r>
      <w:proofErr w:type="gramEnd"/>
      <w:r w:rsidRPr="00F53C39">
        <w:rPr>
          <w:rFonts w:ascii="Arial" w:eastAsia="Times New Roman" w:hAnsi="Arial" w:cs="Arial"/>
          <w:lang w:val="en-GB"/>
        </w:rPr>
        <w:t>16)192) which was held at ECO Copenhagen on 21</w:t>
      </w:r>
      <w:r w:rsidR="0074259C" w:rsidRPr="00F53C39">
        <w:rPr>
          <w:rFonts w:ascii="Arial" w:eastAsia="Times New Roman" w:hAnsi="Arial" w:cs="Arial"/>
          <w:lang w:val="en-GB"/>
        </w:rPr>
        <w:t> </w:t>
      </w:r>
      <w:r w:rsidRPr="00F53C39">
        <w:rPr>
          <w:rFonts w:ascii="Arial" w:eastAsia="Times New Roman" w:hAnsi="Arial" w:cs="Arial"/>
          <w:lang w:val="en-GB"/>
        </w:rPr>
        <w:t>September 2016. The primary task of this meeting was to resolve the comments received through public consultation on the revised ERC/REC 25-10.</w:t>
      </w:r>
    </w:p>
    <w:p w14:paraId="0B4E82C8" w14:textId="7846648C" w:rsidR="00C46117" w:rsidRPr="00F53C39" w:rsidRDefault="00C46117" w:rsidP="00C46117">
      <w:pPr>
        <w:numPr>
          <w:ilvl w:val="0"/>
          <w:numId w:val="10"/>
        </w:numPr>
        <w:tabs>
          <w:tab w:val="num" w:pos="0"/>
        </w:tabs>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lastRenderedPageBreak/>
        <w:t xml:space="preserve">FM51 had prepared a revised </w:t>
      </w:r>
      <w:r w:rsidR="000C448D" w:rsidRPr="00F53C39">
        <w:rPr>
          <w:rFonts w:ascii="Arial" w:eastAsia="Times New Roman" w:hAnsi="Arial" w:cs="Arial"/>
          <w:lang w:val="en-GB"/>
        </w:rPr>
        <w:t xml:space="preserve">draft </w:t>
      </w:r>
      <w:r w:rsidRPr="00F53C39">
        <w:rPr>
          <w:rFonts w:ascii="Arial" w:eastAsia="Times New Roman" w:hAnsi="Arial" w:cs="Arial"/>
          <w:lang w:val="en-GB"/>
        </w:rPr>
        <w:t>ERC Recommendation 25-10 for approval by</w:t>
      </w:r>
      <w:r w:rsidR="0074259C" w:rsidRPr="00F53C39">
        <w:rPr>
          <w:rFonts w:ascii="Arial" w:eastAsia="Times New Roman" w:hAnsi="Arial" w:cs="Arial"/>
          <w:lang w:val="en-GB"/>
        </w:rPr>
        <w:t xml:space="preserve"> WG</w:t>
      </w:r>
      <w:r w:rsidRPr="00F53C39">
        <w:rPr>
          <w:rFonts w:ascii="Arial" w:eastAsia="Times New Roman" w:hAnsi="Arial" w:cs="Arial"/>
          <w:lang w:val="en-GB"/>
        </w:rPr>
        <w:t xml:space="preserve"> FM for publication. In addition it was noted that there were consequential actions to be considered. These are add</w:t>
      </w:r>
      <w:r w:rsidR="000C448D" w:rsidRPr="00F53C39">
        <w:rPr>
          <w:rFonts w:ascii="Arial" w:eastAsia="Times New Roman" w:hAnsi="Arial" w:cs="Arial"/>
          <w:lang w:val="en-GB"/>
        </w:rPr>
        <w:t>ressed under agenda item 4.3.3.</w:t>
      </w:r>
    </w:p>
    <w:p w14:paraId="5DFBEC80" w14:textId="00EEE1D6" w:rsidR="00C46117" w:rsidRPr="00F53C39" w:rsidRDefault="00C46117" w:rsidP="00C46117">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The FM51 secretary noted that FM51 had prepared a draft revised</w:t>
      </w:r>
      <w:r w:rsidR="000C448D" w:rsidRPr="00F53C39">
        <w:rPr>
          <w:rFonts w:ascii="Arial" w:eastAsia="Times New Roman" w:hAnsi="Arial" w:cs="Arial"/>
          <w:lang w:val="en-GB"/>
        </w:rPr>
        <w:t xml:space="preserve"> work programme (doc. </w:t>
      </w:r>
      <w:proofErr w:type="gramStart"/>
      <w:r w:rsidR="000C448D" w:rsidRPr="00F53C39">
        <w:rPr>
          <w:rFonts w:ascii="Arial" w:eastAsia="Times New Roman" w:hAnsi="Arial" w:cs="Arial"/>
          <w:lang w:val="en-GB"/>
        </w:rPr>
        <w:t>FM(</w:t>
      </w:r>
      <w:proofErr w:type="gramEnd"/>
      <w:r w:rsidR="000C448D" w:rsidRPr="00F53C39">
        <w:rPr>
          <w:rFonts w:ascii="Arial" w:eastAsia="Times New Roman" w:hAnsi="Arial" w:cs="Arial"/>
          <w:lang w:val="en-GB"/>
        </w:rPr>
        <w:t>16)192-</w:t>
      </w:r>
      <w:r w:rsidRPr="00F53C39">
        <w:rPr>
          <w:rFonts w:ascii="Arial" w:eastAsia="Times New Roman" w:hAnsi="Arial" w:cs="Arial"/>
          <w:lang w:val="en-GB"/>
        </w:rPr>
        <w:t xml:space="preserve">Annex 6) with an additional work item proposed on </w:t>
      </w:r>
      <w:r w:rsidRPr="00F53C39">
        <w:rPr>
          <w:rFonts w:ascii="Arial" w:hAnsi="Arial" w:cs="Arial"/>
          <w:lang w:val="en-GB"/>
        </w:rPr>
        <w:t>body effect of handheld and body worn PMSE equipment</w:t>
      </w:r>
      <w:r w:rsidRPr="00F53C39">
        <w:rPr>
          <w:rFonts w:ascii="Arial" w:eastAsia="Times New Roman" w:hAnsi="Arial" w:cs="Arial"/>
          <w:lang w:val="en-GB"/>
        </w:rPr>
        <w:t>. The WG FM chairman cl</w:t>
      </w:r>
      <w:r w:rsidR="0006651E">
        <w:rPr>
          <w:rFonts w:ascii="Arial" w:eastAsia="Times New Roman" w:hAnsi="Arial" w:cs="Arial"/>
          <w:lang w:val="en-GB"/>
        </w:rPr>
        <w:t>arified that input from WG SE i</w:t>
      </w:r>
      <w:r w:rsidRPr="00F53C39">
        <w:rPr>
          <w:rFonts w:ascii="Arial" w:eastAsia="Times New Roman" w:hAnsi="Arial" w:cs="Arial"/>
          <w:lang w:val="en-GB"/>
        </w:rPr>
        <w:t xml:space="preserve">s not expected </w:t>
      </w:r>
      <w:r w:rsidR="000C448D" w:rsidRPr="00F53C39">
        <w:rPr>
          <w:rFonts w:ascii="Arial" w:eastAsia="Times New Roman" w:hAnsi="Arial" w:cs="Arial"/>
          <w:lang w:val="en-GB"/>
        </w:rPr>
        <w:t xml:space="preserve">(not required) </w:t>
      </w:r>
      <w:r w:rsidRPr="00F53C39">
        <w:rPr>
          <w:rFonts w:ascii="Arial" w:eastAsia="Times New Roman" w:hAnsi="Arial" w:cs="Arial"/>
          <w:lang w:val="en-GB"/>
        </w:rPr>
        <w:t xml:space="preserve">on this work item. This work item was </w:t>
      </w:r>
      <w:r w:rsidR="00EB06E4" w:rsidRPr="00F53C39">
        <w:rPr>
          <w:rFonts w:ascii="Arial" w:eastAsia="Times New Roman" w:hAnsi="Arial" w:cs="Arial"/>
          <w:lang w:val="en-GB"/>
        </w:rPr>
        <w:t>approved</w:t>
      </w:r>
      <w:r w:rsidRPr="00F53C39">
        <w:rPr>
          <w:rFonts w:ascii="Arial" w:eastAsia="Times New Roman" w:hAnsi="Arial" w:cs="Arial"/>
          <w:lang w:val="en-GB"/>
        </w:rPr>
        <w:t xml:space="preserve"> by </w:t>
      </w:r>
      <w:r w:rsidR="00EB06E4" w:rsidRPr="00F53C39">
        <w:rPr>
          <w:rFonts w:ascii="Arial" w:eastAsia="Times New Roman" w:hAnsi="Arial" w:cs="Arial"/>
          <w:lang w:val="en-GB"/>
        </w:rPr>
        <w:t xml:space="preserve">WG FM (supported by Austria, Cyprus, Germany, Republic of Ireland, Switzerland, </w:t>
      </w:r>
      <w:r w:rsidR="00CC0DF3" w:rsidRPr="00F53C39">
        <w:rPr>
          <w:rFonts w:ascii="Arial" w:eastAsia="Times New Roman" w:hAnsi="Arial" w:cs="Arial"/>
          <w:lang w:val="en-GB"/>
        </w:rPr>
        <w:t>and UK</w:t>
      </w:r>
      <w:r w:rsidR="00EB06E4" w:rsidRPr="00F53C39">
        <w:rPr>
          <w:rFonts w:ascii="Arial" w:eastAsia="Times New Roman" w:hAnsi="Arial" w:cs="Arial"/>
          <w:lang w:val="en-GB"/>
        </w:rPr>
        <w:t>)</w:t>
      </w:r>
      <w:r w:rsidRPr="00F53C39">
        <w:rPr>
          <w:rFonts w:ascii="Arial" w:eastAsia="Times New Roman" w:hAnsi="Arial" w:cs="Arial"/>
          <w:lang w:val="en-GB"/>
        </w:rPr>
        <w:t>.</w:t>
      </w:r>
    </w:p>
    <w:p w14:paraId="24ACCD08" w14:textId="7BA22AC8" w:rsidR="00C46117" w:rsidRPr="00F53C39" w:rsidRDefault="00C46117" w:rsidP="000C448D">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With regard to the work programme two other work items were agreed and approved by WG</w:t>
      </w:r>
      <w:r w:rsidR="0074259C" w:rsidRPr="00F53C39">
        <w:rPr>
          <w:rFonts w:ascii="Arial" w:eastAsia="Times New Roman" w:hAnsi="Arial" w:cs="Arial"/>
          <w:lang w:val="en-GB"/>
        </w:rPr>
        <w:t> </w:t>
      </w:r>
      <w:r w:rsidRPr="00F53C39">
        <w:rPr>
          <w:rFonts w:ascii="Arial" w:eastAsia="Times New Roman" w:hAnsi="Arial" w:cs="Arial"/>
          <w:lang w:val="en-GB"/>
        </w:rPr>
        <w:t xml:space="preserve">FM. These were studies looking at low power audio PMSE </w:t>
      </w:r>
      <w:r w:rsidR="000C448D" w:rsidRPr="00F53C39">
        <w:rPr>
          <w:rFonts w:ascii="Arial" w:eastAsia="Times New Roman" w:hAnsi="Arial" w:cs="Arial"/>
          <w:lang w:val="en-GB"/>
        </w:rPr>
        <w:t>sharing in the band 960</w:t>
      </w:r>
      <w:r w:rsidR="00A37CCC" w:rsidRPr="00F53C39">
        <w:rPr>
          <w:rFonts w:ascii="Arial" w:eastAsia="Times New Roman" w:hAnsi="Arial" w:cs="Arial"/>
          <w:lang w:val="en-GB"/>
        </w:rPr>
        <w:noBreakHyphen/>
      </w:r>
      <w:r w:rsidRPr="00F53C39">
        <w:rPr>
          <w:rFonts w:ascii="Arial" w:eastAsia="Times New Roman" w:hAnsi="Arial" w:cs="Arial"/>
          <w:lang w:val="en-GB"/>
        </w:rPr>
        <w:t>1164</w:t>
      </w:r>
      <w:r w:rsidR="0074259C" w:rsidRPr="00F53C39">
        <w:rPr>
          <w:rFonts w:ascii="Arial" w:eastAsia="Times New Roman" w:hAnsi="Arial" w:cs="Arial"/>
          <w:lang w:val="en-GB"/>
        </w:rPr>
        <w:t> </w:t>
      </w:r>
      <w:r w:rsidRPr="00F53C39">
        <w:rPr>
          <w:rFonts w:ascii="Arial" w:eastAsia="Times New Roman" w:hAnsi="Arial" w:cs="Arial"/>
          <w:lang w:val="en-GB"/>
        </w:rPr>
        <w:t xml:space="preserve">MHz and to develop </w:t>
      </w:r>
      <w:r w:rsidR="000C448D" w:rsidRPr="00F53C39">
        <w:rPr>
          <w:rFonts w:ascii="Arial" w:eastAsia="Times New Roman" w:hAnsi="Arial" w:cs="Arial"/>
          <w:lang w:val="en-GB"/>
        </w:rPr>
        <w:t>best practices for Video PMSE in the 2.7-2.9 GHz band</w:t>
      </w:r>
      <w:r w:rsidRPr="00F53C39">
        <w:rPr>
          <w:rFonts w:ascii="Arial" w:eastAsia="Times New Roman" w:hAnsi="Arial" w:cs="Arial"/>
          <w:lang w:val="en-GB"/>
        </w:rPr>
        <w:t xml:space="preserve">. These are discussed </w:t>
      </w:r>
      <w:r w:rsidR="001F3E9C" w:rsidRPr="00F53C39">
        <w:rPr>
          <w:rFonts w:ascii="Arial" w:eastAsia="Times New Roman" w:hAnsi="Arial" w:cs="Arial"/>
          <w:lang w:val="en-GB"/>
        </w:rPr>
        <w:t>in detail under agenda items 4.3.2</w:t>
      </w:r>
      <w:r w:rsidRPr="00F53C39">
        <w:rPr>
          <w:rFonts w:ascii="Arial" w:eastAsia="Times New Roman" w:hAnsi="Arial" w:cs="Arial"/>
          <w:lang w:val="en-GB"/>
        </w:rPr>
        <w:t>.1 (Audio PMSE) and 4.</w:t>
      </w:r>
      <w:r w:rsidR="001F3E9C" w:rsidRPr="00F53C39">
        <w:rPr>
          <w:rFonts w:ascii="Arial" w:eastAsia="Times New Roman" w:hAnsi="Arial" w:cs="Arial"/>
          <w:lang w:val="en-GB"/>
        </w:rPr>
        <w:t>3.2</w:t>
      </w:r>
      <w:r w:rsidRPr="00F53C39">
        <w:rPr>
          <w:rFonts w:ascii="Arial" w:eastAsia="Times New Roman" w:hAnsi="Arial" w:cs="Arial"/>
          <w:lang w:val="en-GB"/>
        </w:rPr>
        <w:t>.2 (Video PMSE) respectively.</w:t>
      </w:r>
    </w:p>
    <w:p w14:paraId="14428047" w14:textId="17503CCF" w:rsidR="00C46117" w:rsidRPr="00F53C39" w:rsidRDefault="00C46117" w:rsidP="00C46117">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WG FM approved the revised work programme for FM51 (</w:t>
      </w:r>
      <w:r w:rsidRPr="00F53C39">
        <w:rPr>
          <w:rFonts w:ascii="Arial" w:eastAsia="Times New Roman" w:hAnsi="Arial" w:cs="Arial"/>
          <w:b/>
          <w:lang w:val="en-GB"/>
        </w:rPr>
        <w:t xml:space="preserve">Annex </w:t>
      </w:r>
      <w:r w:rsidR="007F377A" w:rsidRPr="00F53C39">
        <w:rPr>
          <w:rFonts w:ascii="Arial" w:eastAsia="Times New Roman" w:hAnsi="Arial" w:cs="Arial"/>
          <w:b/>
          <w:lang w:val="en-GB"/>
        </w:rPr>
        <w:t>20</w:t>
      </w:r>
      <w:r w:rsidR="000C448D" w:rsidRPr="00F53C39">
        <w:rPr>
          <w:rFonts w:ascii="Arial" w:eastAsia="Times New Roman" w:hAnsi="Arial" w:cs="Arial"/>
          <w:lang w:val="en-GB"/>
        </w:rPr>
        <w:t>).</w:t>
      </w:r>
    </w:p>
    <w:p w14:paraId="563FEB80" w14:textId="469D0F25" w:rsidR="00C46117" w:rsidRPr="00F53C39" w:rsidRDefault="00C46117" w:rsidP="00C46117">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The FM51 secretary noted the latest version of the list of PMSE contact points in CEPT administrations available on the PMSE page of </w:t>
      </w:r>
      <w:r w:rsidR="000C448D" w:rsidRPr="00F53C39">
        <w:rPr>
          <w:rFonts w:ascii="Arial" w:eastAsia="Times New Roman" w:hAnsi="Arial" w:cs="Arial"/>
          <w:lang w:val="en-GB"/>
        </w:rPr>
        <w:t xml:space="preserve">the ECC website (doc. </w:t>
      </w:r>
      <w:proofErr w:type="gramStart"/>
      <w:r w:rsidR="000C448D" w:rsidRPr="00F53C39">
        <w:rPr>
          <w:rFonts w:ascii="Arial" w:eastAsia="Times New Roman" w:hAnsi="Arial" w:cs="Arial"/>
          <w:lang w:val="en-GB"/>
        </w:rPr>
        <w:t>FM(</w:t>
      </w:r>
      <w:proofErr w:type="gramEnd"/>
      <w:r w:rsidR="000C448D" w:rsidRPr="00F53C39">
        <w:rPr>
          <w:rFonts w:ascii="Arial" w:eastAsia="Times New Roman" w:hAnsi="Arial" w:cs="Arial"/>
          <w:lang w:val="en-GB"/>
        </w:rPr>
        <w:t>16)192-</w:t>
      </w:r>
      <w:r w:rsidRPr="00F53C39">
        <w:rPr>
          <w:rFonts w:ascii="Arial" w:eastAsia="Times New Roman" w:hAnsi="Arial" w:cs="Arial"/>
          <w:lang w:val="en-GB"/>
        </w:rPr>
        <w:t>Annex 7). The WG FM chairman invited administrations to review the details and inform the ECO of any updates.</w:t>
      </w:r>
    </w:p>
    <w:p w14:paraId="6D3A60D1" w14:textId="77777777" w:rsidR="00DA4ED8" w:rsidRPr="00F53C39" w:rsidRDefault="00C46117" w:rsidP="007F377A">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The next meeting of FM51 will be held on </w:t>
      </w:r>
      <w:r w:rsidR="000C448D" w:rsidRPr="00F53C39">
        <w:rPr>
          <w:rFonts w:ascii="Arial" w:eastAsia="Times New Roman" w:hAnsi="Arial" w:cs="Arial"/>
          <w:bCs/>
          <w:lang w:val="en-GB"/>
        </w:rPr>
        <w:t>24-</w:t>
      </w:r>
      <w:r w:rsidRPr="00F53C39">
        <w:rPr>
          <w:rFonts w:ascii="Arial" w:eastAsia="Times New Roman" w:hAnsi="Arial" w:cs="Arial"/>
          <w:bCs/>
          <w:lang w:val="en-GB"/>
        </w:rPr>
        <w:t>25 January 2017, at ECO, Copenhagen</w:t>
      </w:r>
      <w:r w:rsidRPr="00F53C39">
        <w:rPr>
          <w:rFonts w:ascii="Arial" w:eastAsia="Times New Roman" w:hAnsi="Arial" w:cs="Arial"/>
          <w:lang w:val="en-GB"/>
        </w:rPr>
        <w:t>.</w:t>
      </w:r>
    </w:p>
    <w:p w14:paraId="73A13187" w14:textId="77777777" w:rsidR="001C18D7" w:rsidRPr="00F53C39" w:rsidRDefault="00E61DEE" w:rsidP="004A71DF">
      <w:pPr>
        <w:spacing w:before="120" w:after="120" w:line="312" w:lineRule="auto"/>
        <w:ind w:left="200" w:hanging="700"/>
        <w:rPr>
          <w:rFonts w:ascii="Arial" w:hAnsi="Arial" w:cs="Arial"/>
          <w:b/>
          <w:lang w:val="en-GB"/>
        </w:rPr>
      </w:pPr>
      <w:r w:rsidRPr="00F53C39">
        <w:rPr>
          <w:rFonts w:ascii="Arial" w:hAnsi="Arial" w:cs="Arial"/>
          <w:b/>
          <w:lang w:val="en-GB"/>
        </w:rPr>
        <w:t>4.3</w:t>
      </w:r>
      <w:r w:rsidR="001C18D7" w:rsidRPr="00F53C39">
        <w:rPr>
          <w:rFonts w:ascii="Arial" w:hAnsi="Arial" w:cs="Arial"/>
          <w:b/>
          <w:lang w:val="en-GB"/>
        </w:rPr>
        <w:t xml:space="preserve">.2 </w:t>
      </w:r>
      <w:r w:rsidR="008966B0" w:rsidRPr="00F53C39">
        <w:rPr>
          <w:rFonts w:ascii="Arial" w:hAnsi="Arial" w:cs="Arial"/>
          <w:b/>
          <w:lang w:val="en-GB"/>
        </w:rPr>
        <w:t>Spectrum for PMSE</w:t>
      </w:r>
    </w:p>
    <w:p w14:paraId="09F5EEC6" w14:textId="77777777" w:rsidR="008966B0" w:rsidRPr="00F53C39" w:rsidRDefault="00E61DEE" w:rsidP="004A71DF">
      <w:pPr>
        <w:spacing w:before="120" w:after="120" w:line="312" w:lineRule="auto"/>
        <w:ind w:left="200" w:hanging="700"/>
        <w:rPr>
          <w:rFonts w:ascii="Arial" w:hAnsi="Arial" w:cs="Arial"/>
          <w:b/>
          <w:lang w:val="en-GB"/>
        </w:rPr>
      </w:pPr>
      <w:r w:rsidRPr="00F53C39">
        <w:rPr>
          <w:rFonts w:ascii="Arial" w:hAnsi="Arial" w:cs="Arial"/>
          <w:b/>
          <w:lang w:val="en-GB"/>
        </w:rPr>
        <w:t>4.3</w:t>
      </w:r>
      <w:r w:rsidR="008966B0" w:rsidRPr="00F53C39">
        <w:rPr>
          <w:rFonts w:ascii="Arial" w:hAnsi="Arial" w:cs="Arial"/>
          <w:b/>
          <w:lang w:val="en-GB"/>
        </w:rPr>
        <w:t xml:space="preserve">.2.1 </w:t>
      </w:r>
      <w:r w:rsidRPr="00F53C39">
        <w:rPr>
          <w:rFonts w:ascii="Arial" w:hAnsi="Arial" w:cs="Arial"/>
          <w:b/>
          <w:lang w:val="en-GB"/>
        </w:rPr>
        <w:t>Audio PMSE</w:t>
      </w:r>
    </w:p>
    <w:p w14:paraId="3AD5D69B" w14:textId="5514BEE5" w:rsidR="007F377A" w:rsidRPr="00F53C39" w:rsidRDefault="007F377A" w:rsidP="007F377A">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 xml:space="preserve">The WG FM chairman noted that the minutes of ECC#42 had been </w:t>
      </w:r>
      <w:r w:rsidR="00CC0DF3">
        <w:rPr>
          <w:rFonts w:ascii="Arial" w:hAnsi="Arial" w:cs="Arial"/>
          <w:lang w:val="en-GB"/>
        </w:rPr>
        <w:t>introduced</w:t>
      </w:r>
      <w:r w:rsidRPr="00F53C39">
        <w:rPr>
          <w:rFonts w:ascii="Arial" w:hAnsi="Arial" w:cs="Arial"/>
          <w:lang w:val="en-GB"/>
        </w:rPr>
        <w:t xml:space="preserve"> </w:t>
      </w:r>
      <w:r w:rsidR="00CC0DF3">
        <w:rPr>
          <w:rFonts w:ascii="Arial" w:hAnsi="Arial" w:cs="Arial"/>
          <w:lang w:val="en-GB"/>
        </w:rPr>
        <w:t>u</w:t>
      </w:r>
      <w:r w:rsidRPr="00F53C39">
        <w:rPr>
          <w:rFonts w:ascii="Arial" w:hAnsi="Arial" w:cs="Arial"/>
          <w:lang w:val="en-GB"/>
        </w:rPr>
        <w:t>n</w:t>
      </w:r>
      <w:r w:rsidR="00CC0DF3">
        <w:rPr>
          <w:rFonts w:ascii="Arial" w:hAnsi="Arial" w:cs="Arial"/>
          <w:lang w:val="en-GB"/>
        </w:rPr>
        <w:t>der</w:t>
      </w:r>
      <w:r w:rsidRPr="00F53C39">
        <w:rPr>
          <w:rFonts w:ascii="Arial" w:hAnsi="Arial" w:cs="Arial"/>
          <w:lang w:val="en-GB"/>
        </w:rPr>
        <w:t xml:space="preserve"> agenda item 3.1 (doc. FM(16)173), and that the meeting was aware of the outcome of ECC in relation to the UK presentation at ECC on PMSE sharing in the band 960 – 1164 MHz. The chairman also noted doc. </w:t>
      </w:r>
      <w:proofErr w:type="gramStart"/>
      <w:r w:rsidRPr="00F53C39">
        <w:rPr>
          <w:rFonts w:ascii="Arial" w:hAnsi="Arial" w:cs="Arial"/>
          <w:lang w:val="en-GB"/>
        </w:rPr>
        <w:t>FM(</w:t>
      </w:r>
      <w:proofErr w:type="gramEnd"/>
      <w:r w:rsidRPr="00F53C39">
        <w:rPr>
          <w:rFonts w:ascii="Arial" w:hAnsi="Arial" w:cs="Arial"/>
          <w:lang w:val="en-GB"/>
        </w:rPr>
        <w:t xml:space="preserve">16)186, the liaison statement from WG SE to WG FM which advised that the </w:t>
      </w:r>
      <w:r w:rsidR="00CC0DF3">
        <w:rPr>
          <w:rFonts w:ascii="Arial" w:hAnsi="Arial" w:cs="Arial"/>
          <w:lang w:val="en-GB"/>
        </w:rPr>
        <w:t>draft ECC Report 253 had</w:t>
      </w:r>
      <w:r w:rsidRPr="00F53C39">
        <w:rPr>
          <w:rFonts w:ascii="Arial" w:hAnsi="Arial" w:cs="Arial"/>
          <w:lang w:val="en-GB"/>
        </w:rPr>
        <w:t xml:space="preserve"> been approved for publication.</w:t>
      </w:r>
    </w:p>
    <w:p w14:paraId="3896C662" w14:textId="77777777" w:rsidR="007F377A" w:rsidRPr="00F53C39" w:rsidRDefault="007F377A" w:rsidP="007F377A">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 xml:space="preserve">APWPT introduced doc. </w:t>
      </w:r>
      <w:proofErr w:type="gramStart"/>
      <w:r w:rsidRPr="00F53C39">
        <w:rPr>
          <w:rFonts w:ascii="Arial" w:hAnsi="Arial" w:cs="Arial"/>
          <w:lang w:val="en-GB"/>
        </w:rPr>
        <w:t>FM(</w:t>
      </w:r>
      <w:proofErr w:type="gramEnd"/>
      <w:r w:rsidRPr="00F53C39">
        <w:rPr>
          <w:rFonts w:ascii="Arial" w:hAnsi="Arial" w:cs="Arial"/>
          <w:lang w:val="en-GB"/>
        </w:rPr>
        <w:t xml:space="preserve">16)178R1. The document highlighted the decision to include the band 1350 – 1400 MHz in </w:t>
      </w:r>
      <w:r w:rsidR="000C448D" w:rsidRPr="00F53C39">
        <w:rPr>
          <w:rFonts w:ascii="Arial" w:hAnsi="Arial" w:cs="Arial"/>
          <w:lang w:val="en-GB"/>
        </w:rPr>
        <w:t xml:space="preserve">Annex 10 of </w:t>
      </w:r>
      <w:r w:rsidRPr="00F53C39">
        <w:rPr>
          <w:rFonts w:ascii="Arial" w:hAnsi="Arial" w:cs="Arial"/>
          <w:lang w:val="en-GB"/>
        </w:rPr>
        <w:t xml:space="preserve">ERC/REC 70-03. APWPT also asked that WG FM consider studies on audio PMSE sharing in the band 960 – 1164 MHz, and </w:t>
      </w:r>
      <w:r w:rsidR="001F3E9C" w:rsidRPr="00F53C39">
        <w:rPr>
          <w:rFonts w:ascii="Arial" w:hAnsi="Arial" w:cs="Arial"/>
          <w:lang w:val="en-GB"/>
        </w:rPr>
        <w:t xml:space="preserve">a possible future </w:t>
      </w:r>
      <w:r w:rsidRPr="00F53C39">
        <w:rPr>
          <w:rFonts w:ascii="Arial" w:hAnsi="Arial" w:cs="Arial"/>
          <w:lang w:val="en-GB"/>
        </w:rPr>
        <w:t>consideration of studi</w:t>
      </w:r>
      <w:r w:rsidR="00205DD0" w:rsidRPr="00F53C39">
        <w:rPr>
          <w:rFonts w:ascii="Arial" w:hAnsi="Arial" w:cs="Arial"/>
          <w:lang w:val="en-GB"/>
        </w:rPr>
        <w:t>es in the band 1525 – 1559 MHz.</w:t>
      </w:r>
    </w:p>
    <w:p w14:paraId="0B4581C9" w14:textId="77777777" w:rsidR="007F377A" w:rsidRPr="00F53C39" w:rsidRDefault="007F377A" w:rsidP="007F377A">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 xml:space="preserve">The UK introduced doc. FM(16)198 which provided additional information to WG FM to support its discussion on PMSE sharing in the 960 to 1164 MHz band and to restate its position on the 1350 – 1400 MHz band. The UK noted that Ofcom, the Civil Aviation Authority (CAA) and </w:t>
      </w:r>
      <w:r w:rsidR="000C448D" w:rsidRPr="00F53C39">
        <w:rPr>
          <w:rFonts w:ascii="Arial" w:hAnsi="Arial" w:cs="Arial"/>
          <w:lang w:val="en-GB"/>
        </w:rPr>
        <w:t xml:space="preserve">the </w:t>
      </w:r>
      <w:r w:rsidRPr="00F53C39">
        <w:rPr>
          <w:rFonts w:ascii="Arial" w:hAnsi="Arial" w:cs="Arial"/>
          <w:lang w:val="en-GB"/>
        </w:rPr>
        <w:t>Ministry of Defence had worked closely together to set out and agree the scope of the analysis for the 960 – 1164 MHz band and the conclusions.</w:t>
      </w:r>
    </w:p>
    <w:p w14:paraId="3CD1D682" w14:textId="3BC603A4" w:rsidR="007F377A" w:rsidRPr="00F53C39" w:rsidRDefault="007F377A" w:rsidP="00F53C39">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 xml:space="preserve">Sweden noted that the band 470 – 694 MHz is still available </w:t>
      </w:r>
      <w:r w:rsidR="000C448D" w:rsidRPr="00F53C39">
        <w:rPr>
          <w:rFonts w:ascii="Arial" w:hAnsi="Arial" w:cs="Arial"/>
          <w:lang w:val="en-GB"/>
        </w:rPr>
        <w:t xml:space="preserve">for PMSE </w:t>
      </w:r>
      <w:r w:rsidRPr="00F53C39">
        <w:rPr>
          <w:rFonts w:ascii="Arial" w:hAnsi="Arial" w:cs="Arial"/>
          <w:lang w:val="en-GB"/>
        </w:rPr>
        <w:t xml:space="preserve">and </w:t>
      </w:r>
      <w:proofErr w:type="gramStart"/>
      <w:r w:rsidRPr="00F53C39">
        <w:rPr>
          <w:rFonts w:ascii="Arial" w:hAnsi="Arial" w:cs="Arial"/>
          <w:lang w:val="en-GB"/>
        </w:rPr>
        <w:t>that other band</w:t>
      </w:r>
      <w:r w:rsidR="00CC0DF3">
        <w:rPr>
          <w:rFonts w:ascii="Arial" w:hAnsi="Arial" w:cs="Arial"/>
          <w:lang w:val="en-GB"/>
        </w:rPr>
        <w:t>s</w:t>
      </w:r>
      <w:proofErr w:type="gramEnd"/>
      <w:r w:rsidR="00CC0DF3">
        <w:rPr>
          <w:rFonts w:ascii="Arial" w:hAnsi="Arial" w:cs="Arial"/>
          <w:lang w:val="en-GB"/>
        </w:rPr>
        <w:t>, such as 1350 – 1400 MHz, had</w:t>
      </w:r>
      <w:r w:rsidRPr="00F53C39">
        <w:rPr>
          <w:rFonts w:ascii="Arial" w:hAnsi="Arial" w:cs="Arial"/>
          <w:lang w:val="en-GB"/>
        </w:rPr>
        <w:t xml:space="preserve"> </w:t>
      </w:r>
      <w:r w:rsidR="000C448D" w:rsidRPr="00F53C39">
        <w:rPr>
          <w:rFonts w:ascii="Arial" w:hAnsi="Arial" w:cs="Arial"/>
          <w:lang w:val="en-GB"/>
        </w:rPr>
        <w:t xml:space="preserve">also </w:t>
      </w:r>
      <w:r w:rsidRPr="00F53C39">
        <w:rPr>
          <w:rFonts w:ascii="Arial" w:hAnsi="Arial" w:cs="Arial"/>
          <w:lang w:val="en-GB"/>
        </w:rPr>
        <w:t xml:space="preserve">been made available for PMSE. Sweden asked what issue is sharing in the 960 MHz band trying to address </w:t>
      </w:r>
      <w:r w:rsidR="003F11F9" w:rsidRPr="00F53C39">
        <w:rPr>
          <w:rFonts w:ascii="Arial" w:hAnsi="Arial" w:cs="Arial"/>
          <w:lang w:val="en-GB"/>
        </w:rPr>
        <w:t xml:space="preserve">at this point in time and if the proposed studies could be limited to a part of 960-1164 MHz range. </w:t>
      </w:r>
      <w:r w:rsidRPr="00F53C39">
        <w:rPr>
          <w:rFonts w:ascii="Arial" w:hAnsi="Arial" w:cs="Arial"/>
          <w:lang w:val="en-GB"/>
        </w:rPr>
        <w:t xml:space="preserve">The WG FM chairman noted that high demand events require access to a significant amount of spectrum and it is difficult to </w:t>
      </w:r>
      <w:r w:rsidR="000C448D" w:rsidRPr="00F53C39">
        <w:rPr>
          <w:rFonts w:ascii="Arial" w:hAnsi="Arial" w:cs="Arial"/>
          <w:lang w:val="en-GB"/>
        </w:rPr>
        <w:t xml:space="preserve">define a </w:t>
      </w:r>
      <w:r w:rsidR="000C448D" w:rsidRPr="00F53C39">
        <w:rPr>
          <w:rFonts w:ascii="Arial" w:hAnsi="Arial" w:cs="Arial"/>
          <w:lang w:val="en-GB"/>
        </w:rPr>
        <w:lastRenderedPageBreak/>
        <w:t>general amount of spectrum</w:t>
      </w:r>
      <w:r w:rsidRPr="00F53C39">
        <w:rPr>
          <w:rFonts w:ascii="Arial" w:hAnsi="Arial" w:cs="Arial"/>
          <w:lang w:val="en-GB"/>
        </w:rPr>
        <w:t>. Therefore, given the changes in spectrum availability for PMSE new sharing opportunities provide options to address spectrum supply.</w:t>
      </w:r>
    </w:p>
    <w:p w14:paraId="5DB5898F" w14:textId="5FF7C109" w:rsidR="0085079F" w:rsidRPr="00F53C39" w:rsidRDefault="0085079F" w:rsidP="00AE54F8">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 xml:space="preserve">EUROCONTROL introduced doc. </w:t>
      </w:r>
      <w:proofErr w:type="gramStart"/>
      <w:r w:rsidRPr="00F53C39">
        <w:rPr>
          <w:rFonts w:ascii="Arial" w:hAnsi="Arial" w:cs="Arial"/>
          <w:lang w:val="en-GB"/>
        </w:rPr>
        <w:t>FM(</w:t>
      </w:r>
      <w:proofErr w:type="gramEnd"/>
      <w:r w:rsidRPr="00F53C39">
        <w:rPr>
          <w:rFonts w:ascii="Arial" w:hAnsi="Arial" w:cs="Arial"/>
          <w:lang w:val="en-GB"/>
        </w:rPr>
        <w:t>16)197R1 which stated that sharing of the 960 - 1164</w:t>
      </w:r>
      <w:r w:rsidR="00CC0DF3">
        <w:rPr>
          <w:rFonts w:ascii="Arial" w:hAnsi="Arial" w:cs="Arial"/>
          <w:lang w:val="en-GB"/>
        </w:rPr>
        <w:t> </w:t>
      </w:r>
      <w:r w:rsidRPr="00F53C39">
        <w:rPr>
          <w:rFonts w:ascii="Arial" w:hAnsi="Arial" w:cs="Arial"/>
          <w:lang w:val="en-GB"/>
        </w:rPr>
        <w:t>MHz band with non-aviation services presents significant risks to aviation safety. While aviation does not support the sharing of this band with PMSE, any agreed studies would have to include:</w:t>
      </w:r>
    </w:p>
    <w:p w14:paraId="186B1B54" w14:textId="6A0F806F" w:rsidR="0085079F" w:rsidRPr="00D83F73" w:rsidRDefault="0085079F" w:rsidP="00AE54F8">
      <w:pPr>
        <w:pStyle w:val="Listenabsatz"/>
        <w:numPr>
          <w:ilvl w:val="0"/>
          <w:numId w:val="57"/>
        </w:numPr>
        <w:spacing w:before="60" w:after="0" w:line="312" w:lineRule="auto"/>
        <w:ind w:left="426"/>
        <w:jc w:val="both"/>
        <w:rPr>
          <w:rFonts w:ascii="Arial" w:hAnsi="Arial" w:cs="Arial"/>
          <w:color w:val="000000" w:themeColor="text1"/>
          <w:lang w:val="en-GB"/>
        </w:rPr>
      </w:pPr>
      <w:r w:rsidRPr="00D83F73">
        <w:rPr>
          <w:rFonts w:ascii="Arial" w:hAnsi="Arial" w:cs="Arial"/>
          <w:color w:val="000000" w:themeColor="text1"/>
          <w:lang w:val="en-GB"/>
        </w:rPr>
        <w:t>Complete safety case that includes consideration of safety analyses, identification of hazards, development of accepted mitigations and other regulatory issues in order to demonstrate that there could be no adverse impact to aeronautical systems from PMSE operating both “normally” and “not as foreseen”;</w:t>
      </w:r>
    </w:p>
    <w:p w14:paraId="600419F7" w14:textId="5899DAEA" w:rsidR="0085079F" w:rsidRPr="00D83F73" w:rsidRDefault="0085079F" w:rsidP="00AE54F8">
      <w:pPr>
        <w:pStyle w:val="Listenabsatz"/>
        <w:numPr>
          <w:ilvl w:val="0"/>
          <w:numId w:val="57"/>
        </w:numPr>
        <w:spacing w:before="60" w:after="0" w:line="312" w:lineRule="auto"/>
        <w:ind w:left="426"/>
        <w:jc w:val="both"/>
        <w:rPr>
          <w:rFonts w:ascii="Arial" w:hAnsi="Arial" w:cs="Arial"/>
          <w:color w:val="000000" w:themeColor="text1"/>
          <w:lang w:val="en-GB"/>
        </w:rPr>
      </w:pPr>
      <w:r w:rsidRPr="00D83F73">
        <w:rPr>
          <w:rFonts w:ascii="Arial" w:hAnsi="Arial" w:cs="Arial"/>
          <w:color w:val="000000" w:themeColor="text1"/>
          <w:lang w:val="en-GB"/>
        </w:rPr>
        <w:t>Should be considered a wider range of types of airborne and ground based DME and surveillance equipment, consistent with those that would be used in Europe;</w:t>
      </w:r>
    </w:p>
    <w:p w14:paraId="1864F844" w14:textId="37809CF7" w:rsidR="0085079F" w:rsidRPr="00D83F73" w:rsidRDefault="0085079F" w:rsidP="00AE54F8">
      <w:pPr>
        <w:pStyle w:val="Listenabsatz"/>
        <w:numPr>
          <w:ilvl w:val="0"/>
          <w:numId w:val="57"/>
        </w:numPr>
        <w:spacing w:before="60" w:after="0" w:line="312" w:lineRule="auto"/>
        <w:ind w:left="426"/>
        <w:jc w:val="both"/>
        <w:rPr>
          <w:rFonts w:ascii="Arial" w:hAnsi="Arial" w:cs="Arial"/>
          <w:color w:val="000000" w:themeColor="text1"/>
          <w:lang w:val="en-GB"/>
        </w:rPr>
      </w:pPr>
      <w:r w:rsidRPr="00D83F73">
        <w:rPr>
          <w:rFonts w:ascii="Arial" w:hAnsi="Arial" w:cs="Arial"/>
          <w:color w:val="000000" w:themeColor="text1"/>
          <w:lang w:val="en-GB"/>
        </w:rPr>
        <w:t>Should be considered all DMEs in the line of sight of a given aircraft; studies should not be limited to considering</w:t>
      </w:r>
      <w:r w:rsidR="00D83F73">
        <w:rPr>
          <w:rFonts w:ascii="Arial" w:hAnsi="Arial" w:cs="Arial"/>
          <w:color w:val="000000" w:themeColor="text1"/>
          <w:lang w:val="en-GB"/>
        </w:rPr>
        <w:t xml:space="preserve"> DME DOCs (or proxies for DOCs).</w:t>
      </w:r>
    </w:p>
    <w:p w14:paraId="269316F2" w14:textId="5A752949" w:rsidR="0085079F" w:rsidRPr="00F53C39" w:rsidRDefault="0085079F" w:rsidP="00AE54F8">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The EUROCONTROL document concluded that the complete band will be used, once L</w:t>
      </w:r>
      <w:r w:rsidR="00CC0DF3">
        <w:rPr>
          <w:rFonts w:ascii="Arial" w:hAnsi="Arial" w:cs="Arial"/>
          <w:lang w:val="en-GB"/>
        </w:rPr>
        <w:t>DACS and UAS CNPC are standardis</w:t>
      </w:r>
      <w:r w:rsidRPr="00F53C39">
        <w:rPr>
          <w:rFonts w:ascii="Arial" w:hAnsi="Arial" w:cs="Arial"/>
          <w:lang w:val="en-GB"/>
        </w:rPr>
        <w:t>ed and WG FM should not consider sharing studies in the band.</w:t>
      </w:r>
    </w:p>
    <w:p w14:paraId="591F14CA" w14:textId="77777777" w:rsidR="007F377A" w:rsidRPr="00F53C39" w:rsidRDefault="007F377A" w:rsidP="007F377A">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 xml:space="preserve">Germany introduced doc. FM(16)214 which </w:t>
      </w:r>
      <w:r w:rsidRPr="00F53C39">
        <w:rPr>
          <w:rFonts w:ascii="Arial" w:hAnsi="Arial" w:cs="Arial"/>
          <w:lang w:val="en-GB"/>
        </w:rPr>
        <w:tab/>
        <w:t xml:space="preserve">invited WG FM to request WG SE to carry out compatibility studies in the band 960 – 1164 MHz, and provided a draft liaison statement to this effect. The </w:t>
      </w:r>
      <w:r w:rsidR="00205DD0" w:rsidRPr="00F53C39">
        <w:rPr>
          <w:rFonts w:ascii="Arial" w:hAnsi="Arial" w:cs="Arial"/>
          <w:lang w:val="en-GB"/>
        </w:rPr>
        <w:t xml:space="preserve">draft </w:t>
      </w:r>
      <w:r w:rsidRPr="00F53C39">
        <w:rPr>
          <w:rFonts w:ascii="Arial" w:hAnsi="Arial" w:cs="Arial"/>
          <w:lang w:val="en-GB"/>
        </w:rPr>
        <w:t xml:space="preserve">liaison statement </w:t>
      </w:r>
      <w:r w:rsidR="00205DD0" w:rsidRPr="00F53C39">
        <w:rPr>
          <w:rFonts w:ascii="Arial" w:hAnsi="Arial" w:cs="Arial"/>
          <w:lang w:val="en-GB"/>
        </w:rPr>
        <w:t xml:space="preserve">would </w:t>
      </w:r>
      <w:r w:rsidRPr="00F53C39">
        <w:rPr>
          <w:rFonts w:ascii="Arial" w:hAnsi="Arial" w:cs="Arial"/>
          <w:lang w:val="en-GB"/>
        </w:rPr>
        <w:t>also invite FM51 to consider the regulatory and legal status of the band.</w:t>
      </w:r>
    </w:p>
    <w:p w14:paraId="186D61E0" w14:textId="77777777" w:rsidR="003210AA" w:rsidRPr="00F53C39" w:rsidRDefault="007F377A" w:rsidP="007F377A">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 xml:space="preserve">A number of administrations raised concerns that the liaison statement was requesting studies which were not aligned with a defined work item. Also, any study request to WG SE should be well defined. The WG FM chairman noted that this was a complex issue and asked administrations to indicate if they were in favour of </w:t>
      </w:r>
      <w:r w:rsidR="003210AA" w:rsidRPr="00F53C39">
        <w:rPr>
          <w:rFonts w:ascii="Arial" w:hAnsi="Arial" w:cs="Arial"/>
          <w:lang w:val="en-GB"/>
        </w:rPr>
        <w:t>tasking FM51 to scope and define the requirements for technical compatibility studies to be presented to the 87</w:t>
      </w:r>
      <w:r w:rsidR="003210AA" w:rsidRPr="00F53C39">
        <w:rPr>
          <w:rFonts w:ascii="Arial" w:hAnsi="Arial" w:cs="Arial"/>
          <w:vertAlign w:val="superscript"/>
          <w:lang w:val="en-GB"/>
        </w:rPr>
        <w:t>th</w:t>
      </w:r>
      <w:r w:rsidR="003210AA" w:rsidRPr="00F53C39">
        <w:rPr>
          <w:rFonts w:ascii="Arial" w:hAnsi="Arial" w:cs="Arial"/>
          <w:lang w:val="en-GB"/>
        </w:rPr>
        <w:t xml:space="preserve"> meeting of WG FM for consideration and to carry out a preliminary assessment of regulatory and legal issues in the band to be presented </w:t>
      </w:r>
      <w:r w:rsidR="00C6328E" w:rsidRPr="00F53C39">
        <w:rPr>
          <w:rFonts w:ascii="Arial" w:hAnsi="Arial" w:cs="Arial"/>
          <w:lang w:val="en-GB"/>
        </w:rPr>
        <w:t>until</w:t>
      </w:r>
      <w:r w:rsidR="003210AA" w:rsidRPr="00F53C39">
        <w:rPr>
          <w:rFonts w:ascii="Arial" w:hAnsi="Arial" w:cs="Arial"/>
          <w:lang w:val="en-GB"/>
        </w:rPr>
        <w:t xml:space="preserve"> the 89</w:t>
      </w:r>
      <w:r w:rsidR="003210AA" w:rsidRPr="00F53C39">
        <w:rPr>
          <w:rFonts w:ascii="Arial" w:hAnsi="Arial" w:cs="Arial"/>
          <w:vertAlign w:val="superscript"/>
          <w:lang w:val="en-GB"/>
        </w:rPr>
        <w:t>th</w:t>
      </w:r>
      <w:r w:rsidR="003210AA" w:rsidRPr="00F53C39">
        <w:rPr>
          <w:rFonts w:ascii="Arial" w:hAnsi="Arial" w:cs="Arial"/>
          <w:lang w:val="en-GB"/>
        </w:rPr>
        <w:t xml:space="preserve"> meeting of WG FM in October 2017. WG FM woul</w:t>
      </w:r>
      <w:r w:rsidR="00205DD0" w:rsidRPr="00F53C39">
        <w:rPr>
          <w:rFonts w:ascii="Arial" w:hAnsi="Arial" w:cs="Arial"/>
          <w:lang w:val="en-GB"/>
        </w:rPr>
        <w:t>d then decide on whether a new work i</w:t>
      </w:r>
      <w:r w:rsidR="003210AA" w:rsidRPr="00F53C39">
        <w:rPr>
          <w:rFonts w:ascii="Arial" w:hAnsi="Arial" w:cs="Arial"/>
          <w:lang w:val="en-GB"/>
        </w:rPr>
        <w:t xml:space="preserve">tem regarding the development of a spectrum designation for audio PMSE in the band 960-1164 MHz should be adopted or not. </w:t>
      </w:r>
    </w:p>
    <w:p w14:paraId="375095B5" w14:textId="79700466" w:rsidR="007F377A" w:rsidRPr="00F53C39" w:rsidRDefault="007F377A" w:rsidP="007F377A">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 xml:space="preserve">France </w:t>
      </w:r>
      <w:r w:rsidR="00DB3387" w:rsidRPr="00F53C39">
        <w:rPr>
          <w:rFonts w:ascii="Arial" w:hAnsi="Arial" w:cs="Arial"/>
          <w:lang w:val="en-GB"/>
        </w:rPr>
        <w:t xml:space="preserve">recalled the safety aspects of this band and </w:t>
      </w:r>
      <w:r w:rsidRPr="00F53C39">
        <w:rPr>
          <w:rFonts w:ascii="Arial" w:hAnsi="Arial" w:cs="Arial"/>
          <w:lang w:val="en-GB"/>
        </w:rPr>
        <w:t>noted that different administrations have national agreements between their aviation and milit</w:t>
      </w:r>
      <w:r w:rsidR="00205DD0" w:rsidRPr="00F53C39">
        <w:rPr>
          <w:rFonts w:ascii="Arial" w:hAnsi="Arial" w:cs="Arial"/>
          <w:lang w:val="en-GB"/>
        </w:rPr>
        <w:t>ary authorities</w:t>
      </w:r>
      <w:r w:rsidR="0079075C" w:rsidRPr="00F53C39">
        <w:rPr>
          <w:rFonts w:ascii="Arial" w:hAnsi="Arial" w:cs="Arial"/>
          <w:lang w:val="en-GB"/>
        </w:rPr>
        <w:t>;</w:t>
      </w:r>
      <w:r w:rsidR="00205DD0" w:rsidRPr="00F53C39">
        <w:rPr>
          <w:rFonts w:ascii="Arial" w:hAnsi="Arial" w:cs="Arial"/>
          <w:lang w:val="en-GB"/>
        </w:rPr>
        <w:t xml:space="preserve"> therefore it i</w:t>
      </w:r>
      <w:r w:rsidRPr="00F53C39">
        <w:rPr>
          <w:rFonts w:ascii="Arial" w:hAnsi="Arial" w:cs="Arial"/>
          <w:lang w:val="en-GB"/>
        </w:rPr>
        <w:t>s difficult to see how studies in CEPT could address these national differences. Based on this view</w:t>
      </w:r>
      <w:r w:rsidR="00205DD0" w:rsidRPr="00F53C39">
        <w:rPr>
          <w:rFonts w:ascii="Arial" w:hAnsi="Arial" w:cs="Arial"/>
          <w:lang w:val="en-GB"/>
        </w:rPr>
        <w:t>,</w:t>
      </w:r>
      <w:r w:rsidRPr="00F53C39">
        <w:rPr>
          <w:rFonts w:ascii="Arial" w:hAnsi="Arial" w:cs="Arial"/>
          <w:lang w:val="en-GB"/>
        </w:rPr>
        <w:t xml:space="preserve"> France stated that it was undecided on </w:t>
      </w:r>
      <w:r w:rsidR="00DB3387" w:rsidRPr="00F53C39">
        <w:rPr>
          <w:rFonts w:ascii="Arial" w:hAnsi="Arial" w:cs="Arial"/>
          <w:lang w:val="en-GB"/>
        </w:rPr>
        <w:t>creating the proposed work item at this stage but proposed to first evaluate the complexity of the studies and the feasibility to identify the relevant parameters instead</w:t>
      </w:r>
      <w:r w:rsidRPr="00F53C39">
        <w:rPr>
          <w:rFonts w:ascii="Arial" w:hAnsi="Arial" w:cs="Arial"/>
          <w:lang w:val="en-GB"/>
        </w:rPr>
        <w:t>.</w:t>
      </w:r>
      <w:r w:rsidR="00D22853" w:rsidRPr="00F53C39">
        <w:rPr>
          <w:rFonts w:ascii="Arial" w:hAnsi="Arial" w:cs="Arial"/>
          <w:lang w:val="en-GB"/>
        </w:rPr>
        <w:t xml:space="preserve"> Italy indicated that they have frequency clearance agreement between civil and military authorities.</w:t>
      </w:r>
    </w:p>
    <w:p w14:paraId="298C1799" w14:textId="2F95F917" w:rsidR="007F377A" w:rsidRPr="00F53C39" w:rsidRDefault="007F377A" w:rsidP="007F377A">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 xml:space="preserve">The following administrations expressed support for studies: Germany, Austria, </w:t>
      </w:r>
      <w:r w:rsidR="00EB06E4" w:rsidRPr="00F53C39">
        <w:rPr>
          <w:rFonts w:ascii="Arial" w:hAnsi="Arial" w:cs="Arial"/>
          <w:lang w:val="en-GB"/>
        </w:rPr>
        <w:t xml:space="preserve">Italy, </w:t>
      </w:r>
      <w:r w:rsidRPr="00F53C39">
        <w:rPr>
          <w:rFonts w:ascii="Arial" w:hAnsi="Arial" w:cs="Arial"/>
          <w:lang w:val="en-GB"/>
        </w:rPr>
        <w:t xml:space="preserve">UK, </w:t>
      </w:r>
      <w:r w:rsidR="00EB06E4" w:rsidRPr="00F53C39">
        <w:rPr>
          <w:rFonts w:ascii="Arial" w:hAnsi="Arial" w:cs="Arial"/>
          <w:lang w:val="en-GB"/>
        </w:rPr>
        <w:t xml:space="preserve">The </w:t>
      </w:r>
      <w:r w:rsidRPr="00F53C39">
        <w:rPr>
          <w:rFonts w:ascii="Arial" w:hAnsi="Arial" w:cs="Arial"/>
          <w:lang w:val="en-GB"/>
        </w:rPr>
        <w:t>Netherlands, Republic of Ireland, Denmark</w:t>
      </w:r>
      <w:r w:rsidR="00D22853" w:rsidRPr="00F53C39">
        <w:rPr>
          <w:rFonts w:ascii="Arial" w:hAnsi="Arial" w:cs="Arial"/>
          <w:lang w:val="en-GB"/>
        </w:rPr>
        <w:t xml:space="preserve"> and Norway</w:t>
      </w:r>
      <w:r w:rsidRPr="00F53C39">
        <w:rPr>
          <w:rFonts w:ascii="Arial" w:hAnsi="Arial" w:cs="Arial"/>
          <w:lang w:val="en-GB"/>
        </w:rPr>
        <w:t>. A number of administrations voiced their objection to studies:</w:t>
      </w:r>
    </w:p>
    <w:p w14:paraId="7E72100F" w14:textId="77777777" w:rsidR="007F377A" w:rsidRPr="00F53C39" w:rsidRDefault="007F377A" w:rsidP="007F377A">
      <w:pPr>
        <w:numPr>
          <w:ilvl w:val="1"/>
          <w:numId w:val="10"/>
        </w:numPr>
        <w:spacing w:before="60" w:after="0" w:line="312" w:lineRule="auto"/>
        <w:ind w:left="360"/>
        <w:jc w:val="both"/>
        <w:rPr>
          <w:rFonts w:ascii="Arial" w:hAnsi="Arial" w:cs="Arial"/>
          <w:lang w:val="en-GB"/>
        </w:rPr>
      </w:pPr>
      <w:r w:rsidRPr="00F53C39">
        <w:rPr>
          <w:rFonts w:ascii="Arial" w:hAnsi="Arial" w:cs="Arial"/>
          <w:lang w:val="en-GB"/>
        </w:rPr>
        <w:t>Sweden, Switzerland and Greece stated that the band is heavily used by aeronautical and military systems and were not in favour of sharing studies with PMSE;</w:t>
      </w:r>
    </w:p>
    <w:p w14:paraId="78DF1A97" w14:textId="77777777" w:rsidR="007F377A" w:rsidRPr="00F53C39" w:rsidRDefault="007F377A" w:rsidP="007F377A">
      <w:pPr>
        <w:numPr>
          <w:ilvl w:val="1"/>
          <w:numId w:val="10"/>
        </w:numPr>
        <w:spacing w:before="60" w:after="0" w:line="312" w:lineRule="auto"/>
        <w:ind w:left="360"/>
        <w:jc w:val="both"/>
        <w:rPr>
          <w:rFonts w:ascii="Arial" w:hAnsi="Arial" w:cs="Arial"/>
          <w:lang w:val="en-GB"/>
        </w:rPr>
      </w:pPr>
      <w:r w:rsidRPr="00F53C39">
        <w:rPr>
          <w:rFonts w:ascii="Arial" w:hAnsi="Arial" w:cs="Arial"/>
          <w:lang w:val="en-GB"/>
        </w:rPr>
        <w:lastRenderedPageBreak/>
        <w:t>The Russian Federation s</w:t>
      </w:r>
      <w:r w:rsidR="00205DD0" w:rsidRPr="00F53C39">
        <w:rPr>
          <w:rFonts w:ascii="Arial" w:hAnsi="Arial" w:cs="Arial"/>
          <w:lang w:val="en-GB"/>
        </w:rPr>
        <w:t>upported the view of Eurocontrol</w:t>
      </w:r>
      <w:r w:rsidRPr="00F53C39">
        <w:rPr>
          <w:rFonts w:ascii="Arial" w:hAnsi="Arial" w:cs="Arial"/>
          <w:lang w:val="en-GB"/>
        </w:rPr>
        <w:t xml:space="preserve"> that studies should not be carried out;</w:t>
      </w:r>
    </w:p>
    <w:p w14:paraId="220BF889" w14:textId="77777777" w:rsidR="007F377A" w:rsidRPr="00F53C39" w:rsidRDefault="007F377A" w:rsidP="007F377A">
      <w:pPr>
        <w:numPr>
          <w:ilvl w:val="1"/>
          <w:numId w:val="10"/>
        </w:numPr>
        <w:spacing w:before="60" w:after="0" w:line="312" w:lineRule="auto"/>
        <w:ind w:left="360"/>
        <w:jc w:val="both"/>
        <w:rPr>
          <w:rFonts w:ascii="Arial" w:hAnsi="Arial" w:cs="Arial"/>
          <w:lang w:val="en-GB"/>
        </w:rPr>
      </w:pPr>
      <w:r w:rsidRPr="00F53C39">
        <w:rPr>
          <w:rFonts w:ascii="Arial" w:hAnsi="Arial" w:cs="Arial"/>
          <w:lang w:val="en-GB"/>
        </w:rPr>
        <w:t>Belgium, Estonia, Lithuania and Poland did not support studies; and</w:t>
      </w:r>
    </w:p>
    <w:p w14:paraId="404A65FA" w14:textId="2781A8FF" w:rsidR="007F377A" w:rsidRPr="00F53C39" w:rsidRDefault="00C37B29" w:rsidP="007F377A">
      <w:pPr>
        <w:numPr>
          <w:ilvl w:val="1"/>
          <w:numId w:val="10"/>
        </w:numPr>
        <w:spacing w:before="60" w:after="0" w:line="312" w:lineRule="auto"/>
        <w:ind w:left="360"/>
        <w:jc w:val="both"/>
        <w:rPr>
          <w:rFonts w:ascii="Arial" w:hAnsi="Arial" w:cs="Arial"/>
          <w:lang w:val="en-GB"/>
        </w:rPr>
      </w:pPr>
      <w:r w:rsidRPr="00F53C39">
        <w:rPr>
          <w:rFonts w:ascii="Arial" w:hAnsi="Arial" w:cs="Arial"/>
          <w:lang w:val="en-GB"/>
        </w:rPr>
        <w:t xml:space="preserve">Italy generally supported to carry out studies, but also supported views as provided by Eurocontrol in document </w:t>
      </w:r>
      <w:proofErr w:type="gramStart"/>
      <w:r w:rsidRPr="00F53C39">
        <w:rPr>
          <w:rFonts w:ascii="Arial" w:hAnsi="Arial" w:cs="Arial"/>
          <w:lang w:val="en-GB"/>
        </w:rPr>
        <w:t>FM(</w:t>
      </w:r>
      <w:proofErr w:type="gramEnd"/>
      <w:r w:rsidRPr="00F53C39">
        <w:rPr>
          <w:rFonts w:ascii="Arial" w:hAnsi="Arial" w:cs="Arial"/>
          <w:lang w:val="en-GB"/>
        </w:rPr>
        <w:t>16)197R1. In addition, Italy highlighted that helicopter use of PMSE would not be possible in this band and should therefore be excluded from the studies.</w:t>
      </w:r>
    </w:p>
    <w:p w14:paraId="4BFA2E07" w14:textId="4094772E" w:rsidR="00444F18" w:rsidRPr="00F53C39" w:rsidRDefault="00444F18" w:rsidP="007F377A">
      <w:pPr>
        <w:numPr>
          <w:ilvl w:val="1"/>
          <w:numId w:val="10"/>
        </w:numPr>
        <w:spacing w:before="60" w:after="0" w:line="312" w:lineRule="auto"/>
        <w:ind w:left="360"/>
        <w:jc w:val="both"/>
        <w:rPr>
          <w:rFonts w:ascii="Arial" w:hAnsi="Arial" w:cs="Arial"/>
          <w:lang w:val="en-GB"/>
        </w:rPr>
      </w:pPr>
      <w:r w:rsidRPr="00F53C39">
        <w:rPr>
          <w:rFonts w:ascii="Arial" w:hAnsi="Arial" w:cs="Arial"/>
          <w:lang w:val="en-GB"/>
        </w:rPr>
        <w:t>Finland informed the meeting that it wo</w:t>
      </w:r>
      <w:r w:rsidR="00CC0DF3">
        <w:rPr>
          <w:rFonts w:ascii="Arial" w:hAnsi="Arial" w:cs="Arial"/>
          <w:lang w:val="en-GB"/>
        </w:rPr>
        <w:t>uld not object, if WG FM decided</w:t>
      </w:r>
      <w:r w:rsidRPr="00F53C39">
        <w:rPr>
          <w:rFonts w:ascii="Arial" w:hAnsi="Arial" w:cs="Arial"/>
          <w:lang w:val="en-GB"/>
        </w:rPr>
        <w:t xml:space="preserve"> to ask studies from WG SE, but pointed out the importance to clearly define what should be studied and under which conditions PMSE would operate in this band.</w:t>
      </w:r>
    </w:p>
    <w:p w14:paraId="0137093B" w14:textId="77777777" w:rsidR="003210AA" w:rsidRPr="00F53C39" w:rsidRDefault="007F377A" w:rsidP="003210AA">
      <w:pPr>
        <w:numPr>
          <w:ilvl w:val="0"/>
          <w:numId w:val="10"/>
        </w:numPr>
        <w:spacing w:before="60" w:after="0" w:line="312" w:lineRule="auto"/>
        <w:ind w:left="0" w:hanging="567"/>
        <w:jc w:val="both"/>
        <w:rPr>
          <w:rFonts w:ascii="Arial" w:hAnsi="Arial" w:cs="Arial"/>
          <w:lang w:val="en-GB"/>
        </w:rPr>
      </w:pPr>
      <w:r w:rsidRPr="00F53C39">
        <w:rPr>
          <w:rFonts w:ascii="Arial" w:hAnsi="Arial" w:cs="Arial"/>
          <w:lang w:val="en-GB"/>
        </w:rPr>
        <w:t xml:space="preserve">WG FM </w:t>
      </w:r>
      <w:r w:rsidR="003210AA" w:rsidRPr="00F53C39">
        <w:rPr>
          <w:rFonts w:ascii="Arial" w:hAnsi="Arial" w:cs="Arial"/>
          <w:lang w:val="en-GB"/>
        </w:rPr>
        <w:t>approved a work item on preliminary studies for low power audio P</w:t>
      </w:r>
      <w:r w:rsidR="00205DD0" w:rsidRPr="00F53C39">
        <w:rPr>
          <w:rFonts w:ascii="Arial" w:hAnsi="Arial" w:cs="Arial"/>
          <w:lang w:val="en-GB"/>
        </w:rPr>
        <w:t>MSE in the 960 – 1164 MHz band.</w:t>
      </w:r>
    </w:p>
    <w:p w14:paraId="3769D501" w14:textId="343CF69C" w:rsidR="00205DD0" w:rsidRPr="00F53C39" w:rsidRDefault="00205DD0" w:rsidP="003210AA">
      <w:pPr>
        <w:numPr>
          <w:ilvl w:val="0"/>
          <w:numId w:val="10"/>
        </w:numPr>
        <w:spacing w:before="60" w:after="0" w:line="312" w:lineRule="auto"/>
        <w:ind w:left="0" w:hanging="567"/>
        <w:jc w:val="both"/>
        <w:rPr>
          <w:rFonts w:ascii="Arial" w:hAnsi="Arial" w:cs="Arial"/>
          <w:lang w:val="en-GB"/>
        </w:rPr>
      </w:pPr>
      <w:r w:rsidRPr="00F53C39">
        <w:rPr>
          <w:rFonts w:ascii="Arial" w:hAnsi="Arial" w:cs="Arial"/>
          <w:lang w:val="en-GB"/>
        </w:rPr>
        <w:t>The</w:t>
      </w:r>
      <w:r w:rsidR="003210AA" w:rsidRPr="00F53C39">
        <w:rPr>
          <w:rFonts w:ascii="Arial" w:hAnsi="Arial" w:cs="Arial"/>
          <w:lang w:val="en-GB"/>
        </w:rPr>
        <w:t xml:space="preserve"> tasks </w:t>
      </w:r>
      <w:r w:rsidRPr="00F53C39">
        <w:rPr>
          <w:rFonts w:ascii="Arial" w:hAnsi="Arial" w:cs="Arial"/>
          <w:lang w:val="en-GB"/>
        </w:rPr>
        <w:t>were</w:t>
      </w:r>
      <w:r w:rsidR="003210AA" w:rsidRPr="00F53C39">
        <w:rPr>
          <w:rFonts w:ascii="Arial" w:hAnsi="Arial" w:cs="Arial"/>
          <w:lang w:val="en-GB"/>
        </w:rPr>
        <w:t xml:space="preserve"> added to FM51’s revised work programme (</w:t>
      </w:r>
      <w:r w:rsidR="003210AA" w:rsidRPr="00F53C39">
        <w:rPr>
          <w:rFonts w:ascii="Arial" w:hAnsi="Arial" w:cs="Arial"/>
          <w:b/>
          <w:lang w:val="en-GB"/>
        </w:rPr>
        <w:t>Annex 20</w:t>
      </w:r>
      <w:r w:rsidRPr="00F53C39">
        <w:rPr>
          <w:rFonts w:ascii="Arial" w:hAnsi="Arial" w:cs="Arial"/>
          <w:lang w:val="en-GB"/>
        </w:rPr>
        <w:t>).</w:t>
      </w:r>
    </w:p>
    <w:p w14:paraId="721D6685" w14:textId="1AACF6A1" w:rsidR="003210AA" w:rsidRPr="00F53C39" w:rsidRDefault="003210AA" w:rsidP="00205DD0">
      <w:pPr>
        <w:numPr>
          <w:ilvl w:val="0"/>
          <w:numId w:val="10"/>
        </w:numPr>
        <w:spacing w:before="60" w:after="0" w:line="312" w:lineRule="auto"/>
        <w:ind w:left="0" w:hanging="567"/>
        <w:jc w:val="both"/>
        <w:rPr>
          <w:rFonts w:ascii="Arial" w:hAnsi="Arial" w:cs="Arial"/>
          <w:lang w:val="en-GB"/>
        </w:rPr>
      </w:pPr>
      <w:r w:rsidRPr="00F53C39">
        <w:rPr>
          <w:rFonts w:ascii="Arial" w:hAnsi="Arial" w:cs="Arial"/>
          <w:lang w:val="en-GB"/>
        </w:rPr>
        <w:t xml:space="preserve">APWPT confirmed that it was not pressing for studies in the band </w:t>
      </w:r>
      <w:r w:rsidR="00205DD0" w:rsidRPr="00F53C39">
        <w:rPr>
          <w:rFonts w:ascii="Arial" w:hAnsi="Arial" w:cs="Arial"/>
          <w:lang w:val="en-GB"/>
        </w:rPr>
        <w:t xml:space="preserve">1525 – 1559 MHz </w:t>
      </w:r>
      <w:r w:rsidRPr="00F53C39">
        <w:rPr>
          <w:rFonts w:ascii="Arial" w:hAnsi="Arial" w:cs="Arial"/>
          <w:lang w:val="en-GB"/>
        </w:rPr>
        <w:t>at this time</w:t>
      </w:r>
      <w:r w:rsidR="00CC0DF3">
        <w:rPr>
          <w:rFonts w:ascii="Arial" w:hAnsi="Arial" w:cs="Arial"/>
          <w:lang w:val="en-GB"/>
        </w:rPr>
        <w:t>,</w:t>
      </w:r>
      <w:r w:rsidRPr="00F53C39">
        <w:rPr>
          <w:rFonts w:ascii="Arial" w:hAnsi="Arial" w:cs="Arial"/>
          <w:lang w:val="en-GB"/>
        </w:rPr>
        <w:t xml:space="preserve"> so </w:t>
      </w:r>
      <w:r w:rsidR="00205DD0" w:rsidRPr="00F53C39">
        <w:rPr>
          <w:rFonts w:ascii="Arial" w:hAnsi="Arial" w:cs="Arial"/>
          <w:lang w:val="en-GB"/>
        </w:rPr>
        <w:t xml:space="preserve">this </w:t>
      </w:r>
      <w:r w:rsidRPr="00F53C39">
        <w:rPr>
          <w:rFonts w:ascii="Arial" w:hAnsi="Arial" w:cs="Arial"/>
          <w:lang w:val="en-GB"/>
        </w:rPr>
        <w:t>did not need to be considered.</w:t>
      </w:r>
    </w:p>
    <w:p w14:paraId="6CF2FBD8" w14:textId="77777777" w:rsidR="000F1226" w:rsidRPr="00F53C39" w:rsidRDefault="000F1226" w:rsidP="000F1226">
      <w:pPr>
        <w:spacing w:before="120" w:after="120" w:line="312" w:lineRule="auto"/>
        <w:ind w:left="200" w:hanging="700"/>
        <w:rPr>
          <w:rFonts w:ascii="Arial" w:hAnsi="Arial" w:cs="Arial"/>
          <w:b/>
          <w:lang w:val="en-GB"/>
        </w:rPr>
      </w:pPr>
      <w:r w:rsidRPr="00F53C39">
        <w:rPr>
          <w:rFonts w:ascii="Arial" w:hAnsi="Arial" w:cs="Arial"/>
          <w:b/>
          <w:lang w:val="en-GB"/>
        </w:rPr>
        <w:t>4.3.2.2 Video PMSE</w:t>
      </w:r>
    </w:p>
    <w:p w14:paraId="40B46D27" w14:textId="6591E015" w:rsidR="007F377A" w:rsidRPr="00F53C39" w:rsidRDefault="007F377A" w:rsidP="007F377A">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 xml:space="preserve">The chairman noted that </w:t>
      </w:r>
      <w:r w:rsidR="006E0685" w:rsidRPr="00F53C39">
        <w:rPr>
          <w:rFonts w:ascii="Arial" w:hAnsi="Arial" w:cs="Arial"/>
          <w:lang w:val="en-GB"/>
        </w:rPr>
        <w:t>I</w:t>
      </w:r>
      <w:r w:rsidR="00205DD0" w:rsidRPr="00F53C39">
        <w:rPr>
          <w:rFonts w:ascii="Arial" w:hAnsi="Arial" w:cs="Arial"/>
          <w:lang w:val="en-GB"/>
        </w:rPr>
        <w:t>nfo</w:t>
      </w:r>
      <w:r w:rsidR="006E0685" w:rsidRPr="00F53C39">
        <w:rPr>
          <w:rFonts w:ascii="Arial" w:hAnsi="Arial" w:cs="Arial"/>
          <w:lang w:val="en-GB"/>
        </w:rPr>
        <w:t xml:space="preserve"> D</w:t>
      </w:r>
      <w:r w:rsidR="00205DD0" w:rsidRPr="00F53C39">
        <w:rPr>
          <w:rFonts w:ascii="Arial" w:hAnsi="Arial" w:cs="Arial"/>
          <w:lang w:val="en-GB"/>
        </w:rPr>
        <w:t xml:space="preserve">ocument </w:t>
      </w:r>
      <w:r w:rsidRPr="00F53C39">
        <w:rPr>
          <w:rFonts w:ascii="Arial" w:hAnsi="Arial" w:cs="Arial"/>
          <w:lang w:val="en-GB"/>
        </w:rPr>
        <w:t xml:space="preserve">008 </w:t>
      </w:r>
      <w:r w:rsidR="00205DD0" w:rsidRPr="00F53C39">
        <w:rPr>
          <w:rFonts w:ascii="Arial" w:hAnsi="Arial" w:cs="Arial"/>
          <w:lang w:val="en-GB"/>
        </w:rPr>
        <w:t xml:space="preserve">from the European Commission </w:t>
      </w:r>
      <w:r w:rsidRPr="00F53C39">
        <w:rPr>
          <w:rFonts w:ascii="Arial" w:hAnsi="Arial" w:cs="Arial"/>
          <w:lang w:val="en-GB"/>
        </w:rPr>
        <w:t xml:space="preserve">had already been discussed </w:t>
      </w:r>
      <w:r w:rsidR="00205DD0" w:rsidRPr="00F53C39">
        <w:rPr>
          <w:rFonts w:ascii="Arial" w:hAnsi="Arial" w:cs="Arial"/>
          <w:lang w:val="en-GB"/>
        </w:rPr>
        <w:t xml:space="preserve">under agenda item 7.1 </w:t>
      </w:r>
      <w:r w:rsidRPr="00F53C39">
        <w:rPr>
          <w:rFonts w:ascii="Arial" w:hAnsi="Arial" w:cs="Arial"/>
          <w:lang w:val="en-GB"/>
        </w:rPr>
        <w:t xml:space="preserve">and </w:t>
      </w:r>
      <w:r w:rsidR="00205DD0" w:rsidRPr="00F53C39">
        <w:rPr>
          <w:rFonts w:ascii="Arial" w:hAnsi="Arial" w:cs="Arial"/>
          <w:lang w:val="en-GB"/>
        </w:rPr>
        <w:t xml:space="preserve">therefore </w:t>
      </w:r>
      <w:r w:rsidRPr="00F53C39">
        <w:rPr>
          <w:rFonts w:ascii="Arial" w:hAnsi="Arial" w:cs="Arial"/>
          <w:lang w:val="en-GB"/>
        </w:rPr>
        <w:t>did not need to be considered here.</w:t>
      </w:r>
    </w:p>
    <w:p w14:paraId="64CC495B" w14:textId="5F07B675" w:rsidR="007F377A" w:rsidRPr="00F53C39" w:rsidRDefault="007F377A" w:rsidP="007F377A">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hAnsi="Arial" w:cs="Arial"/>
          <w:lang w:val="en-GB"/>
        </w:rPr>
        <w:t>France introduced doc. FM(16)222</w:t>
      </w:r>
      <w:r w:rsidR="00C6328E" w:rsidRPr="00F53C39">
        <w:rPr>
          <w:rFonts w:ascii="Arial" w:hAnsi="Arial" w:cs="Arial"/>
          <w:lang w:val="en-GB"/>
        </w:rPr>
        <w:t>R1</w:t>
      </w:r>
      <w:r w:rsidRPr="00F53C39">
        <w:rPr>
          <w:rFonts w:ascii="Arial" w:hAnsi="Arial" w:cs="Arial"/>
          <w:lang w:val="en-GB"/>
        </w:rPr>
        <w:t>, a combined contribution from France, Hungary, Spain</w:t>
      </w:r>
      <w:r w:rsidR="00C6328E" w:rsidRPr="00F53C39">
        <w:rPr>
          <w:rFonts w:ascii="Arial" w:hAnsi="Arial" w:cs="Arial"/>
          <w:lang w:val="en-GB"/>
        </w:rPr>
        <w:t xml:space="preserve">, </w:t>
      </w:r>
      <w:r w:rsidRPr="00F53C39">
        <w:rPr>
          <w:rFonts w:ascii="Arial" w:hAnsi="Arial" w:cs="Arial"/>
          <w:lang w:val="en-GB"/>
        </w:rPr>
        <w:t>Austria</w:t>
      </w:r>
      <w:r w:rsidR="00C6328E" w:rsidRPr="00F53C39">
        <w:rPr>
          <w:rFonts w:ascii="Arial" w:hAnsi="Arial" w:cs="Arial"/>
          <w:lang w:val="en-GB"/>
        </w:rPr>
        <w:t xml:space="preserve"> and Portugal</w:t>
      </w:r>
      <w:r w:rsidRPr="00F53C39">
        <w:rPr>
          <w:rFonts w:ascii="Arial" w:hAnsi="Arial" w:cs="Arial"/>
          <w:lang w:val="en-GB"/>
        </w:rPr>
        <w:t xml:space="preserve"> calling for a new work item looking </w:t>
      </w:r>
      <w:r w:rsidRPr="00F53C39">
        <w:rPr>
          <w:rFonts w:ascii="Arial" w:eastAsia="Times New Roman" w:hAnsi="Arial" w:cs="Arial"/>
          <w:lang w:val="en-GB"/>
        </w:rPr>
        <w:t xml:space="preserve">to develop a flexible </w:t>
      </w:r>
      <w:r w:rsidR="00FE3999" w:rsidRPr="00F53C39">
        <w:rPr>
          <w:rFonts w:ascii="Arial" w:eastAsia="Times New Roman" w:hAnsi="Arial" w:cs="Arial"/>
          <w:lang w:val="en-GB"/>
        </w:rPr>
        <w:t>“</w:t>
      </w:r>
      <w:r w:rsidRPr="00F53C39">
        <w:rPr>
          <w:rFonts w:ascii="Arial" w:eastAsia="Times New Roman" w:hAnsi="Arial" w:cs="Arial"/>
          <w:lang w:val="en-GB"/>
        </w:rPr>
        <w:t>toolbox</w:t>
      </w:r>
      <w:r w:rsidR="00FE3999" w:rsidRPr="00F53C39">
        <w:rPr>
          <w:rFonts w:ascii="Arial" w:eastAsia="Times New Roman" w:hAnsi="Arial" w:cs="Arial"/>
          <w:lang w:val="en-GB"/>
        </w:rPr>
        <w:t>”</w:t>
      </w:r>
      <w:r w:rsidRPr="00F53C39">
        <w:rPr>
          <w:rFonts w:ascii="Arial" w:eastAsia="Times New Roman" w:hAnsi="Arial" w:cs="Arial"/>
          <w:lang w:val="en-GB"/>
        </w:rPr>
        <w:t xml:space="preserve"> for the use of the 2.7 – 2.9 GHz band for wireless cameras. France confirmed that no additional studies by WG SE were called for at this time. It was noted that the contribution also called for a </w:t>
      </w:r>
      <w:r w:rsidR="003F11F9" w:rsidRPr="00F53C39">
        <w:rPr>
          <w:rFonts w:ascii="Arial" w:eastAsia="Times New Roman" w:hAnsi="Arial" w:cs="Arial"/>
          <w:lang w:val="en-GB"/>
        </w:rPr>
        <w:t xml:space="preserve">possible </w:t>
      </w:r>
      <w:r w:rsidRPr="00F53C39">
        <w:rPr>
          <w:rFonts w:ascii="Arial" w:eastAsia="Times New Roman" w:hAnsi="Arial" w:cs="Arial"/>
          <w:lang w:val="en-GB"/>
        </w:rPr>
        <w:t>new</w:t>
      </w:r>
      <w:r w:rsidR="00C6328E" w:rsidRPr="00F53C39">
        <w:rPr>
          <w:rFonts w:ascii="Arial" w:eastAsia="Times New Roman" w:hAnsi="Arial" w:cs="Arial"/>
          <w:lang w:val="en-GB"/>
        </w:rPr>
        <w:t xml:space="preserve"> </w:t>
      </w:r>
      <w:r w:rsidR="00205DD0" w:rsidRPr="00F53C39">
        <w:rPr>
          <w:rFonts w:ascii="Arial" w:eastAsia="Times New Roman" w:hAnsi="Arial" w:cs="Arial"/>
          <w:lang w:val="en-GB"/>
        </w:rPr>
        <w:t>ECC Recommendation</w:t>
      </w:r>
      <w:r w:rsidR="003F11F9" w:rsidRPr="00F53C39">
        <w:rPr>
          <w:rFonts w:ascii="Arial" w:eastAsia="Times New Roman" w:hAnsi="Arial" w:cs="Arial"/>
          <w:lang w:val="en-GB"/>
        </w:rPr>
        <w:t>, if required,</w:t>
      </w:r>
      <w:r w:rsidR="00205DD0" w:rsidRPr="00F53C39">
        <w:rPr>
          <w:rFonts w:ascii="Arial" w:eastAsia="Times New Roman" w:hAnsi="Arial" w:cs="Arial"/>
          <w:lang w:val="en-GB"/>
        </w:rPr>
        <w:t xml:space="preserve"> addressing cross-</w:t>
      </w:r>
      <w:r w:rsidRPr="00F53C39">
        <w:rPr>
          <w:rFonts w:ascii="Arial" w:eastAsia="Times New Roman" w:hAnsi="Arial" w:cs="Arial"/>
          <w:lang w:val="en-GB"/>
        </w:rPr>
        <w:t>border coordination for video PMSE</w:t>
      </w:r>
      <w:r w:rsidR="00DB3387" w:rsidRPr="00F53C39">
        <w:rPr>
          <w:rFonts w:ascii="Arial" w:eastAsia="Times New Roman" w:hAnsi="Arial" w:cs="Arial"/>
          <w:lang w:val="en-GB"/>
        </w:rPr>
        <w:t xml:space="preserve"> as concluded by the ECC steering group</w:t>
      </w:r>
      <w:r w:rsidRPr="00F53C39">
        <w:rPr>
          <w:rFonts w:ascii="Arial" w:eastAsia="Times New Roman" w:hAnsi="Arial" w:cs="Arial"/>
          <w:lang w:val="en-GB"/>
        </w:rPr>
        <w:t>.</w:t>
      </w:r>
    </w:p>
    <w:p w14:paraId="0C27203F" w14:textId="77777777" w:rsidR="007F377A" w:rsidRPr="00F53C39" w:rsidRDefault="007F377A" w:rsidP="007F377A">
      <w:pPr>
        <w:numPr>
          <w:ilvl w:val="0"/>
          <w:numId w:val="10"/>
        </w:numPr>
        <w:tabs>
          <w:tab w:val="num" w:pos="0"/>
        </w:tabs>
        <w:spacing w:before="60" w:after="0" w:line="312" w:lineRule="auto"/>
        <w:ind w:left="0" w:hanging="567"/>
        <w:jc w:val="both"/>
        <w:rPr>
          <w:rFonts w:ascii="Arial" w:hAnsi="Arial" w:cs="Arial"/>
          <w:lang w:val="en-GB"/>
        </w:rPr>
      </w:pPr>
      <w:r w:rsidRPr="00F53C39">
        <w:rPr>
          <w:rFonts w:ascii="Arial" w:eastAsia="Times New Roman" w:hAnsi="Arial" w:cs="Arial"/>
          <w:lang w:val="en-GB"/>
        </w:rPr>
        <w:t>The WG FM chairman noted that Denmark had also expressed support for the work item, and consequently with six supporting administrations the work item was approved.</w:t>
      </w:r>
    </w:p>
    <w:p w14:paraId="540CD1D9" w14:textId="284E6A56" w:rsidR="000F1226" w:rsidRPr="00F53C39" w:rsidRDefault="007F377A" w:rsidP="007F377A">
      <w:pPr>
        <w:numPr>
          <w:ilvl w:val="0"/>
          <w:numId w:val="10"/>
        </w:numPr>
        <w:spacing w:before="60" w:after="0" w:line="312" w:lineRule="auto"/>
        <w:ind w:left="0" w:hanging="567"/>
        <w:jc w:val="both"/>
        <w:rPr>
          <w:rFonts w:ascii="Arial" w:hAnsi="Arial" w:cs="Arial"/>
          <w:lang w:val="en-GB"/>
        </w:rPr>
      </w:pPr>
      <w:r w:rsidRPr="00F53C39">
        <w:rPr>
          <w:rFonts w:ascii="Arial" w:hAnsi="Arial" w:cs="Arial"/>
          <w:lang w:val="en-GB"/>
        </w:rPr>
        <w:t xml:space="preserve">It was agreed that work item FM51_07 would be closed and a new work item developed (see </w:t>
      </w:r>
      <w:r w:rsidRPr="00F53C39">
        <w:rPr>
          <w:rFonts w:ascii="Arial" w:hAnsi="Arial" w:cs="Arial"/>
          <w:b/>
          <w:lang w:val="en-GB"/>
        </w:rPr>
        <w:t>Annex 20</w:t>
      </w:r>
      <w:r w:rsidRPr="00F53C39">
        <w:rPr>
          <w:rFonts w:ascii="Arial" w:hAnsi="Arial" w:cs="Arial"/>
          <w:lang w:val="en-GB"/>
        </w:rPr>
        <w:t>).</w:t>
      </w:r>
    </w:p>
    <w:p w14:paraId="0ADB5E2F" w14:textId="77777777" w:rsidR="001C18D7" w:rsidRPr="00F53C39" w:rsidRDefault="00E61DEE" w:rsidP="002A57B4">
      <w:pPr>
        <w:spacing w:before="120" w:after="120" w:line="312" w:lineRule="auto"/>
        <w:ind w:left="200" w:hanging="700"/>
        <w:rPr>
          <w:rFonts w:ascii="Arial" w:hAnsi="Arial" w:cs="Arial"/>
          <w:b/>
          <w:lang w:val="en-GB"/>
        </w:rPr>
      </w:pPr>
      <w:r w:rsidRPr="00F53C39">
        <w:rPr>
          <w:rFonts w:ascii="Arial" w:hAnsi="Arial" w:cs="Arial"/>
          <w:b/>
          <w:lang w:val="en-GB"/>
        </w:rPr>
        <w:t>4.3</w:t>
      </w:r>
      <w:r w:rsidR="001C18D7" w:rsidRPr="00F53C39">
        <w:rPr>
          <w:rFonts w:ascii="Arial" w:hAnsi="Arial" w:cs="Arial"/>
          <w:b/>
          <w:lang w:val="en-GB"/>
        </w:rPr>
        <w:t xml:space="preserve">.3 </w:t>
      </w:r>
      <w:r w:rsidR="00711F91" w:rsidRPr="00F53C39">
        <w:rPr>
          <w:rFonts w:ascii="Arial" w:hAnsi="Arial" w:cs="Arial"/>
          <w:b/>
          <w:lang w:val="en-GB"/>
        </w:rPr>
        <w:t>Update of ERC/REC 25-10</w:t>
      </w:r>
    </w:p>
    <w:p w14:paraId="1CB8D737" w14:textId="3A12BFFC" w:rsidR="003C121E" w:rsidRPr="00F53C39" w:rsidRDefault="003C121E" w:rsidP="003C121E">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The WG FM chairman noted </w:t>
      </w:r>
      <w:r w:rsidR="00205DD0" w:rsidRPr="00F53C39">
        <w:rPr>
          <w:rFonts w:ascii="Arial" w:eastAsia="Times New Roman" w:hAnsi="Arial" w:cs="Arial"/>
          <w:lang w:val="en-GB"/>
        </w:rPr>
        <w:t xml:space="preserve">that </w:t>
      </w:r>
      <w:r w:rsidRPr="00F53C39">
        <w:rPr>
          <w:rFonts w:ascii="Arial" w:eastAsia="Times New Roman" w:hAnsi="Arial" w:cs="Arial"/>
          <w:lang w:val="en-GB"/>
        </w:rPr>
        <w:t xml:space="preserve">doc. </w:t>
      </w:r>
      <w:proofErr w:type="gramStart"/>
      <w:r w:rsidRPr="00F53C39">
        <w:rPr>
          <w:rFonts w:ascii="Arial" w:eastAsia="Times New Roman" w:hAnsi="Arial" w:cs="Arial"/>
          <w:lang w:val="en-GB"/>
        </w:rPr>
        <w:t>FM(</w:t>
      </w:r>
      <w:proofErr w:type="gramEnd"/>
      <w:r w:rsidRPr="00F53C39">
        <w:rPr>
          <w:rFonts w:ascii="Arial" w:eastAsia="Times New Roman" w:hAnsi="Arial" w:cs="Arial"/>
          <w:lang w:val="en-GB"/>
        </w:rPr>
        <w:t>16)176 had been addressed by FM51 at its meeting in September</w:t>
      </w:r>
      <w:r w:rsidR="006E0685" w:rsidRPr="00F53C39">
        <w:rPr>
          <w:rFonts w:ascii="Arial" w:eastAsia="Times New Roman" w:hAnsi="Arial" w:cs="Arial"/>
          <w:lang w:val="en-GB"/>
        </w:rPr>
        <w:t xml:space="preserve"> this year</w:t>
      </w:r>
      <w:r w:rsidRPr="00F53C39">
        <w:rPr>
          <w:rFonts w:ascii="Arial" w:eastAsia="Times New Roman" w:hAnsi="Arial" w:cs="Arial"/>
          <w:lang w:val="en-GB"/>
        </w:rPr>
        <w:t xml:space="preserve"> and di</w:t>
      </w:r>
      <w:r w:rsidR="00CC0DF3">
        <w:rPr>
          <w:rFonts w:ascii="Arial" w:eastAsia="Times New Roman" w:hAnsi="Arial" w:cs="Arial"/>
          <w:lang w:val="en-GB"/>
        </w:rPr>
        <w:t>d not need to be considered again</w:t>
      </w:r>
      <w:r w:rsidRPr="00F53C39">
        <w:rPr>
          <w:rFonts w:ascii="Arial" w:eastAsia="Times New Roman" w:hAnsi="Arial" w:cs="Arial"/>
          <w:lang w:val="en-GB"/>
        </w:rPr>
        <w:t>.</w:t>
      </w:r>
    </w:p>
    <w:p w14:paraId="7A251DE9" w14:textId="6043143D" w:rsidR="003C121E" w:rsidRPr="00F53C39" w:rsidRDefault="003C121E" w:rsidP="003C121E">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The FM51 secr</w:t>
      </w:r>
      <w:r w:rsidR="00205DD0" w:rsidRPr="00F53C39">
        <w:rPr>
          <w:rFonts w:ascii="Arial" w:eastAsia="Times New Roman" w:hAnsi="Arial" w:cs="Arial"/>
          <w:lang w:val="en-GB"/>
        </w:rPr>
        <w:t xml:space="preserve">etary introduced doc. </w:t>
      </w:r>
      <w:proofErr w:type="gramStart"/>
      <w:r w:rsidR="00205DD0" w:rsidRPr="00F53C39">
        <w:rPr>
          <w:rFonts w:ascii="Arial" w:eastAsia="Times New Roman" w:hAnsi="Arial" w:cs="Arial"/>
          <w:lang w:val="en-GB"/>
        </w:rPr>
        <w:t>FM(</w:t>
      </w:r>
      <w:proofErr w:type="gramEnd"/>
      <w:r w:rsidR="00205DD0" w:rsidRPr="00F53C39">
        <w:rPr>
          <w:rFonts w:ascii="Arial" w:eastAsia="Times New Roman" w:hAnsi="Arial" w:cs="Arial"/>
          <w:lang w:val="en-GB"/>
        </w:rPr>
        <w:t>16)192-</w:t>
      </w:r>
      <w:r w:rsidRPr="00F53C39">
        <w:rPr>
          <w:rFonts w:ascii="Arial" w:eastAsia="Times New Roman" w:hAnsi="Arial" w:cs="Arial"/>
          <w:lang w:val="en-GB"/>
        </w:rPr>
        <w:t>Annex 3, the resolution table and indicated that all comments received were accepted by the project team. The meeting then reviewed the revise</w:t>
      </w:r>
      <w:r w:rsidR="00906A30" w:rsidRPr="00F53C39">
        <w:rPr>
          <w:rFonts w:ascii="Arial" w:eastAsia="Times New Roman" w:hAnsi="Arial" w:cs="Arial"/>
          <w:lang w:val="en-GB"/>
        </w:rPr>
        <w:t xml:space="preserve">d ERC/REC 25-10, doc. </w:t>
      </w:r>
      <w:proofErr w:type="gramStart"/>
      <w:r w:rsidR="00906A30" w:rsidRPr="00F53C39">
        <w:rPr>
          <w:rFonts w:ascii="Arial" w:eastAsia="Times New Roman" w:hAnsi="Arial" w:cs="Arial"/>
          <w:lang w:val="en-GB"/>
        </w:rPr>
        <w:t>FM(</w:t>
      </w:r>
      <w:proofErr w:type="gramEnd"/>
      <w:r w:rsidR="00906A30" w:rsidRPr="00F53C39">
        <w:rPr>
          <w:rFonts w:ascii="Arial" w:eastAsia="Times New Roman" w:hAnsi="Arial" w:cs="Arial"/>
          <w:lang w:val="en-GB"/>
        </w:rPr>
        <w:t>16)192-</w:t>
      </w:r>
      <w:r w:rsidRPr="00F53C39">
        <w:rPr>
          <w:rFonts w:ascii="Arial" w:eastAsia="Times New Roman" w:hAnsi="Arial" w:cs="Arial"/>
          <w:lang w:val="en-GB"/>
        </w:rPr>
        <w:t xml:space="preserve">Annex </w:t>
      </w:r>
      <w:r w:rsidR="006E0685" w:rsidRPr="00F53C39">
        <w:rPr>
          <w:rFonts w:ascii="Arial" w:eastAsia="Times New Roman" w:hAnsi="Arial" w:cs="Arial"/>
          <w:lang w:val="en-GB"/>
        </w:rPr>
        <w:t>2</w:t>
      </w:r>
      <w:r w:rsidRPr="00F53C39">
        <w:rPr>
          <w:rFonts w:ascii="Arial" w:eastAsia="Times New Roman" w:hAnsi="Arial" w:cs="Arial"/>
          <w:lang w:val="en-GB"/>
        </w:rPr>
        <w:t>. WG FM reviewed the document and agreed that the band 1518 – 1525 MHz should be included. With this</w:t>
      </w:r>
      <w:r w:rsidR="00906A30" w:rsidRPr="00F53C39">
        <w:rPr>
          <w:rFonts w:ascii="Arial" w:eastAsia="Times New Roman" w:hAnsi="Arial" w:cs="Arial"/>
          <w:lang w:val="en-GB"/>
        </w:rPr>
        <w:t>,</w:t>
      </w:r>
      <w:r w:rsidRPr="00F53C39">
        <w:rPr>
          <w:rFonts w:ascii="Arial" w:eastAsia="Times New Roman" w:hAnsi="Arial" w:cs="Arial"/>
          <w:lang w:val="en-GB"/>
        </w:rPr>
        <w:t xml:space="preserve"> the revised Recommendation was approved for publication (</w:t>
      </w:r>
      <w:r w:rsidRPr="00F53C39">
        <w:rPr>
          <w:rFonts w:ascii="Arial" w:eastAsia="Times New Roman" w:hAnsi="Arial" w:cs="Arial"/>
          <w:b/>
          <w:lang w:val="en-GB"/>
        </w:rPr>
        <w:t xml:space="preserve">Annex </w:t>
      </w:r>
      <w:r w:rsidR="00F368BC" w:rsidRPr="00F53C39">
        <w:rPr>
          <w:rFonts w:ascii="Arial" w:eastAsia="Times New Roman" w:hAnsi="Arial" w:cs="Arial"/>
          <w:b/>
          <w:lang w:val="en-GB"/>
        </w:rPr>
        <w:t>16</w:t>
      </w:r>
      <w:r w:rsidRPr="00F53C39">
        <w:rPr>
          <w:rFonts w:ascii="Arial" w:eastAsia="Times New Roman" w:hAnsi="Arial" w:cs="Arial"/>
          <w:lang w:val="en-GB"/>
        </w:rPr>
        <w:t>).</w:t>
      </w:r>
    </w:p>
    <w:p w14:paraId="7CF9780A" w14:textId="086C4659" w:rsidR="0087100D" w:rsidRPr="00F53C39" w:rsidRDefault="0087100D" w:rsidP="003C121E">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France recalled that ECC </w:t>
      </w:r>
      <w:r w:rsidR="003F11F9" w:rsidRPr="00F53C39">
        <w:rPr>
          <w:rFonts w:ascii="Arial" w:eastAsia="Times New Roman" w:hAnsi="Arial" w:cs="Arial"/>
          <w:lang w:val="en-GB"/>
        </w:rPr>
        <w:t>R</w:t>
      </w:r>
      <w:r w:rsidRPr="00F53C39">
        <w:rPr>
          <w:rFonts w:ascii="Arial" w:eastAsia="Times New Roman" w:hAnsi="Arial" w:cs="Arial"/>
          <w:lang w:val="en-GB"/>
        </w:rPr>
        <w:t xml:space="preserve">eport 253 did not conclude on the relevant technical conditions for the wireless microphones to coexist with satellite as the density of use wasn’t agreed upon. </w:t>
      </w:r>
    </w:p>
    <w:p w14:paraId="097F1657" w14:textId="19825C89" w:rsidR="0087100D" w:rsidRPr="00F53C39" w:rsidRDefault="0087100D" w:rsidP="003C121E">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The WG FM chairman reminded the meeting that the ERC/REC 25-10 </w:t>
      </w:r>
      <w:r w:rsidR="003F11F9" w:rsidRPr="00F53C39">
        <w:rPr>
          <w:rFonts w:ascii="Arial" w:eastAsia="Times New Roman" w:hAnsi="Arial" w:cs="Arial"/>
          <w:lang w:val="en-GB"/>
        </w:rPr>
        <w:t xml:space="preserve">should be understood as a future oriented Recommendation </w:t>
      </w:r>
      <w:r w:rsidR="00814924" w:rsidRPr="00F53C39">
        <w:rPr>
          <w:rFonts w:ascii="Arial" w:eastAsia="Times New Roman" w:hAnsi="Arial" w:cs="Arial"/>
          <w:lang w:val="en-GB"/>
        </w:rPr>
        <w:t>that</w:t>
      </w:r>
      <w:r w:rsidR="003F11F9" w:rsidRPr="00F53C39">
        <w:rPr>
          <w:rFonts w:ascii="Arial" w:eastAsia="Times New Roman" w:hAnsi="Arial" w:cs="Arial"/>
          <w:lang w:val="en-GB"/>
        </w:rPr>
        <w:t xml:space="preserve"> does not harmonise spectrum as e.g. ERC/REC 70-03. </w:t>
      </w:r>
      <w:r w:rsidR="003F11F9" w:rsidRPr="00F53C39">
        <w:rPr>
          <w:rFonts w:ascii="Arial" w:eastAsia="Times New Roman" w:hAnsi="Arial" w:cs="Arial"/>
          <w:lang w:val="en-GB"/>
        </w:rPr>
        <w:lastRenderedPageBreak/>
        <w:t>A</w:t>
      </w:r>
      <w:r w:rsidRPr="00F53C39">
        <w:rPr>
          <w:rFonts w:ascii="Arial" w:eastAsia="Times New Roman" w:hAnsi="Arial" w:cs="Arial"/>
          <w:lang w:val="en-GB"/>
        </w:rPr>
        <w:t>dministrations were free to decide to implement fully or partially a band and under their own technical conditions.</w:t>
      </w:r>
    </w:p>
    <w:p w14:paraId="6B88C113" w14:textId="6D383793" w:rsidR="003C121E" w:rsidRPr="00F53C39" w:rsidRDefault="003C121E" w:rsidP="003C121E">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WG FM agreed that the band should be considered by SRD/MG for inclusion in </w:t>
      </w:r>
      <w:r w:rsidR="00814924" w:rsidRPr="00F53C39">
        <w:rPr>
          <w:rFonts w:ascii="Arial" w:eastAsia="Times New Roman" w:hAnsi="Arial" w:cs="Arial"/>
          <w:lang w:val="en-GB"/>
        </w:rPr>
        <w:t xml:space="preserve">Annex 10 of </w:t>
      </w:r>
      <w:r w:rsidRPr="00F53C39">
        <w:rPr>
          <w:rFonts w:ascii="Arial" w:eastAsia="Times New Roman" w:hAnsi="Arial" w:cs="Arial"/>
          <w:lang w:val="en-GB"/>
        </w:rPr>
        <w:t>ERC/REC 70-</w:t>
      </w:r>
      <w:proofErr w:type="gramStart"/>
      <w:r w:rsidRPr="00F53C39">
        <w:rPr>
          <w:rFonts w:ascii="Arial" w:eastAsia="Times New Roman" w:hAnsi="Arial" w:cs="Arial"/>
          <w:lang w:val="en-GB"/>
        </w:rPr>
        <w:t>03 .</w:t>
      </w:r>
      <w:proofErr w:type="gramEnd"/>
    </w:p>
    <w:p w14:paraId="7863DBF4" w14:textId="77777777" w:rsidR="003C121E" w:rsidRPr="00F53C39" w:rsidRDefault="003C121E" w:rsidP="003C121E">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APWPT introduced doc. </w:t>
      </w:r>
      <w:proofErr w:type="gramStart"/>
      <w:r w:rsidRPr="00F53C39">
        <w:rPr>
          <w:rFonts w:ascii="Arial" w:eastAsia="Times New Roman" w:hAnsi="Arial" w:cs="Arial"/>
          <w:lang w:val="en-GB"/>
        </w:rPr>
        <w:t>FM(</w:t>
      </w:r>
      <w:proofErr w:type="gramEnd"/>
      <w:r w:rsidRPr="00F53C39">
        <w:rPr>
          <w:rFonts w:ascii="Arial" w:eastAsia="Times New Roman" w:hAnsi="Arial" w:cs="Arial"/>
          <w:lang w:val="en-GB"/>
        </w:rPr>
        <w:t xml:space="preserve">16)202 requesting administrations to consider the revised Recommendation </w:t>
      </w:r>
      <w:r w:rsidR="00906A30" w:rsidRPr="00F53C39">
        <w:rPr>
          <w:rFonts w:ascii="Arial" w:eastAsia="Times New Roman" w:hAnsi="Arial" w:cs="Arial"/>
          <w:lang w:val="en-GB"/>
        </w:rPr>
        <w:t xml:space="preserve">25-10 </w:t>
      </w:r>
      <w:r w:rsidRPr="00F53C39">
        <w:rPr>
          <w:rFonts w:ascii="Arial" w:eastAsia="Times New Roman" w:hAnsi="Arial" w:cs="Arial"/>
          <w:lang w:val="en-GB"/>
        </w:rPr>
        <w:t>at their individual national levels.</w:t>
      </w:r>
    </w:p>
    <w:p w14:paraId="29FA089E" w14:textId="0D539C94" w:rsidR="003C121E" w:rsidRPr="00F53C39" w:rsidRDefault="003C121E" w:rsidP="003C121E">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The FM51 secretary introduced</w:t>
      </w:r>
      <w:r w:rsidR="00906A30" w:rsidRPr="00F53C39">
        <w:rPr>
          <w:rFonts w:ascii="Arial" w:eastAsia="Times New Roman" w:hAnsi="Arial" w:cs="Arial"/>
          <w:lang w:val="en-GB"/>
        </w:rPr>
        <w:t xml:space="preserve"> doc. </w:t>
      </w:r>
      <w:proofErr w:type="gramStart"/>
      <w:r w:rsidR="00906A30" w:rsidRPr="00F53C39">
        <w:rPr>
          <w:rFonts w:ascii="Arial" w:eastAsia="Times New Roman" w:hAnsi="Arial" w:cs="Arial"/>
          <w:lang w:val="en-GB"/>
        </w:rPr>
        <w:t>FM(</w:t>
      </w:r>
      <w:proofErr w:type="gramEnd"/>
      <w:r w:rsidR="00906A30" w:rsidRPr="00F53C39">
        <w:rPr>
          <w:rFonts w:ascii="Arial" w:eastAsia="Times New Roman" w:hAnsi="Arial" w:cs="Arial"/>
          <w:lang w:val="en-GB"/>
        </w:rPr>
        <w:t>16)192-</w:t>
      </w:r>
      <w:r w:rsidRPr="00F53C39">
        <w:rPr>
          <w:rFonts w:ascii="Arial" w:eastAsia="Times New Roman" w:hAnsi="Arial" w:cs="Arial"/>
          <w:lang w:val="en-GB"/>
        </w:rPr>
        <w:t xml:space="preserve">Annex 4, the draft questionnaire to CEPT administrations on national conditions for PMSE in the frequency ranges </w:t>
      </w:r>
      <w:r w:rsidR="00906A30" w:rsidRPr="00F53C39">
        <w:rPr>
          <w:rFonts w:ascii="Arial" w:eastAsia="Times New Roman" w:hAnsi="Arial" w:cs="Arial"/>
          <w:lang w:val="en-GB"/>
        </w:rPr>
        <w:t xml:space="preserve">which are </w:t>
      </w:r>
      <w:r w:rsidRPr="00F53C39">
        <w:rPr>
          <w:rFonts w:ascii="Arial" w:eastAsia="Times New Roman" w:hAnsi="Arial" w:cs="Arial"/>
          <w:lang w:val="en-GB"/>
        </w:rPr>
        <w:t xml:space="preserve">included in ERC/REC 25-10. With the decision to include 1518 – 1525 MHz in the Recommendation it was </w:t>
      </w:r>
      <w:r w:rsidR="00FB5D9D">
        <w:rPr>
          <w:rFonts w:ascii="Arial" w:eastAsia="Times New Roman" w:hAnsi="Arial" w:cs="Arial"/>
          <w:lang w:val="en-GB"/>
        </w:rPr>
        <w:t xml:space="preserve">also </w:t>
      </w:r>
      <w:r w:rsidRPr="00F53C39">
        <w:rPr>
          <w:rFonts w:ascii="Arial" w:eastAsia="Times New Roman" w:hAnsi="Arial" w:cs="Arial"/>
          <w:lang w:val="en-GB"/>
        </w:rPr>
        <w:t>agreed to include this band in the questionnaire. The ECO advised that the tool to automatically update the Recommendation would be available in the first quarter of 2017. The Office explained that administrations could either forward updates to the ECO for them to update the Recommendation or they could do it themselves via EFIS. It is also possible to provide a ‘PMSE only’ account to users so that they can only update the PMSE elements.</w:t>
      </w:r>
    </w:p>
    <w:p w14:paraId="78295B4E" w14:textId="20B90335" w:rsidR="003C121E" w:rsidRPr="00F53C39" w:rsidRDefault="003C121E" w:rsidP="003C121E">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WG FM approved the questionnaire and timescales (</w:t>
      </w:r>
      <w:r w:rsidRPr="00F53C39">
        <w:rPr>
          <w:rFonts w:ascii="Arial" w:eastAsia="Times New Roman" w:hAnsi="Arial" w:cs="Arial"/>
          <w:b/>
          <w:lang w:val="en-GB"/>
        </w:rPr>
        <w:t xml:space="preserve">Annex </w:t>
      </w:r>
      <w:r w:rsidR="00415414" w:rsidRPr="00F53C39">
        <w:rPr>
          <w:rFonts w:ascii="Arial" w:eastAsia="Times New Roman" w:hAnsi="Arial" w:cs="Arial"/>
          <w:b/>
          <w:lang w:val="en-GB"/>
        </w:rPr>
        <w:t>17</w:t>
      </w:r>
      <w:r w:rsidRPr="00F53C39">
        <w:rPr>
          <w:rFonts w:ascii="Arial" w:eastAsia="Times New Roman" w:hAnsi="Arial" w:cs="Arial"/>
          <w:lang w:val="en-GB"/>
        </w:rPr>
        <w:t>).</w:t>
      </w:r>
    </w:p>
    <w:p w14:paraId="65A0AB3B" w14:textId="74BCC505" w:rsidR="003C121E" w:rsidRPr="00F53C39" w:rsidRDefault="003C121E" w:rsidP="003C121E">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The FM51 secretary introduced doc.</w:t>
      </w:r>
      <w:r w:rsidR="00906A30" w:rsidRPr="00F53C39">
        <w:rPr>
          <w:rFonts w:ascii="Arial" w:eastAsia="Times New Roman" w:hAnsi="Arial" w:cs="Arial"/>
          <w:lang w:val="en-GB"/>
        </w:rPr>
        <w:t xml:space="preserve"> FM(16)192-</w:t>
      </w:r>
      <w:r w:rsidRPr="00F53C39">
        <w:rPr>
          <w:rFonts w:ascii="Arial" w:eastAsia="Times New Roman" w:hAnsi="Arial" w:cs="Arial"/>
          <w:lang w:val="en-GB"/>
        </w:rPr>
        <w:t>Annex 5, the proposed CEPT input contribution to ITU-R WP5C advising them of the recently updated ERC Recommendation 25</w:t>
      </w:r>
      <w:r w:rsidR="00FE3999" w:rsidRPr="00F53C39">
        <w:rPr>
          <w:rFonts w:ascii="Arial" w:eastAsia="Times New Roman" w:hAnsi="Arial" w:cs="Arial"/>
          <w:lang w:val="en-GB"/>
        </w:rPr>
        <w:noBreakHyphen/>
      </w:r>
      <w:r w:rsidRPr="00F53C39">
        <w:rPr>
          <w:rFonts w:ascii="Arial" w:eastAsia="Times New Roman" w:hAnsi="Arial" w:cs="Arial"/>
          <w:lang w:val="en-GB"/>
        </w:rPr>
        <w:t>10 and inviting them to consider this in relation to Resolution ITU-R 59-1.</w:t>
      </w:r>
    </w:p>
    <w:p w14:paraId="5FD5E5DA" w14:textId="08DF3693" w:rsidR="009C22FE" w:rsidRPr="00F53C39" w:rsidRDefault="003C121E" w:rsidP="003C121E">
      <w:pPr>
        <w:numPr>
          <w:ilvl w:val="0"/>
          <w:numId w:val="10"/>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The WG FM chairman noted that the revised Recommendation should be attached to the input contribution. With this WG FM approved the input to ITU-R WP5C (</w:t>
      </w:r>
      <w:r w:rsidR="00415414" w:rsidRPr="00F53C39">
        <w:rPr>
          <w:rFonts w:ascii="Arial" w:eastAsia="Times New Roman" w:hAnsi="Arial" w:cs="Arial"/>
          <w:b/>
          <w:lang w:val="en-GB"/>
        </w:rPr>
        <w:t>Annex 18</w:t>
      </w:r>
      <w:r w:rsidRPr="00F53C39">
        <w:rPr>
          <w:rFonts w:ascii="Arial" w:eastAsia="Times New Roman" w:hAnsi="Arial" w:cs="Arial"/>
          <w:lang w:val="en-GB"/>
        </w:rPr>
        <w:t xml:space="preserve">). </w:t>
      </w:r>
    </w:p>
    <w:p w14:paraId="2BDFB9DB" w14:textId="77777777" w:rsidR="00873A83" w:rsidRPr="00F53C39" w:rsidRDefault="00873A83" w:rsidP="002D0DD0">
      <w:pPr>
        <w:spacing w:before="60" w:line="312" w:lineRule="auto"/>
        <w:jc w:val="both"/>
        <w:rPr>
          <w:rFonts w:ascii="Arial" w:hAnsi="Arial" w:cs="Arial"/>
          <w:lang w:val="en-GB"/>
        </w:rPr>
      </w:pPr>
    </w:p>
    <w:p w14:paraId="40E9E259" w14:textId="77777777" w:rsidR="001C18D7" w:rsidRPr="00F53C39" w:rsidRDefault="00DB4A22" w:rsidP="00CC20F4">
      <w:pPr>
        <w:spacing w:before="120" w:after="120" w:line="312" w:lineRule="auto"/>
        <w:ind w:left="284" w:hanging="783"/>
        <w:rPr>
          <w:rFonts w:ascii="Arial" w:hAnsi="Arial" w:cs="Arial"/>
          <w:b/>
          <w:i/>
          <w:sz w:val="26"/>
          <w:szCs w:val="26"/>
          <w:lang w:val="en-GB"/>
        </w:rPr>
      </w:pPr>
      <w:r w:rsidRPr="00F53C39">
        <w:rPr>
          <w:rFonts w:ascii="Arial" w:hAnsi="Arial" w:cs="Arial"/>
          <w:b/>
          <w:i/>
          <w:sz w:val="26"/>
          <w:szCs w:val="26"/>
          <w:lang w:val="en-GB"/>
        </w:rPr>
        <w:t>4.4</w:t>
      </w:r>
      <w:r w:rsidR="001C18D7" w:rsidRPr="00F53C39">
        <w:rPr>
          <w:rFonts w:ascii="Arial" w:hAnsi="Arial" w:cs="Arial"/>
          <w:b/>
          <w:i/>
          <w:sz w:val="26"/>
          <w:szCs w:val="26"/>
          <w:lang w:val="en-GB"/>
        </w:rPr>
        <w:t xml:space="preserve"> FM PT 54 (PMR, PAMR, GSM-R)</w:t>
      </w:r>
    </w:p>
    <w:p w14:paraId="679D375D" w14:textId="77777777" w:rsidR="001C18D7" w:rsidRPr="00F53C39" w:rsidRDefault="00DB4A22">
      <w:pPr>
        <w:spacing w:before="120" w:after="120" w:line="312" w:lineRule="auto"/>
        <w:ind w:left="-567"/>
        <w:rPr>
          <w:rFonts w:ascii="Arial" w:hAnsi="Arial" w:cs="Arial"/>
          <w:b/>
          <w:lang w:val="en-GB"/>
        </w:rPr>
      </w:pPr>
      <w:r w:rsidRPr="00F53C39">
        <w:rPr>
          <w:rFonts w:ascii="Arial" w:hAnsi="Arial" w:cs="Arial"/>
          <w:b/>
          <w:lang w:val="en-GB"/>
        </w:rPr>
        <w:t>4.4</w:t>
      </w:r>
      <w:r w:rsidR="001C18D7" w:rsidRPr="00F53C39">
        <w:rPr>
          <w:rFonts w:ascii="Arial" w:hAnsi="Arial" w:cs="Arial"/>
          <w:b/>
          <w:lang w:val="en-GB"/>
        </w:rPr>
        <w:t>.1 Progress Report</w:t>
      </w:r>
    </w:p>
    <w:p w14:paraId="1561CC1F" w14:textId="77777777" w:rsidR="00815FD6" w:rsidRPr="00F53C39" w:rsidRDefault="00815FD6" w:rsidP="00815FD6">
      <w:pPr>
        <w:numPr>
          <w:ilvl w:val="0"/>
          <w:numId w:val="9"/>
        </w:numPr>
        <w:spacing w:before="60" w:line="312" w:lineRule="auto"/>
        <w:ind w:left="0" w:hanging="567"/>
        <w:jc w:val="both"/>
        <w:rPr>
          <w:rFonts w:ascii="Arial" w:hAnsi="Arial" w:cs="Arial"/>
          <w:lang w:val="en-GB"/>
        </w:rPr>
      </w:pPr>
      <w:r w:rsidRPr="00F53C39">
        <w:rPr>
          <w:rFonts w:ascii="Arial" w:hAnsi="Arial" w:cs="Arial"/>
          <w:lang w:val="en-GB"/>
        </w:rPr>
        <w:t>The FM54 chair, Mr Kuha Sithamparanathan (UK), presented the group’s progress report, covering the last two meetings held in Copenhagen</w:t>
      </w:r>
      <w:r w:rsidR="00906A30" w:rsidRPr="00F53C39">
        <w:rPr>
          <w:rFonts w:ascii="Arial" w:hAnsi="Arial" w:cs="Arial"/>
          <w:lang w:val="en-GB"/>
        </w:rPr>
        <w:t>,</w:t>
      </w:r>
      <w:r w:rsidRPr="00F53C39">
        <w:rPr>
          <w:rFonts w:ascii="Arial" w:hAnsi="Arial" w:cs="Arial"/>
          <w:lang w:val="en-GB"/>
        </w:rPr>
        <w:t xml:space="preserve"> FM54#</w:t>
      </w:r>
      <w:r w:rsidR="00906A30" w:rsidRPr="00F53C39">
        <w:rPr>
          <w:rFonts w:ascii="Arial" w:hAnsi="Arial" w:cs="Arial"/>
          <w:lang w:val="en-GB"/>
        </w:rPr>
        <w:t>10 (27-28 June 2016) and Dublin,</w:t>
      </w:r>
      <w:r w:rsidRPr="00F53C39">
        <w:rPr>
          <w:rFonts w:ascii="Arial" w:hAnsi="Arial" w:cs="Arial"/>
          <w:lang w:val="en-GB"/>
        </w:rPr>
        <w:t xml:space="preserve"> FM54#11 (19-20 September 2016).</w:t>
      </w:r>
    </w:p>
    <w:p w14:paraId="63E072DD" w14:textId="51861F4F" w:rsidR="001C18D7" w:rsidRPr="00F53C39" w:rsidRDefault="00815FD6" w:rsidP="00815FD6">
      <w:pPr>
        <w:numPr>
          <w:ilvl w:val="0"/>
          <w:numId w:val="9"/>
        </w:numPr>
        <w:spacing w:before="60" w:line="312" w:lineRule="auto"/>
        <w:ind w:left="0" w:hanging="567"/>
        <w:jc w:val="both"/>
        <w:rPr>
          <w:rFonts w:ascii="Arial" w:hAnsi="Arial" w:cs="Arial"/>
          <w:lang w:val="en-GB"/>
        </w:rPr>
      </w:pPr>
      <w:r w:rsidRPr="00F53C39">
        <w:rPr>
          <w:rFonts w:ascii="Arial" w:hAnsi="Arial" w:cs="Arial"/>
          <w:lang w:val="en-GB"/>
        </w:rPr>
        <w:t xml:space="preserve">The progress report, consists </w:t>
      </w:r>
      <w:r w:rsidR="00FE3999" w:rsidRPr="00F53C39">
        <w:rPr>
          <w:rFonts w:ascii="Arial" w:hAnsi="Arial" w:cs="Arial"/>
          <w:lang w:val="en-GB"/>
        </w:rPr>
        <w:t xml:space="preserve">of </w:t>
      </w:r>
      <w:r w:rsidRPr="00F53C39">
        <w:rPr>
          <w:rFonts w:ascii="Arial" w:hAnsi="Arial" w:cs="Arial"/>
          <w:lang w:val="en-GB"/>
        </w:rPr>
        <w:t>a cover page summary, doc. FM(16)209, and 7 annexes as below:</w:t>
      </w:r>
    </w:p>
    <w:p w14:paraId="34A36B91" w14:textId="763D4C23" w:rsidR="00815FD6" w:rsidRPr="00F53C39" w:rsidRDefault="00815FD6" w:rsidP="00815FD6">
      <w:pPr>
        <w:spacing w:before="60" w:line="312" w:lineRule="auto"/>
        <w:jc w:val="both"/>
        <w:rPr>
          <w:rFonts w:ascii="Arial" w:hAnsi="Arial" w:cs="Arial"/>
          <w:lang w:val="en-GB"/>
        </w:rPr>
      </w:pPr>
      <w:r w:rsidRPr="00F53C39">
        <w:rPr>
          <w:rFonts w:ascii="Arial" w:hAnsi="Arial" w:cs="Arial"/>
          <w:lang w:val="en-GB"/>
        </w:rPr>
        <w:t xml:space="preserve">a) Annex 1: </w:t>
      </w:r>
      <w:r w:rsidR="006E38AB" w:rsidRPr="00F53C39">
        <w:rPr>
          <w:rFonts w:ascii="Arial" w:hAnsi="Arial" w:cs="Arial"/>
          <w:lang w:val="en-GB"/>
        </w:rPr>
        <w:t xml:space="preserve">ECO </w:t>
      </w:r>
      <w:r w:rsidRPr="00F53C39">
        <w:rPr>
          <w:rFonts w:ascii="Arial" w:hAnsi="Arial" w:cs="Arial"/>
          <w:lang w:val="en-GB"/>
        </w:rPr>
        <w:t xml:space="preserve">Summary of the </w:t>
      </w:r>
      <w:r w:rsidR="00337D5A" w:rsidRPr="00F53C39">
        <w:rPr>
          <w:rFonts w:ascii="Arial" w:hAnsi="Arial" w:cs="Arial"/>
          <w:lang w:val="en-GB"/>
        </w:rPr>
        <w:t>WG FM</w:t>
      </w:r>
      <w:r w:rsidRPr="00F53C39">
        <w:rPr>
          <w:rFonts w:ascii="Arial" w:hAnsi="Arial" w:cs="Arial"/>
          <w:lang w:val="en-GB"/>
        </w:rPr>
        <w:t xml:space="preserve"> questionnaire to CEPT administrations on national coor</w:t>
      </w:r>
      <w:r w:rsidR="00906A30" w:rsidRPr="00F53C39">
        <w:rPr>
          <w:rFonts w:ascii="Arial" w:hAnsi="Arial" w:cs="Arial"/>
          <w:lang w:val="en-GB"/>
        </w:rPr>
        <w:t>dination between GSM-R and MFCN;</w:t>
      </w:r>
    </w:p>
    <w:p w14:paraId="7C626700" w14:textId="77777777" w:rsidR="00815FD6" w:rsidRPr="00F53C39" w:rsidRDefault="00815FD6" w:rsidP="00815FD6">
      <w:pPr>
        <w:spacing w:before="60" w:line="312" w:lineRule="auto"/>
        <w:jc w:val="both"/>
        <w:rPr>
          <w:rFonts w:ascii="Arial" w:hAnsi="Arial" w:cs="Arial"/>
          <w:lang w:val="en-GB"/>
        </w:rPr>
      </w:pPr>
      <w:r w:rsidRPr="00F53C39">
        <w:rPr>
          <w:rFonts w:ascii="Arial" w:hAnsi="Arial" w:cs="Arial"/>
          <w:lang w:val="en-GB"/>
        </w:rPr>
        <w:t>b) Annex 2: Draft revised ECC Recommendation (05)08</w:t>
      </w:r>
      <w:r w:rsidR="00906A30" w:rsidRPr="00F53C39">
        <w:rPr>
          <w:rFonts w:ascii="Arial" w:hAnsi="Arial" w:cs="Arial"/>
          <w:lang w:val="en-GB"/>
        </w:rPr>
        <w:t>;</w:t>
      </w:r>
    </w:p>
    <w:p w14:paraId="66165638" w14:textId="77777777" w:rsidR="00815FD6" w:rsidRPr="00F53C39" w:rsidRDefault="00CC5A80" w:rsidP="00815FD6">
      <w:pPr>
        <w:spacing w:before="60" w:line="312" w:lineRule="auto"/>
        <w:jc w:val="both"/>
        <w:rPr>
          <w:rFonts w:ascii="Arial" w:hAnsi="Arial" w:cs="Arial"/>
          <w:lang w:val="en-GB"/>
        </w:rPr>
      </w:pPr>
      <w:r w:rsidRPr="00F53C39">
        <w:rPr>
          <w:rFonts w:ascii="Arial" w:hAnsi="Arial" w:cs="Arial"/>
          <w:lang w:val="en-GB"/>
        </w:rPr>
        <w:t>c) Annex 3</w:t>
      </w:r>
      <w:r w:rsidR="00815FD6" w:rsidRPr="00F53C39">
        <w:rPr>
          <w:rFonts w:ascii="Arial" w:hAnsi="Arial" w:cs="Arial"/>
          <w:lang w:val="en-GB"/>
        </w:rPr>
        <w:t>: Reply liaison statement from FM54 to SE 7 and WG</w:t>
      </w:r>
      <w:r w:rsidRPr="00F53C39">
        <w:rPr>
          <w:rFonts w:ascii="Arial" w:hAnsi="Arial" w:cs="Arial"/>
          <w:lang w:val="en-GB"/>
        </w:rPr>
        <w:t xml:space="preserve"> </w:t>
      </w:r>
      <w:r w:rsidR="00815FD6" w:rsidRPr="00F53C39">
        <w:rPr>
          <w:rFonts w:ascii="Arial" w:hAnsi="Arial" w:cs="Arial"/>
          <w:lang w:val="en-GB"/>
        </w:rPr>
        <w:t>SE</w:t>
      </w:r>
      <w:r w:rsidRPr="00F53C39">
        <w:rPr>
          <w:rFonts w:ascii="Arial" w:hAnsi="Arial" w:cs="Arial"/>
          <w:lang w:val="en-GB"/>
        </w:rPr>
        <w:t>;</w:t>
      </w:r>
    </w:p>
    <w:p w14:paraId="01F69FDA" w14:textId="77777777" w:rsidR="00815FD6" w:rsidRPr="00F53C39" w:rsidRDefault="00CC5A80" w:rsidP="00815FD6">
      <w:pPr>
        <w:spacing w:before="60" w:line="312" w:lineRule="auto"/>
        <w:jc w:val="both"/>
        <w:rPr>
          <w:rFonts w:ascii="Arial" w:hAnsi="Arial" w:cs="Arial"/>
          <w:lang w:val="en-GB"/>
        </w:rPr>
      </w:pPr>
      <w:r w:rsidRPr="00F53C39">
        <w:rPr>
          <w:rFonts w:ascii="Arial" w:hAnsi="Arial" w:cs="Arial"/>
          <w:lang w:val="en-GB"/>
        </w:rPr>
        <w:t>d) Annex 4</w:t>
      </w:r>
      <w:r w:rsidR="00815FD6" w:rsidRPr="00F53C39">
        <w:rPr>
          <w:rFonts w:ascii="Arial" w:hAnsi="Arial" w:cs="Arial"/>
          <w:lang w:val="en-GB"/>
        </w:rPr>
        <w:t xml:space="preserve">: Latest draft ECC Report </w:t>
      </w:r>
      <w:r w:rsidRPr="00F53C39">
        <w:rPr>
          <w:rFonts w:ascii="Arial" w:hAnsi="Arial" w:cs="Arial"/>
          <w:lang w:val="en-GB"/>
        </w:rPr>
        <w:t xml:space="preserve">on </w:t>
      </w:r>
      <w:r w:rsidR="00815FD6" w:rsidRPr="00F53C39">
        <w:rPr>
          <w:rFonts w:ascii="Arial" w:hAnsi="Arial" w:cs="Arial"/>
          <w:lang w:val="en-GB"/>
        </w:rPr>
        <w:t xml:space="preserve">PMR/PAMR </w:t>
      </w:r>
      <w:r w:rsidRPr="00F53C39">
        <w:rPr>
          <w:rFonts w:ascii="Arial" w:hAnsi="Arial" w:cs="Arial"/>
          <w:lang w:val="en-GB"/>
        </w:rPr>
        <w:t xml:space="preserve">at </w:t>
      </w:r>
      <w:r w:rsidR="00815FD6" w:rsidRPr="00F53C39">
        <w:rPr>
          <w:rFonts w:ascii="Arial" w:hAnsi="Arial" w:cs="Arial"/>
          <w:lang w:val="en-GB"/>
        </w:rPr>
        <w:t>400 MHz</w:t>
      </w:r>
      <w:r w:rsidRPr="00F53C39">
        <w:rPr>
          <w:rFonts w:ascii="Arial" w:hAnsi="Arial" w:cs="Arial"/>
          <w:lang w:val="en-GB"/>
        </w:rPr>
        <w:t>;</w:t>
      </w:r>
    </w:p>
    <w:p w14:paraId="6D5F2B2F" w14:textId="006CA56B" w:rsidR="00815FD6" w:rsidRPr="00F53C39" w:rsidRDefault="00815FD6" w:rsidP="00AE54F8">
      <w:pPr>
        <w:spacing w:before="60" w:line="312" w:lineRule="auto"/>
        <w:ind w:left="1276" w:hanging="1276"/>
        <w:jc w:val="both"/>
        <w:rPr>
          <w:rFonts w:ascii="Arial" w:hAnsi="Arial" w:cs="Arial"/>
          <w:lang w:val="en-GB"/>
        </w:rPr>
      </w:pPr>
      <w:r w:rsidRPr="00F53C39">
        <w:rPr>
          <w:rFonts w:ascii="Arial" w:hAnsi="Arial" w:cs="Arial"/>
          <w:lang w:val="en-GB"/>
        </w:rPr>
        <w:t xml:space="preserve">e) </w:t>
      </w:r>
      <w:r w:rsidR="00CC5A80" w:rsidRPr="00F53C39">
        <w:rPr>
          <w:rFonts w:ascii="Arial" w:hAnsi="Arial" w:cs="Arial"/>
          <w:lang w:val="en-GB"/>
        </w:rPr>
        <w:t>Annex 5</w:t>
      </w:r>
      <w:r w:rsidRPr="00F53C39">
        <w:rPr>
          <w:rFonts w:ascii="Arial" w:hAnsi="Arial" w:cs="Arial"/>
          <w:lang w:val="en-GB"/>
        </w:rPr>
        <w:t xml:space="preserve">: A proposal for a reply </w:t>
      </w:r>
      <w:r w:rsidR="00773308" w:rsidRPr="00F53C39">
        <w:rPr>
          <w:rFonts w:ascii="Arial" w:hAnsi="Arial" w:cs="Arial"/>
          <w:lang w:val="en-GB"/>
        </w:rPr>
        <w:t xml:space="preserve">liaison statement </w:t>
      </w:r>
      <w:r w:rsidRPr="00F53C39">
        <w:rPr>
          <w:rFonts w:ascii="Arial" w:hAnsi="Arial" w:cs="Arial"/>
          <w:lang w:val="en-GB"/>
        </w:rPr>
        <w:t>from WG</w:t>
      </w:r>
      <w:r w:rsidR="00CC5A80" w:rsidRPr="00F53C39">
        <w:rPr>
          <w:rFonts w:ascii="Arial" w:hAnsi="Arial" w:cs="Arial"/>
          <w:lang w:val="en-GB"/>
        </w:rPr>
        <w:t xml:space="preserve"> </w:t>
      </w:r>
      <w:r w:rsidRPr="00F53C39">
        <w:rPr>
          <w:rFonts w:ascii="Arial" w:hAnsi="Arial" w:cs="Arial"/>
          <w:lang w:val="en-GB"/>
        </w:rPr>
        <w:t>FM to ETSI on PMR/PAMR spectrum sharing</w:t>
      </w:r>
      <w:r w:rsidR="00CC5A80" w:rsidRPr="00F53C39">
        <w:rPr>
          <w:rFonts w:ascii="Arial" w:hAnsi="Arial" w:cs="Arial"/>
          <w:lang w:val="en-GB"/>
        </w:rPr>
        <w:t>;</w:t>
      </w:r>
    </w:p>
    <w:p w14:paraId="7708A4BB" w14:textId="77777777" w:rsidR="00815FD6" w:rsidRPr="00F53C39" w:rsidRDefault="00CC5A80" w:rsidP="00815FD6">
      <w:pPr>
        <w:spacing w:before="60" w:line="312" w:lineRule="auto"/>
        <w:jc w:val="both"/>
        <w:rPr>
          <w:rFonts w:ascii="Arial" w:hAnsi="Arial" w:cs="Arial"/>
          <w:lang w:val="en-GB"/>
        </w:rPr>
      </w:pPr>
      <w:r w:rsidRPr="00F53C39">
        <w:rPr>
          <w:rFonts w:ascii="Arial" w:hAnsi="Arial" w:cs="Arial"/>
          <w:lang w:val="en-GB"/>
        </w:rPr>
        <w:t>f) Annex 6</w:t>
      </w:r>
      <w:r w:rsidR="00815FD6" w:rsidRPr="00F53C39">
        <w:rPr>
          <w:rFonts w:ascii="Arial" w:hAnsi="Arial" w:cs="Arial"/>
          <w:lang w:val="en-GB"/>
        </w:rPr>
        <w:t xml:space="preserve">: </w:t>
      </w:r>
      <w:proofErr w:type="gramStart"/>
      <w:r w:rsidR="00815FD6" w:rsidRPr="00F53C39">
        <w:rPr>
          <w:rFonts w:ascii="Arial" w:hAnsi="Arial" w:cs="Arial"/>
          <w:lang w:val="en-GB"/>
        </w:rPr>
        <w:t>FM54(</w:t>
      </w:r>
      <w:proofErr w:type="gramEnd"/>
      <w:r w:rsidR="00815FD6" w:rsidRPr="00F53C39">
        <w:rPr>
          <w:rFonts w:ascii="Arial" w:hAnsi="Arial" w:cs="Arial"/>
          <w:lang w:val="en-GB"/>
        </w:rPr>
        <w:t>16)45rev1</w:t>
      </w:r>
      <w:r w:rsidRPr="00F53C39">
        <w:rPr>
          <w:rFonts w:ascii="Arial" w:hAnsi="Arial" w:cs="Arial"/>
          <w:lang w:val="en-GB"/>
        </w:rPr>
        <w:t>,</w:t>
      </w:r>
      <w:r w:rsidR="00815FD6" w:rsidRPr="00F53C39">
        <w:rPr>
          <w:rFonts w:ascii="Arial" w:hAnsi="Arial" w:cs="Arial"/>
          <w:lang w:val="en-GB"/>
        </w:rPr>
        <w:t xml:space="preserve"> Minutes FM54#10</w:t>
      </w:r>
      <w:r w:rsidRPr="00F53C39">
        <w:rPr>
          <w:rFonts w:ascii="Arial" w:hAnsi="Arial" w:cs="Arial"/>
          <w:lang w:val="en-GB"/>
        </w:rPr>
        <w:t>;</w:t>
      </w:r>
    </w:p>
    <w:p w14:paraId="21A4980A" w14:textId="289ED766" w:rsidR="00815FD6" w:rsidRPr="00F53C39" w:rsidRDefault="00CC5A80" w:rsidP="00815FD6">
      <w:pPr>
        <w:spacing w:before="60" w:line="312" w:lineRule="auto"/>
        <w:jc w:val="both"/>
        <w:rPr>
          <w:rFonts w:ascii="Arial" w:hAnsi="Arial" w:cs="Arial"/>
          <w:lang w:val="en-GB"/>
        </w:rPr>
      </w:pPr>
      <w:r w:rsidRPr="00F53C39">
        <w:rPr>
          <w:rFonts w:ascii="Arial" w:hAnsi="Arial" w:cs="Arial"/>
          <w:lang w:val="en-GB"/>
        </w:rPr>
        <w:t>g) Annex</w:t>
      </w:r>
      <w:r w:rsidR="00773308" w:rsidRPr="00F53C39">
        <w:rPr>
          <w:rFonts w:ascii="Arial" w:hAnsi="Arial" w:cs="Arial"/>
          <w:lang w:val="en-GB"/>
        </w:rPr>
        <w:t xml:space="preserve"> </w:t>
      </w:r>
      <w:r w:rsidR="00815FD6" w:rsidRPr="00F53C39">
        <w:rPr>
          <w:rFonts w:ascii="Arial" w:hAnsi="Arial" w:cs="Arial"/>
          <w:lang w:val="en-GB"/>
        </w:rPr>
        <w:t xml:space="preserve">7: </w:t>
      </w:r>
      <w:proofErr w:type="gramStart"/>
      <w:r w:rsidR="00815FD6" w:rsidRPr="00F53C39">
        <w:rPr>
          <w:rFonts w:ascii="Arial" w:hAnsi="Arial" w:cs="Arial"/>
          <w:lang w:val="en-GB"/>
        </w:rPr>
        <w:t>FM54(</w:t>
      </w:r>
      <w:proofErr w:type="gramEnd"/>
      <w:r w:rsidR="00815FD6" w:rsidRPr="00F53C39">
        <w:rPr>
          <w:rFonts w:ascii="Arial" w:hAnsi="Arial" w:cs="Arial"/>
          <w:lang w:val="en-GB"/>
        </w:rPr>
        <w:t>16)56</w:t>
      </w:r>
      <w:r w:rsidRPr="00F53C39">
        <w:rPr>
          <w:rFonts w:ascii="Arial" w:hAnsi="Arial" w:cs="Arial"/>
          <w:lang w:val="en-GB"/>
        </w:rPr>
        <w:t>,</w:t>
      </w:r>
      <w:r w:rsidR="00815FD6" w:rsidRPr="00F53C39">
        <w:rPr>
          <w:rFonts w:ascii="Arial" w:hAnsi="Arial" w:cs="Arial"/>
          <w:lang w:val="en-GB"/>
        </w:rPr>
        <w:t xml:space="preserve"> </w:t>
      </w:r>
      <w:r w:rsidRPr="00F53C39">
        <w:rPr>
          <w:rFonts w:ascii="Arial" w:hAnsi="Arial" w:cs="Arial"/>
          <w:lang w:val="en-GB"/>
        </w:rPr>
        <w:t>d</w:t>
      </w:r>
      <w:r w:rsidR="00815FD6" w:rsidRPr="00F53C39">
        <w:rPr>
          <w:rFonts w:ascii="Arial" w:hAnsi="Arial" w:cs="Arial"/>
          <w:lang w:val="en-GB"/>
        </w:rPr>
        <w:t>raft Minutes FM54#11</w:t>
      </w:r>
      <w:r w:rsidRPr="00F53C39">
        <w:rPr>
          <w:rFonts w:ascii="Arial" w:hAnsi="Arial" w:cs="Arial"/>
          <w:lang w:val="en-GB"/>
        </w:rPr>
        <w:t>.</w:t>
      </w:r>
    </w:p>
    <w:p w14:paraId="42698615" w14:textId="77777777" w:rsidR="001C18D7" w:rsidRPr="00F53C39" w:rsidRDefault="00DB4A22" w:rsidP="00497798">
      <w:pPr>
        <w:spacing w:before="120" w:after="120" w:line="312" w:lineRule="auto"/>
        <w:ind w:hanging="500"/>
        <w:rPr>
          <w:rFonts w:ascii="Arial" w:hAnsi="Arial" w:cs="Arial"/>
          <w:b/>
          <w:lang w:val="en-GB"/>
        </w:rPr>
      </w:pPr>
      <w:r w:rsidRPr="00F53C39">
        <w:rPr>
          <w:rFonts w:ascii="Arial" w:hAnsi="Arial" w:cs="Arial"/>
          <w:b/>
          <w:lang w:val="en-GB"/>
        </w:rPr>
        <w:lastRenderedPageBreak/>
        <w:t>4.4</w:t>
      </w:r>
      <w:r w:rsidR="00D118D7" w:rsidRPr="00F53C39">
        <w:rPr>
          <w:rFonts w:ascii="Arial" w:hAnsi="Arial" w:cs="Arial"/>
          <w:b/>
          <w:lang w:val="en-GB"/>
        </w:rPr>
        <w:t>.</w:t>
      </w:r>
      <w:r w:rsidR="00BA5BB3" w:rsidRPr="00F53C39">
        <w:rPr>
          <w:rFonts w:ascii="Arial" w:hAnsi="Arial" w:cs="Arial"/>
          <w:b/>
          <w:lang w:val="en-GB"/>
        </w:rPr>
        <w:t>2</w:t>
      </w:r>
      <w:r w:rsidR="001C18D7" w:rsidRPr="00F53C39">
        <w:rPr>
          <w:rFonts w:ascii="Arial" w:hAnsi="Arial" w:cs="Arial"/>
          <w:b/>
          <w:lang w:val="en-GB"/>
        </w:rPr>
        <w:t xml:space="preserve"> </w:t>
      </w:r>
      <w:r w:rsidR="00D118D7" w:rsidRPr="00F53C39">
        <w:rPr>
          <w:rFonts w:ascii="Arial" w:hAnsi="Arial" w:cs="Arial"/>
          <w:b/>
          <w:lang w:val="en-GB"/>
        </w:rPr>
        <w:t>Draft ECC Report</w:t>
      </w:r>
      <w:r w:rsidR="00497798" w:rsidRPr="00F53C39">
        <w:rPr>
          <w:rFonts w:ascii="Arial" w:hAnsi="Arial" w:cs="Arial"/>
          <w:b/>
          <w:lang w:val="en-GB"/>
        </w:rPr>
        <w:t xml:space="preserve"> on current use, future opportunities and guidance to administrations for the 400 PMR/PAMR frequencies</w:t>
      </w:r>
    </w:p>
    <w:p w14:paraId="6549B449" w14:textId="3A2FC73B" w:rsidR="0019493B" w:rsidRPr="00F53C39" w:rsidRDefault="007B3B73"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FM</w:t>
      </w:r>
      <w:r w:rsidR="0019493B" w:rsidRPr="00F53C39">
        <w:rPr>
          <w:rFonts w:ascii="Arial" w:hAnsi="Arial" w:cs="Arial"/>
          <w:lang w:val="en-GB"/>
        </w:rPr>
        <w:t>54 continued with the development of the draft new ECC Report on PMR/PAMR in the 400</w:t>
      </w:r>
      <w:r w:rsidR="00FB5D9D">
        <w:rPr>
          <w:rFonts w:ascii="Arial" w:hAnsi="Arial" w:cs="Arial"/>
          <w:lang w:val="en-GB"/>
        </w:rPr>
        <w:t> </w:t>
      </w:r>
      <w:r w:rsidR="0019493B" w:rsidRPr="00F53C39">
        <w:rPr>
          <w:rFonts w:ascii="Arial" w:hAnsi="Arial" w:cs="Arial"/>
          <w:lang w:val="en-GB"/>
        </w:rPr>
        <w:t>MHz ranges and WG</w:t>
      </w:r>
      <w:r w:rsidRPr="00F53C39">
        <w:rPr>
          <w:rFonts w:ascii="Arial" w:hAnsi="Arial" w:cs="Arial"/>
          <w:lang w:val="en-GB"/>
        </w:rPr>
        <w:t xml:space="preserve"> FM was requested to note this.</w:t>
      </w:r>
    </w:p>
    <w:p w14:paraId="57963A7F" w14:textId="77777777" w:rsidR="0019493B" w:rsidRPr="00F53C39" w:rsidRDefault="0019493B"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Howe</w:t>
      </w:r>
      <w:r w:rsidR="007B3B73" w:rsidRPr="00F53C39">
        <w:rPr>
          <w:rFonts w:ascii="Arial" w:hAnsi="Arial" w:cs="Arial"/>
          <w:lang w:val="en-GB"/>
        </w:rPr>
        <w:t>ver, the main sections of this R</w:t>
      </w:r>
      <w:r w:rsidRPr="00F53C39">
        <w:rPr>
          <w:rFonts w:ascii="Arial" w:hAnsi="Arial" w:cs="Arial"/>
          <w:lang w:val="en-GB"/>
        </w:rPr>
        <w:t xml:space="preserve">eport will only be completed once the studies in SE7 </w:t>
      </w:r>
      <w:r w:rsidR="007B3B73" w:rsidRPr="00F53C39">
        <w:rPr>
          <w:rFonts w:ascii="Arial" w:hAnsi="Arial" w:cs="Arial"/>
          <w:lang w:val="en-GB"/>
        </w:rPr>
        <w:t>have been</w:t>
      </w:r>
      <w:r w:rsidRPr="00F53C39">
        <w:rPr>
          <w:rFonts w:ascii="Arial" w:hAnsi="Arial" w:cs="Arial"/>
          <w:lang w:val="en-GB"/>
        </w:rPr>
        <w:t xml:space="preserve"> concluded. At this time, placeholders have been identified for various chapters and sections by </w:t>
      </w:r>
      <w:r w:rsidR="007B3B73" w:rsidRPr="00F53C39">
        <w:rPr>
          <w:rFonts w:ascii="Arial" w:hAnsi="Arial" w:cs="Arial"/>
          <w:lang w:val="en-GB"/>
        </w:rPr>
        <w:t>FM54</w:t>
      </w:r>
      <w:r w:rsidRPr="00F53C39">
        <w:rPr>
          <w:rFonts w:ascii="Arial" w:hAnsi="Arial" w:cs="Arial"/>
          <w:lang w:val="en-GB"/>
        </w:rPr>
        <w:t xml:space="preserve"> and non-study based topic sections are being progressed, such as narrow band PMR channel sharing schemes, utilities scenarios, the description of LTE platforms that could be suitable for this band and maritime concerns.</w:t>
      </w:r>
    </w:p>
    <w:p w14:paraId="394EFC25" w14:textId="77777777" w:rsidR="0019493B" w:rsidRPr="00F53C39" w:rsidRDefault="0019493B"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Certain inputs to the group request that strategies or po</w:t>
      </w:r>
      <w:r w:rsidR="007B3B73" w:rsidRPr="00F53C39">
        <w:rPr>
          <w:rFonts w:ascii="Arial" w:hAnsi="Arial" w:cs="Arial"/>
          <w:lang w:val="en-GB"/>
        </w:rPr>
        <w:t>licies for the preservation of n</w:t>
      </w:r>
      <w:r w:rsidRPr="00F53C39">
        <w:rPr>
          <w:rFonts w:ascii="Arial" w:hAnsi="Arial" w:cs="Arial"/>
          <w:lang w:val="en-GB"/>
        </w:rPr>
        <w:t>arrow band PMR and the introduction of LTE in the band are considered a</w:t>
      </w:r>
      <w:r w:rsidR="007B3B73" w:rsidRPr="00F53C39">
        <w:rPr>
          <w:rFonts w:ascii="Arial" w:hAnsi="Arial" w:cs="Arial"/>
          <w:lang w:val="en-GB"/>
        </w:rPr>
        <w:t>nd put forward in the R</w:t>
      </w:r>
      <w:r w:rsidRPr="00F53C39">
        <w:rPr>
          <w:rFonts w:ascii="Arial" w:hAnsi="Arial" w:cs="Arial"/>
          <w:lang w:val="en-GB"/>
        </w:rPr>
        <w:t xml:space="preserve">eport. </w:t>
      </w:r>
      <w:r w:rsidR="007B3B73" w:rsidRPr="00F53C39">
        <w:rPr>
          <w:rFonts w:ascii="Arial" w:hAnsi="Arial" w:cs="Arial"/>
          <w:lang w:val="en-GB"/>
        </w:rPr>
        <w:t xml:space="preserve">The </w:t>
      </w:r>
      <w:r w:rsidRPr="00F53C39">
        <w:rPr>
          <w:rFonts w:ascii="Arial" w:hAnsi="Arial" w:cs="Arial"/>
          <w:lang w:val="en-GB"/>
        </w:rPr>
        <w:t xml:space="preserve">FM54 chair is not keen on this as the </w:t>
      </w:r>
      <w:r w:rsidR="007B3B73" w:rsidRPr="00F53C39">
        <w:rPr>
          <w:rFonts w:ascii="Arial" w:hAnsi="Arial" w:cs="Arial"/>
          <w:lang w:val="en-GB"/>
        </w:rPr>
        <w:t>PT</w:t>
      </w:r>
      <w:r w:rsidRPr="00F53C39">
        <w:rPr>
          <w:rFonts w:ascii="Arial" w:hAnsi="Arial" w:cs="Arial"/>
          <w:lang w:val="en-GB"/>
        </w:rPr>
        <w:t>’s function is to provide information on current use, future opportunities and guidance to CEPT administrations for the 400</w:t>
      </w:r>
      <w:r w:rsidR="007B3B73" w:rsidRPr="00F53C39">
        <w:rPr>
          <w:rFonts w:ascii="Arial" w:hAnsi="Arial" w:cs="Arial"/>
          <w:lang w:val="en-GB"/>
        </w:rPr>
        <w:t xml:space="preserve"> </w:t>
      </w:r>
      <w:r w:rsidRPr="00F53C39">
        <w:rPr>
          <w:rFonts w:ascii="Arial" w:hAnsi="Arial" w:cs="Arial"/>
          <w:lang w:val="en-GB"/>
        </w:rPr>
        <w:t>MHz PMR/PAMR frequencies. It will then be up to the various administrations to take strategic or policy actions to suit their ow</w:t>
      </w:r>
      <w:r w:rsidR="007B3B73" w:rsidRPr="00F53C39">
        <w:rPr>
          <w:rFonts w:ascii="Arial" w:hAnsi="Arial" w:cs="Arial"/>
          <w:lang w:val="en-GB"/>
        </w:rPr>
        <w:t>n national needs going forward.</w:t>
      </w:r>
    </w:p>
    <w:p w14:paraId="7C72C43E" w14:textId="77777777" w:rsidR="00A30AD4" w:rsidRPr="00F53C39" w:rsidRDefault="00A30AD4" w:rsidP="00AE54F8">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Italy made clear that they are not in the position to neither introduce nor use BB PMR, including optional PPDR use, in the 410-430 MHz (military) and 450-470 MHz (civil) due to heavy use and existing congestion by narrow and wide band applications in these frequency bands.</w:t>
      </w:r>
    </w:p>
    <w:p w14:paraId="59DF7595" w14:textId="77777777" w:rsidR="0019493B" w:rsidRPr="00F53C39" w:rsidRDefault="0019493B"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With respect to looking at alternative bands for BB-PMR, the bands 2570-2620</w:t>
      </w:r>
      <w:r w:rsidR="007B3B73" w:rsidRPr="00F53C39">
        <w:rPr>
          <w:rFonts w:ascii="Arial" w:hAnsi="Arial" w:cs="Arial"/>
          <w:lang w:val="en-GB"/>
        </w:rPr>
        <w:t xml:space="preserve"> </w:t>
      </w:r>
      <w:r w:rsidRPr="00F53C39">
        <w:rPr>
          <w:rFonts w:ascii="Arial" w:hAnsi="Arial" w:cs="Arial"/>
          <w:lang w:val="en-GB"/>
        </w:rPr>
        <w:t>MHz and 3400-3600</w:t>
      </w:r>
      <w:r w:rsidR="007B3B73" w:rsidRPr="00F53C39">
        <w:rPr>
          <w:rFonts w:ascii="Arial" w:hAnsi="Arial" w:cs="Arial"/>
          <w:lang w:val="en-GB"/>
        </w:rPr>
        <w:t xml:space="preserve"> </w:t>
      </w:r>
      <w:r w:rsidRPr="00F53C39">
        <w:rPr>
          <w:rFonts w:ascii="Arial" w:hAnsi="Arial" w:cs="Arial"/>
          <w:lang w:val="en-GB"/>
        </w:rPr>
        <w:t xml:space="preserve">MHz had been discussed in </w:t>
      </w:r>
      <w:r w:rsidR="007B3B73" w:rsidRPr="00F53C39">
        <w:rPr>
          <w:rFonts w:ascii="Arial" w:hAnsi="Arial" w:cs="Arial"/>
          <w:lang w:val="en-GB"/>
        </w:rPr>
        <w:t>FM54</w:t>
      </w:r>
      <w:r w:rsidRPr="00F53C39">
        <w:rPr>
          <w:rFonts w:ascii="Arial" w:hAnsi="Arial" w:cs="Arial"/>
          <w:lang w:val="en-GB"/>
        </w:rPr>
        <w:t>. The ECO provided useful licensing information on the two bands showing authorisations b</w:t>
      </w:r>
      <w:r w:rsidR="007B3B73" w:rsidRPr="00F53C39">
        <w:rPr>
          <w:rFonts w:ascii="Arial" w:hAnsi="Arial" w:cs="Arial"/>
          <w:lang w:val="en-GB"/>
        </w:rPr>
        <w:t xml:space="preserve">y 21 administrations in the </w:t>
      </w:r>
      <w:r w:rsidRPr="00F53C39">
        <w:rPr>
          <w:rFonts w:ascii="Arial" w:hAnsi="Arial" w:cs="Arial"/>
          <w:lang w:val="en-GB"/>
        </w:rPr>
        <w:t>2.6</w:t>
      </w:r>
      <w:r w:rsidR="007B3B73" w:rsidRPr="00F53C39">
        <w:rPr>
          <w:rFonts w:ascii="Arial" w:hAnsi="Arial" w:cs="Arial"/>
          <w:lang w:val="en-GB"/>
        </w:rPr>
        <w:t xml:space="preserve"> </w:t>
      </w:r>
      <w:r w:rsidRPr="00F53C39">
        <w:rPr>
          <w:rFonts w:ascii="Arial" w:hAnsi="Arial" w:cs="Arial"/>
          <w:lang w:val="en-GB"/>
        </w:rPr>
        <w:t>GHz range and by 25 administrations in the 3.4-3.6</w:t>
      </w:r>
      <w:r w:rsidR="007B3B73" w:rsidRPr="00F53C39">
        <w:rPr>
          <w:rFonts w:ascii="Arial" w:hAnsi="Arial" w:cs="Arial"/>
          <w:lang w:val="en-GB"/>
        </w:rPr>
        <w:t xml:space="preserve"> GHz range.</w:t>
      </w:r>
    </w:p>
    <w:p w14:paraId="6CAEC718" w14:textId="4EA96B74" w:rsidR="0019493B" w:rsidRPr="00F53C39" w:rsidRDefault="0019493B"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It was agreed that the 3.4-3.6</w:t>
      </w:r>
      <w:r w:rsidR="007B3B73" w:rsidRPr="00F53C39">
        <w:rPr>
          <w:rFonts w:ascii="Arial" w:hAnsi="Arial" w:cs="Arial"/>
          <w:lang w:val="en-GB"/>
        </w:rPr>
        <w:t xml:space="preserve"> </w:t>
      </w:r>
      <w:r w:rsidRPr="00F53C39">
        <w:rPr>
          <w:rFonts w:ascii="Arial" w:hAnsi="Arial" w:cs="Arial"/>
          <w:lang w:val="en-GB"/>
        </w:rPr>
        <w:t>GHz range was earmarked for other initiatives across Europe (inc</w:t>
      </w:r>
      <w:r w:rsidR="007B3B73" w:rsidRPr="00F53C39">
        <w:rPr>
          <w:rFonts w:ascii="Arial" w:hAnsi="Arial" w:cs="Arial"/>
          <w:lang w:val="en-GB"/>
        </w:rPr>
        <w:t>l</w:t>
      </w:r>
      <w:r w:rsidRPr="00F53C39">
        <w:rPr>
          <w:rFonts w:ascii="Arial" w:hAnsi="Arial" w:cs="Arial"/>
          <w:lang w:val="en-GB"/>
        </w:rPr>
        <w:t xml:space="preserve">. 5G) and as such was dropped but a proposal to potentially develop a questionnaire to seek more information on </w:t>
      </w:r>
      <w:r w:rsidR="007B3B73" w:rsidRPr="00F53C39">
        <w:rPr>
          <w:rFonts w:ascii="Arial" w:hAnsi="Arial" w:cs="Arial"/>
          <w:lang w:val="en-GB"/>
        </w:rPr>
        <w:t xml:space="preserve">the </w:t>
      </w:r>
      <w:r w:rsidRPr="00F53C39">
        <w:rPr>
          <w:rFonts w:ascii="Arial" w:hAnsi="Arial" w:cs="Arial"/>
          <w:lang w:val="en-GB"/>
        </w:rPr>
        <w:t>2.6</w:t>
      </w:r>
      <w:r w:rsidR="00FB5D9D">
        <w:rPr>
          <w:rFonts w:ascii="Arial" w:hAnsi="Arial" w:cs="Arial"/>
          <w:lang w:val="en-GB"/>
        </w:rPr>
        <w:t xml:space="preserve"> </w:t>
      </w:r>
      <w:r w:rsidRPr="00F53C39">
        <w:rPr>
          <w:rFonts w:ascii="Arial" w:hAnsi="Arial" w:cs="Arial"/>
          <w:lang w:val="en-GB"/>
        </w:rPr>
        <w:t>GHz range was put forward to WG</w:t>
      </w:r>
      <w:r w:rsidR="007B3B73" w:rsidRPr="00F53C39">
        <w:rPr>
          <w:rFonts w:ascii="Arial" w:hAnsi="Arial" w:cs="Arial"/>
          <w:lang w:val="en-GB"/>
        </w:rPr>
        <w:t xml:space="preserve"> </w:t>
      </w:r>
      <w:r w:rsidRPr="00F53C39">
        <w:rPr>
          <w:rFonts w:ascii="Arial" w:hAnsi="Arial" w:cs="Arial"/>
          <w:lang w:val="en-GB"/>
        </w:rPr>
        <w:t xml:space="preserve">FM to consider. This proposal was not taken forward as there was no </w:t>
      </w:r>
      <w:r w:rsidR="00244F4D" w:rsidRPr="00F53C39">
        <w:rPr>
          <w:rFonts w:ascii="Arial" w:hAnsi="Arial" w:cs="Arial"/>
          <w:lang w:val="en-GB"/>
        </w:rPr>
        <w:t>support</w:t>
      </w:r>
      <w:r w:rsidRPr="00F53C39">
        <w:rPr>
          <w:rFonts w:ascii="Arial" w:hAnsi="Arial" w:cs="Arial"/>
          <w:lang w:val="en-GB"/>
        </w:rPr>
        <w:t xml:space="preserve"> from WG</w:t>
      </w:r>
      <w:r w:rsidR="007B3B73" w:rsidRPr="00F53C39">
        <w:rPr>
          <w:rFonts w:ascii="Arial" w:hAnsi="Arial" w:cs="Arial"/>
          <w:lang w:val="en-GB"/>
        </w:rPr>
        <w:t xml:space="preserve"> </w:t>
      </w:r>
      <w:r w:rsidRPr="00F53C39">
        <w:rPr>
          <w:rFonts w:ascii="Arial" w:hAnsi="Arial" w:cs="Arial"/>
          <w:lang w:val="en-GB"/>
        </w:rPr>
        <w:t>FM</w:t>
      </w:r>
      <w:r w:rsidR="007B3B73" w:rsidRPr="00F53C39">
        <w:rPr>
          <w:rFonts w:ascii="Arial" w:hAnsi="Arial" w:cs="Arial"/>
          <w:lang w:val="en-GB"/>
        </w:rPr>
        <w:t>.</w:t>
      </w:r>
    </w:p>
    <w:p w14:paraId="0818C820" w14:textId="73FF7A9D" w:rsidR="008C427C" w:rsidRPr="00F53C39" w:rsidRDefault="0019493B"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 xml:space="preserve">It was noted that France </w:t>
      </w:r>
      <w:r w:rsidR="008C427C" w:rsidRPr="00F53C39">
        <w:rPr>
          <w:rFonts w:ascii="Arial" w:hAnsi="Arial" w:cs="Arial"/>
          <w:lang w:val="en-GB"/>
        </w:rPr>
        <w:t>will soon be</w:t>
      </w:r>
      <w:r w:rsidRPr="00F53C39">
        <w:rPr>
          <w:rFonts w:ascii="Arial" w:hAnsi="Arial" w:cs="Arial"/>
          <w:lang w:val="en-GB"/>
        </w:rPr>
        <w:t xml:space="preserve"> conducting </w:t>
      </w:r>
      <w:r w:rsidR="008C427C" w:rsidRPr="00F53C39">
        <w:rPr>
          <w:rFonts w:ascii="Arial" w:hAnsi="Arial" w:cs="Arial"/>
          <w:lang w:val="en-GB"/>
        </w:rPr>
        <w:t>a public</w:t>
      </w:r>
      <w:r w:rsidRPr="00F53C39">
        <w:rPr>
          <w:rFonts w:ascii="Arial" w:hAnsi="Arial" w:cs="Arial"/>
          <w:lang w:val="en-GB"/>
        </w:rPr>
        <w:t xml:space="preserve"> consultation</w:t>
      </w:r>
      <w:r w:rsidR="008C427C" w:rsidRPr="00F53C39">
        <w:rPr>
          <w:rFonts w:ascii="Arial" w:hAnsi="Arial" w:cs="Arial"/>
          <w:lang w:val="en-GB"/>
        </w:rPr>
        <w:t xml:space="preserve"> on BB-PMR and will share its results. France recalled that LTE technology can support use of PMR functionalities and therefore any </w:t>
      </w:r>
      <w:r w:rsidRPr="00F53C39">
        <w:rPr>
          <w:rFonts w:ascii="Arial" w:hAnsi="Arial" w:cs="Arial"/>
          <w:lang w:val="en-GB"/>
        </w:rPr>
        <w:t xml:space="preserve">other MFCN bands could be </w:t>
      </w:r>
      <w:r w:rsidR="008C427C" w:rsidRPr="00F53C39">
        <w:rPr>
          <w:rFonts w:ascii="Arial" w:hAnsi="Arial" w:cs="Arial"/>
          <w:lang w:val="en-GB"/>
        </w:rPr>
        <w:t xml:space="preserve">suitable for BB-PMR/BB-PAMR. </w:t>
      </w:r>
      <w:r w:rsidR="00942BED" w:rsidRPr="00F53C39">
        <w:rPr>
          <w:rFonts w:ascii="Arial" w:hAnsi="Arial" w:cs="Arial"/>
          <w:lang w:val="en-GB"/>
        </w:rPr>
        <w:t>France proposed that t</w:t>
      </w:r>
      <w:r w:rsidR="008C427C" w:rsidRPr="00F53C39">
        <w:rPr>
          <w:rFonts w:ascii="Arial" w:hAnsi="Arial" w:cs="Arial"/>
          <w:lang w:val="en-GB"/>
        </w:rPr>
        <w:t xml:space="preserve">his should be reflected in the </w:t>
      </w:r>
      <w:r w:rsidR="00942BED" w:rsidRPr="00F53C39">
        <w:rPr>
          <w:rFonts w:ascii="Arial" w:hAnsi="Arial" w:cs="Arial"/>
          <w:lang w:val="en-GB"/>
        </w:rPr>
        <w:t>ECC R</w:t>
      </w:r>
      <w:r w:rsidR="008C427C" w:rsidRPr="00F53C39">
        <w:rPr>
          <w:rFonts w:ascii="Arial" w:hAnsi="Arial" w:cs="Arial"/>
          <w:lang w:val="en-GB"/>
        </w:rPr>
        <w:t>eport</w:t>
      </w:r>
      <w:r w:rsidR="00942BED" w:rsidRPr="00F53C39">
        <w:rPr>
          <w:rFonts w:ascii="Arial" w:hAnsi="Arial" w:cs="Arial"/>
          <w:lang w:val="en-GB"/>
        </w:rPr>
        <w:t>.</w:t>
      </w:r>
      <w:r w:rsidR="008C427C" w:rsidRPr="00F53C39">
        <w:rPr>
          <w:rFonts w:ascii="Arial" w:hAnsi="Arial" w:cs="Arial"/>
          <w:lang w:val="en-GB"/>
        </w:rPr>
        <w:t xml:space="preserve"> </w:t>
      </w:r>
    </w:p>
    <w:p w14:paraId="6AAD47BB" w14:textId="2FD28B0C" w:rsidR="0019493B" w:rsidRPr="00F53C39" w:rsidRDefault="00337D5A" w:rsidP="00F53C39">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WG FM</w:t>
      </w:r>
      <w:r w:rsidR="008C427C" w:rsidRPr="00F53C39">
        <w:rPr>
          <w:rFonts w:ascii="Arial" w:hAnsi="Arial" w:cs="Arial"/>
          <w:lang w:val="en-GB"/>
        </w:rPr>
        <w:t xml:space="preserve"> endorsed the inclusion of </w:t>
      </w:r>
      <w:r w:rsidR="00942BED" w:rsidRPr="00F53C39">
        <w:rPr>
          <w:rFonts w:ascii="Arial" w:hAnsi="Arial" w:cs="Arial"/>
          <w:lang w:val="en-GB"/>
        </w:rPr>
        <w:t>information regarding the possibilities for</w:t>
      </w:r>
      <w:r w:rsidR="008C427C" w:rsidRPr="00F53C39">
        <w:rPr>
          <w:rFonts w:ascii="Arial" w:hAnsi="Arial" w:cs="Arial"/>
          <w:lang w:val="en-GB"/>
        </w:rPr>
        <w:t xml:space="preserve"> MFCN bands as possible options </w:t>
      </w:r>
      <w:r w:rsidR="00942BED" w:rsidRPr="00F53C39">
        <w:rPr>
          <w:rFonts w:ascii="Arial" w:hAnsi="Arial" w:cs="Arial"/>
          <w:lang w:val="en-GB"/>
        </w:rPr>
        <w:t xml:space="preserve">on national basis </w:t>
      </w:r>
      <w:r w:rsidR="008C427C" w:rsidRPr="00F53C39">
        <w:rPr>
          <w:rFonts w:ascii="Arial" w:hAnsi="Arial" w:cs="Arial"/>
          <w:lang w:val="en-GB"/>
        </w:rPr>
        <w:t xml:space="preserve">in the </w:t>
      </w:r>
      <w:r w:rsidR="00942BED" w:rsidRPr="00F53C39">
        <w:rPr>
          <w:rFonts w:ascii="Arial" w:hAnsi="Arial" w:cs="Arial"/>
          <w:lang w:val="en-GB"/>
        </w:rPr>
        <w:t>ECC R</w:t>
      </w:r>
      <w:r w:rsidR="00F53C39">
        <w:rPr>
          <w:rFonts w:ascii="Arial" w:hAnsi="Arial" w:cs="Arial"/>
          <w:lang w:val="en-GB"/>
        </w:rPr>
        <w:t>eport.</w:t>
      </w:r>
    </w:p>
    <w:p w14:paraId="14A5D3FC" w14:textId="77777777" w:rsidR="0019493B" w:rsidRPr="00F53C39" w:rsidRDefault="00244F4D"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 xml:space="preserve">With regard to M2M, </w:t>
      </w:r>
      <w:r w:rsidR="007B3B73" w:rsidRPr="00F53C39">
        <w:rPr>
          <w:rFonts w:ascii="Arial" w:hAnsi="Arial" w:cs="Arial"/>
          <w:lang w:val="en-GB"/>
        </w:rPr>
        <w:t xml:space="preserve">WG FM </w:t>
      </w:r>
      <w:r w:rsidR="0019493B" w:rsidRPr="00F53C39">
        <w:rPr>
          <w:rFonts w:ascii="Arial" w:hAnsi="Arial" w:cs="Arial"/>
          <w:lang w:val="en-GB"/>
        </w:rPr>
        <w:t>noted that ECC PT1 had commenced a review of MFCN deliverables to ensure that they contain no provisions that might inhibit M2M usage. Administrations and the project teams SRD MG, FM44 and FM54 had been invited by WG FM to review current ECC deliverables under their purview, to identify any possible limitatio</w:t>
      </w:r>
      <w:r w:rsidRPr="00F53C39">
        <w:rPr>
          <w:rFonts w:ascii="Arial" w:hAnsi="Arial" w:cs="Arial"/>
          <w:lang w:val="en-GB"/>
        </w:rPr>
        <w:t>ns on M2M usage.</w:t>
      </w:r>
      <w:r w:rsidR="0019493B" w:rsidRPr="00F53C39">
        <w:rPr>
          <w:rFonts w:ascii="Arial" w:hAnsi="Arial" w:cs="Arial"/>
          <w:lang w:val="en-GB"/>
        </w:rPr>
        <w:t xml:space="preserve"> </w:t>
      </w:r>
    </w:p>
    <w:p w14:paraId="38C23879" w14:textId="1A988E56" w:rsidR="0019493B" w:rsidRPr="00F53C39" w:rsidRDefault="0019493B" w:rsidP="00FB5D9D">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FM54 noted this and reported that review of PMR/PAMR deliverables would only be c</w:t>
      </w:r>
      <w:r w:rsidR="007B3B73" w:rsidRPr="00F53C39">
        <w:rPr>
          <w:rFonts w:ascii="Arial" w:hAnsi="Arial" w:cs="Arial"/>
          <w:lang w:val="en-GB"/>
        </w:rPr>
        <w:t>onducted once the ECC R</w:t>
      </w:r>
      <w:r w:rsidRPr="00F53C39">
        <w:rPr>
          <w:rFonts w:ascii="Arial" w:hAnsi="Arial" w:cs="Arial"/>
          <w:lang w:val="en-GB"/>
        </w:rPr>
        <w:t xml:space="preserve">eport </w:t>
      </w:r>
      <w:r w:rsidR="00FB5D9D">
        <w:rPr>
          <w:rFonts w:ascii="Arial" w:hAnsi="Arial" w:cs="Arial"/>
          <w:lang w:val="en-GB"/>
        </w:rPr>
        <w:t xml:space="preserve">on </w:t>
      </w:r>
      <w:r w:rsidR="00FB5D9D" w:rsidRPr="00FB5D9D">
        <w:rPr>
          <w:rFonts w:ascii="Arial" w:hAnsi="Arial" w:cs="Arial"/>
          <w:lang w:val="en-GB"/>
        </w:rPr>
        <w:t xml:space="preserve">PMR/PAMR </w:t>
      </w:r>
      <w:r w:rsidR="007B3B73" w:rsidRPr="00F53C39">
        <w:rPr>
          <w:rFonts w:ascii="Arial" w:hAnsi="Arial" w:cs="Arial"/>
          <w:lang w:val="en-GB"/>
        </w:rPr>
        <w:t>will be</w:t>
      </w:r>
      <w:r w:rsidRPr="00F53C39">
        <w:rPr>
          <w:rFonts w:ascii="Arial" w:hAnsi="Arial" w:cs="Arial"/>
          <w:lang w:val="en-GB"/>
        </w:rPr>
        <w:t xml:space="preserve"> concluded and so this was premature at this time. However, FM54 would have this item on the agenda for its next meeting and w</w:t>
      </w:r>
      <w:r w:rsidR="007B3B73" w:rsidRPr="00F53C39">
        <w:rPr>
          <w:rFonts w:ascii="Arial" w:hAnsi="Arial" w:cs="Arial"/>
          <w:lang w:val="en-GB"/>
        </w:rPr>
        <w:t>ould consider a section in the draft ECC R</w:t>
      </w:r>
      <w:r w:rsidRPr="00F53C39">
        <w:rPr>
          <w:rFonts w:ascii="Arial" w:hAnsi="Arial" w:cs="Arial"/>
          <w:lang w:val="en-GB"/>
        </w:rPr>
        <w:t>eport to address this. This initiative was supported and agreed by WG</w:t>
      </w:r>
      <w:r w:rsidR="007B3B73" w:rsidRPr="00F53C39">
        <w:rPr>
          <w:rFonts w:ascii="Arial" w:hAnsi="Arial" w:cs="Arial"/>
          <w:lang w:val="en-GB"/>
        </w:rPr>
        <w:t xml:space="preserve"> </w:t>
      </w:r>
      <w:r w:rsidRPr="00F53C39">
        <w:rPr>
          <w:rFonts w:ascii="Arial" w:hAnsi="Arial" w:cs="Arial"/>
          <w:lang w:val="en-GB"/>
        </w:rPr>
        <w:t>FM.</w:t>
      </w:r>
    </w:p>
    <w:p w14:paraId="0DFD5034" w14:textId="46F1140A" w:rsidR="0019493B" w:rsidRPr="00F53C39" w:rsidRDefault="007B3B73"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lastRenderedPageBreak/>
        <w:t>With regard to ER</w:t>
      </w:r>
      <w:r w:rsidR="0019493B" w:rsidRPr="00F53C39">
        <w:rPr>
          <w:rFonts w:ascii="Arial" w:hAnsi="Arial" w:cs="Arial"/>
          <w:lang w:val="en-GB"/>
        </w:rPr>
        <w:t xml:space="preserve">C Recommendation T/R 25-08, there was nothing to report noting further work requested of </w:t>
      </w:r>
      <w:r w:rsidR="00337D5A" w:rsidRPr="00F53C39">
        <w:rPr>
          <w:rFonts w:ascii="Arial" w:hAnsi="Arial" w:cs="Arial"/>
          <w:lang w:val="en-GB"/>
        </w:rPr>
        <w:t>WG SE</w:t>
      </w:r>
      <w:r w:rsidR="0019493B" w:rsidRPr="00F53C39">
        <w:rPr>
          <w:rFonts w:ascii="Arial" w:hAnsi="Arial" w:cs="Arial"/>
          <w:lang w:val="en-GB"/>
        </w:rPr>
        <w:t xml:space="preserve">/SE7 with respect to BB-BB and BB-WB cross border coordination was still ongoing. </w:t>
      </w:r>
    </w:p>
    <w:p w14:paraId="49FA90FD" w14:textId="299A8D97" w:rsidR="0019493B" w:rsidRPr="00F53C39" w:rsidRDefault="0019493B"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 xml:space="preserve">Germany contributed and presented an input document </w:t>
      </w:r>
      <w:proofErr w:type="gramStart"/>
      <w:r w:rsidRPr="00F53C39">
        <w:rPr>
          <w:rFonts w:ascii="Arial" w:hAnsi="Arial" w:cs="Arial"/>
          <w:lang w:val="en-GB"/>
        </w:rPr>
        <w:t>FM(</w:t>
      </w:r>
      <w:proofErr w:type="gramEnd"/>
      <w:r w:rsidRPr="00F53C39">
        <w:rPr>
          <w:rFonts w:ascii="Arial" w:hAnsi="Arial" w:cs="Arial"/>
          <w:lang w:val="en-GB"/>
        </w:rPr>
        <w:t>16)</w:t>
      </w:r>
      <w:r w:rsidR="003A0EFD" w:rsidRPr="00F53C39">
        <w:rPr>
          <w:rFonts w:ascii="Arial" w:hAnsi="Arial" w:cs="Arial"/>
          <w:lang w:val="en-GB"/>
        </w:rPr>
        <w:t>215</w:t>
      </w:r>
      <w:r w:rsidRPr="00F53C39">
        <w:rPr>
          <w:rFonts w:ascii="Arial" w:hAnsi="Arial" w:cs="Arial"/>
          <w:lang w:val="en-GB"/>
        </w:rPr>
        <w:t xml:space="preserve"> (Proposed CEPT contribution to ITU-R WP5A </w:t>
      </w:r>
      <w:r w:rsidR="007B3B73" w:rsidRPr="00F53C39">
        <w:rPr>
          <w:rFonts w:ascii="Arial" w:hAnsi="Arial" w:cs="Arial"/>
          <w:lang w:val="en-GB"/>
        </w:rPr>
        <w:t>on</w:t>
      </w:r>
      <w:r w:rsidRPr="00F53C39">
        <w:rPr>
          <w:rFonts w:ascii="Arial" w:hAnsi="Arial" w:cs="Arial"/>
          <w:lang w:val="en-GB"/>
        </w:rPr>
        <w:t xml:space="preserve"> T/R 25-08). This proposal was to send the latest version of T/R 25-08 for consideration at </w:t>
      </w:r>
      <w:r w:rsidR="00244F4D" w:rsidRPr="00F53C39">
        <w:rPr>
          <w:rFonts w:ascii="Arial" w:hAnsi="Arial" w:cs="Arial"/>
          <w:lang w:val="en-GB"/>
        </w:rPr>
        <w:t>ITU-R WP5A</w:t>
      </w:r>
      <w:r w:rsidRPr="00F53C39">
        <w:rPr>
          <w:rFonts w:ascii="Arial" w:hAnsi="Arial" w:cs="Arial"/>
          <w:lang w:val="en-GB"/>
        </w:rPr>
        <w:t xml:space="preserve">. </w:t>
      </w:r>
    </w:p>
    <w:p w14:paraId="2C99194C" w14:textId="2E73D50F" w:rsidR="00616145" w:rsidRPr="00F53C39" w:rsidRDefault="0019493B"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 xml:space="preserve">The </w:t>
      </w:r>
      <w:r w:rsidR="00ED51FE" w:rsidRPr="00F53C39">
        <w:rPr>
          <w:rFonts w:ascii="Arial" w:hAnsi="Arial" w:cs="Arial"/>
          <w:lang w:val="en-GB"/>
        </w:rPr>
        <w:t>WG FM c</w:t>
      </w:r>
      <w:r w:rsidRPr="00F53C39">
        <w:rPr>
          <w:rFonts w:ascii="Arial" w:hAnsi="Arial" w:cs="Arial"/>
          <w:lang w:val="en-GB"/>
        </w:rPr>
        <w:t>hair</w:t>
      </w:r>
      <w:r w:rsidR="00ED51FE" w:rsidRPr="00F53C39">
        <w:rPr>
          <w:rFonts w:ascii="Arial" w:hAnsi="Arial" w:cs="Arial"/>
          <w:lang w:val="en-GB"/>
        </w:rPr>
        <w:t>man</w:t>
      </w:r>
      <w:r w:rsidRPr="00F53C39">
        <w:rPr>
          <w:rFonts w:ascii="Arial" w:hAnsi="Arial" w:cs="Arial"/>
          <w:lang w:val="en-GB"/>
        </w:rPr>
        <w:t xml:space="preserve"> commented that the timing was good as WP 5A would be meeting in November this year. This </w:t>
      </w:r>
      <w:r w:rsidR="001F3612" w:rsidRPr="00F53C39">
        <w:rPr>
          <w:rFonts w:ascii="Arial" w:hAnsi="Arial" w:cs="Arial"/>
          <w:lang w:val="en-GB"/>
        </w:rPr>
        <w:t xml:space="preserve">(see </w:t>
      </w:r>
      <w:r w:rsidR="001F3612" w:rsidRPr="00F53C39">
        <w:rPr>
          <w:rFonts w:ascii="Arial" w:hAnsi="Arial" w:cs="Arial"/>
          <w:b/>
          <w:lang w:val="en-GB"/>
        </w:rPr>
        <w:t>Annex 23</w:t>
      </w:r>
      <w:r w:rsidR="001F3612" w:rsidRPr="00F53C39">
        <w:rPr>
          <w:rFonts w:ascii="Arial" w:hAnsi="Arial" w:cs="Arial"/>
          <w:lang w:val="en-GB"/>
        </w:rPr>
        <w:t xml:space="preserve">) </w:t>
      </w:r>
      <w:r w:rsidRPr="00F53C39">
        <w:rPr>
          <w:rFonts w:ascii="Arial" w:hAnsi="Arial" w:cs="Arial"/>
          <w:lang w:val="en-GB"/>
        </w:rPr>
        <w:t xml:space="preserve">was agreed by </w:t>
      </w:r>
      <w:r w:rsidR="00337D5A" w:rsidRPr="00F53C39">
        <w:rPr>
          <w:rFonts w:ascii="Arial" w:hAnsi="Arial" w:cs="Arial"/>
          <w:lang w:val="en-GB"/>
        </w:rPr>
        <w:t>WG FM</w:t>
      </w:r>
      <w:r w:rsidRPr="00F53C39">
        <w:rPr>
          <w:rFonts w:ascii="Arial" w:hAnsi="Arial" w:cs="Arial"/>
          <w:lang w:val="en-GB"/>
        </w:rPr>
        <w:t xml:space="preserve"> and would be sent directly by Germany. WG</w:t>
      </w:r>
      <w:r w:rsidR="007B3B73" w:rsidRPr="00F53C39">
        <w:rPr>
          <w:rFonts w:ascii="Arial" w:hAnsi="Arial" w:cs="Arial"/>
          <w:lang w:val="en-GB"/>
        </w:rPr>
        <w:t xml:space="preserve"> </w:t>
      </w:r>
      <w:r w:rsidRPr="00F53C39">
        <w:rPr>
          <w:rFonts w:ascii="Arial" w:hAnsi="Arial" w:cs="Arial"/>
          <w:lang w:val="en-GB"/>
        </w:rPr>
        <w:t>FM also noted that revisions to T/R 25-08 would happen and could be sent subsequently to WP 5A.</w:t>
      </w:r>
    </w:p>
    <w:p w14:paraId="086C34DB" w14:textId="77777777" w:rsidR="001C18D7" w:rsidRPr="00F53C39" w:rsidRDefault="001C18D7" w:rsidP="00B738C1">
      <w:pPr>
        <w:spacing w:before="120" w:after="120" w:line="312" w:lineRule="auto"/>
        <w:ind w:left="-567"/>
        <w:rPr>
          <w:rFonts w:ascii="Arial" w:hAnsi="Arial" w:cs="Arial"/>
          <w:b/>
          <w:lang w:val="en-GB"/>
        </w:rPr>
      </w:pPr>
      <w:r w:rsidRPr="00F53C39">
        <w:rPr>
          <w:rFonts w:ascii="Arial" w:hAnsi="Arial" w:cs="Arial"/>
          <w:b/>
          <w:lang w:val="en-GB"/>
        </w:rPr>
        <w:t>4.</w:t>
      </w:r>
      <w:r w:rsidR="00DB4A22" w:rsidRPr="00F53C39">
        <w:rPr>
          <w:rFonts w:ascii="Arial" w:hAnsi="Arial" w:cs="Arial"/>
          <w:b/>
          <w:lang w:val="en-GB"/>
        </w:rPr>
        <w:t>4</w:t>
      </w:r>
      <w:r w:rsidR="00D118D7" w:rsidRPr="00F53C39">
        <w:rPr>
          <w:rFonts w:ascii="Arial" w:hAnsi="Arial" w:cs="Arial"/>
          <w:b/>
          <w:lang w:val="en-GB"/>
        </w:rPr>
        <w:t>.</w:t>
      </w:r>
      <w:r w:rsidR="00BA5BB3" w:rsidRPr="00F53C39">
        <w:rPr>
          <w:rFonts w:ascii="Arial" w:hAnsi="Arial" w:cs="Arial"/>
          <w:b/>
          <w:lang w:val="en-GB"/>
        </w:rPr>
        <w:t>3</w:t>
      </w:r>
      <w:r w:rsidRPr="00F53C39">
        <w:rPr>
          <w:rFonts w:ascii="Arial" w:hAnsi="Arial" w:cs="Arial"/>
          <w:b/>
          <w:lang w:val="en-GB"/>
        </w:rPr>
        <w:t xml:space="preserve"> </w:t>
      </w:r>
      <w:r w:rsidR="00497798" w:rsidRPr="00F53C39">
        <w:rPr>
          <w:rFonts w:ascii="Arial" w:hAnsi="Arial" w:cs="Arial"/>
          <w:b/>
          <w:lang w:val="en-GB"/>
        </w:rPr>
        <w:t>Frequency band</w:t>
      </w:r>
      <w:r w:rsidR="00BA5BB3" w:rsidRPr="00F53C39">
        <w:rPr>
          <w:rFonts w:ascii="Arial" w:hAnsi="Arial" w:cs="Arial"/>
          <w:b/>
          <w:lang w:val="en-GB"/>
        </w:rPr>
        <w:t>s 410-430 MHz and</w:t>
      </w:r>
      <w:r w:rsidR="00497798" w:rsidRPr="00F53C39">
        <w:rPr>
          <w:rFonts w:ascii="Arial" w:hAnsi="Arial" w:cs="Arial"/>
          <w:b/>
          <w:lang w:val="en-GB"/>
        </w:rPr>
        <w:t xml:space="preserve"> 450-470 MHz (ECC task)</w:t>
      </w:r>
    </w:p>
    <w:p w14:paraId="3A346A89" w14:textId="2CC16BFA" w:rsidR="00AC4E45" w:rsidRPr="00F53C39" w:rsidRDefault="0019493B" w:rsidP="0019493B">
      <w:pPr>
        <w:spacing w:before="60" w:after="0" w:line="312" w:lineRule="auto"/>
        <w:jc w:val="both"/>
        <w:rPr>
          <w:rFonts w:ascii="Arial" w:hAnsi="Arial" w:cs="Arial"/>
          <w:u w:val="single"/>
          <w:lang w:val="en-GB"/>
        </w:rPr>
      </w:pPr>
      <w:r w:rsidRPr="00F53C39">
        <w:rPr>
          <w:rFonts w:ascii="Arial" w:hAnsi="Arial" w:cs="Arial"/>
          <w:u w:val="single"/>
          <w:lang w:val="en-GB"/>
        </w:rPr>
        <w:t xml:space="preserve">LS to </w:t>
      </w:r>
      <w:r w:rsidR="00337D5A" w:rsidRPr="00F53C39">
        <w:rPr>
          <w:rFonts w:ascii="Arial" w:hAnsi="Arial" w:cs="Arial"/>
          <w:u w:val="single"/>
          <w:lang w:val="en-GB"/>
        </w:rPr>
        <w:t>WG SE</w:t>
      </w:r>
      <w:r w:rsidRPr="00F53C39">
        <w:rPr>
          <w:rFonts w:ascii="Arial" w:hAnsi="Arial" w:cs="Arial"/>
          <w:u w:val="single"/>
          <w:lang w:val="en-GB"/>
        </w:rPr>
        <w:t>/SE7</w:t>
      </w:r>
    </w:p>
    <w:p w14:paraId="07E7CD5C" w14:textId="68F24F81" w:rsidR="0019493B" w:rsidRPr="00F53C39" w:rsidRDefault="0019493B"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FM54 had received a</w:t>
      </w:r>
      <w:r w:rsidR="00D1616D">
        <w:rPr>
          <w:rFonts w:ascii="Arial" w:hAnsi="Arial" w:cs="Arial"/>
          <w:lang w:val="en-GB"/>
        </w:rPr>
        <w:t xml:space="preserve"> liaison statement </w:t>
      </w:r>
      <w:r w:rsidRPr="00F53C39">
        <w:rPr>
          <w:rFonts w:ascii="Arial" w:hAnsi="Arial" w:cs="Arial"/>
          <w:lang w:val="en-GB"/>
        </w:rPr>
        <w:t xml:space="preserve">from </w:t>
      </w:r>
      <w:r w:rsidR="00337D5A" w:rsidRPr="00F53C39">
        <w:rPr>
          <w:rFonts w:ascii="Arial" w:hAnsi="Arial" w:cs="Arial"/>
          <w:lang w:val="en-GB"/>
        </w:rPr>
        <w:t>WG SE</w:t>
      </w:r>
      <w:r w:rsidRPr="00F53C39">
        <w:rPr>
          <w:rFonts w:ascii="Arial" w:hAnsi="Arial" w:cs="Arial"/>
          <w:lang w:val="en-GB"/>
        </w:rPr>
        <w:t xml:space="preserve">/SE7 requesting the group help </w:t>
      </w:r>
      <w:r w:rsidR="00D1616D">
        <w:rPr>
          <w:rFonts w:ascii="Arial" w:hAnsi="Arial" w:cs="Arial"/>
          <w:lang w:val="en-GB"/>
        </w:rPr>
        <w:t xml:space="preserve">to </w:t>
      </w:r>
      <w:r w:rsidRPr="00F53C39">
        <w:rPr>
          <w:rFonts w:ascii="Arial" w:hAnsi="Arial" w:cs="Arial"/>
          <w:lang w:val="en-GB"/>
        </w:rPr>
        <w:t>prioritise the various compatibility studies required for the 400</w:t>
      </w:r>
      <w:r w:rsidR="001F3612" w:rsidRPr="00F53C39">
        <w:rPr>
          <w:rFonts w:ascii="Arial" w:hAnsi="Arial" w:cs="Arial"/>
          <w:lang w:val="en-GB"/>
        </w:rPr>
        <w:t xml:space="preserve"> </w:t>
      </w:r>
      <w:r w:rsidRPr="00F53C39">
        <w:rPr>
          <w:rFonts w:ascii="Arial" w:hAnsi="Arial" w:cs="Arial"/>
          <w:lang w:val="en-GB"/>
        </w:rPr>
        <w:t>MHz band as SE7’s workload was quite challenging.</w:t>
      </w:r>
    </w:p>
    <w:p w14:paraId="62BDEFC0" w14:textId="32E0E633" w:rsidR="0019493B" w:rsidRPr="00F53C39" w:rsidRDefault="0019493B"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 xml:space="preserve">After much deliberation, rather than prioritise particular compatibility studies, FM54 felt it would be better to get the full range of </w:t>
      </w:r>
      <w:proofErr w:type="gramStart"/>
      <w:r w:rsidR="001F3612" w:rsidRPr="00F53C39">
        <w:rPr>
          <w:rFonts w:ascii="Arial" w:hAnsi="Arial" w:cs="Arial"/>
          <w:lang w:val="en-GB"/>
        </w:rPr>
        <w:t>studies,</w:t>
      </w:r>
      <w:proofErr w:type="gramEnd"/>
      <w:r w:rsidR="001F3612" w:rsidRPr="00F53C39">
        <w:rPr>
          <w:rFonts w:ascii="Arial" w:hAnsi="Arial" w:cs="Arial"/>
          <w:lang w:val="en-GB"/>
        </w:rPr>
        <w:t xml:space="preserve"> else the ECC PMR/PAMR R</w:t>
      </w:r>
      <w:r w:rsidRPr="00F53C39">
        <w:rPr>
          <w:rFonts w:ascii="Arial" w:hAnsi="Arial" w:cs="Arial"/>
          <w:lang w:val="en-GB"/>
        </w:rPr>
        <w:t>eport would be incomplete with respect to the numerous systems in existence in the 400</w:t>
      </w:r>
      <w:r w:rsidR="00D1616D">
        <w:rPr>
          <w:rFonts w:ascii="Arial" w:hAnsi="Arial" w:cs="Arial"/>
          <w:lang w:val="en-GB"/>
        </w:rPr>
        <w:t xml:space="preserve"> </w:t>
      </w:r>
      <w:r w:rsidRPr="00F53C39">
        <w:rPr>
          <w:rFonts w:ascii="Arial" w:hAnsi="Arial" w:cs="Arial"/>
          <w:lang w:val="en-GB"/>
        </w:rPr>
        <w:t xml:space="preserve">MHz range. </w:t>
      </w:r>
    </w:p>
    <w:p w14:paraId="2BA394D5" w14:textId="7C44163E" w:rsidR="0019493B" w:rsidRPr="00F53C39" w:rsidRDefault="0019493B" w:rsidP="0019493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As such, FM54 was of the opinion that the target date o</w:t>
      </w:r>
      <w:r w:rsidR="00D1616D">
        <w:rPr>
          <w:rFonts w:ascii="Arial" w:hAnsi="Arial" w:cs="Arial"/>
          <w:lang w:val="en-GB"/>
        </w:rPr>
        <w:t>f WI SE7_</w:t>
      </w:r>
      <w:r w:rsidRPr="00F53C39">
        <w:rPr>
          <w:rFonts w:ascii="Arial" w:hAnsi="Arial" w:cs="Arial"/>
          <w:lang w:val="en-GB"/>
        </w:rPr>
        <w:t xml:space="preserve">25 could be relaxed by one </w:t>
      </w:r>
      <w:r w:rsidR="00337D5A" w:rsidRPr="00F53C39">
        <w:rPr>
          <w:rFonts w:ascii="Arial" w:hAnsi="Arial" w:cs="Arial"/>
          <w:lang w:val="en-GB"/>
        </w:rPr>
        <w:t>WG SE</w:t>
      </w:r>
      <w:r w:rsidRPr="00F53C39">
        <w:rPr>
          <w:rFonts w:ascii="Arial" w:hAnsi="Arial" w:cs="Arial"/>
          <w:lang w:val="en-GB"/>
        </w:rPr>
        <w:t>/</w:t>
      </w:r>
      <w:r w:rsidR="00337D5A" w:rsidRPr="00F53C39">
        <w:rPr>
          <w:rFonts w:ascii="Arial" w:hAnsi="Arial" w:cs="Arial"/>
          <w:lang w:val="en-GB"/>
        </w:rPr>
        <w:t>WG FM</w:t>
      </w:r>
      <w:r w:rsidRPr="00F53C39">
        <w:rPr>
          <w:rFonts w:ascii="Arial" w:hAnsi="Arial" w:cs="Arial"/>
          <w:lang w:val="en-GB"/>
        </w:rPr>
        <w:t xml:space="preserve"> meeting cycle, so as to have the resulting complete draft study report from </w:t>
      </w:r>
      <w:r w:rsidR="00337D5A" w:rsidRPr="00F53C39">
        <w:rPr>
          <w:rFonts w:ascii="Arial" w:hAnsi="Arial" w:cs="Arial"/>
          <w:lang w:val="en-GB"/>
        </w:rPr>
        <w:t>WG SE</w:t>
      </w:r>
      <w:r w:rsidRPr="00F53C39">
        <w:rPr>
          <w:rFonts w:ascii="Arial" w:hAnsi="Arial" w:cs="Arial"/>
          <w:lang w:val="en-GB"/>
        </w:rPr>
        <w:t>/SE7 in spr</w:t>
      </w:r>
      <w:r w:rsidR="001F3612" w:rsidRPr="00F53C39">
        <w:rPr>
          <w:rFonts w:ascii="Arial" w:hAnsi="Arial" w:cs="Arial"/>
          <w:lang w:val="en-GB"/>
        </w:rPr>
        <w:t xml:space="preserve">ing 2017 for </w:t>
      </w:r>
      <w:r w:rsidR="00337D5A" w:rsidRPr="00F53C39">
        <w:rPr>
          <w:rFonts w:ascii="Arial" w:hAnsi="Arial" w:cs="Arial"/>
          <w:lang w:val="en-GB"/>
        </w:rPr>
        <w:t>WG SE</w:t>
      </w:r>
      <w:r w:rsidR="001F3612" w:rsidRPr="00F53C39">
        <w:rPr>
          <w:rFonts w:ascii="Arial" w:hAnsi="Arial" w:cs="Arial"/>
          <w:lang w:val="en-GB"/>
        </w:rPr>
        <w:t xml:space="preserve"> </w:t>
      </w:r>
      <w:r w:rsidR="00D1616D">
        <w:rPr>
          <w:rFonts w:ascii="Arial" w:hAnsi="Arial" w:cs="Arial"/>
          <w:lang w:val="en-GB"/>
        </w:rPr>
        <w:t>public consultation</w:t>
      </w:r>
      <w:r w:rsidR="001F3612" w:rsidRPr="00F53C39">
        <w:rPr>
          <w:rFonts w:ascii="Arial" w:hAnsi="Arial" w:cs="Arial"/>
          <w:lang w:val="en-GB"/>
        </w:rPr>
        <w:t xml:space="preserve"> approval.</w:t>
      </w:r>
    </w:p>
    <w:p w14:paraId="3D91816D" w14:textId="4124E403" w:rsidR="0019493B" w:rsidRPr="00F53C39" w:rsidRDefault="001F3612" w:rsidP="001F3612">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The</w:t>
      </w:r>
      <w:r w:rsidR="0019493B" w:rsidRPr="00F53C39">
        <w:rPr>
          <w:rFonts w:ascii="Arial" w:hAnsi="Arial" w:cs="Arial"/>
          <w:lang w:val="en-GB"/>
        </w:rPr>
        <w:t xml:space="preserve"> reply li</w:t>
      </w:r>
      <w:r w:rsidRPr="00F53C39">
        <w:rPr>
          <w:rFonts w:ascii="Arial" w:hAnsi="Arial" w:cs="Arial"/>
          <w:lang w:val="en-GB"/>
        </w:rPr>
        <w:t>aison statement from FM54 to SE</w:t>
      </w:r>
      <w:r w:rsidR="0019493B" w:rsidRPr="00F53C39">
        <w:rPr>
          <w:rFonts w:ascii="Arial" w:hAnsi="Arial" w:cs="Arial"/>
          <w:lang w:val="en-GB"/>
        </w:rPr>
        <w:t>7 and WG</w:t>
      </w:r>
      <w:r w:rsidRPr="00F53C39">
        <w:rPr>
          <w:rFonts w:ascii="Arial" w:hAnsi="Arial" w:cs="Arial"/>
          <w:lang w:val="en-GB"/>
        </w:rPr>
        <w:t xml:space="preserve"> </w:t>
      </w:r>
      <w:r w:rsidR="0019493B" w:rsidRPr="00F53C39">
        <w:rPr>
          <w:rFonts w:ascii="Arial" w:hAnsi="Arial" w:cs="Arial"/>
          <w:lang w:val="en-GB"/>
        </w:rPr>
        <w:t xml:space="preserve">SE </w:t>
      </w:r>
      <w:r w:rsidRPr="00F53C39">
        <w:rPr>
          <w:rFonts w:ascii="Arial" w:hAnsi="Arial" w:cs="Arial"/>
          <w:lang w:val="en-GB"/>
        </w:rPr>
        <w:t>(</w:t>
      </w:r>
      <w:proofErr w:type="gramStart"/>
      <w:r w:rsidR="00D1616D">
        <w:rPr>
          <w:rFonts w:ascii="Arial" w:hAnsi="Arial" w:cs="Arial"/>
          <w:lang w:val="en-GB"/>
        </w:rPr>
        <w:t>FM(</w:t>
      </w:r>
      <w:proofErr w:type="gramEnd"/>
      <w:r w:rsidR="00D1616D">
        <w:rPr>
          <w:rFonts w:ascii="Arial" w:hAnsi="Arial" w:cs="Arial"/>
          <w:lang w:val="en-GB"/>
        </w:rPr>
        <w:t>16)</w:t>
      </w:r>
      <w:r w:rsidRPr="00F53C39">
        <w:rPr>
          <w:rFonts w:ascii="Arial" w:hAnsi="Arial" w:cs="Arial"/>
          <w:lang w:val="en-GB"/>
        </w:rPr>
        <w:t xml:space="preserve">209R1-Annex 3) </w:t>
      </w:r>
      <w:r w:rsidR="0019493B" w:rsidRPr="00F53C39">
        <w:rPr>
          <w:rFonts w:ascii="Arial" w:hAnsi="Arial" w:cs="Arial"/>
          <w:lang w:val="en-GB"/>
        </w:rPr>
        <w:t xml:space="preserve">was </w:t>
      </w:r>
      <w:r w:rsidRPr="00F53C39">
        <w:rPr>
          <w:rFonts w:ascii="Arial" w:hAnsi="Arial" w:cs="Arial"/>
          <w:lang w:val="en-GB"/>
        </w:rPr>
        <w:t xml:space="preserve">introduced to the WG FM meeting. WG FM endorsed this way forward. </w:t>
      </w:r>
      <w:r w:rsidR="0019493B" w:rsidRPr="00F53C39">
        <w:rPr>
          <w:rFonts w:ascii="Arial" w:hAnsi="Arial" w:cs="Arial"/>
          <w:lang w:val="en-GB"/>
        </w:rPr>
        <w:t>WG</w:t>
      </w:r>
      <w:r w:rsidRPr="00F53C39">
        <w:rPr>
          <w:rFonts w:ascii="Arial" w:hAnsi="Arial" w:cs="Arial"/>
          <w:lang w:val="en-GB"/>
        </w:rPr>
        <w:t xml:space="preserve"> </w:t>
      </w:r>
      <w:r w:rsidR="0019493B" w:rsidRPr="00F53C39">
        <w:rPr>
          <w:rFonts w:ascii="Arial" w:hAnsi="Arial" w:cs="Arial"/>
          <w:lang w:val="en-GB"/>
        </w:rPr>
        <w:t xml:space="preserve">SE </w:t>
      </w:r>
      <w:r w:rsidRPr="00F53C39">
        <w:rPr>
          <w:rFonts w:ascii="Arial" w:hAnsi="Arial" w:cs="Arial"/>
          <w:lang w:val="en-GB"/>
        </w:rPr>
        <w:t xml:space="preserve">had </w:t>
      </w:r>
      <w:r w:rsidR="00D1616D">
        <w:rPr>
          <w:rFonts w:ascii="Arial" w:hAnsi="Arial" w:cs="Arial"/>
          <w:lang w:val="en-GB"/>
        </w:rPr>
        <w:t xml:space="preserve">already </w:t>
      </w:r>
      <w:r w:rsidRPr="00F53C39">
        <w:rPr>
          <w:rFonts w:ascii="Arial" w:hAnsi="Arial" w:cs="Arial"/>
          <w:lang w:val="en-GB"/>
        </w:rPr>
        <w:t>modified t</w:t>
      </w:r>
      <w:r w:rsidR="0019493B" w:rsidRPr="00F53C39">
        <w:rPr>
          <w:rFonts w:ascii="Arial" w:hAnsi="Arial" w:cs="Arial"/>
          <w:lang w:val="en-GB"/>
        </w:rPr>
        <w:t>he work item SE7</w:t>
      </w:r>
      <w:r w:rsidR="00D1616D">
        <w:rPr>
          <w:rFonts w:ascii="Arial" w:hAnsi="Arial" w:cs="Arial"/>
          <w:lang w:val="en-GB"/>
        </w:rPr>
        <w:t>_</w:t>
      </w:r>
      <w:r w:rsidR="0019493B" w:rsidRPr="00F53C39">
        <w:rPr>
          <w:rFonts w:ascii="Arial" w:hAnsi="Arial" w:cs="Arial"/>
          <w:lang w:val="en-GB"/>
        </w:rPr>
        <w:t>25 accordingly</w:t>
      </w:r>
      <w:r w:rsidRPr="00F53C39">
        <w:rPr>
          <w:rFonts w:ascii="Arial" w:hAnsi="Arial" w:cs="Arial"/>
          <w:lang w:val="en-GB"/>
        </w:rPr>
        <w:t xml:space="preserve"> at its last meeting in September</w:t>
      </w:r>
      <w:r w:rsidR="0019493B" w:rsidRPr="00F53C39">
        <w:rPr>
          <w:rFonts w:ascii="Arial" w:hAnsi="Arial" w:cs="Arial"/>
          <w:lang w:val="en-GB"/>
        </w:rPr>
        <w:t xml:space="preserve">. </w:t>
      </w:r>
      <w:r w:rsidRPr="00F53C39">
        <w:rPr>
          <w:rFonts w:ascii="Arial" w:hAnsi="Arial" w:cs="Arial"/>
          <w:lang w:val="en-GB"/>
        </w:rPr>
        <w:t xml:space="preserve">The </w:t>
      </w:r>
      <w:r w:rsidR="0019493B" w:rsidRPr="00F53C39">
        <w:rPr>
          <w:rFonts w:ascii="Arial" w:hAnsi="Arial" w:cs="Arial"/>
          <w:lang w:val="en-GB"/>
        </w:rPr>
        <w:t>LS from WG</w:t>
      </w:r>
      <w:r w:rsidRPr="00F53C39">
        <w:rPr>
          <w:rFonts w:ascii="Arial" w:hAnsi="Arial" w:cs="Arial"/>
          <w:lang w:val="en-GB"/>
        </w:rPr>
        <w:t xml:space="preserve"> </w:t>
      </w:r>
      <w:r w:rsidR="0019493B" w:rsidRPr="00F53C39">
        <w:rPr>
          <w:rFonts w:ascii="Arial" w:hAnsi="Arial" w:cs="Arial"/>
          <w:lang w:val="en-GB"/>
        </w:rPr>
        <w:t>SE to WG</w:t>
      </w:r>
      <w:r w:rsidR="00186C2E" w:rsidRPr="00F53C39">
        <w:rPr>
          <w:rFonts w:ascii="Arial" w:hAnsi="Arial" w:cs="Arial"/>
          <w:lang w:val="en-GB"/>
        </w:rPr>
        <w:t> </w:t>
      </w:r>
      <w:r w:rsidR="0019493B" w:rsidRPr="00F53C39">
        <w:rPr>
          <w:rFonts w:ascii="Arial" w:hAnsi="Arial" w:cs="Arial"/>
          <w:lang w:val="en-GB"/>
        </w:rPr>
        <w:t>FM confirming this was noted.</w:t>
      </w:r>
    </w:p>
    <w:p w14:paraId="121F0878" w14:textId="77777777" w:rsidR="00297CD9" w:rsidRPr="00F53C39" w:rsidRDefault="00297CD9" w:rsidP="00297CD9">
      <w:pPr>
        <w:spacing w:before="60" w:after="0" w:line="312" w:lineRule="auto"/>
        <w:jc w:val="both"/>
        <w:rPr>
          <w:rFonts w:ascii="Arial" w:hAnsi="Arial" w:cs="Arial"/>
          <w:u w:val="single"/>
          <w:lang w:val="en-GB"/>
        </w:rPr>
      </w:pPr>
      <w:r w:rsidRPr="00F53C39">
        <w:rPr>
          <w:rFonts w:ascii="Arial" w:hAnsi="Arial" w:cs="Arial"/>
          <w:u w:val="single"/>
          <w:lang w:val="en-GB"/>
        </w:rPr>
        <w:t>LS to ETSI and developments</w:t>
      </w:r>
    </w:p>
    <w:p w14:paraId="4B949D37" w14:textId="683049C4" w:rsidR="006E38AB" w:rsidRPr="00F53C39" w:rsidRDefault="009877B9" w:rsidP="006E38A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 xml:space="preserve">Document </w:t>
      </w:r>
      <w:proofErr w:type="gramStart"/>
      <w:r w:rsidRPr="00F53C39">
        <w:rPr>
          <w:rFonts w:ascii="Arial" w:hAnsi="Arial" w:cs="Arial"/>
          <w:lang w:val="en-GB"/>
        </w:rPr>
        <w:t>FM(</w:t>
      </w:r>
      <w:proofErr w:type="gramEnd"/>
      <w:r w:rsidRPr="00F53C39">
        <w:rPr>
          <w:rFonts w:ascii="Arial" w:hAnsi="Arial" w:cs="Arial"/>
          <w:lang w:val="en-GB"/>
        </w:rPr>
        <w:t>16)160 contains a l</w:t>
      </w:r>
      <w:r w:rsidR="006E38AB" w:rsidRPr="00F53C39">
        <w:rPr>
          <w:rFonts w:ascii="Arial" w:hAnsi="Arial" w:cs="Arial"/>
          <w:lang w:val="en-GB"/>
        </w:rPr>
        <w:t xml:space="preserve">iaison </w:t>
      </w:r>
      <w:r w:rsidRPr="00F53C39">
        <w:rPr>
          <w:rFonts w:ascii="Arial" w:hAnsi="Arial" w:cs="Arial"/>
          <w:lang w:val="en-GB"/>
        </w:rPr>
        <w:t>s</w:t>
      </w:r>
      <w:r w:rsidR="006E38AB" w:rsidRPr="00F53C39">
        <w:rPr>
          <w:rFonts w:ascii="Arial" w:hAnsi="Arial" w:cs="Arial"/>
          <w:lang w:val="en-GB"/>
        </w:rPr>
        <w:t>tatement from ETSI with information about 410-430</w:t>
      </w:r>
      <w:r w:rsidR="00D1616D">
        <w:rPr>
          <w:rFonts w:ascii="Arial" w:hAnsi="Arial" w:cs="Arial"/>
          <w:lang w:val="en-GB"/>
        </w:rPr>
        <w:t> </w:t>
      </w:r>
      <w:r w:rsidR="006E38AB" w:rsidRPr="00F53C39">
        <w:rPr>
          <w:rFonts w:ascii="Arial" w:hAnsi="Arial" w:cs="Arial"/>
          <w:lang w:val="en-GB"/>
        </w:rPr>
        <w:t xml:space="preserve">MHz and 450-470 MHz broadband PMR/PAMR studies and the request to consider development </w:t>
      </w:r>
      <w:r w:rsidRPr="00F53C39">
        <w:rPr>
          <w:rFonts w:ascii="Arial" w:hAnsi="Arial" w:cs="Arial"/>
          <w:lang w:val="en-GB"/>
        </w:rPr>
        <w:t>of spectrum sharing mechanisms.</w:t>
      </w:r>
    </w:p>
    <w:p w14:paraId="1F60149C" w14:textId="1F8ADA38" w:rsidR="00297CD9" w:rsidRPr="00F53C39" w:rsidRDefault="006E38AB" w:rsidP="006E38AB">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This LS informs WG</w:t>
      </w:r>
      <w:r w:rsidR="009877B9" w:rsidRPr="00F53C39">
        <w:rPr>
          <w:rFonts w:ascii="Arial" w:hAnsi="Arial" w:cs="Arial"/>
          <w:lang w:val="en-GB"/>
        </w:rPr>
        <w:t xml:space="preserve"> </w:t>
      </w:r>
      <w:r w:rsidRPr="00F53C39">
        <w:rPr>
          <w:rFonts w:ascii="Arial" w:hAnsi="Arial" w:cs="Arial"/>
          <w:lang w:val="en-GB"/>
        </w:rPr>
        <w:t>FM that the use of the access/sharing protocol defined in EN</w:t>
      </w:r>
      <w:r w:rsidR="00186C2E" w:rsidRPr="00F53C39">
        <w:rPr>
          <w:rFonts w:ascii="Arial" w:hAnsi="Arial" w:cs="Arial"/>
          <w:lang w:val="en-GB"/>
        </w:rPr>
        <w:t> </w:t>
      </w:r>
      <w:r w:rsidRPr="00F53C39">
        <w:rPr>
          <w:rFonts w:ascii="Arial" w:hAnsi="Arial" w:cs="Arial"/>
          <w:lang w:val="en-GB"/>
        </w:rPr>
        <w:t>300</w:t>
      </w:r>
      <w:r w:rsidR="00186C2E" w:rsidRPr="00F53C39">
        <w:rPr>
          <w:rFonts w:ascii="Arial" w:hAnsi="Arial" w:cs="Arial"/>
          <w:lang w:val="en-GB"/>
        </w:rPr>
        <w:t> </w:t>
      </w:r>
      <w:r w:rsidRPr="00F53C39">
        <w:rPr>
          <w:rFonts w:ascii="Arial" w:hAnsi="Arial" w:cs="Arial"/>
          <w:lang w:val="en-GB"/>
        </w:rPr>
        <w:t>471 is quite limited and that in practice sharing between PMR/PAMR is often achieved by operating on licensed channels which are dedicated to a particular user. The LS further request clarification to a number of points raised in the initial LS sent by WG</w:t>
      </w:r>
      <w:r w:rsidR="00D1616D">
        <w:rPr>
          <w:rFonts w:ascii="Arial" w:hAnsi="Arial" w:cs="Arial"/>
          <w:lang w:val="en-GB"/>
        </w:rPr>
        <w:t xml:space="preserve"> F</w:t>
      </w:r>
      <w:r w:rsidRPr="00F53C39">
        <w:rPr>
          <w:rFonts w:ascii="Arial" w:hAnsi="Arial" w:cs="Arial"/>
          <w:lang w:val="en-GB"/>
        </w:rPr>
        <w:t>M to ETSI in May 2016.</w:t>
      </w:r>
    </w:p>
    <w:p w14:paraId="44035F0B" w14:textId="77777777" w:rsidR="00297CD9" w:rsidRPr="00F53C39" w:rsidRDefault="00297CD9" w:rsidP="00297CD9">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It was noted that the existing PMR sharing standard EN 300 471, which is quite dated, is unlikely to have a release under the RE-D but could potentially remain as an ETSI EN.</w:t>
      </w:r>
    </w:p>
    <w:p w14:paraId="5061EF94" w14:textId="7E18306F" w:rsidR="009877B9" w:rsidRPr="00F53C39" w:rsidRDefault="00297CD9" w:rsidP="00297CD9">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 xml:space="preserve">After much deliberation, FM54 </w:t>
      </w:r>
      <w:r w:rsidR="007C6A51">
        <w:rPr>
          <w:rFonts w:ascii="Arial" w:hAnsi="Arial" w:cs="Arial"/>
          <w:lang w:val="en-GB"/>
        </w:rPr>
        <w:t xml:space="preserve">had </w:t>
      </w:r>
      <w:r w:rsidRPr="00F53C39">
        <w:rPr>
          <w:rFonts w:ascii="Arial" w:hAnsi="Arial" w:cs="Arial"/>
          <w:lang w:val="en-GB"/>
        </w:rPr>
        <w:t>decided that it was difficult and premature at this stage to try and make a qualified proposal towards the review of the standard.</w:t>
      </w:r>
      <w:r w:rsidR="009877B9" w:rsidRPr="00F53C39">
        <w:rPr>
          <w:rFonts w:ascii="Arial" w:hAnsi="Arial" w:cs="Arial"/>
          <w:lang w:val="en-GB"/>
        </w:rPr>
        <w:t xml:space="preserve"> </w:t>
      </w:r>
      <w:r w:rsidRPr="00F53C39">
        <w:rPr>
          <w:rFonts w:ascii="Arial" w:hAnsi="Arial" w:cs="Arial"/>
          <w:lang w:val="en-GB"/>
        </w:rPr>
        <w:t xml:space="preserve">FM54 </w:t>
      </w:r>
      <w:r w:rsidR="007C6A51">
        <w:rPr>
          <w:rFonts w:ascii="Arial" w:hAnsi="Arial" w:cs="Arial"/>
          <w:lang w:val="en-GB"/>
        </w:rPr>
        <w:t xml:space="preserve">had </w:t>
      </w:r>
      <w:r w:rsidRPr="00F53C39">
        <w:rPr>
          <w:rFonts w:ascii="Arial" w:hAnsi="Arial" w:cs="Arial"/>
          <w:lang w:val="en-GB"/>
        </w:rPr>
        <w:t xml:space="preserve">decided that the current work on PMR/PAMR sharing aspects in </w:t>
      </w:r>
      <w:r w:rsidR="0008295D" w:rsidRPr="00F53C39">
        <w:rPr>
          <w:rFonts w:ascii="Arial" w:hAnsi="Arial" w:cs="Arial"/>
          <w:lang w:val="en-GB"/>
        </w:rPr>
        <w:t>the</w:t>
      </w:r>
      <w:r w:rsidRPr="00F53C39">
        <w:rPr>
          <w:rFonts w:ascii="Arial" w:hAnsi="Arial" w:cs="Arial"/>
          <w:lang w:val="en-GB"/>
        </w:rPr>
        <w:t xml:space="preserve"> new ECC Report should be done first before such an answer is provided. As it is seen at the moment, sharing considerations are limited to PMR/PAMR systems with up to 25 kHz channel bandwidth. Sharing is also linked to </w:t>
      </w:r>
      <w:r w:rsidRPr="00F53C39">
        <w:rPr>
          <w:rFonts w:ascii="Arial" w:hAnsi="Arial" w:cs="Arial"/>
          <w:lang w:val="en-GB"/>
        </w:rPr>
        <w:lastRenderedPageBreak/>
        <w:t xml:space="preserve">PMR/PAMR systems having limited traffic (in </w:t>
      </w:r>
      <w:proofErr w:type="spellStart"/>
      <w:r w:rsidRPr="00F53C39">
        <w:rPr>
          <w:rFonts w:ascii="Arial" w:hAnsi="Arial" w:cs="Arial"/>
          <w:lang w:val="en-GB"/>
        </w:rPr>
        <w:t>erlangs</w:t>
      </w:r>
      <w:proofErr w:type="spellEnd"/>
      <w:r w:rsidRPr="00F53C39">
        <w:rPr>
          <w:rFonts w:ascii="Arial" w:hAnsi="Arial" w:cs="Arial"/>
          <w:lang w:val="en-GB"/>
        </w:rPr>
        <w:t>), or can use time-s</w:t>
      </w:r>
      <w:r w:rsidR="009877B9" w:rsidRPr="00F53C39">
        <w:rPr>
          <w:rFonts w:ascii="Arial" w:hAnsi="Arial" w:cs="Arial"/>
          <w:lang w:val="en-GB"/>
        </w:rPr>
        <w:t>haring. A reply LS to ETSI was d</w:t>
      </w:r>
      <w:r w:rsidRPr="00F53C39">
        <w:rPr>
          <w:rFonts w:ascii="Arial" w:hAnsi="Arial" w:cs="Arial"/>
          <w:lang w:val="en-GB"/>
        </w:rPr>
        <w:t>rafted stating this whilst encouraging ETSI to continue development of EN 300 471.</w:t>
      </w:r>
    </w:p>
    <w:p w14:paraId="5830DEA6" w14:textId="77777777" w:rsidR="00297CD9" w:rsidRPr="00F53C39" w:rsidRDefault="00297CD9" w:rsidP="00297CD9">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This was agreed by WG</w:t>
      </w:r>
      <w:r w:rsidR="009877B9" w:rsidRPr="00F53C39">
        <w:rPr>
          <w:rFonts w:ascii="Arial" w:hAnsi="Arial" w:cs="Arial"/>
          <w:lang w:val="en-GB"/>
        </w:rPr>
        <w:t xml:space="preserve"> </w:t>
      </w:r>
      <w:r w:rsidRPr="00F53C39">
        <w:rPr>
          <w:rFonts w:ascii="Arial" w:hAnsi="Arial" w:cs="Arial"/>
          <w:lang w:val="en-GB"/>
        </w:rPr>
        <w:t>FM</w:t>
      </w:r>
      <w:r w:rsidR="009877B9" w:rsidRPr="00F53C39">
        <w:rPr>
          <w:rFonts w:ascii="Arial" w:hAnsi="Arial" w:cs="Arial"/>
          <w:lang w:val="en-GB"/>
        </w:rPr>
        <w:t xml:space="preserve"> (</w:t>
      </w:r>
      <w:r w:rsidR="009877B9" w:rsidRPr="00F53C39">
        <w:rPr>
          <w:rFonts w:ascii="Arial" w:hAnsi="Arial" w:cs="Arial"/>
          <w:b/>
          <w:lang w:val="en-GB"/>
        </w:rPr>
        <w:t>Annex 24</w:t>
      </w:r>
      <w:r w:rsidR="009877B9" w:rsidRPr="00F53C39">
        <w:rPr>
          <w:rFonts w:ascii="Arial" w:hAnsi="Arial" w:cs="Arial"/>
          <w:lang w:val="en-GB"/>
        </w:rPr>
        <w:t>)</w:t>
      </w:r>
      <w:r w:rsidRPr="00F53C39">
        <w:rPr>
          <w:rFonts w:ascii="Arial" w:hAnsi="Arial" w:cs="Arial"/>
          <w:lang w:val="en-GB"/>
        </w:rPr>
        <w:t>.</w:t>
      </w:r>
    </w:p>
    <w:p w14:paraId="65DA76FF" w14:textId="77777777" w:rsidR="00297CD9" w:rsidRPr="00F53C39" w:rsidRDefault="00297CD9" w:rsidP="00297CD9">
      <w:pPr>
        <w:numPr>
          <w:ilvl w:val="0"/>
          <w:numId w:val="9"/>
        </w:numPr>
        <w:spacing w:before="60" w:after="0" w:line="312" w:lineRule="auto"/>
        <w:ind w:left="0" w:hanging="567"/>
        <w:jc w:val="both"/>
        <w:rPr>
          <w:rFonts w:ascii="Arial" w:hAnsi="Arial" w:cs="Arial"/>
          <w:lang w:val="en-GB"/>
        </w:rPr>
      </w:pPr>
      <w:r w:rsidRPr="00F53C39">
        <w:rPr>
          <w:rFonts w:ascii="Arial" w:hAnsi="Arial" w:cs="Arial"/>
          <w:lang w:val="en-GB"/>
        </w:rPr>
        <w:t>It was noted from EUTC (utilities) that ETSI TR 103 401 is planned for publication in October.</w:t>
      </w:r>
    </w:p>
    <w:p w14:paraId="0913F5AC" w14:textId="77777777" w:rsidR="00F23D4F" w:rsidRPr="00F53C39" w:rsidRDefault="00F23D4F" w:rsidP="00F23D4F">
      <w:pPr>
        <w:spacing w:before="120" w:after="120" w:line="312" w:lineRule="auto"/>
        <w:ind w:left="-567"/>
        <w:rPr>
          <w:rFonts w:ascii="Arial" w:hAnsi="Arial" w:cs="Arial"/>
          <w:b/>
          <w:lang w:val="en-GB"/>
        </w:rPr>
      </w:pPr>
      <w:r w:rsidRPr="00F53C39">
        <w:rPr>
          <w:rFonts w:ascii="Arial" w:hAnsi="Arial" w:cs="Arial"/>
          <w:b/>
          <w:lang w:val="en-GB"/>
        </w:rPr>
        <w:t>4.</w:t>
      </w:r>
      <w:r w:rsidR="00DB4A22" w:rsidRPr="00F53C39">
        <w:rPr>
          <w:rFonts w:ascii="Arial" w:hAnsi="Arial" w:cs="Arial"/>
          <w:b/>
          <w:lang w:val="en-GB"/>
        </w:rPr>
        <w:t>4</w:t>
      </w:r>
      <w:r w:rsidR="00D118D7" w:rsidRPr="00F53C39">
        <w:rPr>
          <w:rFonts w:ascii="Arial" w:hAnsi="Arial" w:cs="Arial"/>
          <w:b/>
          <w:lang w:val="en-GB"/>
        </w:rPr>
        <w:t>.</w:t>
      </w:r>
      <w:r w:rsidR="00D36B56" w:rsidRPr="00F53C39">
        <w:rPr>
          <w:rFonts w:ascii="Arial" w:hAnsi="Arial" w:cs="Arial"/>
          <w:b/>
          <w:lang w:val="en-GB"/>
        </w:rPr>
        <w:t>4</w:t>
      </w:r>
      <w:r w:rsidRPr="00F53C39">
        <w:rPr>
          <w:rFonts w:ascii="Arial" w:hAnsi="Arial" w:cs="Arial"/>
          <w:b/>
          <w:lang w:val="en-GB"/>
        </w:rPr>
        <w:t xml:space="preserve"> </w:t>
      </w:r>
      <w:r w:rsidR="009F2A78" w:rsidRPr="00F53C39">
        <w:rPr>
          <w:rFonts w:ascii="Arial" w:hAnsi="Arial" w:cs="Arial"/>
          <w:b/>
          <w:lang w:val="en-GB"/>
        </w:rPr>
        <w:t>Review of ECC Decision (04)06</w:t>
      </w:r>
    </w:p>
    <w:p w14:paraId="5DC48393" w14:textId="77777777" w:rsidR="009F2A78" w:rsidRPr="00F53C39" w:rsidRDefault="00297CD9" w:rsidP="007117FC">
      <w:pPr>
        <w:numPr>
          <w:ilvl w:val="0"/>
          <w:numId w:val="9"/>
        </w:numPr>
        <w:spacing w:before="60" w:after="0" w:line="312" w:lineRule="auto"/>
        <w:ind w:left="0" w:hanging="567"/>
        <w:jc w:val="both"/>
        <w:rPr>
          <w:rFonts w:ascii="Arial" w:eastAsia="Times New Roman" w:hAnsi="Arial" w:cs="Arial"/>
          <w:lang w:val="en-GB"/>
        </w:rPr>
      </w:pPr>
      <w:r w:rsidRPr="00F53C39">
        <w:rPr>
          <w:rFonts w:ascii="Arial" w:hAnsi="Arial" w:cs="Arial"/>
          <w:lang w:val="en-GB"/>
        </w:rPr>
        <w:t>Not for consideration until the finalisation of the new ECC Report on PMR/PAMR.</w:t>
      </w:r>
    </w:p>
    <w:p w14:paraId="56F8922A" w14:textId="77777777" w:rsidR="009F2A78" w:rsidRPr="00F53C39" w:rsidRDefault="009F2A78" w:rsidP="009F2A78">
      <w:pPr>
        <w:spacing w:before="120" w:after="120" w:line="312" w:lineRule="auto"/>
        <w:ind w:left="-567"/>
        <w:rPr>
          <w:rFonts w:ascii="Arial" w:hAnsi="Arial" w:cs="Arial"/>
          <w:b/>
          <w:lang w:val="en-GB"/>
        </w:rPr>
      </w:pPr>
      <w:r w:rsidRPr="00F53C39">
        <w:rPr>
          <w:rFonts w:ascii="Arial" w:hAnsi="Arial" w:cs="Arial"/>
          <w:b/>
          <w:lang w:val="en-GB"/>
        </w:rPr>
        <w:t>4.</w:t>
      </w:r>
      <w:r w:rsidR="00DB4A22" w:rsidRPr="00F53C39">
        <w:rPr>
          <w:rFonts w:ascii="Arial" w:hAnsi="Arial" w:cs="Arial"/>
          <w:b/>
          <w:lang w:val="en-GB"/>
        </w:rPr>
        <w:t>4</w:t>
      </w:r>
      <w:r w:rsidR="00D36B56" w:rsidRPr="00F53C39">
        <w:rPr>
          <w:rFonts w:ascii="Arial" w:hAnsi="Arial" w:cs="Arial"/>
          <w:b/>
          <w:lang w:val="en-GB"/>
        </w:rPr>
        <w:t>.5</w:t>
      </w:r>
      <w:r w:rsidRPr="00F53C39">
        <w:rPr>
          <w:rFonts w:ascii="Arial" w:hAnsi="Arial" w:cs="Arial"/>
          <w:b/>
          <w:lang w:val="en-GB"/>
        </w:rPr>
        <w:t xml:space="preserve"> Review of ECC Decision (06)06</w:t>
      </w:r>
    </w:p>
    <w:p w14:paraId="190C4774" w14:textId="77777777" w:rsidR="009F2A78" w:rsidRPr="00F53C39" w:rsidRDefault="00297CD9" w:rsidP="007117FC">
      <w:pPr>
        <w:numPr>
          <w:ilvl w:val="0"/>
          <w:numId w:val="9"/>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Not for consideration until the finalisation of the new ECC Report on PMR/PAMR.</w:t>
      </w:r>
    </w:p>
    <w:p w14:paraId="071DD9BA" w14:textId="77777777" w:rsidR="009A7FFE" w:rsidRPr="00F53C39" w:rsidRDefault="009A7FFE" w:rsidP="00297CD9">
      <w:pPr>
        <w:spacing w:before="60" w:after="0" w:line="312" w:lineRule="auto"/>
        <w:jc w:val="both"/>
        <w:rPr>
          <w:rFonts w:ascii="Arial" w:eastAsia="Times New Roman" w:hAnsi="Arial" w:cs="Arial"/>
          <w:u w:val="single"/>
          <w:lang w:val="en-GB"/>
        </w:rPr>
      </w:pPr>
    </w:p>
    <w:p w14:paraId="1F366AF8" w14:textId="77777777" w:rsidR="00297CD9" w:rsidRPr="00F53C39" w:rsidRDefault="00297CD9" w:rsidP="00297CD9">
      <w:pPr>
        <w:spacing w:before="60" w:after="0" w:line="312" w:lineRule="auto"/>
        <w:jc w:val="both"/>
        <w:rPr>
          <w:rFonts w:ascii="Arial" w:eastAsia="Times New Roman" w:hAnsi="Arial" w:cs="Arial"/>
          <w:u w:val="single"/>
          <w:lang w:val="en-GB"/>
        </w:rPr>
      </w:pPr>
      <w:r w:rsidRPr="00F53C39">
        <w:rPr>
          <w:rFonts w:ascii="Arial" w:eastAsia="Times New Roman" w:hAnsi="Arial" w:cs="Arial"/>
          <w:u w:val="single"/>
          <w:lang w:val="en-GB"/>
        </w:rPr>
        <w:t>GSM-R</w:t>
      </w:r>
    </w:p>
    <w:p w14:paraId="05B280FE" w14:textId="77777777" w:rsidR="009F2A78" w:rsidRPr="00F53C39" w:rsidRDefault="009F2A78" w:rsidP="009F2A78">
      <w:pPr>
        <w:spacing w:before="120" w:after="120" w:line="312" w:lineRule="auto"/>
        <w:ind w:left="-567"/>
        <w:rPr>
          <w:rFonts w:ascii="Arial" w:hAnsi="Arial" w:cs="Arial"/>
          <w:b/>
          <w:lang w:val="en-GB"/>
        </w:rPr>
      </w:pPr>
      <w:r w:rsidRPr="00F53C39">
        <w:rPr>
          <w:rFonts w:ascii="Arial" w:hAnsi="Arial" w:cs="Arial"/>
          <w:b/>
          <w:lang w:val="en-GB"/>
        </w:rPr>
        <w:t>4.</w:t>
      </w:r>
      <w:r w:rsidR="00DB4A22" w:rsidRPr="00F53C39">
        <w:rPr>
          <w:rFonts w:ascii="Arial" w:hAnsi="Arial" w:cs="Arial"/>
          <w:b/>
          <w:lang w:val="en-GB"/>
        </w:rPr>
        <w:t>4</w:t>
      </w:r>
      <w:r w:rsidR="00D36B56" w:rsidRPr="00F53C39">
        <w:rPr>
          <w:rFonts w:ascii="Arial" w:hAnsi="Arial" w:cs="Arial"/>
          <w:b/>
          <w:lang w:val="en-GB"/>
        </w:rPr>
        <w:t>.6</w:t>
      </w:r>
      <w:r w:rsidRPr="00F53C39">
        <w:rPr>
          <w:rFonts w:ascii="Arial" w:hAnsi="Arial" w:cs="Arial"/>
          <w:b/>
          <w:lang w:val="en-GB"/>
        </w:rPr>
        <w:t xml:space="preserve"> Review of ECC Recommendation (05)08</w:t>
      </w:r>
    </w:p>
    <w:p w14:paraId="2C0B3C08" w14:textId="77777777" w:rsidR="00FB5779" w:rsidRPr="00F53C39" w:rsidRDefault="00297CD9" w:rsidP="00297CD9">
      <w:pPr>
        <w:numPr>
          <w:ilvl w:val="0"/>
          <w:numId w:val="9"/>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Based on an input from ECC PT1, FM54 added considerations and amendments for GSM-R (not covered by ECC PT1 before) to the draft revise</w:t>
      </w:r>
      <w:r w:rsidR="009877B9" w:rsidRPr="00F53C39">
        <w:rPr>
          <w:rFonts w:ascii="Arial" w:eastAsia="Times New Roman" w:hAnsi="Arial" w:cs="Arial"/>
          <w:lang w:val="en-GB"/>
        </w:rPr>
        <w:t>d ECC Recommendation (05)08 on f</w:t>
      </w:r>
      <w:r w:rsidRPr="00F53C39">
        <w:rPr>
          <w:rFonts w:ascii="Arial" w:eastAsia="Times New Roman" w:hAnsi="Arial" w:cs="Arial"/>
          <w:lang w:val="en-GB"/>
        </w:rPr>
        <w:t>requency planning and cross-b</w:t>
      </w:r>
      <w:r w:rsidR="009877B9" w:rsidRPr="00F53C39">
        <w:rPr>
          <w:rFonts w:ascii="Arial" w:eastAsia="Times New Roman" w:hAnsi="Arial" w:cs="Arial"/>
          <w:lang w:val="en-GB"/>
        </w:rPr>
        <w:t>order coordination between GSM land mobile systems (the GSM 900, GSM </w:t>
      </w:r>
      <w:r w:rsidRPr="00F53C39">
        <w:rPr>
          <w:rFonts w:ascii="Arial" w:eastAsia="Times New Roman" w:hAnsi="Arial" w:cs="Arial"/>
          <w:lang w:val="en-GB"/>
        </w:rPr>
        <w:t>1800, and GSM-R) that was presented to WG</w:t>
      </w:r>
      <w:r w:rsidR="00FB5779" w:rsidRPr="00F53C39">
        <w:rPr>
          <w:rFonts w:ascii="Arial" w:eastAsia="Times New Roman" w:hAnsi="Arial" w:cs="Arial"/>
          <w:lang w:val="en-GB"/>
        </w:rPr>
        <w:t xml:space="preserve"> FM.</w:t>
      </w:r>
    </w:p>
    <w:p w14:paraId="460ADBBE" w14:textId="77777777" w:rsidR="00297CD9" w:rsidRPr="00F53C39" w:rsidRDefault="00297CD9" w:rsidP="00297CD9">
      <w:pPr>
        <w:numPr>
          <w:ilvl w:val="0"/>
          <w:numId w:val="9"/>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The updated </w:t>
      </w:r>
      <w:r w:rsidR="00FB5779" w:rsidRPr="00F53C39">
        <w:rPr>
          <w:rFonts w:ascii="Arial" w:eastAsia="Times New Roman" w:hAnsi="Arial" w:cs="Arial"/>
          <w:lang w:val="en-GB"/>
        </w:rPr>
        <w:t>draft ECC R</w:t>
      </w:r>
      <w:r w:rsidRPr="00F53C39">
        <w:rPr>
          <w:rFonts w:ascii="Arial" w:eastAsia="Times New Roman" w:hAnsi="Arial" w:cs="Arial"/>
          <w:lang w:val="en-GB"/>
        </w:rPr>
        <w:t xml:space="preserve">ecommendation </w:t>
      </w:r>
      <w:r w:rsidR="00FB5779" w:rsidRPr="00F53C39">
        <w:rPr>
          <w:rFonts w:ascii="Arial" w:eastAsia="Times New Roman" w:hAnsi="Arial" w:cs="Arial"/>
          <w:lang w:val="en-GB"/>
        </w:rPr>
        <w:t xml:space="preserve">(05)08 </w:t>
      </w:r>
      <w:r w:rsidRPr="00F53C39">
        <w:rPr>
          <w:rFonts w:ascii="Arial" w:eastAsia="Times New Roman" w:hAnsi="Arial" w:cs="Arial"/>
          <w:lang w:val="en-GB"/>
        </w:rPr>
        <w:t xml:space="preserve">was approved for </w:t>
      </w:r>
      <w:r w:rsidR="00FB5779" w:rsidRPr="00F53C39">
        <w:rPr>
          <w:rFonts w:ascii="Arial" w:eastAsia="Times New Roman" w:hAnsi="Arial" w:cs="Arial"/>
          <w:lang w:val="en-GB"/>
        </w:rPr>
        <w:t>public consultation</w:t>
      </w:r>
      <w:r w:rsidRPr="00F53C39">
        <w:rPr>
          <w:rFonts w:ascii="Arial" w:eastAsia="Times New Roman" w:hAnsi="Arial" w:cs="Arial"/>
          <w:lang w:val="en-GB"/>
        </w:rPr>
        <w:t xml:space="preserve"> by WG</w:t>
      </w:r>
      <w:r w:rsidR="00FB5779" w:rsidRPr="00F53C39">
        <w:rPr>
          <w:rFonts w:ascii="Arial" w:eastAsia="Times New Roman" w:hAnsi="Arial" w:cs="Arial"/>
          <w:lang w:val="en-GB"/>
        </w:rPr>
        <w:t xml:space="preserve"> </w:t>
      </w:r>
      <w:r w:rsidRPr="00F53C39">
        <w:rPr>
          <w:rFonts w:ascii="Arial" w:eastAsia="Times New Roman" w:hAnsi="Arial" w:cs="Arial"/>
          <w:lang w:val="en-GB"/>
        </w:rPr>
        <w:t>FM</w:t>
      </w:r>
      <w:r w:rsidR="00FB5779" w:rsidRPr="00F53C39">
        <w:rPr>
          <w:rFonts w:ascii="Arial" w:eastAsia="Times New Roman" w:hAnsi="Arial" w:cs="Arial"/>
          <w:lang w:val="en-GB"/>
        </w:rPr>
        <w:t xml:space="preserve"> (</w:t>
      </w:r>
      <w:r w:rsidR="00FB5779" w:rsidRPr="00F53C39">
        <w:rPr>
          <w:rFonts w:ascii="Arial" w:eastAsia="Times New Roman" w:hAnsi="Arial" w:cs="Arial"/>
          <w:b/>
          <w:lang w:val="en-GB"/>
        </w:rPr>
        <w:t>Annex 25</w:t>
      </w:r>
      <w:r w:rsidR="00FB5779" w:rsidRPr="00F53C39">
        <w:rPr>
          <w:rFonts w:ascii="Arial" w:eastAsia="Times New Roman" w:hAnsi="Arial" w:cs="Arial"/>
          <w:lang w:val="en-GB"/>
        </w:rPr>
        <w:t>)</w:t>
      </w:r>
      <w:r w:rsidRPr="00F53C39">
        <w:rPr>
          <w:rFonts w:ascii="Arial" w:eastAsia="Times New Roman" w:hAnsi="Arial" w:cs="Arial"/>
          <w:lang w:val="en-GB"/>
        </w:rPr>
        <w:t>.</w:t>
      </w:r>
    </w:p>
    <w:p w14:paraId="299CE3E3" w14:textId="77777777" w:rsidR="0075577D" w:rsidRPr="00F53C39" w:rsidRDefault="0075577D" w:rsidP="0075577D">
      <w:pPr>
        <w:spacing w:before="60" w:after="0" w:line="312" w:lineRule="auto"/>
        <w:ind w:left="-567"/>
        <w:jc w:val="both"/>
        <w:rPr>
          <w:rFonts w:ascii="Arial" w:eastAsia="Times New Roman" w:hAnsi="Arial" w:cs="Arial"/>
          <w:b/>
          <w:lang w:val="en-GB"/>
        </w:rPr>
      </w:pPr>
      <w:r w:rsidRPr="00F53C39">
        <w:rPr>
          <w:rFonts w:ascii="Arial" w:eastAsia="Times New Roman" w:hAnsi="Arial" w:cs="Arial"/>
          <w:b/>
          <w:lang w:val="en-GB"/>
        </w:rPr>
        <w:t>4.4.7 GSM-R</w:t>
      </w:r>
    </w:p>
    <w:p w14:paraId="02DF4978" w14:textId="28542063" w:rsidR="00297CD9" w:rsidRPr="00F53C39" w:rsidRDefault="00297CD9" w:rsidP="00297CD9">
      <w:pPr>
        <w:numPr>
          <w:ilvl w:val="0"/>
          <w:numId w:val="9"/>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The ECO summary of the </w:t>
      </w:r>
      <w:r w:rsidR="00C65147" w:rsidRPr="00F53C39">
        <w:rPr>
          <w:rFonts w:ascii="Arial" w:eastAsia="Times New Roman" w:hAnsi="Arial" w:cs="Arial"/>
          <w:lang w:val="en-GB"/>
        </w:rPr>
        <w:t xml:space="preserve">responses to the </w:t>
      </w:r>
      <w:r w:rsidRPr="00F53C39">
        <w:rPr>
          <w:rFonts w:ascii="Arial" w:eastAsia="Times New Roman" w:hAnsi="Arial" w:cs="Arial"/>
          <w:lang w:val="en-GB"/>
        </w:rPr>
        <w:t>WG</w:t>
      </w:r>
      <w:r w:rsidR="00C65147" w:rsidRPr="00F53C39">
        <w:rPr>
          <w:rFonts w:ascii="Arial" w:eastAsia="Times New Roman" w:hAnsi="Arial" w:cs="Arial"/>
          <w:lang w:val="en-GB"/>
        </w:rPr>
        <w:t xml:space="preserve"> </w:t>
      </w:r>
      <w:r w:rsidRPr="00F53C39">
        <w:rPr>
          <w:rFonts w:ascii="Arial" w:eastAsia="Times New Roman" w:hAnsi="Arial" w:cs="Arial"/>
          <w:lang w:val="en-GB"/>
        </w:rPr>
        <w:t xml:space="preserve">FM questionnaire to CEPT administrations on national coordination between GSM-R and MFCN </w:t>
      </w:r>
      <w:r w:rsidR="00C65147" w:rsidRPr="00F53C39">
        <w:rPr>
          <w:rFonts w:ascii="Arial" w:eastAsia="Times New Roman" w:hAnsi="Arial" w:cs="Arial"/>
          <w:lang w:val="en-GB"/>
        </w:rPr>
        <w:t>had already been</w:t>
      </w:r>
      <w:r w:rsidRPr="00F53C39">
        <w:rPr>
          <w:rFonts w:ascii="Arial" w:eastAsia="Times New Roman" w:hAnsi="Arial" w:cs="Arial"/>
          <w:lang w:val="en-GB"/>
        </w:rPr>
        <w:t xml:space="preserve"> endorsed by FM54. </w:t>
      </w:r>
      <w:r w:rsidR="00111419" w:rsidRPr="00F53C39">
        <w:rPr>
          <w:rFonts w:ascii="Arial" w:eastAsia="Times New Roman" w:hAnsi="Arial" w:cs="Arial"/>
          <w:lang w:val="en-GB"/>
        </w:rPr>
        <w:t xml:space="preserve">22 responses were submitted to the ECO. </w:t>
      </w:r>
      <w:r w:rsidRPr="00F53C39">
        <w:rPr>
          <w:rFonts w:ascii="Arial" w:eastAsia="Times New Roman" w:hAnsi="Arial" w:cs="Arial"/>
          <w:lang w:val="en-GB"/>
        </w:rPr>
        <w:t>WG</w:t>
      </w:r>
      <w:r w:rsidR="00C65147" w:rsidRPr="00F53C39">
        <w:rPr>
          <w:rFonts w:ascii="Arial" w:eastAsia="Times New Roman" w:hAnsi="Arial" w:cs="Arial"/>
          <w:lang w:val="en-GB"/>
        </w:rPr>
        <w:t xml:space="preserve"> </w:t>
      </w:r>
      <w:r w:rsidRPr="00F53C39">
        <w:rPr>
          <w:rFonts w:ascii="Arial" w:eastAsia="Times New Roman" w:hAnsi="Arial" w:cs="Arial"/>
          <w:lang w:val="en-GB"/>
        </w:rPr>
        <w:t xml:space="preserve">FM was asked to note </w:t>
      </w:r>
      <w:r w:rsidR="00111419" w:rsidRPr="00F53C39">
        <w:rPr>
          <w:rFonts w:ascii="Arial" w:eastAsia="Times New Roman" w:hAnsi="Arial" w:cs="Arial"/>
          <w:lang w:val="en-GB"/>
        </w:rPr>
        <w:t xml:space="preserve">this </w:t>
      </w:r>
      <w:r w:rsidRPr="00F53C39">
        <w:rPr>
          <w:rFonts w:ascii="Arial" w:eastAsia="Times New Roman" w:hAnsi="Arial" w:cs="Arial"/>
          <w:lang w:val="en-GB"/>
        </w:rPr>
        <w:t>and endorse</w:t>
      </w:r>
      <w:r w:rsidR="0075577D" w:rsidRPr="00F53C39">
        <w:rPr>
          <w:rFonts w:ascii="Arial" w:eastAsia="Times New Roman" w:hAnsi="Arial" w:cs="Arial"/>
          <w:lang w:val="en-GB"/>
        </w:rPr>
        <w:t>d</w:t>
      </w:r>
      <w:r w:rsidR="00C65147" w:rsidRPr="00F53C39">
        <w:rPr>
          <w:rFonts w:ascii="Arial" w:eastAsia="Times New Roman" w:hAnsi="Arial" w:cs="Arial"/>
          <w:lang w:val="en-GB"/>
        </w:rPr>
        <w:t xml:space="preserve"> </w:t>
      </w:r>
      <w:r w:rsidR="00111419" w:rsidRPr="00F53C39">
        <w:rPr>
          <w:rFonts w:ascii="Arial" w:eastAsia="Times New Roman" w:hAnsi="Arial" w:cs="Arial"/>
          <w:lang w:val="en-GB"/>
        </w:rPr>
        <w:t xml:space="preserve">the summary </w:t>
      </w:r>
      <w:r w:rsidR="00C65147" w:rsidRPr="00F53C39">
        <w:rPr>
          <w:rFonts w:ascii="Arial" w:eastAsia="Times New Roman" w:hAnsi="Arial" w:cs="Arial"/>
          <w:lang w:val="en-GB"/>
        </w:rPr>
        <w:t>as well.</w:t>
      </w:r>
    </w:p>
    <w:p w14:paraId="4B123771" w14:textId="16281CDF" w:rsidR="00297CD9" w:rsidRPr="00F53C39" w:rsidRDefault="00297CD9" w:rsidP="00297CD9">
      <w:pPr>
        <w:numPr>
          <w:ilvl w:val="0"/>
          <w:numId w:val="9"/>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The key outcome agreed was there would be no modification of ECC Report 229 at this point. Some suggestions to WG</w:t>
      </w:r>
      <w:r w:rsidR="00C65147" w:rsidRPr="00F53C39">
        <w:rPr>
          <w:rFonts w:ascii="Arial" w:eastAsia="Times New Roman" w:hAnsi="Arial" w:cs="Arial"/>
          <w:lang w:val="en-GB"/>
        </w:rPr>
        <w:t xml:space="preserve"> </w:t>
      </w:r>
      <w:r w:rsidRPr="00F53C39">
        <w:rPr>
          <w:rFonts w:ascii="Arial" w:eastAsia="Times New Roman" w:hAnsi="Arial" w:cs="Arial"/>
          <w:lang w:val="en-GB"/>
        </w:rPr>
        <w:t>FM were agreed following the results of the questionnaire. This includes among others a recommendation to set up a new topic page on the ECC website for railway communications, the inclusion of the new EIRENE Specifications (to be also reflected in any future revision of ECC Report 229</w:t>
      </w:r>
      <w:r w:rsidR="00C65147" w:rsidRPr="00F53C39">
        <w:rPr>
          <w:rFonts w:ascii="Arial" w:eastAsia="Times New Roman" w:hAnsi="Arial" w:cs="Arial"/>
          <w:lang w:val="en-GB"/>
        </w:rPr>
        <w:t xml:space="preserve">) and that the questionnaire </w:t>
      </w:r>
      <w:r w:rsidRPr="00F53C39">
        <w:rPr>
          <w:rFonts w:ascii="Arial" w:eastAsia="Times New Roman" w:hAnsi="Arial" w:cs="Arial"/>
          <w:lang w:val="en-GB"/>
        </w:rPr>
        <w:t xml:space="preserve">results </w:t>
      </w:r>
      <w:r w:rsidR="0008295D" w:rsidRPr="00F53C39">
        <w:rPr>
          <w:rFonts w:ascii="Arial" w:eastAsia="Times New Roman" w:hAnsi="Arial" w:cs="Arial"/>
          <w:lang w:val="en-GB"/>
        </w:rPr>
        <w:t xml:space="preserve">should </w:t>
      </w:r>
      <w:r w:rsidRPr="00F53C39">
        <w:rPr>
          <w:rFonts w:ascii="Arial" w:eastAsia="Times New Roman" w:hAnsi="Arial" w:cs="Arial"/>
          <w:lang w:val="en-GB"/>
        </w:rPr>
        <w:t>also be included in the EFIS questionnaire section. WG</w:t>
      </w:r>
      <w:r w:rsidR="00C65147" w:rsidRPr="00F53C39">
        <w:rPr>
          <w:rFonts w:ascii="Arial" w:eastAsia="Times New Roman" w:hAnsi="Arial" w:cs="Arial"/>
          <w:lang w:val="en-GB"/>
        </w:rPr>
        <w:t xml:space="preserve"> </w:t>
      </w:r>
      <w:r w:rsidRPr="00F53C39">
        <w:rPr>
          <w:rFonts w:ascii="Arial" w:eastAsia="Times New Roman" w:hAnsi="Arial" w:cs="Arial"/>
          <w:lang w:val="en-GB"/>
        </w:rPr>
        <w:t>FM agreed to this.</w:t>
      </w:r>
    </w:p>
    <w:p w14:paraId="14E5C266" w14:textId="010710BB" w:rsidR="00297CD9" w:rsidRPr="00F53C39" w:rsidRDefault="00297CD9" w:rsidP="00C65147">
      <w:pPr>
        <w:numPr>
          <w:ilvl w:val="0"/>
          <w:numId w:val="9"/>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With regard to the ITU-R questionnaire</w:t>
      </w:r>
      <w:r w:rsidR="008F59F9" w:rsidRPr="00F53C39">
        <w:rPr>
          <w:rFonts w:ascii="Arial" w:eastAsia="Times New Roman" w:hAnsi="Arial" w:cs="Arial"/>
          <w:lang w:val="en-GB"/>
        </w:rPr>
        <w:t xml:space="preserve"> </w:t>
      </w:r>
      <w:r w:rsidRPr="00F53C39">
        <w:rPr>
          <w:rFonts w:ascii="Arial" w:eastAsia="Times New Roman" w:hAnsi="Arial" w:cs="Arial"/>
          <w:lang w:val="en-GB"/>
        </w:rPr>
        <w:t>on railway communications</w:t>
      </w:r>
      <w:r w:rsidR="00C65147" w:rsidRPr="00F53C39">
        <w:rPr>
          <w:rFonts w:ascii="Arial" w:eastAsia="Times New Roman" w:hAnsi="Arial" w:cs="Arial"/>
          <w:lang w:val="en-GB"/>
        </w:rPr>
        <w:t xml:space="preserve"> (see ITU-R Administrative Circular 5/LCCE/60, 3 June 2016)</w:t>
      </w:r>
      <w:r w:rsidRPr="00F53C39">
        <w:rPr>
          <w:rFonts w:ascii="Arial" w:eastAsia="Times New Roman" w:hAnsi="Arial" w:cs="Arial"/>
          <w:lang w:val="en-GB"/>
        </w:rPr>
        <w:t>, it was suggested to WG</w:t>
      </w:r>
      <w:r w:rsidR="00C65147" w:rsidRPr="00F53C39">
        <w:rPr>
          <w:rFonts w:ascii="Arial" w:eastAsia="Times New Roman" w:hAnsi="Arial" w:cs="Arial"/>
          <w:lang w:val="en-GB"/>
        </w:rPr>
        <w:t xml:space="preserve"> </w:t>
      </w:r>
      <w:r w:rsidRPr="00F53C39">
        <w:rPr>
          <w:rFonts w:ascii="Arial" w:eastAsia="Times New Roman" w:hAnsi="Arial" w:cs="Arial"/>
          <w:lang w:val="en-GB"/>
        </w:rPr>
        <w:t xml:space="preserve">FM that parts of the results of the </w:t>
      </w:r>
      <w:r w:rsidR="00C65147" w:rsidRPr="00F53C39">
        <w:rPr>
          <w:rFonts w:ascii="Arial" w:eastAsia="Times New Roman" w:hAnsi="Arial" w:cs="Arial"/>
          <w:lang w:val="en-GB"/>
        </w:rPr>
        <w:t>WG FM</w:t>
      </w:r>
      <w:r w:rsidRPr="00F53C39">
        <w:rPr>
          <w:rFonts w:ascii="Arial" w:eastAsia="Times New Roman" w:hAnsi="Arial" w:cs="Arial"/>
          <w:lang w:val="en-GB"/>
        </w:rPr>
        <w:t xml:space="preserve"> questionnaire could be provided to the ITU </w:t>
      </w:r>
      <w:r w:rsidR="007660C5" w:rsidRPr="00F53C39">
        <w:rPr>
          <w:rFonts w:ascii="Arial" w:eastAsia="Times New Roman" w:hAnsi="Arial" w:cs="Arial"/>
          <w:lang w:val="en-GB"/>
        </w:rPr>
        <w:t>Radiocommunication Bureau (BR)</w:t>
      </w:r>
      <w:r w:rsidRPr="00F53C39">
        <w:rPr>
          <w:rFonts w:ascii="Arial" w:eastAsia="Times New Roman" w:hAnsi="Arial" w:cs="Arial"/>
          <w:lang w:val="en-GB"/>
        </w:rPr>
        <w:t xml:space="preserve"> for information. The ITU-R questionnaire (deadline 31 October) only deals with factual information about the national implementations for railway communications. </w:t>
      </w:r>
    </w:p>
    <w:p w14:paraId="4D5F6D17" w14:textId="472E230C" w:rsidR="00297CD9" w:rsidRPr="00F53C39" w:rsidRDefault="00337D5A" w:rsidP="00297CD9">
      <w:pPr>
        <w:numPr>
          <w:ilvl w:val="0"/>
          <w:numId w:val="9"/>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WG FM</w:t>
      </w:r>
      <w:r w:rsidR="00297CD9" w:rsidRPr="00F53C39">
        <w:rPr>
          <w:rFonts w:ascii="Arial" w:eastAsia="Times New Roman" w:hAnsi="Arial" w:cs="Arial"/>
          <w:lang w:val="en-GB"/>
        </w:rPr>
        <w:t xml:space="preserve"> chair tasked FM54/ECO to prepare a short information document during the plenary that could be then sent directly to ITU BR. This was drafted and agreed at the plenary and will be sent by the chair of </w:t>
      </w:r>
      <w:r w:rsidRPr="00F53C39">
        <w:rPr>
          <w:rFonts w:ascii="Arial" w:eastAsia="Times New Roman" w:hAnsi="Arial" w:cs="Arial"/>
          <w:lang w:val="en-GB"/>
        </w:rPr>
        <w:t>WG FM</w:t>
      </w:r>
      <w:r w:rsidR="00297CD9" w:rsidRPr="00F53C39">
        <w:rPr>
          <w:rFonts w:ascii="Arial" w:eastAsia="Times New Roman" w:hAnsi="Arial" w:cs="Arial"/>
          <w:lang w:val="en-GB"/>
        </w:rPr>
        <w:t xml:space="preserve"> at the end of </w:t>
      </w:r>
      <w:r w:rsidR="00C65147" w:rsidRPr="00F53C39">
        <w:rPr>
          <w:rFonts w:ascii="Arial" w:eastAsia="Times New Roman" w:hAnsi="Arial" w:cs="Arial"/>
          <w:lang w:val="en-GB"/>
        </w:rPr>
        <w:t xml:space="preserve">the </w:t>
      </w:r>
      <w:r w:rsidR="00297CD9" w:rsidRPr="00F53C39">
        <w:rPr>
          <w:rFonts w:ascii="Arial" w:eastAsia="Times New Roman" w:hAnsi="Arial" w:cs="Arial"/>
          <w:lang w:val="en-GB"/>
        </w:rPr>
        <w:t>WG</w:t>
      </w:r>
      <w:r w:rsidR="00C65147" w:rsidRPr="00F53C39">
        <w:rPr>
          <w:rFonts w:ascii="Arial" w:eastAsia="Times New Roman" w:hAnsi="Arial" w:cs="Arial"/>
          <w:lang w:val="en-GB"/>
        </w:rPr>
        <w:t xml:space="preserve"> </w:t>
      </w:r>
      <w:r w:rsidR="00297CD9" w:rsidRPr="00F53C39">
        <w:rPr>
          <w:rFonts w:ascii="Arial" w:eastAsia="Times New Roman" w:hAnsi="Arial" w:cs="Arial"/>
          <w:lang w:val="en-GB"/>
        </w:rPr>
        <w:t>FM</w:t>
      </w:r>
      <w:r w:rsidR="00C65147" w:rsidRPr="00F53C39">
        <w:rPr>
          <w:rFonts w:ascii="Arial" w:eastAsia="Times New Roman" w:hAnsi="Arial" w:cs="Arial"/>
          <w:lang w:val="en-GB"/>
        </w:rPr>
        <w:t xml:space="preserve"> meeting (</w:t>
      </w:r>
      <w:r w:rsidR="00C65147" w:rsidRPr="00F53C39">
        <w:rPr>
          <w:rFonts w:ascii="Arial" w:eastAsia="Times New Roman" w:hAnsi="Arial" w:cs="Arial"/>
          <w:b/>
          <w:lang w:val="en-GB"/>
        </w:rPr>
        <w:t>Annex 34</w:t>
      </w:r>
      <w:r w:rsidR="00C65147" w:rsidRPr="00F53C39">
        <w:rPr>
          <w:rFonts w:ascii="Arial" w:eastAsia="Times New Roman" w:hAnsi="Arial" w:cs="Arial"/>
          <w:lang w:val="en-GB"/>
        </w:rPr>
        <w:t>)</w:t>
      </w:r>
      <w:r w:rsidR="00297CD9" w:rsidRPr="00F53C39">
        <w:rPr>
          <w:rFonts w:ascii="Arial" w:eastAsia="Times New Roman" w:hAnsi="Arial" w:cs="Arial"/>
          <w:lang w:val="en-GB"/>
        </w:rPr>
        <w:t>.</w:t>
      </w:r>
    </w:p>
    <w:p w14:paraId="60E8E15F" w14:textId="77777777" w:rsidR="009A7FFE" w:rsidRPr="00F53C39" w:rsidRDefault="009A7FFE" w:rsidP="009A7FFE">
      <w:pPr>
        <w:spacing w:before="60" w:after="0" w:line="312" w:lineRule="auto"/>
        <w:jc w:val="both"/>
        <w:rPr>
          <w:rFonts w:ascii="Arial" w:eastAsia="Times New Roman" w:hAnsi="Arial" w:cs="Arial"/>
          <w:lang w:val="en-GB"/>
        </w:rPr>
      </w:pPr>
    </w:p>
    <w:p w14:paraId="611AE76E" w14:textId="77777777" w:rsidR="009A7FFE" w:rsidRPr="00F53C39" w:rsidRDefault="009A7FFE" w:rsidP="009A7FFE">
      <w:pPr>
        <w:spacing w:before="60" w:after="0" w:line="312" w:lineRule="auto"/>
        <w:jc w:val="both"/>
        <w:rPr>
          <w:rFonts w:ascii="Arial" w:eastAsia="Times New Roman" w:hAnsi="Arial" w:cs="Arial"/>
          <w:u w:val="single"/>
          <w:lang w:val="en-GB"/>
        </w:rPr>
      </w:pPr>
      <w:r w:rsidRPr="00F53C39">
        <w:rPr>
          <w:rFonts w:ascii="Arial" w:eastAsia="Times New Roman" w:hAnsi="Arial" w:cs="Arial"/>
          <w:u w:val="single"/>
          <w:lang w:val="en-GB"/>
        </w:rPr>
        <w:t>Future of GSM-R</w:t>
      </w:r>
    </w:p>
    <w:p w14:paraId="602D52B5" w14:textId="77777777" w:rsidR="009A7FFE" w:rsidRPr="00F53C39" w:rsidRDefault="009A7FFE" w:rsidP="00D83F73">
      <w:pPr>
        <w:numPr>
          <w:ilvl w:val="0"/>
          <w:numId w:val="9"/>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lastRenderedPageBreak/>
        <w:t xml:space="preserve">The on-going activities in ETSI TC RT </w:t>
      </w:r>
      <w:r w:rsidR="00382A64" w:rsidRPr="00F53C39">
        <w:rPr>
          <w:rFonts w:ascii="Arial" w:eastAsia="Times New Roman" w:hAnsi="Arial" w:cs="Arial"/>
          <w:lang w:val="en-GB"/>
        </w:rPr>
        <w:t xml:space="preserve">on the </w:t>
      </w:r>
      <w:r w:rsidRPr="00F53C39">
        <w:rPr>
          <w:rFonts w:ascii="Arial" w:eastAsia="Times New Roman" w:hAnsi="Arial" w:cs="Arial"/>
          <w:lang w:val="en-GB"/>
        </w:rPr>
        <w:t xml:space="preserve">developing </w:t>
      </w:r>
      <w:r w:rsidR="00382A64" w:rsidRPr="00F53C39">
        <w:rPr>
          <w:rFonts w:ascii="Arial" w:eastAsia="Times New Roman" w:hAnsi="Arial" w:cs="Arial"/>
          <w:lang w:val="en-GB"/>
        </w:rPr>
        <w:t xml:space="preserve">of </w:t>
      </w:r>
      <w:r w:rsidRPr="00F53C39">
        <w:rPr>
          <w:rFonts w:ascii="Arial" w:eastAsia="Times New Roman" w:hAnsi="Arial" w:cs="Arial"/>
          <w:lang w:val="en-GB"/>
        </w:rPr>
        <w:t xml:space="preserve">TR 103 333 </w:t>
      </w:r>
      <w:r w:rsidR="00382A64" w:rsidRPr="00F53C39">
        <w:rPr>
          <w:rFonts w:ascii="Arial" w:eastAsia="Times New Roman" w:hAnsi="Arial" w:cs="Arial"/>
          <w:lang w:val="en-GB"/>
        </w:rPr>
        <w:t>(</w:t>
      </w:r>
      <w:r w:rsidRPr="00F53C39">
        <w:rPr>
          <w:rFonts w:ascii="Arial" w:eastAsia="Times New Roman" w:hAnsi="Arial" w:cs="Arial"/>
          <w:lang w:val="en-GB"/>
        </w:rPr>
        <w:t>System Reference document (SRdoc) - GSM-R networks evolution</w:t>
      </w:r>
      <w:r w:rsidR="00382A64" w:rsidRPr="00F53C39">
        <w:rPr>
          <w:rFonts w:ascii="Arial" w:eastAsia="Times New Roman" w:hAnsi="Arial" w:cs="Arial"/>
          <w:lang w:val="en-GB"/>
        </w:rPr>
        <w:t>)</w:t>
      </w:r>
      <w:r w:rsidRPr="00F53C39">
        <w:rPr>
          <w:rFonts w:ascii="Arial" w:eastAsia="Times New Roman" w:hAnsi="Arial" w:cs="Arial"/>
          <w:lang w:val="en-GB"/>
        </w:rPr>
        <w:t xml:space="preserve"> was noted and </w:t>
      </w:r>
      <w:r w:rsidR="00382A64" w:rsidRPr="00F53C39">
        <w:rPr>
          <w:rFonts w:ascii="Arial" w:eastAsia="Times New Roman" w:hAnsi="Arial" w:cs="Arial"/>
          <w:lang w:val="en-GB"/>
        </w:rPr>
        <w:t>the TR i</w:t>
      </w:r>
      <w:r w:rsidRPr="00F53C39">
        <w:rPr>
          <w:rFonts w:ascii="Arial" w:eastAsia="Times New Roman" w:hAnsi="Arial" w:cs="Arial"/>
          <w:lang w:val="en-GB"/>
        </w:rPr>
        <w:t>s expected by the end of the year.</w:t>
      </w:r>
    </w:p>
    <w:p w14:paraId="45CACB3C" w14:textId="77777777" w:rsidR="009A7FFE" w:rsidRPr="00F53C39" w:rsidRDefault="009A7FFE" w:rsidP="00D83F73">
      <w:pPr>
        <w:pStyle w:val="KeinLeerraum"/>
        <w:numPr>
          <w:ilvl w:val="0"/>
          <w:numId w:val="44"/>
        </w:numPr>
        <w:spacing w:beforeLines="60" w:before="144" w:line="312" w:lineRule="auto"/>
        <w:ind w:left="0" w:hanging="567"/>
        <w:rPr>
          <w:rFonts w:ascii="Arial" w:eastAsia="Times New Roman" w:hAnsi="Arial" w:cs="Arial"/>
          <w:lang w:val="en-GB"/>
        </w:rPr>
      </w:pPr>
      <w:r w:rsidRPr="00F53C39">
        <w:rPr>
          <w:rFonts w:ascii="Arial" w:eastAsia="Times New Roman" w:hAnsi="Arial" w:cs="Arial"/>
          <w:lang w:val="en-GB"/>
        </w:rPr>
        <w:t xml:space="preserve">The floor was then given to </w:t>
      </w:r>
      <w:r w:rsidR="00382A64" w:rsidRPr="00F53C39">
        <w:rPr>
          <w:rFonts w:ascii="Arial" w:eastAsia="Times New Roman" w:hAnsi="Arial" w:cs="Arial"/>
          <w:lang w:val="en-GB"/>
        </w:rPr>
        <w:t xml:space="preserve">Mr </w:t>
      </w:r>
      <w:r w:rsidRPr="00F53C39">
        <w:rPr>
          <w:rFonts w:ascii="Arial" w:eastAsia="Times New Roman" w:hAnsi="Arial" w:cs="Arial"/>
          <w:lang w:val="en-GB"/>
        </w:rPr>
        <w:t xml:space="preserve">Thomas </w:t>
      </w:r>
      <w:proofErr w:type="spellStart"/>
      <w:r w:rsidRPr="00F53C39">
        <w:rPr>
          <w:rFonts w:ascii="Arial" w:eastAsia="Times New Roman" w:hAnsi="Arial" w:cs="Arial"/>
          <w:lang w:val="en-GB"/>
        </w:rPr>
        <w:t>Chatelet</w:t>
      </w:r>
      <w:proofErr w:type="spellEnd"/>
      <w:r w:rsidRPr="00F53C39">
        <w:rPr>
          <w:rFonts w:ascii="Arial" w:eastAsia="Times New Roman" w:hAnsi="Arial" w:cs="Arial"/>
          <w:lang w:val="en-GB"/>
        </w:rPr>
        <w:t xml:space="preserve"> of the European Union Agency for Railways who then presented documents:</w:t>
      </w:r>
    </w:p>
    <w:p w14:paraId="2AE58811" w14:textId="7C31B65D" w:rsidR="009A7FFE" w:rsidRPr="00F53C39" w:rsidRDefault="009A7FFE" w:rsidP="00D83F73">
      <w:pPr>
        <w:pStyle w:val="Listenabsatz"/>
        <w:numPr>
          <w:ilvl w:val="0"/>
          <w:numId w:val="45"/>
        </w:numPr>
        <w:spacing w:beforeLines="60" w:before="144" w:after="0" w:line="312" w:lineRule="auto"/>
        <w:ind w:left="0" w:firstLine="0"/>
        <w:rPr>
          <w:rFonts w:ascii="Arial" w:eastAsia="Times New Roman" w:hAnsi="Arial" w:cs="Arial"/>
          <w:color w:val="auto"/>
          <w:lang w:val="en-GB"/>
        </w:rPr>
      </w:pPr>
      <w:r w:rsidRPr="00F53C39">
        <w:rPr>
          <w:rFonts w:ascii="Arial" w:eastAsia="Times New Roman" w:hAnsi="Arial" w:cs="Arial"/>
          <w:color w:val="auto"/>
          <w:lang w:val="en-GB"/>
        </w:rPr>
        <w:t>FM(16)194</w:t>
      </w:r>
      <w:r w:rsidR="00D83F73">
        <w:rPr>
          <w:rFonts w:ascii="Arial" w:eastAsia="Times New Roman" w:hAnsi="Arial" w:cs="Arial"/>
          <w:color w:val="auto"/>
          <w:lang w:val="en-GB"/>
        </w:rPr>
        <w:t>,</w:t>
      </w:r>
      <w:r w:rsidRPr="00F53C39">
        <w:rPr>
          <w:rFonts w:ascii="Arial" w:eastAsia="Times New Roman" w:hAnsi="Arial" w:cs="Arial"/>
          <w:color w:val="auto"/>
          <w:lang w:val="en-GB"/>
        </w:rPr>
        <w:t xml:space="preserve"> Feedback from 1</w:t>
      </w:r>
      <w:r w:rsidRPr="007C6A51">
        <w:rPr>
          <w:rFonts w:ascii="Arial" w:eastAsia="Times New Roman" w:hAnsi="Arial" w:cs="Arial"/>
          <w:color w:val="auto"/>
          <w:vertAlign w:val="superscript"/>
          <w:lang w:val="en-GB"/>
        </w:rPr>
        <w:t>st</w:t>
      </w:r>
      <w:r w:rsidR="007C6A51">
        <w:rPr>
          <w:rFonts w:ascii="Arial" w:eastAsia="Times New Roman" w:hAnsi="Arial" w:cs="Arial"/>
          <w:color w:val="auto"/>
          <w:lang w:val="en-GB"/>
        </w:rPr>
        <w:t xml:space="preserve"> </w:t>
      </w:r>
      <w:r w:rsidRPr="00F53C39">
        <w:rPr>
          <w:rFonts w:ascii="Arial" w:eastAsia="Times New Roman" w:hAnsi="Arial" w:cs="Arial"/>
          <w:color w:val="auto"/>
          <w:lang w:val="en-GB"/>
        </w:rPr>
        <w:t>joint RSC/RISC meeting which was n</w:t>
      </w:r>
      <w:r w:rsidR="00382A64" w:rsidRPr="00F53C39">
        <w:rPr>
          <w:rFonts w:ascii="Arial" w:eastAsia="Times New Roman" w:hAnsi="Arial" w:cs="Arial"/>
          <w:color w:val="auto"/>
          <w:lang w:val="en-GB"/>
        </w:rPr>
        <w:t xml:space="preserve">oted by </w:t>
      </w:r>
      <w:r w:rsidR="00337D5A" w:rsidRPr="00F53C39">
        <w:rPr>
          <w:rFonts w:ascii="Arial" w:eastAsia="Times New Roman" w:hAnsi="Arial" w:cs="Arial"/>
          <w:color w:val="auto"/>
          <w:lang w:val="en-GB"/>
        </w:rPr>
        <w:t>WG FM</w:t>
      </w:r>
      <w:r w:rsidR="00382A64" w:rsidRPr="00F53C39">
        <w:rPr>
          <w:rFonts w:ascii="Arial" w:eastAsia="Times New Roman" w:hAnsi="Arial" w:cs="Arial"/>
          <w:color w:val="auto"/>
          <w:lang w:val="en-GB"/>
        </w:rPr>
        <w:t>;</w:t>
      </w:r>
    </w:p>
    <w:p w14:paraId="52A5F56E" w14:textId="3936A382" w:rsidR="009A7FFE" w:rsidRPr="00F53C39" w:rsidRDefault="009A7FFE" w:rsidP="00D83F73">
      <w:pPr>
        <w:pStyle w:val="Listenabsatz"/>
        <w:numPr>
          <w:ilvl w:val="0"/>
          <w:numId w:val="45"/>
        </w:numPr>
        <w:spacing w:beforeLines="60" w:before="144" w:after="0" w:line="312" w:lineRule="auto"/>
        <w:ind w:left="0" w:firstLine="0"/>
        <w:rPr>
          <w:rFonts w:ascii="Arial" w:eastAsia="Times New Roman" w:hAnsi="Arial" w:cs="Arial"/>
          <w:color w:val="auto"/>
          <w:lang w:val="en-GB"/>
        </w:rPr>
      </w:pPr>
      <w:proofErr w:type="gramStart"/>
      <w:r w:rsidRPr="00F53C39">
        <w:rPr>
          <w:rFonts w:ascii="Arial" w:eastAsia="Times New Roman" w:hAnsi="Arial" w:cs="Arial"/>
          <w:color w:val="auto"/>
          <w:lang w:val="en-GB"/>
        </w:rPr>
        <w:t>FM(</w:t>
      </w:r>
      <w:proofErr w:type="gramEnd"/>
      <w:r w:rsidRPr="00F53C39">
        <w:rPr>
          <w:rFonts w:ascii="Arial" w:eastAsia="Times New Roman" w:hAnsi="Arial" w:cs="Arial"/>
          <w:color w:val="auto"/>
          <w:lang w:val="en-GB"/>
        </w:rPr>
        <w:t>16)193</w:t>
      </w:r>
      <w:r w:rsidR="00D83F73">
        <w:rPr>
          <w:rFonts w:ascii="Arial" w:eastAsia="Times New Roman" w:hAnsi="Arial" w:cs="Arial"/>
          <w:color w:val="auto"/>
          <w:lang w:val="en-GB"/>
        </w:rPr>
        <w:t>,</w:t>
      </w:r>
      <w:r w:rsidRPr="00F53C39">
        <w:rPr>
          <w:rFonts w:ascii="Arial" w:eastAsia="Times New Roman" w:hAnsi="Arial" w:cs="Arial"/>
          <w:color w:val="auto"/>
          <w:lang w:val="en-GB"/>
        </w:rPr>
        <w:t xml:space="preserve"> Publication of studies on evolution of GSM-R</w:t>
      </w:r>
      <w:r w:rsidR="00382A64" w:rsidRPr="00F53C39">
        <w:rPr>
          <w:rFonts w:ascii="Arial" w:eastAsia="Times New Roman" w:hAnsi="Arial" w:cs="Arial"/>
          <w:color w:val="auto"/>
          <w:lang w:val="en-GB"/>
        </w:rPr>
        <w:t>.</w:t>
      </w:r>
    </w:p>
    <w:p w14:paraId="43C5512E" w14:textId="77777777" w:rsidR="009A7FFE" w:rsidRPr="00F53C39" w:rsidRDefault="009A7FFE" w:rsidP="00AE54F8">
      <w:pPr>
        <w:pStyle w:val="KeinLeerraum"/>
        <w:numPr>
          <w:ilvl w:val="0"/>
          <w:numId w:val="44"/>
        </w:numPr>
        <w:spacing w:beforeLines="60" w:before="144" w:line="312" w:lineRule="auto"/>
        <w:ind w:left="0" w:hanging="567"/>
        <w:rPr>
          <w:rFonts w:ascii="Arial" w:eastAsia="Times New Roman" w:hAnsi="Arial" w:cs="Arial"/>
          <w:lang w:val="en-GB"/>
        </w:rPr>
      </w:pPr>
      <w:r w:rsidRPr="00F53C39">
        <w:rPr>
          <w:rFonts w:ascii="Arial" w:eastAsia="Times New Roman" w:hAnsi="Arial" w:cs="Arial"/>
          <w:lang w:val="en-GB"/>
        </w:rPr>
        <w:t>Doc</w:t>
      </w:r>
      <w:r w:rsidR="00382A64" w:rsidRPr="00F53C39">
        <w:rPr>
          <w:rFonts w:ascii="Arial" w:eastAsia="Times New Roman" w:hAnsi="Arial" w:cs="Arial"/>
          <w:lang w:val="en-GB"/>
        </w:rPr>
        <w:t>.</w:t>
      </w:r>
      <w:r w:rsidRPr="00F53C39">
        <w:rPr>
          <w:rFonts w:ascii="Arial" w:eastAsia="Times New Roman" w:hAnsi="Arial" w:cs="Arial"/>
          <w:lang w:val="en-GB"/>
        </w:rPr>
        <w:t xml:space="preserve"> </w:t>
      </w:r>
      <w:proofErr w:type="gramStart"/>
      <w:r w:rsidR="00382A64" w:rsidRPr="00F53C39">
        <w:rPr>
          <w:rFonts w:ascii="Arial" w:eastAsia="Times New Roman" w:hAnsi="Arial" w:cs="Arial"/>
          <w:lang w:val="en-GB"/>
        </w:rPr>
        <w:t>FM(</w:t>
      </w:r>
      <w:proofErr w:type="gramEnd"/>
      <w:r w:rsidR="00382A64" w:rsidRPr="00F53C39">
        <w:rPr>
          <w:rFonts w:ascii="Arial" w:eastAsia="Times New Roman" w:hAnsi="Arial" w:cs="Arial"/>
          <w:lang w:val="en-GB"/>
        </w:rPr>
        <w:t>16)</w:t>
      </w:r>
      <w:r w:rsidRPr="00F53C39">
        <w:rPr>
          <w:rFonts w:ascii="Arial" w:eastAsia="Times New Roman" w:hAnsi="Arial" w:cs="Arial"/>
          <w:lang w:val="en-GB"/>
        </w:rPr>
        <w:t>193 describe</w:t>
      </w:r>
      <w:r w:rsidR="00382A64" w:rsidRPr="00F53C39">
        <w:rPr>
          <w:rFonts w:ascii="Arial" w:eastAsia="Times New Roman" w:hAnsi="Arial" w:cs="Arial"/>
          <w:lang w:val="en-GB"/>
        </w:rPr>
        <w:t>s</w:t>
      </w:r>
      <w:r w:rsidRPr="00F53C39">
        <w:rPr>
          <w:rFonts w:ascii="Arial" w:eastAsia="Times New Roman" w:hAnsi="Arial" w:cs="Arial"/>
          <w:lang w:val="en-GB"/>
        </w:rPr>
        <w:t xml:space="preserve"> two studies carried out on behalf of the Agency on the evolution of GSM-R, and highlights the main conclusions from those.</w:t>
      </w:r>
    </w:p>
    <w:p w14:paraId="03C831D9" w14:textId="77777777" w:rsidR="009A7FFE" w:rsidRPr="00F53C39" w:rsidRDefault="009A7FFE" w:rsidP="00AE54F8">
      <w:pPr>
        <w:pStyle w:val="KeinLeerraum"/>
        <w:numPr>
          <w:ilvl w:val="0"/>
          <w:numId w:val="44"/>
        </w:numPr>
        <w:spacing w:beforeLines="60" w:before="144" w:line="312" w:lineRule="auto"/>
        <w:ind w:left="0" w:hanging="567"/>
        <w:rPr>
          <w:rFonts w:ascii="Arial" w:eastAsia="Times New Roman" w:hAnsi="Arial" w:cs="Arial"/>
          <w:lang w:val="en-GB"/>
        </w:rPr>
      </w:pPr>
      <w:r w:rsidRPr="00F53C39">
        <w:rPr>
          <w:rFonts w:ascii="Arial" w:eastAsia="Times New Roman" w:hAnsi="Arial" w:cs="Arial"/>
          <w:lang w:val="en-GB"/>
        </w:rPr>
        <w:t>The ‘</w:t>
      </w:r>
      <w:hyperlink r:id="rId11" w:history="1">
        <w:r w:rsidRPr="00F53C39">
          <w:rPr>
            <w:rFonts w:ascii="Arial" w:eastAsia="Times New Roman" w:hAnsi="Arial" w:cs="Arial"/>
            <w:lang w:val="en-GB"/>
          </w:rPr>
          <w:t>study on migration of Railway Radio Communication system from GSM-R to other solutions</w:t>
        </w:r>
      </w:hyperlink>
      <w:r w:rsidRPr="00F53C39">
        <w:rPr>
          <w:rFonts w:ascii="Arial" w:eastAsia="Times New Roman" w:hAnsi="Arial" w:cs="Arial"/>
          <w:lang w:val="en-GB"/>
        </w:rPr>
        <w:t>’ was to reach conclusions on possible migration scenarios for the introduction of new radio communication systems as a replacement of GSM-R, and to provide recommendations for managing the migration, based upon economic modelling using information about the business cases of Rail Undertakings (RUs), Infrastructure Managers (IMs), and the Member States (MS).</w:t>
      </w:r>
    </w:p>
    <w:p w14:paraId="322D0708" w14:textId="77777777" w:rsidR="009A7FFE" w:rsidRPr="00F53C39" w:rsidRDefault="009A7FFE" w:rsidP="00D83F73">
      <w:pPr>
        <w:numPr>
          <w:ilvl w:val="0"/>
          <w:numId w:val="44"/>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The study on ‘</w:t>
      </w:r>
      <w:hyperlink r:id="rId12" w:history="1">
        <w:r w:rsidRPr="00F53C39">
          <w:rPr>
            <w:rFonts w:ascii="Arial" w:eastAsia="Times New Roman" w:hAnsi="Arial" w:cs="Arial"/>
            <w:lang w:val="en-GB"/>
          </w:rPr>
          <w:t>coexistence of GSM-R with other communication systems</w:t>
        </w:r>
      </w:hyperlink>
      <w:r w:rsidRPr="00F53C39">
        <w:rPr>
          <w:rFonts w:ascii="Arial" w:eastAsia="Times New Roman" w:hAnsi="Arial" w:cs="Arial"/>
          <w:lang w:val="en-GB"/>
        </w:rPr>
        <w:t xml:space="preserve">’ aimed at analysing what would be the impact for the railway operations if the frequency bands “876-880 / 921-925 MHz” and “873-876 / 918-921 MHz” </w:t>
      </w:r>
      <w:r w:rsidR="00382A64" w:rsidRPr="00F53C39">
        <w:rPr>
          <w:rFonts w:ascii="Arial" w:eastAsia="Times New Roman" w:hAnsi="Arial" w:cs="Arial"/>
          <w:lang w:val="en-GB"/>
        </w:rPr>
        <w:t>were</w:t>
      </w:r>
      <w:r w:rsidRPr="00F53C39">
        <w:rPr>
          <w:rFonts w:ascii="Arial" w:eastAsia="Times New Roman" w:hAnsi="Arial" w:cs="Arial"/>
          <w:lang w:val="en-GB"/>
        </w:rPr>
        <w:t xml:space="preserve"> shared by other radio communication systems for railway, used in coexistence with the existing GSM-R system operated in these frequency bands.</w:t>
      </w:r>
    </w:p>
    <w:p w14:paraId="04739667" w14:textId="2C51DCBE" w:rsidR="008F59F9" w:rsidRPr="00F53C39" w:rsidRDefault="008F59F9" w:rsidP="00D83F73">
      <w:pPr>
        <w:numPr>
          <w:ilvl w:val="0"/>
          <w:numId w:val="44"/>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All of this is in the context of </w:t>
      </w:r>
      <w:r w:rsidR="00996BE3" w:rsidRPr="00F53C39">
        <w:rPr>
          <w:rFonts w:ascii="Arial" w:eastAsia="Times New Roman" w:hAnsi="Arial" w:cs="Arial"/>
          <w:lang w:val="en-GB"/>
        </w:rPr>
        <w:t>the Agency’s</w:t>
      </w:r>
      <w:r w:rsidRPr="00F53C39">
        <w:rPr>
          <w:rFonts w:ascii="Arial" w:eastAsia="Times New Roman" w:hAnsi="Arial" w:cs="Arial"/>
          <w:lang w:val="en-GB"/>
        </w:rPr>
        <w:t xml:space="preserve"> project on Evolution of Railway Radio, and of course currently also a matter for FM54. The discussions and updates reflected the debates and considerations within FM54 on the future of GSM-R within CEPT. This was noted by </w:t>
      </w:r>
      <w:r w:rsidR="00337D5A" w:rsidRPr="00F53C39">
        <w:rPr>
          <w:rFonts w:ascii="Arial" w:eastAsia="Times New Roman" w:hAnsi="Arial" w:cs="Arial"/>
          <w:lang w:val="en-GB"/>
        </w:rPr>
        <w:t>WG FM</w:t>
      </w:r>
      <w:r w:rsidRPr="00F53C39">
        <w:rPr>
          <w:rFonts w:ascii="Arial" w:eastAsia="Times New Roman" w:hAnsi="Arial" w:cs="Arial"/>
          <w:lang w:val="en-GB"/>
        </w:rPr>
        <w:t>.</w:t>
      </w:r>
    </w:p>
    <w:p w14:paraId="615D8E62" w14:textId="142BA872" w:rsidR="004640A8" w:rsidRPr="00F53C39" w:rsidRDefault="00337D5A" w:rsidP="00D83F73">
      <w:pPr>
        <w:numPr>
          <w:ilvl w:val="0"/>
          <w:numId w:val="44"/>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WG FM</w:t>
      </w:r>
      <w:r w:rsidR="008F59F9" w:rsidRPr="00F53C39">
        <w:rPr>
          <w:rFonts w:ascii="Arial" w:eastAsia="Times New Roman" w:hAnsi="Arial" w:cs="Arial"/>
          <w:lang w:val="en-GB"/>
        </w:rPr>
        <w:t xml:space="preserve"> discussed the transition/migration issues. Sweden asked how migration will be handled in reality, and sought </w:t>
      </w:r>
      <w:r w:rsidRPr="00F53C39">
        <w:rPr>
          <w:rFonts w:ascii="Arial" w:eastAsia="Times New Roman" w:hAnsi="Arial" w:cs="Arial"/>
          <w:lang w:val="en-GB"/>
        </w:rPr>
        <w:t>WG FM</w:t>
      </w:r>
      <w:r w:rsidR="008F59F9" w:rsidRPr="00F53C39">
        <w:rPr>
          <w:rFonts w:ascii="Arial" w:eastAsia="Times New Roman" w:hAnsi="Arial" w:cs="Arial"/>
          <w:lang w:val="en-GB"/>
        </w:rPr>
        <w:t>’s guidance on the matter</w:t>
      </w:r>
      <w:r w:rsidR="00D63A78" w:rsidRPr="00F53C39">
        <w:rPr>
          <w:rFonts w:ascii="Arial" w:eastAsia="Times New Roman" w:hAnsi="Arial" w:cs="Arial"/>
          <w:lang w:val="en-GB"/>
        </w:rPr>
        <w:t>.</w:t>
      </w:r>
      <w:r w:rsidR="008F59F9" w:rsidRPr="00F53C39">
        <w:rPr>
          <w:rFonts w:ascii="Arial" w:eastAsia="Times New Roman" w:hAnsi="Arial" w:cs="Arial"/>
          <w:lang w:val="en-GB"/>
        </w:rPr>
        <w:t xml:space="preserve"> </w:t>
      </w:r>
      <w:r w:rsidR="00D63A78" w:rsidRPr="00F53C39">
        <w:rPr>
          <w:rFonts w:ascii="Arial" w:eastAsia="Times New Roman" w:hAnsi="Arial" w:cs="Arial"/>
          <w:lang w:val="en-GB"/>
        </w:rPr>
        <w:t>T</w:t>
      </w:r>
      <w:r w:rsidR="008F59F9" w:rsidRPr="00F53C39">
        <w:rPr>
          <w:rFonts w:ascii="Arial" w:eastAsia="Times New Roman" w:hAnsi="Arial" w:cs="Arial"/>
          <w:lang w:val="en-GB"/>
        </w:rPr>
        <w:t xml:space="preserve">here was agreement to look at examples of MNO migration strategies, difficulties for the rail industry in terms of migrating everyone at the same </w:t>
      </w:r>
      <w:proofErr w:type="gramStart"/>
      <w:r w:rsidR="008F59F9" w:rsidRPr="00F53C39">
        <w:rPr>
          <w:rFonts w:ascii="Arial" w:eastAsia="Times New Roman" w:hAnsi="Arial" w:cs="Arial"/>
          <w:lang w:val="en-GB"/>
        </w:rPr>
        <w:t>time, that</w:t>
      </w:r>
      <w:proofErr w:type="gramEnd"/>
      <w:r w:rsidR="008F59F9" w:rsidRPr="00F53C39">
        <w:rPr>
          <w:rFonts w:ascii="Arial" w:eastAsia="Times New Roman" w:hAnsi="Arial" w:cs="Arial"/>
          <w:lang w:val="en-GB"/>
        </w:rPr>
        <w:t xml:space="preserve"> administrations should coordinate and not unilaterally change systems</w:t>
      </w:r>
      <w:r w:rsidR="004640A8" w:rsidRPr="00F53C39">
        <w:rPr>
          <w:rFonts w:ascii="Arial" w:eastAsia="Times New Roman" w:hAnsi="Arial" w:cs="Arial"/>
          <w:lang w:val="en-GB"/>
        </w:rPr>
        <w:t>.</w:t>
      </w:r>
    </w:p>
    <w:p w14:paraId="5D2C42CE" w14:textId="77777777" w:rsidR="008F59F9" w:rsidRPr="00F53C39" w:rsidRDefault="004640A8" w:rsidP="00D83F73">
      <w:pPr>
        <w:numPr>
          <w:ilvl w:val="0"/>
          <w:numId w:val="44"/>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The </w:t>
      </w:r>
      <w:r w:rsidR="008F59F9" w:rsidRPr="00F53C39">
        <w:rPr>
          <w:rFonts w:ascii="Arial" w:eastAsia="Times New Roman" w:hAnsi="Arial" w:cs="Arial"/>
          <w:lang w:val="en-GB"/>
        </w:rPr>
        <w:t xml:space="preserve">Czech Republic expressed </w:t>
      </w:r>
      <w:r w:rsidR="00996BE3" w:rsidRPr="00F53C39">
        <w:rPr>
          <w:rFonts w:ascii="Arial" w:eastAsia="Times New Roman" w:hAnsi="Arial" w:cs="Arial"/>
          <w:lang w:val="en-GB"/>
        </w:rPr>
        <w:t>reservations</w:t>
      </w:r>
      <w:r w:rsidR="008F59F9" w:rsidRPr="00F53C39">
        <w:rPr>
          <w:rFonts w:ascii="Arial" w:eastAsia="Times New Roman" w:hAnsi="Arial" w:cs="Arial"/>
          <w:lang w:val="en-GB"/>
        </w:rPr>
        <w:t xml:space="preserve"> about claiming safety of life status in this process.</w:t>
      </w:r>
    </w:p>
    <w:p w14:paraId="060BC6AF" w14:textId="69E9D529" w:rsidR="008F59F9" w:rsidRPr="00F53C39" w:rsidRDefault="008F59F9" w:rsidP="00D83F73">
      <w:pPr>
        <w:numPr>
          <w:ilvl w:val="0"/>
          <w:numId w:val="44"/>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The WG</w:t>
      </w:r>
      <w:r w:rsidR="004640A8" w:rsidRPr="00F53C39">
        <w:rPr>
          <w:rFonts w:ascii="Arial" w:eastAsia="Times New Roman" w:hAnsi="Arial" w:cs="Arial"/>
          <w:lang w:val="en-GB"/>
        </w:rPr>
        <w:t xml:space="preserve"> </w:t>
      </w:r>
      <w:r w:rsidRPr="00F53C39">
        <w:rPr>
          <w:rFonts w:ascii="Arial" w:eastAsia="Times New Roman" w:hAnsi="Arial" w:cs="Arial"/>
          <w:lang w:val="en-GB"/>
        </w:rPr>
        <w:t xml:space="preserve">FM </w:t>
      </w:r>
      <w:r w:rsidR="00ED51FE" w:rsidRPr="00F53C39">
        <w:rPr>
          <w:rFonts w:ascii="Arial" w:eastAsia="Times New Roman" w:hAnsi="Arial" w:cs="Arial"/>
          <w:lang w:val="en-GB"/>
        </w:rPr>
        <w:t>c</w:t>
      </w:r>
      <w:r w:rsidRPr="00F53C39">
        <w:rPr>
          <w:rFonts w:ascii="Arial" w:eastAsia="Times New Roman" w:hAnsi="Arial" w:cs="Arial"/>
          <w:lang w:val="en-GB"/>
        </w:rPr>
        <w:t>hair reflected on the complexities and activities of this topic.</w:t>
      </w:r>
    </w:p>
    <w:p w14:paraId="0CD1E5FE" w14:textId="77777777" w:rsidR="009F2A78" w:rsidRPr="00F53C39" w:rsidRDefault="009F2A78" w:rsidP="0075577D">
      <w:pPr>
        <w:spacing w:before="60" w:after="0" w:line="312" w:lineRule="auto"/>
        <w:jc w:val="both"/>
        <w:rPr>
          <w:rFonts w:ascii="Arial" w:eastAsia="Times New Roman" w:hAnsi="Arial" w:cs="Arial"/>
          <w:lang w:val="en-GB"/>
        </w:rPr>
      </w:pPr>
    </w:p>
    <w:p w14:paraId="6B710083" w14:textId="77777777" w:rsidR="009F2A78" w:rsidRPr="00F53C39" w:rsidRDefault="009F2A78" w:rsidP="009F2A78">
      <w:pPr>
        <w:spacing w:before="120" w:after="120" w:line="312" w:lineRule="auto"/>
        <w:ind w:left="-567"/>
        <w:rPr>
          <w:rFonts w:ascii="Arial" w:hAnsi="Arial" w:cs="Arial"/>
          <w:b/>
          <w:lang w:val="en-GB"/>
        </w:rPr>
      </w:pPr>
      <w:r w:rsidRPr="00F53C39">
        <w:rPr>
          <w:rFonts w:ascii="Arial" w:hAnsi="Arial" w:cs="Arial"/>
          <w:b/>
          <w:lang w:val="en-GB"/>
        </w:rPr>
        <w:t>4.</w:t>
      </w:r>
      <w:r w:rsidR="00DB4A22" w:rsidRPr="00F53C39">
        <w:rPr>
          <w:rFonts w:ascii="Arial" w:hAnsi="Arial" w:cs="Arial"/>
          <w:b/>
          <w:lang w:val="en-GB"/>
        </w:rPr>
        <w:t>4</w:t>
      </w:r>
      <w:r w:rsidRPr="00F53C39">
        <w:rPr>
          <w:rFonts w:ascii="Arial" w:hAnsi="Arial" w:cs="Arial"/>
          <w:b/>
          <w:lang w:val="en-GB"/>
        </w:rPr>
        <w:t>.</w:t>
      </w:r>
      <w:r w:rsidR="00D36B56" w:rsidRPr="00F53C39">
        <w:rPr>
          <w:rFonts w:ascii="Arial" w:hAnsi="Arial" w:cs="Arial"/>
          <w:b/>
          <w:lang w:val="en-GB"/>
        </w:rPr>
        <w:t>8</w:t>
      </w:r>
      <w:r w:rsidRPr="00F53C39">
        <w:rPr>
          <w:rFonts w:ascii="Arial" w:hAnsi="Arial" w:cs="Arial"/>
          <w:b/>
          <w:lang w:val="en-GB"/>
        </w:rPr>
        <w:t xml:space="preserve"> Other issues</w:t>
      </w:r>
    </w:p>
    <w:p w14:paraId="692D871E" w14:textId="796B77A7" w:rsidR="008F59F9" w:rsidRPr="00F53C39" w:rsidRDefault="008F59F9" w:rsidP="00D83F73">
      <w:pPr>
        <w:numPr>
          <w:ilvl w:val="0"/>
          <w:numId w:val="44"/>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 xml:space="preserve">Taking all of the above into consideration, </w:t>
      </w:r>
      <w:r w:rsidR="00337D5A" w:rsidRPr="00F53C39">
        <w:rPr>
          <w:rFonts w:ascii="Arial" w:eastAsia="Times New Roman" w:hAnsi="Arial" w:cs="Arial"/>
          <w:lang w:val="en-GB"/>
        </w:rPr>
        <w:t>WG FM</w:t>
      </w:r>
      <w:r w:rsidRPr="00F53C39">
        <w:rPr>
          <w:rFonts w:ascii="Arial" w:eastAsia="Times New Roman" w:hAnsi="Arial" w:cs="Arial"/>
          <w:lang w:val="en-GB"/>
        </w:rPr>
        <w:t xml:space="preserve"> intends to open a new Project Team for future railway mobile communications after the arrival of the ETSI system reference document</w:t>
      </w:r>
      <w:r w:rsidR="004640A8" w:rsidRPr="00F53C39">
        <w:rPr>
          <w:rFonts w:ascii="Arial" w:eastAsia="Times New Roman" w:hAnsi="Arial" w:cs="Arial"/>
          <w:lang w:val="en-GB"/>
        </w:rPr>
        <w:t>,</w:t>
      </w:r>
      <w:r w:rsidRPr="00F53C39">
        <w:rPr>
          <w:rFonts w:ascii="Arial" w:eastAsia="Times New Roman" w:hAnsi="Arial" w:cs="Arial"/>
          <w:lang w:val="en-GB"/>
        </w:rPr>
        <w:t xml:space="preserve"> TR 103</w:t>
      </w:r>
      <w:r w:rsidR="004640A8" w:rsidRPr="00F53C39">
        <w:rPr>
          <w:rFonts w:ascii="Arial" w:eastAsia="Times New Roman" w:hAnsi="Arial" w:cs="Arial"/>
          <w:lang w:val="en-GB"/>
        </w:rPr>
        <w:t> </w:t>
      </w:r>
      <w:r w:rsidRPr="00F53C39">
        <w:rPr>
          <w:rFonts w:ascii="Arial" w:eastAsia="Times New Roman" w:hAnsi="Arial" w:cs="Arial"/>
          <w:lang w:val="en-GB"/>
        </w:rPr>
        <w:t>333</w:t>
      </w:r>
      <w:r w:rsidR="004640A8" w:rsidRPr="00F53C39">
        <w:rPr>
          <w:rFonts w:ascii="Arial" w:eastAsia="Times New Roman" w:hAnsi="Arial" w:cs="Arial"/>
          <w:lang w:val="en-GB"/>
        </w:rPr>
        <w:t>,</w:t>
      </w:r>
      <w:r w:rsidRPr="00F53C39">
        <w:rPr>
          <w:rFonts w:ascii="Arial" w:eastAsia="Times New Roman" w:hAnsi="Arial" w:cs="Arial"/>
          <w:lang w:val="en-GB"/>
        </w:rPr>
        <w:t xml:space="preserve"> on future GSM-R network evolution, at the next </w:t>
      </w:r>
      <w:r w:rsidR="00337D5A" w:rsidRPr="00F53C39">
        <w:rPr>
          <w:rFonts w:ascii="Arial" w:eastAsia="Times New Roman" w:hAnsi="Arial" w:cs="Arial"/>
          <w:lang w:val="en-GB"/>
        </w:rPr>
        <w:t>WG FM</w:t>
      </w:r>
      <w:r w:rsidRPr="00F53C39">
        <w:rPr>
          <w:rFonts w:ascii="Arial" w:eastAsia="Times New Roman" w:hAnsi="Arial" w:cs="Arial"/>
          <w:lang w:val="en-GB"/>
        </w:rPr>
        <w:t xml:space="preserve"> meeting</w:t>
      </w:r>
      <w:r w:rsidR="00D63A78" w:rsidRPr="00F53C39">
        <w:rPr>
          <w:rFonts w:ascii="Arial" w:eastAsia="Times New Roman" w:hAnsi="Arial" w:cs="Arial"/>
          <w:lang w:val="en-GB"/>
        </w:rPr>
        <w:t xml:space="preserve"> in January/February 2017</w:t>
      </w:r>
      <w:r w:rsidRPr="00F53C39">
        <w:rPr>
          <w:rFonts w:ascii="Arial" w:eastAsia="Times New Roman" w:hAnsi="Arial" w:cs="Arial"/>
          <w:lang w:val="en-GB"/>
        </w:rPr>
        <w:t xml:space="preserve">. </w:t>
      </w:r>
    </w:p>
    <w:p w14:paraId="12A56889" w14:textId="77777777" w:rsidR="00A30AD4" w:rsidRPr="00F53C39" w:rsidRDefault="008F59F9" w:rsidP="00D83F73">
      <w:pPr>
        <w:numPr>
          <w:ilvl w:val="0"/>
          <w:numId w:val="44"/>
        </w:numPr>
        <w:spacing w:before="60" w:after="0" w:line="312" w:lineRule="auto"/>
        <w:ind w:left="0" w:hanging="567"/>
        <w:jc w:val="both"/>
        <w:rPr>
          <w:rFonts w:ascii="Arial" w:eastAsia="Times New Roman" w:hAnsi="Arial" w:cs="Arial"/>
          <w:lang w:val="en-GB"/>
        </w:rPr>
      </w:pPr>
      <w:r w:rsidRPr="00F53C39">
        <w:rPr>
          <w:rFonts w:ascii="Arial" w:eastAsia="Times New Roman" w:hAnsi="Arial" w:cs="Arial"/>
          <w:lang w:val="en-GB"/>
        </w:rPr>
        <w:t>CEPT administrations were invited to consider volunteering a chairman for the new Project Team.</w:t>
      </w:r>
    </w:p>
    <w:p w14:paraId="6EA8130D" w14:textId="77777777" w:rsidR="001C18D7" w:rsidRPr="00F53C39" w:rsidRDefault="001C18D7" w:rsidP="00206B10">
      <w:pPr>
        <w:spacing w:before="120" w:after="120" w:line="312" w:lineRule="auto"/>
        <w:ind w:left="283" w:hanging="782"/>
        <w:rPr>
          <w:rFonts w:ascii="Arial" w:hAnsi="Arial" w:cs="Arial"/>
          <w:b/>
          <w:i/>
          <w:lang w:val="en-GB"/>
        </w:rPr>
      </w:pPr>
    </w:p>
    <w:p w14:paraId="40EFDE45" w14:textId="77777777" w:rsidR="00523F22" w:rsidRPr="00F53C39" w:rsidRDefault="004C3323" w:rsidP="00523F22">
      <w:pPr>
        <w:spacing w:before="120" w:after="120" w:line="312" w:lineRule="auto"/>
        <w:ind w:left="284" w:hanging="783"/>
        <w:rPr>
          <w:rFonts w:ascii="Arial" w:hAnsi="Arial" w:cs="Arial"/>
          <w:b/>
          <w:i/>
          <w:sz w:val="26"/>
          <w:szCs w:val="26"/>
          <w:lang w:val="en-GB"/>
        </w:rPr>
      </w:pPr>
      <w:r w:rsidRPr="00F53C39">
        <w:rPr>
          <w:rFonts w:ascii="Arial" w:hAnsi="Arial" w:cs="Arial"/>
          <w:b/>
          <w:i/>
          <w:sz w:val="26"/>
          <w:szCs w:val="26"/>
          <w:lang w:val="en-GB"/>
        </w:rPr>
        <w:t>4.5</w:t>
      </w:r>
      <w:r w:rsidR="00523F22" w:rsidRPr="00F53C39">
        <w:rPr>
          <w:rFonts w:ascii="Arial" w:hAnsi="Arial" w:cs="Arial"/>
          <w:b/>
          <w:i/>
          <w:sz w:val="26"/>
          <w:szCs w:val="26"/>
          <w:lang w:val="en-GB"/>
        </w:rPr>
        <w:t xml:space="preserve"> FM PT 55 (RLANs at 5 GHz)</w:t>
      </w:r>
    </w:p>
    <w:p w14:paraId="4D2EE358" w14:textId="77777777" w:rsidR="00523F22" w:rsidRPr="00F53C39" w:rsidRDefault="004C3323" w:rsidP="005A3E1F">
      <w:pPr>
        <w:spacing w:before="120" w:after="120" w:line="312" w:lineRule="auto"/>
        <w:ind w:left="-567"/>
        <w:rPr>
          <w:rFonts w:ascii="Arial" w:hAnsi="Arial" w:cs="Arial"/>
          <w:b/>
          <w:lang w:val="en-GB"/>
        </w:rPr>
      </w:pPr>
      <w:r w:rsidRPr="00F53C39">
        <w:rPr>
          <w:rFonts w:ascii="Arial" w:hAnsi="Arial" w:cs="Arial"/>
          <w:b/>
          <w:lang w:val="en-GB"/>
        </w:rPr>
        <w:lastRenderedPageBreak/>
        <w:t>4.5</w:t>
      </w:r>
      <w:r w:rsidR="00523F22" w:rsidRPr="00F53C39">
        <w:rPr>
          <w:rFonts w:ascii="Arial" w:hAnsi="Arial" w:cs="Arial"/>
          <w:b/>
          <w:lang w:val="en-GB"/>
        </w:rPr>
        <w:t>.1 Progress Report</w:t>
      </w:r>
    </w:p>
    <w:p w14:paraId="1AD47E7D" w14:textId="1DF98D9F" w:rsidR="0008035B" w:rsidRPr="00F53C39" w:rsidRDefault="0008035B" w:rsidP="0008035B">
      <w:pPr>
        <w:numPr>
          <w:ilvl w:val="0"/>
          <w:numId w:val="16"/>
        </w:numPr>
        <w:spacing w:before="60" w:line="312" w:lineRule="auto"/>
        <w:ind w:left="0" w:hanging="567"/>
        <w:jc w:val="both"/>
        <w:rPr>
          <w:rFonts w:ascii="Arial" w:hAnsi="Arial" w:cs="Arial"/>
          <w:lang w:val="en-GB"/>
        </w:rPr>
      </w:pPr>
      <w:r w:rsidRPr="00F53C39">
        <w:rPr>
          <w:rFonts w:ascii="Arial" w:hAnsi="Arial" w:cs="Arial"/>
          <w:lang w:val="en-GB"/>
        </w:rPr>
        <w:t xml:space="preserve">The FM55 </w:t>
      </w:r>
      <w:r w:rsidR="00ED51FE" w:rsidRPr="00F53C39">
        <w:rPr>
          <w:rFonts w:ascii="Arial" w:hAnsi="Arial" w:cs="Arial"/>
          <w:lang w:val="en-GB"/>
        </w:rPr>
        <w:t>c</w:t>
      </w:r>
      <w:r w:rsidRPr="00F53C39">
        <w:rPr>
          <w:rFonts w:ascii="Arial" w:hAnsi="Arial" w:cs="Arial"/>
          <w:lang w:val="en-GB"/>
        </w:rPr>
        <w:t>hairman</w:t>
      </w:r>
      <w:r w:rsidR="007B23F7" w:rsidRPr="00F53C39">
        <w:rPr>
          <w:rFonts w:ascii="Arial" w:hAnsi="Arial" w:cs="Arial"/>
          <w:lang w:val="en-GB"/>
        </w:rPr>
        <w:t>, Mr Andrew J. Gowans (UK),</w:t>
      </w:r>
      <w:r w:rsidRPr="00F53C39">
        <w:rPr>
          <w:rFonts w:ascii="Arial" w:hAnsi="Arial" w:cs="Arial"/>
          <w:lang w:val="en-GB"/>
        </w:rPr>
        <w:t xml:space="preserve"> presented his report with the results of the resolution meeting of WG FM Project Team 55 on draft CEPT Report 64 (</w:t>
      </w:r>
      <w:r w:rsidR="00BC16E9" w:rsidRPr="00F53C39">
        <w:rPr>
          <w:rFonts w:ascii="Arial" w:hAnsi="Arial" w:cs="Arial"/>
          <w:lang w:val="en-GB"/>
        </w:rPr>
        <w:t>FM(16)188</w:t>
      </w:r>
      <w:r w:rsidR="00422317" w:rsidRPr="00F53C39">
        <w:rPr>
          <w:rFonts w:ascii="Arial" w:hAnsi="Arial" w:cs="Arial"/>
          <w:lang w:val="en-GB"/>
        </w:rPr>
        <w:t>/</w:t>
      </w:r>
      <w:r w:rsidRPr="00F53C39">
        <w:rPr>
          <w:rFonts w:ascii="Arial" w:hAnsi="Arial" w:cs="Arial"/>
          <w:lang w:val="en-GB"/>
        </w:rPr>
        <w:t>FM55(16)1</w:t>
      </w:r>
      <w:r w:rsidR="00BC16E9" w:rsidRPr="00F53C39">
        <w:rPr>
          <w:rFonts w:ascii="Arial" w:hAnsi="Arial" w:cs="Arial"/>
          <w:lang w:val="en-GB"/>
        </w:rPr>
        <w:t>7</w:t>
      </w:r>
      <w:r w:rsidRPr="00F53C39">
        <w:rPr>
          <w:rFonts w:ascii="Arial" w:hAnsi="Arial" w:cs="Arial"/>
          <w:lang w:val="en-GB"/>
        </w:rPr>
        <w:t xml:space="preserve">). </w:t>
      </w:r>
    </w:p>
    <w:p w14:paraId="65053AE1" w14:textId="00EB85AA" w:rsidR="0008035B" w:rsidRPr="00F53C39" w:rsidRDefault="0008035B" w:rsidP="0008035B">
      <w:pPr>
        <w:numPr>
          <w:ilvl w:val="0"/>
          <w:numId w:val="16"/>
        </w:numPr>
        <w:spacing w:before="60" w:line="312" w:lineRule="auto"/>
        <w:ind w:left="0" w:hanging="567"/>
        <w:jc w:val="both"/>
        <w:rPr>
          <w:rFonts w:ascii="Arial" w:hAnsi="Arial" w:cs="Arial"/>
          <w:lang w:val="en-GB"/>
        </w:rPr>
      </w:pPr>
      <w:r w:rsidRPr="00F53C39">
        <w:rPr>
          <w:rFonts w:ascii="Arial" w:hAnsi="Arial" w:cs="Arial"/>
          <w:lang w:val="en-GB"/>
        </w:rPr>
        <w:t>He informed the meeting that FM 55 was set up to develop draft CEPT Reports in response to the Mandate from the European Commission</w:t>
      </w:r>
      <w:r w:rsidR="00BC16E9" w:rsidRPr="00F53C39">
        <w:rPr>
          <w:rFonts w:ascii="Arial" w:hAnsi="Arial" w:cs="Arial"/>
          <w:lang w:val="en-GB"/>
        </w:rPr>
        <w:t>,</w:t>
      </w:r>
      <w:r w:rsidRPr="00F53C39">
        <w:rPr>
          <w:rFonts w:ascii="Arial" w:hAnsi="Arial" w:cs="Arial"/>
          <w:lang w:val="en-GB"/>
        </w:rPr>
        <w:t xml:space="preserve"> the first part of which was provided in CEPT Report 57. Draft CEPT Report 64 was developed to answer the second part and was approved to go for public consultation. FM 55 w</w:t>
      </w:r>
      <w:r w:rsidR="00BC16E9" w:rsidRPr="00F53C39">
        <w:rPr>
          <w:rFonts w:ascii="Arial" w:hAnsi="Arial" w:cs="Arial"/>
          <w:lang w:val="en-GB"/>
        </w:rPr>
        <w:t>as</w:t>
      </w:r>
      <w:r w:rsidRPr="00F53C39">
        <w:rPr>
          <w:rFonts w:ascii="Arial" w:hAnsi="Arial" w:cs="Arial"/>
          <w:lang w:val="en-GB"/>
        </w:rPr>
        <w:t xml:space="preserve"> tasked to review the comments provided to the public consultation process, collect any relevant information from the other ECC entities currently involved in 5 GHz studies and develop the final draft of CEPT Report 64 for consideration at this meeting of </w:t>
      </w:r>
      <w:r w:rsidR="00337D5A" w:rsidRPr="00F53C39">
        <w:rPr>
          <w:rFonts w:ascii="Arial" w:hAnsi="Arial" w:cs="Arial"/>
          <w:lang w:val="en-GB"/>
        </w:rPr>
        <w:t>WG FM</w:t>
      </w:r>
      <w:r w:rsidRPr="00F53C39">
        <w:rPr>
          <w:rFonts w:ascii="Arial" w:hAnsi="Arial" w:cs="Arial"/>
          <w:lang w:val="en-GB"/>
        </w:rPr>
        <w:t xml:space="preserve">. </w:t>
      </w:r>
    </w:p>
    <w:p w14:paraId="14B0AFCB" w14:textId="161E24B8" w:rsidR="0008035B" w:rsidRPr="00F53C39" w:rsidRDefault="0008035B" w:rsidP="0008035B">
      <w:pPr>
        <w:numPr>
          <w:ilvl w:val="0"/>
          <w:numId w:val="16"/>
        </w:numPr>
        <w:spacing w:before="60" w:line="312" w:lineRule="auto"/>
        <w:ind w:left="0" w:hanging="567"/>
        <w:jc w:val="both"/>
        <w:rPr>
          <w:rFonts w:ascii="Arial" w:hAnsi="Arial" w:cs="Arial"/>
          <w:lang w:val="en-GB"/>
        </w:rPr>
      </w:pPr>
      <w:r w:rsidRPr="00F53C39">
        <w:rPr>
          <w:rFonts w:ascii="Arial" w:hAnsi="Arial" w:cs="Arial"/>
          <w:lang w:val="en-GB"/>
        </w:rPr>
        <w:t xml:space="preserve">The FM55 chairman also asked </w:t>
      </w:r>
      <w:r w:rsidR="00BC16E9" w:rsidRPr="00F53C39">
        <w:rPr>
          <w:rFonts w:ascii="Arial" w:hAnsi="Arial" w:cs="Arial"/>
          <w:lang w:val="en-GB"/>
        </w:rPr>
        <w:t xml:space="preserve">WG </w:t>
      </w:r>
      <w:r w:rsidRPr="00F53C39">
        <w:rPr>
          <w:rFonts w:ascii="Arial" w:hAnsi="Arial" w:cs="Arial"/>
          <w:lang w:val="en-GB"/>
        </w:rPr>
        <w:t xml:space="preserve">FM to note that FM55 had taken account of all the comments received as a result of the public consultation on draft CEPT Report 64 and </w:t>
      </w:r>
      <w:r w:rsidR="00422317" w:rsidRPr="00F53C39">
        <w:rPr>
          <w:rFonts w:ascii="Arial" w:hAnsi="Arial" w:cs="Arial"/>
          <w:lang w:val="en-GB"/>
        </w:rPr>
        <w:t>FM(16)188/</w:t>
      </w:r>
      <w:r w:rsidRPr="00F53C39">
        <w:rPr>
          <w:rFonts w:ascii="Arial" w:hAnsi="Arial" w:cs="Arial"/>
          <w:lang w:val="en-GB"/>
        </w:rPr>
        <w:t>FM55(16)1</w:t>
      </w:r>
      <w:r w:rsidR="00422317" w:rsidRPr="00F53C39">
        <w:rPr>
          <w:rFonts w:ascii="Arial" w:hAnsi="Arial" w:cs="Arial"/>
          <w:lang w:val="en-GB"/>
        </w:rPr>
        <w:t>7</w:t>
      </w:r>
      <w:r w:rsidR="006051EB" w:rsidRPr="00F53C39">
        <w:rPr>
          <w:rFonts w:ascii="Arial" w:hAnsi="Arial" w:cs="Arial"/>
          <w:lang w:val="en-GB"/>
        </w:rPr>
        <w:t>-</w:t>
      </w:r>
      <w:r w:rsidR="00BC16E9" w:rsidRPr="00F53C39">
        <w:rPr>
          <w:rFonts w:ascii="Arial" w:hAnsi="Arial" w:cs="Arial"/>
          <w:lang w:val="en-GB"/>
        </w:rPr>
        <w:t>A</w:t>
      </w:r>
      <w:r w:rsidRPr="00F53C39">
        <w:rPr>
          <w:rFonts w:ascii="Arial" w:hAnsi="Arial" w:cs="Arial"/>
          <w:lang w:val="en-GB"/>
        </w:rPr>
        <w:t xml:space="preserve">nnex 1 contained a table with the summary of resolution comments made by FM55; </w:t>
      </w:r>
    </w:p>
    <w:p w14:paraId="5954C15B" w14:textId="28ED2BCF" w:rsidR="0008035B" w:rsidRPr="00F53C39" w:rsidRDefault="0008035B" w:rsidP="0008035B">
      <w:pPr>
        <w:numPr>
          <w:ilvl w:val="0"/>
          <w:numId w:val="16"/>
        </w:numPr>
        <w:spacing w:before="60" w:line="312" w:lineRule="auto"/>
        <w:ind w:left="0" w:hanging="567"/>
        <w:jc w:val="both"/>
        <w:rPr>
          <w:rFonts w:ascii="Arial" w:hAnsi="Arial" w:cs="Arial"/>
          <w:lang w:val="en-GB"/>
        </w:rPr>
      </w:pPr>
      <w:r w:rsidRPr="00F53C39">
        <w:rPr>
          <w:rFonts w:ascii="Arial" w:hAnsi="Arial" w:cs="Arial"/>
          <w:lang w:val="en-GB"/>
        </w:rPr>
        <w:t xml:space="preserve">The FM 55 chairman also noted that there were no areas of contention that were not resolved in FM55 and that the final draft of CEPT Report 64 was presented in </w:t>
      </w:r>
      <w:r w:rsidR="00422317" w:rsidRPr="00F53C39">
        <w:rPr>
          <w:rFonts w:ascii="Arial" w:hAnsi="Arial" w:cs="Arial"/>
          <w:lang w:val="en-GB"/>
        </w:rPr>
        <w:t>FM(16)188/</w:t>
      </w:r>
      <w:r w:rsidRPr="00F53C39">
        <w:rPr>
          <w:rFonts w:ascii="Arial" w:hAnsi="Arial" w:cs="Arial"/>
          <w:lang w:val="en-GB"/>
        </w:rPr>
        <w:t>FM55(16)1</w:t>
      </w:r>
      <w:r w:rsidR="00422317" w:rsidRPr="00F53C39">
        <w:rPr>
          <w:rFonts w:ascii="Arial" w:hAnsi="Arial" w:cs="Arial"/>
          <w:lang w:val="en-GB"/>
        </w:rPr>
        <w:t>7</w:t>
      </w:r>
      <w:r w:rsidR="006051EB" w:rsidRPr="00F53C39">
        <w:rPr>
          <w:rFonts w:ascii="Arial" w:hAnsi="Arial" w:cs="Arial"/>
          <w:lang w:val="en-GB"/>
        </w:rPr>
        <w:noBreakHyphen/>
      </w:r>
      <w:r w:rsidR="00422317" w:rsidRPr="00F53C39">
        <w:rPr>
          <w:rFonts w:ascii="Arial" w:hAnsi="Arial" w:cs="Arial"/>
          <w:lang w:val="en-GB"/>
        </w:rPr>
        <w:t>A</w:t>
      </w:r>
      <w:r w:rsidRPr="00F53C39">
        <w:rPr>
          <w:rFonts w:ascii="Arial" w:hAnsi="Arial" w:cs="Arial"/>
          <w:lang w:val="en-GB"/>
        </w:rPr>
        <w:t xml:space="preserve">nnex 2 for </w:t>
      </w:r>
      <w:r w:rsidR="00337D5A" w:rsidRPr="00F53C39">
        <w:rPr>
          <w:rFonts w:ascii="Arial" w:hAnsi="Arial" w:cs="Arial"/>
          <w:lang w:val="en-GB"/>
        </w:rPr>
        <w:t>WG FM</w:t>
      </w:r>
      <w:r w:rsidRPr="00F53C39">
        <w:rPr>
          <w:rFonts w:ascii="Arial" w:hAnsi="Arial" w:cs="Arial"/>
          <w:lang w:val="en-GB"/>
        </w:rPr>
        <w:t xml:space="preserve"> to approve for submission to ECC for final approval and publication.</w:t>
      </w:r>
    </w:p>
    <w:p w14:paraId="238AAC42" w14:textId="3EB3EFB1" w:rsidR="005D3195" w:rsidRPr="00F53C39" w:rsidRDefault="0008035B" w:rsidP="0008035B">
      <w:pPr>
        <w:numPr>
          <w:ilvl w:val="0"/>
          <w:numId w:val="16"/>
        </w:numPr>
        <w:spacing w:before="60" w:line="312" w:lineRule="auto"/>
        <w:ind w:left="0" w:hanging="567"/>
        <w:jc w:val="both"/>
        <w:rPr>
          <w:rFonts w:ascii="Arial" w:hAnsi="Arial" w:cs="Arial"/>
          <w:lang w:val="en-GB"/>
        </w:rPr>
      </w:pPr>
      <w:r w:rsidRPr="00F53C39">
        <w:rPr>
          <w:rFonts w:ascii="Arial" w:hAnsi="Arial" w:cs="Arial"/>
          <w:lang w:val="en-GB"/>
        </w:rPr>
        <w:t>The FM chairman thanked the FM55 chairman for his report</w:t>
      </w:r>
      <w:r w:rsidR="003C0776" w:rsidRPr="00F53C39">
        <w:rPr>
          <w:rFonts w:ascii="Arial" w:hAnsi="Arial" w:cs="Arial"/>
          <w:lang w:val="en-GB"/>
        </w:rPr>
        <w:t xml:space="preserve"> and</w:t>
      </w:r>
      <w:r w:rsidRPr="00F53C39">
        <w:rPr>
          <w:rFonts w:ascii="Arial" w:hAnsi="Arial" w:cs="Arial"/>
          <w:lang w:val="en-GB"/>
        </w:rPr>
        <w:t xml:space="preserve"> then asked if there were any questions or queries on the FM 55 </w:t>
      </w:r>
      <w:r w:rsidR="00334332" w:rsidRPr="00F53C39">
        <w:rPr>
          <w:rFonts w:ascii="Arial" w:hAnsi="Arial" w:cs="Arial"/>
          <w:lang w:val="en-GB"/>
        </w:rPr>
        <w:t xml:space="preserve">progress </w:t>
      </w:r>
      <w:r w:rsidRPr="00F53C39">
        <w:rPr>
          <w:rFonts w:ascii="Arial" w:hAnsi="Arial" w:cs="Arial"/>
          <w:lang w:val="en-GB"/>
        </w:rPr>
        <w:t>report. There were no questions or queries.</w:t>
      </w:r>
    </w:p>
    <w:p w14:paraId="19FF1E8B" w14:textId="77777777" w:rsidR="005A3E1F" w:rsidRPr="00F53C39" w:rsidRDefault="004C3323" w:rsidP="00942FEE">
      <w:pPr>
        <w:spacing w:before="120" w:after="120" w:line="312" w:lineRule="auto"/>
        <w:ind w:left="200" w:hanging="700"/>
        <w:rPr>
          <w:rFonts w:ascii="Arial" w:hAnsi="Arial" w:cs="Arial"/>
          <w:b/>
          <w:lang w:val="en-GB"/>
        </w:rPr>
      </w:pPr>
      <w:r w:rsidRPr="00F53C39">
        <w:rPr>
          <w:rFonts w:ascii="Arial" w:hAnsi="Arial" w:cs="Arial"/>
          <w:b/>
          <w:lang w:val="en-GB"/>
        </w:rPr>
        <w:t>4.5</w:t>
      </w:r>
      <w:r w:rsidR="005D3195" w:rsidRPr="00F53C39">
        <w:rPr>
          <w:rFonts w:ascii="Arial" w:hAnsi="Arial" w:cs="Arial"/>
          <w:b/>
          <w:lang w:val="en-GB"/>
        </w:rPr>
        <w:t>.2 EC Mandate on 5 GHz</w:t>
      </w:r>
    </w:p>
    <w:p w14:paraId="6B4387AB" w14:textId="1A2E00C4" w:rsidR="0008035B" w:rsidRPr="00F53C39" w:rsidRDefault="0008035B" w:rsidP="0008035B">
      <w:pPr>
        <w:numPr>
          <w:ilvl w:val="0"/>
          <w:numId w:val="16"/>
        </w:numPr>
        <w:spacing w:before="60" w:line="312" w:lineRule="auto"/>
        <w:ind w:left="0" w:hanging="567"/>
        <w:jc w:val="both"/>
        <w:rPr>
          <w:rFonts w:ascii="Arial" w:hAnsi="Arial" w:cs="Arial"/>
          <w:lang w:val="en-GB"/>
        </w:rPr>
      </w:pPr>
      <w:r w:rsidRPr="00F53C39">
        <w:rPr>
          <w:rFonts w:ascii="Arial" w:hAnsi="Arial" w:cs="Arial"/>
          <w:lang w:val="en-GB"/>
        </w:rPr>
        <w:t xml:space="preserve">FM55 chairman presented document </w:t>
      </w:r>
      <w:proofErr w:type="gramStart"/>
      <w:r w:rsidRPr="00F53C39">
        <w:rPr>
          <w:rFonts w:ascii="Arial" w:hAnsi="Arial" w:cs="Arial"/>
          <w:lang w:val="en-GB"/>
        </w:rPr>
        <w:t>FM16(</w:t>
      </w:r>
      <w:proofErr w:type="gramEnd"/>
      <w:r w:rsidRPr="00F53C39">
        <w:rPr>
          <w:rFonts w:ascii="Arial" w:hAnsi="Arial" w:cs="Arial"/>
          <w:lang w:val="en-GB"/>
        </w:rPr>
        <w:t>188)</w:t>
      </w:r>
      <w:r w:rsidR="00422317" w:rsidRPr="00F53C39">
        <w:rPr>
          <w:rFonts w:ascii="Arial" w:hAnsi="Arial" w:cs="Arial"/>
          <w:lang w:val="en-GB"/>
        </w:rPr>
        <w:t>/FM55(16)17</w:t>
      </w:r>
      <w:r w:rsidR="006051EB" w:rsidRPr="00F53C39">
        <w:rPr>
          <w:rFonts w:ascii="Arial" w:hAnsi="Arial" w:cs="Arial"/>
          <w:lang w:val="en-GB"/>
        </w:rPr>
        <w:t>-</w:t>
      </w:r>
      <w:r w:rsidRPr="00F53C39">
        <w:rPr>
          <w:rFonts w:ascii="Arial" w:hAnsi="Arial" w:cs="Arial"/>
          <w:lang w:val="en-GB"/>
        </w:rPr>
        <w:t xml:space="preserve">Annex 2 to the meeting going through the </w:t>
      </w:r>
      <w:r w:rsidR="00334332" w:rsidRPr="00F53C39">
        <w:rPr>
          <w:rFonts w:ascii="Arial" w:hAnsi="Arial" w:cs="Arial"/>
          <w:lang w:val="en-GB"/>
        </w:rPr>
        <w:t>d</w:t>
      </w:r>
      <w:r w:rsidRPr="00F53C39">
        <w:rPr>
          <w:rFonts w:ascii="Arial" w:hAnsi="Arial" w:cs="Arial"/>
          <w:lang w:val="en-GB"/>
        </w:rPr>
        <w:t xml:space="preserve">raft CEPT Report 64 section by section and indicating where any agreed changes from the PC were reflected. After the FM55 chairman gave a general overview of the </w:t>
      </w:r>
      <w:r w:rsidR="00334332" w:rsidRPr="00F53C39">
        <w:rPr>
          <w:rFonts w:ascii="Arial" w:hAnsi="Arial" w:cs="Arial"/>
          <w:lang w:val="en-GB"/>
        </w:rPr>
        <w:t>draft R</w:t>
      </w:r>
      <w:r w:rsidRPr="00F53C39">
        <w:rPr>
          <w:rFonts w:ascii="Arial" w:hAnsi="Arial" w:cs="Arial"/>
          <w:lang w:val="en-GB"/>
        </w:rPr>
        <w:t xml:space="preserve">eport, the </w:t>
      </w:r>
      <w:r w:rsidR="007C6A51">
        <w:rPr>
          <w:rFonts w:ascii="Arial" w:hAnsi="Arial" w:cs="Arial"/>
          <w:lang w:val="en-GB"/>
        </w:rPr>
        <w:t xml:space="preserve">WG </w:t>
      </w:r>
      <w:r w:rsidRPr="00F53C39">
        <w:rPr>
          <w:rFonts w:ascii="Arial" w:hAnsi="Arial" w:cs="Arial"/>
          <w:lang w:val="en-GB"/>
        </w:rPr>
        <w:t xml:space="preserve">FM chairman asked for any general queries or comments. </w:t>
      </w:r>
    </w:p>
    <w:p w14:paraId="18B8AEC6" w14:textId="3D86DFE2" w:rsidR="003C7295" w:rsidRPr="00F53C39" w:rsidRDefault="00D07FC3" w:rsidP="0008035B">
      <w:pPr>
        <w:numPr>
          <w:ilvl w:val="0"/>
          <w:numId w:val="16"/>
        </w:numPr>
        <w:spacing w:before="60" w:line="312" w:lineRule="auto"/>
        <w:ind w:left="0" w:hanging="567"/>
        <w:jc w:val="both"/>
        <w:rPr>
          <w:rFonts w:ascii="Arial" w:hAnsi="Arial" w:cs="Arial"/>
          <w:lang w:val="en-GB"/>
        </w:rPr>
      </w:pPr>
      <w:r w:rsidRPr="00F53C39">
        <w:rPr>
          <w:rFonts w:ascii="Arial" w:hAnsi="Arial" w:cs="Arial"/>
          <w:lang w:val="en-GB"/>
        </w:rPr>
        <w:t>As there were</w:t>
      </w:r>
      <w:r w:rsidR="0008035B" w:rsidRPr="00F53C39">
        <w:rPr>
          <w:rFonts w:ascii="Arial" w:hAnsi="Arial" w:cs="Arial"/>
          <w:lang w:val="en-GB"/>
        </w:rPr>
        <w:t xml:space="preserve"> no</w:t>
      </w:r>
      <w:r w:rsidRPr="00F53C39">
        <w:rPr>
          <w:rFonts w:ascii="Arial" w:hAnsi="Arial" w:cs="Arial"/>
          <w:lang w:val="en-GB"/>
        </w:rPr>
        <w:t xml:space="preserve"> comments</w:t>
      </w:r>
      <w:r w:rsidR="0008035B" w:rsidRPr="00F53C39">
        <w:rPr>
          <w:rFonts w:ascii="Arial" w:hAnsi="Arial" w:cs="Arial"/>
          <w:lang w:val="en-GB"/>
        </w:rPr>
        <w:t xml:space="preserve"> the chairman asked the meeting to approve the draft CEPT Report</w:t>
      </w:r>
      <w:r w:rsidR="007C6A51">
        <w:rPr>
          <w:rFonts w:ascii="Arial" w:hAnsi="Arial" w:cs="Arial"/>
          <w:lang w:val="en-GB"/>
        </w:rPr>
        <w:t> </w:t>
      </w:r>
      <w:r w:rsidR="0008035B" w:rsidRPr="00F53C39">
        <w:rPr>
          <w:rFonts w:ascii="Arial" w:hAnsi="Arial" w:cs="Arial"/>
          <w:lang w:val="en-GB"/>
        </w:rPr>
        <w:t>64 as presented by FM55 in do</w:t>
      </w:r>
      <w:r w:rsidR="003C7295" w:rsidRPr="00F53C39">
        <w:rPr>
          <w:rFonts w:ascii="Arial" w:hAnsi="Arial" w:cs="Arial"/>
          <w:lang w:val="en-GB"/>
        </w:rPr>
        <w:t xml:space="preserve">cument </w:t>
      </w:r>
      <w:proofErr w:type="gramStart"/>
      <w:r w:rsidR="003C7295" w:rsidRPr="00F53C39">
        <w:rPr>
          <w:rFonts w:ascii="Arial" w:hAnsi="Arial" w:cs="Arial"/>
          <w:lang w:val="en-GB"/>
        </w:rPr>
        <w:t>FM16(</w:t>
      </w:r>
      <w:proofErr w:type="gramEnd"/>
      <w:r w:rsidR="003C7295" w:rsidRPr="00F53C39">
        <w:rPr>
          <w:rFonts w:ascii="Arial" w:hAnsi="Arial" w:cs="Arial"/>
          <w:lang w:val="en-GB"/>
        </w:rPr>
        <w:t>188)</w:t>
      </w:r>
      <w:r w:rsidR="00334332" w:rsidRPr="00F53C39">
        <w:rPr>
          <w:rFonts w:ascii="Arial" w:hAnsi="Arial" w:cs="Arial"/>
          <w:lang w:val="en-GB"/>
        </w:rPr>
        <w:t>/FM55(16)17</w:t>
      </w:r>
      <w:r w:rsidR="006051EB" w:rsidRPr="00F53C39">
        <w:rPr>
          <w:rFonts w:ascii="Arial" w:hAnsi="Arial" w:cs="Arial"/>
          <w:lang w:val="en-GB"/>
        </w:rPr>
        <w:t>-</w:t>
      </w:r>
      <w:r w:rsidR="003C7295" w:rsidRPr="00F53C39">
        <w:rPr>
          <w:rFonts w:ascii="Arial" w:hAnsi="Arial" w:cs="Arial"/>
          <w:lang w:val="en-GB"/>
        </w:rPr>
        <w:t>Annex 2.</w:t>
      </w:r>
    </w:p>
    <w:p w14:paraId="00159AF4" w14:textId="2A23E085" w:rsidR="005A3E1F" w:rsidRPr="00F53C39" w:rsidRDefault="0008035B" w:rsidP="0008035B">
      <w:pPr>
        <w:numPr>
          <w:ilvl w:val="0"/>
          <w:numId w:val="16"/>
        </w:numPr>
        <w:spacing w:before="60" w:line="312" w:lineRule="auto"/>
        <w:ind w:left="0" w:hanging="567"/>
        <w:jc w:val="both"/>
        <w:rPr>
          <w:rFonts w:ascii="Arial" w:hAnsi="Arial" w:cs="Arial"/>
          <w:lang w:val="en-GB"/>
        </w:rPr>
      </w:pPr>
      <w:r w:rsidRPr="00F53C39">
        <w:rPr>
          <w:rFonts w:ascii="Arial" w:hAnsi="Arial" w:cs="Arial"/>
          <w:lang w:val="en-GB"/>
        </w:rPr>
        <w:t xml:space="preserve">The document was approved by </w:t>
      </w:r>
      <w:r w:rsidR="007C6A51">
        <w:rPr>
          <w:rFonts w:ascii="Arial" w:hAnsi="Arial" w:cs="Arial"/>
          <w:lang w:val="en-GB"/>
        </w:rPr>
        <w:t xml:space="preserve">the </w:t>
      </w:r>
      <w:r w:rsidRPr="00F53C39">
        <w:rPr>
          <w:rFonts w:ascii="Arial" w:hAnsi="Arial" w:cs="Arial"/>
          <w:lang w:val="en-GB"/>
        </w:rPr>
        <w:t>meeting to go forward to the ECC meeting for approval to go for publication</w:t>
      </w:r>
      <w:r w:rsidR="003C7295" w:rsidRPr="00F53C39">
        <w:rPr>
          <w:rFonts w:ascii="Arial" w:hAnsi="Arial" w:cs="Arial"/>
          <w:lang w:val="en-GB"/>
        </w:rPr>
        <w:t xml:space="preserve"> </w:t>
      </w:r>
      <w:r w:rsidR="007C6A51">
        <w:rPr>
          <w:rFonts w:ascii="Arial" w:hAnsi="Arial" w:cs="Arial"/>
          <w:lang w:val="en-GB"/>
        </w:rPr>
        <w:t xml:space="preserve">and submission to the European Commission </w:t>
      </w:r>
      <w:r w:rsidR="003C7295" w:rsidRPr="00F53C39">
        <w:rPr>
          <w:rFonts w:ascii="Arial" w:hAnsi="Arial" w:cs="Arial"/>
          <w:lang w:val="en-GB"/>
        </w:rPr>
        <w:t>(</w:t>
      </w:r>
      <w:r w:rsidR="003C7295" w:rsidRPr="00F53C39">
        <w:rPr>
          <w:rFonts w:ascii="Arial" w:hAnsi="Arial" w:cs="Arial"/>
          <w:b/>
          <w:lang w:val="en-GB"/>
        </w:rPr>
        <w:t>Annex 06</w:t>
      </w:r>
      <w:r w:rsidR="003C7295" w:rsidRPr="00F53C39">
        <w:rPr>
          <w:rFonts w:ascii="Arial" w:hAnsi="Arial" w:cs="Arial"/>
          <w:lang w:val="en-GB"/>
        </w:rPr>
        <w:t>)</w:t>
      </w:r>
      <w:r w:rsidRPr="00F53C39">
        <w:rPr>
          <w:rFonts w:ascii="Arial" w:hAnsi="Arial" w:cs="Arial"/>
          <w:lang w:val="en-GB"/>
        </w:rPr>
        <w:t>.</w:t>
      </w:r>
    </w:p>
    <w:p w14:paraId="57E63EE2" w14:textId="6839483B" w:rsidR="00AC6BCF" w:rsidRPr="00F53C39" w:rsidRDefault="00AC6BCF" w:rsidP="00AC6BCF">
      <w:pPr>
        <w:numPr>
          <w:ilvl w:val="0"/>
          <w:numId w:val="16"/>
        </w:numPr>
        <w:spacing w:before="60" w:line="312" w:lineRule="auto"/>
        <w:ind w:left="0" w:hanging="567"/>
        <w:jc w:val="both"/>
        <w:rPr>
          <w:rFonts w:ascii="Arial" w:hAnsi="Arial" w:cs="Arial"/>
          <w:lang w:val="en-GB"/>
        </w:rPr>
      </w:pPr>
      <w:r w:rsidRPr="00F53C39">
        <w:rPr>
          <w:rFonts w:ascii="Arial" w:hAnsi="Arial" w:cs="Arial"/>
          <w:lang w:val="en-GB"/>
        </w:rPr>
        <w:t xml:space="preserve">Because no tasks </w:t>
      </w:r>
      <w:r w:rsidR="003C7295" w:rsidRPr="00F53C39">
        <w:rPr>
          <w:rFonts w:ascii="Arial" w:hAnsi="Arial" w:cs="Arial"/>
          <w:lang w:val="en-GB"/>
        </w:rPr>
        <w:t>will</w:t>
      </w:r>
      <w:r w:rsidRPr="00F53C39">
        <w:rPr>
          <w:rFonts w:ascii="Arial" w:hAnsi="Arial" w:cs="Arial"/>
          <w:lang w:val="en-GB"/>
        </w:rPr>
        <w:t xml:space="preserve"> </w:t>
      </w:r>
      <w:r w:rsidR="00334332" w:rsidRPr="00F53C39">
        <w:rPr>
          <w:rFonts w:ascii="Arial" w:hAnsi="Arial" w:cs="Arial"/>
          <w:lang w:val="en-GB"/>
        </w:rPr>
        <w:t xml:space="preserve">be </w:t>
      </w:r>
      <w:r w:rsidRPr="00F53C39">
        <w:rPr>
          <w:rFonts w:ascii="Arial" w:hAnsi="Arial" w:cs="Arial"/>
          <w:lang w:val="en-GB"/>
        </w:rPr>
        <w:t>outstanding after the final approval of CEPT Report 64 in November 2016, the meeting also discussed the possible closure of FM55. It was agreed that the final decision on the closure should be drawn at the next meeting of WG FM, hence after the final CEPT Report will have been discussed at th</w:t>
      </w:r>
      <w:r w:rsidR="003C7295" w:rsidRPr="00F53C39">
        <w:rPr>
          <w:rFonts w:ascii="Arial" w:hAnsi="Arial" w:cs="Arial"/>
          <w:lang w:val="en-GB"/>
        </w:rPr>
        <w:t>e RSC meeting in December 2016.</w:t>
      </w:r>
    </w:p>
    <w:p w14:paraId="37073F71" w14:textId="77777777" w:rsidR="00AC6BCF" w:rsidRPr="00F53C39" w:rsidRDefault="00AC6BCF" w:rsidP="00AC6BCF">
      <w:pPr>
        <w:numPr>
          <w:ilvl w:val="0"/>
          <w:numId w:val="16"/>
        </w:numPr>
        <w:spacing w:before="60" w:line="312" w:lineRule="auto"/>
        <w:ind w:left="0" w:hanging="567"/>
        <w:jc w:val="both"/>
        <w:rPr>
          <w:rFonts w:ascii="Arial" w:hAnsi="Arial" w:cs="Arial"/>
          <w:lang w:val="en-GB"/>
        </w:rPr>
      </w:pPr>
      <w:r w:rsidRPr="00F53C39">
        <w:rPr>
          <w:rFonts w:ascii="Arial" w:hAnsi="Arial" w:cs="Arial"/>
          <w:lang w:val="en-GB"/>
        </w:rPr>
        <w:t>The WG FM chairman already now thanked Mr Andrew Gowans for his excellent work he has done on 5 GHz and for chairing the project team.</w:t>
      </w:r>
    </w:p>
    <w:p w14:paraId="2C19A346" w14:textId="77777777" w:rsidR="002073A9" w:rsidRPr="00F53C39" w:rsidRDefault="002073A9" w:rsidP="002073A9">
      <w:pPr>
        <w:spacing w:before="60" w:line="312" w:lineRule="auto"/>
        <w:jc w:val="both"/>
        <w:rPr>
          <w:rFonts w:ascii="Arial" w:hAnsi="Arial" w:cs="Arial"/>
          <w:lang w:val="en-GB"/>
        </w:rPr>
      </w:pPr>
    </w:p>
    <w:p w14:paraId="6E998A5F" w14:textId="77777777" w:rsidR="001C18D7" w:rsidRPr="00F53C39" w:rsidRDefault="004C3323" w:rsidP="00206B10">
      <w:pPr>
        <w:spacing w:before="120" w:after="120" w:line="312" w:lineRule="auto"/>
        <w:ind w:left="283" w:hanging="782"/>
        <w:rPr>
          <w:rFonts w:ascii="Arial" w:hAnsi="Arial" w:cs="Arial"/>
          <w:b/>
          <w:i/>
          <w:sz w:val="26"/>
          <w:szCs w:val="26"/>
          <w:lang w:val="en-GB"/>
        </w:rPr>
      </w:pPr>
      <w:r w:rsidRPr="00F53C39">
        <w:rPr>
          <w:rFonts w:ascii="Arial" w:hAnsi="Arial" w:cs="Arial"/>
          <w:b/>
          <w:i/>
          <w:sz w:val="26"/>
          <w:szCs w:val="26"/>
          <w:lang w:val="en-GB"/>
        </w:rPr>
        <w:lastRenderedPageBreak/>
        <w:t>4.6</w:t>
      </w:r>
      <w:r w:rsidR="001C18D7" w:rsidRPr="00F53C39">
        <w:rPr>
          <w:rFonts w:ascii="Arial" w:hAnsi="Arial" w:cs="Arial"/>
          <w:b/>
          <w:i/>
          <w:sz w:val="26"/>
          <w:szCs w:val="26"/>
          <w:lang w:val="en-GB"/>
        </w:rPr>
        <w:t xml:space="preserve"> Short Ranges Devices / Maintenance Group</w:t>
      </w:r>
    </w:p>
    <w:p w14:paraId="135E4577" w14:textId="77777777" w:rsidR="001C18D7" w:rsidRPr="00F53C39" w:rsidRDefault="004C3323" w:rsidP="00EB77CE">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.1 Progress Report</w:t>
      </w:r>
    </w:p>
    <w:p w14:paraId="229BAFBD" w14:textId="77777777" w:rsidR="002F362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Mr Thomas Weber (ECO) presented the progress report of SRD/MG as in document </w:t>
      </w:r>
      <w:proofErr w:type="gramStart"/>
      <w:r w:rsidRPr="00F53C39">
        <w:rPr>
          <w:rFonts w:ascii="Arial" w:hAnsi="Arial" w:cs="Arial"/>
          <w:lang w:val="en-GB"/>
        </w:rPr>
        <w:t>FM(</w:t>
      </w:r>
      <w:proofErr w:type="gramEnd"/>
      <w:r w:rsidRPr="00F53C39">
        <w:rPr>
          <w:rFonts w:ascii="Arial" w:hAnsi="Arial" w:cs="Arial"/>
          <w:lang w:val="en-GB"/>
        </w:rPr>
        <w:t>16)200rev1. WG FM endorsed the actions of the SRD/MG on the items reported under section 4.6 of the present report.</w:t>
      </w:r>
    </w:p>
    <w:p w14:paraId="49B1A067" w14:textId="77777777" w:rsidR="001C18D7" w:rsidRPr="00F53C39" w:rsidRDefault="004C3323" w:rsidP="007234CB">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.2 ECC/ERC Decisions</w:t>
      </w:r>
      <w:r w:rsidR="0021226C" w:rsidRPr="00F53C39">
        <w:rPr>
          <w:rFonts w:ascii="Arial" w:hAnsi="Arial" w:cs="Arial"/>
          <w:b/>
          <w:lang w:val="en-GB"/>
        </w:rPr>
        <w:t xml:space="preserve"> and Recommendations</w:t>
      </w:r>
    </w:p>
    <w:p w14:paraId="3E6378D8" w14:textId="77777777" w:rsidR="001C18D7" w:rsidRPr="00F53C39" w:rsidRDefault="004C3323" w:rsidP="00BB70D8">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 xml:space="preserve">.2.1 </w:t>
      </w:r>
      <w:r w:rsidR="00102676" w:rsidRPr="00F53C39">
        <w:rPr>
          <w:rFonts w:ascii="Arial" w:hAnsi="Arial" w:cs="Arial"/>
          <w:b/>
          <w:lang w:val="en-GB"/>
        </w:rPr>
        <w:t>ECC/DEC</w:t>
      </w:r>
      <w:proofErr w:type="gramStart"/>
      <w:r w:rsidR="002F3626" w:rsidRPr="00F53C39">
        <w:rPr>
          <w:rFonts w:ascii="Arial" w:hAnsi="Arial" w:cs="Arial"/>
          <w:b/>
          <w:lang w:val="en-GB"/>
        </w:rPr>
        <w:t>/(</w:t>
      </w:r>
      <w:proofErr w:type="gramEnd"/>
      <w:r w:rsidR="002F3626" w:rsidRPr="00F53C39">
        <w:rPr>
          <w:rFonts w:ascii="Arial" w:hAnsi="Arial" w:cs="Arial"/>
          <w:b/>
          <w:lang w:val="en-GB"/>
        </w:rPr>
        <w:t>04)03 on SRR in 77-81 GHz</w:t>
      </w:r>
    </w:p>
    <w:p w14:paraId="091FBFC1" w14:textId="26209F42" w:rsidR="001C18D7"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In line with the decision on the new informative annex in ERC/REC 70-03 to be sent to public consultation, it is not intended to revise ECC/DEC/(04)03. In addition, in consequence, the entry in Annex 5 of </w:t>
      </w:r>
      <w:r w:rsidR="003C7295" w:rsidRPr="00F53C39">
        <w:rPr>
          <w:rFonts w:ascii="Arial" w:hAnsi="Arial" w:cs="Arial"/>
          <w:lang w:val="en-GB"/>
        </w:rPr>
        <w:t>ERC/REC</w:t>
      </w:r>
      <w:r w:rsidRPr="00F53C39">
        <w:rPr>
          <w:rFonts w:ascii="Arial" w:hAnsi="Arial" w:cs="Arial"/>
          <w:lang w:val="en-GB"/>
        </w:rPr>
        <w:t xml:space="preserve"> 70-03 for 77-81 GHz SRR will be deleted after final approval for publication of this informative annex</w:t>
      </w:r>
      <w:r w:rsidR="003C7295" w:rsidRPr="00F53C39">
        <w:rPr>
          <w:rFonts w:ascii="Arial" w:hAnsi="Arial" w:cs="Arial"/>
          <w:lang w:val="en-GB"/>
        </w:rPr>
        <w:t xml:space="preserve"> (new Annex 13 of ERC/REC 70-03</w:t>
      </w:r>
      <w:r w:rsidR="00BD5856">
        <w:rPr>
          <w:rFonts w:ascii="Arial" w:hAnsi="Arial" w:cs="Arial"/>
          <w:lang w:val="en-GB"/>
        </w:rPr>
        <w:t>, see agenda item 4.6.3.3 below</w:t>
      </w:r>
      <w:r w:rsidR="003C7295" w:rsidRPr="00F53C39">
        <w:rPr>
          <w:rFonts w:ascii="Arial" w:hAnsi="Arial" w:cs="Arial"/>
          <w:lang w:val="en-GB"/>
        </w:rPr>
        <w:t>)</w:t>
      </w:r>
      <w:r w:rsidRPr="00F53C39">
        <w:rPr>
          <w:rFonts w:ascii="Arial" w:hAnsi="Arial" w:cs="Arial"/>
          <w:lang w:val="en-GB"/>
        </w:rPr>
        <w:t>.</w:t>
      </w:r>
    </w:p>
    <w:p w14:paraId="220BF4F4" w14:textId="77777777" w:rsidR="007234CB" w:rsidRPr="00F53C39" w:rsidRDefault="004C3323" w:rsidP="007234CB">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.2.2 ECC/DEC</w:t>
      </w:r>
      <w:proofErr w:type="gramStart"/>
      <w:r w:rsidR="001C18D7" w:rsidRPr="00F53C39">
        <w:rPr>
          <w:rFonts w:ascii="Arial" w:hAnsi="Arial" w:cs="Arial"/>
          <w:b/>
          <w:lang w:val="en-GB"/>
        </w:rPr>
        <w:t>/(</w:t>
      </w:r>
      <w:proofErr w:type="gramEnd"/>
      <w:r w:rsidR="001C18D7" w:rsidRPr="00F53C39">
        <w:rPr>
          <w:rFonts w:ascii="Arial" w:hAnsi="Arial" w:cs="Arial"/>
          <w:b/>
          <w:lang w:val="en-GB"/>
        </w:rPr>
        <w:t>0</w:t>
      </w:r>
      <w:r w:rsidR="002F3626" w:rsidRPr="00F53C39">
        <w:rPr>
          <w:rFonts w:ascii="Arial" w:hAnsi="Arial" w:cs="Arial"/>
          <w:b/>
          <w:lang w:val="en-GB"/>
        </w:rPr>
        <w:t>6</w:t>
      </w:r>
      <w:r w:rsidR="001C18D7" w:rsidRPr="00F53C39">
        <w:rPr>
          <w:rFonts w:ascii="Arial" w:hAnsi="Arial" w:cs="Arial"/>
          <w:b/>
          <w:lang w:val="en-GB"/>
        </w:rPr>
        <w:t>)0</w:t>
      </w:r>
      <w:r w:rsidR="002F3626" w:rsidRPr="00F53C39">
        <w:rPr>
          <w:rFonts w:ascii="Arial" w:hAnsi="Arial" w:cs="Arial"/>
          <w:b/>
          <w:lang w:val="en-GB"/>
        </w:rPr>
        <w:t>4</w:t>
      </w:r>
      <w:r w:rsidR="00102676" w:rsidRPr="00F53C39">
        <w:rPr>
          <w:rFonts w:ascii="Arial" w:hAnsi="Arial" w:cs="Arial"/>
          <w:b/>
          <w:lang w:val="en-GB"/>
        </w:rPr>
        <w:t xml:space="preserve"> on </w:t>
      </w:r>
      <w:r w:rsidR="002F3626" w:rsidRPr="00F53C39">
        <w:rPr>
          <w:rFonts w:ascii="Arial" w:hAnsi="Arial" w:cs="Arial"/>
          <w:b/>
          <w:lang w:val="en-GB"/>
        </w:rPr>
        <w:t>UWB below 10.6 GHz</w:t>
      </w:r>
    </w:p>
    <w:p w14:paraId="3FC10411" w14:textId="77777777"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The Work Item SE24_58 on UWB based vehicular access systems operating in the 3.4 GHz to 4.8 GHz and 6 GHz to 8.5 GHz frequency ranges was noted. </w:t>
      </w:r>
    </w:p>
    <w:p w14:paraId="6AC5C854" w14:textId="77777777"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It was further no</w:t>
      </w:r>
      <w:r w:rsidR="003C7295" w:rsidRPr="00F53C39">
        <w:rPr>
          <w:rFonts w:ascii="Arial" w:hAnsi="Arial" w:cs="Arial"/>
          <w:lang w:val="en-GB"/>
        </w:rPr>
        <w:t>ted that ETSI prepares a new SRd</w:t>
      </w:r>
      <w:r w:rsidRPr="00F53C39">
        <w:rPr>
          <w:rFonts w:ascii="Arial" w:hAnsi="Arial" w:cs="Arial"/>
          <w:lang w:val="en-GB"/>
        </w:rPr>
        <w:t>oc for medical applications based on UWB technology. Another ETSI Technical Report is under development summarising all the available mitigation techniques.</w:t>
      </w:r>
    </w:p>
    <w:p w14:paraId="40A33BA5" w14:textId="7052206A" w:rsidR="007234CB"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SRD/MG will consider a possible revision of ECC/DEC</w:t>
      </w:r>
      <w:proofErr w:type="gramStart"/>
      <w:r w:rsidRPr="00F53C39">
        <w:rPr>
          <w:rFonts w:ascii="Arial" w:hAnsi="Arial" w:cs="Arial"/>
          <w:lang w:val="en-GB"/>
        </w:rPr>
        <w:t>/(</w:t>
      </w:r>
      <w:proofErr w:type="gramEnd"/>
      <w:r w:rsidRPr="00F53C39">
        <w:rPr>
          <w:rFonts w:ascii="Arial" w:hAnsi="Arial" w:cs="Arial"/>
          <w:lang w:val="en-GB"/>
        </w:rPr>
        <w:t>06)04 when results of the studies in WG</w:t>
      </w:r>
      <w:r w:rsidR="00F554C3" w:rsidRPr="00F53C39">
        <w:rPr>
          <w:rFonts w:ascii="Arial" w:hAnsi="Arial" w:cs="Arial"/>
          <w:lang w:val="en-GB"/>
        </w:rPr>
        <w:t> </w:t>
      </w:r>
      <w:r w:rsidRPr="00F53C39">
        <w:rPr>
          <w:rFonts w:ascii="Arial" w:hAnsi="Arial" w:cs="Arial"/>
          <w:lang w:val="en-GB"/>
        </w:rPr>
        <w:t>SE will become available in the future.</w:t>
      </w:r>
    </w:p>
    <w:p w14:paraId="51340FD1" w14:textId="19B277A0" w:rsidR="009D7A3A" w:rsidRPr="00F53C39" w:rsidRDefault="009D7A3A" w:rsidP="009D7A3A">
      <w:pPr>
        <w:spacing w:before="120" w:after="120" w:line="312" w:lineRule="auto"/>
        <w:ind w:left="284" w:hanging="783"/>
        <w:rPr>
          <w:rFonts w:ascii="Arial" w:hAnsi="Arial" w:cs="Arial"/>
          <w:b/>
          <w:lang w:val="en-GB"/>
        </w:rPr>
      </w:pPr>
      <w:r w:rsidRPr="00F53C39">
        <w:rPr>
          <w:rFonts w:ascii="Arial" w:hAnsi="Arial" w:cs="Arial"/>
          <w:b/>
          <w:lang w:val="en-GB"/>
        </w:rPr>
        <w:t>4.6.2.3 ECC/DEC</w:t>
      </w:r>
      <w:proofErr w:type="gramStart"/>
      <w:r w:rsidRPr="00F53C39">
        <w:rPr>
          <w:rFonts w:ascii="Arial" w:hAnsi="Arial" w:cs="Arial"/>
          <w:b/>
          <w:lang w:val="en-GB"/>
        </w:rPr>
        <w:t>/(</w:t>
      </w:r>
      <w:proofErr w:type="gramEnd"/>
      <w:r w:rsidRPr="00F53C39">
        <w:rPr>
          <w:rFonts w:ascii="Arial" w:hAnsi="Arial" w:cs="Arial"/>
          <w:b/>
          <w:lang w:val="en-GB"/>
        </w:rPr>
        <w:t>15)05 on PMR446 (4</w:t>
      </w:r>
      <w:r w:rsidR="005936BF" w:rsidRPr="00F53C39">
        <w:rPr>
          <w:rFonts w:ascii="Arial" w:hAnsi="Arial" w:cs="Arial"/>
          <w:b/>
          <w:lang w:val="en-GB"/>
        </w:rPr>
        <w:t>4</w:t>
      </w:r>
      <w:r w:rsidRPr="00F53C39">
        <w:rPr>
          <w:rFonts w:ascii="Arial" w:hAnsi="Arial" w:cs="Arial"/>
          <w:b/>
          <w:lang w:val="en-GB"/>
        </w:rPr>
        <w:t>6.0 – 446.2 MHz)</w:t>
      </w:r>
    </w:p>
    <w:p w14:paraId="554FADD3" w14:textId="16F2050A" w:rsidR="00F05E36" w:rsidRPr="00F53C39" w:rsidRDefault="00DC55FA"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The liaison statement on PMR446 from ETSI in doc. </w:t>
      </w:r>
      <w:proofErr w:type="gramStart"/>
      <w:r w:rsidRPr="00F53C39">
        <w:rPr>
          <w:rFonts w:ascii="Arial" w:hAnsi="Arial" w:cs="Arial"/>
          <w:lang w:val="en-GB"/>
        </w:rPr>
        <w:t>FM(</w:t>
      </w:r>
      <w:proofErr w:type="gramEnd"/>
      <w:r w:rsidRPr="00F53C39">
        <w:rPr>
          <w:rFonts w:ascii="Arial" w:hAnsi="Arial" w:cs="Arial"/>
          <w:lang w:val="en-GB"/>
        </w:rPr>
        <w:t>16)161 was discussed. It informs WG</w:t>
      </w:r>
      <w:r w:rsidR="00D02D78" w:rsidRPr="00F53C39">
        <w:rPr>
          <w:rFonts w:ascii="Arial" w:hAnsi="Arial" w:cs="Arial"/>
          <w:lang w:val="en-GB"/>
        </w:rPr>
        <w:t> </w:t>
      </w:r>
      <w:r w:rsidRPr="00F53C39">
        <w:rPr>
          <w:rFonts w:ascii="Arial" w:hAnsi="Arial" w:cs="Arial"/>
          <w:lang w:val="en-GB"/>
        </w:rPr>
        <w:t>FM that administrations have different interp</w:t>
      </w:r>
      <w:r w:rsidR="00385CAA" w:rsidRPr="00F53C39">
        <w:rPr>
          <w:rFonts w:ascii="Arial" w:hAnsi="Arial" w:cs="Arial"/>
          <w:lang w:val="en-GB"/>
        </w:rPr>
        <w:t xml:space="preserve">retations of what constitutes </w:t>
      </w:r>
      <w:r w:rsidRPr="00F53C39">
        <w:rPr>
          <w:rFonts w:ascii="Arial" w:hAnsi="Arial" w:cs="Arial"/>
          <w:lang w:val="en-GB"/>
        </w:rPr>
        <w:t xml:space="preserve">compliant PMR446 equipment. ETSI further informs </w:t>
      </w:r>
      <w:r w:rsidR="00337D5A" w:rsidRPr="00F53C39">
        <w:rPr>
          <w:rFonts w:ascii="Arial" w:hAnsi="Arial" w:cs="Arial"/>
          <w:lang w:val="en-GB"/>
        </w:rPr>
        <w:t>WG FM</w:t>
      </w:r>
      <w:r w:rsidRPr="00F53C39">
        <w:rPr>
          <w:rFonts w:ascii="Arial" w:hAnsi="Arial" w:cs="Arial"/>
          <w:lang w:val="en-GB"/>
        </w:rPr>
        <w:t xml:space="preserve"> that the new EN 303 405 will contain provisions that will help administrations to identify compliant and non-compliant PMR446 equipment. This may contribute to a more common understanding and a coordinated approach for dealing with non-compliant PMR446 equipment.</w:t>
      </w:r>
      <w:r w:rsidR="00F05E36" w:rsidRPr="00F53C39">
        <w:rPr>
          <w:rFonts w:ascii="Arial" w:hAnsi="Arial" w:cs="Arial"/>
          <w:lang w:val="en-GB"/>
        </w:rPr>
        <w:t xml:space="preserve"> </w:t>
      </w:r>
    </w:p>
    <w:p w14:paraId="6CCC5CE1" w14:textId="77777777"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W</w:t>
      </w:r>
      <w:r w:rsidR="003C7295" w:rsidRPr="00F53C39">
        <w:rPr>
          <w:rFonts w:ascii="Arial" w:hAnsi="Arial" w:cs="Arial"/>
          <w:lang w:val="en-GB"/>
        </w:rPr>
        <w:t>G FM noted that the new harmonis</w:t>
      </w:r>
      <w:r w:rsidRPr="00F53C39">
        <w:rPr>
          <w:rFonts w:ascii="Arial" w:hAnsi="Arial" w:cs="Arial"/>
          <w:lang w:val="en-GB"/>
        </w:rPr>
        <w:t xml:space="preserve">ed standard EN 303 405 will contain the unconditional requirement that the equipment is handheld equipment with integral antenna and integral battery power source. </w:t>
      </w:r>
    </w:p>
    <w:p w14:paraId="77140CC9" w14:textId="77777777"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CEPT administrations have adopted differing interpretations of what constitutes a compliant product according to the ECC Decision (15)05 and this was recently also discussed in the ADCO RED from the market surveillance perspective, and some administrations do not recognise some PMR446 equipment as PMR446, i.e. as ‘handheld equipment´, e.g. equipment with long antenna cables and glued connectors, or external batteries, while others apply a more liberal approach. </w:t>
      </w:r>
    </w:p>
    <w:p w14:paraId="573B6E2F" w14:textId="77777777"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lastRenderedPageBreak/>
        <w:t>WG FM decided that SRD/MG should review the ‘handheld’ requirement and develop a proposal for a reply to ETSI, also noting that it may be important to have a consolidated ETSI opinion on this aspect.</w:t>
      </w:r>
    </w:p>
    <w:p w14:paraId="1DFEE1F5" w14:textId="77777777" w:rsidR="007E72EB"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It was noted that until the harmonisation of the all analogue and digital PMR446 takes place, the equipment class 1 subclasses for analogue PMR446 and digital PMR446 remain valid.</w:t>
      </w:r>
    </w:p>
    <w:p w14:paraId="562F4886" w14:textId="77777777" w:rsidR="004A4179" w:rsidRPr="00F53C39" w:rsidRDefault="004A4179" w:rsidP="004A4179">
      <w:pPr>
        <w:spacing w:before="120" w:after="120" w:line="312" w:lineRule="auto"/>
        <w:ind w:left="284" w:hanging="783"/>
        <w:rPr>
          <w:rFonts w:ascii="Arial" w:hAnsi="Arial" w:cs="Arial"/>
          <w:b/>
          <w:lang w:val="en-GB"/>
        </w:rPr>
      </w:pPr>
      <w:r w:rsidRPr="00F53C39">
        <w:rPr>
          <w:rFonts w:ascii="Arial" w:hAnsi="Arial" w:cs="Arial"/>
          <w:b/>
          <w:lang w:val="en-GB"/>
        </w:rPr>
        <w:t>4.6.2.4 ECC/DEC</w:t>
      </w:r>
      <w:proofErr w:type="gramStart"/>
      <w:r w:rsidRPr="00F53C39">
        <w:rPr>
          <w:rFonts w:ascii="Arial" w:hAnsi="Arial" w:cs="Arial"/>
          <w:b/>
          <w:lang w:val="en-GB"/>
        </w:rPr>
        <w:t>/(</w:t>
      </w:r>
      <w:proofErr w:type="gramEnd"/>
      <w:r w:rsidRPr="00F53C39">
        <w:rPr>
          <w:rFonts w:ascii="Arial" w:hAnsi="Arial" w:cs="Arial"/>
          <w:b/>
          <w:lang w:val="en-GB"/>
        </w:rPr>
        <w:t>16)01 on obstacle detection radars for rotorcraft use</w:t>
      </w:r>
    </w:p>
    <w:p w14:paraId="6EFE1252" w14:textId="5DB80CE0" w:rsidR="004A4179"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WG FM adopted a correction of the ECC Decision (16)01 on 76-77 GHz obstacle detection radars for rotorcraft use for submission to the ECC for approval for publication (</w:t>
      </w:r>
      <w:r w:rsidRPr="00F53C39">
        <w:rPr>
          <w:rFonts w:ascii="Arial" w:hAnsi="Arial" w:cs="Arial"/>
          <w:b/>
          <w:lang w:val="en-GB"/>
        </w:rPr>
        <w:t xml:space="preserve">Annex </w:t>
      </w:r>
      <w:r w:rsidR="00385CAA" w:rsidRPr="00F53C39">
        <w:rPr>
          <w:rFonts w:ascii="Arial" w:hAnsi="Arial" w:cs="Arial"/>
          <w:b/>
          <w:lang w:val="en-GB"/>
        </w:rPr>
        <w:t>36</w:t>
      </w:r>
      <w:r w:rsidRPr="00F53C39">
        <w:rPr>
          <w:rFonts w:ascii="Arial" w:hAnsi="Arial" w:cs="Arial"/>
          <w:lang w:val="en-GB"/>
        </w:rPr>
        <w:t>). A new note was added to the introduction section in the Decision to explicitly clarify that the Decision cannot be used by unmanned aircrafts. This is in line with CEPT Report 59 and the assumptions made with regard to the market and usage density of the application in ECC</w:t>
      </w:r>
      <w:r w:rsidR="001432B7" w:rsidRPr="00F53C39">
        <w:rPr>
          <w:rFonts w:ascii="Arial" w:hAnsi="Arial" w:cs="Arial"/>
          <w:lang w:val="en-GB"/>
        </w:rPr>
        <w:t> </w:t>
      </w:r>
      <w:r w:rsidRPr="00F53C39">
        <w:rPr>
          <w:rFonts w:ascii="Arial" w:hAnsi="Arial" w:cs="Arial"/>
          <w:lang w:val="en-GB"/>
        </w:rPr>
        <w:t>Report 222. A public consultation is considered to be not needed.</w:t>
      </w:r>
    </w:p>
    <w:p w14:paraId="2411C53C" w14:textId="77777777" w:rsidR="004A4179" w:rsidRPr="00F53C39" w:rsidRDefault="004A4179" w:rsidP="004A4179">
      <w:pPr>
        <w:spacing w:before="120" w:after="120" w:line="312" w:lineRule="auto"/>
        <w:ind w:left="284" w:hanging="783"/>
        <w:rPr>
          <w:rFonts w:ascii="Arial" w:hAnsi="Arial" w:cs="Arial"/>
          <w:b/>
          <w:lang w:val="en-GB"/>
        </w:rPr>
      </w:pPr>
      <w:r w:rsidRPr="00F53C39">
        <w:rPr>
          <w:rFonts w:ascii="Arial" w:hAnsi="Arial" w:cs="Arial"/>
          <w:b/>
          <w:lang w:val="en-GB"/>
        </w:rPr>
        <w:t>4.6.2.5 ECC/DEC</w:t>
      </w:r>
      <w:proofErr w:type="gramStart"/>
      <w:r w:rsidRPr="00F53C39">
        <w:rPr>
          <w:rFonts w:ascii="Arial" w:hAnsi="Arial" w:cs="Arial"/>
          <w:b/>
          <w:lang w:val="en-GB"/>
        </w:rPr>
        <w:t>/(</w:t>
      </w:r>
      <w:proofErr w:type="gramEnd"/>
      <w:r w:rsidRPr="00F53C39">
        <w:rPr>
          <w:rFonts w:ascii="Arial" w:hAnsi="Arial" w:cs="Arial"/>
          <w:b/>
          <w:lang w:val="en-GB"/>
        </w:rPr>
        <w:t>07)01 on specific material sensing devices using ultra-wideband (UWB)</w:t>
      </w:r>
    </w:p>
    <w:p w14:paraId="58C8426C" w14:textId="77777777" w:rsidR="004A4179"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WG FM adopted a correction of the ECC Decision (07)01 on specific Material Sensing Devices using Ultra-Wideband (UWB) technology for submission to the ECC for approval for publication (</w:t>
      </w:r>
      <w:r w:rsidRPr="00F53C39">
        <w:rPr>
          <w:rFonts w:ascii="Arial" w:hAnsi="Arial" w:cs="Arial"/>
          <w:b/>
          <w:lang w:val="en-GB"/>
        </w:rPr>
        <w:t xml:space="preserve">Annex </w:t>
      </w:r>
      <w:r w:rsidR="00385CAA" w:rsidRPr="00F53C39">
        <w:rPr>
          <w:rFonts w:ascii="Arial" w:hAnsi="Arial" w:cs="Arial"/>
          <w:b/>
          <w:lang w:val="en-GB"/>
        </w:rPr>
        <w:t>37</w:t>
      </w:r>
      <w:r w:rsidRPr="00F53C39">
        <w:rPr>
          <w:rFonts w:ascii="Arial" w:hAnsi="Arial" w:cs="Arial"/>
          <w:lang w:val="en-GB"/>
        </w:rPr>
        <w:t>). The references to the harmonised European standards were updated which are used several times in this Decision for mitigation techni</w:t>
      </w:r>
      <w:r w:rsidR="003C7295" w:rsidRPr="00F53C39">
        <w:rPr>
          <w:rFonts w:ascii="Arial" w:hAnsi="Arial" w:cs="Arial"/>
          <w:lang w:val="en-GB"/>
        </w:rPr>
        <w:t xml:space="preserve">ques and related measurements. </w:t>
      </w:r>
      <w:r w:rsidRPr="00F53C39">
        <w:rPr>
          <w:rFonts w:ascii="Arial" w:hAnsi="Arial" w:cs="Arial"/>
          <w:lang w:val="en-GB"/>
        </w:rPr>
        <w:t>This is also in line with CEPT Report 59. A public consultation is considered to be not needed.</w:t>
      </w:r>
    </w:p>
    <w:p w14:paraId="15A908D9" w14:textId="77777777" w:rsidR="001C18D7" w:rsidRPr="00F53C39" w:rsidRDefault="004C3323" w:rsidP="00202939">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.3 Status of ERC</w:t>
      </w:r>
      <w:r w:rsidR="00E32B75" w:rsidRPr="00F53C39">
        <w:rPr>
          <w:rFonts w:ascii="Arial" w:hAnsi="Arial" w:cs="Arial"/>
          <w:b/>
          <w:lang w:val="en-GB"/>
        </w:rPr>
        <w:t>/</w:t>
      </w:r>
      <w:r w:rsidR="001C18D7" w:rsidRPr="00F53C39">
        <w:rPr>
          <w:rFonts w:ascii="Arial" w:hAnsi="Arial" w:cs="Arial"/>
          <w:b/>
          <w:lang w:val="en-GB"/>
        </w:rPr>
        <w:t>REC 70-03</w:t>
      </w:r>
    </w:p>
    <w:p w14:paraId="10C5179F" w14:textId="77777777"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WG FM noted the outcome of the public consultation for ERC/REC 70-03 - Annexes 1 and 10, and the report from the SRD/MG on comments resolution. </w:t>
      </w:r>
    </w:p>
    <w:p w14:paraId="7427D75F" w14:textId="77777777" w:rsidR="00F63359"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The United Kingdom reiterated in doc. FM(16)204 their comments made during the public consultation of ERC/REC </w:t>
      </w:r>
      <w:r w:rsidR="003C7295" w:rsidRPr="00F53C39">
        <w:rPr>
          <w:rFonts w:ascii="Arial" w:hAnsi="Arial" w:cs="Arial"/>
          <w:lang w:val="en-GB"/>
        </w:rPr>
        <w:t xml:space="preserve">70-03 - </w:t>
      </w:r>
      <w:r w:rsidRPr="00F53C39">
        <w:rPr>
          <w:rFonts w:ascii="Arial" w:hAnsi="Arial" w:cs="Arial"/>
          <w:lang w:val="en-GB"/>
        </w:rPr>
        <w:t>Annex 1 with regard to the new proposed entries for the band 1900-1920 MHz.</w:t>
      </w:r>
    </w:p>
    <w:p w14:paraId="377E4296" w14:textId="77777777" w:rsidR="004A4179" w:rsidRPr="00F53C39" w:rsidRDefault="004A4179" w:rsidP="004A4179">
      <w:pPr>
        <w:spacing w:before="120" w:after="120" w:line="312" w:lineRule="auto"/>
        <w:ind w:left="284" w:hanging="783"/>
        <w:rPr>
          <w:rFonts w:ascii="Arial" w:hAnsi="Arial" w:cs="Arial"/>
          <w:b/>
          <w:lang w:val="en-GB"/>
        </w:rPr>
      </w:pPr>
      <w:r w:rsidRPr="00F53C39">
        <w:rPr>
          <w:rFonts w:ascii="Arial" w:hAnsi="Arial" w:cs="Arial"/>
          <w:b/>
          <w:lang w:val="en-GB"/>
        </w:rPr>
        <w:t>4.6.3.1 Draft revised Annex 1 of ERC/REC 70-03</w:t>
      </w:r>
    </w:p>
    <w:p w14:paraId="01CD3DB4" w14:textId="4E29860C"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After discussion, </w:t>
      </w:r>
      <w:r w:rsidR="00337D5A" w:rsidRPr="00F53C39">
        <w:rPr>
          <w:rFonts w:ascii="Arial" w:hAnsi="Arial" w:cs="Arial"/>
          <w:lang w:val="en-GB"/>
        </w:rPr>
        <w:t>WG FM</w:t>
      </w:r>
      <w:r w:rsidRPr="00F53C39">
        <w:rPr>
          <w:rFonts w:ascii="Arial" w:hAnsi="Arial" w:cs="Arial"/>
          <w:lang w:val="en-GB"/>
        </w:rPr>
        <w:t xml:space="preserve"> decided to not include the two proposed new entries in the band 1900-1920 MHz at the present time in the Annex 1 of ERC/REC 70-03. The proposed entries remain as candidates for the band 1900-1920 MHz for SRD applications for DECT technology and SRD with low duty cycle, and SRD/MG should continue to discuss them, also with regard to new alternative primary usage (other than DA2GC) such as identified in the United Kingdom as well as </w:t>
      </w:r>
      <w:r w:rsidR="00717C74">
        <w:rPr>
          <w:rFonts w:ascii="Arial" w:hAnsi="Arial" w:cs="Arial"/>
          <w:lang w:val="en-GB"/>
        </w:rPr>
        <w:t xml:space="preserve">by </w:t>
      </w:r>
      <w:r w:rsidRPr="00F53C39">
        <w:rPr>
          <w:rFonts w:ascii="Arial" w:hAnsi="Arial" w:cs="Arial"/>
          <w:lang w:val="en-GB"/>
        </w:rPr>
        <w:t>others, when information will become available in the future. The task would be to define the need for compatibility studies with these primary services.</w:t>
      </w:r>
    </w:p>
    <w:p w14:paraId="39C4C143" w14:textId="77777777"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Such compatibility studies with identified alternative future primary services are also a pre-requisite before a proposal for harmonisation could be made in the future for the EC Decision for SRDs for this band.</w:t>
      </w:r>
    </w:p>
    <w:p w14:paraId="4C36FAE3" w14:textId="496AD811"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It was noted that the majority of the existing MFCN licences in the band 1900-1920 MHz will expir</w:t>
      </w:r>
      <w:r w:rsidR="001432B7" w:rsidRPr="00F53C39">
        <w:rPr>
          <w:rFonts w:ascii="Arial" w:hAnsi="Arial" w:cs="Arial"/>
          <w:lang w:val="en-GB"/>
        </w:rPr>
        <w:t>e</w:t>
      </w:r>
      <w:r w:rsidRPr="00F53C39">
        <w:rPr>
          <w:rFonts w:ascii="Arial" w:hAnsi="Arial" w:cs="Arial"/>
          <w:lang w:val="en-GB"/>
        </w:rPr>
        <w:t xml:space="preserve"> in the period 2020-2027, so only a minority of CEPT administrations could possibly use such entries in ERC/REC 70-03 in the next years. </w:t>
      </w:r>
    </w:p>
    <w:p w14:paraId="7443B53F" w14:textId="77777777"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lastRenderedPageBreak/>
        <w:t>The subject should be re-discussed when the ECC/DEC</w:t>
      </w:r>
      <w:proofErr w:type="gramStart"/>
      <w:r w:rsidRPr="00F53C39">
        <w:rPr>
          <w:rFonts w:ascii="Arial" w:hAnsi="Arial" w:cs="Arial"/>
          <w:lang w:val="en-GB"/>
        </w:rPr>
        <w:t>/(</w:t>
      </w:r>
      <w:proofErr w:type="gramEnd"/>
      <w:r w:rsidRPr="00F53C39">
        <w:rPr>
          <w:rFonts w:ascii="Arial" w:hAnsi="Arial" w:cs="Arial"/>
          <w:lang w:val="en-GB"/>
        </w:rPr>
        <w:t>15)02 on BB-DA2GC will be reviewed at the end of 2017.</w:t>
      </w:r>
    </w:p>
    <w:p w14:paraId="65B573BB" w14:textId="2B772FB5" w:rsidR="00431AED"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WG FM decided to not change the scope of the Annex 1. To reflect the 5</w:t>
      </w:r>
      <w:r w:rsidR="003C7295" w:rsidRPr="00F53C39">
        <w:rPr>
          <w:rFonts w:ascii="Arial" w:hAnsi="Arial" w:cs="Arial"/>
          <w:lang w:val="en-GB"/>
        </w:rPr>
        <w:t xml:space="preserve"> </w:t>
      </w:r>
      <w:r w:rsidRPr="00F53C39">
        <w:rPr>
          <w:rFonts w:ascii="Arial" w:hAnsi="Arial" w:cs="Arial"/>
          <w:lang w:val="en-GB"/>
        </w:rPr>
        <w:t xml:space="preserve">GHz RLAN in vehicles explanatory paper, the </w:t>
      </w:r>
      <w:r w:rsidR="003A4C49" w:rsidRPr="00F53C39">
        <w:rPr>
          <w:rFonts w:ascii="Arial" w:hAnsi="Arial" w:cs="Arial"/>
          <w:lang w:val="en-GB"/>
        </w:rPr>
        <w:t xml:space="preserve">ECO </w:t>
      </w:r>
      <w:r w:rsidRPr="00F53C39">
        <w:rPr>
          <w:rFonts w:ascii="Arial" w:hAnsi="Arial" w:cs="Arial"/>
          <w:lang w:val="en-GB"/>
        </w:rPr>
        <w:t>was tasked to add a note in the introduction of ERC/REC 70</w:t>
      </w:r>
      <w:r w:rsidR="003A4C49" w:rsidRPr="00F53C39">
        <w:rPr>
          <w:rFonts w:ascii="Arial" w:hAnsi="Arial" w:cs="Arial"/>
          <w:lang w:val="en-GB"/>
        </w:rPr>
        <w:noBreakHyphen/>
      </w:r>
      <w:r w:rsidRPr="00F53C39">
        <w:rPr>
          <w:rFonts w:ascii="Arial" w:hAnsi="Arial" w:cs="Arial"/>
          <w:lang w:val="en-GB"/>
        </w:rPr>
        <w:t xml:space="preserve">03: “Note: see also the explanatory document </w:t>
      </w:r>
      <w:proofErr w:type="gramStart"/>
      <w:r w:rsidRPr="00F53C39">
        <w:rPr>
          <w:rFonts w:ascii="Arial" w:hAnsi="Arial" w:cs="Arial"/>
          <w:lang w:val="en-GB"/>
        </w:rPr>
        <w:t>FM(</w:t>
      </w:r>
      <w:proofErr w:type="gramEnd"/>
      <w:r w:rsidRPr="00F53C39">
        <w:rPr>
          <w:rFonts w:ascii="Arial" w:hAnsi="Arial" w:cs="Arial"/>
          <w:lang w:val="en-GB"/>
        </w:rPr>
        <w:t>16)</w:t>
      </w:r>
      <w:r w:rsidR="00431AED" w:rsidRPr="00F53C39">
        <w:rPr>
          <w:rFonts w:ascii="Arial" w:hAnsi="Arial" w:cs="Arial"/>
          <w:lang w:val="en-GB"/>
        </w:rPr>
        <w:t>200R1-</w:t>
      </w:r>
      <w:r w:rsidRPr="00F53C39">
        <w:rPr>
          <w:rFonts w:ascii="Arial" w:hAnsi="Arial" w:cs="Arial"/>
          <w:lang w:val="en-GB"/>
        </w:rPr>
        <w:t xml:space="preserve">Annex </w:t>
      </w:r>
      <w:r w:rsidR="00431AED" w:rsidRPr="00F53C39">
        <w:rPr>
          <w:rFonts w:ascii="Arial" w:hAnsi="Arial" w:cs="Arial"/>
          <w:lang w:val="en-GB"/>
        </w:rPr>
        <w:t>11</w:t>
      </w:r>
      <w:r w:rsidRPr="00F53C39">
        <w:rPr>
          <w:rFonts w:ascii="Arial" w:hAnsi="Arial" w:cs="Arial"/>
          <w:lang w:val="en-GB"/>
        </w:rPr>
        <w:t xml:space="preserve"> on 5 GHz RLAN in vehicles</w:t>
      </w:r>
      <w:r w:rsidR="00A90ADE" w:rsidRPr="00F53C39">
        <w:rPr>
          <w:rFonts w:ascii="Arial" w:hAnsi="Arial" w:cs="Arial"/>
          <w:lang w:val="en-GB"/>
        </w:rPr>
        <w:t xml:space="preserve"> (cars, busses, on-board trains, on-board aircraft)</w:t>
      </w:r>
      <w:r w:rsidRPr="00F53C39">
        <w:rPr>
          <w:rFonts w:ascii="Arial" w:hAnsi="Arial" w:cs="Arial"/>
          <w:lang w:val="en-GB"/>
        </w:rPr>
        <w:t>” below the paragraph about SRD usage on</w:t>
      </w:r>
      <w:r w:rsidR="003C7295" w:rsidRPr="00F53C39">
        <w:rPr>
          <w:rFonts w:ascii="Arial" w:hAnsi="Arial" w:cs="Arial"/>
          <w:lang w:val="en-GB"/>
        </w:rPr>
        <w:t>-</w:t>
      </w:r>
      <w:r w:rsidRPr="00F53C39">
        <w:rPr>
          <w:rFonts w:ascii="Arial" w:hAnsi="Arial" w:cs="Arial"/>
          <w:lang w:val="en-GB"/>
        </w:rPr>
        <w:t>board aircraft.</w:t>
      </w:r>
    </w:p>
    <w:p w14:paraId="648D2978" w14:textId="581B3C0A" w:rsidR="00F05E36" w:rsidRPr="00F53C39" w:rsidRDefault="007A1A6E"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As requested by France, WG FM agreed to </w:t>
      </w:r>
      <w:r w:rsidR="00431AED" w:rsidRPr="00F53C39">
        <w:rPr>
          <w:rFonts w:ascii="Arial" w:hAnsi="Arial" w:cs="Arial"/>
          <w:lang w:val="en-GB"/>
        </w:rPr>
        <w:t xml:space="preserve">review document </w:t>
      </w:r>
      <w:proofErr w:type="gramStart"/>
      <w:r w:rsidR="00431AED" w:rsidRPr="00F53C39">
        <w:rPr>
          <w:rFonts w:ascii="Arial" w:hAnsi="Arial" w:cs="Arial"/>
          <w:lang w:val="en-GB"/>
        </w:rPr>
        <w:t>FM(</w:t>
      </w:r>
      <w:proofErr w:type="gramEnd"/>
      <w:r w:rsidR="00431AED" w:rsidRPr="00F53C39">
        <w:rPr>
          <w:rFonts w:ascii="Arial" w:hAnsi="Arial" w:cs="Arial"/>
          <w:lang w:val="en-GB"/>
        </w:rPr>
        <w:t xml:space="preserve">16)200R1-Annex 11 </w:t>
      </w:r>
      <w:r w:rsidRPr="00F53C39">
        <w:rPr>
          <w:rFonts w:ascii="Arial" w:hAnsi="Arial" w:cs="Arial"/>
          <w:lang w:val="en-GB"/>
        </w:rPr>
        <w:t xml:space="preserve">to </w:t>
      </w:r>
      <w:r w:rsidR="00431AED" w:rsidRPr="00F53C39">
        <w:rPr>
          <w:rFonts w:ascii="Arial" w:hAnsi="Arial" w:cs="Arial"/>
          <w:lang w:val="en-GB"/>
        </w:rPr>
        <w:t xml:space="preserve">take into account </w:t>
      </w:r>
      <w:r w:rsidRPr="00F53C39">
        <w:rPr>
          <w:rFonts w:ascii="Arial" w:hAnsi="Arial" w:cs="Arial"/>
          <w:lang w:val="en-GB"/>
        </w:rPr>
        <w:t xml:space="preserve">the results of the technical studies carried out by WG SE at a later stage.  </w:t>
      </w:r>
    </w:p>
    <w:p w14:paraId="167CDCE7" w14:textId="77777777" w:rsidR="004A4179"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The amendment of ERC/REC </w:t>
      </w:r>
      <w:r w:rsidR="003C7295" w:rsidRPr="00F53C39">
        <w:rPr>
          <w:rFonts w:ascii="Arial" w:hAnsi="Arial" w:cs="Arial"/>
          <w:lang w:val="en-GB"/>
        </w:rPr>
        <w:t xml:space="preserve">- </w:t>
      </w:r>
      <w:r w:rsidRPr="00F53C39">
        <w:rPr>
          <w:rFonts w:ascii="Arial" w:hAnsi="Arial" w:cs="Arial"/>
          <w:lang w:val="en-GB"/>
        </w:rPr>
        <w:t>Annex 1 was approv</w:t>
      </w:r>
      <w:r w:rsidR="003C7295" w:rsidRPr="00F53C39">
        <w:rPr>
          <w:rFonts w:ascii="Arial" w:hAnsi="Arial" w:cs="Arial"/>
          <w:lang w:val="en-GB"/>
        </w:rPr>
        <w:t xml:space="preserve">ed for publication as in </w:t>
      </w:r>
      <w:r w:rsidR="003C7295" w:rsidRPr="00F53C39">
        <w:rPr>
          <w:rFonts w:ascii="Arial" w:hAnsi="Arial" w:cs="Arial"/>
          <w:b/>
          <w:lang w:val="en-GB"/>
        </w:rPr>
        <w:t>Annex 40</w:t>
      </w:r>
      <w:r w:rsidRPr="00F53C39">
        <w:rPr>
          <w:rFonts w:ascii="Arial" w:hAnsi="Arial" w:cs="Arial"/>
          <w:lang w:val="en-GB"/>
        </w:rPr>
        <w:t>, with deletion of the notes in band entries f2) and f4).</w:t>
      </w:r>
    </w:p>
    <w:p w14:paraId="4F334A81" w14:textId="77777777" w:rsidR="004A4179" w:rsidRPr="00F53C39" w:rsidRDefault="004A4179" w:rsidP="004A4179">
      <w:pPr>
        <w:spacing w:before="120" w:after="120" w:line="312" w:lineRule="auto"/>
        <w:ind w:left="284" w:hanging="783"/>
        <w:rPr>
          <w:rFonts w:ascii="Arial" w:hAnsi="Arial" w:cs="Arial"/>
          <w:b/>
          <w:lang w:val="en-GB"/>
        </w:rPr>
      </w:pPr>
      <w:r w:rsidRPr="00F53C39">
        <w:rPr>
          <w:rFonts w:ascii="Arial" w:hAnsi="Arial" w:cs="Arial"/>
          <w:b/>
          <w:lang w:val="en-GB"/>
        </w:rPr>
        <w:t>4.6.3.2 Draft revised Annex 10 of ERC/REC 70-03</w:t>
      </w:r>
    </w:p>
    <w:p w14:paraId="7DBE26BA" w14:textId="77777777" w:rsidR="00F05E36"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The amendment of ERC/REC Annex 10 was approved for publication as in </w:t>
      </w:r>
      <w:r w:rsidR="00A90ADE" w:rsidRPr="00F53C39">
        <w:rPr>
          <w:rFonts w:ascii="Arial" w:hAnsi="Arial" w:cs="Arial"/>
          <w:lang w:val="en-GB"/>
        </w:rPr>
        <w:t>(</w:t>
      </w:r>
      <w:r w:rsidRPr="00F53C39">
        <w:rPr>
          <w:rFonts w:ascii="Arial" w:hAnsi="Arial" w:cs="Arial"/>
          <w:b/>
          <w:lang w:val="en-GB"/>
        </w:rPr>
        <w:t xml:space="preserve">Annex </w:t>
      </w:r>
      <w:r w:rsidR="003C7295" w:rsidRPr="00F53C39">
        <w:rPr>
          <w:rFonts w:ascii="Arial" w:hAnsi="Arial" w:cs="Arial"/>
          <w:b/>
          <w:lang w:val="en-GB"/>
        </w:rPr>
        <w:t>38</w:t>
      </w:r>
      <w:r w:rsidR="00A90ADE" w:rsidRPr="00F53C39">
        <w:rPr>
          <w:rFonts w:ascii="Arial" w:hAnsi="Arial" w:cs="Arial"/>
          <w:b/>
          <w:lang w:val="en-GB"/>
        </w:rPr>
        <w:t>)</w:t>
      </w:r>
      <w:r w:rsidRPr="00F53C39">
        <w:rPr>
          <w:rFonts w:ascii="Arial" w:hAnsi="Arial" w:cs="Arial"/>
          <w:lang w:val="en-GB"/>
        </w:rPr>
        <w:t>.</w:t>
      </w:r>
    </w:p>
    <w:p w14:paraId="02E0B50B" w14:textId="1DD49DA6" w:rsidR="004A4179" w:rsidRPr="00F53C39" w:rsidRDefault="00F05E3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WG FM agreed a liaison statement to ETSI to consider the addition of scanning options in the next revisions of EN 300</w:t>
      </w:r>
      <w:r w:rsidR="006051EB" w:rsidRPr="00F53C39">
        <w:rPr>
          <w:rFonts w:ascii="Arial" w:hAnsi="Arial" w:cs="Arial"/>
          <w:lang w:val="en-GB"/>
        </w:rPr>
        <w:t xml:space="preserve"> </w:t>
      </w:r>
      <w:r w:rsidRPr="00F53C39">
        <w:rPr>
          <w:rFonts w:ascii="Arial" w:hAnsi="Arial" w:cs="Arial"/>
          <w:lang w:val="en-GB"/>
        </w:rPr>
        <w:t>422 and EN 301</w:t>
      </w:r>
      <w:r w:rsidR="006051EB" w:rsidRPr="00F53C39">
        <w:rPr>
          <w:rFonts w:ascii="Arial" w:hAnsi="Arial" w:cs="Arial"/>
          <w:lang w:val="en-GB"/>
        </w:rPr>
        <w:t xml:space="preserve"> </w:t>
      </w:r>
      <w:r w:rsidRPr="00F53C39">
        <w:rPr>
          <w:rFonts w:ascii="Arial" w:hAnsi="Arial" w:cs="Arial"/>
          <w:lang w:val="en-GB"/>
        </w:rPr>
        <w:t xml:space="preserve">357 for the relevant frequency bands as </w:t>
      </w:r>
      <w:r w:rsidR="006724FF" w:rsidRPr="00F53C39">
        <w:rPr>
          <w:rFonts w:ascii="Arial" w:hAnsi="Arial" w:cs="Arial"/>
          <w:lang w:val="en-GB"/>
        </w:rPr>
        <w:t>a general option (</w:t>
      </w:r>
      <w:r w:rsidR="006724FF" w:rsidRPr="00F53C39">
        <w:rPr>
          <w:rFonts w:ascii="Arial" w:hAnsi="Arial" w:cs="Arial"/>
          <w:b/>
          <w:lang w:val="en-GB"/>
        </w:rPr>
        <w:t>Annex 39</w:t>
      </w:r>
      <w:r w:rsidRPr="00F53C39">
        <w:rPr>
          <w:rFonts w:ascii="Arial" w:hAnsi="Arial" w:cs="Arial"/>
          <w:lang w:val="en-GB"/>
        </w:rPr>
        <w:t>).</w:t>
      </w:r>
      <w:r w:rsidR="002543BA" w:rsidRPr="00F53C39">
        <w:rPr>
          <w:rFonts w:ascii="Arial" w:hAnsi="Arial" w:cs="Arial"/>
          <w:lang w:val="en-GB"/>
        </w:rPr>
        <w:t xml:space="preserve"> </w:t>
      </w:r>
    </w:p>
    <w:p w14:paraId="018E2A10" w14:textId="77777777" w:rsidR="004A4179" w:rsidRPr="00F53C39" w:rsidRDefault="004A4179" w:rsidP="004A4179">
      <w:pPr>
        <w:spacing w:before="120" w:after="120" w:line="312" w:lineRule="auto"/>
        <w:ind w:left="284" w:hanging="783"/>
        <w:rPr>
          <w:rFonts w:ascii="Arial" w:hAnsi="Arial" w:cs="Arial"/>
          <w:b/>
          <w:lang w:val="en-GB"/>
        </w:rPr>
      </w:pPr>
      <w:r w:rsidRPr="00F53C39">
        <w:rPr>
          <w:rFonts w:ascii="Arial" w:hAnsi="Arial" w:cs="Arial"/>
          <w:b/>
          <w:lang w:val="en-GB"/>
        </w:rPr>
        <w:t>4.6.3.3 Draft new informative Annex of ERC/REC 70-03</w:t>
      </w:r>
    </w:p>
    <w:p w14:paraId="45F04ABB" w14:textId="25871F29" w:rsidR="006D3A1C" w:rsidRPr="00F53C39" w:rsidRDefault="006D3A1C"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WG FM approved a new informative Annex </w:t>
      </w:r>
      <w:r w:rsidR="00F83F32" w:rsidRPr="00F53C39">
        <w:rPr>
          <w:rFonts w:ascii="Arial" w:hAnsi="Arial" w:cs="Arial"/>
          <w:lang w:val="en-GB"/>
        </w:rPr>
        <w:t xml:space="preserve">13 </w:t>
      </w:r>
      <w:r w:rsidRPr="00F53C39">
        <w:rPr>
          <w:rFonts w:ascii="Arial" w:hAnsi="Arial" w:cs="Arial"/>
          <w:lang w:val="en-GB"/>
        </w:rPr>
        <w:t xml:space="preserve">of </w:t>
      </w:r>
      <w:r w:rsidR="006724FF" w:rsidRPr="00F53C39">
        <w:rPr>
          <w:rFonts w:ascii="Arial" w:hAnsi="Arial" w:cs="Arial"/>
          <w:lang w:val="en-GB"/>
        </w:rPr>
        <w:t>ERC/REC</w:t>
      </w:r>
      <w:r w:rsidRPr="00F53C39">
        <w:rPr>
          <w:rFonts w:ascii="Arial" w:hAnsi="Arial" w:cs="Arial"/>
          <w:lang w:val="en-GB"/>
        </w:rPr>
        <w:t xml:space="preserve"> 70-03 </w:t>
      </w:r>
      <w:r w:rsidR="00720DA5" w:rsidRPr="00F53C39">
        <w:rPr>
          <w:rFonts w:ascii="Arial" w:hAnsi="Arial" w:cs="Arial"/>
          <w:lang w:val="en-GB"/>
        </w:rPr>
        <w:t xml:space="preserve">for public consultation </w:t>
      </w:r>
      <w:r w:rsidRPr="00F53C39">
        <w:rPr>
          <w:rFonts w:ascii="Arial" w:hAnsi="Arial" w:cs="Arial"/>
          <w:lang w:val="en-GB"/>
        </w:rPr>
        <w:t>covering terrestrial applications operating under general authorisation regime which are not covered by Annexes 1 to 12 of the ERC Recommendation 70-03, and for which ERC/ECC Decision</w:t>
      </w:r>
      <w:r w:rsidR="005C77E6">
        <w:rPr>
          <w:rFonts w:ascii="Arial" w:hAnsi="Arial" w:cs="Arial"/>
          <w:lang w:val="en-GB"/>
        </w:rPr>
        <w:t>s</w:t>
      </w:r>
      <w:r w:rsidRPr="00F53C39">
        <w:rPr>
          <w:rFonts w:ascii="Arial" w:hAnsi="Arial" w:cs="Arial"/>
          <w:lang w:val="en-GB"/>
        </w:rPr>
        <w:t xml:space="preserve"> exist (</w:t>
      </w:r>
      <w:r w:rsidRPr="00F53C39">
        <w:rPr>
          <w:rFonts w:ascii="Arial" w:hAnsi="Arial" w:cs="Arial"/>
          <w:b/>
          <w:lang w:val="en-GB"/>
        </w:rPr>
        <w:t xml:space="preserve">Annex </w:t>
      </w:r>
      <w:r w:rsidR="006724FF" w:rsidRPr="00F53C39">
        <w:rPr>
          <w:rFonts w:ascii="Arial" w:hAnsi="Arial" w:cs="Arial"/>
          <w:b/>
          <w:lang w:val="en-GB"/>
        </w:rPr>
        <w:t>43</w:t>
      </w:r>
      <w:r w:rsidRPr="00F53C39">
        <w:rPr>
          <w:rFonts w:ascii="Arial" w:hAnsi="Arial" w:cs="Arial"/>
          <w:lang w:val="en-GB"/>
        </w:rPr>
        <w:t xml:space="preserve">). </w:t>
      </w:r>
    </w:p>
    <w:p w14:paraId="2E6FCB22" w14:textId="75A6724E" w:rsidR="006D3A1C" w:rsidRPr="00F53C39" w:rsidRDefault="006D3A1C"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The informative annex clarifies </w:t>
      </w:r>
      <w:r w:rsidR="00465DF1" w:rsidRPr="00F53C39">
        <w:rPr>
          <w:rFonts w:ascii="Arial" w:hAnsi="Arial" w:cs="Arial"/>
          <w:lang w:val="en-GB"/>
        </w:rPr>
        <w:t>-</w:t>
      </w:r>
      <w:r w:rsidR="00BB36F7" w:rsidRPr="00F53C39">
        <w:rPr>
          <w:rFonts w:ascii="Arial" w:hAnsi="Arial" w:cs="Arial"/>
          <w:lang w:val="en-GB"/>
        </w:rPr>
        <w:t xml:space="preserve"> </w:t>
      </w:r>
      <w:r w:rsidRPr="00F53C39">
        <w:rPr>
          <w:rFonts w:ascii="Arial" w:hAnsi="Arial" w:cs="Arial"/>
          <w:lang w:val="en-GB"/>
        </w:rPr>
        <w:t>with regard to potential new future applications in the respective frequency bands</w:t>
      </w:r>
      <w:r w:rsidR="00BB36F7" w:rsidRPr="00F53C39">
        <w:rPr>
          <w:rFonts w:ascii="Arial" w:hAnsi="Arial" w:cs="Arial"/>
          <w:lang w:val="en-GB"/>
        </w:rPr>
        <w:t xml:space="preserve"> </w:t>
      </w:r>
      <w:r w:rsidR="00465DF1" w:rsidRPr="00F53C39">
        <w:rPr>
          <w:rFonts w:ascii="Arial" w:hAnsi="Arial" w:cs="Arial"/>
          <w:lang w:val="en-GB"/>
        </w:rPr>
        <w:t>-</w:t>
      </w:r>
      <w:r w:rsidRPr="00F53C39">
        <w:rPr>
          <w:rFonts w:ascii="Arial" w:hAnsi="Arial" w:cs="Arial"/>
          <w:lang w:val="en-GB"/>
        </w:rPr>
        <w:t xml:space="preserve"> that sharing and compatibility analysis for all of the concerned services and applications are to be studied and </w:t>
      </w:r>
      <w:r w:rsidR="00BB36F7" w:rsidRPr="00F53C39">
        <w:rPr>
          <w:rFonts w:ascii="Arial" w:hAnsi="Arial" w:cs="Arial"/>
          <w:lang w:val="en-GB"/>
        </w:rPr>
        <w:t xml:space="preserve">this </w:t>
      </w:r>
      <w:r w:rsidRPr="00F53C39">
        <w:rPr>
          <w:rFonts w:ascii="Arial" w:hAnsi="Arial" w:cs="Arial"/>
          <w:lang w:val="en-GB"/>
        </w:rPr>
        <w:t>will look at the potential for interference in both directions in order to give a clear view on any future sharing environment. By means of the EFIS database, the national implementation information will be maintained as for the other applications covered by ERC Recommendation 70-03. This will also increase the visibility of the applications and avoid misinterpretation of the regulations, especially with regard to stakeholders and use</w:t>
      </w:r>
      <w:r w:rsidR="00823FB8" w:rsidRPr="00F53C39">
        <w:rPr>
          <w:rFonts w:ascii="Arial" w:hAnsi="Arial" w:cs="Arial"/>
          <w:lang w:val="en-GB"/>
        </w:rPr>
        <w:t>rs from the outside of Europe.</w:t>
      </w:r>
    </w:p>
    <w:p w14:paraId="11D0B0F8" w14:textId="2992AA7A" w:rsidR="004A4179" w:rsidRPr="00F53C39" w:rsidRDefault="006D3A1C"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As a result, it is not intended to continue </w:t>
      </w:r>
      <w:r w:rsidR="00823FB8" w:rsidRPr="00F53C39">
        <w:rPr>
          <w:rFonts w:ascii="Arial" w:hAnsi="Arial" w:cs="Arial"/>
          <w:lang w:val="en-GB"/>
        </w:rPr>
        <w:t xml:space="preserve">making </w:t>
      </w:r>
      <w:r w:rsidRPr="00F53C39">
        <w:rPr>
          <w:rFonts w:ascii="Arial" w:hAnsi="Arial" w:cs="Arial"/>
          <w:lang w:val="en-GB"/>
        </w:rPr>
        <w:t>a revision of ECC/DEC</w:t>
      </w:r>
      <w:proofErr w:type="gramStart"/>
      <w:r w:rsidRPr="00F53C39">
        <w:rPr>
          <w:rFonts w:ascii="Arial" w:hAnsi="Arial" w:cs="Arial"/>
          <w:lang w:val="en-GB"/>
        </w:rPr>
        <w:t>/(</w:t>
      </w:r>
      <w:proofErr w:type="gramEnd"/>
      <w:r w:rsidRPr="00F53C39">
        <w:rPr>
          <w:rFonts w:ascii="Arial" w:hAnsi="Arial" w:cs="Arial"/>
          <w:lang w:val="en-GB"/>
        </w:rPr>
        <w:t xml:space="preserve">04)03. In addition, in consequence, the entry in Annex 5 of </w:t>
      </w:r>
      <w:r w:rsidR="00823FB8" w:rsidRPr="00F53C39">
        <w:rPr>
          <w:rFonts w:ascii="Arial" w:hAnsi="Arial" w:cs="Arial"/>
          <w:lang w:val="en-GB"/>
        </w:rPr>
        <w:t>ERC/REC</w:t>
      </w:r>
      <w:r w:rsidRPr="00F53C39">
        <w:rPr>
          <w:rFonts w:ascii="Arial" w:hAnsi="Arial" w:cs="Arial"/>
          <w:lang w:val="en-GB"/>
        </w:rPr>
        <w:t xml:space="preserve"> 70-03 for 77-81 GHz SRR will be deleted after final approval for publication of this </w:t>
      </w:r>
      <w:r w:rsidR="00823FB8" w:rsidRPr="00F53C39">
        <w:rPr>
          <w:rFonts w:ascii="Arial" w:hAnsi="Arial" w:cs="Arial"/>
          <w:lang w:val="en-GB"/>
        </w:rPr>
        <w:t xml:space="preserve">new </w:t>
      </w:r>
      <w:r w:rsidR="00465DF1" w:rsidRPr="00F53C39">
        <w:rPr>
          <w:rFonts w:ascii="Arial" w:hAnsi="Arial" w:cs="Arial"/>
          <w:lang w:val="en-GB"/>
        </w:rPr>
        <w:t xml:space="preserve">informative </w:t>
      </w:r>
      <w:r w:rsidR="00823FB8" w:rsidRPr="00F53C39">
        <w:rPr>
          <w:rFonts w:ascii="Arial" w:hAnsi="Arial" w:cs="Arial"/>
          <w:lang w:val="en-GB"/>
        </w:rPr>
        <w:t>Annex 13</w:t>
      </w:r>
      <w:r w:rsidRPr="00F53C39">
        <w:rPr>
          <w:rFonts w:ascii="Arial" w:hAnsi="Arial" w:cs="Arial"/>
          <w:lang w:val="en-GB"/>
        </w:rPr>
        <w:t>.</w:t>
      </w:r>
    </w:p>
    <w:p w14:paraId="0E21D6DD" w14:textId="77777777" w:rsidR="00D67D6D" w:rsidRPr="00F53C39" w:rsidRDefault="004C3323" w:rsidP="00292EB6">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.4 EC related activities</w:t>
      </w:r>
      <w:r w:rsidR="00AF128C" w:rsidRPr="00F53C39">
        <w:rPr>
          <w:rFonts w:ascii="Arial" w:hAnsi="Arial" w:cs="Arial"/>
          <w:b/>
          <w:lang w:val="en-GB"/>
        </w:rPr>
        <w:t xml:space="preserve"> (6</w:t>
      </w:r>
      <w:r w:rsidR="00AF128C" w:rsidRPr="00F53C39">
        <w:rPr>
          <w:rFonts w:ascii="Arial" w:hAnsi="Arial" w:cs="Arial"/>
          <w:b/>
          <w:vertAlign w:val="superscript"/>
          <w:lang w:val="en-GB"/>
        </w:rPr>
        <w:t>th</w:t>
      </w:r>
      <w:r w:rsidR="00AF128C" w:rsidRPr="00F53C39">
        <w:rPr>
          <w:rFonts w:ascii="Arial" w:hAnsi="Arial" w:cs="Arial"/>
          <w:b/>
          <w:lang w:val="en-GB"/>
        </w:rPr>
        <w:t xml:space="preserve"> update)</w:t>
      </w:r>
    </w:p>
    <w:p w14:paraId="433C9BAD" w14:textId="77777777" w:rsidR="00D67D6D" w:rsidRPr="00F53C39" w:rsidRDefault="00D67D6D" w:rsidP="00D67D6D">
      <w:pPr>
        <w:spacing w:before="120" w:after="120" w:line="312" w:lineRule="auto"/>
        <w:ind w:left="284" w:hanging="783"/>
        <w:rPr>
          <w:rFonts w:ascii="Arial" w:hAnsi="Arial" w:cs="Arial"/>
          <w:b/>
          <w:lang w:val="en-GB"/>
        </w:rPr>
      </w:pPr>
      <w:r w:rsidRPr="00F53C39">
        <w:rPr>
          <w:rFonts w:ascii="Arial" w:hAnsi="Arial" w:cs="Arial"/>
          <w:b/>
          <w:lang w:val="en-GB"/>
        </w:rPr>
        <w:t>4.6.4.1 Draft Addendum on 870-876 MHz and 915-921 MHz</w:t>
      </w:r>
    </w:p>
    <w:p w14:paraId="072D08F4" w14:textId="5182FF55" w:rsidR="00292EB6"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The draft Addendum to the CEPT Report 59 in response to the EC Permanent Mandate on the </w:t>
      </w:r>
      <w:r w:rsidR="00B0598D" w:rsidRPr="00F53C39">
        <w:rPr>
          <w:rFonts w:ascii="Arial" w:hAnsi="Arial" w:cs="Arial"/>
          <w:lang w:val="en-GB"/>
        </w:rPr>
        <w:t>“</w:t>
      </w:r>
      <w:r w:rsidRPr="00F53C39">
        <w:rPr>
          <w:rFonts w:ascii="Arial" w:hAnsi="Arial" w:cs="Arial"/>
          <w:lang w:val="en-GB"/>
        </w:rPr>
        <w:t xml:space="preserve">Annual update of the technical annex of the Commission Decision on the technical harmonisation of radio spectrum for use by short range devices - Possibilities for a </w:t>
      </w:r>
      <w:r w:rsidRPr="00F53C39">
        <w:rPr>
          <w:rFonts w:ascii="Arial" w:hAnsi="Arial" w:cs="Arial"/>
          <w:lang w:val="en-GB"/>
        </w:rPr>
        <w:lastRenderedPageBreak/>
        <w:t>harmonisation approach for the bands 870-876 MHz and 915-921 MHz also taking into account new opportunities in the band 862-868 MHz</w:t>
      </w:r>
      <w:r w:rsidR="00B0598D" w:rsidRPr="00F53C39">
        <w:rPr>
          <w:rFonts w:ascii="Arial" w:hAnsi="Arial" w:cs="Arial"/>
          <w:lang w:val="en-GB"/>
        </w:rPr>
        <w:t>”</w:t>
      </w:r>
      <w:r w:rsidRPr="00F53C39">
        <w:rPr>
          <w:rFonts w:ascii="Arial" w:hAnsi="Arial" w:cs="Arial"/>
          <w:lang w:val="en-GB"/>
        </w:rPr>
        <w:t xml:space="preserve"> was </w:t>
      </w:r>
      <w:r w:rsidR="00823FB8" w:rsidRPr="00F53C39">
        <w:rPr>
          <w:rFonts w:ascii="Arial" w:hAnsi="Arial" w:cs="Arial"/>
          <w:lang w:val="en-GB"/>
        </w:rPr>
        <w:t>adopted</w:t>
      </w:r>
      <w:r w:rsidRPr="00F53C39">
        <w:rPr>
          <w:rFonts w:ascii="Arial" w:hAnsi="Arial" w:cs="Arial"/>
          <w:lang w:val="en-GB"/>
        </w:rPr>
        <w:t xml:space="preserve"> for submission to the ECC for public consultation approval and sending to the EC (</w:t>
      </w:r>
      <w:r w:rsidRPr="00F53C39">
        <w:rPr>
          <w:rFonts w:ascii="Arial" w:hAnsi="Arial" w:cs="Arial"/>
          <w:b/>
          <w:lang w:val="en-GB"/>
        </w:rPr>
        <w:t xml:space="preserve">Annex </w:t>
      </w:r>
      <w:r w:rsidR="00823FB8" w:rsidRPr="00F53C39">
        <w:rPr>
          <w:rFonts w:ascii="Arial" w:hAnsi="Arial" w:cs="Arial"/>
          <w:b/>
          <w:lang w:val="en-GB"/>
        </w:rPr>
        <w:t>14</w:t>
      </w:r>
      <w:r w:rsidRPr="00F53C39">
        <w:rPr>
          <w:rFonts w:ascii="Arial" w:hAnsi="Arial" w:cs="Arial"/>
          <w:lang w:val="en-GB"/>
        </w:rPr>
        <w:t xml:space="preserve">). </w:t>
      </w:r>
    </w:p>
    <w:p w14:paraId="65BD2898" w14:textId="064BA928" w:rsidR="00292EB6" w:rsidRPr="00F53C39" w:rsidRDefault="00292EB6" w:rsidP="00AE54F8">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During the WG FM meeting, a drafting group amended the footnotes in Annex 3 of the draft Addendum.</w:t>
      </w:r>
      <w:r w:rsidR="00A47A84" w:rsidRPr="00F53C39">
        <w:rPr>
          <w:rFonts w:ascii="Arial" w:hAnsi="Arial" w:cs="Arial"/>
          <w:lang w:val="en-GB"/>
        </w:rPr>
        <w:t xml:space="preserve"> The WG FM meeting concluded that an individual footnote cannot be seen in isolation because in some countries constraints addressed in various footnotes can apply in parallel resulting in a situation that the minimum amount of spectrum to be made available will be reduced.</w:t>
      </w:r>
    </w:p>
    <w:p w14:paraId="24CB32A7" w14:textId="77777777" w:rsidR="00292EB6"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A draft cover letter for the draft Addendum was prepared for the ECC (</w:t>
      </w:r>
      <w:r w:rsidRPr="00F53C39">
        <w:rPr>
          <w:rFonts w:ascii="Arial" w:hAnsi="Arial" w:cs="Arial"/>
          <w:b/>
          <w:lang w:val="en-GB"/>
        </w:rPr>
        <w:t xml:space="preserve">Annex </w:t>
      </w:r>
      <w:r w:rsidR="00823FB8" w:rsidRPr="00F53C39">
        <w:rPr>
          <w:rFonts w:ascii="Arial" w:hAnsi="Arial" w:cs="Arial"/>
          <w:b/>
          <w:lang w:val="en-GB"/>
        </w:rPr>
        <w:t>26</w:t>
      </w:r>
      <w:r w:rsidR="00823FB8" w:rsidRPr="00F53C39">
        <w:rPr>
          <w:rFonts w:ascii="Arial" w:hAnsi="Arial" w:cs="Arial"/>
          <w:lang w:val="en-GB"/>
        </w:rPr>
        <w:t>).</w:t>
      </w:r>
    </w:p>
    <w:p w14:paraId="2262E592" w14:textId="1F9AA923" w:rsidR="00292EB6" w:rsidRPr="00F53C39" w:rsidRDefault="00292EB6" w:rsidP="00AE54F8">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A</w:t>
      </w:r>
      <w:r w:rsidR="00823FB8" w:rsidRPr="00F53C39">
        <w:rPr>
          <w:rFonts w:ascii="Arial" w:hAnsi="Arial" w:cs="Arial"/>
          <w:lang w:val="en-GB"/>
        </w:rPr>
        <w:t>n invitation</w:t>
      </w:r>
      <w:r w:rsidR="003F320D" w:rsidRPr="00F53C39">
        <w:rPr>
          <w:rFonts w:ascii="Arial" w:hAnsi="Arial" w:cs="Arial"/>
          <w:lang w:val="en-GB"/>
        </w:rPr>
        <w:t xml:space="preserve"> (liaison statement)</w:t>
      </w:r>
      <w:r w:rsidR="00823FB8" w:rsidRPr="00F53C39">
        <w:rPr>
          <w:rFonts w:ascii="Arial" w:hAnsi="Arial" w:cs="Arial"/>
          <w:lang w:val="en-GB"/>
        </w:rPr>
        <w:t xml:space="preserve"> to create a System</w:t>
      </w:r>
      <w:r w:rsidRPr="00F53C39">
        <w:rPr>
          <w:rFonts w:ascii="Arial" w:hAnsi="Arial" w:cs="Arial"/>
          <w:lang w:val="en-GB"/>
        </w:rPr>
        <w:t xml:space="preserve"> Reference Document (SRdoc) on Low Power Wide Area Network (LP-WAN) was agreed to be sent to ETSI (cc to </w:t>
      </w:r>
      <w:r w:rsidR="00337D5A" w:rsidRPr="00F53C39">
        <w:rPr>
          <w:rFonts w:ascii="Arial" w:hAnsi="Arial" w:cs="Arial"/>
          <w:lang w:val="en-GB"/>
        </w:rPr>
        <w:t>WG SE</w:t>
      </w:r>
      <w:r w:rsidRPr="00F53C39">
        <w:rPr>
          <w:rFonts w:ascii="Arial" w:hAnsi="Arial" w:cs="Arial"/>
          <w:lang w:val="en-GB"/>
        </w:rPr>
        <w:t>) (</w:t>
      </w:r>
      <w:r w:rsidRPr="00F53C39">
        <w:rPr>
          <w:rFonts w:ascii="Arial" w:hAnsi="Arial" w:cs="Arial"/>
          <w:b/>
          <w:lang w:val="en-GB"/>
        </w:rPr>
        <w:t>Annex</w:t>
      </w:r>
      <w:r w:rsidR="00B0598D" w:rsidRPr="00F53C39">
        <w:rPr>
          <w:rFonts w:ascii="Arial" w:hAnsi="Arial" w:cs="Arial"/>
          <w:b/>
          <w:lang w:val="en-GB"/>
        </w:rPr>
        <w:t> </w:t>
      </w:r>
      <w:r w:rsidR="00823FB8" w:rsidRPr="00F53C39">
        <w:rPr>
          <w:rFonts w:ascii="Arial" w:hAnsi="Arial" w:cs="Arial"/>
          <w:b/>
          <w:lang w:val="en-GB"/>
        </w:rPr>
        <w:t>21</w:t>
      </w:r>
      <w:r w:rsidRPr="00F53C39">
        <w:rPr>
          <w:rFonts w:ascii="Arial" w:hAnsi="Arial" w:cs="Arial"/>
          <w:lang w:val="en-GB"/>
        </w:rPr>
        <w:t xml:space="preserve">). </w:t>
      </w:r>
      <w:r w:rsidR="005936BF" w:rsidRPr="00F53C39">
        <w:rPr>
          <w:rFonts w:ascii="Arial" w:hAnsi="Arial" w:cs="Arial"/>
          <w:lang w:val="en-GB"/>
        </w:rPr>
        <w:t>WG FM also noted that the ECC framework for generic SRDs within frequency band 863-870 MHz do</w:t>
      </w:r>
      <w:r w:rsidR="00B0598D" w:rsidRPr="00F53C39">
        <w:rPr>
          <w:rFonts w:ascii="Arial" w:hAnsi="Arial" w:cs="Arial"/>
          <w:lang w:val="en-GB"/>
        </w:rPr>
        <w:t>es</w:t>
      </w:r>
      <w:r w:rsidR="005936BF" w:rsidRPr="00F53C39">
        <w:rPr>
          <w:rFonts w:ascii="Arial" w:hAnsi="Arial" w:cs="Arial"/>
          <w:lang w:val="en-GB"/>
        </w:rPr>
        <w:t xml:space="preserve"> not set a maximum antenna height, nor prohibit</w:t>
      </w:r>
      <w:r w:rsidR="00B0598D" w:rsidRPr="00F53C39">
        <w:rPr>
          <w:rFonts w:ascii="Arial" w:hAnsi="Arial" w:cs="Arial"/>
          <w:lang w:val="en-GB"/>
        </w:rPr>
        <w:t>s</w:t>
      </w:r>
      <w:r w:rsidR="005936BF" w:rsidRPr="00F53C39">
        <w:rPr>
          <w:rFonts w:ascii="Arial" w:hAnsi="Arial" w:cs="Arial"/>
          <w:lang w:val="en-GB"/>
        </w:rPr>
        <w:t xml:space="preserve"> fixed outdoor installations. The current ECC framework for generic SRDs can indeed provide a home for wide range of innovative applications consistently with key principles of “minimum regulations” and “application and technology neutrality”. In this regard, WG FM confirms that it is not intended to restrict or remove already existing opportunities for SRDs in the range 863-870 MHz. </w:t>
      </w:r>
      <w:r w:rsidR="00CF523E" w:rsidRPr="00F53C39">
        <w:rPr>
          <w:rFonts w:ascii="Arial" w:hAnsi="Arial" w:cs="Arial"/>
          <w:lang w:val="en-GB"/>
        </w:rPr>
        <w:t>The u</w:t>
      </w:r>
      <w:r w:rsidRPr="00F53C39">
        <w:rPr>
          <w:rFonts w:ascii="Arial" w:hAnsi="Arial" w:cs="Arial"/>
          <w:lang w:val="en-GB"/>
        </w:rPr>
        <w:t xml:space="preserve">nderstanding </w:t>
      </w:r>
      <w:r w:rsidR="00CF523E" w:rsidRPr="00F53C39">
        <w:rPr>
          <w:rFonts w:ascii="Arial" w:hAnsi="Arial" w:cs="Arial"/>
          <w:lang w:val="en-GB"/>
        </w:rPr>
        <w:t xml:space="preserve">of </w:t>
      </w:r>
      <w:r w:rsidRPr="00F53C39">
        <w:rPr>
          <w:rFonts w:ascii="Arial" w:hAnsi="Arial" w:cs="Arial"/>
          <w:lang w:val="en-GB"/>
        </w:rPr>
        <w:t>the characteristics of LP-WAN and other innovative SRD network solutions will enable CEPT administrations in future sharing consideration for conventional SRDs and SRD networks to find optimal solutions for equal basis sharing of all these applications.</w:t>
      </w:r>
    </w:p>
    <w:p w14:paraId="77BDDAD8" w14:textId="3239F325" w:rsidR="00335BCF" w:rsidRPr="00F53C39" w:rsidRDefault="00E07A07" w:rsidP="00AE54F8">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As part of the draft Addendum, WG FM was also considering the possible introduction of high power (500 mW) Narrowband Networked SRDs (NBN SRD), including Network Relay Points (NRPs), operating in the RFID interrogator channels within the band 915-921 MHz.</w:t>
      </w:r>
      <w:r w:rsidR="00335BCF" w:rsidRPr="00F53C39">
        <w:rPr>
          <w:rFonts w:ascii="Arial" w:hAnsi="Arial" w:cs="Arial"/>
          <w:lang w:val="en-GB"/>
        </w:rPr>
        <w:t xml:space="preserve"> In order to further investigate on such a harmonisation opportunity, WG FM and SRD/MG would appreciate a technical support and feedback from </w:t>
      </w:r>
      <w:r w:rsidR="00337D5A" w:rsidRPr="00F53C39">
        <w:rPr>
          <w:rFonts w:ascii="Arial" w:hAnsi="Arial" w:cs="Arial"/>
          <w:lang w:val="en-GB"/>
        </w:rPr>
        <w:t>WG SE</w:t>
      </w:r>
      <w:r w:rsidR="00335BCF" w:rsidRPr="00F53C39">
        <w:rPr>
          <w:rFonts w:ascii="Arial" w:hAnsi="Arial" w:cs="Arial"/>
          <w:lang w:val="en-GB"/>
        </w:rPr>
        <w:t xml:space="preserve"> and </w:t>
      </w:r>
      <w:proofErr w:type="gramStart"/>
      <w:r w:rsidR="00335BCF" w:rsidRPr="00F53C39">
        <w:rPr>
          <w:rFonts w:ascii="Arial" w:hAnsi="Arial" w:cs="Arial"/>
          <w:lang w:val="en-GB"/>
        </w:rPr>
        <w:t>SE24,</w:t>
      </w:r>
      <w:proofErr w:type="gramEnd"/>
      <w:r w:rsidR="00335BCF" w:rsidRPr="00F53C39">
        <w:rPr>
          <w:rFonts w:ascii="Arial" w:hAnsi="Arial" w:cs="Arial"/>
          <w:lang w:val="en-GB"/>
        </w:rPr>
        <w:t xml:space="preserve"> regarding the interference issue from NBN SRDs in the RFID interrogator channels.</w:t>
      </w:r>
      <w:r w:rsidR="005936BF" w:rsidRPr="00F53C39">
        <w:rPr>
          <w:rFonts w:ascii="Arial" w:hAnsi="Arial" w:cs="Arial"/>
          <w:lang w:val="en-GB"/>
        </w:rPr>
        <w:t xml:space="preserve"> </w:t>
      </w:r>
      <w:r w:rsidR="00335BCF" w:rsidRPr="00F53C39">
        <w:rPr>
          <w:rFonts w:ascii="Arial" w:hAnsi="Arial" w:cs="Arial"/>
          <w:lang w:val="en-GB"/>
        </w:rPr>
        <w:t>The WG FM meeting agreed on a liaison statement which was sent to WG SE (</w:t>
      </w:r>
      <w:r w:rsidR="00335BCF" w:rsidRPr="00F53C39">
        <w:rPr>
          <w:rFonts w:ascii="Arial" w:hAnsi="Arial" w:cs="Arial"/>
          <w:b/>
          <w:lang w:val="en-GB"/>
        </w:rPr>
        <w:t>Annex 13</w:t>
      </w:r>
      <w:r w:rsidR="00335BCF" w:rsidRPr="00F53C39">
        <w:rPr>
          <w:rFonts w:ascii="Arial" w:hAnsi="Arial" w:cs="Arial"/>
          <w:lang w:val="en-GB"/>
        </w:rPr>
        <w:t>).</w:t>
      </w:r>
    </w:p>
    <w:p w14:paraId="49818C2D" w14:textId="77777777" w:rsidR="00292EB6"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SRD/MG will start working on new entries in ERC Recommendation 70-03 taking into account the draft Addendum to CEPT Report 59, draft ECC Report 261 and draft ECC Report 246. In addition, Annex 9 (inductive applications) of </w:t>
      </w:r>
      <w:r w:rsidR="00823FB8" w:rsidRPr="00F53C39">
        <w:rPr>
          <w:rFonts w:ascii="Arial" w:hAnsi="Arial" w:cs="Arial"/>
          <w:lang w:val="en-GB"/>
        </w:rPr>
        <w:t>ERC/REC</w:t>
      </w:r>
      <w:r w:rsidRPr="00F53C39">
        <w:rPr>
          <w:rFonts w:ascii="Arial" w:hAnsi="Arial" w:cs="Arial"/>
          <w:lang w:val="en-GB"/>
        </w:rPr>
        <w:t xml:space="preserve"> 70-03 will be revised.</w:t>
      </w:r>
    </w:p>
    <w:p w14:paraId="09EB6FFF" w14:textId="1FD0F0E9" w:rsidR="00F24459"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The SRD/MG chairman informed the WG</w:t>
      </w:r>
      <w:r w:rsidR="00823FB8" w:rsidRPr="00F53C39">
        <w:rPr>
          <w:rFonts w:ascii="Arial" w:hAnsi="Arial" w:cs="Arial"/>
          <w:lang w:val="en-GB"/>
        </w:rPr>
        <w:t xml:space="preserve"> </w:t>
      </w:r>
      <w:r w:rsidRPr="00F53C39">
        <w:rPr>
          <w:rFonts w:ascii="Arial" w:hAnsi="Arial" w:cs="Arial"/>
          <w:lang w:val="en-GB"/>
        </w:rPr>
        <w:t>FM that a first discussion in SRD/MG with regard to the next guidance letter and the timing for the 7</w:t>
      </w:r>
      <w:r w:rsidRPr="00F53C39">
        <w:rPr>
          <w:rFonts w:ascii="Arial" w:hAnsi="Arial" w:cs="Arial"/>
          <w:vertAlign w:val="superscript"/>
          <w:lang w:val="en-GB"/>
        </w:rPr>
        <w:t>th</w:t>
      </w:r>
      <w:r w:rsidR="00823FB8" w:rsidRPr="00F53C39">
        <w:rPr>
          <w:rFonts w:ascii="Arial" w:hAnsi="Arial" w:cs="Arial"/>
          <w:lang w:val="en-GB"/>
        </w:rPr>
        <w:t xml:space="preserve"> </w:t>
      </w:r>
      <w:r w:rsidRPr="00F53C39">
        <w:rPr>
          <w:rFonts w:ascii="Arial" w:hAnsi="Arial" w:cs="Arial"/>
          <w:lang w:val="en-GB"/>
        </w:rPr>
        <w:t xml:space="preserve">update process of the EC Decision for SRDs under the permanent mandate </w:t>
      </w:r>
      <w:r w:rsidR="005C77E6">
        <w:rPr>
          <w:rFonts w:ascii="Arial" w:hAnsi="Arial" w:cs="Arial"/>
          <w:lang w:val="en-GB"/>
        </w:rPr>
        <w:t>had taken</w:t>
      </w:r>
      <w:r w:rsidRPr="00F53C39">
        <w:rPr>
          <w:rFonts w:ascii="Arial" w:hAnsi="Arial" w:cs="Arial"/>
          <w:lang w:val="en-GB"/>
        </w:rPr>
        <w:t xml:space="preserve"> place. It is expected that the guidance letter is received in spring/summer 2017 and that the work</w:t>
      </w:r>
      <w:r w:rsidR="00CF523E" w:rsidRPr="00F53C39">
        <w:rPr>
          <w:rFonts w:ascii="Arial" w:hAnsi="Arial" w:cs="Arial"/>
          <w:lang w:val="en-GB"/>
        </w:rPr>
        <w:t xml:space="preserve"> </w:t>
      </w:r>
      <w:r w:rsidRPr="00F53C39">
        <w:rPr>
          <w:rFonts w:ascii="Arial" w:hAnsi="Arial" w:cs="Arial"/>
          <w:lang w:val="en-GB"/>
        </w:rPr>
        <w:t>plan for providing the CEPT Report for the 7</w:t>
      </w:r>
      <w:r w:rsidRPr="00F53C39">
        <w:rPr>
          <w:rFonts w:ascii="Arial" w:hAnsi="Arial" w:cs="Arial"/>
          <w:vertAlign w:val="superscript"/>
          <w:lang w:val="en-GB"/>
        </w:rPr>
        <w:t>th</w:t>
      </w:r>
      <w:r w:rsidR="00823FB8" w:rsidRPr="00F53C39">
        <w:rPr>
          <w:rFonts w:ascii="Arial" w:hAnsi="Arial" w:cs="Arial"/>
          <w:lang w:val="en-GB"/>
        </w:rPr>
        <w:t xml:space="preserve"> </w:t>
      </w:r>
      <w:r w:rsidRPr="00F53C39">
        <w:rPr>
          <w:rFonts w:ascii="Arial" w:hAnsi="Arial" w:cs="Arial"/>
          <w:lang w:val="en-GB"/>
        </w:rPr>
        <w:t>update will be shorter than for the 6</w:t>
      </w:r>
      <w:r w:rsidRPr="00F53C39">
        <w:rPr>
          <w:rFonts w:ascii="Arial" w:hAnsi="Arial" w:cs="Arial"/>
          <w:vertAlign w:val="superscript"/>
          <w:lang w:val="en-GB"/>
        </w:rPr>
        <w:t>th</w:t>
      </w:r>
      <w:r w:rsidR="00823FB8" w:rsidRPr="00F53C39">
        <w:rPr>
          <w:rFonts w:ascii="Arial" w:hAnsi="Arial" w:cs="Arial"/>
          <w:lang w:val="en-GB"/>
        </w:rPr>
        <w:t xml:space="preserve"> </w:t>
      </w:r>
      <w:r w:rsidRPr="00F53C39">
        <w:rPr>
          <w:rFonts w:ascii="Arial" w:hAnsi="Arial" w:cs="Arial"/>
          <w:lang w:val="en-GB"/>
        </w:rPr>
        <w:t xml:space="preserve">update (no WRC) and </w:t>
      </w:r>
      <w:r w:rsidR="00823FB8" w:rsidRPr="00F53C39">
        <w:rPr>
          <w:rFonts w:ascii="Arial" w:hAnsi="Arial" w:cs="Arial"/>
          <w:lang w:val="en-GB"/>
        </w:rPr>
        <w:t xml:space="preserve">will </w:t>
      </w:r>
      <w:r w:rsidRPr="00F53C39">
        <w:rPr>
          <w:rFonts w:ascii="Arial" w:hAnsi="Arial" w:cs="Arial"/>
          <w:lang w:val="en-GB"/>
        </w:rPr>
        <w:t>last about one year.</w:t>
      </w:r>
    </w:p>
    <w:p w14:paraId="28342E5A" w14:textId="77777777" w:rsidR="00F24459" w:rsidRPr="00F53C39" w:rsidRDefault="00F24459" w:rsidP="00AE54F8">
      <w:pPr>
        <w:pStyle w:val="KeinLeerraum"/>
        <w:spacing w:before="60" w:after="180" w:line="312" w:lineRule="auto"/>
        <w:rPr>
          <w:rFonts w:ascii="Arial" w:hAnsi="Arial" w:cs="Arial"/>
          <w:u w:val="single"/>
          <w:lang w:val="en-GB"/>
        </w:rPr>
      </w:pPr>
      <w:r w:rsidRPr="00F53C39">
        <w:rPr>
          <w:rFonts w:ascii="Arial" w:hAnsi="Arial" w:cs="Arial"/>
          <w:u w:val="single"/>
          <w:lang w:val="en-GB"/>
        </w:rPr>
        <w:t>Statement from Germany:</w:t>
      </w:r>
    </w:p>
    <w:p w14:paraId="07093A6F" w14:textId="301C280A" w:rsidR="000F1442" w:rsidRPr="00F53C39" w:rsidRDefault="000F1442" w:rsidP="00AE54F8">
      <w:pPr>
        <w:pStyle w:val="KeinLeerraum"/>
        <w:spacing w:before="60" w:after="60" w:line="312" w:lineRule="auto"/>
        <w:rPr>
          <w:rFonts w:ascii="Arial" w:hAnsi="Arial" w:cs="Arial"/>
          <w:i/>
          <w:lang w:val="en-GB"/>
        </w:rPr>
      </w:pPr>
      <w:r w:rsidRPr="00F53C39">
        <w:rPr>
          <w:rFonts w:ascii="Arial" w:hAnsi="Arial" w:cs="Arial"/>
          <w:i/>
          <w:lang w:val="en-GB"/>
        </w:rPr>
        <w:t>In Germany the protection of primary services and military applications in the bands 870</w:t>
      </w:r>
      <w:r w:rsidRPr="00F53C39">
        <w:rPr>
          <w:rFonts w:ascii="Arial" w:hAnsi="Arial" w:cs="Arial"/>
          <w:i/>
          <w:lang w:val="en-GB"/>
        </w:rPr>
        <w:noBreakHyphen/>
        <w:t>876 MHz and 915-921 MHz is required.</w:t>
      </w:r>
    </w:p>
    <w:p w14:paraId="03F91802" w14:textId="77777777" w:rsidR="000F1442" w:rsidRPr="00F53C39" w:rsidRDefault="000F1442" w:rsidP="00AE54F8">
      <w:pPr>
        <w:pStyle w:val="KeinLeerraum"/>
        <w:spacing w:before="60" w:after="60" w:line="312" w:lineRule="auto"/>
        <w:rPr>
          <w:rFonts w:ascii="Arial" w:hAnsi="Arial" w:cs="Arial"/>
          <w:i/>
          <w:lang w:val="en-GB"/>
        </w:rPr>
      </w:pPr>
      <w:r w:rsidRPr="00F53C39">
        <w:rPr>
          <w:rFonts w:ascii="Arial" w:hAnsi="Arial" w:cs="Arial"/>
          <w:i/>
          <w:lang w:val="en-GB"/>
        </w:rPr>
        <w:lastRenderedPageBreak/>
        <w:t>With the results achieved in the draft Addendum to CEPT Report 59 some progress has been achieved in this regard.</w:t>
      </w:r>
    </w:p>
    <w:p w14:paraId="6C9028FC" w14:textId="061ABFD9" w:rsidR="000F1442" w:rsidRPr="00F53C39" w:rsidRDefault="000F1442" w:rsidP="00AE54F8">
      <w:pPr>
        <w:pStyle w:val="KeinLeerraum"/>
        <w:spacing w:before="60" w:after="60" w:line="312" w:lineRule="auto"/>
        <w:rPr>
          <w:rFonts w:ascii="Arial" w:hAnsi="Arial" w:cs="Arial"/>
          <w:i/>
          <w:lang w:val="en-GB"/>
        </w:rPr>
      </w:pPr>
      <w:r w:rsidRPr="00F53C39">
        <w:rPr>
          <w:rFonts w:ascii="Arial" w:hAnsi="Arial" w:cs="Arial"/>
          <w:i/>
          <w:lang w:val="en-GB"/>
        </w:rPr>
        <w:t>However, Germany observes that the solution results in a number of issues and potentially unintended consequences:</w:t>
      </w:r>
    </w:p>
    <w:p w14:paraId="7181478D" w14:textId="2DC1325E" w:rsidR="000F1442" w:rsidRPr="00F53C39" w:rsidRDefault="00F53C39" w:rsidP="00AE54F8">
      <w:pPr>
        <w:pStyle w:val="KeinLeerraum"/>
        <w:spacing w:before="60" w:after="60" w:line="312" w:lineRule="auto"/>
        <w:ind w:left="142" w:hanging="142"/>
        <w:rPr>
          <w:rFonts w:ascii="Arial" w:hAnsi="Arial" w:cs="Arial"/>
          <w:i/>
          <w:lang w:val="en-GB"/>
        </w:rPr>
      </w:pPr>
      <w:r>
        <w:rPr>
          <w:rFonts w:ascii="Arial" w:hAnsi="Arial" w:cs="Arial"/>
          <w:i/>
          <w:lang w:val="en-GB"/>
        </w:rPr>
        <w:t xml:space="preserve">- </w:t>
      </w:r>
      <w:proofErr w:type="gramStart"/>
      <w:r>
        <w:rPr>
          <w:rFonts w:ascii="Arial" w:hAnsi="Arial" w:cs="Arial"/>
          <w:i/>
          <w:lang w:val="en-GB"/>
        </w:rPr>
        <w:t>instead</w:t>
      </w:r>
      <w:proofErr w:type="gramEnd"/>
      <w:r>
        <w:rPr>
          <w:rFonts w:ascii="Arial" w:hAnsi="Arial" w:cs="Arial"/>
          <w:i/>
          <w:lang w:val="en-GB"/>
        </w:rPr>
        <w:t xml:space="preserve"> of a  full harmonis</w:t>
      </w:r>
      <w:r w:rsidR="000F1442" w:rsidRPr="00F53C39">
        <w:rPr>
          <w:rFonts w:ascii="Arial" w:hAnsi="Arial" w:cs="Arial"/>
          <w:i/>
          <w:lang w:val="en-GB"/>
        </w:rPr>
        <w:t xml:space="preserve">ation a rather fragmented solution is achieved which is partially based on </w:t>
      </w:r>
      <w:r w:rsidR="005C77E6">
        <w:rPr>
          <w:rFonts w:ascii="Arial" w:hAnsi="Arial" w:cs="Arial"/>
          <w:i/>
          <w:lang w:val="en-GB"/>
        </w:rPr>
        <w:t>the smallest common denominator;</w:t>
      </w:r>
    </w:p>
    <w:p w14:paraId="07A2DDBE" w14:textId="1C16E52A" w:rsidR="000F1442" w:rsidRPr="00F53C39" w:rsidRDefault="000F1442" w:rsidP="00AE54F8">
      <w:pPr>
        <w:pStyle w:val="KeinLeerraum"/>
        <w:spacing w:before="60" w:after="60" w:line="312" w:lineRule="auto"/>
        <w:ind w:left="142" w:hanging="142"/>
        <w:rPr>
          <w:rFonts w:ascii="Arial" w:hAnsi="Arial" w:cs="Arial"/>
          <w:i/>
          <w:lang w:val="en-GB"/>
        </w:rPr>
      </w:pPr>
      <w:r w:rsidRPr="00F53C39">
        <w:rPr>
          <w:rFonts w:ascii="Arial" w:hAnsi="Arial" w:cs="Arial"/>
          <w:i/>
          <w:lang w:val="en-GB"/>
        </w:rPr>
        <w:t>- so far there is no easy way for users and industry to get the information how member states implement the flexible provisions especially considering that ERC/REC 70-03 and the Commission Decision are not fully aligned. This may le</w:t>
      </w:r>
      <w:r w:rsidR="005C77E6">
        <w:rPr>
          <w:rFonts w:ascii="Arial" w:hAnsi="Arial" w:cs="Arial"/>
          <w:i/>
          <w:lang w:val="en-GB"/>
        </w:rPr>
        <w:t>ad to uncertainty on the market;</w:t>
      </w:r>
    </w:p>
    <w:p w14:paraId="0E217CB2" w14:textId="7B6F2D3A" w:rsidR="000F1442" w:rsidRPr="00F53C39" w:rsidRDefault="000F1442" w:rsidP="00AE54F8">
      <w:pPr>
        <w:pStyle w:val="KeinLeerraum"/>
        <w:spacing w:before="60" w:after="60" w:line="312" w:lineRule="auto"/>
        <w:ind w:left="142" w:hanging="142"/>
        <w:rPr>
          <w:rFonts w:ascii="Arial" w:hAnsi="Arial" w:cs="Arial"/>
          <w:i/>
          <w:lang w:val="en-GB"/>
        </w:rPr>
      </w:pPr>
      <w:r w:rsidRPr="00F53C39">
        <w:rPr>
          <w:rFonts w:ascii="Arial" w:hAnsi="Arial" w:cs="Arial"/>
          <w:i/>
          <w:lang w:val="en-GB"/>
        </w:rPr>
        <w:t xml:space="preserve">- in some countries individual licensing limited for professional users is required for the protection of primary services which may </w:t>
      </w:r>
      <w:proofErr w:type="spellStart"/>
      <w:r w:rsidRPr="00F53C39">
        <w:rPr>
          <w:rFonts w:ascii="Arial" w:hAnsi="Arial" w:cs="Arial"/>
          <w:i/>
          <w:lang w:val="en-GB"/>
        </w:rPr>
        <w:t>i.a</w:t>
      </w:r>
      <w:proofErr w:type="spellEnd"/>
      <w:r w:rsidRPr="00F53C39">
        <w:rPr>
          <w:rFonts w:ascii="Arial" w:hAnsi="Arial" w:cs="Arial"/>
          <w:i/>
          <w:lang w:val="en-GB"/>
        </w:rPr>
        <w:t>. result in geographical restrictions within a country and thereby in additional uncertaint</w:t>
      </w:r>
      <w:r w:rsidR="005C77E6">
        <w:rPr>
          <w:rFonts w:ascii="Arial" w:hAnsi="Arial" w:cs="Arial"/>
          <w:i/>
          <w:lang w:val="en-GB"/>
        </w:rPr>
        <w:t>y on the spectrum availability;</w:t>
      </w:r>
    </w:p>
    <w:p w14:paraId="4D0DD57D" w14:textId="02A3FEB8" w:rsidR="00F24459" w:rsidRPr="00F53C39" w:rsidRDefault="000F1442" w:rsidP="00AE54F8">
      <w:pPr>
        <w:pStyle w:val="KeinLeerraum"/>
        <w:spacing w:before="60" w:after="60" w:line="312" w:lineRule="auto"/>
        <w:rPr>
          <w:rFonts w:ascii="Arial" w:hAnsi="Arial" w:cs="Arial"/>
          <w:i/>
          <w:lang w:val="en-GB"/>
        </w:rPr>
      </w:pPr>
      <w:r w:rsidRPr="00F53C39">
        <w:rPr>
          <w:rFonts w:ascii="Arial" w:hAnsi="Arial" w:cs="Arial"/>
          <w:i/>
          <w:lang w:val="en-GB"/>
        </w:rPr>
        <w:t xml:space="preserve">- </w:t>
      </w:r>
      <w:proofErr w:type="gramStart"/>
      <w:r w:rsidRPr="00F53C39">
        <w:rPr>
          <w:rFonts w:ascii="Arial" w:hAnsi="Arial" w:cs="Arial"/>
          <w:i/>
          <w:lang w:val="en-GB"/>
        </w:rPr>
        <w:t>the</w:t>
      </w:r>
      <w:proofErr w:type="gramEnd"/>
      <w:r w:rsidRPr="00F53C39">
        <w:rPr>
          <w:rFonts w:ascii="Arial" w:hAnsi="Arial" w:cs="Arial"/>
          <w:i/>
          <w:lang w:val="en-GB"/>
        </w:rPr>
        <w:t xml:space="preserve"> flexible approach implies that there cannot be Class 1 equipment for these bands.</w:t>
      </w:r>
    </w:p>
    <w:p w14:paraId="26C40A2F" w14:textId="77777777" w:rsidR="0008035B" w:rsidRPr="00F53C39" w:rsidRDefault="0008035B" w:rsidP="00AE54F8">
      <w:pPr>
        <w:pStyle w:val="KeinLeerraum"/>
        <w:spacing w:before="60" w:after="180" w:line="312" w:lineRule="auto"/>
        <w:rPr>
          <w:rFonts w:ascii="Arial" w:hAnsi="Arial" w:cs="Arial"/>
          <w:i/>
          <w:lang w:val="en-GB"/>
        </w:rPr>
      </w:pPr>
    </w:p>
    <w:p w14:paraId="49C76485" w14:textId="6BE4F1CB" w:rsidR="0008035B" w:rsidRPr="00F53C39" w:rsidRDefault="0008035B" w:rsidP="00AE54F8">
      <w:pPr>
        <w:pStyle w:val="KeinLeerraum"/>
        <w:spacing w:before="60" w:after="180" w:line="312" w:lineRule="auto"/>
        <w:rPr>
          <w:rFonts w:ascii="Arial" w:hAnsi="Arial" w:cs="Arial"/>
          <w:u w:val="single"/>
          <w:lang w:val="en-GB"/>
        </w:rPr>
      </w:pPr>
      <w:r w:rsidRPr="00F53C39">
        <w:rPr>
          <w:rFonts w:ascii="Arial" w:hAnsi="Arial" w:cs="Arial"/>
          <w:u w:val="single"/>
          <w:lang w:val="en-GB"/>
        </w:rPr>
        <w:t>Statement from Italy:</w:t>
      </w:r>
    </w:p>
    <w:p w14:paraId="01682C0B" w14:textId="1B752B4F" w:rsidR="0008035B" w:rsidRPr="00F53C39" w:rsidRDefault="0008035B" w:rsidP="00AE54F8">
      <w:pPr>
        <w:pStyle w:val="KeinLeerraum"/>
        <w:spacing w:before="60" w:after="180" w:line="312" w:lineRule="auto"/>
        <w:rPr>
          <w:lang w:val="en-GB"/>
        </w:rPr>
      </w:pPr>
      <w:r w:rsidRPr="00F53C39">
        <w:rPr>
          <w:rFonts w:ascii="Arial" w:hAnsi="Arial" w:cs="Arial"/>
          <w:i/>
          <w:lang w:val="en-GB"/>
        </w:rPr>
        <w:t xml:space="preserve">Italy, while appreciating all parties’ efforts made to produce the draft CEPT Report 59 Addendum </w:t>
      </w:r>
      <w:r w:rsidR="00F00DEA" w:rsidRPr="00F53C39">
        <w:rPr>
          <w:rFonts w:ascii="Arial" w:hAnsi="Arial" w:cs="Arial"/>
          <w:i/>
          <w:lang w:val="en-GB"/>
        </w:rPr>
        <w:t>(ref. par. 30 above)</w:t>
      </w:r>
      <w:r w:rsidR="003E587D" w:rsidRPr="00F53C39">
        <w:rPr>
          <w:rFonts w:ascii="Arial" w:hAnsi="Arial" w:cs="Arial"/>
          <w:i/>
          <w:lang w:val="en-GB"/>
        </w:rPr>
        <w:t xml:space="preserve"> </w:t>
      </w:r>
      <w:r w:rsidRPr="00F53C39">
        <w:rPr>
          <w:rFonts w:ascii="Arial" w:hAnsi="Arial" w:cs="Arial"/>
          <w:i/>
          <w:lang w:val="en-GB"/>
        </w:rPr>
        <w:t>in short ti</w:t>
      </w:r>
      <w:r w:rsidR="00EC4B76" w:rsidRPr="00F53C39">
        <w:rPr>
          <w:rFonts w:ascii="Arial" w:hAnsi="Arial" w:cs="Arial"/>
          <w:i/>
          <w:lang w:val="en-GB"/>
        </w:rPr>
        <w:t>me and in particular of the SRD/</w:t>
      </w:r>
      <w:r w:rsidRPr="00F53C39">
        <w:rPr>
          <w:rFonts w:ascii="Arial" w:hAnsi="Arial" w:cs="Arial"/>
          <w:i/>
          <w:lang w:val="en-GB"/>
        </w:rPr>
        <w:t xml:space="preserve">MG </w:t>
      </w:r>
      <w:r w:rsidR="00ED51FE" w:rsidRPr="00F53C39">
        <w:rPr>
          <w:rFonts w:ascii="Arial" w:hAnsi="Arial" w:cs="Arial"/>
          <w:i/>
          <w:lang w:val="en-GB"/>
        </w:rPr>
        <w:t>c</w:t>
      </w:r>
      <w:r w:rsidRPr="00F53C39">
        <w:rPr>
          <w:rFonts w:ascii="Arial" w:hAnsi="Arial" w:cs="Arial"/>
          <w:i/>
          <w:lang w:val="en-GB"/>
        </w:rPr>
        <w:t xml:space="preserve">hairman, wishes to reserve its position in particular because it feels not regulatory and legally coherent the proposed falling of SRD Wide Area Networks within “non-specific SRD” category – see more by Italian doc. </w:t>
      </w:r>
      <w:proofErr w:type="gramStart"/>
      <w:r w:rsidRPr="00F53C39">
        <w:rPr>
          <w:rFonts w:ascii="Arial" w:hAnsi="Arial" w:cs="Arial"/>
          <w:i/>
          <w:lang w:val="en-GB"/>
        </w:rPr>
        <w:t>FM(</w:t>
      </w:r>
      <w:proofErr w:type="gramEnd"/>
      <w:r w:rsidRPr="00F53C39">
        <w:rPr>
          <w:rFonts w:ascii="Arial" w:hAnsi="Arial" w:cs="Arial"/>
          <w:i/>
          <w:lang w:val="en-GB"/>
        </w:rPr>
        <w:t>16)223.</w:t>
      </w:r>
    </w:p>
    <w:p w14:paraId="146E60CA" w14:textId="77777777" w:rsidR="00F24459" w:rsidRPr="00F53C39" w:rsidRDefault="00F24459" w:rsidP="00F24459">
      <w:pPr>
        <w:spacing w:after="0" w:line="312" w:lineRule="auto"/>
        <w:jc w:val="both"/>
        <w:rPr>
          <w:rFonts w:ascii="Arial" w:hAnsi="Arial" w:cs="Arial"/>
          <w:lang w:val="en-GB"/>
        </w:rPr>
      </w:pPr>
    </w:p>
    <w:p w14:paraId="6983E11A" w14:textId="77777777" w:rsidR="001C18D7" w:rsidRPr="00F53C39" w:rsidRDefault="004C3323" w:rsidP="00C5609F">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 xml:space="preserve">.5 ITU-R </w:t>
      </w:r>
      <w:r w:rsidR="00E32B75" w:rsidRPr="00F53C39">
        <w:rPr>
          <w:rFonts w:ascii="Arial" w:hAnsi="Arial" w:cs="Arial"/>
          <w:b/>
          <w:lang w:val="en-GB"/>
        </w:rPr>
        <w:t>c</w:t>
      </w:r>
      <w:r w:rsidR="001C18D7" w:rsidRPr="00F53C39">
        <w:rPr>
          <w:rFonts w:ascii="Arial" w:hAnsi="Arial" w:cs="Arial"/>
          <w:b/>
          <w:lang w:val="en-GB"/>
        </w:rPr>
        <w:t>ontributions</w:t>
      </w:r>
    </w:p>
    <w:p w14:paraId="035F7EE0" w14:textId="4B7297FC" w:rsidR="001C18D7" w:rsidRPr="00F53C39" w:rsidRDefault="0016520A"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In June 2016 </w:t>
      </w:r>
      <w:r w:rsidR="00292EB6" w:rsidRPr="00F53C39">
        <w:rPr>
          <w:rFonts w:ascii="Arial" w:hAnsi="Arial" w:cs="Arial"/>
          <w:lang w:val="en-GB"/>
        </w:rPr>
        <w:t>ITU-R SG1/WP 1B elevated the working document to PDNR on SRD categories based on European definitions (six categories i</w:t>
      </w:r>
      <w:r w:rsidR="00B8012F">
        <w:rPr>
          <w:rFonts w:ascii="Arial" w:hAnsi="Arial" w:cs="Arial"/>
          <w:lang w:val="en-GB"/>
        </w:rPr>
        <w:t xml:space="preserve">ncluded, see doc. </w:t>
      </w:r>
      <w:proofErr w:type="gramStart"/>
      <w:r w:rsidR="00B8012F">
        <w:rPr>
          <w:rFonts w:ascii="Arial" w:hAnsi="Arial" w:cs="Arial"/>
          <w:lang w:val="en-GB"/>
        </w:rPr>
        <w:t>FM(</w:t>
      </w:r>
      <w:proofErr w:type="gramEnd"/>
      <w:r w:rsidR="00B8012F">
        <w:rPr>
          <w:rFonts w:ascii="Arial" w:hAnsi="Arial" w:cs="Arial"/>
          <w:lang w:val="en-GB"/>
        </w:rPr>
        <w:t>16)200R</w:t>
      </w:r>
      <w:r w:rsidR="00EC4B76" w:rsidRPr="00F53C39">
        <w:rPr>
          <w:rFonts w:ascii="Arial" w:hAnsi="Arial" w:cs="Arial"/>
          <w:lang w:val="en-GB"/>
        </w:rPr>
        <w:t>1-</w:t>
      </w:r>
      <w:r w:rsidR="00292EB6" w:rsidRPr="00F53C39">
        <w:rPr>
          <w:rFonts w:ascii="Arial" w:hAnsi="Arial" w:cs="Arial"/>
          <w:lang w:val="en-GB"/>
        </w:rPr>
        <w:t>Annex 7). An agreement, especially with the USA, could be achieved. It is expected that this PDNR can</w:t>
      </w:r>
      <w:r w:rsidR="004C5371" w:rsidRPr="00F53C39">
        <w:rPr>
          <w:rFonts w:ascii="Arial" w:hAnsi="Arial" w:cs="Arial"/>
          <w:lang w:val="en-GB"/>
        </w:rPr>
        <w:t xml:space="preserve"> be</w:t>
      </w:r>
      <w:r w:rsidR="00292EB6" w:rsidRPr="00F53C39">
        <w:rPr>
          <w:rFonts w:ascii="Arial" w:hAnsi="Arial" w:cs="Arial"/>
          <w:lang w:val="en-GB"/>
        </w:rPr>
        <w:t xml:space="preserve"> finally adopted by SG1 in June 2017.</w:t>
      </w:r>
    </w:p>
    <w:p w14:paraId="0192F9C5" w14:textId="77777777" w:rsidR="001C18D7" w:rsidRPr="00F53C39" w:rsidRDefault="004C3323" w:rsidP="00941C16">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.6 Adjacent band coexistence of SRDs</w:t>
      </w:r>
    </w:p>
    <w:p w14:paraId="7E84BC5A" w14:textId="77777777" w:rsidR="001C18D7"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No activities since the last WG FM meeting. This item is kept on the agenda of SRD/MG.</w:t>
      </w:r>
    </w:p>
    <w:p w14:paraId="453AB4F8" w14:textId="77777777" w:rsidR="001C18D7" w:rsidRPr="00F53C39" w:rsidRDefault="004C3323" w:rsidP="00941C16">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 xml:space="preserve">.7 </w:t>
      </w:r>
      <w:r w:rsidR="00067CD6" w:rsidRPr="00F53C39">
        <w:rPr>
          <w:rFonts w:ascii="Arial" w:hAnsi="Arial" w:cs="Arial"/>
          <w:b/>
          <w:lang w:val="en-GB"/>
        </w:rPr>
        <w:t>Wireless Industrial Applications (WIA)</w:t>
      </w:r>
    </w:p>
    <w:p w14:paraId="783D5F17" w14:textId="77777777" w:rsidR="00CA4CC8"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No activities since the last WG FM meeting. This item is kept on the agenda of SRD/MG.</w:t>
      </w:r>
    </w:p>
    <w:p w14:paraId="6575DCC1" w14:textId="77777777" w:rsidR="001C18D7" w:rsidRPr="00F53C39" w:rsidRDefault="004C3323" w:rsidP="00AE56AD">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 xml:space="preserve">.8 </w:t>
      </w:r>
      <w:r w:rsidR="00067CD6" w:rsidRPr="00F53C39">
        <w:rPr>
          <w:rFonts w:ascii="Arial" w:hAnsi="Arial" w:cs="Arial"/>
          <w:b/>
          <w:lang w:val="en-GB"/>
        </w:rPr>
        <w:t>SRDs in UHF</w:t>
      </w:r>
    </w:p>
    <w:p w14:paraId="75A2CB6D" w14:textId="063D6D27" w:rsidR="00CA4CC8"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See under </w:t>
      </w:r>
      <w:r w:rsidR="00B8012F">
        <w:rPr>
          <w:rFonts w:ascii="Arial" w:hAnsi="Arial" w:cs="Arial"/>
          <w:lang w:val="en-GB"/>
        </w:rPr>
        <w:t xml:space="preserve">agenda item </w:t>
      </w:r>
      <w:r w:rsidRPr="00F53C39">
        <w:rPr>
          <w:rFonts w:ascii="Arial" w:hAnsi="Arial" w:cs="Arial"/>
          <w:lang w:val="en-GB"/>
        </w:rPr>
        <w:t>4.6.4.</w:t>
      </w:r>
    </w:p>
    <w:p w14:paraId="01630359" w14:textId="77777777" w:rsidR="001C18D7" w:rsidRPr="00F53C39" w:rsidRDefault="004C3323" w:rsidP="00AE56AD">
      <w:pPr>
        <w:spacing w:before="120" w:after="120" w:line="312" w:lineRule="auto"/>
        <w:ind w:left="284" w:hanging="783"/>
        <w:rPr>
          <w:rFonts w:ascii="Arial" w:hAnsi="Arial" w:cs="Arial"/>
          <w:b/>
          <w:lang w:val="en-GB"/>
        </w:rPr>
      </w:pPr>
      <w:r w:rsidRPr="00F53C39">
        <w:rPr>
          <w:rFonts w:ascii="Arial" w:hAnsi="Arial" w:cs="Arial"/>
          <w:b/>
          <w:lang w:val="en-GB"/>
        </w:rPr>
        <w:t>4.6</w:t>
      </w:r>
      <w:r w:rsidR="00AF128C" w:rsidRPr="00F53C39">
        <w:rPr>
          <w:rFonts w:ascii="Arial" w:hAnsi="Arial" w:cs="Arial"/>
          <w:b/>
          <w:lang w:val="en-GB"/>
        </w:rPr>
        <w:t xml:space="preserve">.9 </w:t>
      </w:r>
      <w:r w:rsidR="00067CD6" w:rsidRPr="00F53C39">
        <w:rPr>
          <w:rFonts w:ascii="Arial" w:hAnsi="Arial" w:cs="Arial"/>
          <w:b/>
          <w:lang w:val="en-GB"/>
        </w:rPr>
        <w:t>Review 5805-5815 MHz</w:t>
      </w:r>
    </w:p>
    <w:p w14:paraId="4E840C47" w14:textId="77777777" w:rsidR="00292EB6"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ETSI had approved a new Work Item to develop a System Reference document (SRdoc) for both Smart Tachograph and Weight &amp; Dimension (TR 103 441). The work is supported by technical experts from the EC (JRC). The final approval of the System Reference document, originally planned for the beginning of December 2016, may be delayed.</w:t>
      </w:r>
    </w:p>
    <w:p w14:paraId="3AD7DA4F" w14:textId="77777777" w:rsidR="00292EB6"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lastRenderedPageBreak/>
        <w:t>There is no work item for ETSI Harmonised Standards so far.</w:t>
      </w:r>
    </w:p>
    <w:p w14:paraId="05DED7D4" w14:textId="18464A63" w:rsidR="001C18D7"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SRD/MG awaits the results of the studies in WG SE / SE24 about SRD usage in cars equipped with 5.8 GHz road toll equipment, RLAN use based on the 5.8 GHz SRD regulation (25 mW) as well as co-channel ITS communications (5855-5875 MHz). Administrations and stakeholders were reminded by the </w:t>
      </w:r>
      <w:r w:rsidR="0063464F" w:rsidRPr="00F53C39">
        <w:rPr>
          <w:rFonts w:ascii="Arial" w:hAnsi="Arial" w:cs="Arial"/>
          <w:lang w:val="en-GB"/>
        </w:rPr>
        <w:t xml:space="preserve">WG FM </w:t>
      </w:r>
      <w:r w:rsidRPr="00F53C39">
        <w:rPr>
          <w:rFonts w:ascii="Arial" w:hAnsi="Arial" w:cs="Arial"/>
          <w:lang w:val="en-GB"/>
        </w:rPr>
        <w:t>chairman that this work in SE24 would need support and contributions.</w:t>
      </w:r>
    </w:p>
    <w:p w14:paraId="510A8C4C" w14:textId="77777777" w:rsidR="001C18D7" w:rsidRPr="00F53C39" w:rsidRDefault="004C3323" w:rsidP="00AE56AD">
      <w:pPr>
        <w:spacing w:before="120" w:after="120" w:line="312" w:lineRule="auto"/>
        <w:ind w:left="284" w:hanging="783"/>
        <w:rPr>
          <w:rFonts w:ascii="Arial" w:hAnsi="Arial" w:cs="Arial"/>
          <w:b/>
          <w:lang w:val="en-GB"/>
        </w:rPr>
      </w:pPr>
      <w:r w:rsidRPr="00F53C39">
        <w:rPr>
          <w:rFonts w:ascii="Arial" w:hAnsi="Arial" w:cs="Arial"/>
          <w:b/>
          <w:lang w:val="en-GB"/>
        </w:rPr>
        <w:t>4.6</w:t>
      </w:r>
      <w:r w:rsidR="001C18D7" w:rsidRPr="00F53C39">
        <w:rPr>
          <w:rFonts w:ascii="Arial" w:hAnsi="Arial" w:cs="Arial"/>
          <w:b/>
          <w:lang w:val="en-GB"/>
        </w:rPr>
        <w:t xml:space="preserve">.10 </w:t>
      </w:r>
      <w:r w:rsidR="009D7A3A" w:rsidRPr="00F53C39">
        <w:rPr>
          <w:rFonts w:ascii="Arial" w:hAnsi="Arial" w:cs="Arial"/>
          <w:b/>
          <w:lang w:val="en-GB"/>
        </w:rPr>
        <w:t>Radio microphone applications</w:t>
      </w:r>
    </w:p>
    <w:p w14:paraId="1CB526DD" w14:textId="559AECD6" w:rsidR="007E72EB" w:rsidRPr="00F53C39" w:rsidRDefault="00DC55FA"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The information in doc. FM(16)162 about a new work item fo</w:t>
      </w:r>
      <w:r w:rsidR="00EC4B76" w:rsidRPr="00F53C39">
        <w:rPr>
          <w:rFonts w:ascii="Arial" w:hAnsi="Arial" w:cs="Arial"/>
          <w:lang w:val="en-GB"/>
        </w:rPr>
        <w:t>r the development of an ETSI SRd</w:t>
      </w:r>
      <w:r w:rsidRPr="00F53C39">
        <w:rPr>
          <w:rFonts w:ascii="Arial" w:hAnsi="Arial" w:cs="Arial"/>
          <w:lang w:val="en-GB"/>
        </w:rPr>
        <w:t xml:space="preserve">oc TR 103 450 - Technical characteristics and parameters for Wideband Multichannel Audio Systems (WMAS) in the frequency range from 25 MHz to 3000 MHz was noted. The final version may be presented at the next meeting of </w:t>
      </w:r>
      <w:r w:rsidR="00337D5A" w:rsidRPr="00F53C39">
        <w:rPr>
          <w:rFonts w:ascii="Arial" w:hAnsi="Arial" w:cs="Arial"/>
          <w:lang w:val="en-GB"/>
        </w:rPr>
        <w:t>WG FM</w:t>
      </w:r>
      <w:r w:rsidRPr="00F53C39">
        <w:rPr>
          <w:rFonts w:ascii="Arial" w:hAnsi="Arial" w:cs="Arial"/>
          <w:lang w:val="en-GB"/>
        </w:rPr>
        <w:t>.</w:t>
      </w:r>
      <w:r w:rsidR="007266C1" w:rsidRPr="00F53C39">
        <w:rPr>
          <w:rFonts w:ascii="Arial" w:hAnsi="Arial" w:cs="Arial"/>
          <w:lang w:val="en-GB"/>
        </w:rPr>
        <w:t xml:space="preserve"> </w:t>
      </w:r>
    </w:p>
    <w:p w14:paraId="6CA0AB4C" w14:textId="77777777" w:rsidR="009D7A3A" w:rsidRPr="00F53C39" w:rsidRDefault="009D7A3A" w:rsidP="009D7A3A">
      <w:pPr>
        <w:spacing w:before="120" w:after="120" w:line="312" w:lineRule="auto"/>
        <w:ind w:left="284" w:hanging="783"/>
        <w:rPr>
          <w:rFonts w:ascii="Arial" w:hAnsi="Arial" w:cs="Arial"/>
          <w:b/>
          <w:lang w:val="en-GB"/>
        </w:rPr>
      </w:pPr>
      <w:r w:rsidRPr="00F53C39">
        <w:rPr>
          <w:rFonts w:ascii="Arial" w:hAnsi="Arial" w:cs="Arial"/>
          <w:b/>
          <w:lang w:val="en-GB"/>
        </w:rPr>
        <w:t>4.6.11 ULP wireless medical capsule endoscopy</w:t>
      </w:r>
    </w:p>
    <w:p w14:paraId="6AD87998" w14:textId="6DE7021E" w:rsidR="00DC55FA" w:rsidRPr="00F53C39" w:rsidRDefault="00DC55FA"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The ETSI SRdoc TR 103 451 on ULP wireless medical capsule endoscopy was presented by the ETSI Liaison Officer</w:t>
      </w:r>
      <w:r w:rsidR="0063464F" w:rsidRPr="00F53C39">
        <w:rPr>
          <w:rFonts w:ascii="Arial" w:hAnsi="Arial" w:cs="Arial"/>
          <w:lang w:val="en-GB"/>
        </w:rPr>
        <w:t>, Mr Edgard Vangeel</w:t>
      </w:r>
      <w:r w:rsidRPr="00F53C39">
        <w:rPr>
          <w:rFonts w:ascii="Arial" w:hAnsi="Arial" w:cs="Arial"/>
          <w:lang w:val="en-GB"/>
        </w:rPr>
        <w:t>. This new technology offers health care providers a range of innovative options for visualizing, diagnosing and monitoring the human Gastrointestinal (GI) tract by the use of a disposable capsule that contains a small endoscope camera transmitting optical images to an external data recorder.</w:t>
      </w:r>
    </w:p>
    <w:p w14:paraId="0DBDA725" w14:textId="11A99FEC" w:rsidR="00D14063" w:rsidRPr="00F53C39" w:rsidRDefault="00DC55FA"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SRD/MG had already requested </w:t>
      </w:r>
      <w:r w:rsidR="00337D5A" w:rsidRPr="00F53C39">
        <w:rPr>
          <w:rFonts w:ascii="Arial" w:hAnsi="Arial" w:cs="Arial"/>
          <w:lang w:val="en-GB"/>
        </w:rPr>
        <w:t>WG SE</w:t>
      </w:r>
      <w:r w:rsidRPr="00F53C39">
        <w:rPr>
          <w:rFonts w:ascii="Arial" w:hAnsi="Arial" w:cs="Arial"/>
          <w:lang w:val="en-GB"/>
        </w:rPr>
        <w:t>/ SE24 to conduct studies for a medical capsule endoscopy application in the frequency band 430-440 MHz with -40 dBm/1</w:t>
      </w:r>
      <w:r w:rsidR="00B8012F">
        <w:rPr>
          <w:rFonts w:ascii="Arial" w:hAnsi="Arial" w:cs="Arial"/>
          <w:lang w:val="en-GB"/>
        </w:rPr>
        <w:t>0 MHz low power (doc. FM200R</w:t>
      </w:r>
      <w:r w:rsidR="00CA2233" w:rsidRPr="00F53C39">
        <w:rPr>
          <w:rFonts w:ascii="Arial" w:hAnsi="Arial" w:cs="Arial"/>
          <w:lang w:val="en-GB"/>
        </w:rPr>
        <w:t>1-</w:t>
      </w:r>
      <w:r w:rsidRPr="00F53C39">
        <w:rPr>
          <w:rFonts w:ascii="Arial" w:hAnsi="Arial" w:cs="Arial"/>
          <w:lang w:val="en-GB"/>
        </w:rPr>
        <w:t xml:space="preserve">Annex 10). In order to not loose time due to the order of meetings, SRD/MG therefore agreed to address this in a direct liaison statement to </w:t>
      </w:r>
      <w:r w:rsidR="00337D5A" w:rsidRPr="00F53C39">
        <w:rPr>
          <w:rFonts w:ascii="Arial" w:hAnsi="Arial" w:cs="Arial"/>
          <w:lang w:val="en-GB"/>
        </w:rPr>
        <w:t>WG SE</w:t>
      </w:r>
      <w:r w:rsidRPr="00F53C39">
        <w:rPr>
          <w:rFonts w:ascii="Arial" w:hAnsi="Arial" w:cs="Arial"/>
          <w:lang w:val="en-GB"/>
        </w:rPr>
        <w:t xml:space="preserve"> for duly consideration. A rapporteur for the work in SE24 is available. WG FM did not identify any difficulties and agreed to confirm the request to </w:t>
      </w:r>
      <w:r w:rsidR="00337D5A" w:rsidRPr="00F53C39">
        <w:rPr>
          <w:rFonts w:ascii="Arial" w:hAnsi="Arial" w:cs="Arial"/>
          <w:lang w:val="en-GB"/>
        </w:rPr>
        <w:t>WG SE</w:t>
      </w:r>
      <w:r w:rsidR="00B8012F">
        <w:rPr>
          <w:rFonts w:ascii="Arial" w:hAnsi="Arial" w:cs="Arial"/>
          <w:lang w:val="en-GB"/>
        </w:rPr>
        <w:t xml:space="preserve"> </w:t>
      </w:r>
      <w:r w:rsidRPr="00F53C39">
        <w:rPr>
          <w:rFonts w:ascii="Arial" w:hAnsi="Arial" w:cs="Arial"/>
          <w:lang w:val="en-GB"/>
        </w:rPr>
        <w:t xml:space="preserve">/ SE24. It was agreed to only note the conclusion of this discussion in the minutes of this </w:t>
      </w:r>
      <w:r w:rsidR="00337D5A" w:rsidRPr="00F53C39">
        <w:rPr>
          <w:rFonts w:ascii="Arial" w:hAnsi="Arial" w:cs="Arial"/>
          <w:lang w:val="en-GB"/>
        </w:rPr>
        <w:t>WG FM</w:t>
      </w:r>
      <w:r w:rsidRPr="00F53C39">
        <w:rPr>
          <w:rFonts w:ascii="Arial" w:hAnsi="Arial" w:cs="Arial"/>
          <w:lang w:val="en-GB"/>
        </w:rPr>
        <w:t xml:space="preserve"> meeting, without the need to send a formal </w:t>
      </w:r>
      <w:r w:rsidR="00CA2233" w:rsidRPr="00F53C39">
        <w:rPr>
          <w:rFonts w:ascii="Arial" w:hAnsi="Arial" w:cs="Arial"/>
          <w:lang w:val="en-GB"/>
        </w:rPr>
        <w:t xml:space="preserve">liaison statement </w:t>
      </w:r>
      <w:r w:rsidRPr="00F53C39">
        <w:rPr>
          <w:rFonts w:ascii="Arial" w:hAnsi="Arial" w:cs="Arial"/>
          <w:lang w:val="en-GB"/>
        </w:rPr>
        <w:t>to WG</w:t>
      </w:r>
      <w:r w:rsidR="00CA2233" w:rsidRPr="00F53C39">
        <w:rPr>
          <w:rFonts w:ascii="Arial" w:hAnsi="Arial" w:cs="Arial"/>
          <w:lang w:val="en-GB"/>
        </w:rPr>
        <w:t xml:space="preserve"> </w:t>
      </w:r>
      <w:r w:rsidRPr="00F53C39">
        <w:rPr>
          <w:rFonts w:ascii="Arial" w:hAnsi="Arial" w:cs="Arial"/>
          <w:lang w:val="en-GB"/>
        </w:rPr>
        <w:t>SE.</w:t>
      </w:r>
    </w:p>
    <w:p w14:paraId="5EAACFB9" w14:textId="7481A57A" w:rsidR="005936BF" w:rsidRPr="00F53C39" w:rsidRDefault="005936BF" w:rsidP="00AE54F8">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IARU Region 1 mentioned that the band 430 – 440 MHz is an important primary allocation for the amateur service and this application would need to take account of significant emission levels from transmitters in the amateur service operating in residential premises.</w:t>
      </w:r>
    </w:p>
    <w:p w14:paraId="3FC1F1B6" w14:textId="77777777" w:rsidR="009D7A3A" w:rsidRPr="00F53C39" w:rsidRDefault="009D7A3A" w:rsidP="009D7A3A">
      <w:pPr>
        <w:spacing w:before="120" w:after="120" w:line="312" w:lineRule="auto"/>
        <w:ind w:left="284" w:hanging="783"/>
        <w:rPr>
          <w:rFonts w:ascii="Arial" w:hAnsi="Arial" w:cs="Arial"/>
          <w:b/>
          <w:lang w:val="en-GB"/>
        </w:rPr>
      </w:pPr>
      <w:r w:rsidRPr="00F53C39">
        <w:rPr>
          <w:rFonts w:ascii="Arial" w:hAnsi="Arial" w:cs="Arial"/>
          <w:b/>
          <w:lang w:val="en-GB"/>
        </w:rPr>
        <w:t>4.6.12 ALD/TRS further harmonisation possibilities</w:t>
      </w:r>
    </w:p>
    <w:p w14:paraId="0E62A099" w14:textId="3368D5DC" w:rsidR="009D7A3A"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No action at this meeting. The extended deadline is January 2017 in SE24 for the spectrum sharing studies in the frequency range 1656.5-1660 MHz for </w:t>
      </w:r>
      <w:proofErr w:type="spellStart"/>
      <w:r w:rsidRPr="00F53C39">
        <w:rPr>
          <w:rFonts w:ascii="Arial" w:hAnsi="Arial" w:cs="Arial"/>
          <w:lang w:val="en-GB"/>
        </w:rPr>
        <w:t>Telecoil</w:t>
      </w:r>
      <w:proofErr w:type="spellEnd"/>
      <w:r w:rsidRPr="00F53C39">
        <w:rPr>
          <w:rFonts w:ascii="Arial" w:hAnsi="Arial" w:cs="Arial"/>
          <w:lang w:val="en-GB"/>
        </w:rPr>
        <w:t xml:space="preserve"> Replacement Systems (TRS). Based on contributions in SE24 a draft </w:t>
      </w:r>
      <w:r w:rsidR="00BB36F7" w:rsidRPr="00F53C39">
        <w:rPr>
          <w:rFonts w:ascii="Arial" w:hAnsi="Arial" w:cs="Arial"/>
          <w:lang w:val="en-GB"/>
        </w:rPr>
        <w:t xml:space="preserve">document </w:t>
      </w:r>
      <w:r w:rsidRPr="00F53C39">
        <w:rPr>
          <w:rFonts w:ascii="Arial" w:hAnsi="Arial" w:cs="Arial"/>
          <w:lang w:val="en-GB"/>
        </w:rPr>
        <w:t>is now available in SE24.</w:t>
      </w:r>
    </w:p>
    <w:p w14:paraId="78B7BA03" w14:textId="77777777" w:rsidR="001C18D7" w:rsidRPr="00F53C39" w:rsidRDefault="004C3323" w:rsidP="00671A32">
      <w:pPr>
        <w:spacing w:before="120" w:after="120" w:line="312" w:lineRule="auto"/>
        <w:ind w:left="284" w:hanging="783"/>
        <w:rPr>
          <w:rFonts w:ascii="Arial" w:hAnsi="Arial" w:cs="Arial"/>
          <w:b/>
          <w:lang w:val="en-GB"/>
        </w:rPr>
      </w:pPr>
      <w:r w:rsidRPr="00F53C39">
        <w:rPr>
          <w:rFonts w:ascii="Arial" w:hAnsi="Arial" w:cs="Arial"/>
          <w:b/>
          <w:lang w:val="en-GB"/>
        </w:rPr>
        <w:t>4.6</w:t>
      </w:r>
      <w:r w:rsidR="004955A5" w:rsidRPr="00F53C39">
        <w:rPr>
          <w:rFonts w:ascii="Arial" w:hAnsi="Arial" w:cs="Arial"/>
          <w:b/>
          <w:lang w:val="en-GB"/>
        </w:rPr>
        <w:t>.13</w:t>
      </w:r>
      <w:r w:rsidR="001C18D7" w:rsidRPr="00F53C39">
        <w:rPr>
          <w:rFonts w:ascii="Arial" w:hAnsi="Arial" w:cs="Arial"/>
          <w:b/>
          <w:lang w:val="en-GB"/>
        </w:rPr>
        <w:t xml:space="preserve"> </w:t>
      </w:r>
      <w:r w:rsidR="00067CD6" w:rsidRPr="00F53C39">
        <w:rPr>
          <w:rFonts w:ascii="Arial" w:hAnsi="Arial" w:cs="Arial"/>
          <w:b/>
          <w:lang w:val="en-GB"/>
        </w:rPr>
        <w:t>Spectrum requirements for Urban Rail Systems</w:t>
      </w:r>
    </w:p>
    <w:p w14:paraId="3B67FA47" w14:textId="77777777" w:rsidR="00292EB6"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The SRD/MG received presentations from the UITP, the Car-2-Car Consortia and </w:t>
      </w:r>
      <w:proofErr w:type="spellStart"/>
      <w:r w:rsidRPr="00F53C39">
        <w:rPr>
          <w:rFonts w:ascii="Arial" w:hAnsi="Arial" w:cs="Arial"/>
          <w:lang w:val="en-GB"/>
        </w:rPr>
        <w:t>Kapsch</w:t>
      </w:r>
      <w:proofErr w:type="spellEnd"/>
      <w:r w:rsidRPr="00F53C39">
        <w:rPr>
          <w:rFonts w:ascii="Arial" w:hAnsi="Arial" w:cs="Arial"/>
          <w:lang w:val="en-GB"/>
        </w:rPr>
        <w:t xml:space="preserve"> about the on-going work in ETSI on Urban Rail applications as part of ITS (Intelligent Transportation Systems). The exchange of information set out needs for new future ITS applications and also the need for Urban Rail applications.  The Technical Report ETSI TR 103 442 V1.2.1 has been received by WG FM and was presented (doc </w:t>
      </w:r>
      <w:proofErr w:type="gramStart"/>
      <w:r w:rsidRPr="00F53C39">
        <w:rPr>
          <w:rFonts w:ascii="Arial" w:hAnsi="Arial" w:cs="Arial"/>
          <w:lang w:val="en-GB"/>
        </w:rPr>
        <w:t>FM(</w:t>
      </w:r>
      <w:proofErr w:type="gramEnd"/>
      <w:r w:rsidRPr="00F53C39">
        <w:rPr>
          <w:rFonts w:ascii="Arial" w:hAnsi="Arial" w:cs="Arial"/>
          <w:lang w:val="en-GB"/>
        </w:rPr>
        <w:t>16)180)</w:t>
      </w:r>
      <w:r w:rsidR="00CA2233" w:rsidRPr="00F53C39">
        <w:rPr>
          <w:rFonts w:ascii="Arial" w:hAnsi="Arial" w:cs="Arial"/>
          <w:lang w:val="en-GB"/>
        </w:rPr>
        <w:t xml:space="preserve"> by the ETSI Liaison Officer, Mr Edgard Vangeel</w:t>
      </w:r>
      <w:r w:rsidRPr="00F53C39">
        <w:rPr>
          <w:rFonts w:ascii="Arial" w:hAnsi="Arial" w:cs="Arial"/>
          <w:lang w:val="en-GB"/>
        </w:rPr>
        <w:t xml:space="preserve">. </w:t>
      </w:r>
    </w:p>
    <w:p w14:paraId="1EF952EE" w14:textId="65D43FB3" w:rsidR="00292EB6" w:rsidRPr="00F53C39" w:rsidRDefault="00CA2233"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lastRenderedPageBreak/>
        <w:t>In the band 5905 MHz to 5</w:t>
      </w:r>
      <w:r w:rsidR="00292EB6" w:rsidRPr="00F53C39">
        <w:rPr>
          <w:rFonts w:ascii="Arial" w:hAnsi="Arial" w:cs="Arial"/>
          <w:lang w:val="en-GB"/>
        </w:rPr>
        <w:t>925 MHz</w:t>
      </w:r>
      <w:r w:rsidRPr="00F53C39">
        <w:rPr>
          <w:rFonts w:ascii="Arial" w:hAnsi="Arial" w:cs="Arial"/>
          <w:lang w:val="en-GB"/>
        </w:rPr>
        <w:t>, according to the TR,</w:t>
      </w:r>
      <w:r w:rsidR="00292EB6" w:rsidRPr="00F53C39">
        <w:rPr>
          <w:rFonts w:ascii="Arial" w:hAnsi="Arial" w:cs="Arial"/>
          <w:lang w:val="en-GB"/>
        </w:rPr>
        <w:t xml:space="preserve"> all sharing proposals assume that CBTC urban rail safety related applications will have a prioritisation over the C-ITS applications. In the band 5875 MHz to 5905 MHz C-ITS will h</w:t>
      </w:r>
      <w:r w:rsidRPr="00F53C39">
        <w:rPr>
          <w:rFonts w:ascii="Arial" w:hAnsi="Arial" w:cs="Arial"/>
          <w:lang w:val="en-GB"/>
        </w:rPr>
        <w:t>ave the priority. In the band 5855 MHz to 5</w:t>
      </w:r>
      <w:r w:rsidR="00292EB6" w:rsidRPr="00F53C39">
        <w:rPr>
          <w:rFonts w:ascii="Arial" w:hAnsi="Arial" w:cs="Arial"/>
          <w:lang w:val="en-GB"/>
        </w:rPr>
        <w:t>875</w:t>
      </w:r>
      <w:r w:rsidR="00993BD2" w:rsidRPr="00F53C39">
        <w:rPr>
          <w:rFonts w:ascii="Arial" w:hAnsi="Arial" w:cs="Arial"/>
          <w:lang w:val="en-GB"/>
        </w:rPr>
        <w:t> </w:t>
      </w:r>
      <w:r w:rsidR="00292EB6" w:rsidRPr="00F53C39">
        <w:rPr>
          <w:rFonts w:ascii="Arial" w:hAnsi="Arial" w:cs="Arial"/>
          <w:lang w:val="en-GB"/>
        </w:rPr>
        <w:t xml:space="preserve">MHz both systems are treated equally. The prioritisation rules could be defined in common ETSI </w:t>
      </w:r>
      <w:r w:rsidR="00EF7A76" w:rsidRPr="00F53C39">
        <w:rPr>
          <w:rFonts w:ascii="Arial" w:hAnsi="Arial" w:cs="Arial"/>
          <w:lang w:val="en-GB"/>
        </w:rPr>
        <w:t xml:space="preserve">protocol </w:t>
      </w:r>
      <w:r w:rsidR="00292EB6" w:rsidRPr="00F53C39">
        <w:rPr>
          <w:rFonts w:ascii="Arial" w:hAnsi="Arial" w:cs="Arial"/>
          <w:lang w:val="en-GB"/>
        </w:rPr>
        <w:t>specifications for ITS and Urban Rail Systems.</w:t>
      </w:r>
    </w:p>
    <w:p w14:paraId="5DEF45D5" w14:textId="77777777" w:rsidR="00292EB6"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WG FM agreed to the proposal from the SRD/MG to start a revision of ECC Decision (08)01 with the aim to include Urban Rail Systems, for shared use of the current ITS spectrum and Urban Rail </w:t>
      </w:r>
      <w:r w:rsidR="00CA2233" w:rsidRPr="00F53C39">
        <w:rPr>
          <w:rFonts w:ascii="Arial" w:hAnsi="Arial" w:cs="Arial"/>
          <w:lang w:val="en-GB"/>
        </w:rPr>
        <w:t>(</w:t>
      </w:r>
      <w:r w:rsidRPr="00F53C39">
        <w:rPr>
          <w:rFonts w:ascii="Arial" w:hAnsi="Arial" w:cs="Arial"/>
          <w:lang w:val="en-GB"/>
        </w:rPr>
        <w:t>CBTC</w:t>
      </w:r>
      <w:r w:rsidR="00CA2233" w:rsidRPr="00F53C39">
        <w:rPr>
          <w:rFonts w:ascii="Arial" w:hAnsi="Arial" w:cs="Arial"/>
          <w:lang w:val="en-GB"/>
        </w:rPr>
        <w:t>)</w:t>
      </w:r>
      <w:r w:rsidRPr="00F53C39">
        <w:rPr>
          <w:rFonts w:ascii="Arial" w:hAnsi="Arial" w:cs="Arial"/>
          <w:lang w:val="en-GB"/>
        </w:rPr>
        <w:t xml:space="preserve"> in 5875-5905 MHz as well as Urban Rail </w:t>
      </w:r>
      <w:r w:rsidR="00CA2233" w:rsidRPr="00F53C39">
        <w:rPr>
          <w:rFonts w:ascii="Arial" w:hAnsi="Arial" w:cs="Arial"/>
          <w:lang w:val="en-GB"/>
        </w:rPr>
        <w:t>(</w:t>
      </w:r>
      <w:r w:rsidRPr="00F53C39">
        <w:rPr>
          <w:rFonts w:ascii="Arial" w:hAnsi="Arial" w:cs="Arial"/>
          <w:lang w:val="en-GB"/>
        </w:rPr>
        <w:t>CBTC</w:t>
      </w:r>
      <w:r w:rsidR="00CA2233" w:rsidRPr="00F53C39">
        <w:rPr>
          <w:rFonts w:ascii="Arial" w:hAnsi="Arial" w:cs="Arial"/>
          <w:lang w:val="en-GB"/>
        </w:rPr>
        <w:t>)</w:t>
      </w:r>
      <w:r w:rsidRPr="00F53C39">
        <w:rPr>
          <w:rFonts w:ascii="Arial" w:hAnsi="Arial" w:cs="Arial"/>
          <w:lang w:val="en-GB"/>
        </w:rPr>
        <w:t xml:space="preserve"> use with future ITS applications in 5905-5925 MHz. This needs to be endorsed by the ECC.</w:t>
      </w:r>
    </w:p>
    <w:p w14:paraId="4895B4EB" w14:textId="324A6EB1" w:rsidR="00C44748" w:rsidRPr="00F53C39" w:rsidRDefault="00C44748"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WG FM also agreed that a revision of ECC Decision (08)01 should not lead to a fragmentation of the spectrum designated to ITS.</w:t>
      </w:r>
    </w:p>
    <w:p w14:paraId="3F56E042" w14:textId="1A9CB123" w:rsidR="00292EB6"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The liaison statement from </w:t>
      </w:r>
      <w:r w:rsidR="00337D5A" w:rsidRPr="00F53C39">
        <w:rPr>
          <w:rFonts w:ascii="Arial" w:hAnsi="Arial" w:cs="Arial"/>
          <w:lang w:val="en-GB"/>
        </w:rPr>
        <w:t>WG SE</w:t>
      </w:r>
      <w:r w:rsidRPr="00F53C39">
        <w:rPr>
          <w:rFonts w:ascii="Arial" w:hAnsi="Arial" w:cs="Arial"/>
          <w:lang w:val="en-GB"/>
        </w:rPr>
        <w:t xml:space="preserve"> to 3GPP TSG RAN on LTE based solutions for ITS is an important condition for the scope of this revision work, noting that all compatibility studies for ITS in the 5 GHz range were based on IEEE 802.11p (ETSI ITS G5) and the corresponding ETSI profile standard EN 302</w:t>
      </w:r>
      <w:r w:rsidR="00CA2233" w:rsidRPr="00F53C39">
        <w:rPr>
          <w:rFonts w:ascii="Arial" w:hAnsi="Arial" w:cs="Arial"/>
          <w:lang w:val="en-GB"/>
        </w:rPr>
        <w:t xml:space="preserve"> </w:t>
      </w:r>
      <w:r w:rsidRPr="00F53C39">
        <w:rPr>
          <w:rFonts w:ascii="Arial" w:hAnsi="Arial" w:cs="Arial"/>
          <w:lang w:val="en-GB"/>
        </w:rPr>
        <w:t>663 and the harmoni</w:t>
      </w:r>
      <w:r w:rsidR="00CA2233" w:rsidRPr="00F53C39">
        <w:rPr>
          <w:rFonts w:ascii="Arial" w:hAnsi="Arial" w:cs="Arial"/>
          <w:lang w:val="en-GB"/>
        </w:rPr>
        <w:t>s</w:t>
      </w:r>
      <w:r w:rsidRPr="00F53C39">
        <w:rPr>
          <w:rFonts w:ascii="Arial" w:hAnsi="Arial" w:cs="Arial"/>
          <w:lang w:val="en-GB"/>
        </w:rPr>
        <w:t>ed standard ETSI EN 302</w:t>
      </w:r>
      <w:r w:rsidR="00CA2233" w:rsidRPr="00F53C39">
        <w:rPr>
          <w:rFonts w:ascii="Arial" w:hAnsi="Arial" w:cs="Arial"/>
          <w:lang w:val="en-GB"/>
        </w:rPr>
        <w:t xml:space="preserve"> </w:t>
      </w:r>
      <w:r w:rsidRPr="00F53C39">
        <w:rPr>
          <w:rFonts w:ascii="Arial" w:hAnsi="Arial" w:cs="Arial"/>
          <w:lang w:val="en-GB"/>
        </w:rPr>
        <w:t xml:space="preserve">571, respectively. No application outside the existing compatibility studies for ITS will be considered. </w:t>
      </w:r>
    </w:p>
    <w:p w14:paraId="02E622B1" w14:textId="57E12A71" w:rsidR="00292EB6"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Future Urban Rail applications are planned to be included in ECC/DEC</w:t>
      </w:r>
      <w:proofErr w:type="gramStart"/>
      <w:r w:rsidRPr="00F53C39">
        <w:rPr>
          <w:rFonts w:ascii="Arial" w:hAnsi="Arial" w:cs="Arial"/>
          <w:lang w:val="en-GB"/>
        </w:rPr>
        <w:t>/(</w:t>
      </w:r>
      <w:proofErr w:type="gramEnd"/>
      <w:r w:rsidRPr="00F53C39">
        <w:rPr>
          <w:rFonts w:ascii="Arial" w:hAnsi="Arial" w:cs="Arial"/>
          <w:lang w:val="en-GB"/>
        </w:rPr>
        <w:t xml:space="preserve">08)01 and must comply with the existing compatibility studies between WAS/RLAN applications and ITS G5 applications as specified in ETSI including the mitigation techniques currently under development. Otherwise, a very complex situation would arise with the on-going work in ETSI </w:t>
      </w:r>
      <w:r w:rsidR="00CA2233" w:rsidRPr="00F53C39">
        <w:rPr>
          <w:rFonts w:ascii="Arial" w:hAnsi="Arial" w:cs="Arial"/>
          <w:lang w:val="en-GB"/>
        </w:rPr>
        <w:t xml:space="preserve">TC </w:t>
      </w:r>
      <w:r w:rsidRPr="00F53C39">
        <w:rPr>
          <w:rFonts w:ascii="Arial" w:hAnsi="Arial" w:cs="Arial"/>
          <w:lang w:val="en-GB"/>
        </w:rPr>
        <w:t xml:space="preserve">BRAN (e.g. mitigation techniques to be used by WAS/RLAN for </w:t>
      </w:r>
      <w:proofErr w:type="gramStart"/>
      <w:r w:rsidRPr="00F53C39">
        <w:rPr>
          <w:rFonts w:ascii="Arial" w:hAnsi="Arial" w:cs="Arial"/>
          <w:lang w:val="en-GB"/>
        </w:rPr>
        <w:t>ITS</w:t>
      </w:r>
      <w:proofErr w:type="gramEnd"/>
      <w:r w:rsidRPr="00F53C39">
        <w:rPr>
          <w:rFonts w:ascii="Arial" w:hAnsi="Arial" w:cs="Arial"/>
          <w:lang w:val="en-GB"/>
        </w:rPr>
        <w:t xml:space="preserve">) and </w:t>
      </w:r>
      <w:r w:rsidR="00CA2233" w:rsidRPr="00F53C39">
        <w:rPr>
          <w:rFonts w:ascii="Arial" w:hAnsi="Arial" w:cs="Arial"/>
          <w:lang w:val="en-GB"/>
        </w:rPr>
        <w:t>the activities under the 5 GHz M</w:t>
      </w:r>
      <w:r w:rsidRPr="00F53C39">
        <w:rPr>
          <w:rFonts w:ascii="Arial" w:hAnsi="Arial" w:cs="Arial"/>
          <w:lang w:val="en-GB"/>
        </w:rPr>
        <w:t>andate.</w:t>
      </w:r>
    </w:p>
    <w:p w14:paraId="51CD8431" w14:textId="77777777" w:rsidR="00292EB6"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If new Urban Rail Systems would deviate and be fully based on 4x5 MHz systems, new spectrum compatibility studies would be needed. A solution should be found in ETSI to avoid this. In addition, mitigations with regard to ITS protection should also be valid for Urban Rail Systems complying with the existing compatibility studies.</w:t>
      </w:r>
    </w:p>
    <w:p w14:paraId="619A8CDD" w14:textId="5FF694F6" w:rsidR="00292EB6" w:rsidRPr="00F53C39" w:rsidRDefault="00292EB6" w:rsidP="00996C89">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Furthermore, SRD/MG was informed that ETSI </w:t>
      </w:r>
      <w:r w:rsidR="00CA2233" w:rsidRPr="00F53C39">
        <w:rPr>
          <w:rFonts w:ascii="Arial" w:hAnsi="Arial" w:cs="Arial"/>
          <w:lang w:val="en-GB"/>
        </w:rPr>
        <w:t xml:space="preserve">had </w:t>
      </w:r>
      <w:r w:rsidRPr="00F53C39">
        <w:rPr>
          <w:rFonts w:ascii="Arial" w:hAnsi="Arial" w:cs="Arial"/>
          <w:lang w:val="en-GB"/>
        </w:rPr>
        <w:t>started to investigate whether TD-LTE based ITS and ITS G5 could share the same channels. This is however difficult at the moment since some elementary parameters (including receiver parameters) are not specified yet in 3GPP.</w:t>
      </w:r>
    </w:p>
    <w:p w14:paraId="011AE49D" w14:textId="77777777" w:rsidR="00D14063" w:rsidRPr="00F53C39" w:rsidRDefault="00292EB6"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The UITP SUG indicated to SRD/MG that the solution providing the highest flexibility and the fastest implementation would be for them to implement warning beacons for identifying the limits of the mitigation area where CBTC systems have</w:t>
      </w:r>
      <w:r w:rsidR="00CA2233" w:rsidRPr="00F53C39">
        <w:rPr>
          <w:rFonts w:ascii="Arial" w:hAnsi="Arial" w:cs="Arial"/>
          <w:lang w:val="en-GB"/>
        </w:rPr>
        <w:t xml:space="preserve"> the priority in the sub-band 5905 MHz to 5</w:t>
      </w:r>
      <w:r w:rsidRPr="00F53C39">
        <w:rPr>
          <w:rFonts w:ascii="Arial" w:hAnsi="Arial" w:cs="Arial"/>
          <w:lang w:val="en-GB"/>
        </w:rPr>
        <w:t>925 MHz.  Such warning beacons should be implemented with a low duty cycle (TBD) in ITS compatible channels (10 MHz wide)</w:t>
      </w:r>
      <w:proofErr w:type="gramStart"/>
      <w:r w:rsidRPr="00F53C39">
        <w:rPr>
          <w:rFonts w:ascii="Arial" w:hAnsi="Arial" w:cs="Arial"/>
          <w:lang w:val="en-GB"/>
        </w:rPr>
        <w:t>,</w:t>
      </w:r>
      <w:proofErr w:type="gramEnd"/>
      <w:r w:rsidRPr="00F53C39">
        <w:rPr>
          <w:rFonts w:ascii="Arial" w:hAnsi="Arial" w:cs="Arial"/>
          <w:lang w:val="en-GB"/>
        </w:rPr>
        <w:t xml:space="preserve"> each one grouping 2 CBTC channels (5 MHz wide). The frame structure should be recognised as an IEEE 802.11 standard. Such a solution can be made consistent if necessary for sharing the band with an extension of RLAN, both CBTC and ITS being protected. The choice of the preferred solution – with or without a harmonised access layer needs time. In this regard, ETSI TR 103 442 V1.2.1 is to be seen as an interim report.</w:t>
      </w:r>
    </w:p>
    <w:p w14:paraId="5967D94C" w14:textId="323437FD" w:rsidR="00F00DEA" w:rsidRPr="00F53C39" w:rsidRDefault="00781BBD" w:rsidP="00AE54F8">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lastRenderedPageBreak/>
        <w:t>WG FM also concluded that e</w:t>
      </w:r>
      <w:r w:rsidR="00F00DEA" w:rsidRPr="00F53C39">
        <w:rPr>
          <w:rFonts w:ascii="Arial" w:hAnsi="Arial" w:cs="Arial"/>
          <w:lang w:val="en-GB"/>
        </w:rPr>
        <w:t>xisting Urban Rail System implementations would need to be recognised.</w:t>
      </w:r>
    </w:p>
    <w:p w14:paraId="7FC104D7" w14:textId="77777777" w:rsidR="00137118" w:rsidRPr="00F53C39" w:rsidRDefault="004C3323" w:rsidP="00137118">
      <w:pPr>
        <w:spacing w:before="120" w:after="120" w:line="312" w:lineRule="auto"/>
        <w:ind w:left="284" w:hanging="783"/>
        <w:rPr>
          <w:rFonts w:ascii="Arial" w:hAnsi="Arial" w:cs="Arial"/>
          <w:b/>
          <w:lang w:val="en-GB"/>
        </w:rPr>
      </w:pPr>
      <w:r w:rsidRPr="00F53C39">
        <w:rPr>
          <w:rFonts w:ascii="Arial" w:hAnsi="Arial" w:cs="Arial"/>
          <w:b/>
          <w:lang w:val="en-GB"/>
        </w:rPr>
        <w:t>4.6</w:t>
      </w:r>
      <w:r w:rsidR="004955A5" w:rsidRPr="00F53C39">
        <w:rPr>
          <w:rFonts w:ascii="Arial" w:hAnsi="Arial" w:cs="Arial"/>
          <w:b/>
          <w:lang w:val="en-GB"/>
        </w:rPr>
        <w:t>.14</w:t>
      </w:r>
      <w:r w:rsidR="00137118" w:rsidRPr="00F53C39">
        <w:rPr>
          <w:rFonts w:ascii="Arial" w:hAnsi="Arial" w:cs="Arial"/>
          <w:b/>
          <w:lang w:val="en-GB"/>
        </w:rPr>
        <w:t xml:space="preserve"> </w:t>
      </w:r>
      <w:r w:rsidR="00067CD6" w:rsidRPr="00F53C39">
        <w:rPr>
          <w:rFonts w:ascii="Arial" w:eastAsia="Times New Roman" w:hAnsi="Arial" w:cs="Arial"/>
          <w:b/>
          <w:lang w:val="en-GB"/>
        </w:rPr>
        <w:t>RLANs at 5 GHz operated in vehicles</w:t>
      </w:r>
    </w:p>
    <w:p w14:paraId="2AE3B9F3" w14:textId="77777777" w:rsidR="007266C1" w:rsidRPr="00F53C39" w:rsidRDefault="007C0EF9" w:rsidP="00E06592">
      <w:pPr>
        <w:pStyle w:val="Listenabsatz"/>
        <w:numPr>
          <w:ilvl w:val="0"/>
          <w:numId w:val="24"/>
        </w:numPr>
        <w:spacing w:before="60" w:line="312" w:lineRule="auto"/>
        <w:ind w:left="0" w:hanging="567"/>
        <w:jc w:val="both"/>
        <w:rPr>
          <w:rFonts w:ascii="Arial" w:hAnsi="Arial" w:cs="Arial"/>
          <w:color w:val="auto"/>
          <w:lang w:val="en-GB"/>
        </w:rPr>
      </w:pPr>
      <w:r w:rsidRPr="00F53C39">
        <w:rPr>
          <w:rFonts w:ascii="Arial" w:hAnsi="Arial" w:cs="Arial"/>
          <w:color w:val="auto"/>
          <w:lang w:val="en-GB"/>
        </w:rPr>
        <w:t>WG FM approved an explanatory paper related to RLAN equipment using the 5 GHz bands in vehicles, including the usage under the non-specific SRD regulation (</w:t>
      </w:r>
      <w:r w:rsidRPr="00F53C39">
        <w:rPr>
          <w:rFonts w:ascii="Arial" w:hAnsi="Arial" w:cs="Arial"/>
          <w:b/>
          <w:color w:val="auto"/>
          <w:lang w:val="en-GB"/>
        </w:rPr>
        <w:t xml:space="preserve">Annex </w:t>
      </w:r>
      <w:r w:rsidR="00CA2233" w:rsidRPr="00F53C39">
        <w:rPr>
          <w:rFonts w:ascii="Arial" w:hAnsi="Arial" w:cs="Arial"/>
          <w:b/>
          <w:color w:val="auto"/>
          <w:lang w:val="en-GB"/>
        </w:rPr>
        <w:t>15</w:t>
      </w:r>
      <w:r w:rsidRPr="00F53C39">
        <w:rPr>
          <w:rFonts w:ascii="Arial" w:hAnsi="Arial" w:cs="Arial"/>
          <w:color w:val="auto"/>
          <w:lang w:val="en-GB"/>
        </w:rPr>
        <w:t>). The paper will be referenced in a note in the introduction of ERC/REC 70-03 and also published on the SRD topic webpage and in EFIS.</w:t>
      </w:r>
    </w:p>
    <w:p w14:paraId="7D61584B" w14:textId="77777777" w:rsidR="00D463DE" w:rsidRPr="00F53C39" w:rsidRDefault="004C3323" w:rsidP="00D463DE">
      <w:pPr>
        <w:spacing w:before="120" w:after="120" w:line="312" w:lineRule="auto"/>
        <w:ind w:left="284" w:hanging="783"/>
        <w:rPr>
          <w:rFonts w:ascii="Arial" w:hAnsi="Arial" w:cs="Arial"/>
          <w:b/>
          <w:lang w:val="en-GB"/>
        </w:rPr>
      </w:pPr>
      <w:r w:rsidRPr="00F53C39">
        <w:rPr>
          <w:rFonts w:ascii="Arial" w:hAnsi="Arial" w:cs="Arial"/>
          <w:b/>
          <w:lang w:val="en-GB"/>
        </w:rPr>
        <w:t>4.6</w:t>
      </w:r>
      <w:r w:rsidR="004955A5" w:rsidRPr="00F53C39">
        <w:rPr>
          <w:rFonts w:ascii="Arial" w:hAnsi="Arial" w:cs="Arial"/>
          <w:b/>
          <w:lang w:val="en-GB"/>
        </w:rPr>
        <w:t>.15</w:t>
      </w:r>
      <w:r w:rsidR="00D463DE" w:rsidRPr="00F53C39">
        <w:rPr>
          <w:rFonts w:ascii="Arial" w:hAnsi="Arial" w:cs="Arial"/>
          <w:b/>
          <w:lang w:val="en-GB"/>
        </w:rPr>
        <w:t xml:space="preserve"> </w:t>
      </w:r>
      <w:r w:rsidR="00067CD6" w:rsidRPr="00F53C39">
        <w:rPr>
          <w:rFonts w:ascii="Arial" w:eastAsia="Times New Roman" w:hAnsi="Arial" w:cs="Arial"/>
          <w:b/>
          <w:lang w:val="en-GB"/>
        </w:rPr>
        <w:t>Wideband Data Transmission Systems in 57-66 GHz</w:t>
      </w:r>
    </w:p>
    <w:p w14:paraId="1A853E38" w14:textId="055D667B" w:rsidR="00E974A8" w:rsidRPr="00F53C39" w:rsidRDefault="007C0EF9"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SRD/MG will discuss the response from </w:t>
      </w:r>
      <w:r w:rsidR="00337D5A" w:rsidRPr="00F53C39">
        <w:rPr>
          <w:rFonts w:ascii="Arial" w:hAnsi="Arial" w:cs="Arial"/>
          <w:lang w:val="en-GB"/>
        </w:rPr>
        <w:t>WG SE</w:t>
      </w:r>
      <w:r w:rsidRPr="00F53C39">
        <w:rPr>
          <w:rFonts w:ascii="Arial" w:hAnsi="Arial" w:cs="Arial"/>
          <w:lang w:val="en-GB"/>
        </w:rPr>
        <w:t xml:space="preserve">/ SE19 in doc. </w:t>
      </w:r>
      <w:proofErr w:type="gramStart"/>
      <w:r w:rsidRPr="00F53C39">
        <w:rPr>
          <w:rFonts w:ascii="Arial" w:hAnsi="Arial" w:cs="Arial"/>
          <w:lang w:val="en-GB"/>
        </w:rPr>
        <w:t>FM(</w:t>
      </w:r>
      <w:proofErr w:type="gramEnd"/>
      <w:r w:rsidRPr="00F53C39">
        <w:rPr>
          <w:rFonts w:ascii="Arial" w:hAnsi="Arial" w:cs="Arial"/>
          <w:lang w:val="en-GB"/>
        </w:rPr>
        <w:t xml:space="preserve">16)184 at </w:t>
      </w:r>
      <w:r w:rsidR="00236C8A" w:rsidRPr="00F53C39">
        <w:rPr>
          <w:rFonts w:ascii="Arial" w:hAnsi="Arial" w:cs="Arial"/>
          <w:lang w:val="en-GB"/>
        </w:rPr>
        <w:t xml:space="preserve">its </w:t>
      </w:r>
      <w:r w:rsidRPr="00F53C39">
        <w:rPr>
          <w:rFonts w:ascii="Arial" w:hAnsi="Arial" w:cs="Arial"/>
          <w:lang w:val="en-GB"/>
        </w:rPr>
        <w:t>next meeting. The aim is to find a better harmonisation approach for all applications under general authorisation regime.</w:t>
      </w:r>
    </w:p>
    <w:p w14:paraId="04B09F52" w14:textId="77777777" w:rsidR="00D71DCF" w:rsidRPr="00F53C39" w:rsidRDefault="004C3323" w:rsidP="00984221">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4.6</w:t>
      </w:r>
      <w:r w:rsidR="004955A5" w:rsidRPr="00F53C39">
        <w:rPr>
          <w:rFonts w:ascii="Arial" w:eastAsia="Times New Roman" w:hAnsi="Arial" w:cs="Arial"/>
          <w:b/>
          <w:lang w:val="en-GB"/>
        </w:rPr>
        <w:t>.16</w:t>
      </w:r>
      <w:r w:rsidR="00984221" w:rsidRPr="00F53C39">
        <w:rPr>
          <w:rFonts w:ascii="Arial" w:eastAsia="Times New Roman" w:hAnsi="Arial" w:cs="Arial"/>
          <w:b/>
          <w:lang w:val="en-GB"/>
        </w:rPr>
        <w:t xml:space="preserve"> Radar equipment operating in the 76-77 GHz range for fixed transport infrastructure</w:t>
      </w:r>
    </w:p>
    <w:p w14:paraId="06DCD061" w14:textId="7E48659D" w:rsidR="00D71DCF" w:rsidRPr="00F53C39" w:rsidRDefault="007C0EF9"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 xml:space="preserve">SRD/MG will consider conclusions of the draft ECC Report 255 at </w:t>
      </w:r>
      <w:r w:rsidR="00236C8A" w:rsidRPr="00F53C39">
        <w:rPr>
          <w:rFonts w:ascii="Arial" w:hAnsi="Arial" w:cs="Arial"/>
          <w:lang w:val="en-GB"/>
        </w:rPr>
        <w:t>its</w:t>
      </w:r>
      <w:r w:rsidRPr="00F53C39">
        <w:rPr>
          <w:rFonts w:ascii="Arial" w:hAnsi="Arial" w:cs="Arial"/>
          <w:lang w:val="en-GB"/>
        </w:rPr>
        <w:t xml:space="preserve"> next meeting in January 2017 and after the PC of the draft ECC Report, noting that the current regulations for 76</w:t>
      </w:r>
      <w:r w:rsidR="00236C8A" w:rsidRPr="00F53C39">
        <w:rPr>
          <w:rFonts w:ascii="Arial" w:hAnsi="Arial" w:cs="Arial"/>
          <w:lang w:val="en-GB"/>
        </w:rPr>
        <w:noBreakHyphen/>
      </w:r>
      <w:r w:rsidRPr="00F53C39">
        <w:rPr>
          <w:rFonts w:ascii="Arial" w:hAnsi="Arial" w:cs="Arial"/>
          <w:lang w:val="en-GB"/>
        </w:rPr>
        <w:t>77</w:t>
      </w:r>
      <w:r w:rsidR="00236C8A" w:rsidRPr="00F53C39">
        <w:rPr>
          <w:rFonts w:ascii="Arial" w:hAnsi="Arial" w:cs="Arial"/>
          <w:lang w:val="en-GB"/>
        </w:rPr>
        <w:t> </w:t>
      </w:r>
      <w:r w:rsidRPr="00F53C39">
        <w:rPr>
          <w:rFonts w:ascii="Arial" w:hAnsi="Arial" w:cs="Arial"/>
          <w:lang w:val="en-GB"/>
        </w:rPr>
        <w:t>GHz include all ground based vehicle and infrastructure systems.</w:t>
      </w:r>
    </w:p>
    <w:p w14:paraId="6032C691" w14:textId="77777777" w:rsidR="00984221" w:rsidRPr="00F53C39" w:rsidRDefault="00984221" w:rsidP="00984221">
      <w:pPr>
        <w:spacing w:before="120" w:after="120" w:line="312" w:lineRule="auto"/>
        <w:ind w:left="284" w:hanging="783"/>
        <w:rPr>
          <w:rFonts w:ascii="Arial" w:hAnsi="Arial" w:cs="Arial"/>
          <w:b/>
          <w:lang w:val="en-GB"/>
        </w:rPr>
      </w:pPr>
      <w:r w:rsidRPr="00F53C39">
        <w:rPr>
          <w:rFonts w:ascii="Arial" w:hAnsi="Arial" w:cs="Arial"/>
          <w:b/>
          <w:lang w:val="en-GB"/>
        </w:rPr>
        <w:t>4.6.17 RFIDs</w:t>
      </w:r>
    </w:p>
    <w:p w14:paraId="16F8A4C3" w14:textId="77777777" w:rsidR="00984221" w:rsidRPr="00F53C39" w:rsidRDefault="007C0EF9"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No action at this meeting.</w:t>
      </w:r>
    </w:p>
    <w:p w14:paraId="5BD57886" w14:textId="77777777" w:rsidR="00D32CB7" w:rsidRPr="00F53C39" w:rsidRDefault="004C3323" w:rsidP="00D32CB7">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4.6</w:t>
      </w:r>
      <w:r w:rsidR="00984221" w:rsidRPr="00F53C39">
        <w:rPr>
          <w:rFonts w:ascii="Arial" w:eastAsia="Times New Roman" w:hAnsi="Arial" w:cs="Arial"/>
          <w:b/>
          <w:lang w:val="en-GB"/>
        </w:rPr>
        <w:t>.18</w:t>
      </w:r>
      <w:r w:rsidR="00D32CB7" w:rsidRPr="00F53C39">
        <w:rPr>
          <w:rFonts w:ascii="Arial" w:eastAsia="Times New Roman" w:hAnsi="Arial" w:cs="Arial"/>
          <w:b/>
          <w:lang w:val="en-GB"/>
        </w:rPr>
        <w:t xml:space="preserve"> </w:t>
      </w:r>
      <w:proofErr w:type="gramStart"/>
      <w:r w:rsidR="00067CD6" w:rsidRPr="00F53C39">
        <w:rPr>
          <w:rFonts w:ascii="Arial" w:eastAsia="Times New Roman" w:hAnsi="Arial" w:cs="Arial"/>
          <w:b/>
          <w:lang w:val="en-GB"/>
        </w:rPr>
        <w:t>Other</w:t>
      </w:r>
      <w:proofErr w:type="gramEnd"/>
      <w:r w:rsidR="00067CD6" w:rsidRPr="00F53C39">
        <w:rPr>
          <w:rFonts w:ascii="Arial" w:eastAsia="Times New Roman" w:hAnsi="Arial" w:cs="Arial"/>
          <w:b/>
          <w:lang w:val="en-GB"/>
        </w:rPr>
        <w:t xml:space="preserve"> issues</w:t>
      </w:r>
    </w:p>
    <w:p w14:paraId="277D828D" w14:textId="77777777" w:rsidR="00533024" w:rsidRPr="00F53C39" w:rsidRDefault="007C0EF9" w:rsidP="00E06592">
      <w:pPr>
        <w:numPr>
          <w:ilvl w:val="0"/>
          <w:numId w:val="24"/>
        </w:numPr>
        <w:spacing w:before="60" w:line="312" w:lineRule="auto"/>
        <w:ind w:left="0" w:hanging="567"/>
        <w:jc w:val="both"/>
        <w:rPr>
          <w:rFonts w:ascii="Arial" w:hAnsi="Arial" w:cs="Arial"/>
          <w:lang w:val="en-GB"/>
        </w:rPr>
      </w:pPr>
      <w:r w:rsidRPr="00F53C39">
        <w:rPr>
          <w:rFonts w:ascii="Arial" w:hAnsi="Arial" w:cs="Arial"/>
          <w:lang w:val="en-GB"/>
        </w:rPr>
        <w:t>No other action at this meeting.</w:t>
      </w:r>
    </w:p>
    <w:p w14:paraId="150614D8" w14:textId="77777777" w:rsidR="00533024" w:rsidRPr="00F53C39" w:rsidRDefault="00533024" w:rsidP="00533024">
      <w:pPr>
        <w:spacing w:before="60" w:line="312" w:lineRule="auto"/>
        <w:jc w:val="both"/>
        <w:rPr>
          <w:rFonts w:ascii="Arial" w:hAnsi="Arial" w:cs="Arial"/>
          <w:lang w:val="en-GB"/>
        </w:rPr>
      </w:pPr>
    </w:p>
    <w:p w14:paraId="255A7019" w14:textId="77777777" w:rsidR="007675CB" w:rsidRPr="00F53C39" w:rsidRDefault="001D1248" w:rsidP="007675CB">
      <w:pPr>
        <w:spacing w:before="120" w:after="120" w:line="312" w:lineRule="auto"/>
        <w:ind w:left="283" w:hanging="782"/>
        <w:rPr>
          <w:rFonts w:ascii="Arial" w:hAnsi="Arial" w:cs="Arial"/>
          <w:b/>
          <w:i/>
          <w:sz w:val="26"/>
          <w:szCs w:val="26"/>
          <w:lang w:val="en-GB"/>
        </w:rPr>
      </w:pPr>
      <w:r w:rsidRPr="00F53C39">
        <w:rPr>
          <w:rFonts w:ascii="Arial" w:hAnsi="Arial" w:cs="Arial"/>
          <w:b/>
          <w:i/>
          <w:sz w:val="26"/>
          <w:szCs w:val="26"/>
          <w:lang w:val="en-GB"/>
        </w:rPr>
        <w:t>4.7</w:t>
      </w:r>
      <w:r w:rsidR="001C18D7" w:rsidRPr="00F53C39">
        <w:rPr>
          <w:rFonts w:ascii="Arial" w:hAnsi="Arial" w:cs="Arial"/>
          <w:b/>
          <w:i/>
          <w:sz w:val="26"/>
          <w:szCs w:val="26"/>
          <w:lang w:val="en-GB"/>
        </w:rPr>
        <w:t xml:space="preserve"> ECC PT1 (MFCN)</w:t>
      </w:r>
    </w:p>
    <w:p w14:paraId="198B2974" w14:textId="77777777" w:rsidR="00E32B75" w:rsidRPr="00F53C39" w:rsidRDefault="001D1248" w:rsidP="00942FEE">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4.7</w:t>
      </w:r>
      <w:r w:rsidR="00E32B75" w:rsidRPr="00F53C39">
        <w:rPr>
          <w:rFonts w:ascii="Arial" w:eastAsia="Times New Roman" w:hAnsi="Arial" w:cs="Arial"/>
          <w:b/>
          <w:lang w:val="en-GB"/>
        </w:rPr>
        <w:t>.1 Progress report</w:t>
      </w:r>
    </w:p>
    <w:p w14:paraId="0AC20DBA" w14:textId="77777777" w:rsidR="00597EFA" w:rsidRPr="00F53C39" w:rsidRDefault="00597EFA" w:rsidP="00E06592">
      <w:pPr>
        <w:numPr>
          <w:ilvl w:val="0"/>
          <w:numId w:val="42"/>
        </w:numPr>
        <w:spacing w:before="60" w:line="312" w:lineRule="auto"/>
        <w:ind w:left="0" w:hanging="567"/>
        <w:jc w:val="both"/>
        <w:rPr>
          <w:rFonts w:ascii="Arial" w:hAnsi="Arial" w:cs="Arial"/>
          <w:lang w:val="en-GB"/>
        </w:rPr>
      </w:pPr>
      <w:r w:rsidRPr="00F53C39">
        <w:rPr>
          <w:rFonts w:ascii="Arial" w:hAnsi="Arial" w:cs="Arial"/>
          <w:lang w:val="en-GB"/>
        </w:rPr>
        <w:t xml:space="preserve">The FM54 chairman briefly introduced the progress report of ECC PT1 (document </w:t>
      </w:r>
      <w:proofErr w:type="gramStart"/>
      <w:r w:rsidRPr="00F53C39">
        <w:rPr>
          <w:rFonts w:ascii="Arial" w:hAnsi="Arial" w:cs="Arial"/>
          <w:lang w:val="en-GB"/>
        </w:rPr>
        <w:t>FM(</w:t>
      </w:r>
      <w:proofErr w:type="gramEnd"/>
      <w:r w:rsidRPr="00F53C39">
        <w:rPr>
          <w:rFonts w:ascii="Arial" w:hAnsi="Arial" w:cs="Arial"/>
          <w:lang w:val="en-GB"/>
        </w:rPr>
        <w:t>16)208), providing an overview of the ECC PT1 activities on issues which are relevant to WG FM.</w:t>
      </w:r>
    </w:p>
    <w:p w14:paraId="51955017" w14:textId="77777777" w:rsidR="00597EFA" w:rsidRPr="00F53C39" w:rsidRDefault="00597EFA" w:rsidP="00E06592">
      <w:pPr>
        <w:numPr>
          <w:ilvl w:val="0"/>
          <w:numId w:val="42"/>
        </w:numPr>
        <w:spacing w:before="60" w:line="312" w:lineRule="auto"/>
        <w:ind w:left="0" w:hanging="567"/>
        <w:jc w:val="both"/>
        <w:rPr>
          <w:rFonts w:ascii="Arial" w:hAnsi="Arial" w:cs="Arial"/>
          <w:lang w:val="en-GB"/>
        </w:rPr>
      </w:pPr>
      <w:r w:rsidRPr="00F53C39">
        <w:rPr>
          <w:rFonts w:ascii="Arial" w:hAnsi="Arial" w:cs="Arial"/>
          <w:lang w:val="en-GB"/>
        </w:rPr>
        <w:t>ECC PT1 submitted three updated draft ECC Recommendations, on cross bo</w:t>
      </w:r>
      <w:r w:rsidR="00D51E56" w:rsidRPr="00F53C39">
        <w:rPr>
          <w:rFonts w:ascii="Arial" w:hAnsi="Arial" w:cs="Arial"/>
          <w:lang w:val="en-GB"/>
        </w:rPr>
        <w:t>rder coordination to WG FM for</w:t>
      </w:r>
      <w:r w:rsidRPr="00F53C39">
        <w:rPr>
          <w:rFonts w:ascii="Arial" w:hAnsi="Arial" w:cs="Arial"/>
          <w:lang w:val="en-GB"/>
        </w:rPr>
        <w:t xml:space="preserve"> approval</w:t>
      </w:r>
      <w:r w:rsidR="00D51E56" w:rsidRPr="00F53C39">
        <w:rPr>
          <w:rFonts w:ascii="Arial" w:hAnsi="Arial" w:cs="Arial"/>
          <w:lang w:val="en-GB"/>
        </w:rPr>
        <w:t xml:space="preserve"> for public consultation</w:t>
      </w:r>
      <w:r w:rsidRPr="00F53C39">
        <w:rPr>
          <w:rFonts w:ascii="Arial" w:hAnsi="Arial" w:cs="Arial"/>
          <w:lang w:val="en-GB"/>
        </w:rPr>
        <w:t xml:space="preserve">. </w:t>
      </w:r>
    </w:p>
    <w:p w14:paraId="682E730C" w14:textId="77777777" w:rsidR="00597EFA" w:rsidRPr="00F53C39" w:rsidRDefault="00597EFA" w:rsidP="00E06592">
      <w:pPr>
        <w:numPr>
          <w:ilvl w:val="0"/>
          <w:numId w:val="42"/>
        </w:numPr>
        <w:spacing w:before="60" w:line="312" w:lineRule="auto"/>
        <w:ind w:left="0" w:hanging="567"/>
        <w:jc w:val="both"/>
        <w:rPr>
          <w:rFonts w:ascii="Arial" w:hAnsi="Arial" w:cs="Arial"/>
          <w:lang w:val="en-GB"/>
        </w:rPr>
      </w:pPr>
      <w:r w:rsidRPr="00F53C39">
        <w:rPr>
          <w:rFonts w:ascii="Arial" w:hAnsi="Arial" w:cs="Arial"/>
          <w:lang w:val="en-GB"/>
        </w:rPr>
        <w:t>The three updated draft Recommendations for WG FM PC approval were:</w:t>
      </w:r>
    </w:p>
    <w:p w14:paraId="59007464" w14:textId="77777777" w:rsidR="00597EFA" w:rsidRPr="00F53C39" w:rsidRDefault="00597EFA" w:rsidP="00E06592">
      <w:pPr>
        <w:numPr>
          <w:ilvl w:val="0"/>
          <w:numId w:val="43"/>
        </w:numPr>
        <w:spacing w:before="60" w:line="312" w:lineRule="auto"/>
        <w:ind w:left="426"/>
        <w:contextualSpacing/>
        <w:jc w:val="both"/>
        <w:rPr>
          <w:rFonts w:ascii="Arial" w:hAnsi="Arial" w:cs="Arial"/>
          <w:lang w:val="en-GB"/>
        </w:rPr>
      </w:pPr>
      <w:r w:rsidRPr="00F53C39">
        <w:rPr>
          <w:rFonts w:ascii="Arial" w:hAnsi="Arial" w:cs="Arial"/>
          <w:lang w:val="en-GB"/>
        </w:rPr>
        <w:t>ECC</w:t>
      </w:r>
      <w:r w:rsidR="000F6695" w:rsidRPr="00F53C39">
        <w:rPr>
          <w:rFonts w:ascii="Arial" w:hAnsi="Arial" w:cs="Arial"/>
          <w:lang w:val="en-GB"/>
        </w:rPr>
        <w:t>/REC/</w:t>
      </w:r>
      <w:r w:rsidRPr="00F53C39">
        <w:rPr>
          <w:rFonts w:ascii="Arial" w:hAnsi="Arial" w:cs="Arial"/>
          <w:lang w:val="en-GB"/>
        </w:rPr>
        <w:t xml:space="preserve">(05)08 on GSM 900 MHz, GSM 1800 MHz and GSM-R </w:t>
      </w:r>
      <w:r w:rsidR="000F6695" w:rsidRPr="00F53C39">
        <w:rPr>
          <w:rFonts w:ascii="Arial" w:hAnsi="Arial" w:cs="Arial"/>
          <w:lang w:val="en-GB"/>
        </w:rPr>
        <w:t>(</w:t>
      </w:r>
      <w:r w:rsidR="00287294" w:rsidRPr="00F53C39">
        <w:rPr>
          <w:rFonts w:ascii="Arial" w:hAnsi="Arial" w:cs="Arial"/>
          <w:lang w:val="en-GB"/>
        </w:rPr>
        <w:t xml:space="preserve">see </w:t>
      </w:r>
      <w:r w:rsidR="00D51E56" w:rsidRPr="00F53C39">
        <w:rPr>
          <w:rFonts w:ascii="Arial" w:hAnsi="Arial" w:cs="Arial"/>
          <w:lang w:val="en-GB"/>
        </w:rPr>
        <w:t xml:space="preserve">agenda item </w:t>
      </w:r>
      <w:r w:rsidR="00287294" w:rsidRPr="00F53C39">
        <w:rPr>
          <w:rFonts w:ascii="Arial" w:hAnsi="Arial" w:cs="Arial"/>
          <w:lang w:val="en-GB"/>
        </w:rPr>
        <w:t>4.4.6</w:t>
      </w:r>
      <w:r w:rsidR="000F6695" w:rsidRPr="00F53C39">
        <w:rPr>
          <w:rFonts w:ascii="Arial" w:hAnsi="Arial" w:cs="Arial"/>
          <w:lang w:val="en-GB"/>
        </w:rPr>
        <w:t xml:space="preserve"> )</w:t>
      </w:r>
    </w:p>
    <w:p w14:paraId="017E02CA" w14:textId="09DDCAE8" w:rsidR="00597EFA" w:rsidRPr="00F53C39" w:rsidRDefault="00597EFA" w:rsidP="00E06592">
      <w:pPr>
        <w:numPr>
          <w:ilvl w:val="0"/>
          <w:numId w:val="43"/>
        </w:numPr>
        <w:spacing w:before="60" w:line="312" w:lineRule="auto"/>
        <w:ind w:left="426"/>
        <w:contextualSpacing/>
        <w:jc w:val="both"/>
        <w:rPr>
          <w:rFonts w:ascii="Arial" w:hAnsi="Arial" w:cs="Arial"/>
          <w:lang w:val="en-GB"/>
        </w:rPr>
      </w:pPr>
      <w:r w:rsidRPr="00F53C39">
        <w:rPr>
          <w:rFonts w:ascii="Arial" w:hAnsi="Arial" w:cs="Arial"/>
          <w:lang w:val="en-GB"/>
        </w:rPr>
        <w:t>ECC</w:t>
      </w:r>
      <w:r w:rsidR="000F6695" w:rsidRPr="00F53C39">
        <w:rPr>
          <w:rFonts w:ascii="Arial" w:hAnsi="Arial" w:cs="Arial"/>
          <w:lang w:val="en-GB"/>
        </w:rPr>
        <w:t>/REC/</w:t>
      </w:r>
      <w:r w:rsidRPr="00F53C39">
        <w:rPr>
          <w:rFonts w:ascii="Arial" w:hAnsi="Arial" w:cs="Arial"/>
          <w:lang w:val="en-GB"/>
        </w:rPr>
        <w:t>(11)04 on 790-862 MHz</w:t>
      </w:r>
      <w:r w:rsidR="00B8012F">
        <w:rPr>
          <w:rFonts w:ascii="Arial" w:hAnsi="Arial" w:cs="Arial"/>
          <w:lang w:val="en-GB"/>
        </w:rPr>
        <w:t xml:space="preserve"> (FM(16)208-</w:t>
      </w:r>
      <w:r w:rsidR="000F6695" w:rsidRPr="00F53C39">
        <w:rPr>
          <w:rFonts w:ascii="Arial" w:hAnsi="Arial" w:cs="Arial"/>
          <w:lang w:val="en-GB"/>
        </w:rPr>
        <w:t>Annex 1)</w:t>
      </w:r>
    </w:p>
    <w:p w14:paraId="5A3DA66B" w14:textId="0DA5860A" w:rsidR="00597EFA" w:rsidRPr="00F53C39" w:rsidRDefault="00597EFA" w:rsidP="00E06592">
      <w:pPr>
        <w:numPr>
          <w:ilvl w:val="0"/>
          <w:numId w:val="43"/>
        </w:numPr>
        <w:spacing w:before="60" w:line="312" w:lineRule="auto"/>
        <w:ind w:left="426"/>
        <w:contextualSpacing/>
        <w:jc w:val="both"/>
        <w:rPr>
          <w:rFonts w:ascii="Arial" w:hAnsi="Arial" w:cs="Arial"/>
          <w:lang w:val="en-GB"/>
        </w:rPr>
      </w:pPr>
      <w:r w:rsidRPr="00F53C39">
        <w:rPr>
          <w:rFonts w:ascii="Arial" w:hAnsi="Arial" w:cs="Arial"/>
          <w:lang w:val="en-GB"/>
        </w:rPr>
        <w:t>ECC</w:t>
      </w:r>
      <w:r w:rsidR="000F6695" w:rsidRPr="00F53C39">
        <w:rPr>
          <w:rFonts w:ascii="Arial" w:hAnsi="Arial" w:cs="Arial"/>
          <w:lang w:val="en-GB"/>
        </w:rPr>
        <w:t>/REC/</w:t>
      </w:r>
      <w:r w:rsidRPr="00F53C39">
        <w:rPr>
          <w:rFonts w:ascii="Arial" w:hAnsi="Arial" w:cs="Arial"/>
          <w:lang w:val="en-GB"/>
        </w:rPr>
        <w:t>(11)05 on 2500-2690 MHz</w:t>
      </w:r>
      <w:r w:rsidR="00B8012F">
        <w:rPr>
          <w:rFonts w:ascii="Arial" w:hAnsi="Arial" w:cs="Arial"/>
          <w:lang w:val="en-GB"/>
        </w:rPr>
        <w:t xml:space="preserve"> (FM(16)208-</w:t>
      </w:r>
      <w:r w:rsidR="000F6695" w:rsidRPr="00F53C39">
        <w:rPr>
          <w:rFonts w:ascii="Arial" w:hAnsi="Arial" w:cs="Arial"/>
          <w:lang w:val="en-GB"/>
        </w:rPr>
        <w:t>Annex 2)</w:t>
      </w:r>
    </w:p>
    <w:p w14:paraId="0A264911" w14:textId="77777777" w:rsidR="00597EFA" w:rsidRPr="00F53C39" w:rsidRDefault="00597EFA" w:rsidP="00D51E56">
      <w:pPr>
        <w:spacing w:before="60" w:line="312" w:lineRule="auto"/>
        <w:jc w:val="both"/>
        <w:rPr>
          <w:rFonts w:ascii="Arial" w:hAnsi="Arial" w:cs="Arial"/>
          <w:lang w:val="en-GB"/>
        </w:rPr>
      </w:pPr>
    </w:p>
    <w:p w14:paraId="79CDC938" w14:textId="77777777" w:rsidR="00E32B75" w:rsidRPr="00F53C39" w:rsidRDefault="001D1248" w:rsidP="00942FEE">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4.7</w:t>
      </w:r>
      <w:r w:rsidR="00E32B75" w:rsidRPr="00F53C39">
        <w:rPr>
          <w:rFonts w:ascii="Arial" w:eastAsia="Times New Roman" w:hAnsi="Arial" w:cs="Arial"/>
          <w:b/>
          <w:lang w:val="en-GB"/>
        </w:rPr>
        <w:t>.2 Revision of ERC/ECC Decisions and Recommendations</w:t>
      </w:r>
    </w:p>
    <w:p w14:paraId="66AD6473" w14:textId="77777777" w:rsidR="006F3FD4" w:rsidRPr="00F53C39" w:rsidRDefault="001D1248" w:rsidP="006F3FD4">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4.7</w:t>
      </w:r>
      <w:r w:rsidR="00CB3900" w:rsidRPr="00F53C39">
        <w:rPr>
          <w:rFonts w:ascii="Arial" w:eastAsia="Times New Roman" w:hAnsi="Arial" w:cs="Arial"/>
          <w:b/>
          <w:lang w:val="en-GB"/>
        </w:rPr>
        <w:t>.2.1</w:t>
      </w:r>
      <w:r w:rsidR="006F3FD4" w:rsidRPr="00F53C39">
        <w:rPr>
          <w:rFonts w:ascii="Arial" w:eastAsia="Times New Roman" w:hAnsi="Arial" w:cs="Arial"/>
          <w:b/>
          <w:lang w:val="en-GB"/>
        </w:rPr>
        <w:t xml:space="preserve"> </w:t>
      </w:r>
      <w:r w:rsidR="00CB3900" w:rsidRPr="00F53C39">
        <w:rPr>
          <w:rFonts w:ascii="Arial" w:eastAsia="Times New Roman" w:hAnsi="Arial" w:cs="Arial"/>
          <w:b/>
          <w:lang w:val="en-GB"/>
        </w:rPr>
        <w:t>Review of ECC Recommendation (05)08</w:t>
      </w:r>
    </w:p>
    <w:p w14:paraId="24F37A67" w14:textId="41EBD207" w:rsidR="006F3FD4" w:rsidRPr="00F53C39" w:rsidRDefault="00D51E56" w:rsidP="00CB3900">
      <w:pPr>
        <w:numPr>
          <w:ilvl w:val="0"/>
          <w:numId w:val="15"/>
        </w:numPr>
        <w:spacing w:before="60" w:line="312" w:lineRule="auto"/>
        <w:ind w:left="0" w:hanging="567"/>
        <w:jc w:val="both"/>
        <w:rPr>
          <w:rFonts w:ascii="Arial" w:hAnsi="Arial" w:cs="Arial"/>
          <w:lang w:val="en-GB"/>
        </w:rPr>
      </w:pPr>
      <w:r w:rsidRPr="00F53C39">
        <w:rPr>
          <w:rFonts w:ascii="Arial" w:hAnsi="Arial" w:cs="Arial"/>
          <w:lang w:val="en-GB"/>
        </w:rPr>
        <w:lastRenderedPageBreak/>
        <w:t>Updated draft ECC Recommendation (05)08 was presented and approved for public consultation (</w:t>
      </w:r>
      <w:r w:rsidR="003814AE" w:rsidRPr="00F53C39">
        <w:rPr>
          <w:rFonts w:ascii="Arial" w:hAnsi="Arial" w:cs="Arial"/>
          <w:b/>
          <w:lang w:val="en-GB"/>
        </w:rPr>
        <w:t>Annex 25</w:t>
      </w:r>
      <w:r w:rsidR="003814AE" w:rsidRPr="00F53C39">
        <w:rPr>
          <w:rFonts w:ascii="Arial" w:hAnsi="Arial" w:cs="Arial"/>
          <w:lang w:val="en-GB"/>
        </w:rPr>
        <w:t xml:space="preserve">, </w:t>
      </w:r>
      <w:r w:rsidRPr="00F53C39">
        <w:rPr>
          <w:rFonts w:ascii="Arial" w:hAnsi="Arial" w:cs="Arial"/>
          <w:lang w:val="en-GB"/>
        </w:rPr>
        <w:t xml:space="preserve">see </w:t>
      </w:r>
      <w:r w:rsidR="003814AE" w:rsidRPr="00F53C39">
        <w:rPr>
          <w:rFonts w:ascii="Arial" w:hAnsi="Arial" w:cs="Arial"/>
          <w:lang w:val="en-GB"/>
        </w:rPr>
        <w:t xml:space="preserve">also </w:t>
      </w:r>
      <w:r w:rsidRPr="00F53C39">
        <w:rPr>
          <w:rFonts w:ascii="Arial" w:hAnsi="Arial" w:cs="Arial"/>
          <w:lang w:val="en-GB"/>
        </w:rPr>
        <w:t xml:space="preserve">agenda item 4.4.6 </w:t>
      </w:r>
      <w:r w:rsidR="0000311E">
        <w:rPr>
          <w:rFonts w:ascii="Arial" w:hAnsi="Arial" w:cs="Arial"/>
          <w:lang w:val="en-GB"/>
        </w:rPr>
        <w:t>(</w:t>
      </w:r>
      <w:r w:rsidRPr="00F53C39">
        <w:rPr>
          <w:rFonts w:ascii="Arial" w:hAnsi="Arial" w:cs="Arial"/>
          <w:lang w:val="en-GB"/>
        </w:rPr>
        <w:t>FM54</w:t>
      </w:r>
      <w:r w:rsidR="0000311E">
        <w:rPr>
          <w:rFonts w:ascii="Arial" w:hAnsi="Arial" w:cs="Arial"/>
          <w:lang w:val="en-GB"/>
        </w:rPr>
        <w:t>)</w:t>
      </w:r>
      <w:r w:rsidRPr="00F53C39">
        <w:rPr>
          <w:rFonts w:ascii="Arial" w:hAnsi="Arial" w:cs="Arial"/>
          <w:lang w:val="en-GB"/>
        </w:rPr>
        <w:t>).</w:t>
      </w:r>
    </w:p>
    <w:p w14:paraId="2BAB871A" w14:textId="77777777" w:rsidR="005762BC" w:rsidRPr="00F53C39" w:rsidRDefault="005762BC" w:rsidP="005762BC">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4.7.2.</w:t>
      </w:r>
      <w:r w:rsidR="00D03384" w:rsidRPr="00F53C39">
        <w:rPr>
          <w:rFonts w:ascii="Arial" w:eastAsia="Times New Roman" w:hAnsi="Arial" w:cs="Arial"/>
          <w:b/>
          <w:lang w:val="en-GB"/>
        </w:rPr>
        <w:t>2</w:t>
      </w:r>
      <w:r w:rsidRPr="00F53C39">
        <w:rPr>
          <w:rFonts w:ascii="Arial" w:eastAsia="Times New Roman" w:hAnsi="Arial" w:cs="Arial"/>
          <w:b/>
          <w:lang w:val="en-GB"/>
        </w:rPr>
        <w:t xml:space="preserve"> </w:t>
      </w:r>
      <w:r w:rsidR="00D03384" w:rsidRPr="00F53C39">
        <w:rPr>
          <w:rFonts w:ascii="Arial" w:eastAsia="Times New Roman" w:hAnsi="Arial" w:cs="Arial"/>
          <w:b/>
          <w:lang w:val="en-GB"/>
        </w:rPr>
        <w:t>Review of ECC Recommendation (11)04</w:t>
      </w:r>
    </w:p>
    <w:p w14:paraId="6E6AC76F" w14:textId="77777777" w:rsidR="005762BC" w:rsidRPr="00F53C39" w:rsidRDefault="00D51E56" w:rsidP="005762BC">
      <w:pPr>
        <w:numPr>
          <w:ilvl w:val="0"/>
          <w:numId w:val="15"/>
        </w:numPr>
        <w:spacing w:before="60" w:line="312" w:lineRule="auto"/>
        <w:ind w:left="0" w:hanging="567"/>
        <w:jc w:val="both"/>
        <w:rPr>
          <w:rFonts w:ascii="Arial" w:hAnsi="Arial" w:cs="Arial"/>
          <w:lang w:val="en-GB"/>
        </w:rPr>
      </w:pPr>
      <w:r w:rsidRPr="00F53C39">
        <w:rPr>
          <w:rFonts w:ascii="Arial" w:hAnsi="Arial" w:cs="Arial"/>
          <w:lang w:val="en-GB"/>
        </w:rPr>
        <w:t>ECC Recommendation (11)04 was presented and approved for public consultation (</w:t>
      </w:r>
      <w:r w:rsidRPr="00F53C39">
        <w:rPr>
          <w:rFonts w:ascii="Arial" w:hAnsi="Arial" w:cs="Arial"/>
          <w:b/>
          <w:lang w:val="en-GB"/>
        </w:rPr>
        <w:t xml:space="preserve">Annex </w:t>
      </w:r>
      <w:r w:rsidR="00335BCF" w:rsidRPr="00F53C39">
        <w:rPr>
          <w:rFonts w:ascii="Arial" w:hAnsi="Arial" w:cs="Arial"/>
          <w:b/>
          <w:lang w:val="en-GB"/>
        </w:rPr>
        <w:t>32</w:t>
      </w:r>
      <w:r w:rsidRPr="00F53C39">
        <w:rPr>
          <w:rFonts w:ascii="Arial" w:hAnsi="Arial" w:cs="Arial"/>
          <w:lang w:val="en-GB"/>
        </w:rPr>
        <w:t>).</w:t>
      </w:r>
    </w:p>
    <w:p w14:paraId="1171E91C" w14:textId="73C2C390" w:rsidR="005762BC" w:rsidRPr="00F53C39" w:rsidRDefault="005762BC" w:rsidP="005762BC">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4.7</w:t>
      </w:r>
      <w:r w:rsidR="00D03384" w:rsidRPr="00F53C39">
        <w:rPr>
          <w:rFonts w:ascii="Arial" w:eastAsia="Times New Roman" w:hAnsi="Arial" w:cs="Arial"/>
          <w:b/>
          <w:lang w:val="en-GB"/>
        </w:rPr>
        <w:t>.2.</w:t>
      </w:r>
      <w:r w:rsidR="00677700">
        <w:rPr>
          <w:rFonts w:ascii="Arial" w:eastAsia="Times New Roman" w:hAnsi="Arial" w:cs="Arial"/>
          <w:b/>
          <w:lang w:val="en-GB"/>
        </w:rPr>
        <w:t>3</w:t>
      </w:r>
      <w:r w:rsidRPr="00F53C39">
        <w:rPr>
          <w:rFonts w:ascii="Arial" w:eastAsia="Times New Roman" w:hAnsi="Arial" w:cs="Arial"/>
          <w:b/>
          <w:lang w:val="en-GB"/>
        </w:rPr>
        <w:t xml:space="preserve"> </w:t>
      </w:r>
      <w:r w:rsidR="00D03384" w:rsidRPr="00F53C39">
        <w:rPr>
          <w:rFonts w:ascii="Arial" w:eastAsia="Times New Roman" w:hAnsi="Arial" w:cs="Arial"/>
          <w:b/>
          <w:lang w:val="en-GB"/>
        </w:rPr>
        <w:t>Review of ECC Recommendation (11)05</w:t>
      </w:r>
    </w:p>
    <w:p w14:paraId="5A088D58" w14:textId="77777777" w:rsidR="005762BC" w:rsidRPr="00F53C39" w:rsidRDefault="00D51E56" w:rsidP="005762BC">
      <w:pPr>
        <w:numPr>
          <w:ilvl w:val="0"/>
          <w:numId w:val="15"/>
        </w:numPr>
        <w:spacing w:before="60" w:line="312" w:lineRule="auto"/>
        <w:ind w:left="0" w:hanging="567"/>
        <w:jc w:val="both"/>
        <w:rPr>
          <w:rFonts w:ascii="Arial" w:hAnsi="Arial" w:cs="Arial"/>
          <w:lang w:val="en-GB"/>
        </w:rPr>
      </w:pPr>
      <w:r w:rsidRPr="00F53C39">
        <w:rPr>
          <w:rFonts w:ascii="Arial" w:hAnsi="Arial" w:cs="Arial"/>
          <w:lang w:val="en-GB"/>
        </w:rPr>
        <w:t>ECC Recommendation (11)05 was presented and approved for public consultation (</w:t>
      </w:r>
      <w:r w:rsidRPr="00F53C39">
        <w:rPr>
          <w:rFonts w:ascii="Arial" w:hAnsi="Arial" w:cs="Arial"/>
          <w:b/>
          <w:lang w:val="en-GB"/>
        </w:rPr>
        <w:t xml:space="preserve">Annex </w:t>
      </w:r>
      <w:r w:rsidR="00335BCF" w:rsidRPr="00F53C39">
        <w:rPr>
          <w:rFonts w:ascii="Arial" w:hAnsi="Arial" w:cs="Arial"/>
          <w:b/>
          <w:lang w:val="en-GB"/>
        </w:rPr>
        <w:t>33</w:t>
      </w:r>
      <w:r w:rsidRPr="00F53C39">
        <w:rPr>
          <w:rFonts w:ascii="Arial" w:hAnsi="Arial" w:cs="Arial"/>
          <w:lang w:val="en-GB"/>
        </w:rPr>
        <w:t>).</w:t>
      </w:r>
    </w:p>
    <w:p w14:paraId="15234F53" w14:textId="77777777" w:rsidR="00D03384" w:rsidRPr="00F53C39" w:rsidRDefault="00D03384" w:rsidP="00D03384">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4.7.3 Frequency bands 1427-1452 MHz and 1492-1518 MHz</w:t>
      </w:r>
    </w:p>
    <w:p w14:paraId="06A6DB47" w14:textId="77777777" w:rsidR="00D03384" w:rsidRPr="00F53C39" w:rsidRDefault="00D51E56" w:rsidP="00D03384">
      <w:pPr>
        <w:numPr>
          <w:ilvl w:val="0"/>
          <w:numId w:val="15"/>
        </w:numPr>
        <w:spacing w:before="60" w:line="312" w:lineRule="auto"/>
        <w:ind w:left="0" w:hanging="567"/>
        <w:jc w:val="both"/>
        <w:rPr>
          <w:rFonts w:ascii="Arial" w:hAnsi="Arial" w:cs="Arial"/>
          <w:lang w:val="en-GB"/>
        </w:rPr>
      </w:pPr>
      <w:r w:rsidRPr="00F53C39">
        <w:rPr>
          <w:rFonts w:ascii="Arial" w:hAnsi="Arial" w:cs="Arial"/>
          <w:lang w:val="en-GB"/>
        </w:rPr>
        <w:t>WG FM also noted ongoing development of a work item on harmonisation of the frequency bands 1427-1452 MHz and 1492 – 1518 MHz for MFCN.</w:t>
      </w:r>
    </w:p>
    <w:p w14:paraId="4A36E824" w14:textId="77777777" w:rsidR="007675CB" w:rsidRPr="00F53C39" w:rsidRDefault="001D1248" w:rsidP="00942FEE">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4.7</w:t>
      </w:r>
      <w:r w:rsidR="00D03384" w:rsidRPr="00F53C39">
        <w:rPr>
          <w:rFonts w:ascii="Arial" w:eastAsia="Times New Roman" w:hAnsi="Arial" w:cs="Arial"/>
          <w:b/>
          <w:lang w:val="en-GB"/>
        </w:rPr>
        <w:t>.4</w:t>
      </w:r>
      <w:r w:rsidR="00E32B75" w:rsidRPr="00F53C39">
        <w:rPr>
          <w:rFonts w:ascii="Arial" w:eastAsia="Times New Roman" w:hAnsi="Arial" w:cs="Arial"/>
          <w:b/>
          <w:lang w:val="en-GB"/>
        </w:rPr>
        <w:t xml:space="preserve"> </w:t>
      </w:r>
      <w:r w:rsidR="00786EC7" w:rsidRPr="00F53C39">
        <w:rPr>
          <w:rFonts w:ascii="Arial" w:eastAsia="Times New Roman" w:hAnsi="Arial" w:cs="Arial"/>
          <w:b/>
          <w:lang w:val="en-GB"/>
        </w:rPr>
        <w:t>Other issues</w:t>
      </w:r>
    </w:p>
    <w:p w14:paraId="37749382" w14:textId="77777777" w:rsidR="00D51E56" w:rsidRPr="00F53C39" w:rsidRDefault="00D51E56" w:rsidP="00D51E56">
      <w:pPr>
        <w:numPr>
          <w:ilvl w:val="0"/>
          <w:numId w:val="15"/>
        </w:numPr>
        <w:spacing w:before="60" w:line="312" w:lineRule="auto"/>
        <w:ind w:left="0" w:hanging="567"/>
        <w:jc w:val="both"/>
        <w:rPr>
          <w:rFonts w:ascii="Arial" w:hAnsi="Arial" w:cs="Arial"/>
          <w:lang w:val="en-GB"/>
        </w:rPr>
      </w:pPr>
      <w:r w:rsidRPr="00F53C39">
        <w:rPr>
          <w:rFonts w:ascii="Arial" w:hAnsi="Arial" w:cs="Arial"/>
          <w:lang w:val="en-GB"/>
        </w:rPr>
        <w:t>ECC PT1 also invited WG FM to note the ongoing activities in ECC PT1, the updated list of ERC/ECC Decisions/Recommendations for review and the planned ECC PT1 meeting schedule.</w:t>
      </w:r>
    </w:p>
    <w:p w14:paraId="0E4BA152" w14:textId="18AF49E4" w:rsidR="006F3FD4" w:rsidRPr="00F53C39" w:rsidRDefault="00D51E56" w:rsidP="00D51E56">
      <w:pPr>
        <w:numPr>
          <w:ilvl w:val="0"/>
          <w:numId w:val="15"/>
        </w:numPr>
        <w:spacing w:before="60" w:line="312" w:lineRule="auto"/>
        <w:ind w:left="0" w:hanging="567"/>
        <w:jc w:val="both"/>
        <w:rPr>
          <w:rFonts w:ascii="Arial" w:hAnsi="Arial" w:cs="Arial"/>
          <w:lang w:val="en-GB"/>
        </w:rPr>
      </w:pPr>
      <w:r w:rsidRPr="00F53C39">
        <w:rPr>
          <w:rFonts w:ascii="Arial" w:hAnsi="Arial" w:cs="Arial"/>
          <w:lang w:val="en-GB"/>
        </w:rPr>
        <w:t xml:space="preserve">WG FM also noted the two questionnaires </w:t>
      </w:r>
      <w:proofErr w:type="gramStart"/>
      <w:r w:rsidRPr="00F53C39">
        <w:rPr>
          <w:rFonts w:ascii="Arial" w:hAnsi="Arial" w:cs="Arial"/>
          <w:lang w:val="en-GB"/>
        </w:rPr>
        <w:t>launched,</w:t>
      </w:r>
      <w:proofErr w:type="gramEnd"/>
      <w:r w:rsidRPr="00F53C39">
        <w:rPr>
          <w:rFonts w:ascii="Arial" w:hAnsi="Arial" w:cs="Arial"/>
          <w:lang w:val="en-GB"/>
        </w:rPr>
        <w:t xml:space="preserve"> </w:t>
      </w:r>
      <w:r w:rsidR="003814AE" w:rsidRPr="00F53C39">
        <w:rPr>
          <w:rFonts w:ascii="Arial" w:hAnsi="Arial" w:cs="Arial"/>
          <w:lang w:val="en-GB"/>
        </w:rPr>
        <w:t xml:space="preserve">a </w:t>
      </w:r>
      <w:r w:rsidRPr="00F53C39">
        <w:rPr>
          <w:rFonts w:ascii="Arial" w:hAnsi="Arial" w:cs="Arial"/>
          <w:lang w:val="en-GB"/>
        </w:rPr>
        <w:t>list of correspondence activity on M2M and SEAMCAT parameters and</w:t>
      </w:r>
      <w:r w:rsidR="0044099E" w:rsidRPr="00F53C39">
        <w:rPr>
          <w:rFonts w:ascii="Arial" w:hAnsi="Arial" w:cs="Arial"/>
          <w:lang w:val="en-GB"/>
        </w:rPr>
        <w:t xml:space="preserve"> finally</w:t>
      </w:r>
      <w:r w:rsidRPr="00F53C39">
        <w:rPr>
          <w:rFonts w:ascii="Arial" w:hAnsi="Arial" w:cs="Arial"/>
          <w:lang w:val="en-GB"/>
        </w:rPr>
        <w:t xml:space="preserve"> the schedule of ECC PT1 meetings for next year.</w:t>
      </w:r>
    </w:p>
    <w:p w14:paraId="06787805" w14:textId="77777777" w:rsidR="00786EC7" w:rsidRPr="00F53C39" w:rsidRDefault="00786EC7" w:rsidP="00206B10">
      <w:pPr>
        <w:spacing w:before="120" w:after="120" w:line="312" w:lineRule="auto"/>
        <w:ind w:left="283" w:hanging="782"/>
        <w:rPr>
          <w:rFonts w:ascii="Arial" w:hAnsi="Arial" w:cs="Arial"/>
          <w:b/>
          <w:i/>
          <w:sz w:val="26"/>
          <w:szCs w:val="26"/>
          <w:lang w:val="en-GB"/>
        </w:rPr>
      </w:pPr>
    </w:p>
    <w:p w14:paraId="56A11841" w14:textId="77777777" w:rsidR="001C18D7" w:rsidRPr="00F53C39" w:rsidRDefault="006F3FD4" w:rsidP="00206B10">
      <w:pPr>
        <w:spacing w:before="120" w:after="120" w:line="312" w:lineRule="auto"/>
        <w:ind w:left="283" w:hanging="782"/>
        <w:rPr>
          <w:rFonts w:ascii="Arial" w:hAnsi="Arial" w:cs="Arial"/>
          <w:b/>
          <w:i/>
          <w:sz w:val="26"/>
          <w:szCs w:val="26"/>
          <w:lang w:val="en-GB"/>
        </w:rPr>
      </w:pPr>
      <w:r w:rsidRPr="00F53C39">
        <w:rPr>
          <w:rFonts w:ascii="Arial" w:hAnsi="Arial" w:cs="Arial"/>
          <w:b/>
          <w:i/>
          <w:sz w:val="26"/>
          <w:szCs w:val="26"/>
          <w:lang w:val="en-GB"/>
        </w:rPr>
        <w:t>4.</w:t>
      </w:r>
      <w:r w:rsidR="001D1248" w:rsidRPr="00F53C39">
        <w:rPr>
          <w:rFonts w:ascii="Arial" w:hAnsi="Arial" w:cs="Arial"/>
          <w:b/>
          <w:i/>
          <w:sz w:val="26"/>
          <w:szCs w:val="26"/>
          <w:lang w:val="en-GB"/>
        </w:rPr>
        <w:t>8</w:t>
      </w:r>
      <w:r w:rsidR="001C18D7" w:rsidRPr="00F53C39">
        <w:rPr>
          <w:rFonts w:ascii="Arial" w:hAnsi="Arial" w:cs="Arial"/>
          <w:b/>
          <w:i/>
          <w:sz w:val="26"/>
          <w:szCs w:val="26"/>
          <w:lang w:val="en-GB"/>
        </w:rPr>
        <w:t xml:space="preserve"> EFIS Maintenance Group</w:t>
      </w:r>
    </w:p>
    <w:p w14:paraId="7D2C578B" w14:textId="77777777" w:rsidR="001C18D7" w:rsidRPr="00F53C39" w:rsidRDefault="001D1248" w:rsidP="00942FEE">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4.8</w:t>
      </w:r>
      <w:r w:rsidR="002918A1" w:rsidRPr="00F53C39">
        <w:rPr>
          <w:rFonts w:ascii="Arial" w:eastAsia="Times New Roman" w:hAnsi="Arial" w:cs="Arial"/>
          <w:b/>
          <w:lang w:val="en-GB"/>
        </w:rPr>
        <w:t xml:space="preserve">.1 </w:t>
      </w:r>
      <w:r w:rsidR="001C18D7" w:rsidRPr="00F53C39">
        <w:rPr>
          <w:rFonts w:ascii="Arial" w:eastAsia="Times New Roman" w:hAnsi="Arial" w:cs="Arial"/>
          <w:b/>
          <w:lang w:val="en-GB"/>
        </w:rPr>
        <w:t>Progress Report</w:t>
      </w:r>
    </w:p>
    <w:p w14:paraId="292758D9" w14:textId="0EE533AF" w:rsidR="00181EE7" w:rsidRPr="00F53C39" w:rsidRDefault="00094359" w:rsidP="00180D3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Mr Stefan Mayer-Bidmon</w:t>
      </w:r>
      <w:r w:rsidR="0044099E" w:rsidRPr="00F53C39">
        <w:rPr>
          <w:rFonts w:ascii="Arial" w:hAnsi="Arial" w:cs="Arial"/>
          <w:lang w:val="en-GB"/>
        </w:rPr>
        <w:t xml:space="preserve"> (D), </w:t>
      </w:r>
      <w:r w:rsidR="005F6C20" w:rsidRPr="00F53C39">
        <w:rPr>
          <w:rFonts w:ascii="Arial" w:hAnsi="Arial" w:cs="Arial"/>
          <w:lang w:val="en-GB"/>
        </w:rPr>
        <w:t>c</w:t>
      </w:r>
      <w:r w:rsidRPr="00F53C39">
        <w:rPr>
          <w:rFonts w:ascii="Arial" w:hAnsi="Arial" w:cs="Arial"/>
          <w:lang w:val="en-GB"/>
        </w:rPr>
        <w:t xml:space="preserve">hairman of the EFIS/MG, presented the EFIS/MG progress report as in document </w:t>
      </w:r>
      <w:proofErr w:type="gramStart"/>
      <w:r w:rsidRPr="00F53C39">
        <w:rPr>
          <w:rFonts w:ascii="Arial" w:hAnsi="Arial" w:cs="Arial"/>
          <w:lang w:val="en-GB"/>
        </w:rPr>
        <w:t>FM(</w:t>
      </w:r>
      <w:proofErr w:type="gramEnd"/>
      <w:r w:rsidRPr="00F53C39">
        <w:rPr>
          <w:rFonts w:ascii="Arial" w:hAnsi="Arial" w:cs="Arial"/>
          <w:lang w:val="en-GB"/>
        </w:rPr>
        <w:t>16)213 and Annexes 1 to 4</w:t>
      </w:r>
      <w:r w:rsidR="0000311E">
        <w:rPr>
          <w:rFonts w:ascii="Arial" w:hAnsi="Arial" w:cs="Arial"/>
          <w:lang w:val="en-GB"/>
        </w:rPr>
        <w:t xml:space="preserve"> to it</w:t>
      </w:r>
      <w:r w:rsidRPr="00F53C39">
        <w:rPr>
          <w:rFonts w:ascii="Arial" w:hAnsi="Arial" w:cs="Arial"/>
          <w:lang w:val="en-GB"/>
        </w:rPr>
        <w:t>.</w:t>
      </w:r>
    </w:p>
    <w:p w14:paraId="65883F24" w14:textId="0D0A612A" w:rsidR="001C18D7" w:rsidRPr="00F53C39" w:rsidRDefault="00094359" w:rsidP="00180D3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The EFIS/MG#38 took place on 30-31 August 2016. The </w:t>
      </w:r>
      <w:r w:rsidR="00BB36F7" w:rsidRPr="00F53C39">
        <w:rPr>
          <w:rFonts w:ascii="Arial" w:hAnsi="Arial" w:cs="Arial"/>
          <w:lang w:val="en-GB"/>
        </w:rPr>
        <w:t xml:space="preserve">minutes, agreed </w:t>
      </w:r>
      <w:r w:rsidRPr="00F53C39">
        <w:rPr>
          <w:rFonts w:ascii="Arial" w:hAnsi="Arial" w:cs="Arial"/>
          <w:lang w:val="en-GB"/>
        </w:rPr>
        <w:t>by correspondence</w:t>
      </w:r>
      <w:r w:rsidR="00BB36F7" w:rsidRPr="00F53C39">
        <w:rPr>
          <w:rFonts w:ascii="Arial" w:hAnsi="Arial" w:cs="Arial"/>
          <w:lang w:val="en-GB"/>
        </w:rPr>
        <w:t>,</w:t>
      </w:r>
      <w:r w:rsidRPr="00F53C39">
        <w:rPr>
          <w:rFonts w:ascii="Arial" w:hAnsi="Arial" w:cs="Arial"/>
          <w:lang w:val="en-GB"/>
        </w:rPr>
        <w:t xml:space="preserve"> with Annexes are provided in An</w:t>
      </w:r>
      <w:r w:rsidR="0000311E">
        <w:rPr>
          <w:rFonts w:ascii="Arial" w:hAnsi="Arial" w:cs="Arial"/>
          <w:lang w:val="en-GB"/>
        </w:rPr>
        <w:t xml:space="preserve">nex 1 of document </w:t>
      </w:r>
      <w:proofErr w:type="gramStart"/>
      <w:r w:rsidR="0000311E">
        <w:rPr>
          <w:rFonts w:ascii="Arial" w:hAnsi="Arial" w:cs="Arial"/>
          <w:lang w:val="en-GB"/>
        </w:rPr>
        <w:t>FM(</w:t>
      </w:r>
      <w:proofErr w:type="gramEnd"/>
      <w:r w:rsidR="0000311E">
        <w:rPr>
          <w:rFonts w:ascii="Arial" w:hAnsi="Arial" w:cs="Arial"/>
          <w:lang w:val="en-GB"/>
        </w:rPr>
        <w:t xml:space="preserve">16)213 </w:t>
      </w:r>
      <w:r w:rsidRPr="00F53C39">
        <w:rPr>
          <w:rFonts w:ascii="Arial" w:hAnsi="Arial" w:cs="Arial"/>
          <w:lang w:val="en-GB"/>
        </w:rPr>
        <w:t>w</w:t>
      </w:r>
      <w:r w:rsidR="00BB36F7" w:rsidRPr="00F53C39">
        <w:rPr>
          <w:rFonts w:ascii="Arial" w:hAnsi="Arial" w:cs="Arial"/>
          <w:lang w:val="en-GB"/>
        </w:rPr>
        <w:t>ere</w:t>
      </w:r>
      <w:r w:rsidRPr="00F53C39">
        <w:rPr>
          <w:rFonts w:ascii="Arial" w:hAnsi="Arial" w:cs="Arial"/>
          <w:lang w:val="en-GB"/>
        </w:rPr>
        <w:t xml:space="preserve"> noted by WG FM.</w:t>
      </w:r>
    </w:p>
    <w:p w14:paraId="36EB3EC4" w14:textId="47909B61" w:rsidR="00094359" w:rsidRPr="00F53C39" w:rsidRDefault="00094359" w:rsidP="00180D3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The EFIS/M</w:t>
      </w:r>
      <w:r w:rsidR="00427629" w:rsidRPr="00F53C39">
        <w:rPr>
          <w:rFonts w:ascii="Arial" w:hAnsi="Arial" w:cs="Arial"/>
          <w:lang w:val="en-GB"/>
        </w:rPr>
        <w:t xml:space="preserve">G </w:t>
      </w:r>
      <w:r w:rsidR="0000311E">
        <w:rPr>
          <w:rFonts w:ascii="Arial" w:hAnsi="Arial" w:cs="Arial"/>
          <w:lang w:val="en-GB"/>
        </w:rPr>
        <w:t xml:space="preserve">had </w:t>
      </w:r>
      <w:r w:rsidR="00427629" w:rsidRPr="00F53C39">
        <w:rPr>
          <w:rFonts w:ascii="Arial" w:hAnsi="Arial" w:cs="Arial"/>
          <w:lang w:val="en-GB"/>
        </w:rPr>
        <w:t>discussed the following items:</w:t>
      </w:r>
      <w:r w:rsidRPr="00F53C39">
        <w:rPr>
          <w:rFonts w:ascii="Arial" w:hAnsi="Arial" w:cs="Arial"/>
          <w:lang w:val="en-GB"/>
        </w:rPr>
        <w:t xml:space="preserve"> Reports related to EFIS from the l</w:t>
      </w:r>
      <w:r w:rsidR="007A7AF5" w:rsidRPr="00F53C39">
        <w:rPr>
          <w:rFonts w:ascii="Arial" w:hAnsi="Arial" w:cs="Arial"/>
          <w:lang w:val="en-GB"/>
        </w:rPr>
        <w:t xml:space="preserve">atest meetings of </w:t>
      </w:r>
      <w:r w:rsidR="00337D5A" w:rsidRPr="00F53C39">
        <w:rPr>
          <w:rFonts w:ascii="Arial" w:hAnsi="Arial" w:cs="Arial"/>
          <w:lang w:val="en-GB"/>
        </w:rPr>
        <w:t>WG FM</w:t>
      </w:r>
      <w:r w:rsidR="007A7AF5" w:rsidRPr="00F53C39">
        <w:rPr>
          <w:rFonts w:ascii="Arial" w:hAnsi="Arial" w:cs="Arial"/>
          <w:lang w:val="en-GB"/>
        </w:rPr>
        <w:t>, and ECC;</w:t>
      </w:r>
      <w:r w:rsidRPr="00F53C39">
        <w:rPr>
          <w:rFonts w:ascii="Arial" w:hAnsi="Arial" w:cs="Arial"/>
          <w:lang w:val="en-GB"/>
        </w:rPr>
        <w:t xml:space="preserve"> Action Poin</w:t>
      </w:r>
      <w:r w:rsidR="007A7AF5" w:rsidRPr="00F53C39">
        <w:rPr>
          <w:rFonts w:ascii="Arial" w:hAnsi="Arial" w:cs="Arial"/>
          <w:lang w:val="en-GB"/>
        </w:rPr>
        <w:t xml:space="preserve">t’s for </w:t>
      </w:r>
      <w:r w:rsidR="005C1E75" w:rsidRPr="00F53C39">
        <w:rPr>
          <w:rFonts w:ascii="Arial" w:hAnsi="Arial" w:cs="Arial"/>
          <w:lang w:val="en-GB"/>
        </w:rPr>
        <w:t>a</w:t>
      </w:r>
      <w:r w:rsidR="007A7AF5" w:rsidRPr="00F53C39">
        <w:rPr>
          <w:rFonts w:ascii="Arial" w:hAnsi="Arial" w:cs="Arial"/>
          <w:lang w:val="en-GB"/>
        </w:rPr>
        <w:t>dministrations and ECO;</w:t>
      </w:r>
      <w:r w:rsidRPr="00F53C39">
        <w:rPr>
          <w:rFonts w:ascii="Arial" w:hAnsi="Arial" w:cs="Arial"/>
          <w:lang w:val="en-GB"/>
        </w:rPr>
        <w:t xml:space="preserve"> update/status of </w:t>
      </w:r>
      <w:r w:rsidR="007A7AF5" w:rsidRPr="00F53C39">
        <w:rPr>
          <w:rFonts w:ascii="Arial" w:hAnsi="Arial" w:cs="Arial"/>
          <w:lang w:val="en-GB"/>
        </w:rPr>
        <w:t>EFIS software and content (ECO);</w:t>
      </w:r>
      <w:r w:rsidRPr="00F53C39">
        <w:rPr>
          <w:rFonts w:ascii="Arial" w:hAnsi="Arial" w:cs="Arial"/>
          <w:lang w:val="en-GB"/>
        </w:rPr>
        <w:t xml:space="preserve"> revision of Annex</w:t>
      </w:r>
      <w:r w:rsidR="0000311E">
        <w:rPr>
          <w:rFonts w:ascii="Arial" w:hAnsi="Arial" w:cs="Arial"/>
          <w:lang w:val="en-GB"/>
        </w:rPr>
        <w:t>es</w:t>
      </w:r>
      <w:r w:rsidRPr="00F53C39">
        <w:rPr>
          <w:rFonts w:ascii="Arial" w:hAnsi="Arial" w:cs="Arial"/>
          <w:lang w:val="en-GB"/>
        </w:rPr>
        <w:t xml:space="preserve"> 2 a</w:t>
      </w:r>
      <w:r w:rsidR="007A7AF5" w:rsidRPr="00F53C39">
        <w:rPr>
          <w:rFonts w:ascii="Arial" w:hAnsi="Arial" w:cs="Arial"/>
          <w:lang w:val="en-GB"/>
        </w:rPr>
        <w:t>nd 5 of the ECC Decision (01)03; further development of EFIS;</w:t>
      </w:r>
      <w:r w:rsidRPr="00F53C39">
        <w:rPr>
          <w:rFonts w:ascii="Arial" w:hAnsi="Arial" w:cs="Arial"/>
          <w:lang w:val="en-GB"/>
        </w:rPr>
        <w:t xml:space="preserve"> update of ECO Report 05 on CEPT, ECC and EC deliverables in relation to the application terminology specified in ECC Decision (01)03 </w:t>
      </w:r>
      <w:r w:rsidR="0000311E">
        <w:rPr>
          <w:rFonts w:ascii="Arial" w:hAnsi="Arial" w:cs="Arial"/>
          <w:lang w:val="en-GB"/>
        </w:rPr>
        <w:t>(</w:t>
      </w:r>
      <w:r w:rsidRPr="00F53C39">
        <w:rPr>
          <w:rFonts w:ascii="Arial" w:hAnsi="Arial" w:cs="Arial"/>
          <w:lang w:val="en-GB"/>
        </w:rPr>
        <w:t>Annex 2</w:t>
      </w:r>
      <w:r w:rsidR="0000311E">
        <w:rPr>
          <w:rFonts w:ascii="Arial" w:hAnsi="Arial" w:cs="Arial"/>
          <w:lang w:val="en-GB"/>
        </w:rPr>
        <w:t>)</w:t>
      </w:r>
      <w:r w:rsidRPr="00F53C39">
        <w:rPr>
          <w:rFonts w:ascii="Arial" w:hAnsi="Arial" w:cs="Arial"/>
          <w:lang w:val="en-GB"/>
        </w:rPr>
        <w:t xml:space="preserve"> and the revision of ERC Report 25 (ECA Table).</w:t>
      </w:r>
    </w:p>
    <w:p w14:paraId="79D3B440" w14:textId="77777777" w:rsidR="001C18D7" w:rsidRPr="00F53C39" w:rsidRDefault="001D1248" w:rsidP="00181EE7">
      <w:pPr>
        <w:spacing w:before="120" w:after="120" w:line="312" w:lineRule="auto"/>
        <w:ind w:left="200" w:hanging="700"/>
        <w:rPr>
          <w:rFonts w:ascii="Arial" w:hAnsi="Arial" w:cs="Arial"/>
          <w:b/>
          <w:lang w:val="en-GB"/>
        </w:rPr>
      </w:pPr>
      <w:r w:rsidRPr="00F53C39">
        <w:rPr>
          <w:rFonts w:ascii="Arial" w:hAnsi="Arial" w:cs="Arial"/>
          <w:b/>
          <w:lang w:val="en-GB"/>
        </w:rPr>
        <w:t>4.8</w:t>
      </w:r>
      <w:r w:rsidR="001C18D7" w:rsidRPr="00F53C39">
        <w:rPr>
          <w:rFonts w:ascii="Arial" w:hAnsi="Arial" w:cs="Arial"/>
          <w:b/>
          <w:lang w:val="en-GB"/>
        </w:rPr>
        <w:t>.2 Review of ECC/DEC</w:t>
      </w:r>
      <w:proofErr w:type="gramStart"/>
      <w:r w:rsidR="00321D68" w:rsidRPr="00F53C39">
        <w:rPr>
          <w:rFonts w:ascii="Arial" w:hAnsi="Arial" w:cs="Arial"/>
          <w:b/>
          <w:lang w:val="en-GB"/>
        </w:rPr>
        <w:t>/(</w:t>
      </w:r>
      <w:proofErr w:type="gramEnd"/>
      <w:r w:rsidR="001C18D7" w:rsidRPr="00F53C39">
        <w:rPr>
          <w:rFonts w:ascii="Arial" w:hAnsi="Arial" w:cs="Arial"/>
          <w:b/>
          <w:lang w:val="en-GB"/>
        </w:rPr>
        <w:t>01)03 on EFIS</w:t>
      </w:r>
    </w:p>
    <w:p w14:paraId="49B6ED4A" w14:textId="173763C4" w:rsidR="00335BCF" w:rsidRPr="00F53C39" w:rsidRDefault="00094359" w:rsidP="00321D68">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Annex 2 (application terminology) of ECC Decision (01)03 for EFIS </w:t>
      </w:r>
      <w:r w:rsidR="0000311E">
        <w:rPr>
          <w:rFonts w:ascii="Arial" w:hAnsi="Arial" w:cs="Arial"/>
          <w:lang w:val="en-GB"/>
        </w:rPr>
        <w:t>had been</w:t>
      </w:r>
      <w:r w:rsidRPr="00F53C39">
        <w:rPr>
          <w:rFonts w:ascii="Arial" w:hAnsi="Arial" w:cs="Arial"/>
          <w:lang w:val="en-GB"/>
        </w:rPr>
        <w:t xml:space="preserve"> revised. After its meeting, EFIS/MG had considered by correspondence the revision of Annex 5 (data formats) of ECC Decision (01)03. The revised ECC Decision (01)03 for EFIS </w:t>
      </w:r>
      <w:r w:rsidR="00335BCF" w:rsidRPr="00F53C39">
        <w:rPr>
          <w:rFonts w:ascii="Arial" w:hAnsi="Arial" w:cs="Arial"/>
          <w:lang w:val="en-GB"/>
        </w:rPr>
        <w:t>was</w:t>
      </w:r>
      <w:r w:rsidRPr="00F53C39">
        <w:rPr>
          <w:rFonts w:ascii="Arial" w:hAnsi="Arial" w:cs="Arial"/>
          <w:lang w:val="en-GB"/>
        </w:rPr>
        <w:t xml:space="preserve"> submitted to WG FM for admini</w:t>
      </w:r>
      <w:r w:rsidR="00335BCF" w:rsidRPr="00F53C39">
        <w:rPr>
          <w:rFonts w:ascii="Arial" w:hAnsi="Arial" w:cs="Arial"/>
          <w:lang w:val="en-GB"/>
        </w:rPr>
        <w:t>stration consultation approval.</w:t>
      </w:r>
    </w:p>
    <w:p w14:paraId="09BA1B42" w14:textId="77777777" w:rsidR="001C18D7" w:rsidRPr="00F53C39" w:rsidRDefault="00335BCF" w:rsidP="00321D68">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WG FM approved the revised vers</w:t>
      </w:r>
      <w:r w:rsidR="00094359" w:rsidRPr="00F53C39">
        <w:rPr>
          <w:rFonts w:ascii="Arial" w:hAnsi="Arial" w:cs="Arial"/>
          <w:lang w:val="en-GB"/>
        </w:rPr>
        <w:t xml:space="preserve">ion of ECC Decision (01)03 </w:t>
      </w:r>
      <w:r w:rsidRPr="00F53C39">
        <w:rPr>
          <w:rFonts w:ascii="Arial" w:hAnsi="Arial" w:cs="Arial"/>
          <w:lang w:val="en-GB"/>
        </w:rPr>
        <w:t>(draft revised Annexes 2 and 5 to it) for administration consultation (</w:t>
      </w:r>
      <w:r w:rsidRPr="00F53C39">
        <w:rPr>
          <w:rFonts w:ascii="Arial" w:hAnsi="Arial" w:cs="Arial"/>
          <w:b/>
          <w:lang w:val="en-GB"/>
        </w:rPr>
        <w:t>Annex 35</w:t>
      </w:r>
      <w:r w:rsidRPr="00F53C39">
        <w:rPr>
          <w:rFonts w:ascii="Arial" w:hAnsi="Arial" w:cs="Arial"/>
          <w:lang w:val="en-GB"/>
        </w:rPr>
        <w:t>)</w:t>
      </w:r>
      <w:r w:rsidR="00094359" w:rsidRPr="00F53C39">
        <w:rPr>
          <w:rFonts w:ascii="Arial" w:hAnsi="Arial" w:cs="Arial"/>
          <w:lang w:val="en-GB"/>
        </w:rPr>
        <w:t>.</w:t>
      </w:r>
    </w:p>
    <w:p w14:paraId="43B4719E" w14:textId="77777777" w:rsidR="00674BF5" w:rsidRPr="00F53C39" w:rsidRDefault="00674BF5" w:rsidP="00674BF5">
      <w:pPr>
        <w:spacing w:before="120" w:after="120" w:line="312" w:lineRule="auto"/>
        <w:ind w:left="200" w:hanging="700"/>
        <w:rPr>
          <w:rFonts w:ascii="Arial" w:hAnsi="Arial" w:cs="Arial"/>
          <w:b/>
          <w:lang w:val="en-GB"/>
        </w:rPr>
      </w:pPr>
      <w:r w:rsidRPr="00F53C39">
        <w:rPr>
          <w:rFonts w:ascii="Arial" w:hAnsi="Arial" w:cs="Arial"/>
          <w:b/>
          <w:lang w:val="en-GB"/>
        </w:rPr>
        <w:lastRenderedPageBreak/>
        <w:t>4.8.3 Update of the ECA Table</w:t>
      </w:r>
    </w:p>
    <w:p w14:paraId="7C778E8A" w14:textId="32FA1208" w:rsidR="00674BF5" w:rsidRPr="00F53C39" w:rsidRDefault="00094359" w:rsidP="00674BF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The new task for EFIS/MG to revise ERC Report 25 (ECA Table) was decided at the last meeting of WG FM. </w:t>
      </w:r>
      <w:r w:rsidR="0000311E">
        <w:rPr>
          <w:rFonts w:ascii="Arial" w:hAnsi="Arial" w:cs="Arial"/>
          <w:lang w:val="en-GB"/>
        </w:rPr>
        <w:t xml:space="preserve">The </w:t>
      </w:r>
      <w:r w:rsidRPr="00F53C39">
        <w:rPr>
          <w:rFonts w:ascii="Arial" w:hAnsi="Arial" w:cs="Arial"/>
          <w:lang w:val="en-GB"/>
        </w:rPr>
        <w:t xml:space="preserve">EFIS/MG </w:t>
      </w:r>
      <w:r w:rsidR="0000311E">
        <w:rPr>
          <w:rFonts w:ascii="Arial" w:hAnsi="Arial" w:cs="Arial"/>
          <w:lang w:val="en-GB"/>
        </w:rPr>
        <w:t xml:space="preserve">had </w:t>
      </w:r>
      <w:r w:rsidRPr="00F53C39">
        <w:rPr>
          <w:rFonts w:ascii="Arial" w:hAnsi="Arial" w:cs="Arial"/>
          <w:lang w:val="en-GB"/>
        </w:rPr>
        <w:t>set up a common understanding in view of revising the ECA</w:t>
      </w:r>
      <w:r w:rsidR="0075071A" w:rsidRPr="00F53C39">
        <w:rPr>
          <w:rFonts w:ascii="Arial" w:hAnsi="Arial" w:cs="Arial"/>
          <w:lang w:val="en-GB"/>
        </w:rPr>
        <w:t> </w:t>
      </w:r>
      <w:r w:rsidRPr="00F53C39">
        <w:rPr>
          <w:rFonts w:ascii="Arial" w:hAnsi="Arial" w:cs="Arial"/>
          <w:lang w:val="en-GB"/>
        </w:rPr>
        <w:t>Table. Also EFIS/MG should deliver to WG FM revised versions of the ECA Table with proposed changes and provide WG FM proposals for decision finding. The target date for publication of the next revision is June 2017.</w:t>
      </w:r>
    </w:p>
    <w:p w14:paraId="11A443AA" w14:textId="3E928D61" w:rsidR="00094359" w:rsidRPr="00F53C39" w:rsidRDefault="00094359" w:rsidP="00674BF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The ECO </w:t>
      </w:r>
      <w:r w:rsidR="0000311E">
        <w:rPr>
          <w:rFonts w:ascii="Arial" w:hAnsi="Arial" w:cs="Arial"/>
          <w:lang w:val="en-GB"/>
        </w:rPr>
        <w:t xml:space="preserve">had </w:t>
      </w:r>
      <w:r w:rsidRPr="00F53C39">
        <w:rPr>
          <w:rFonts w:ascii="Arial" w:hAnsi="Arial" w:cs="Arial"/>
          <w:lang w:val="en-GB"/>
        </w:rPr>
        <w:t xml:space="preserve">prepared a document which includes frequency sub-bands of the ECA Table which are </w:t>
      </w:r>
      <w:r w:rsidR="00DC55FA" w:rsidRPr="00F53C39">
        <w:rPr>
          <w:rFonts w:ascii="Arial" w:hAnsi="Arial" w:cs="Arial"/>
          <w:lang w:val="en-GB"/>
        </w:rPr>
        <w:t>different compared</w:t>
      </w:r>
      <w:r w:rsidRPr="00F53C39">
        <w:rPr>
          <w:rFonts w:ascii="Arial" w:hAnsi="Arial" w:cs="Arial"/>
          <w:lang w:val="en-GB"/>
        </w:rPr>
        <w:t xml:space="preserve"> with the ITU-R RR Art. 5 frequency bands.</w:t>
      </w:r>
    </w:p>
    <w:p w14:paraId="65C48A13" w14:textId="137F1083" w:rsidR="00094359" w:rsidRPr="00F53C39" w:rsidRDefault="0000311E" w:rsidP="00674BF5">
      <w:pPr>
        <w:numPr>
          <w:ilvl w:val="0"/>
          <w:numId w:val="11"/>
        </w:numPr>
        <w:spacing w:before="60" w:line="312" w:lineRule="auto"/>
        <w:ind w:left="0" w:hanging="567"/>
        <w:jc w:val="both"/>
        <w:rPr>
          <w:rFonts w:ascii="Arial" w:hAnsi="Arial" w:cs="Arial"/>
          <w:lang w:val="en-GB"/>
        </w:rPr>
      </w:pPr>
      <w:r>
        <w:rPr>
          <w:rFonts w:ascii="Arial" w:hAnsi="Arial" w:cs="Arial"/>
          <w:lang w:val="en-GB"/>
        </w:rPr>
        <w:t xml:space="preserve">The </w:t>
      </w:r>
      <w:r w:rsidR="00094359" w:rsidRPr="00F53C39">
        <w:rPr>
          <w:rFonts w:ascii="Arial" w:hAnsi="Arial" w:cs="Arial"/>
          <w:lang w:val="en-GB"/>
        </w:rPr>
        <w:t xml:space="preserve">EFIS/MG </w:t>
      </w:r>
      <w:r w:rsidR="00E60331" w:rsidRPr="00F53C39">
        <w:rPr>
          <w:rFonts w:ascii="Arial" w:hAnsi="Arial" w:cs="Arial"/>
          <w:lang w:val="en-GB"/>
        </w:rPr>
        <w:t>had considered</w:t>
      </w:r>
      <w:r w:rsidR="00094359" w:rsidRPr="00F53C39">
        <w:rPr>
          <w:rFonts w:ascii="Arial" w:hAnsi="Arial" w:cs="Arial"/>
          <w:lang w:val="en-GB"/>
        </w:rPr>
        <w:t xml:space="preserve"> to merge or split frequency sub-bands of the ECA Table or to keep the current entries and also to explain why this was proposed, because </w:t>
      </w:r>
      <w:r w:rsidR="000F13EC" w:rsidRPr="00F53C39">
        <w:rPr>
          <w:rFonts w:ascii="Arial" w:hAnsi="Arial" w:cs="Arial"/>
          <w:lang w:val="en-GB"/>
        </w:rPr>
        <w:t xml:space="preserve">some </w:t>
      </w:r>
      <w:r w:rsidR="00094359" w:rsidRPr="00F53C39">
        <w:rPr>
          <w:rFonts w:ascii="Arial" w:hAnsi="Arial" w:cs="Arial"/>
          <w:lang w:val="en-GB"/>
        </w:rPr>
        <w:t xml:space="preserve">sub-frequency ranges </w:t>
      </w:r>
      <w:r w:rsidR="000F13EC" w:rsidRPr="00F53C39">
        <w:rPr>
          <w:rFonts w:ascii="Arial" w:hAnsi="Arial" w:cs="Arial"/>
          <w:lang w:val="en-GB"/>
        </w:rPr>
        <w:t xml:space="preserve">have </w:t>
      </w:r>
      <w:r w:rsidR="00094359" w:rsidRPr="00F53C39">
        <w:rPr>
          <w:rFonts w:ascii="Arial" w:hAnsi="Arial" w:cs="Arial"/>
          <w:lang w:val="en-GB"/>
        </w:rPr>
        <w:t xml:space="preserve">big differences </w:t>
      </w:r>
      <w:r w:rsidR="003A7CA7" w:rsidRPr="00F53C39">
        <w:rPr>
          <w:rFonts w:ascii="Arial" w:hAnsi="Arial" w:cs="Arial"/>
          <w:lang w:val="en-GB"/>
        </w:rPr>
        <w:t xml:space="preserve">with regard to the </w:t>
      </w:r>
      <w:r w:rsidR="000F13EC" w:rsidRPr="00F53C39">
        <w:rPr>
          <w:rFonts w:ascii="Arial" w:hAnsi="Arial" w:cs="Arial"/>
          <w:lang w:val="en-GB"/>
        </w:rPr>
        <w:t xml:space="preserve">relevant </w:t>
      </w:r>
      <w:r w:rsidR="00094359" w:rsidRPr="00F53C39">
        <w:rPr>
          <w:rFonts w:ascii="Arial" w:hAnsi="Arial" w:cs="Arial"/>
          <w:lang w:val="en-GB"/>
        </w:rPr>
        <w:t xml:space="preserve">radio applications </w:t>
      </w:r>
      <w:r>
        <w:rPr>
          <w:rFonts w:ascii="Arial" w:hAnsi="Arial" w:cs="Arial"/>
          <w:lang w:val="en-GB"/>
        </w:rPr>
        <w:t>for</w:t>
      </w:r>
      <w:r w:rsidR="00094359" w:rsidRPr="00F53C39">
        <w:rPr>
          <w:rFonts w:ascii="Arial" w:hAnsi="Arial" w:cs="Arial"/>
          <w:lang w:val="en-GB"/>
        </w:rPr>
        <w:t xml:space="preserve"> CEPT.</w:t>
      </w:r>
    </w:p>
    <w:p w14:paraId="3FF1F962" w14:textId="506FDEFB" w:rsidR="00094359" w:rsidRPr="00F53C39" w:rsidRDefault="00094359" w:rsidP="00674BF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The result of the </w:t>
      </w:r>
      <w:r w:rsidR="00E60331" w:rsidRPr="00F53C39">
        <w:rPr>
          <w:rFonts w:ascii="Arial" w:hAnsi="Arial" w:cs="Arial"/>
          <w:lang w:val="en-GB"/>
        </w:rPr>
        <w:t xml:space="preserve">proposed </w:t>
      </w:r>
      <w:r w:rsidRPr="00F53C39">
        <w:rPr>
          <w:rFonts w:ascii="Arial" w:hAnsi="Arial" w:cs="Arial"/>
          <w:lang w:val="en-GB"/>
        </w:rPr>
        <w:t xml:space="preserve">revisions </w:t>
      </w:r>
      <w:r w:rsidR="0000311E">
        <w:rPr>
          <w:rFonts w:ascii="Arial" w:hAnsi="Arial" w:cs="Arial"/>
          <w:lang w:val="en-GB"/>
        </w:rPr>
        <w:t>was</w:t>
      </w:r>
      <w:r w:rsidRPr="00F53C39">
        <w:rPr>
          <w:rFonts w:ascii="Arial" w:hAnsi="Arial" w:cs="Arial"/>
          <w:lang w:val="en-GB"/>
        </w:rPr>
        <w:t xml:space="preserve"> set out in Annex 3 and Annex 4 of </w:t>
      </w:r>
      <w:r w:rsidR="007A7AF5" w:rsidRPr="00F53C39">
        <w:rPr>
          <w:rFonts w:ascii="Arial" w:hAnsi="Arial" w:cs="Arial"/>
          <w:lang w:val="en-GB"/>
        </w:rPr>
        <w:t xml:space="preserve">the </w:t>
      </w:r>
      <w:r w:rsidR="00E60331" w:rsidRPr="00F53C39">
        <w:rPr>
          <w:rFonts w:ascii="Arial" w:hAnsi="Arial" w:cs="Arial"/>
          <w:lang w:val="en-GB"/>
        </w:rPr>
        <w:t xml:space="preserve">EFIS/MG </w:t>
      </w:r>
      <w:r w:rsidR="007A7AF5" w:rsidRPr="00F53C39">
        <w:rPr>
          <w:rFonts w:ascii="Arial" w:hAnsi="Arial" w:cs="Arial"/>
          <w:lang w:val="en-GB"/>
        </w:rPr>
        <w:t>progress</w:t>
      </w:r>
      <w:r w:rsidRPr="00F53C39">
        <w:rPr>
          <w:rFonts w:ascii="Arial" w:hAnsi="Arial" w:cs="Arial"/>
          <w:lang w:val="en-GB"/>
        </w:rPr>
        <w:t xml:space="preserve"> report.</w:t>
      </w:r>
      <w:r w:rsidR="009320FA" w:rsidRPr="00F53C39">
        <w:rPr>
          <w:rFonts w:ascii="Arial" w:hAnsi="Arial" w:cs="Arial"/>
          <w:lang w:val="en-GB"/>
        </w:rPr>
        <w:t xml:space="preserve"> The WG FM chairman invited the a</w:t>
      </w:r>
      <w:r w:rsidR="0000311E">
        <w:rPr>
          <w:rFonts w:ascii="Arial" w:hAnsi="Arial" w:cs="Arial"/>
          <w:lang w:val="en-GB"/>
        </w:rPr>
        <w:t>dministrations to consider this</w:t>
      </w:r>
      <w:r w:rsidR="009320FA" w:rsidRPr="00F53C39">
        <w:rPr>
          <w:rFonts w:ascii="Arial" w:hAnsi="Arial" w:cs="Arial"/>
          <w:lang w:val="en-GB"/>
        </w:rPr>
        <w:t xml:space="preserve"> further until the forthcoming meetings of EFIS/MG and WG FM.</w:t>
      </w:r>
    </w:p>
    <w:p w14:paraId="40F8EF75" w14:textId="3E134EB0" w:rsidR="00094359" w:rsidRPr="00F53C39" w:rsidRDefault="007A7AF5" w:rsidP="00674BF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At</w:t>
      </w:r>
      <w:r w:rsidR="00094359" w:rsidRPr="00F53C39">
        <w:rPr>
          <w:rFonts w:ascii="Arial" w:hAnsi="Arial" w:cs="Arial"/>
          <w:lang w:val="en-GB"/>
        </w:rPr>
        <w:t xml:space="preserve"> the next meeting of EFIS/MG it is planned to prepare a revision </w:t>
      </w:r>
      <w:r w:rsidR="0000311E">
        <w:rPr>
          <w:rFonts w:ascii="Arial" w:hAnsi="Arial" w:cs="Arial"/>
          <w:lang w:val="en-GB"/>
        </w:rPr>
        <w:t xml:space="preserve">of </w:t>
      </w:r>
      <w:r w:rsidR="00094359" w:rsidRPr="00F53C39">
        <w:rPr>
          <w:rFonts w:ascii="Arial" w:hAnsi="Arial" w:cs="Arial"/>
          <w:lang w:val="en-GB"/>
        </w:rPr>
        <w:t xml:space="preserve">ERC Report 25 (ECA Table) with proposed changes and </w:t>
      </w:r>
      <w:r w:rsidR="009320FA" w:rsidRPr="00F53C39">
        <w:rPr>
          <w:rFonts w:ascii="Arial" w:hAnsi="Arial" w:cs="Arial"/>
          <w:lang w:val="en-GB"/>
        </w:rPr>
        <w:t xml:space="preserve">to </w:t>
      </w:r>
      <w:r w:rsidR="00094359" w:rsidRPr="00F53C39">
        <w:rPr>
          <w:rFonts w:ascii="Arial" w:hAnsi="Arial" w:cs="Arial"/>
          <w:lang w:val="en-GB"/>
        </w:rPr>
        <w:t xml:space="preserve">provide </w:t>
      </w:r>
      <w:r w:rsidR="009320FA" w:rsidRPr="00F53C39">
        <w:rPr>
          <w:rFonts w:ascii="Arial" w:hAnsi="Arial" w:cs="Arial"/>
          <w:lang w:val="en-GB"/>
        </w:rPr>
        <w:t xml:space="preserve">proposals to </w:t>
      </w:r>
      <w:r w:rsidR="00094359" w:rsidRPr="00F53C39">
        <w:rPr>
          <w:rFonts w:ascii="Arial" w:hAnsi="Arial" w:cs="Arial"/>
          <w:lang w:val="en-GB"/>
        </w:rPr>
        <w:t xml:space="preserve">WG FM for decision finding to have a </w:t>
      </w:r>
      <w:r w:rsidR="0000311E">
        <w:rPr>
          <w:rFonts w:ascii="Arial" w:hAnsi="Arial" w:cs="Arial"/>
          <w:lang w:val="en-GB"/>
        </w:rPr>
        <w:t xml:space="preserve">final </w:t>
      </w:r>
      <w:r w:rsidR="00094359" w:rsidRPr="00F53C39">
        <w:rPr>
          <w:rFonts w:ascii="Arial" w:hAnsi="Arial" w:cs="Arial"/>
          <w:lang w:val="en-GB"/>
        </w:rPr>
        <w:t>document for public consultation after the WG FM in May 2017.</w:t>
      </w:r>
    </w:p>
    <w:p w14:paraId="29072097" w14:textId="5204ACD9" w:rsidR="00094359" w:rsidRPr="00F53C39" w:rsidRDefault="00094359" w:rsidP="00674BF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EFIS/MG was tasked to </w:t>
      </w:r>
      <w:r w:rsidR="007A7AF5" w:rsidRPr="00F53C39">
        <w:rPr>
          <w:rFonts w:ascii="Arial" w:hAnsi="Arial" w:cs="Arial"/>
          <w:lang w:val="en-GB"/>
        </w:rPr>
        <w:t>discuss</w:t>
      </w:r>
      <w:r w:rsidRPr="00F53C39">
        <w:rPr>
          <w:rFonts w:ascii="Arial" w:hAnsi="Arial" w:cs="Arial"/>
          <w:lang w:val="en-GB"/>
        </w:rPr>
        <w:t xml:space="preserve"> the terms of footnote ECA3</w:t>
      </w:r>
      <w:r w:rsidR="00E330BD" w:rsidRPr="00F53C39">
        <w:rPr>
          <w:rFonts w:ascii="Arial" w:hAnsi="Arial" w:cs="Arial"/>
          <w:lang w:val="en-GB"/>
        </w:rPr>
        <w:t xml:space="preserve"> (see also agenda item 4.10.4 below)</w:t>
      </w:r>
      <w:r w:rsidRPr="00F53C39">
        <w:rPr>
          <w:rFonts w:ascii="Arial" w:hAnsi="Arial" w:cs="Arial"/>
          <w:lang w:val="en-GB"/>
        </w:rPr>
        <w:t>.</w:t>
      </w:r>
    </w:p>
    <w:p w14:paraId="117A0678" w14:textId="726D72E4" w:rsidR="00094359" w:rsidRPr="00F53C39" w:rsidRDefault="00094359" w:rsidP="00674BF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EFIS/MG was tasked to review section 5 </w:t>
      </w:r>
      <w:r w:rsidR="009320FA" w:rsidRPr="00F53C39">
        <w:rPr>
          <w:rFonts w:ascii="Arial" w:hAnsi="Arial" w:cs="Arial"/>
          <w:lang w:val="en-GB"/>
        </w:rPr>
        <w:t xml:space="preserve">(military applications) </w:t>
      </w:r>
      <w:r w:rsidRPr="00F53C39">
        <w:rPr>
          <w:rFonts w:ascii="Arial" w:hAnsi="Arial" w:cs="Arial"/>
          <w:lang w:val="en-GB"/>
        </w:rPr>
        <w:t>of ERC Report 25</w:t>
      </w:r>
      <w:r w:rsidR="009320FA" w:rsidRPr="00F53C39">
        <w:rPr>
          <w:rFonts w:ascii="Arial" w:hAnsi="Arial" w:cs="Arial"/>
          <w:lang w:val="en-GB"/>
        </w:rPr>
        <w:t xml:space="preserve"> (see also minutes </w:t>
      </w:r>
      <w:r w:rsidR="0075071A" w:rsidRPr="00F53C39">
        <w:rPr>
          <w:rFonts w:ascii="Arial" w:hAnsi="Arial" w:cs="Arial"/>
          <w:lang w:val="en-GB"/>
        </w:rPr>
        <w:t xml:space="preserve">of </w:t>
      </w:r>
      <w:r w:rsidR="009320FA" w:rsidRPr="00F53C39">
        <w:rPr>
          <w:rFonts w:ascii="Arial" w:hAnsi="Arial" w:cs="Arial"/>
          <w:lang w:val="en-GB"/>
        </w:rPr>
        <w:t>the ECC meeting in June 2016</w:t>
      </w:r>
      <w:r w:rsidR="00996C89" w:rsidRPr="00F53C39">
        <w:rPr>
          <w:rFonts w:ascii="Arial" w:hAnsi="Arial" w:cs="Arial"/>
          <w:lang w:val="en-GB"/>
        </w:rPr>
        <w:t xml:space="preserve">, doc. </w:t>
      </w:r>
      <w:proofErr w:type="gramStart"/>
      <w:r w:rsidR="00996C89" w:rsidRPr="00F53C39">
        <w:rPr>
          <w:rFonts w:ascii="Arial" w:hAnsi="Arial" w:cs="Arial"/>
          <w:lang w:val="en-GB"/>
        </w:rPr>
        <w:t>FM(</w:t>
      </w:r>
      <w:proofErr w:type="gramEnd"/>
      <w:r w:rsidR="00996C89" w:rsidRPr="00F53C39">
        <w:rPr>
          <w:rFonts w:ascii="Arial" w:hAnsi="Arial" w:cs="Arial"/>
          <w:lang w:val="en-GB"/>
        </w:rPr>
        <w:t>16)173</w:t>
      </w:r>
      <w:r w:rsidR="009320FA" w:rsidRPr="00F53C39">
        <w:rPr>
          <w:rFonts w:ascii="Arial" w:hAnsi="Arial" w:cs="Arial"/>
          <w:lang w:val="en-GB"/>
        </w:rPr>
        <w:t>)</w:t>
      </w:r>
      <w:r w:rsidRPr="00F53C39">
        <w:rPr>
          <w:rFonts w:ascii="Arial" w:hAnsi="Arial" w:cs="Arial"/>
          <w:lang w:val="en-GB"/>
        </w:rPr>
        <w:t>.</w:t>
      </w:r>
    </w:p>
    <w:p w14:paraId="1156D342" w14:textId="77777777" w:rsidR="00094359" w:rsidRPr="00F53C39" w:rsidRDefault="00094359" w:rsidP="00674BF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EFIS/MG was tasked to consider the public available NJFA in the revision of ERC Report 25</w:t>
      </w:r>
      <w:r w:rsidR="009320FA" w:rsidRPr="00F53C39">
        <w:rPr>
          <w:rFonts w:ascii="Arial" w:hAnsi="Arial" w:cs="Arial"/>
          <w:lang w:val="en-GB"/>
        </w:rPr>
        <w:t>.</w:t>
      </w:r>
    </w:p>
    <w:p w14:paraId="4AF33E27" w14:textId="7ACB8D5E" w:rsidR="00BE393F" w:rsidRPr="00F53C39" w:rsidRDefault="00BE393F" w:rsidP="00674BF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EFIS/MG </w:t>
      </w:r>
      <w:r w:rsidR="003A7CA7" w:rsidRPr="00F53C39">
        <w:rPr>
          <w:rFonts w:ascii="Arial" w:hAnsi="Arial" w:cs="Arial"/>
          <w:lang w:val="en-GB"/>
        </w:rPr>
        <w:t xml:space="preserve">was tasked </w:t>
      </w:r>
      <w:r w:rsidRPr="00F53C39">
        <w:rPr>
          <w:rFonts w:ascii="Arial" w:hAnsi="Arial" w:cs="Arial"/>
          <w:lang w:val="en-GB"/>
        </w:rPr>
        <w:t>to consider the application terminology for unmanned aircrafts in ECC/DEC</w:t>
      </w:r>
      <w:proofErr w:type="gramStart"/>
      <w:r w:rsidRPr="00F53C39">
        <w:rPr>
          <w:rFonts w:ascii="Arial" w:hAnsi="Arial" w:cs="Arial"/>
          <w:lang w:val="en-GB"/>
        </w:rPr>
        <w:t>/(</w:t>
      </w:r>
      <w:proofErr w:type="gramEnd"/>
      <w:r w:rsidRPr="00F53C39">
        <w:rPr>
          <w:rFonts w:ascii="Arial" w:hAnsi="Arial" w:cs="Arial"/>
          <w:lang w:val="en-GB"/>
        </w:rPr>
        <w:t xml:space="preserve">01)03 </w:t>
      </w:r>
      <w:r w:rsidR="003A7CA7" w:rsidRPr="00F53C39">
        <w:rPr>
          <w:rFonts w:ascii="Arial" w:hAnsi="Arial" w:cs="Arial"/>
          <w:lang w:val="en-GB"/>
        </w:rPr>
        <w:t>(</w:t>
      </w:r>
      <w:r w:rsidRPr="00F53C39">
        <w:rPr>
          <w:rFonts w:ascii="Arial" w:hAnsi="Arial" w:cs="Arial"/>
          <w:lang w:val="en-GB"/>
        </w:rPr>
        <w:t>Annex 2</w:t>
      </w:r>
      <w:r w:rsidR="003A7CA7" w:rsidRPr="00F53C39">
        <w:rPr>
          <w:rFonts w:ascii="Arial" w:hAnsi="Arial" w:cs="Arial"/>
          <w:lang w:val="en-GB"/>
        </w:rPr>
        <w:t>)</w:t>
      </w:r>
      <w:r w:rsidR="009320FA" w:rsidRPr="00F53C39">
        <w:rPr>
          <w:rFonts w:ascii="Arial" w:hAnsi="Arial" w:cs="Arial"/>
          <w:lang w:val="en-GB"/>
        </w:rPr>
        <w:t>.</w:t>
      </w:r>
    </w:p>
    <w:p w14:paraId="70A43A54" w14:textId="2E074CF3" w:rsidR="00094359" w:rsidRDefault="00094359" w:rsidP="00674BF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All administrations are invited to response to EFIS/MG </w:t>
      </w:r>
      <w:r w:rsidR="001C1014" w:rsidRPr="00F53C39">
        <w:rPr>
          <w:rFonts w:ascii="Arial" w:hAnsi="Arial" w:cs="Arial"/>
          <w:lang w:val="en-GB"/>
        </w:rPr>
        <w:t xml:space="preserve">with </w:t>
      </w:r>
      <w:r w:rsidRPr="00F53C39">
        <w:rPr>
          <w:rFonts w:ascii="Arial" w:hAnsi="Arial" w:cs="Arial"/>
          <w:lang w:val="en-GB"/>
        </w:rPr>
        <w:t>regard to the working document to ERC Report 25 o</w:t>
      </w:r>
      <w:r w:rsidR="001C1014" w:rsidRPr="00F53C39">
        <w:rPr>
          <w:rFonts w:ascii="Arial" w:hAnsi="Arial" w:cs="Arial"/>
          <w:lang w:val="en-GB"/>
        </w:rPr>
        <w:t>n</w:t>
      </w:r>
      <w:r w:rsidRPr="00F53C39">
        <w:rPr>
          <w:rFonts w:ascii="Arial" w:hAnsi="Arial" w:cs="Arial"/>
          <w:lang w:val="en-GB"/>
        </w:rPr>
        <w:t xml:space="preserve"> the proposed merging, keeping or splitting of frequency sub-bands. The aim is to be in line with RR Art. 5 as much as possible taking </w:t>
      </w:r>
      <w:r w:rsidR="001C1014" w:rsidRPr="00F53C39">
        <w:rPr>
          <w:rFonts w:ascii="Arial" w:hAnsi="Arial" w:cs="Arial"/>
          <w:lang w:val="en-GB"/>
        </w:rPr>
        <w:t>in</w:t>
      </w:r>
      <w:r w:rsidRPr="00F53C39">
        <w:rPr>
          <w:rFonts w:ascii="Arial" w:hAnsi="Arial" w:cs="Arial"/>
          <w:lang w:val="en-GB"/>
        </w:rPr>
        <w:t>to account the diff</w:t>
      </w:r>
      <w:r w:rsidR="009320FA" w:rsidRPr="00F53C39">
        <w:rPr>
          <w:rFonts w:ascii="Arial" w:hAnsi="Arial" w:cs="Arial"/>
          <w:lang w:val="en-GB"/>
        </w:rPr>
        <w:t>erences in major European utilis</w:t>
      </w:r>
      <w:r w:rsidRPr="00F53C39">
        <w:rPr>
          <w:rFonts w:ascii="Arial" w:hAnsi="Arial" w:cs="Arial"/>
          <w:lang w:val="en-GB"/>
        </w:rPr>
        <w:t>ations in case of deviations to RR Art. 5 sub-banding.</w:t>
      </w:r>
    </w:p>
    <w:p w14:paraId="05BE9374" w14:textId="583CD02D" w:rsidR="0000311E" w:rsidRPr="00F53C39" w:rsidRDefault="0000311E" w:rsidP="00674BF5">
      <w:pPr>
        <w:numPr>
          <w:ilvl w:val="0"/>
          <w:numId w:val="11"/>
        </w:numPr>
        <w:spacing w:before="60" w:line="312" w:lineRule="auto"/>
        <w:ind w:left="0" w:hanging="567"/>
        <w:jc w:val="both"/>
        <w:rPr>
          <w:rFonts w:ascii="Arial" w:hAnsi="Arial" w:cs="Arial"/>
          <w:lang w:val="en-GB"/>
        </w:rPr>
      </w:pPr>
      <w:r>
        <w:rPr>
          <w:rFonts w:ascii="Arial" w:hAnsi="Arial" w:cs="Arial"/>
          <w:lang w:val="en-GB"/>
        </w:rPr>
        <w:t>See also agenda item 4.2.1.3 (par. 12)</w:t>
      </w:r>
      <w:r w:rsidR="0093454F">
        <w:rPr>
          <w:rFonts w:ascii="Arial" w:hAnsi="Arial" w:cs="Arial"/>
          <w:lang w:val="en-GB"/>
        </w:rPr>
        <w:t>,</w:t>
      </w:r>
      <w:r w:rsidR="00F32BA1">
        <w:rPr>
          <w:rFonts w:ascii="Arial" w:hAnsi="Arial" w:cs="Arial"/>
          <w:lang w:val="en-GB"/>
        </w:rPr>
        <w:t xml:space="preserve"> agenda item 5.7 (par. 2) </w:t>
      </w:r>
      <w:r w:rsidR="0093454F">
        <w:rPr>
          <w:rFonts w:ascii="Arial" w:hAnsi="Arial" w:cs="Arial"/>
          <w:lang w:val="en-GB"/>
        </w:rPr>
        <w:t>and agenda item 5.9 (par. 1).</w:t>
      </w:r>
    </w:p>
    <w:p w14:paraId="675E9263" w14:textId="77777777" w:rsidR="006D771F" w:rsidRPr="00F53C39" w:rsidRDefault="001D1248" w:rsidP="00A84DDD">
      <w:pPr>
        <w:spacing w:before="120" w:after="120" w:line="312" w:lineRule="auto"/>
        <w:ind w:left="200" w:hanging="700"/>
        <w:rPr>
          <w:rFonts w:ascii="Arial" w:hAnsi="Arial" w:cs="Arial"/>
          <w:b/>
          <w:lang w:val="en-GB"/>
        </w:rPr>
      </w:pPr>
      <w:r w:rsidRPr="00F53C39">
        <w:rPr>
          <w:rFonts w:ascii="Arial" w:hAnsi="Arial" w:cs="Arial"/>
          <w:b/>
          <w:lang w:val="en-GB"/>
        </w:rPr>
        <w:t>4.8</w:t>
      </w:r>
      <w:r w:rsidR="00674BF5" w:rsidRPr="00F53C39">
        <w:rPr>
          <w:rFonts w:ascii="Arial" w:hAnsi="Arial" w:cs="Arial"/>
          <w:b/>
          <w:lang w:val="en-GB"/>
        </w:rPr>
        <w:t>.4</w:t>
      </w:r>
      <w:r w:rsidR="006D771F" w:rsidRPr="00F53C39">
        <w:rPr>
          <w:rFonts w:ascii="Arial" w:hAnsi="Arial" w:cs="Arial"/>
          <w:b/>
          <w:lang w:val="en-GB"/>
        </w:rPr>
        <w:t xml:space="preserve"> </w:t>
      </w:r>
      <w:r w:rsidR="006F3FD4" w:rsidRPr="00F53C39">
        <w:rPr>
          <w:rFonts w:ascii="Arial" w:hAnsi="Arial" w:cs="Arial"/>
          <w:b/>
          <w:lang w:val="en-GB"/>
        </w:rPr>
        <w:t>RIS Models</w:t>
      </w:r>
    </w:p>
    <w:p w14:paraId="3222D321" w14:textId="77777777" w:rsidR="00181EE7" w:rsidRPr="00F53C39" w:rsidRDefault="00094359" w:rsidP="00180D3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No proposals for RIS Models were received by EFIS/MG for </w:t>
      </w:r>
      <w:r w:rsidR="007A7AF5" w:rsidRPr="00F53C39">
        <w:rPr>
          <w:rFonts w:ascii="Arial" w:hAnsi="Arial" w:cs="Arial"/>
          <w:lang w:val="en-GB"/>
        </w:rPr>
        <w:t>its</w:t>
      </w:r>
      <w:r w:rsidRPr="00F53C39">
        <w:rPr>
          <w:rFonts w:ascii="Arial" w:hAnsi="Arial" w:cs="Arial"/>
          <w:lang w:val="en-GB"/>
        </w:rPr>
        <w:t xml:space="preserve"> meeting.</w:t>
      </w:r>
    </w:p>
    <w:p w14:paraId="7D0A79CB" w14:textId="09438323" w:rsidR="00094359" w:rsidRPr="00F53C39" w:rsidRDefault="00094359" w:rsidP="00180D3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At this point it is to note </w:t>
      </w:r>
      <w:r w:rsidR="00ED6CDC">
        <w:rPr>
          <w:rFonts w:ascii="Arial" w:hAnsi="Arial" w:cs="Arial"/>
          <w:lang w:val="en-GB"/>
        </w:rPr>
        <w:t xml:space="preserve">agenda item </w:t>
      </w:r>
      <w:r w:rsidRPr="00F53C39">
        <w:rPr>
          <w:rFonts w:ascii="Arial" w:hAnsi="Arial" w:cs="Arial"/>
          <w:lang w:val="en-GB"/>
        </w:rPr>
        <w:t xml:space="preserve">8.1 </w:t>
      </w:r>
      <w:r w:rsidR="00B60D57">
        <w:rPr>
          <w:rFonts w:ascii="Arial" w:hAnsi="Arial" w:cs="Arial"/>
          <w:lang w:val="en-GB"/>
        </w:rPr>
        <w:t>below</w:t>
      </w:r>
      <w:r w:rsidRPr="00F53C39">
        <w:rPr>
          <w:rFonts w:ascii="Arial" w:hAnsi="Arial" w:cs="Arial"/>
          <w:lang w:val="en-GB"/>
        </w:rPr>
        <w:t xml:space="preserve">, taking </w:t>
      </w:r>
      <w:r w:rsidR="00BD27F9" w:rsidRPr="00F53C39">
        <w:rPr>
          <w:rFonts w:ascii="Arial" w:hAnsi="Arial" w:cs="Arial"/>
          <w:lang w:val="en-GB"/>
        </w:rPr>
        <w:t>in</w:t>
      </w:r>
      <w:r w:rsidRPr="00F53C39">
        <w:rPr>
          <w:rFonts w:ascii="Arial" w:hAnsi="Arial" w:cs="Arial"/>
          <w:lang w:val="en-GB"/>
        </w:rPr>
        <w:t xml:space="preserve">to account the situation </w:t>
      </w:r>
      <w:r w:rsidR="00C20C53" w:rsidRPr="00F53C39">
        <w:rPr>
          <w:rFonts w:ascii="Arial" w:hAnsi="Arial" w:cs="Arial"/>
          <w:lang w:val="en-GB"/>
        </w:rPr>
        <w:t>under the new RE Directive</w:t>
      </w:r>
      <w:r w:rsidRPr="00F53C39">
        <w:rPr>
          <w:rFonts w:ascii="Arial" w:hAnsi="Arial" w:cs="Arial"/>
          <w:lang w:val="en-GB"/>
        </w:rPr>
        <w:t xml:space="preserve"> </w:t>
      </w:r>
      <w:r w:rsidR="00B60D57">
        <w:rPr>
          <w:rFonts w:ascii="Arial" w:hAnsi="Arial" w:cs="Arial"/>
          <w:lang w:val="en-GB"/>
        </w:rPr>
        <w:t xml:space="preserve">regarding the </w:t>
      </w:r>
      <w:r w:rsidRPr="00F53C39">
        <w:rPr>
          <w:rFonts w:ascii="Arial" w:hAnsi="Arial" w:cs="Arial"/>
          <w:lang w:val="en-GB"/>
        </w:rPr>
        <w:t>equipment subclass</w:t>
      </w:r>
      <w:r w:rsidR="00B60D57">
        <w:rPr>
          <w:rFonts w:ascii="Arial" w:hAnsi="Arial" w:cs="Arial"/>
          <w:lang w:val="en-GB"/>
        </w:rPr>
        <w:t>es</w:t>
      </w:r>
      <w:r w:rsidRPr="00F53C39">
        <w:rPr>
          <w:rFonts w:ascii="Arial" w:hAnsi="Arial" w:cs="Arial"/>
          <w:lang w:val="en-GB"/>
        </w:rPr>
        <w:t>.</w:t>
      </w:r>
    </w:p>
    <w:p w14:paraId="15EF54AA" w14:textId="77777777" w:rsidR="008C2B5F" w:rsidRPr="00F53C39" w:rsidRDefault="001D1248" w:rsidP="008C2B5F">
      <w:pPr>
        <w:spacing w:before="120" w:after="120" w:line="312" w:lineRule="auto"/>
        <w:ind w:left="200" w:hanging="700"/>
        <w:rPr>
          <w:rFonts w:ascii="Arial" w:hAnsi="Arial" w:cs="Arial"/>
          <w:b/>
          <w:lang w:val="en-GB"/>
        </w:rPr>
      </w:pPr>
      <w:r w:rsidRPr="00F53C39">
        <w:rPr>
          <w:rFonts w:ascii="Arial" w:hAnsi="Arial" w:cs="Arial"/>
          <w:b/>
          <w:lang w:val="en-GB"/>
        </w:rPr>
        <w:t>4.8</w:t>
      </w:r>
      <w:r w:rsidR="00674BF5" w:rsidRPr="00F53C39">
        <w:rPr>
          <w:rFonts w:ascii="Arial" w:hAnsi="Arial" w:cs="Arial"/>
          <w:b/>
          <w:lang w:val="en-GB"/>
        </w:rPr>
        <w:t>.5</w:t>
      </w:r>
      <w:r w:rsidR="008C2B5F" w:rsidRPr="00F53C39">
        <w:rPr>
          <w:rFonts w:ascii="Arial" w:hAnsi="Arial" w:cs="Arial"/>
          <w:b/>
          <w:lang w:val="en-GB"/>
        </w:rPr>
        <w:t xml:space="preserve"> </w:t>
      </w:r>
      <w:r w:rsidR="006F3FD4" w:rsidRPr="00F53C39">
        <w:rPr>
          <w:rFonts w:ascii="Arial" w:hAnsi="Arial" w:cs="Arial"/>
          <w:b/>
          <w:lang w:val="en-GB"/>
        </w:rPr>
        <w:t>EFIS software developments</w:t>
      </w:r>
    </w:p>
    <w:p w14:paraId="198FB13C" w14:textId="76A81E2D" w:rsidR="008C2B5F" w:rsidRPr="00F53C39" w:rsidRDefault="00094359" w:rsidP="00180D3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Work was done to patch some errors and implement further improvements of EFIS by the ECO to ensure that the system works more correct</w:t>
      </w:r>
      <w:r w:rsidR="00B60D57">
        <w:rPr>
          <w:rFonts w:ascii="Arial" w:hAnsi="Arial" w:cs="Arial"/>
          <w:lang w:val="en-GB"/>
        </w:rPr>
        <w:t>ly</w:t>
      </w:r>
      <w:r w:rsidRPr="00F53C39">
        <w:rPr>
          <w:rFonts w:ascii="Arial" w:hAnsi="Arial" w:cs="Arial"/>
          <w:lang w:val="en-GB"/>
        </w:rPr>
        <w:t xml:space="preserve"> and efficient</w:t>
      </w:r>
      <w:r w:rsidR="00B60D57">
        <w:rPr>
          <w:rFonts w:ascii="Arial" w:hAnsi="Arial" w:cs="Arial"/>
          <w:lang w:val="en-GB"/>
        </w:rPr>
        <w:t>ly</w:t>
      </w:r>
      <w:r w:rsidRPr="00F53C39">
        <w:rPr>
          <w:rFonts w:ascii="Arial" w:hAnsi="Arial" w:cs="Arial"/>
          <w:lang w:val="en-GB"/>
        </w:rPr>
        <w:t>.</w:t>
      </w:r>
    </w:p>
    <w:p w14:paraId="388F1C78" w14:textId="5DEDE710" w:rsidR="00094359" w:rsidRPr="00F53C39" w:rsidRDefault="00094359" w:rsidP="00180D3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lastRenderedPageBreak/>
        <w:t>It is possible to add frequency band footnotes and allocation footnotes in the allocations section of the EFIS. This func</w:t>
      </w:r>
      <w:r w:rsidR="00B60D57">
        <w:rPr>
          <w:rFonts w:ascii="Arial" w:hAnsi="Arial" w:cs="Arial"/>
          <w:lang w:val="en-GB"/>
        </w:rPr>
        <w:t>tion was developed for the ECA T</w:t>
      </w:r>
      <w:r w:rsidRPr="00F53C39">
        <w:rPr>
          <w:rFonts w:ascii="Arial" w:hAnsi="Arial" w:cs="Arial"/>
          <w:lang w:val="en-GB"/>
        </w:rPr>
        <w:t xml:space="preserve">able and was also made available for NTFAs. At this point it is to note that it is possible to import all the footnotes from the ECA Table into the national account. </w:t>
      </w:r>
    </w:p>
    <w:p w14:paraId="654400FB" w14:textId="078C6913" w:rsidR="00094359" w:rsidRPr="00F53C39" w:rsidRDefault="00094359" w:rsidP="00180D3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For </w:t>
      </w:r>
      <w:r w:rsidR="00BD27F9" w:rsidRPr="00F53C39">
        <w:rPr>
          <w:rFonts w:ascii="Arial" w:hAnsi="Arial" w:cs="Arial"/>
          <w:lang w:val="en-GB"/>
        </w:rPr>
        <w:t>a</w:t>
      </w:r>
      <w:r w:rsidRPr="00F53C39">
        <w:rPr>
          <w:rFonts w:ascii="Arial" w:hAnsi="Arial" w:cs="Arial"/>
          <w:lang w:val="en-GB"/>
        </w:rPr>
        <w:t>dministrations it is voluntary to present frequency band footnotes and allocation footnotes in their NTFAs.</w:t>
      </w:r>
    </w:p>
    <w:p w14:paraId="7CE691C5" w14:textId="30A7A817" w:rsidR="00094359" w:rsidRPr="00F53C39" w:rsidRDefault="00094359" w:rsidP="003A7CA7">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For a better understanding there are some examples shown in a separate document which is included in Annex 1 of the progress report</w:t>
      </w:r>
      <w:r w:rsidR="00AD2C8A" w:rsidRPr="00F53C39">
        <w:rPr>
          <w:rFonts w:ascii="Arial" w:hAnsi="Arial" w:cs="Arial"/>
          <w:lang w:val="en-GB"/>
        </w:rPr>
        <w:t xml:space="preserve"> (Annex 7 of</w:t>
      </w:r>
      <w:r w:rsidR="003A7CA7" w:rsidRPr="00F53C39">
        <w:rPr>
          <w:rFonts w:ascii="Arial" w:hAnsi="Arial" w:cs="Arial"/>
          <w:lang w:val="en-GB"/>
        </w:rPr>
        <w:t xml:space="preserve"> the EFIS/MG minutes)</w:t>
      </w:r>
      <w:r w:rsidRPr="00F53C39">
        <w:rPr>
          <w:rFonts w:ascii="Arial" w:hAnsi="Arial" w:cs="Arial"/>
          <w:lang w:val="en-GB"/>
        </w:rPr>
        <w:t>. It is therefore useful to revise ECC Report 180 in the next meeting of EFIS/MG to include these examples.</w:t>
      </w:r>
    </w:p>
    <w:p w14:paraId="347324AF" w14:textId="77777777" w:rsidR="00094359" w:rsidRPr="00F53C39" w:rsidRDefault="00094359" w:rsidP="00180D3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The progress of the EFIS system was endorsed by WG FM.</w:t>
      </w:r>
    </w:p>
    <w:p w14:paraId="405319A0" w14:textId="77777777" w:rsidR="008C2B5F" w:rsidRPr="00F53C39" w:rsidRDefault="001D1248" w:rsidP="008C2B5F">
      <w:pPr>
        <w:spacing w:before="120" w:after="120" w:line="312" w:lineRule="auto"/>
        <w:ind w:left="200" w:hanging="700"/>
        <w:rPr>
          <w:rFonts w:ascii="Arial" w:hAnsi="Arial" w:cs="Arial"/>
          <w:b/>
          <w:lang w:val="en-GB"/>
        </w:rPr>
      </w:pPr>
      <w:r w:rsidRPr="00F53C39">
        <w:rPr>
          <w:rFonts w:ascii="Arial" w:hAnsi="Arial" w:cs="Arial"/>
          <w:b/>
          <w:lang w:val="en-GB"/>
        </w:rPr>
        <w:t>4.8</w:t>
      </w:r>
      <w:r w:rsidR="00674BF5" w:rsidRPr="00F53C39">
        <w:rPr>
          <w:rFonts w:ascii="Arial" w:hAnsi="Arial" w:cs="Arial"/>
          <w:b/>
          <w:lang w:val="en-GB"/>
        </w:rPr>
        <w:t>.6</w:t>
      </w:r>
      <w:r w:rsidR="008C2B5F" w:rsidRPr="00F53C39">
        <w:rPr>
          <w:rFonts w:ascii="Arial" w:hAnsi="Arial" w:cs="Arial"/>
          <w:b/>
          <w:lang w:val="en-GB"/>
        </w:rPr>
        <w:t xml:space="preserve"> </w:t>
      </w:r>
      <w:r w:rsidR="000A750E" w:rsidRPr="00F53C39">
        <w:rPr>
          <w:rFonts w:ascii="Arial" w:hAnsi="Arial" w:cs="Arial"/>
          <w:b/>
          <w:lang w:val="en-GB"/>
        </w:rPr>
        <w:t>ECO Report 05</w:t>
      </w:r>
    </w:p>
    <w:p w14:paraId="4F0AF6FA" w14:textId="2AE837F3" w:rsidR="008C2B5F" w:rsidRPr="00F53C39" w:rsidRDefault="00C9588C" w:rsidP="00180D35">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References to new CEPT/ECC deliverables </w:t>
      </w:r>
      <w:r w:rsidR="009320FA" w:rsidRPr="00F53C39">
        <w:rPr>
          <w:rFonts w:ascii="Arial" w:hAnsi="Arial" w:cs="Arial"/>
          <w:lang w:val="en-GB"/>
        </w:rPr>
        <w:t>had been</w:t>
      </w:r>
      <w:r w:rsidRPr="00F53C39">
        <w:rPr>
          <w:rFonts w:ascii="Arial" w:hAnsi="Arial" w:cs="Arial"/>
          <w:lang w:val="en-GB"/>
        </w:rPr>
        <w:t xml:space="preserve"> added in the ECO Report 05 </w:t>
      </w:r>
      <w:proofErr w:type="gramStart"/>
      <w:r w:rsidR="009320FA" w:rsidRPr="00F53C39">
        <w:rPr>
          <w:rFonts w:ascii="Arial" w:hAnsi="Arial" w:cs="Arial"/>
          <w:lang w:val="en-GB"/>
        </w:rPr>
        <w:t>by  EFIS</w:t>
      </w:r>
      <w:proofErr w:type="gramEnd"/>
      <w:r w:rsidR="009320FA" w:rsidRPr="00F53C39">
        <w:rPr>
          <w:rFonts w:ascii="Arial" w:hAnsi="Arial" w:cs="Arial"/>
          <w:lang w:val="en-GB"/>
        </w:rPr>
        <w:t xml:space="preserve">/MG </w:t>
      </w:r>
      <w:r w:rsidRPr="00F53C39">
        <w:rPr>
          <w:rFonts w:ascii="Arial" w:hAnsi="Arial" w:cs="Arial"/>
          <w:lang w:val="en-GB"/>
        </w:rPr>
        <w:t>in relation to the used EFIS application terms.</w:t>
      </w:r>
      <w:r w:rsidR="00766148" w:rsidRPr="00F53C39">
        <w:rPr>
          <w:rFonts w:ascii="Arial" w:hAnsi="Arial" w:cs="Arial"/>
          <w:lang w:val="en-GB"/>
        </w:rPr>
        <w:t xml:space="preserve"> </w:t>
      </w:r>
      <w:r w:rsidR="00C20C53" w:rsidRPr="00F53C39">
        <w:rPr>
          <w:rFonts w:ascii="Arial" w:hAnsi="Arial" w:cs="Arial"/>
          <w:lang w:val="en-GB"/>
        </w:rPr>
        <w:t>In particular the use of the application terminology for PT1 deliverables was reviewed by the ECO and PT1.</w:t>
      </w:r>
    </w:p>
    <w:p w14:paraId="72B1A537" w14:textId="77777777" w:rsidR="00321D68" w:rsidRPr="00F53C39" w:rsidRDefault="001D1248" w:rsidP="00321D68">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4.8</w:t>
      </w:r>
      <w:r w:rsidR="00674BF5" w:rsidRPr="00F53C39">
        <w:rPr>
          <w:rFonts w:ascii="Arial" w:eastAsia="Times New Roman" w:hAnsi="Arial" w:cs="Arial"/>
          <w:b/>
          <w:lang w:val="en-GB"/>
        </w:rPr>
        <w:t>.7</w:t>
      </w:r>
      <w:r w:rsidR="00321D68" w:rsidRPr="00F53C39">
        <w:rPr>
          <w:rFonts w:ascii="Arial" w:eastAsia="Times New Roman" w:hAnsi="Arial" w:cs="Arial"/>
          <w:b/>
          <w:lang w:val="en-GB"/>
        </w:rPr>
        <w:t xml:space="preserve"> Action points for the administrations</w:t>
      </w:r>
    </w:p>
    <w:p w14:paraId="241C2B5D" w14:textId="70A77021" w:rsidR="00321D68" w:rsidRPr="00F53C39" w:rsidRDefault="00C9588C" w:rsidP="00321D68">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 xml:space="preserve">The action points </w:t>
      </w:r>
      <w:r w:rsidR="00B60D57">
        <w:rPr>
          <w:rFonts w:ascii="Arial" w:hAnsi="Arial" w:cs="Arial"/>
          <w:lang w:val="en-GB"/>
        </w:rPr>
        <w:t>as shown in</w:t>
      </w:r>
      <w:r w:rsidRPr="00F53C39">
        <w:rPr>
          <w:rFonts w:ascii="Arial" w:hAnsi="Arial" w:cs="Arial"/>
          <w:lang w:val="en-GB"/>
        </w:rPr>
        <w:t xml:space="preserve"> the </w:t>
      </w:r>
      <w:r w:rsidR="00991F1F" w:rsidRPr="00F53C39">
        <w:rPr>
          <w:rFonts w:ascii="Arial" w:hAnsi="Arial" w:cs="Arial"/>
          <w:lang w:val="en-GB"/>
        </w:rPr>
        <w:t xml:space="preserve">EFIS/MG </w:t>
      </w:r>
      <w:r w:rsidRPr="00F53C39">
        <w:rPr>
          <w:rFonts w:ascii="Arial" w:hAnsi="Arial" w:cs="Arial"/>
          <w:lang w:val="en-GB"/>
        </w:rPr>
        <w:t xml:space="preserve">minutes for administrations and the ECO </w:t>
      </w:r>
      <w:r w:rsidR="00B60D57">
        <w:rPr>
          <w:rFonts w:ascii="Arial" w:hAnsi="Arial" w:cs="Arial"/>
          <w:lang w:val="en-GB"/>
        </w:rPr>
        <w:t>had been</w:t>
      </w:r>
      <w:r w:rsidRPr="00F53C39">
        <w:rPr>
          <w:rFonts w:ascii="Arial" w:hAnsi="Arial" w:cs="Arial"/>
          <w:lang w:val="en-GB"/>
        </w:rPr>
        <w:t xml:space="preserve"> checked</w:t>
      </w:r>
      <w:r w:rsidR="00B60D57">
        <w:rPr>
          <w:rFonts w:ascii="Arial" w:hAnsi="Arial" w:cs="Arial"/>
          <w:lang w:val="en-GB"/>
        </w:rPr>
        <w:t xml:space="preserve"> whether they had been completed or not.</w:t>
      </w:r>
      <w:r w:rsidRPr="00F53C39">
        <w:rPr>
          <w:rFonts w:ascii="Arial" w:hAnsi="Arial" w:cs="Arial"/>
          <w:lang w:val="en-GB"/>
        </w:rPr>
        <w:t xml:space="preserve"> New action points are reflected in the EFIS/MG minutes under the relating agenda items. The updated list of the action points is included in Annex 1 of the </w:t>
      </w:r>
      <w:r w:rsidR="009320FA" w:rsidRPr="00F53C39">
        <w:rPr>
          <w:rFonts w:ascii="Arial" w:hAnsi="Arial" w:cs="Arial"/>
          <w:lang w:val="en-GB"/>
        </w:rPr>
        <w:t xml:space="preserve">EFIS/MG </w:t>
      </w:r>
      <w:r w:rsidRPr="00F53C39">
        <w:rPr>
          <w:rFonts w:ascii="Arial" w:hAnsi="Arial" w:cs="Arial"/>
          <w:lang w:val="en-GB"/>
        </w:rPr>
        <w:t>progress report</w:t>
      </w:r>
      <w:r w:rsidR="00AD2C8A" w:rsidRPr="00F53C39">
        <w:rPr>
          <w:rFonts w:ascii="Arial" w:hAnsi="Arial" w:cs="Arial"/>
          <w:lang w:val="en-GB"/>
        </w:rPr>
        <w:t xml:space="preserve"> (Annex 3 of the EFIS/MG minutes)</w:t>
      </w:r>
      <w:r w:rsidRPr="00F53C39">
        <w:rPr>
          <w:rFonts w:ascii="Arial" w:hAnsi="Arial" w:cs="Arial"/>
          <w:lang w:val="en-GB"/>
        </w:rPr>
        <w:t>.</w:t>
      </w:r>
    </w:p>
    <w:p w14:paraId="67B85657" w14:textId="77777777" w:rsidR="00321D68" w:rsidRPr="00F53C39" w:rsidRDefault="001D1248" w:rsidP="00321D68">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4.8</w:t>
      </w:r>
      <w:r w:rsidR="00674BF5" w:rsidRPr="00F53C39">
        <w:rPr>
          <w:rFonts w:ascii="Arial" w:eastAsia="Times New Roman" w:hAnsi="Arial" w:cs="Arial"/>
          <w:b/>
          <w:lang w:val="en-GB"/>
        </w:rPr>
        <w:t>.8</w:t>
      </w:r>
      <w:r w:rsidR="00321D68" w:rsidRPr="00F53C39">
        <w:rPr>
          <w:rFonts w:ascii="Arial" w:eastAsia="Times New Roman" w:hAnsi="Arial" w:cs="Arial"/>
          <w:b/>
          <w:lang w:val="en-GB"/>
        </w:rPr>
        <w:t xml:space="preserve"> </w:t>
      </w:r>
      <w:r w:rsidR="00BA6221" w:rsidRPr="00F53C39">
        <w:rPr>
          <w:rFonts w:ascii="Arial" w:eastAsia="Times New Roman" w:hAnsi="Arial" w:cs="Arial"/>
          <w:b/>
          <w:lang w:val="en-GB"/>
        </w:rPr>
        <w:t>Other issues</w:t>
      </w:r>
    </w:p>
    <w:p w14:paraId="25D5335B" w14:textId="77777777" w:rsidR="00321D68" w:rsidRPr="00F53C39" w:rsidRDefault="00C9588C" w:rsidP="00C9588C">
      <w:pPr>
        <w:numPr>
          <w:ilvl w:val="0"/>
          <w:numId w:val="11"/>
        </w:numPr>
        <w:spacing w:before="60" w:line="312" w:lineRule="auto"/>
        <w:ind w:left="0" w:hanging="567"/>
        <w:jc w:val="both"/>
        <w:rPr>
          <w:rFonts w:ascii="Arial" w:hAnsi="Arial" w:cs="Arial"/>
          <w:lang w:val="en-GB"/>
        </w:rPr>
      </w:pPr>
      <w:r w:rsidRPr="00F53C39">
        <w:rPr>
          <w:rFonts w:ascii="Arial" w:hAnsi="Arial" w:cs="Arial"/>
          <w:lang w:val="en-GB"/>
        </w:rPr>
        <w:t>The next meeting of the EFIS/MG will take place in Lisbon, Portugal, on 4-5 April 2017.</w:t>
      </w:r>
    </w:p>
    <w:p w14:paraId="7F1FE52C" w14:textId="77777777" w:rsidR="008C2B5F" w:rsidRPr="00F53C39" w:rsidRDefault="008C2B5F" w:rsidP="008C2B5F">
      <w:pPr>
        <w:spacing w:before="60" w:line="312" w:lineRule="auto"/>
        <w:jc w:val="both"/>
        <w:rPr>
          <w:rFonts w:ascii="Arial" w:hAnsi="Arial" w:cs="Arial"/>
          <w:lang w:val="en-GB"/>
        </w:rPr>
      </w:pPr>
    </w:p>
    <w:p w14:paraId="05A7D541" w14:textId="77777777" w:rsidR="001C18D7" w:rsidRPr="00F53C39" w:rsidRDefault="001D1248" w:rsidP="00942FEE">
      <w:pPr>
        <w:ind w:left="-567"/>
        <w:rPr>
          <w:rFonts w:cs="Arial"/>
          <w:b/>
          <w:i/>
          <w:sz w:val="26"/>
          <w:szCs w:val="26"/>
          <w:lang w:val="en-GB"/>
        </w:rPr>
      </w:pPr>
      <w:r w:rsidRPr="00F53C39">
        <w:rPr>
          <w:rFonts w:ascii="Arial" w:hAnsi="Arial" w:cs="Arial"/>
          <w:b/>
          <w:i/>
          <w:sz w:val="26"/>
          <w:szCs w:val="26"/>
          <w:lang w:val="en-GB"/>
        </w:rPr>
        <w:t>4.9</w:t>
      </w:r>
      <w:r w:rsidR="001C18D7" w:rsidRPr="00F53C39">
        <w:rPr>
          <w:rFonts w:ascii="Arial" w:hAnsi="Arial" w:cs="Arial"/>
          <w:b/>
          <w:i/>
          <w:sz w:val="26"/>
          <w:szCs w:val="26"/>
          <w:lang w:val="en-GB"/>
        </w:rPr>
        <w:t xml:space="preserve"> </w:t>
      </w:r>
      <w:r w:rsidR="00DF7BA8" w:rsidRPr="00F53C39">
        <w:rPr>
          <w:rFonts w:ascii="Arial" w:hAnsi="Arial" w:cs="Arial"/>
          <w:b/>
          <w:i/>
          <w:sz w:val="26"/>
          <w:szCs w:val="26"/>
          <w:lang w:val="en-GB"/>
        </w:rPr>
        <w:t xml:space="preserve">Maritime </w:t>
      </w:r>
      <w:r w:rsidR="001C18D7" w:rsidRPr="00F53C39">
        <w:rPr>
          <w:rFonts w:ascii="Arial" w:hAnsi="Arial" w:cs="Arial"/>
          <w:b/>
          <w:i/>
          <w:sz w:val="26"/>
          <w:szCs w:val="26"/>
          <w:lang w:val="en-GB"/>
        </w:rPr>
        <w:t>Forum Group</w:t>
      </w:r>
      <w:r w:rsidR="00DF7BA8" w:rsidRPr="00F53C39">
        <w:rPr>
          <w:rFonts w:ascii="Arial" w:hAnsi="Arial" w:cs="Arial"/>
          <w:b/>
          <w:i/>
          <w:sz w:val="26"/>
          <w:szCs w:val="26"/>
          <w:lang w:val="en-GB"/>
        </w:rPr>
        <w:t xml:space="preserve"> (MAR FG)</w:t>
      </w:r>
    </w:p>
    <w:p w14:paraId="12ACD34A" w14:textId="77777777" w:rsidR="001C18D7" w:rsidRPr="00F53C39" w:rsidRDefault="00DF7BA8" w:rsidP="003633AA">
      <w:pPr>
        <w:spacing w:before="120" w:after="120" w:line="312" w:lineRule="auto"/>
        <w:ind w:left="284" w:hanging="851"/>
        <w:rPr>
          <w:rFonts w:ascii="Arial" w:hAnsi="Arial" w:cs="Arial"/>
          <w:b/>
          <w:lang w:val="en-GB"/>
        </w:rPr>
      </w:pPr>
      <w:r w:rsidRPr="00F53C39">
        <w:rPr>
          <w:rFonts w:ascii="Arial" w:hAnsi="Arial" w:cs="Arial"/>
          <w:b/>
          <w:lang w:val="en-GB"/>
        </w:rPr>
        <w:t>4.9</w:t>
      </w:r>
      <w:r w:rsidR="001C18D7" w:rsidRPr="00F53C39">
        <w:rPr>
          <w:rFonts w:ascii="Arial" w:hAnsi="Arial" w:cs="Arial"/>
          <w:b/>
          <w:lang w:val="en-GB"/>
        </w:rPr>
        <w:t xml:space="preserve">.1 </w:t>
      </w:r>
      <w:r w:rsidRPr="00F53C39">
        <w:rPr>
          <w:rFonts w:ascii="Arial" w:hAnsi="Arial" w:cs="Arial"/>
          <w:b/>
          <w:lang w:val="en-GB"/>
        </w:rPr>
        <w:t>Progress report</w:t>
      </w:r>
    </w:p>
    <w:p w14:paraId="0B328BF6" w14:textId="77777777" w:rsidR="00457AF4" w:rsidRPr="00F53C39" w:rsidRDefault="00CA363D" w:rsidP="00E06592">
      <w:pPr>
        <w:numPr>
          <w:ilvl w:val="0"/>
          <w:numId w:val="28"/>
        </w:numPr>
        <w:spacing w:before="60" w:line="312" w:lineRule="auto"/>
        <w:ind w:left="0" w:hanging="567"/>
        <w:jc w:val="both"/>
        <w:rPr>
          <w:rFonts w:ascii="Arial" w:hAnsi="Arial" w:cs="Arial"/>
          <w:lang w:val="en-GB"/>
        </w:rPr>
      </w:pPr>
      <w:r w:rsidRPr="00F53C39">
        <w:rPr>
          <w:rFonts w:ascii="Arial" w:hAnsi="Arial" w:cs="Arial"/>
          <w:lang w:val="en-GB"/>
        </w:rPr>
        <w:t>No progress report was presented to the 86</w:t>
      </w:r>
      <w:r w:rsidRPr="00F53C39">
        <w:rPr>
          <w:rFonts w:ascii="Arial" w:hAnsi="Arial" w:cs="Arial"/>
          <w:vertAlign w:val="superscript"/>
          <w:lang w:val="en-GB"/>
        </w:rPr>
        <w:t>th</w:t>
      </w:r>
      <w:r w:rsidRPr="00F53C39">
        <w:rPr>
          <w:rFonts w:ascii="Arial" w:hAnsi="Arial" w:cs="Arial"/>
          <w:lang w:val="en-GB"/>
        </w:rPr>
        <w:t xml:space="preserve"> WG FM meeting.</w:t>
      </w:r>
    </w:p>
    <w:p w14:paraId="2D301A2F" w14:textId="77777777" w:rsidR="00D95947" w:rsidRPr="00F53C39" w:rsidRDefault="00DF7BA8" w:rsidP="00D95947">
      <w:pPr>
        <w:spacing w:before="120" w:after="120" w:line="312" w:lineRule="auto"/>
        <w:ind w:left="284" w:hanging="851"/>
        <w:rPr>
          <w:rFonts w:ascii="Arial" w:hAnsi="Arial" w:cs="Arial"/>
          <w:b/>
          <w:lang w:val="en-GB"/>
        </w:rPr>
      </w:pPr>
      <w:r w:rsidRPr="00F53C39">
        <w:rPr>
          <w:rFonts w:ascii="Arial" w:hAnsi="Arial" w:cs="Arial"/>
          <w:b/>
          <w:lang w:val="en-GB"/>
        </w:rPr>
        <w:t>4.9</w:t>
      </w:r>
      <w:r w:rsidR="00674BF5" w:rsidRPr="00F53C39">
        <w:rPr>
          <w:rFonts w:ascii="Arial" w:hAnsi="Arial" w:cs="Arial"/>
          <w:b/>
          <w:lang w:val="en-GB"/>
        </w:rPr>
        <w:t>.2</w:t>
      </w:r>
      <w:r w:rsidR="00D95947" w:rsidRPr="00F53C39">
        <w:rPr>
          <w:rFonts w:ascii="Arial" w:hAnsi="Arial" w:cs="Arial"/>
          <w:b/>
          <w:lang w:val="en-GB"/>
        </w:rPr>
        <w:t xml:space="preserve"> </w:t>
      </w:r>
      <w:r w:rsidRPr="00F53C39">
        <w:rPr>
          <w:rFonts w:ascii="Arial" w:hAnsi="Arial" w:cs="Arial"/>
          <w:b/>
          <w:lang w:val="en-GB"/>
        </w:rPr>
        <w:t>Market surveillance campaign on AIS-SART Beacons</w:t>
      </w:r>
    </w:p>
    <w:p w14:paraId="2969514C" w14:textId="77777777" w:rsidR="00457AF4" w:rsidRPr="00F53C39" w:rsidRDefault="00CA363D" w:rsidP="00E06592">
      <w:pPr>
        <w:numPr>
          <w:ilvl w:val="0"/>
          <w:numId w:val="28"/>
        </w:numPr>
        <w:spacing w:before="60" w:line="312" w:lineRule="auto"/>
        <w:ind w:left="0" w:hanging="567"/>
        <w:jc w:val="both"/>
        <w:rPr>
          <w:rFonts w:ascii="Arial" w:hAnsi="Arial" w:cs="Arial"/>
          <w:lang w:val="en-GB"/>
        </w:rPr>
      </w:pPr>
      <w:r w:rsidRPr="00F53C39">
        <w:rPr>
          <w:rFonts w:ascii="Arial" w:hAnsi="Arial" w:cs="Arial"/>
          <w:lang w:val="en-GB"/>
        </w:rPr>
        <w:t>Nothing was reported.</w:t>
      </w:r>
    </w:p>
    <w:p w14:paraId="48608A61" w14:textId="77777777" w:rsidR="006B0950" w:rsidRPr="00F53C39" w:rsidRDefault="00DF7BA8" w:rsidP="006B0950">
      <w:pPr>
        <w:spacing w:before="120" w:after="120" w:line="312" w:lineRule="auto"/>
        <w:ind w:left="284" w:hanging="851"/>
        <w:rPr>
          <w:rFonts w:ascii="Arial" w:hAnsi="Arial" w:cs="Arial"/>
          <w:b/>
          <w:lang w:val="en-GB"/>
        </w:rPr>
      </w:pPr>
      <w:r w:rsidRPr="00F53C39">
        <w:rPr>
          <w:rFonts w:ascii="Arial" w:hAnsi="Arial" w:cs="Arial"/>
          <w:b/>
          <w:lang w:val="en-GB"/>
        </w:rPr>
        <w:t>4.9</w:t>
      </w:r>
      <w:r w:rsidR="006B0950" w:rsidRPr="00F53C39">
        <w:rPr>
          <w:rFonts w:ascii="Arial" w:hAnsi="Arial" w:cs="Arial"/>
          <w:b/>
          <w:lang w:val="en-GB"/>
        </w:rPr>
        <w:t>.</w:t>
      </w:r>
      <w:r w:rsidR="00674BF5" w:rsidRPr="00F53C39">
        <w:rPr>
          <w:rFonts w:ascii="Arial" w:hAnsi="Arial" w:cs="Arial"/>
          <w:b/>
          <w:lang w:val="en-GB"/>
        </w:rPr>
        <w:t>3</w:t>
      </w:r>
      <w:r w:rsidR="006B0950" w:rsidRPr="00F53C39">
        <w:rPr>
          <w:rFonts w:ascii="Arial" w:hAnsi="Arial" w:cs="Arial"/>
          <w:b/>
          <w:lang w:val="en-GB"/>
        </w:rPr>
        <w:t xml:space="preserve"> Other issues</w:t>
      </w:r>
    </w:p>
    <w:p w14:paraId="3AA986CD" w14:textId="1051D423" w:rsidR="00CA363D" w:rsidRPr="00F53C39" w:rsidRDefault="00CA363D" w:rsidP="00E06592">
      <w:pPr>
        <w:numPr>
          <w:ilvl w:val="0"/>
          <w:numId w:val="28"/>
        </w:numPr>
        <w:spacing w:before="60" w:line="312" w:lineRule="auto"/>
        <w:ind w:left="0" w:hanging="567"/>
        <w:jc w:val="both"/>
        <w:rPr>
          <w:rFonts w:ascii="Arial" w:hAnsi="Arial" w:cs="Arial"/>
          <w:lang w:val="en-GB"/>
        </w:rPr>
      </w:pPr>
      <w:r w:rsidRPr="00F53C39">
        <w:rPr>
          <w:rFonts w:ascii="Arial" w:hAnsi="Arial" w:cs="Arial"/>
          <w:lang w:val="en-GB"/>
        </w:rPr>
        <w:t>During the previous meeting, WG FM requested MAR</w:t>
      </w:r>
      <w:r w:rsidR="00991F1F" w:rsidRPr="00F53C39">
        <w:rPr>
          <w:rFonts w:ascii="Arial" w:hAnsi="Arial" w:cs="Arial"/>
          <w:lang w:val="en-GB"/>
        </w:rPr>
        <w:t xml:space="preserve"> </w:t>
      </w:r>
      <w:r w:rsidRPr="00F53C39">
        <w:rPr>
          <w:rFonts w:ascii="Arial" w:hAnsi="Arial" w:cs="Arial"/>
          <w:lang w:val="en-GB"/>
        </w:rPr>
        <w:t>FG to propose the number of physical meetings to be held in 2017, while presenting as well the reasoning for that (based on ECC RoP, Article 7a.3).</w:t>
      </w:r>
    </w:p>
    <w:p w14:paraId="14A53EF7" w14:textId="01ACF771" w:rsidR="00CA363D" w:rsidRPr="00F53C39" w:rsidRDefault="00CA363D" w:rsidP="00AE54F8">
      <w:pPr>
        <w:numPr>
          <w:ilvl w:val="0"/>
          <w:numId w:val="28"/>
        </w:numPr>
        <w:spacing w:before="60" w:line="312" w:lineRule="auto"/>
        <w:ind w:left="0" w:hanging="567"/>
        <w:jc w:val="both"/>
        <w:rPr>
          <w:rFonts w:ascii="Arial" w:hAnsi="Arial" w:cs="Arial"/>
          <w:lang w:val="en-GB"/>
        </w:rPr>
      </w:pPr>
      <w:r w:rsidRPr="00F53C39">
        <w:rPr>
          <w:rFonts w:ascii="Arial" w:hAnsi="Arial" w:cs="Arial"/>
          <w:lang w:val="en-GB"/>
        </w:rPr>
        <w:t xml:space="preserve">On behalf of </w:t>
      </w:r>
      <w:r w:rsidR="00B366D0" w:rsidRPr="00F53C39">
        <w:rPr>
          <w:rFonts w:ascii="Arial" w:hAnsi="Arial" w:cs="Arial"/>
          <w:lang w:val="en-GB"/>
        </w:rPr>
        <w:t>the MAR</w:t>
      </w:r>
      <w:r w:rsidR="00991F1F" w:rsidRPr="00F53C39">
        <w:rPr>
          <w:rFonts w:ascii="Arial" w:hAnsi="Arial" w:cs="Arial"/>
          <w:lang w:val="en-GB"/>
        </w:rPr>
        <w:t xml:space="preserve"> </w:t>
      </w:r>
      <w:r w:rsidR="00B366D0" w:rsidRPr="00F53C39">
        <w:rPr>
          <w:rFonts w:ascii="Arial" w:hAnsi="Arial" w:cs="Arial"/>
          <w:lang w:val="en-GB"/>
        </w:rPr>
        <w:t xml:space="preserve">FG </w:t>
      </w:r>
      <w:r w:rsidR="00991F1F" w:rsidRPr="00F53C39">
        <w:rPr>
          <w:rFonts w:ascii="Arial" w:hAnsi="Arial" w:cs="Arial"/>
          <w:lang w:val="en-GB"/>
        </w:rPr>
        <w:t>c</w:t>
      </w:r>
      <w:r w:rsidR="00B366D0" w:rsidRPr="00F53C39">
        <w:rPr>
          <w:rFonts w:ascii="Arial" w:hAnsi="Arial" w:cs="Arial"/>
          <w:lang w:val="en-GB"/>
        </w:rPr>
        <w:t xml:space="preserve">hairman, </w:t>
      </w:r>
      <w:r w:rsidRPr="00F53C39">
        <w:rPr>
          <w:rFonts w:ascii="Arial" w:hAnsi="Arial" w:cs="Arial"/>
          <w:lang w:val="en-GB"/>
        </w:rPr>
        <w:t xml:space="preserve">Mr Jaap Steenge (HOL), Mr Thomas Weber (ECO) introduced document </w:t>
      </w:r>
      <w:proofErr w:type="gramStart"/>
      <w:r w:rsidRPr="00F53C39">
        <w:rPr>
          <w:rFonts w:ascii="Arial" w:hAnsi="Arial" w:cs="Arial"/>
          <w:lang w:val="en-GB"/>
        </w:rPr>
        <w:t>FM(</w:t>
      </w:r>
      <w:proofErr w:type="gramEnd"/>
      <w:r w:rsidRPr="00F53C39">
        <w:rPr>
          <w:rFonts w:ascii="Arial" w:hAnsi="Arial" w:cs="Arial"/>
          <w:lang w:val="en-GB"/>
        </w:rPr>
        <w:t>16)212. The MAR</w:t>
      </w:r>
      <w:r w:rsidR="00670A21" w:rsidRPr="00F53C39">
        <w:rPr>
          <w:rFonts w:ascii="Arial" w:hAnsi="Arial" w:cs="Arial"/>
          <w:lang w:val="en-GB"/>
        </w:rPr>
        <w:t xml:space="preserve"> </w:t>
      </w:r>
      <w:r w:rsidRPr="00F53C39">
        <w:rPr>
          <w:rFonts w:ascii="Arial" w:hAnsi="Arial" w:cs="Arial"/>
          <w:lang w:val="en-GB"/>
        </w:rPr>
        <w:t>FG proposed to hold two physical meetings in 2017.</w:t>
      </w:r>
    </w:p>
    <w:p w14:paraId="226D5110" w14:textId="765BBD0F" w:rsidR="00CA363D" w:rsidRPr="00F53C39" w:rsidRDefault="00CA363D" w:rsidP="00E06592">
      <w:pPr>
        <w:numPr>
          <w:ilvl w:val="0"/>
          <w:numId w:val="28"/>
        </w:numPr>
        <w:spacing w:before="60" w:line="312" w:lineRule="auto"/>
        <w:ind w:left="0" w:hanging="567"/>
        <w:jc w:val="both"/>
        <w:rPr>
          <w:rFonts w:ascii="Arial" w:hAnsi="Arial" w:cs="Arial"/>
          <w:lang w:val="en-GB"/>
        </w:rPr>
      </w:pPr>
      <w:r w:rsidRPr="00F53C39">
        <w:rPr>
          <w:rFonts w:ascii="Arial" w:hAnsi="Arial" w:cs="Arial"/>
          <w:lang w:val="en-GB"/>
        </w:rPr>
        <w:lastRenderedPageBreak/>
        <w:t>WG FM discussed the need to have MAR</w:t>
      </w:r>
      <w:r w:rsidR="00670A21" w:rsidRPr="00F53C39">
        <w:rPr>
          <w:rFonts w:ascii="Arial" w:hAnsi="Arial" w:cs="Arial"/>
          <w:lang w:val="en-GB"/>
        </w:rPr>
        <w:t xml:space="preserve"> </w:t>
      </w:r>
      <w:r w:rsidRPr="00F53C39">
        <w:rPr>
          <w:rFonts w:ascii="Arial" w:hAnsi="Arial" w:cs="Arial"/>
          <w:lang w:val="en-GB"/>
        </w:rPr>
        <w:t xml:space="preserve">FG physical meetings in 2017. Considering the limited workload </w:t>
      </w:r>
      <w:r w:rsidR="00E96D42" w:rsidRPr="00F53C39">
        <w:rPr>
          <w:rFonts w:ascii="Arial" w:hAnsi="Arial" w:cs="Arial"/>
          <w:lang w:val="en-GB"/>
        </w:rPr>
        <w:t xml:space="preserve">according to the work programme </w:t>
      </w:r>
      <w:r w:rsidRPr="00F53C39">
        <w:rPr>
          <w:rFonts w:ascii="Arial" w:hAnsi="Arial" w:cs="Arial"/>
          <w:lang w:val="en-GB"/>
        </w:rPr>
        <w:t>of MAR</w:t>
      </w:r>
      <w:r w:rsidR="00670A21" w:rsidRPr="00F53C39">
        <w:rPr>
          <w:rFonts w:ascii="Arial" w:hAnsi="Arial" w:cs="Arial"/>
          <w:lang w:val="en-GB"/>
        </w:rPr>
        <w:t xml:space="preserve"> </w:t>
      </w:r>
      <w:r w:rsidRPr="00F53C39">
        <w:rPr>
          <w:rFonts w:ascii="Arial" w:hAnsi="Arial" w:cs="Arial"/>
          <w:lang w:val="en-GB"/>
        </w:rPr>
        <w:t>FG, there was no agreement to hold physical meetings in 2017.</w:t>
      </w:r>
    </w:p>
    <w:p w14:paraId="56CBA9A7" w14:textId="240D541E" w:rsidR="00CA363D" w:rsidRPr="00F53C39" w:rsidRDefault="00CA363D" w:rsidP="00E06592">
      <w:pPr>
        <w:numPr>
          <w:ilvl w:val="0"/>
          <w:numId w:val="28"/>
        </w:numPr>
        <w:spacing w:before="60" w:line="312" w:lineRule="auto"/>
        <w:ind w:left="0" w:hanging="567"/>
        <w:jc w:val="both"/>
        <w:rPr>
          <w:rFonts w:ascii="Arial" w:hAnsi="Arial" w:cs="Arial"/>
          <w:lang w:val="en-GB"/>
        </w:rPr>
      </w:pPr>
      <w:r w:rsidRPr="00F53C39">
        <w:rPr>
          <w:rFonts w:ascii="Arial" w:hAnsi="Arial" w:cs="Arial"/>
          <w:lang w:val="en-GB"/>
        </w:rPr>
        <w:t xml:space="preserve">Mr Weber introduced document </w:t>
      </w:r>
      <w:proofErr w:type="gramStart"/>
      <w:r w:rsidRPr="00F53C39">
        <w:rPr>
          <w:rFonts w:ascii="Arial" w:hAnsi="Arial" w:cs="Arial"/>
          <w:lang w:val="en-GB"/>
        </w:rPr>
        <w:t>FM(</w:t>
      </w:r>
      <w:proofErr w:type="gramEnd"/>
      <w:r w:rsidRPr="00F53C39">
        <w:rPr>
          <w:rFonts w:ascii="Arial" w:hAnsi="Arial" w:cs="Arial"/>
          <w:lang w:val="en-GB"/>
        </w:rPr>
        <w:t xml:space="preserve">16)217, providing a draft </w:t>
      </w:r>
      <w:r w:rsidR="00670A21" w:rsidRPr="00F53C39">
        <w:rPr>
          <w:rFonts w:ascii="Arial" w:hAnsi="Arial" w:cs="Arial"/>
          <w:lang w:val="en-GB"/>
        </w:rPr>
        <w:t>q</w:t>
      </w:r>
      <w:r w:rsidRPr="00F53C39">
        <w:rPr>
          <w:rFonts w:ascii="Arial" w:hAnsi="Arial" w:cs="Arial"/>
          <w:lang w:val="en-GB"/>
        </w:rPr>
        <w:t xml:space="preserve">uestionnaire to CEPT </w:t>
      </w:r>
      <w:r w:rsidR="00670A21" w:rsidRPr="00F53C39">
        <w:rPr>
          <w:rFonts w:ascii="Arial" w:hAnsi="Arial" w:cs="Arial"/>
          <w:lang w:val="en-GB"/>
        </w:rPr>
        <w:t>a</w:t>
      </w:r>
      <w:r w:rsidRPr="00F53C39">
        <w:rPr>
          <w:rFonts w:ascii="Arial" w:hAnsi="Arial" w:cs="Arial"/>
          <w:lang w:val="en-GB"/>
        </w:rPr>
        <w:t xml:space="preserve">dministrations on treatment of foreign maritime radio operator’s certificates. Mr Weber informed the meeting that the answers to the </w:t>
      </w:r>
      <w:r w:rsidR="00670A21" w:rsidRPr="00F53C39">
        <w:rPr>
          <w:rFonts w:ascii="Arial" w:hAnsi="Arial" w:cs="Arial"/>
          <w:lang w:val="en-GB"/>
        </w:rPr>
        <w:t>q</w:t>
      </w:r>
      <w:r w:rsidRPr="00F53C39">
        <w:rPr>
          <w:rFonts w:ascii="Arial" w:hAnsi="Arial" w:cs="Arial"/>
          <w:lang w:val="en-GB"/>
        </w:rPr>
        <w:t xml:space="preserve">uestionnaire could directly be provided electronically and </w:t>
      </w:r>
      <w:r w:rsidR="00670A21" w:rsidRPr="00F53C39">
        <w:rPr>
          <w:rFonts w:ascii="Arial" w:hAnsi="Arial" w:cs="Arial"/>
          <w:lang w:val="en-GB"/>
        </w:rPr>
        <w:t>a</w:t>
      </w:r>
      <w:r w:rsidRPr="00F53C39">
        <w:rPr>
          <w:rFonts w:ascii="Arial" w:hAnsi="Arial" w:cs="Arial"/>
          <w:lang w:val="en-GB"/>
        </w:rPr>
        <w:t xml:space="preserve">dministrations were encouraged to use this facility to submit the response to this </w:t>
      </w:r>
      <w:r w:rsidR="00670A21" w:rsidRPr="00F53C39">
        <w:rPr>
          <w:rFonts w:ascii="Arial" w:hAnsi="Arial" w:cs="Arial"/>
          <w:lang w:val="en-GB"/>
        </w:rPr>
        <w:t>q</w:t>
      </w:r>
      <w:r w:rsidRPr="00F53C39">
        <w:rPr>
          <w:rFonts w:ascii="Arial" w:hAnsi="Arial" w:cs="Arial"/>
          <w:lang w:val="en-GB"/>
        </w:rPr>
        <w:t>uestionnaire.</w:t>
      </w:r>
    </w:p>
    <w:p w14:paraId="5E385983" w14:textId="506C4519" w:rsidR="00CA363D" w:rsidRPr="00F53C39" w:rsidRDefault="00CA363D" w:rsidP="00E06592">
      <w:pPr>
        <w:numPr>
          <w:ilvl w:val="0"/>
          <w:numId w:val="28"/>
        </w:numPr>
        <w:spacing w:before="60" w:line="312" w:lineRule="auto"/>
        <w:ind w:left="0" w:hanging="567"/>
        <w:jc w:val="both"/>
        <w:rPr>
          <w:rFonts w:ascii="Arial" w:hAnsi="Arial" w:cs="Arial"/>
          <w:lang w:val="en-GB"/>
        </w:rPr>
      </w:pPr>
      <w:r w:rsidRPr="00F53C39">
        <w:rPr>
          <w:rFonts w:ascii="Arial" w:hAnsi="Arial" w:cs="Arial"/>
          <w:lang w:val="en-GB"/>
        </w:rPr>
        <w:t xml:space="preserve">WG FM discussed the contents of the draft </w:t>
      </w:r>
      <w:r w:rsidR="00670A21" w:rsidRPr="00F53C39">
        <w:rPr>
          <w:rFonts w:ascii="Arial" w:hAnsi="Arial" w:cs="Arial"/>
          <w:lang w:val="en-GB"/>
        </w:rPr>
        <w:t>q</w:t>
      </w:r>
      <w:r w:rsidRPr="00F53C39">
        <w:rPr>
          <w:rFonts w:ascii="Arial" w:hAnsi="Arial" w:cs="Arial"/>
          <w:lang w:val="en-GB"/>
        </w:rPr>
        <w:t>uestionnaire and agreed to slightly modify the proposed text in the introduction (</w:t>
      </w:r>
      <w:r w:rsidRPr="00F53C39">
        <w:rPr>
          <w:rFonts w:ascii="Arial" w:hAnsi="Arial" w:cs="Arial"/>
          <w:b/>
          <w:lang w:val="en-GB"/>
        </w:rPr>
        <w:t>A</w:t>
      </w:r>
      <w:r w:rsidR="00670A21" w:rsidRPr="00F53C39">
        <w:rPr>
          <w:rFonts w:ascii="Arial" w:hAnsi="Arial" w:cs="Arial"/>
          <w:b/>
          <w:lang w:val="en-GB"/>
        </w:rPr>
        <w:t>nnex</w:t>
      </w:r>
      <w:r w:rsidRPr="00F53C39">
        <w:rPr>
          <w:rFonts w:ascii="Arial" w:hAnsi="Arial" w:cs="Arial"/>
          <w:b/>
          <w:lang w:val="en-GB"/>
        </w:rPr>
        <w:t xml:space="preserve"> 44</w:t>
      </w:r>
      <w:r w:rsidRPr="00F53C39">
        <w:rPr>
          <w:rFonts w:ascii="Arial" w:hAnsi="Arial" w:cs="Arial"/>
          <w:lang w:val="en-GB"/>
        </w:rPr>
        <w:t>).</w:t>
      </w:r>
    </w:p>
    <w:p w14:paraId="32CEDB5F" w14:textId="3B83C55C" w:rsidR="00CA363D" w:rsidRPr="00F53C39" w:rsidRDefault="00CA363D" w:rsidP="00E06592">
      <w:pPr>
        <w:numPr>
          <w:ilvl w:val="0"/>
          <w:numId w:val="28"/>
        </w:numPr>
        <w:spacing w:before="60" w:line="312" w:lineRule="auto"/>
        <w:ind w:left="0" w:hanging="567"/>
        <w:jc w:val="both"/>
        <w:rPr>
          <w:rFonts w:ascii="Arial" w:hAnsi="Arial" w:cs="Arial"/>
          <w:lang w:val="en-GB"/>
        </w:rPr>
      </w:pPr>
      <w:r w:rsidRPr="00F53C39">
        <w:rPr>
          <w:rFonts w:ascii="Arial" w:hAnsi="Arial" w:cs="Arial"/>
          <w:lang w:val="en-GB"/>
        </w:rPr>
        <w:t>Mr Weber presented document INFO 007, containing the initial CEPT guidance on the overview of documents for Sub-Committee on Navigation, Communications and Search and Rescue, 3</w:t>
      </w:r>
      <w:r w:rsidRPr="00B60D57">
        <w:rPr>
          <w:rFonts w:ascii="Arial" w:hAnsi="Arial" w:cs="Arial"/>
          <w:vertAlign w:val="superscript"/>
          <w:lang w:val="en-GB"/>
        </w:rPr>
        <w:t>rd</w:t>
      </w:r>
      <w:r w:rsidR="00B60D57">
        <w:rPr>
          <w:rFonts w:ascii="Arial" w:hAnsi="Arial" w:cs="Arial"/>
          <w:lang w:val="en-GB"/>
        </w:rPr>
        <w:t xml:space="preserve"> </w:t>
      </w:r>
      <w:r w:rsidRPr="00F53C39">
        <w:rPr>
          <w:rFonts w:ascii="Arial" w:hAnsi="Arial" w:cs="Arial"/>
          <w:lang w:val="en-GB"/>
        </w:rPr>
        <w:t>session (NSRC-3). INFO 007 was noted by WG FM.</w:t>
      </w:r>
    </w:p>
    <w:p w14:paraId="44C28AC0" w14:textId="2BDB044B" w:rsidR="00CA363D" w:rsidRPr="00F53C39" w:rsidRDefault="00B60D57" w:rsidP="00E06592">
      <w:pPr>
        <w:numPr>
          <w:ilvl w:val="0"/>
          <w:numId w:val="28"/>
        </w:numPr>
        <w:spacing w:before="60" w:line="312" w:lineRule="auto"/>
        <w:ind w:left="0" w:hanging="567"/>
        <w:jc w:val="both"/>
        <w:rPr>
          <w:rFonts w:ascii="Arial" w:hAnsi="Arial" w:cs="Arial"/>
          <w:lang w:val="en-GB"/>
        </w:rPr>
      </w:pPr>
      <w:r>
        <w:rPr>
          <w:rFonts w:ascii="Arial" w:hAnsi="Arial" w:cs="Arial"/>
          <w:lang w:val="en-GB"/>
        </w:rPr>
        <w:t>Regarding</w:t>
      </w:r>
      <w:r w:rsidR="00CA363D" w:rsidRPr="00F53C39">
        <w:rPr>
          <w:rFonts w:ascii="Arial" w:hAnsi="Arial" w:cs="Arial"/>
          <w:lang w:val="en-GB"/>
        </w:rPr>
        <w:t xml:space="preserve"> the </w:t>
      </w:r>
      <w:r w:rsidR="00670A21" w:rsidRPr="00F53C39">
        <w:rPr>
          <w:rFonts w:ascii="Arial" w:hAnsi="Arial" w:cs="Arial"/>
          <w:lang w:val="en-GB"/>
        </w:rPr>
        <w:t>w</w:t>
      </w:r>
      <w:r w:rsidR="00CA363D" w:rsidRPr="00F53C39">
        <w:rPr>
          <w:rFonts w:ascii="Arial" w:hAnsi="Arial" w:cs="Arial"/>
          <w:lang w:val="en-GB"/>
        </w:rPr>
        <w:t xml:space="preserve">ork </w:t>
      </w:r>
      <w:r w:rsidR="00670A21" w:rsidRPr="00F53C39">
        <w:rPr>
          <w:rFonts w:ascii="Arial" w:hAnsi="Arial" w:cs="Arial"/>
          <w:lang w:val="en-GB"/>
        </w:rPr>
        <w:t>p</w:t>
      </w:r>
      <w:r w:rsidR="00CA363D" w:rsidRPr="00F53C39">
        <w:rPr>
          <w:rFonts w:ascii="Arial" w:hAnsi="Arial" w:cs="Arial"/>
          <w:lang w:val="en-GB"/>
        </w:rPr>
        <w:t>rogram</w:t>
      </w:r>
      <w:r>
        <w:rPr>
          <w:rFonts w:ascii="Arial" w:hAnsi="Arial" w:cs="Arial"/>
          <w:lang w:val="en-GB"/>
        </w:rPr>
        <w:t>me</w:t>
      </w:r>
      <w:r w:rsidR="00CA363D" w:rsidRPr="00F53C39">
        <w:rPr>
          <w:rFonts w:ascii="Arial" w:hAnsi="Arial" w:cs="Arial"/>
          <w:lang w:val="en-GB"/>
        </w:rPr>
        <w:t xml:space="preserve">, it was noted that the </w:t>
      </w:r>
      <w:r w:rsidR="00670A21" w:rsidRPr="00F53C39">
        <w:rPr>
          <w:rFonts w:ascii="Arial" w:hAnsi="Arial" w:cs="Arial"/>
          <w:lang w:val="en-GB"/>
        </w:rPr>
        <w:t>w</w:t>
      </w:r>
      <w:r w:rsidR="00CA363D" w:rsidRPr="00F53C39">
        <w:rPr>
          <w:rFonts w:ascii="Arial" w:hAnsi="Arial" w:cs="Arial"/>
          <w:lang w:val="en-GB"/>
        </w:rPr>
        <w:t xml:space="preserve">ork </w:t>
      </w:r>
      <w:r w:rsidR="00670A21" w:rsidRPr="00F53C39">
        <w:rPr>
          <w:rFonts w:ascii="Arial" w:hAnsi="Arial" w:cs="Arial"/>
          <w:lang w:val="en-GB"/>
        </w:rPr>
        <w:t>i</w:t>
      </w:r>
      <w:r>
        <w:rPr>
          <w:rFonts w:ascii="Arial" w:hAnsi="Arial" w:cs="Arial"/>
          <w:lang w:val="en-GB"/>
        </w:rPr>
        <w:t>tem Maritime FG_</w:t>
      </w:r>
      <w:r w:rsidR="00CA363D" w:rsidRPr="00F53C39">
        <w:rPr>
          <w:rFonts w:ascii="Arial" w:hAnsi="Arial" w:cs="Arial"/>
          <w:lang w:val="en-GB"/>
        </w:rPr>
        <w:t>04 was initiated in 2011 and an ECC Report was expected to be delivered. So far, the MAR</w:t>
      </w:r>
      <w:r w:rsidR="00670A21" w:rsidRPr="00F53C39">
        <w:rPr>
          <w:rFonts w:ascii="Arial" w:hAnsi="Arial" w:cs="Arial"/>
          <w:lang w:val="en-GB"/>
        </w:rPr>
        <w:t xml:space="preserve"> </w:t>
      </w:r>
      <w:r>
        <w:rPr>
          <w:rFonts w:ascii="Arial" w:hAnsi="Arial" w:cs="Arial"/>
          <w:lang w:val="en-GB"/>
        </w:rPr>
        <w:t>FG had</w:t>
      </w:r>
      <w:r w:rsidR="00CA363D" w:rsidRPr="00F53C39">
        <w:rPr>
          <w:rFonts w:ascii="Arial" w:hAnsi="Arial" w:cs="Arial"/>
          <w:lang w:val="en-GB"/>
        </w:rPr>
        <w:t xml:space="preserve"> not provide</w:t>
      </w:r>
      <w:r>
        <w:rPr>
          <w:rFonts w:ascii="Arial" w:hAnsi="Arial" w:cs="Arial"/>
          <w:lang w:val="en-GB"/>
        </w:rPr>
        <w:t>d</w:t>
      </w:r>
      <w:r w:rsidR="00CA363D" w:rsidRPr="00F53C39">
        <w:rPr>
          <w:rFonts w:ascii="Arial" w:hAnsi="Arial" w:cs="Arial"/>
          <w:lang w:val="en-GB"/>
        </w:rPr>
        <w:t xml:space="preserve"> any output on this WI. Therefore, WG FM agreed to seek clarification until </w:t>
      </w:r>
      <w:r>
        <w:rPr>
          <w:rFonts w:ascii="Arial" w:hAnsi="Arial" w:cs="Arial"/>
          <w:lang w:val="en-GB"/>
        </w:rPr>
        <w:t xml:space="preserve">the </w:t>
      </w:r>
      <w:r w:rsidR="00CA363D" w:rsidRPr="00F53C39">
        <w:rPr>
          <w:rFonts w:ascii="Arial" w:hAnsi="Arial" w:cs="Arial"/>
          <w:lang w:val="en-GB"/>
        </w:rPr>
        <w:t>next WG FM meeting on this – if this WI is still needed – while taking into account the</w:t>
      </w:r>
      <w:r w:rsidR="00E96D42" w:rsidRPr="00F53C39">
        <w:rPr>
          <w:rFonts w:ascii="Arial" w:hAnsi="Arial" w:cs="Arial"/>
          <w:lang w:val="en-GB"/>
        </w:rPr>
        <w:t xml:space="preserve"> activities of CPG PTC on</w:t>
      </w:r>
      <w:r w:rsidR="00CA363D" w:rsidRPr="00F53C39">
        <w:rPr>
          <w:rFonts w:ascii="Arial" w:hAnsi="Arial" w:cs="Arial"/>
          <w:lang w:val="en-GB"/>
        </w:rPr>
        <w:t xml:space="preserve"> WRC-19 agenda item 1.8. </w:t>
      </w:r>
    </w:p>
    <w:p w14:paraId="7651CD46" w14:textId="3BC83448" w:rsidR="00457AF4" w:rsidRPr="00F53C39" w:rsidRDefault="00CA363D" w:rsidP="00E06592">
      <w:pPr>
        <w:numPr>
          <w:ilvl w:val="0"/>
          <w:numId w:val="28"/>
        </w:numPr>
        <w:spacing w:before="60" w:line="312" w:lineRule="auto"/>
        <w:ind w:left="0" w:hanging="567"/>
        <w:jc w:val="both"/>
        <w:rPr>
          <w:rFonts w:ascii="Arial" w:hAnsi="Arial" w:cs="Arial"/>
          <w:lang w:val="en-GB"/>
        </w:rPr>
      </w:pPr>
      <w:r w:rsidRPr="00F53C39">
        <w:rPr>
          <w:rFonts w:ascii="Arial" w:hAnsi="Arial" w:cs="Arial"/>
          <w:lang w:val="en-GB"/>
        </w:rPr>
        <w:t xml:space="preserve">It was noted that the </w:t>
      </w:r>
      <w:r w:rsidR="00670A21" w:rsidRPr="00F53C39">
        <w:rPr>
          <w:rFonts w:ascii="Arial" w:hAnsi="Arial" w:cs="Arial"/>
          <w:lang w:val="en-GB"/>
        </w:rPr>
        <w:t>w</w:t>
      </w:r>
      <w:r w:rsidRPr="00F53C39">
        <w:rPr>
          <w:rFonts w:ascii="Arial" w:hAnsi="Arial" w:cs="Arial"/>
          <w:lang w:val="en-GB"/>
        </w:rPr>
        <w:t xml:space="preserve">ork </w:t>
      </w:r>
      <w:r w:rsidR="00670A21" w:rsidRPr="00F53C39">
        <w:rPr>
          <w:rFonts w:ascii="Arial" w:hAnsi="Arial" w:cs="Arial"/>
          <w:lang w:val="en-GB"/>
        </w:rPr>
        <w:t>i</w:t>
      </w:r>
      <w:r w:rsidR="00B60D57">
        <w:rPr>
          <w:rFonts w:ascii="Arial" w:hAnsi="Arial" w:cs="Arial"/>
          <w:lang w:val="en-GB"/>
        </w:rPr>
        <w:t>tem Maritime FG_</w:t>
      </w:r>
      <w:r w:rsidRPr="00F53C39">
        <w:rPr>
          <w:rFonts w:ascii="Arial" w:hAnsi="Arial" w:cs="Arial"/>
          <w:lang w:val="en-GB"/>
        </w:rPr>
        <w:t>06 was ongoing. This will be reconsidered</w:t>
      </w:r>
      <w:r w:rsidR="00B60D57">
        <w:rPr>
          <w:rFonts w:ascii="Arial" w:hAnsi="Arial" w:cs="Arial"/>
          <w:lang w:val="en-GB"/>
        </w:rPr>
        <w:t>,</w:t>
      </w:r>
      <w:r w:rsidRPr="00F53C39">
        <w:rPr>
          <w:rFonts w:ascii="Arial" w:hAnsi="Arial" w:cs="Arial"/>
          <w:lang w:val="en-GB"/>
        </w:rPr>
        <w:t xml:space="preserve"> whether additional actions are needed after the responses to the </w:t>
      </w:r>
      <w:r w:rsidR="0099245B" w:rsidRPr="00F53C39">
        <w:rPr>
          <w:rFonts w:ascii="Arial" w:hAnsi="Arial" w:cs="Arial"/>
          <w:lang w:val="en-GB"/>
        </w:rPr>
        <w:t>q</w:t>
      </w:r>
      <w:r w:rsidRPr="00F53C39">
        <w:rPr>
          <w:rFonts w:ascii="Arial" w:hAnsi="Arial" w:cs="Arial"/>
          <w:lang w:val="en-GB"/>
        </w:rPr>
        <w:t xml:space="preserve">uestionnaire </w:t>
      </w:r>
      <w:r w:rsidR="00B60D57">
        <w:rPr>
          <w:rFonts w:ascii="Arial" w:hAnsi="Arial" w:cs="Arial"/>
          <w:lang w:val="en-GB"/>
        </w:rPr>
        <w:t>have been</w:t>
      </w:r>
      <w:r w:rsidRPr="00F53C39">
        <w:rPr>
          <w:rFonts w:ascii="Arial" w:hAnsi="Arial" w:cs="Arial"/>
          <w:lang w:val="en-GB"/>
        </w:rPr>
        <w:t xml:space="preserve"> made available.</w:t>
      </w:r>
    </w:p>
    <w:p w14:paraId="3B3CFB5A" w14:textId="77777777" w:rsidR="00D072F5" w:rsidRPr="00F53C39" w:rsidRDefault="00D072F5" w:rsidP="00CA363D">
      <w:pPr>
        <w:spacing w:before="60" w:line="312" w:lineRule="auto"/>
        <w:jc w:val="both"/>
        <w:rPr>
          <w:lang w:val="en-GB"/>
        </w:rPr>
      </w:pPr>
    </w:p>
    <w:p w14:paraId="2D838E61" w14:textId="77777777" w:rsidR="00A02614" w:rsidRPr="00F53C39" w:rsidRDefault="000D77E6" w:rsidP="00AA4C62">
      <w:pPr>
        <w:spacing w:before="60" w:line="312" w:lineRule="auto"/>
        <w:ind w:hanging="567"/>
        <w:jc w:val="both"/>
        <w:rPr>
          <w:lang w:val="en-GB"/>
        </w:rPr>
      </w:pPr>
      <w:r w:rsidRPr="00F53C39">
        <w:rPr>
          <w:rFonts w:ascii="Arial" w:hAnsi="Arial" w:cs="Arial"/>
          <w:b/>
          <w:i/>
          <w:sz w:val="26"/>
          <w:szCs w:val="26"/>
          <w:lang w:val="en-GB"/>
        </w:rPr>
        <w:t>4.10</w:t>
      </w:r>
      <w:r w:rsidR="00AA4C62" w:rsidRPr="00F53C39">
        <w:rPr>
          <w:rFonts w:ascii="Arial" w:hAnsi="Arial" w:cs="Arial"/>
          <w:b/>
          <w:i/>
          <w:sz w:val="26"/>
          <w:szCs w:val="26"/>
          <w:lang w:val="en-GB"/>
        </w:rPr>
        <w:t xml:space="preserve"> </w:t>
      </w:r>
      <w:r w:rsidRPr="00F53C39">
        <w:rPr>
          <w:rFonts w:ascii="Arial" w:hAnsi="Arial" w:cs="Arial"/>
          <w:b/>
          <w:i/>
          <w:sz w:val="26"/>
          <w:szCs w:val="26"/>
          <w:lang w:val="en-GB"/>
        </w:rPr>
        <w:t>Radio Amateur</w:t>
      </w:r>
      <w:r w:rsidR="00AA4C62" w:rsidRPr="00F53C39">
        <w:rPr>
          <w:rFonts w:ascii="Arial" w:hAnsi="Arial" w:cs="Arial"/>
          <w:b/>
          <w:i/>
          <w:sz w:val="26"/>
          <w:szCs w:val="26"/>
          <w:lang w:val="en-GB"/>
        </w:rPr>
        <w:t xml:space="preserve"> Forum Group </w:t>
      </w:r>
      <w:r w:rsidRPr="00F53C39">
        <w:rPr>
          <w:rFonts w:ascii="Arial" w:hAnsi="Arial" w:cs="Arial"/>
          <w:b/>
          <w:i/>
          <w:sz w:val="26"/>
          <w:szCs w:val="26"/>
          <w:lang w:val="en-GB"/>
        </w:rPr>
        <w:t>(RA</w:t>
      </w:r>
      <w:r w:rsidR="00AA4C62" w:rsidRPr="00F53C39">
        <w:rPr>
          <w:rFonts w:ascii="Arial" w:hAnsi="Arial" w:cs="Arial"/>
          <w:b/>
          <w:i/>
          <w:sz w:val="26"/>
          <w:szCs w:val="26"/>
          <w:lang w:val="en-GB"/>
        </w:rPr>
        <w:t xml:space="preserve"> FG)</w:t>
      </w:r>
    </w:p>
    <w:p w14:paraId="2AF9DB2F" w14:textId="77777777" w:rsidR="001C18D7" w:rsidRPr="00F53C39" w:rsidRDefault="00F56AA4" w:rsidP="00942FEE">
      <w:pPr>
        <w:ind w:left="-567"/>
        <w:rPr>
          <w:rFonts w:cs="Arial"/>
          <w:b/>
          <w:lang w:val="en-GB"/>
        </w:rPr>
      </w:pPr>
      <w:r w:rsidRPr="00F53C39">
        <w:rPr>
          <w:rFonts w:ascii="Arial" w:hAnsi="Arial" w:cs="Arial"/>
          <w:b/>
          <w:lang w:val="en-GB"/>
        </w:rPr>
        <w:t>4.10</w:t>
      </w:r>
      <w:r w:rsidR="00BA1BDD" w:rsidRPr="00F53C39">
        <w:rPr>
          <w:rFonts w:ascii="Arial" w:hAnsi="Arial" w:cs="Arial"/>
          <w:b/>
          <w:lang w:val="en-GB"/>
        </w:rPr>
        <w:t>.1 Progress Report</w:t>
      </w:r>
    </w:p>
    <w:p w14:paraId="4E5A598A" w14:textId="77777777" w:rsidR="00B142C2" w:rsidRPr="00F53C39" w:rsidRDefault="00E70D3B" w:rsidP="00E70D3B">
      <w:pPr>
        <w:pStyle w:val="bodyChar"/>
        <w:numPr>
          <w:ilvl w:val="0"/>
          <w:numId w:val="14"/>
        </w:numPr>
        <w:spacing w:before="60" w:line="312" w:lineRule="auto"/>
        <w:ind w:left="0" w:hanging="567"/>
        <w:rPr>
          <w:sz w:val="22"/>
          <w:lang w:val="en-GB"/>
        </w:rPr>
      </w:pPr>
      <w:r w:rsidRPr="00F53C39">
        <w:rPr>
          <w:sz w:val="22"/>
          <w:lang w:val="en-GB"/>
        </w:rPr>
        <w:t xml:space="preserve">The acting chairman of the RA FG, Mr Thomas Weber (ECO), introduced document </w:t>
      </w:r>
      <w:proofErr w:type="gramStart"/>
      <w:r w:rsidRPr="00F53C39">
        <w:rPr>
          <w:sz w:val="22"/>
          <w:lang w:val="en-GB"/>
        </w:rPr>
        <w:t>FM(</w:t>
      </w:r>
      <w:proofErr w:type="gramEnd"/>
      <w:r w:rsidRPr="00F53C39">
        <w:rPr>
          <w:sz w:val="22"/>
          <w:lang w:val="en-GB"/>
        </w:rPr>
        <w:t>16)195, the progress report.</w:t>
      </w:r>
    </w:p>
    <w:p w14:paraId="7B29D733" w14:textId="77777777" w:rsidR="008460FA" w:rsidRPr="00F53C39" w:rsidRDefault="00A02614" w:rsidP="008460FA">
      <w:pPr>
        <w:ind w:left="-567"/>
        <w:rPr>
          <w:b/>
          <w:lang w:val="en-GB"/>
        </w:rPr>
      </w:pPr>
      <w:r w:rsidRPr="00F53C39">
        <w:rPr>
          <w:rFonts w:ascii="Arial" w:hAnsi="Arial"/>
          <w:b/>
          <w:lang w:val="en-GB"/>
        </w:rPr>
        <w:t>4.10</w:t>
      </w:r>
      <w:r w:rsidR="008460FA" w:rsidRPr="00F53C39">
        <w:rPr>
          <w:rFonts w:ascii="Arial" w:hAnsi="Arial"/>
          <w:b/>
          <w:lang w:val="en-GB"/>
        </w:rPr>
        <w:t xml:space="preserve">.2 </w:t>
      </w:r>
      <w:r w:rsidR="00FC70E1" w:rsidRPr="00F53C39">
        <w:rPr>
          <w:rFonts w:ascii="Arial" w:hAnsi="Arial"/>
          <w:b/>
          <w:lang w:val="en-GB"/>
        </w:rPr>
        <w:t xml:space="preserve">REC T/R 61-01 </w:t>
      </w:r>
      <w:r w:rsidR="00156284" w:rsidRPr="00F53C39">
        <w:rPr>
          <w:rFonts w:ascii="Arial" w:hAnsi="Arial"/>
          <w:b/>
          <w:lang w:val="en-GB"/>
        </w:rPr>
        <w:t>(CEPT Radio Amateur Licence)</w:t>
      </w:r>
    </w:p>
    <w:p w14:paraId="0F31B817" w14:textId="529D3E85" w:rsidR="00AD3772" w:rsidRPr="00F53C39" w:rsidRDefault="00AD3772" w:rsidP="00AD3772">
      <w:pPr>
        <w:pStyle w:val="bodyChar"/>
        <w:numPr>
          <w:ilvl w:val="0"/>
          <w:numId w:val="14"/>
        </w:numPr>
        <w:spacing w:before="60" w:line="312" w:lineRule="auto"/>
        <w:ind w:left="0" w:hanging="567"/>
        <w:rPr>
          <w:sz w:val="22"/>
          <w:lang w:val="en-GB"/>
        </w:rPr>
      </w:pPr>
      <w:r w:rsidRPr="00F53C39">
        <w:rPr>
          <w:sz w:val="22"/>
          <w:lang w:val="en-GB"/>
        </w:rPr>
        <w:t xml:space="preserve">WG FM had tasked the ECO to inform CITEL, other regional organisations as well as other individual non-CEPT countries to inform about this new possibility for a self-declaration. Mr </w:t>
      </w:r>
      <w:r w:rsidR="00B403F1" w:rsidRPr="00F53C39">
        <w:rPr>
          <w:sz w:val="22"/>
          <w:lang w:val="en-GB"/>
        </w:rPr>
        <w:t xml:space="preserve">Weber informed the </w:t>
      </w:r>
      <w:r w:rsidRPr="00F53C39">
        <w:rPr>
          <w:sz w:val="22"/>
          <w:lang w:val="en-GB"/>
        </w:rPr>
        <w:t>meeting that letters informing about the new ‘Statement of Conformity</w:t>
      </w:r>
      <w:r w:rsidR="00192911" w:rsidRPr="00F53C39">
        <w:rPr>
          <w:sz w:val="22"/>
          <w:lang w:val="en-GB"/>
        </w:rPr>
        <w:t xml:space="preserve"> (</w:t>
      </w:r>
      <w:proofErr w:type="spellStart"/>
      <w:r w:rsidR="00192911" w:rsidRPr="00F53C39">
        <w:rPr>
          <w:sz w:val="22"/>
          <w:lang w:val="en-GB"/>
        </w:rPr>
        <w:t>SoC</w:t>
      </w:r>
      <w:proofErr w:type="spellEnd"/>
      <w:r w:rsidR="00192911" w:rsidRPr="00F53C39">
        <w:rPr>
          <w:sz w:val="22"/>
          <w:lang w:val="en-GB"/>
        </w:rPr>
        <w:t>)</w:t>
      </w:r>
      <w:r w:rsidRPr="00F53C39">
        <w:rPr>
          <w:sz w:val="22"/>
          <w:lang w:val="en-GB"/>
        </w:rPr>
        <w:t>’ concept were so far sent to CITEL/OAS, CRASA (Communications Regulators’</w:t>
      </w:r>
      <w:r w:rsidR="00E96D42" w:rsidRPr="00F53C39">
        <w:rPr>
          <w:sz w:val="22"/>
          <w:lang w:val="en-GB"/>
        </w:rPr>
        <w:t xml:space="preserve"> </w:t>
      </w:r>
      <w:r w:rsidRPr="00F53C39">
        <w:rPr>
          <w:sz w:val="22"/>
          <w:lang w:val="en-GB"/>
        </w:rPr>
        <w:t xml:space="preserve">Association of Southern Africa), APT, Radio Sector of RCC Executive Body, and ATU. It is intended to continue and send further letters to the Arab Spectrum Management Group and also individual non-European countries of interest, e.g. some in Latin America (e.g. Brazil, Argentina, </w:t>
      </w:r>
      <w:proofErr w:type="gramStart"/>
      <w:r w:rsidRPr="00F53C39">
        <w:rPr>
          <w:sz w:val="22"/>
          <w:lang w:val="en-GB"/>
        </w:rPr>
        <w:t>Chile</w:t>
      </w:r>
      <w:proofErr w:type="gramEnd"/>
      <w:r w:rsidRPr="00F53C39">
        <w:rPr>
          <w:sz w:val="22"/>
          <w:lang w:val="en-GB"/>
        </w:rPr>
        <w:t xml:space="preserve">). </w:t>
      </w:r>
    </w:p>
    <w:p w14:paraId="017007E0" w14:textId="77777777" w:rsidR="00AD3772" w:rsidRPr="00F53C39" w:rsidRDefault="00AD3772" w:rsidP="00AD3772">
      <w:pPr>
        <w:pStyle w:val="bodyChar"/>
        <w:numPr>
          <w:ilvl w:val="0"/>
          <w:numId w:val="14"/>
        </w:numPr>
        <w:spacing w:before="60" w:line="312" w:lineRule="auto"/>
        <w:ind w:left="0" w:hanging="567"/>
        <w:rPr>
          <w:sz w:val="22"/>
          <w:lang w:val="en-GB"/>
        </w:rPr>
      </w:pPr>
      <w:r w:rsidRPr="00F53C39">
        <w:rPr>
          <w:sz w:val="22"/>
          <w:lang w:val="en-GB"/>
        </w:rPr>
        <w:lastRenderedPageBreak/>
        <w:t xml:space="preserve">With respect to countries which may join T/R 61-01 by means of the new </w:t>
      </w:r>
      <w:proofErr w:type="spellStart"/>
      <w:r w:rsidRPr="00F53C39">
        <w:rPr>
          <w:sz w:val="22"/>
          <w:lang w:val="en-GB"/>
        </w:rPr>
        <w:t>SoC</w:t>
      </w:r>
      <w:proofErr w:type="spellEnd"/>
      <w:r w:rsidRPr="00F53C39">
        <w:rPr>
          <w:sz w:val="22"/>
          <w:lang w:val="en-GB"/>
        </w:rPr>
        <w:t xml:space="preserve"> it is likely that the </w:t>
      </w:r>
      <w:proofErr w:type="spellStart"/>
      <w:r w:rsidRPr="00F53C39">
        <w:rPr>
          <w:sz w:val="22"/>
          <w:lang w:val="en-GB"/>
        </w:rPr>
        <w:t>SoC</w:t>
      </w:r>
      <w:proofErr w:type="spellEnd"/>
      <w:r w:rsidRPr="00F53C39">
        <w:rPr>
          <w:sz w:val="22"/>
          <w:lang w:val="en-GB"/>
        </w:rPr>
        <w:t xml:space="preserve"> would also be acceptable to ECO in order to secure participation in T/R 61-02 or the Novice Licence.</w:t>
      </w:r>
    </w:p>
    <w:p w14:paraId="41EAD4B9" w14:textId="18AE91AF" w:rsidR="00AD3772" w:rsidRPr="00F53C39" w:rsidRDefault="00AD3772" w:rsidP="00AD3772">
      <w:pPr>
        <w:pStyle w:val="bodyChar"/>
        <w:numPr>
          <w:ilvl w:val="0"/>
          <w:numId w:val="14"/>
        </w:numPr>
        <w:spacing w:before="60" w:line="312" w:lineRule="auto"/>
        <w:ind w:left="0" w:hanging="567"/>
        <w:rPr>
          <w:sz w:val="22"/>
          <w:lang w:val="en-GB"/>
        </w:rPr>
      </w:pPr>
      <w:r w:rsidRPr="00F53C39">
        <w:rPr>
          <w:sz w:val="22"/>
          <w:lang w:val="en-GB"/>
        </w:rPr>
        <w:t>Mr Weber informed that a possible issue was identified about the expiry date/ validity of radio amateur licences: in some countries, no expiry date is given, and this could potentially lead to enforcement problems (e.g. licence not always taken back in justified cases). The radio amateur Recommendati</w:t>
      </w:r>
      <w:r w:rsidR="00B60D57">
        <w:rPr>
          <w:sz w:val="22"/>
          <w:lang w:val="en-GB"/>
        </w:rPr>
        <w:t>ons avoid the word ‘</w:t>
      </w:r>
      <w:r w:rsidRPr="00F53C39">
        <w:rPr>
          <w:sz w:val="22"/>
          <w:lang w:val="en-GB"/>
        </w:rPr>
        <w:t xml:space="preserve">expiry date’ and instead use ‘within the limit of validity of the national licence’. </w:t>
      </w:r>
      <w:r w:rsidR="007030A9" w:rsidRPr="00F53C39">
        <w:rPr>
          <w:sz w:val="22"/>
          <w:lang w:val="en-GB"/>
        </w:rPr>
        <w:t xml:space="preserve">So far </w:t>
      </w:r>
      <w:r w:rsidRPr="00F53C39">
        <w:rPr>
          <w:sz w:val="22"/>
          <w:lang w:val="en-GB"/>
        </w:rPr>
        <w:t xml:space="preserve">there </w:t>
      </w:r>
      <w:r w:rsidR="007030A9" w:rsidRPr="00F53C39">
        <w:rPr>
          <w:sz w:val="22"/>
          <w:lang w:val="en-GB"/>
        </w:rPr>
        <w:t xml:space="preserve">has been </w:t>
      </w:r>
      <w:r w:rsidRPr="00F53C39">
        <w:rPr>
          <w:sz w:val="22"/>
          <w:lang w:val="en-GB"/>
        </w:rPr>
        <w:t>no reporting that this situation really caused problems.</w:t>
      </w:r>
    </w:p>
    <w:p w14:paraId="68EF8776" w14:textId="77777777" w:rsidR="00AD3772" w:rsidRPr="00F53C39" w:rsidRDefault="00AD3772" w:rsidP="00AD3772">
      <w:pPr>
        <w:pStyle w:val="bodyChar"/>
        <w:numPr>
          <w:ilvl w:val="0"/>
          <w:numId w:val="14"/>
        </w:numPr>
        <w:spacing w:before="60" w:line="312" w:lineRule="auto"/>
        <w:ind w:left="0" w:hanging="567"/>
        <w:rPr>
          <w:sz w:val="22"/>
          <w:lang w:val="en-GB"/>
        </w:rPr>
      </w:pPr>
      <w:r w:rsidRPr="00F53C39">
        <w:rPr>
          <w:sz w:val="22"/>
          <w:lang w:val="en-GB"/>
        </w:rPr>
        <w:t>Concerning those countries providing multiple prefixes in T/R 61-01 it is understood that any of the prefixes listed in the appropriate annex to T/R 61-01 may be used.</w:t>
      </w:r>
    </w:p>
    <w:p w14:paraId="052BF980" w14:textId="7C17B2C6" w:rsidR="0080780C" w:rsidRPr="00F53C39" w:rsidRDefault="00337D5A" w:rsidP="00AD3772">
      <w:pPr>
        <w:pStyle w:val="bodyChar"/>
        <w:numPr>
          <w:ilvl w:val="0"/>
          <w:numId w:val="14"/>
        </w:numPr>
        <w:spacing w:before="60" w:line="312" w:lineRule="auto"/>
        <w:ind w:left="0" w:hanging="567"/>
        <w:rPr>
          <w:sz w:val="22"/>
          <w:lang w:val="en-GB"/>
        </w:rPr>
      </w:pPr>
      <w:r w:rsidRPr="00F53C39">
        <w:rPr>
          <w:sz w:val="22"/>
          <w:lang w:val="en-GB"/>
        </w:rPr>
        <w:t>WG FM</w:t>
      </w:r>
      <w:r w:rsidR="00AD3772" w:rsidRPr="00F53C39">
        <w:rPr>
          <w:sz w:val="22"/>
          <w:lang w:val="en-GB"/>
        </w:rPr>
        <w:t xml:space="preserve"> discussed the issue of short term licences and related fees for radio amateurs operating in foreign countries under T/R 61-01. </w:t>
      </w:r>
      <w:r w:rsidRPr="00F53C39">
        <w:rPr>
          <w:sz w:val="22"/>
          <w:lang w:val="en-GB"/>
        </w:rPr>
        <w:t>WG FM</w:t>
      </w:r>
      <w:r w:rsidR="00AD3772" w:rsidRPr="00F53C39">
        <w:rPr>
          <w:sz w:val="22"/>
          <w:lang w:val="en-GB"/>
        </w:rPr>
        <w:t xml:space="preserve"> agreed that the intentions of T/R 61-01 are that no short term licence is needed and no related fees are to be paid. This understanding is shared even with the administrations overseas (i.e. these do not inform their radio amateurs about such needs). A footnote in this regard may not help, if individual administrations apply short term licences</w:t>
      </w:r>
      <w:r w:rsidR="00B60D57">
        <w:rPr>
          <w:sz w:val="22"/>
          <w:lang w:val="en-GB"/>
        </w:rPr>
        <w:t xml:space="preserve"> </w:t>
      </w:r>
      <w:r w:rsidR="00AD3772" w:rsidRPr="00F53C39">
        <w:rPr>
          <w:sz w:val="22"/>
          <w:lang w:val="en-GB"/>
        </w:rPr>
        <w:t>/ fees.</w:t>
      </w:r>
    </w:p>
    <w:p w14:paraId="482C9F65" w14:textId="7A1E648A" w:rsidR="00A02614" w:rsidRPr="00F53C39" w:rsidRDefault="0080780C" w:rsidP="00AD3772">
      <w:pPr>
        <w:pStyle w:val="bodyChar"/>
        <w:numPr>
          <w:ilvl w:val="0"/>
          <w:numId w:val="14"/>
        </w:numPr>
        <w:spacing w:before="60" w:line="312" w:lineRule="auto"/>
        <w:ind w:left="0" w:hanging="567"/>
        <w:rPr>
          <w:sz w:val="22"/>
          <w:lang w:val="en-GB"/>
        </w:rPr>
      </w:pPr>
      <w:r w:rsidRPr="00F53C39">
        <w:rPr>
          <w:sz w:val="22"/>
          <w:lang w:val="en-GB"/>
        </w:rPr>
        <w:t>WG FM agreed that i</w:t>
      </w:r>
      <w:r w:rsidR="00AD3772" w:rsidRPr="00F53C39">
        <w:rPr>
          <w:sz w:val="22"/>
          <w:lang w:val="en-GB"/>
        </w:rPr>
        <w:t xml:space="preserve">n order to avoid that single radio amateurs infringe national rules, those countries should actually not participate in the framework of </w:t>
      </w:r>
      <w:r w:rsidRPr="00F53C39">
        <w:rPr>
          <w:sz w:val="22"/>
          <w:lang w:val="en-GB"/>
        </w:rPr>
        <w:t xml:space="preserve">T/R </w:t>
      </w:r>
      <w:r w:rsidR="00AD3772" w:rsidRPr="00F53C39">
        <w:rPr>
          <w:sz w:val="22"/>
          <w:lang w:val="en-GB"/>
        </w:rPr>
        <w:t>61-01.</w:t>
      </w:r>
      <w:r w:rsidRPr="00F53C39">
        <w:rPr>
          <w:sz w:val="22"/>
          <w:lang w:val="en-GB"/>
        </w:rPr>
        <w:t xml:space="preserve"> This information should be provided on the ECC’s radio amateur topic website and communicated by the Office as appropriate.</w:t>
      </w:r>
    </w:p>
    <w:p w14:paraId="72EBC440" w14:textId="77777777" w:rsidR="00A02614" w:rsidRPr="00F53C39" w:rsidRDefault="00A02614" w:rsidP="00A02614">
      <w:pPr>
        <w:ind w:left="-567"/>
        <w:rPr>
          <w:rFonts w:cs="Arial"/>
          <w:b/>
          <w:lang w:val="en-GB"/>
        </w:rPr>
      </w:pPr>
      <w:r w:rsidRPr="00F53C39">
        <w:rPr>
          <w:rFonts w:ascii="Arial" w:hAnsi="Arial" w:cs="Arial"/>
          <w:b/>
          <w:lang w:val="en-GB"/>
        </w:rPr>
        <w:t>4.10.</w:t>
      </w:r>
      <w:r w:rsidR="000D77E6" w:rsidRPr="00F53C39">
        <w:rPr>
          <w:rFonts w:ascii="Arial" w:hAnsi="Arial" w:cs="Arial"/>
          <w:b/>
          <w:lang w:val="en-GB"/>
        </w:rPr>
        <w:t>3</w:t>
      </w:r>
      <w:r w:rsidRPr="00F53C39">
        <w:rPr>
          <w:rFonts w:ascii="Arial" w:hAnsi="Arial" w:cs="Arial"/>
          <w:b/>
          <w:lang w:val="en-GB"/>
        </w:rPr>
        <w:t xml:space="preserve"> </w:t>
      </w:r>
      <w:r w:rsidR="00A25517" w:rsidRPr="00F53C39">
        <w:rPr>
          <w:rFonts w:ascii="Arial" w:hAnsi="Arial" w:cs="Arial"/>
          <w:b/>
          <w:lang w:val="en-GB"/>
        </w:rPr>
        <w:t>Revision of ERC Report 32</w:t>
      </w:r>
    </w:p>
    <w:p w14:paraId="59D4ADEE" w14:textId="42F43A2E" w:rsidR="00AD3772" w:rsidRPr="00F53C39" w:rsidRDefault="00AD3772" w:rsidP="00AD3772">
      <w:pPr>
        <w:pStyle w:val="bodyChar"/>
        <w:numPr>
          <w:ilvl w:val="0"/>
          <w:numId w:val="14"/>
        </w:numPr>
        <w:spacing w:before="60" w:line="312" w:lineRule="auto"/>
        <w:ind w:left="0" w:hanging="567"/>
        <w:rPr>
          <w:sz w:val="22"/>
          <w:lang w:val="en-GB"/>
        </w:rPr>
      </w:pPr>
      <w:r w:rsidRPr="00F53C39">
        <w:rPr>
          <w:sz w:val="22"/>
          <w:lang w:val="en-GB"/>
        </w:rPr>
        <w:t xml:space="preserve">The results of the public consultation in doc. </w:t>
      </w:r>
      <w:proofErr w:type="gramStart"/>
      <w:r w:rsidRPr="00F53C39">
        <w:rPr>
          <w:sz w:val="22"/>
          <w:lang w:val="en-GB"/>
        </w:rPr>
        <w:t>FM(</w:t>
      </w:r>
      <w:proofErr w:type="gramEnd"/>
      <w:r w:rsidRPr="00F53C39">
        <w:rPr>
          <w:sz w:val="22"/>
          <w:lang w:val="en-GB"/>
        </w:rPr>
        <w:t>16)167 and the result of the comment resolution in the forum group in doc. FM(16)195</w:t>
      </w:r>
      <w:r w:rsidR="00B376E0">
        <w:rPr>
          <w:sz w:val="22"/>
          <w:lang w:val="en-GB"/>
        </w:rPr>
        <w:t>,</w:t>
      </w:r>
      <w:r w:rsidRPr="00F53C39">
        <w:rPr>
          <w:sz w:val="22"/>
          <w:lang w:val="en-GB"/>
        </w:rPr>
        <w:t xml:space="preserve"> Annexes 1 and 2</w:t>
      </w:r>
      <w:r w:rsidR="00B376E0">
        <w:rPr>
          <w:sz w:val="22"/>
          <w:lang w:val="en-GB"/>
        </w:rPr>
        <w:t>,</w:t>
      </w:r>
      <w:r w:rsidRPr="00F53C39">
        <w:rPr>
          <w:sz w:val="22"/>
          <w:lang w:val="en-GB"/>
        </w:rPr>
        <w:t xml:space="preserve"> were presented. </w:t>
      </w:r>
      <w:r w:rsidR="0043173E" w:rsidRPr="00F53C39">
        <w:rPr>
          <w:sz w:val="22"/>
          <w:lang w:val="en-GB"/>
        </w:rPr>
        <w:t>Since not all comments were resolved by the RA FG, a drafting group during the WG FM meeting resolved the remaining comments.</w:t>
      </w:r>
    </w:p>
    <w:p w14:paraId="4F2165D7" w14:textId="40CFADD8" w:rsidR="00AD3772" w:rsidRPr="00F53C39" w:rsidRDefault="00AD3772" w:rsidP="00AD3772">
      <w:pPr>
        <w:pStyle w:val="bodyChar"/>
        <w:numPr>
          <w:ilvl w:val="0"/>
          <w:numId w:val="14"/>
        </w:numPr>
        <w:spacing w:before="60" w:line="312" w:lineRule="auto"/>
        <w:ind w:left="0" w:hanging="567"/>
        <w:rPr>
          <w:sz w:val="22"/>
          <w:lang w:val="en-GB"/>
        </w:rPr>
      </w:pPr>
      <w:r w:rsidRPr="00F53C39">
        <w:rPr>
          <w:sz w:val="22"/>
          <w:lang w:val="en-GB"/>
        </w:rPr>
        <w:t>WG FM approved the draft revised ERC Report 32 (amateur radio examination syllabus for the CEPT radio amateur novice licence as in ECC/REC</w:t>
      </w:r>
      <w:proofErr w:type="gramStart"/>
      <w:r w:rsidRPr="00F53C39">
        <w:rPr>
          <w:sz w:val="22"/>
          <w:lang w:val="en-GB"/>
        </w:rPr>
        <w:t>/(</w:t>
      </w:r>
      <w:proofErr w:type="gramEnd"/>
      <w:r w:rsidRPr="00F53C39">
        <w:rPr>
          <w:sz w:val="22"/>
          <w:lang w:val="en-GB"/>
        </w:rPr>
        <w:t>05)06) for publication (</w:t>
      </w:r>
      <w:r w:rsidRPr="00F53C39">
        <w:rPr>
          <w:b/>
          <w:sz w:val="22"/>
          <w:lang w:val="en-GB"/>
        </w:rPr>
        <w:t xml:space="preserve">Annex </w:t>
      </w:r>
      <w:r w:rsidR="00B54AE4" w:rsidRPr="00F53C39">
        <w:rPr>
          <w:b/>
          <w:sz w:val="22"/>
          <w:lang w:val="en-GB"/>
        </w:rPr>
        <w:t>19</w:t>
      </w:r>
      <w:r w:rsidRPr="00F53C39">
        <w:rPr>
          <w:sz w:val="22"/>
          <w:lang w:val="en-GB"/>
        </w:rPr>
        <w:t xml:space="preserve">). The revision aligns ERC Report 32 with the revised text of T/R 61-02. </w:t>
      </w:r>
    </w:p>
    <w:p w14:paraId="4F4CD5E7" w14:textId="77777777" w:rsidR="0043173E" w:rsidRPr="00F53C39" w:rsidRDefault="0043173E" w:rsidP="00AD3772">
      <w:pPr>
        <w:pStyle w:val="bodyChar"/>
        <w:numPr>
          <w:ilvl w:val="0"/>
          <w:numId w:val="14"/>
        </w:numPr>
        <w:spacing w:before="60" w:line="312" w:lineRule="auto"/>
        <w:ind w:left="0" w:hanging="567"/>
        <w:rPr>
          <w:sz w:val="22"/>
          <w:lang w:val="en-GB"/>
        </w:rPr>
      </w:pPr>
      <w:r w:rsidRPr="00F53C39">
        <w:rPr>
          <w:sz w:val="22"/>
          <w:lang w:val="en-GB"/>
        </w:rPr>
        <w:t>With regard to the mentioning of the radio amateur code of conduct in ERC Report 32 as well as Recommendation T/R 61-02, the IARU-R1 and EURAO are invited to work together on a common code of conduct which may be set out as information on the radio amateur topic page, once consensus will have been achieved.</w:t>
      </w:r>
    </w:p>
    <w:p w14:paraId="51B6CEDE" w14:textId="77777777" w:rsidR="00205713" w:rsidRPr="00F53C39" w:rsidRDefault="000D77E6" w:rsidP="00205713">
      <w:pPr>
        <w:ind w:left="-567"/>
        <w:rPr>
          <w:rFonts w:cs="Arial"/>
          <w:b/>
          <w:lang w:val="en-GB"/>
        </w:rPr>
      </w:pPr>
      <w:r w:rsidRPr="00F53C39">
        <w:rPr>
          <w:rFonts w:ascii="Arial" w:hAnsi="Arial" w:cs="Arial"/>
          <w:b/>
          <w:lang w:val="en-GB"/>
        </w:rPr>
        <w:t>4.10</w:t>
      </w:r>
      <w:r w:rsidR="00205713" w:rsidRPr="00F53C39">
        <w:rPr>
          <w:rFonts w:ascii="Arial" w:hAnsi="Arial" w:cs="Arial"/>
          <w:b/>
          <w:lang w:val="en-GB"/>
        </w:rPr>
        <w:t>.</w:t>
      </w:r>
      <w:r w:rsidRPr="00F53C39">
        <w:rPr>
          <w:rFonts w:ascii="Arial" w:hAnsi="Arial" w:cs="Arial"/>
          <w:b/>
          <w:lang w:val="en-GB"/>
        </w:rPr>
        <w:t>4</w:t>
      </w:r>
      <w:r w:rsidR="00205713" w:rsidRPr="00F53C39">
        <w:rPr>
          <w:rFonts w:ascii="Arial" w:hAnsi="Arial" w:cs="Arial"/>
          <w:b/>
          <w:lang w:val="en-GB"/>
        </w:rPr>
        <w:t xml:space="preserve"> Other issues</w:t>
      </w:r>
    </w:p>
    <w:p w14:paraId="6D2AED38" w14:textId="1418BF1D" w:rsidR="00D925FB" w:rsidRPr="00F53C39" w:rsidRDefault="00337D5A" w:rsidP="00D925FB">
      <w:pPr>
        <w:pStyle w:val="bodyChar"/>
        <w:numPr>
          <w:ilvl w:val="0"/>
          <w:numId w:val="14"/>
        </w:numPr>
        <w:spacing w:before="60" w:line="312" w:lineRule="auto"/>
        <w:ind w:left="0" w:hanging="567"/>
        <w:rPr>
          <w:sz w:val="22"/>
          <w:lang w:val="en-GB"/>
        </w:rPr>
      </w:pPr>
      <w:r w:rsidRPr="00F53C39">
        <w:rPr>
          <w:sz w:val="22"/>
          <w:lang w:val="en-GB"/>
        </w:rPr>
        <w:t>WG FM</w:t>
      </w:r>
      <w:r w:rsidR="00D925FB" w:rsidRPr="00F53C39">
        <w:rPr>
          <w:sz w:val="22"/>
          <w:lang w:val="en-GB"/>
        </w:rPr>
        <w:t xml:space="preserve"> agreed to task </w:t>
      </w:r>
      <w:r w:rsidR="004239CE" w:rsidRPr="00F53C39">
        <w:rPr>
          <w:sz w:val="22"/>
          <w:lang w:val="en-GB"/>
        </w:rPr>
        <w:t>ECO</w:t>
      </w:r>
      <w:r w:rsidR="00D925FB" w:rsidRPr="00F53C39">
        <w:rPr>
          <w:sz w:val="22"/>
          <w:lang w:val="en-GB"/>
        </w:rPr>
        <w:t xml:space="preserve"> to editorially align Recommendation T/R 61-02 and ECC/REC</w:t>
      </w:r>
      <w:proofErr w:type="gramStart"/>
      <w:r w:rsidR="00D925FB" w:rsidRPr="00F53C39">
        <w:rPr>
          <w:sz w:val="22"/>
          <w:lang w:val="en-GB"/>
        </w:rPr>
        <w:t>/(</w:t>
      </w:r>
      <w:proofErr w:type="gramEnd"/>
      <w:r w:rsidR="00417F5C" w:rsidRPr="00F53C39">
        <w:rPr>
          <w:sz w:val="22"/>
          <w:lang w:val="en-GB"/>
        </w:rPr>
        <w:t>14</w:t>
      </w:r>
      <w:r w:rsidR="00D925FB" w:rsidRPr="00F53C39">
        <w:rPr>
          <w:sz w:val="22"/>
          <w:lang w:val="en-GB"/>
        </w:rPr>
        <w:t>)06 with the Terms of Reference of the forum group and the wording recently approved in ECC/REC/(05)06, i.e. to replace the ‘IARU’ with ‘international organisations representing amateur radio service licensees’.</w:t>
      </w:r>
    </w:p>
    <w:p w14:paraId="22DB5DA1" w14:textId="146875E8" w:rsidR="00D925FB" w:rsidRPr="00F53C39" w:rsidRDefault="00417F5C" w:rsidP="00D925FB">
      <w:pPr>
        <w:pStyle w:val="bodyChar"/>
        <w:numPr>
          <w:ilvl w:val="0"/>
          <w:numId w:val="14"/>
        </w:numPr>
        <w:spacing w:before="60" w:line="312" w:lineRule="auto"/>
        <w:ind w:left="0" w:hanging="567"/>
        <w:rPr>
          <w:sz w:val="22"/>
          <w:lang w:val="en-GB"/>
        </w:rPr>
      </w:pPr>
      <w:r w:rsidRPr="00F53C39">
        <w:rPr>
          <w:sz w:val="22"/>
          <w:lang w:val="en-GB"/>
        </w:rPr>
        <w:lastRenderedPageBreak/>
        <w:t xml:space="preserve">WG FM noted that </w:t>
      </w:r>
      <w:r w:rsidR="00D925FB" w:rsidRPr="00F53C39">
        <w:rPr>
          <w:sz w:val="22"/>
          <w:lang w:val="en-GB"/>
        </w:rPr>
        <w:t>Japan was included in Annex 4 of Recommendation T/R 61-</w:t>
      </w:r>
      <w:proofErr w:type="gramStart"/>
      <w:r w:rsidR="00D925FB" w:rsidRPr="00F53C39">
        <w:rPr>
          <w:sz w:val="22"/>
          <w:lang w:val="en-GB"/>
        </w:rPr>
        <w:t>02,</w:t>
      </w:r>
      <w:proofErr w:type="gramEnd"/>
      <w:r w:rsidR="00D925FB" w:rsidRPr="00F53C39">
        <w:rPr>
          <w:sz w:val="22"/>
          <w:lang w:val="en-GB"/>
        </w:rPr>
        <w:t xml:space="preserve"> ECO received a verbal note from Japan and added a footnote as requested in the verbal note, with regard to the situation for radio amateurs who are Japanese nationals. This makes it also possible to consider an entry for Japan in Recommendation 61-01. Japan was invited to consider joining, and to do so, Japan should use the 'Statement of Conformity' (SOC) form included in the Recommendation T/R 61-01.</w:t>
      </w:r>
    </w:p>
    <w:p w14:paraId="54A3ACB3" w14:textId="75084832" w:rsidR="00D925FB" w:rsidRPr="00F53C39" w:rsidRDefault="00D925FB" w:rsidP="004E6ABC">
      <w:pPr>
        <w:pStyle w:val="bodyChar"/>
        <w:numPr>
          <w:ilvl w:val="0"/>
          <w:numId w:val="14"/>
        </w:numPr>
        <w:spacing w:before="60" w:line="312" w:lineRule="auto"/>
        <w:ind w:left="0" w:hanging="567"/>
        <w:rPr>
          <w:sz w:val="22"/>
          <w:lang w:val="en-GB"/>
        </w:rPr>
      </w:pPr>
      <w:r w:rsidRPr="00F53C39">
        <w:rPr>
          <w:sz w:val="22"/>
          <w:lang w:val="en-GB"/>
        </w:rPr>
        <w:t xml:space="preserve">WG FM noted the amended new radio amateur topic website: </w:t>
      </w:r>
      <w:hyperlink r:id="rId13" w:history="1">
        <w:r w:rsidR="00B376E0" w:rsidRPr="00992D88">
          <w:rPr>
            <w:rStyle w:val="Hyperlink"/>
            <w:rFonts w:cstheme="minorBidi"/>
            <w:sz w:val="22"/>
            <w:lang w:val="en-GB"/>
          </w:rPr>
          <w:t>http://www.cept.org/ecc/topics/radio-amateurs/</w:t>
        </w:r>
      </w:hyperlink>
      <w:r w:rsidRPr="00F53C39">
        <w:rPr>
          <w:sz w:val="22"/>
          <w:lang w:val="en-GB"/>
        </w:rPr>
        <w:t>.</w:t>
      </w:r>
      <w:r w:rsidR="00B376E0">
        <w:rPr>
          <w:sz w:val="22"/>
          <w:lang w:val="en-GB"/>
        </w:rPr>
        <w:t xml:space="preserve"> </w:t>
      </w:r>
      <w:r w:rsidRPr="00F53C39">
        <w:rPr>
          <w:sz w:val="22"/>
          <w:lang w:val="en-GB"/>
        </w:rPr>
        <w:t xml:space="preserve">Suggestions for amendment should be sent to Mr </w:t>
      </w:r>
      <w:r w:rsidR="00B376E0">
        <w:rPr>
          <w:sz w:val="22"/>
          <w:lang w:val="en-GB"/>
        </w:rPr>
        <w:t xml:space="preserve">Thomas </w:t>
      </w:r>
      <w:r w:rsidRPr="00F53C39">
        <w:rPr>
          <w:sz w:val="22"/>
          <w:lang w:val="en-GB"/>
        </w:rPr>
        <w:t>Weber (ECO).</w:t>
      </w:r>
    </w:p>
    <w:p w14:paraId="2625263F" w14:textId="320EC655" w:rsidR="00D925FB" w:rsidRPr="00F53C39" w:rsidRDefault="00417F5C" w:rsidP="00AE54F8">
      <w:pPr>
        <w:pStyle w:val="bodyChar"/>
        <w:numPr>
          <w:ilvl w:val="0"/>
          <w:numId w:val="14"/>
        </w:numPr>
        <w:spacing w:before="60" w:line="312" w:lineRule="auto"/>
        <w:ind w:left="0" w:hanging="567"/>
        <w:rPr>
          <w:sz w:val="22"/>
          <w:lang w:val="en-GB"/>
        </w:rPr>
      </w:pPr>
      <w:r w:rsidRPr="00F53C39">
        <w:rPr>
          <w:sz w:val="22"/>
          <w:lang w:val="en-GB"/>
        </w:rPr>
        <w:t xml:space="preserve">WG FM noted that </w:t>
      </w:r>
      <w:r w:rsidR="00D925FB" w:rsidRPr="00F53C39">
        <w:rPr>
          <w:sz w:val="22"/>
          <w:lang w:val="en-GB"/>
        </w:rPr>
        <w:t xml:space="preserve">CPG PTD </w:t>
      </w:r>
      <w:r w:rsidR="007E5716">
        <w:rPr>
          <w:sz w:val="22"/>
          <w:lang w:val="en-GB"/>
        </w:rPr>
        <w:t>had been</w:t>
      </w:r>
      <w:r w:rsidR="00D925FB" w:rsidRPr="00F53C39">
        <w:rPr>
          <w:sz w:val="22"/>
          <w:lang w:val="en-GB"/>
        </w:rPr>
        <w:t xml:space="preserve"> reminded by </w:t>
      </w:r>
      <w:r w:rsidR="007E5716">
        <w:rPr>
          <w:sz w:val="22"/>
          <w:lang w:val="en-GB"/>
        </w:rPr>
        <w:t xml:space="preserve">the </w:t>
      </w:r>
      <w:r w:rsidR="00D925FB" w:rsidRPr="00F53C39">
        <w:rPr>
          <w:sz w:val="22"/>
          <w:lang w:val="en-GB"/>
        </w:rPr>
        <w:t xml:space="preserve">ECO that administrations are urged to remove their assignments to broadcasting service in the band 50-54 MHz. This action will be in line with earlier decision to protect assignments according to the Stockholm Agreement 1961 Plan. CPG19 PTD has included in their work programme the need to remove unused assignments affecting the band 50 - 54 MHz in view of Agenda Item 1.1 of WRC-19. However, the ECA </w:t>
      </w:r>
      <w:r w:rsidR="007E5716">
        <w:rPr>
          <w:sz w:val="22"/>
          <w:lang w:val="en-GB"/>
        </w:rPr>
        <w:t xml:space="preserve">Table </w:t>
      </w:r>
      <w:r w:rsidR="00D925FB" w:rsidRPr="00F53C39">
        <w:rPr>
          <w:sz w:val="22"/>
          <w:lang w:val="en-GB"/>
        </w:rPr>
        <w:t xml:space="preserve">(ERC Report 25) is reviewed frequently at </w:t>
      </w:r>
      <w:r w:rsidR="00337D5A" w:rsidRPr="00F53C39">
        <w:rPr>
          <w:sz w:val="22"/>
          <w:lang w:val="en-GB"/>
        </w:rPr>
        <w:t>WG FM</w:t>
      </w:r>
      <w:r w:rsidR="00D925FB" w:rsidRPr="00F53C39">
        <w:rPr>
          <w:sz w:val="22"/>
          <w:lang w:val="en-GB"/>
        </w:rPr>
        <w:t xml:space="preserve"> meetings. Footnote E</w:t>
      </w:r>
      <w:r w:rsidR="00E330BD" w:rsidRPr="00F53C39">
        <w:rPr>
          <w:sz w:val="22"/>
          <w:lang w:val="en-GB"/>
        </w:rPr>
        <w:t>CA</w:t>
      </w:r>
      <w:r w:rsidR="00D925FB" w:rsidRPr="00F53C39">
        <w:rPr>
          <w:sz w:val="22"/>
          <w:lang w:val="en-GB"/>
        </w:rPr>
        <w:t xml:space="preserve">3 states 'CEPT administrations are urged to take all practical steps to clear the band 47-68 MHz of assignments to the broadcasting service. The broadcasting assignments according to Stockholm Agreement 1961 shall be protected.' From a </w:t>
      </w:r>
      <w:r w:rsidR="00337D5A" w:rsidRPr="00F53C39">
        <w:rPr>
          <w:sz w:val="22"/>
          <w:lang w:val="en-GB"/>
        </w:rPr>
        <w:t>WG FM</w:t>
      </w:r>
      <w:r w:rsidR="00D925FB" w:rsidRPr="00F53C39">
        <w:rPr>
          <w:sz w:val="22"/>
          <w:lang w:val="en-GB"/>
        </w:rPr>
        <w:t xml:space="preserve"> standpoint it could be useful if the totality of broadcasting </w:t>
      </w:r>
      <w:r w:rsidR="0091444B" w:rsidRPr="00F53C39">
        <w:rPr>
          <w:sz w:val="22"/>
          <w:lang w:val="en-GB"/>
        </w:rPr>
        <w:t>B</w:t>
      </w:r>
      <w:r w:rsidR="00D925FB" w:rsidRPr="00F53C39">
        <w:rPr>
          <w:sz w:val="22"/>
          <w:lang w:val="en-GB"/>
        </w:rPr>
        <w:t xml:space="preserve">and </w:t>
      </w:r>
      <w:r w:rsidR="0091444B" w:rsidRPr="00F53C39">
        <w:rPr>
          <w:sz w:val="22"/>
          <w:lang w:val="en-GB"/>
        </w:rPr>
        <w:t>I</w:t>
      </w:r>
      <w:r w:rsidR="00D925FB" w:rsidRPr="00F53C39">
        <w:rPr>
          <w:sz w:val="22"/>
          <w:lang w:val="en-GB"/>
        </w:rPr>
        <w:t xml:space="preserve"> could be addressed in accordance with E</w:t>
      </w:r>
      <w:r w:rsidR="00E330BD" w:rsidRPr="00F53C39">
        <w:rPr>
          <w:sz w:val="22"/>
          <w:lang w:val="en-GB"/>
        </w:rPr>
        <w:t>CA</w:t>
      </w:r>
      <w:r w:rsidR="00D925FB" w:rsidRPr="00F53C39">
        <w:rPr>
          <w:sz w:val="22"/>
          <w:lang w:val="en-GB"/>
        </w:rPr>
        <w:t xml:space="preserve">3 and unused assignments listed in the MIFR </w:t>
      </w:r>
      <w:r w:rsidR="0091444B" w:rsidRPr="00F53C39">
        <w:rPr>
          <w:sz w:val="22"/>
          <w:lang w:val="en-GB"/>
        </w:rPr>
        <w:t xml:space="preserve">could </w:t>
      </w:r>
      <w:r w:rsidR="00D925FB" w:rsidRPr="00F53C39">
        <w:rPr>
          <w:sz w:val="22"/>
          <w:lang w:val="en-GB"/>
        </w:rPr>
        <w:t>be suppressed. It is therefore suggested that progress in respect of meeting the terms of E</w:t>
      </w:r>
      <w:r w:rsidR="00E330BD" w:rsidRPr="00F53C39">
        <w:rPr>
          <w:sz w:val="22"/>
          <w:lang w:val="en-GB"/>
        </w:rPr>
        <w:t>CA</w:t>
      </w:r>
      <w:r w:rsidR="00D925FB" w:rsidRPr="00F53C39">
        <w:rPr>
          <w:sz w:val="22"/>
          <w:lang w:val="en-GB"/>
        </w:rPr>
        <w:t>3</w:t>
      </w:r>
      <w:r w:rsidR="00397FC0" w:rsidRPr="00F53C39">
        <w:rPr>
          <w:sz w:val="22"/>
          <w:lang w:val="en-GB"/>
        </w:rPr>
        <w:t xml:space="preserve"> should</w:t>
      </w:r>
      <w:r w:rsidR="00D925FB" w:rsidRPr="00F53C39">
        <w:rPr>
          <w:sz w:val="22"/>
          <w:lang w:val="en-GB"/>
        </w:rPr>
        <w:t xml:space="preserve"> be reviewed at future </w:t>
      </w:r>
      <w:r w:rsidR="00337D5A" w:rsidRPr="00F53C39">
        <w:rPr>
          <w:sz w:val="22"/>
          <w:lang w:val="en-GB"/>
        </w:rPr>
        <w:t>WG FM</w:t>
      </w:r>
      <w:r w:rsidR="00D925FB" w:rsidRPr="00F53C39">
        <w:rPr>
          <w:sz w:val="22"/>
          <w:lang w:val="en-GB"/>
        </w:rPr>
        <w:t xml:space="preserve"> meetings when the ECA is addressed. Such an action is also likely to help CPG PTD in their task to prepare for WRC-19. EFIS/MG was tasked to discuss the terms of footnote ECA3.</w:t>
      </w:r>
    </w:p>
    <w:p w14:paraId="7A3902D8" w14:textId="77777777" w:rsidR="00205713" w:rsidRPr="00F53C39" w:rsidRDefault="00D925FB" w:rsidP="00D925FB">
      <w:pPr>
        <w:pStyle w:val="bodyChar"/>
        <w:numPr>
          <w:ilvl w:val="0"/>
          <w:numId w:val="14"/>
        </w:numPr>
        <w:spacing w:before="60" w:line="312" w:lineRule="auto"/>
        <w:ind w:left="0" w:hanging="567"/>
        <w:rPr>
          <w:sz w:val="22"/>
          <w:lang w:val="en-GB"/>
        </w:rPr>
      </w:pPr>
      <w:r w:rsidRPr="00F53C39">
        <w:rPr>
          <w:sz w:val="22"/>
          <w:lang w:val="en-GB"/>
        </w:rPr>
        <w:t>The FCC published DA 16-1048A1 about AMATEUR SERVICE OPERATION IN CEPT COUNTRIES, and it is assumed it was sent in particular to member of the ARRL. ECO informed the FCC about necessary updates with regard to the URLs used for CEPT and the ECO, and the latest on-line versions of documents (i.e. Recs. T/R 61-01 and (05)06). The FCC confirmed they will use the new URLs in their next update about CEPT regulations for radio amateurs.</w:t>
      </w:r>
    </w:p>
    <w:p w14:paraId="782F0F01" w14:textId="0214A8A3" w:rsidR="00205713" w:rsidRPr="00F53C39" w:rsidRDefault="000D77E6" w:rsidP="00205713">
      <w:pPr>
        <w:ind w:left="-567"/>
        <w:rPr>
          <w:rFonts w:cs="Arial"/>
          <w:b/>
          <w:lang w:val="en-GB"/>
        </w:rPr>
      </w:pPr>
      <w:r w:rsidRPr="00F53C39">
        <w:rPr>
          <w:rFonts w:ascii="Arial" w:hAnsi="Arial" w:cs="Arial"/>
          <w:b/>
          <w:lang w:val="en-GB"/>
        </w:rPr>
        <w:t>4.10.5</w:t>
      </w:r>
      <w:r w:rsidR="00205713" w:rsidRPr="00F53C39">
        <w:rPr>
          <w:rFonts w:ascii="Arial" w:hAnsi="Arial" w:cs="Arial"/>
          <w:b/>
          <w:lang w:val="en-GB"/>
        </w:rPr>
        <w:t xml:space="preserve"> RA FG </w:t>
      </w:r>
      <w:r w:rsidR="00ED51FE" w:rsidRPr="00F53C39">
        <w:rPr>
          <w:rFonts w:ascii="Arial" w:hAnsi="Arial" w:cs="Arial"/>
          <w:b/>
          <w:lang w:val="en-GB"/>
        </w:rPr>
        <w:t>c</w:t>
      </w:r>
      <w:r w:rsidR="00205713" w:rsidRPr="00F53C39">
        <w:rPr>
          <w:rFonts w:ascii="Arial" w:hAnsi="Arial" w:cs="Arial"/>
          <w:b/>
          <w:lang w:val="en-GB"/>
        </w:rPr>
        <w:t>hairmanship</w:t>
      </w:r>
    </w:p>
    <w:p w14:paraId="405F80D7" w14:textId="7CD4D3EE" w:rsidR="004E6ABC" w:rsidRPr="00F53C39" w:rsidRDefault="004E6ABC" w:rsidP="004E6ABC">
      <w:pPr>
        <w:numPr>
          <w:ilvl w:val="0"/>
          <w:numId w:val="14"/>
        </w:numPr>
        <w:spacing w:before="60" w:line="312" w:lineRule="auto"/>
        <w:ind w:left="0" w:hanging="567"/>
        <w:jc w:val="both"/>
        <w:rPr>
          <w:rFonts w:ascii="Arial" w:eastAsia="Calibri" w:hAnsi="Arial" w:cs="Times New Roman"/>
          <w:lang w:val="en-GB"/>
        </w:rPr>
      </w:pPr>
      <w:r w:rsidRPr="00F53C39">
        <w:rPr>
          <w:rFonts w:ascii="Arial" w:eastAsia="Calibri" w:hAnsi="Arial" w:cs="Times New Roman"/>
          <w:lang w:val="en-GB"/>
        </w:rPr>
        <w:t xml:space="preserve">No administration </w:t>
      </w:r>
      <w:r w:rsidR="00AD2C8A" w:rsidRPr="00F53C39">
        <w:rPr>
          <w:rFonts w:ascii="Arial" w:eastAsia="Calibri" w:hAnsi="Arial" w:cs="Times New Roman"/>
          <w:lang w:val="en-GB"/>
        </w:rPr>
        <w:t xml:space="preserve">has </w:t>
      </w:r>
      <w:r w:rsidRPr="00F53C39">
        <w:rPr>
          <w:rFonts w:ascii="Arial" w:eastAsia="Calibri" w:hAnsi="Arial" w:cs="Times New Roman"/>
          <w:lang w:val="en-GB"/>
        </w:rPr>
        <w:t>provided a candidate for the RA FG chairmanship</w:t>
      </w:r>
      <w:r w:rsidR="00397FC0" w:rsidRPr="00F53C39">
        <w:rPr>
          <w:rFonts w:ascii="Arial" w:eastAsia="Calibri" w:hAnsi="Arial" w:cs="Times New Roman"/>
          <w:lang w:val="en-GB"/>
        </w:rPr>
        <w:t xml:space="preserve"> so far</w:t>
      </w:r>
      <w:r w:rsidRPr="00F53C39">
        <w:rPr>
          <w:rFonts w:ascii="Arial" w:eastAsia="Calibri" w:hAnsi="Arial" w:cs="Times New Roman"/>
          <w:lang w:val="en-GB"/>
        </w:rPr>
        <w:t>. WG FM decided that Mr Thomas Weber, ECO, should continue as acting chairman of RA FG.</w:t>
      </w:r>
    </w:p>
    <w:p w14:paraId="2ADE8C1A" w14:textId="2B1B6B15" w:rsidR="00205713" w:rsidRPr="00F53C39" w:rsidRDefault="004E6ABC" w:rsidP="004E6ABC">
      <w:pPr>
        <w:pStyle w:val="bodyChar"/>
        <w:numPr>
          <w:ilvl w:val="0"/>
          <w:numId w:val="14"/>
        </w:numPr>
        <w:spacing w:before="60" w:line="312" w:lineRule="auto"/>
        <w:ind w:left="0" w:hanging="567"/>
        <w:rPr>
          <w:sz w:val="22"/>
          <w:lang w:val="en-GB"/>
        </w:rPr>
      </w:pPr>
      <w:r w:rsidRPr="00F53C39">
        <w:rPr>
          <w:rFonts w:eastAsia="Calibri" w:cs="Times New Roman"/>
          <w:sz w:val="22"/>
          <w:lang w:val="en-GB"/>
        </w:rPr>
        <w:t xml:space="preserve">Since the revisions of the radio amateur </w:t>
      </w:r>
      <w:r w:rsidR="007E5716">
        <w:rPr>
          <w:rFonts w:eastAsia="Calibri" w:cs="Times New Roman"/>
          <w:sz w:val="22"/>
          <w:lang w:val="en-GB"/>
        </w:rPr>
        <w:t xml:space="preserve">deliverables </w:t>
      </w:r>
      <w:r w:rsidRPr="00F53C39">
        <w:rPr>
          <w:rFonts w:eastAsia="Calibri" w:cs="Times New Roman"/>
          <w:sz w:val="22"/>
          <w:lang w:val="en-GB"/>
        </w:rPr>
        <w:t>are finalised (T/R 61-01, T/R 61-02, ECC/REC</w:t>
      </w:r>
      <w:proofErr w:type="gramStart"/>
      <w:r w:rsidRPr="00F53C39">
        <w:rPr>
          <w:rFonts w:eastAsia="Calibri" w:cs="Times New Roman"/>
          <w:sz w:val="22"/>
          <w:lang w:val="en-GB"/>
        </w:rPr>
        <w:t>/(</w:t>
      </w:r>
      <w:proofErr w:type="gramEnd"/>
      <w:r w:rsidRPr="00F53C39">
        <w:rPr>
          <w:rFonts w:eastAsia="Calibri" w:cs="Times New Roman"/>
          <w:sz w:val="22"/>
          <w:lang w:val="en-GB"/>
        </w:rPr>
        <w:t xml:space="preserve">05)06 and ERC Report 32), the remaining tasks are of administrative nature and handled by the ECO. </w:t>
      </w:r>
      <w:r w:rsidR="00337D5A" w:rsidRPr="00F53C39">
        <w:rPr>
          <w:rFonts w:eastAsia="Calibri" w:cs="Times New Roman"/>
          <w:sz w:val="22"/>
          <w:lang w:val="en-GB"/>
        </w:rPr>
        <w:t>WG FM</w:t>
      </w:r>
      <w:r w:rsidRPr="00F53C39">
        <w:rPr>
          <w:rFonts w:eastAsia="Calibri" w:cs="Times New Roman"/>
          <w:sz w:val="22"/>
          <w:lang w:val="en-GB"/>
        </w:rPr>
        <w:t xml:space="preserve"> therefore decided that the RA FG is put in ‘idle mode’. Proposals for new work should be provided via a CEPT administration directly to WG FM before a task is assigned to the RA FG. In this case in the future, the administration suggesting new work should also provide a candidate for the chairmanship of this forum group.</w:t>
      </w:r>
    </w:p>
    <w:p w14:paraId="36B18CAD" w14:textId="77777777" w:rsidR="00484161" w:rsidRPr="00F53C39" w:rsidRDefault="00484161" w:rsidP="00484161">
      <w:pPr>
        <w:pStyle w:val="bodyChar"/>
        <w:numPr>
          <w:ilvl w:val="0"/>
          <w:numId w:val="0"/>
        </w:numPr>
        <w:spacing w:before="60" w:line="312" w:lineRule="auto"/>
        <w:rPr>
          <w:sz w:val="22"/>
          <w:lang w:val="en-GB"/>
        </w:rPr>
      </w:pPr>
    </w:p>
    <w:p w14:paraId="546E8A69" w14:textId="77777777" w:rsidR="001C18D7" w:rsidRPr="00F53C39" w:rsidRDefault="001C18D7" w:rsidP="003633AA">
      <w:pPr>
        <w:spacing w:before="360" w:after="240" w:line="312" w:lineRule="auto"/>
        <w:ind w:left="-539" w:right="-851" w:hanging="28"/>
        <w:rPr>
          <w:rFonts w:ascii="Arial" w:hAnsi="Arial" w:cs="Arial"/>
          <w:b/>
          <w:sz w:val="28"/>
          <w:szCs w:val="28"/>
          <w:lang w:val="en-GB"/>
        </w:rPr>
      </w:pPr>
      <w:r w:rsidRPr="00F53C39">
        <w:rPr>
          <w:rFonts w:ascii="Arial" w:hAnsi="Arial" w:cs="Arial"/>
          <w:b/>
          <w:sz w:val="28"/>
          <w:szCs w:val="28"/>
          <w:lang w:val="en-GB"/>
        </w:rPr>
        <w:t>5.</w:t>
      </w:r>
      <w:r w:rsidRPr="00F53C39">
        <w:rPr>
          <w:rFonts w:ascii="Arial" w:hAnsi="Arial" w:cs="Arial"/>
          <w:b/>
          <w:sz w:val="28"/>
          <w:szCs w:val="28"/>
          <w:lang w:val="en-GB"/>
        </w:rPr>
        <w:tab/>
        <w:t>Work Items in progress within WG FM</w:t>
      </w:r>
    </w:p>
    <w:p w14:paraId="2FC0B583" w14:textId="77777777" w:rsidR="002A6B77" w:rsidRPr="00F53C39" w:rsidRDefault="001C18D7">
      <w:pPr>
        <w:pStyle w:val="bodyChar"/>
        <w:numPr>
          <w:ilvl w:val="0"/>
          <w:numId w:val="0"/>
        </w:numPr>
        <w:spacing w:before="120" w:line="312" w:lineRule="auto"/>
        <w:ind w:left="-567"/>
        <w:rPr>
          <w:rFonts w:cs="Arial"/>
          <w:b/>
          <w:i/>
          <w:sz w:val="26"/>
          <w:szCs w:val="26"/>
          <w:lang w:val="en-GB" w:eastAsia="de-DE"/>
        </w:rPr>
      </w:pPr>
      <w:r w:rsidRPr="00F53C39">
        <w:rPr>
          <w:rFonts w:cs="Arial"/>
          <w:b/>
          <w:i/>
          <w:sz w:val="26"/>
          <w:szCs w:val="26"/>
          <w:lang w:val="en-GB" w:eastAsia="de-DE"/>
        </w:rPr>
        <w:lastRenderedPageBreak/>
        <w:t>5.1 Civil-Military meeting</w:t>
      </w:r>
    </w:p>
    <w:p w14:paraId="0F00347D" w14:textId="55E7DE2B" w:rsidR="00184DB7" w:rsidRPr="00F53C39" w:rsidRDefault="00184DB7" w:rsidP="00184DB7">
      <w:pPr>
        <w:pStyle w:val="bodyChar"/>
        <w:numPr>
          <w:ilvl w:val="0"/>
          <w:numId w:val="21"/>
        </w:numPr>
        <w:spacing w:before="60" w:line="312" w:lineRule="auto"/>
        <w:ind w:left="0" w:hanging="567"/>
        <w:rPr>
          <w:sz w:val="22"/>
          <w:lang w:val="en-GB"/>
        </w:rPr>
      </w:pPr>
      <w:r w:rsidRPr="00F53C39">
        <w:rPr>
          <w:sz w:val="22"/>
          <w:lang w:val="en-GB"/>
        </w:rPr>
        <w:t>The final agenda for the civil-military meeting (23-24 November 2016 in Prague) was already approved at the last WG FM meeting in May 2016 (</w:t>
      </w:r>
      <w:proofErr w:type="gramStart"/>
      <w:r w:rsidRPr="00F53C39">
        <w:rPr>
          <w:sz w:val="22"/>
          <w:lang w:val="en-GB"/>
        </w:rPr>
        <w:t>FM(</w:t>
      </w:r>
      <w:proofErr w:type="gramEnd"/>
      <w:r w:rsidRPr="00F53C39">
        <w:rPr>
          <w:sz w:val="22"/>
          <w:lang w:val="en-GB"/>
        </w:rPr>
        <w:t xml:space="preserve">16)158-Annex 6). Slight amendments in the agenda and in the schedule may still be needed. This will be done by the WG FM chairmanship together with the NATO representative (Mr </w:t>
      </w:r>
      <w:proofErr w:type="spellStart"/>
      <w:r w:rsidR="007E5716">
        <w:rPr>
          <w:sz w:val="22"/>
          <w:lang w:val="en-GB"/>
        </w:rPr>
        <w:t>Dietmar</w:t>
      </w:r>
      <w:proofErr w:type="spellEnd"/>
      <w:r w:rsidR="007E5716">
        <w:rPr>
          <w:sz w:val="22"/>
          <w:lang w:val="en-GB"/>
        </w:rPr>
        <w:t xml:space="preserve"> </w:t>
      </w:r>
      <w:proofErr w:type="spellStart"/>
      <w:r w:rsidRPr="00F53C39">
        <w:rPr>
          <w:sz w:val="22"/>
          <w:lang w:val="en-GB"/>
        </w:rPr>
        <w:t>Poplawski</w:t>
      </w:r>
      <w:proofErr w:type="spellEnd"/>
      <w:r w:rsidRPr="00F53C39">
        <w:rPr>
          <w:sz w:val="22"/>
          <w:lang w:val="en-GB"/>
        </w:rPr>
        <w:t>).</w:t>
      </w:r>
    </w:p>
    <w:p w14:paraId="15EA6758" w14:textId="3B5DC18F" w:rsidR="00184DB7" w:rsidRPr="00F53C39" w:rsidRDefault="00184DB7" w:rsidP="00184DB7">
      <w:pPr>
        <w:pStyle w:val="bodyChar"/>
        <w:numPr>
          <w:ilvl w:val="0"/>
          <w:numId w:val="21"/>
        </w:numPr>
        <w:spacing w:before="60" w:line="312" w:lineRule="auto"/>
        <w:ind w:left="0" w:hanging="567"/>
        <w:rPr>
          <w:sz w:val="22"/>
          <w:lang w:val="en-GB"/>
        </w:rPr>
      </w:pPr>
      <w:r w:rsidRPr="00F53C39">
        <w:rPr>
          <w:sz w:val="22"/>
          <w:lang w:val="en-GB"/>
        </w:rPr>
        <w:t xml:space="preserve">France asked for a possibility for a presentation on LSA. Mr </w:t>
      </w:r>
      <w:proofErr w:type="spellStart"/>
      <w:r w:rsidRPr="00F53C39">
        <w:rPr>
          <w:sz w:val="22"/>
          <w:lang w:val="en-GB"/>
        </w:rPr>
        <w:t>Poplawski</w:t>
      </w:r>
      <w:proofErr w:type="spellEnd"/>
      <w:r w:rsidRPr="00F53C39">
        <w:rPr>
          <w:sz w:val="22"/>
          <w:lang w:val="en-GB"/>
        </w:rPr>
        <w:t xml:space="preserve"> (NATO) i</w:t>
      </w:r>
      <w:r w:rsidR="007E5716">
        <w:rPr>
          <w:sz w:val="22"/>
          <w:lang w:val="en-GB"/>
        </w:rPr>
        <w:t>nformed the meeting that he would</w:t>
      </w:r>
      <w:r w:rsidRPr="00F53C39">
        <w:rPr>
          <w:sz w:val="22"/>
          <w:lang w:val="en-GB"/>
        </w:rPr>
        <w:t xml:space="preserve"> try to find an appropriate time slot for such a presentation. However, also other requests need to be taken into account.</w:t>
      </w:r>
    </w:p>
    <w:p w14:paraId="5C8B5CD4" w14:textId="77777777" w:rsidR="00184DB7" w:rsidRPr="00F53C39" w:rsidRDefault="00184DB7" w:rsidP="00184DB7">
      <w:pPr>
        <w:pStyle w:val="bodyChar"/>
        <w:numPr>
          <w:ilvl w:val="0"/>
          <w:numId w:val="21"/>
        </w:numPr>
        <w:spacing w:before="60" w:line="312" w:lineRule="auto"/>
        <w:ind w:left="0" w:hanging="567"/>
        <w:rPr>
          <w:sz w:val="22"/>
          <w:lang w:val="en-GB"/>
        </w:rPr>
      </w:pPr>
      <w:r w:rsidRPr="00F53C39">
        <w:rPr>
          <w:sz w:val="22"/>
          <w:lang w:val="en-GB"/>
        </w:rPr>
        <w:t>The WG FM chairman emphasised that the schedule is already very tight and sufficient time should be provided during the civil-military meeting for discussions. But the aim is to fulfil the outstanding requests on presentations.</w:t>
      </w:r>
    </w:p>
    <w:p w14:paraId="69752441" w14:textId="5E26035E" w:rsidR="00C026BB" w:rsidRPr="00F53C39" w:rsidRDefault="00184DB7" w:rsidP="00184DB7">
      <w:pPr>
        <w:pStyle w:val="bodyChar"/>
        <w:numPr>
          <w:ilvl w:val="0"/>
          <w:numId w:val="21"/>
        </w:numPr>
        <w:spacing w:before="60" w:line="312" w:lineRule="auto"/>
        <w:ind w:left="0" w:hanging="567"/>
        <w:rPr>
          <w:sz w:val="22"/>
          <w:lang w:val="en-GB"/>
        </w:rPr>
      </w:pPr>
      <w:r w:rsidRPr="00F53C39">
        <w:rPr>
          <w:sz w:val="22"/>
          <w:lang w:val="en-GB"/>
        </w:rPr>
        <w:t xml:space="preserve">The Czech Republic introduced </w:t>
      </w:r>
      <w:r w:rsidR="00397FC0" w:rsidRPr="00F53C39">
        <w:rPr>
          <w:sz w:val="22"/>
          <w:lang w:val="en-GB"/>
        </w:rPr>
        <w:t>I</w:t>
      </w:r>
      <w:r w:rsidRPr="00F53C39">
        <w:rPr>
          <w:sz w:val="22"/>
          <w:lang w:val="en-GB"/>
        </w:rPr>
        <w:t>nfo document 006 and emphasised that registrations for the civil-military meeting has to be done until 31</w:t>
      </w:r>
      <w:r w:rsidRPr="007E5716">
        <w:rPr>
          <w:sz w:val="22"/>
          <w:vertAlign w:val="superscript"/>
          <w:lang w:val="en-GB"/>
        </w:rPr>
        <w:t>st</w:t>
      </w:r>
      <w:r w:rsidR="007E5716">
        <w:rPr>
          <w:sz w:val="22"/>
          <w:lang w:val="en-GB"/>
        </w:rPr>
        <w:t xml:space="preserve"> </w:t>
      </w:r>
      <w:r w:rsidRPr="00F53C39">
        <w:rPr>
          <w:sz w:val="22"/>
          <w:lang w:val="en-GB"/>
        </w:rPr>
        <w:t>of October 2016 due to administrative and organisational reasons.</w:t>
      </w:r>
    </w:p>
    <w:p w14:paraId="4DFCB963" w14:textId="77777777" w:rsidR="009236D4" w:rsidRPr="00F53C39" w:rsidRDefault="009236D4" w:rsidP="00942FEE">
      <w:pPr>
        <w:pStyle w:val="bodyChar"/>
        <w:numPr>
          <w:ilvl w:val="0"/>
          <w:numId w:val="0"/>
        </w:numPr>
        <w:spacing w:before="60" w:line="312" w:lineRule="auto"/>
        <w:ind w:hanging="567"/>
        <w:rPr>
          <w:sz w:val="22"/>
          <w:lang w:val="en-GB"/>
        </w:rPr>
      </w:pPr>
    </w:p>
    <w:p w14:paraId="7360FAC1" w14:textId="77777777" w:rsidR="009236D4" w:rsidRPr="00F53C39" w:rsidRDefault="001C18D7" w:rsidP="00942FEE">
      <w:pPr>
        <w:ind w:left="-567"/>
        <w:rPr>
          <w:lang w:val="en-GB" w:eastAsia="en-US"/>
        </w:rPr>
      </w:pPr>
      <w:r w:rsidRPr="00F53C39">
        <w:rPr>
          <w:rFonts w:ascii="Arial" w:hAnsi="Arial" w:cs="Arial"/>
          <w:b/>
          <w:i/>
          <w:sz w:val="26"/>
          <w:szCs w:val="26"/>
          <w:lang w:val="en-GB"/>
        </w:rPr>
        <w:t xml:space="preserve">5.2 </w:t>
      </w:r>
      <w:r w:rsidR="009D0E21" w:rsidRPr="00F53C39">
        <w:rPr>
          <w:rFonts w:ascii="Arial" w:hAnsi="Arial" w:cs="Arial"/>
          <w:b/>
          <w:i/>
          <w:sz w:val="26"/>
          <w:szCs w:val="26"/>
          <w:lang w:val="en-GB"/>
        </w:rPr>
        <w:t>PPDR Workshop on 29 September 2016 (follow-up activities)</w:t>
      </w:r>
    </w:p>
    <w:p w14:paraId="6A80BE9D" w14:textId="77777777" w:rsidR="00184DB7" w:rsidRPr="00F53C39" w:rsidRDefault="00184DB7" w:rsidP="00E06592">
      <w:pPr>
        <w:pStyle w:val="bodyChar"/>
        <w:numPr>
          <w:ilvl w:val="0"/>
          <w:numId w:val="27"/>
        </w:numPr>
        <w:spacing w:before="60" w:line="312" w:lineRule="auto"/>
        <w:ind w:left="0" w:hanging="567"/>
        <w:rPr>
          <w:sz w:val="22"/>
          <w:lang w:val="en-GB"/>
        </w:rPr>
      </w:pPr>
      <w:r w:rsidRPr="00F53C39">
        <w:rPr>
          <w:sz w:val="22"/>
          <w:lang w:val="en-GB"/>
        </w:rPr>
        <w:t xml:space="preserve">The WG FM chairman presented doc </w:t>
      </w:r>
      <w:proofErr w:type="gramStart"/>
      <w:r w:rsidRPr="00F53C39">
        <w:rPr>
          <w:sz w:val="22"/>
          <w:lang w:val="en-GB"/>
        </w:rPr>
        <w:t>FM(</w:t>
      </w:r>
      <w:proofErr w:type="gramEnd"/>
      <w:r w:rsidRPr="00F53C39">
        <w:rPr>
          <w:sz w:val="22"/>
          <w:lang w:val="en-GB"/>
        </w:rPr>
        <w:t>16)181, a summary of the joint ETSI – CEPT/ECC Workshop on PPDR, which took place on 29 September 2016 at the ETSI premises.</w:t>
      </w:r>
    </w:p>
    <w:p w14:paraId="681D7AA7" w14:textId="77777777" w:rsidR="00184DB7" w:rsidRPr="00F53C39" w:rsidRDefault="00184DB7" w:rsidP="00E06592">
      <w:pPr>
        <w:pStyle w:val="bodyChar"/>
        <w:numPr>
          <w:ilvl w:val="0"/>
          <w:numId w:val="27"/>
        </w:numPr>
        <w:spacing w:before="60" w:line="312" w:lineRule="auto"/>
        <w:ind w:left="0" w:hanging="567"/>
        <w:rPr>
          <w:sz w:val="22"/>
          <w:lang w:val="en-GB"/>
        </w:rPr>
      </w:pPr>
      <w:r w:rsidRPr="00F53C39">
        <w:rPr>
          <w:sz w:val="22"/>
          <w:lang w:val="en-GB"/>
        </w:rPr>
        <w:t>First he presented highlights from the presentations held at the workshop during the 4 sessions, as well as issues raised and some discussion points.</w:t>
      </w:r>
    </w:p>
    <w:p w14:paraId="4DF74EE7" w14:textId="77777777" w:rsidR="00184DB7" w:rsidRPr="00F53C39" w:rsidRDefault="00184DB7" w:rsidP="00E06592">
      <w:pPr>
        <w:pStyle w:val="bodyChar"/>
        <w:numPr>
          <w:ilvl w:val="0"/>
          <w:numId w:val="27"/>
        </w:numPr>
        <w:spacing w:before="60" w:line="312" w:lineRule="auto"/>
        <w:ind w:left="0" w:hanging="567"/>
        <w:rPr>
          <w:sz w:val="22"/>
          <w:lang w:val="en-GB"/>
        </w:rPr>
      </w:pPr>
      <w:r w:rsidRPr="00F53C39">
        <w:rPr>
          <w:sz w:val="22"/>
          <w:lang w:val="en-GB"/>
        </w:rPr>
        <w:t>This was followed by a description of the general conclusions of the workshop and an outlook on the next steps and follow up activities (session 5 of the workshop).</w:t>
      </w:r>
    </w:p>
    <w:p w14:paraId="239AE5E3" w14:textId="77777777" w:rsidR="00184DB7" w:rsidRPr="00F53C39" w:rsidRDefault="00184DB7" w:rsidP="00E06592">
      <w:pPr>
        <w:pStyle w:val="bodyChar"/>
        <w:numPr>
          <w:ilvl w:val="0"/>
          <w:numId w:val="27"/>
        </w:numPr>
        <w:spacing w:before="60" w:line="312" w:lineRule="auto"/>
        <w:ind w:left="0" w:hanging="567"/>
        <w:rPr>
          <w:sz w:val="22"/>
          <w:lang w:val="en-GB"/>
        </w:rPr>
      </w:pPr>
      <w:r w:rsidRPr="00F53C39">
        <w:rPr>
          <w:sz w:val="22"/>
          <w:lang w:val="en-GB"/>
        </w:rPr>
        <w:t>Three presentations on national solutions were provided during the workshop. The WG FM chairman highlighted that, taking from the discussions at the workshop, it seems to be that those countries which already had rather stable views on a future BB-PPDR implementation are focusing their considerations on hybrid models.</w:t>
      </w:r>
    </w:p>
    <w:p w14:paraId="0871F382" w14:textId="77777777" w:rsidR="00184DB7" w:rsidRPr="00F53C39" w:rsidRDefault="00184DB7" w:rsidP="00E06592">
      <w:pPr>
        <w:pStyle w:val="bodyChar"/>
        <w:numPr>
          <w:ilvl w:val="0"/>
          <w:numId w:val="27"/>
        </w:numPr>
        <w:spacing w:before="60" w:line="312" w:lineRule="auto"/>
        <w:ind w:left="0" w:hanging="567"/>
        <w:rPr>
          <w:sz w:val="22"/>
          <w:lang w:val="en-GB"/>
        </w:rPr>
      </w:pPr>
      <w:r w:rsidRPr="00F53C39">
        <w:rPr>
          <w:sz w:val="22"/>
          <w:lang w:val="en-GB"/>
        </w:rPr>
        <w:t>The information regarding the workshop was noted by the meeting.</w:t>
      </w:r>
    </w:p>
    <w:p w14:paraId="169784FE" w14:textId="77777777" w:rsidR="00766148" w:rsidRPr="00F53C39" w:rsidRDefault="00766148" w:rsidP="00E06592">
      <w:pPr>
        <w:pStyle w:val="bodyChar"/>
        <w:numPr>
          <w:ilvl w:val="0"/>
          <w:numId w:val="27"/>
        </w:numPr>
        <w:spacing w:before="60" w:line="312" w:lineRule="auto"/>
        <w:ind w:left="0" w:hanging="567"/>
        <w:rPr>
          <w:sz w:val="22"/>
          <w:lang w:val="en-GB"/>
        </w:rPr>
      </w:pPr>
      <w:r w:rsidRPr="00F53C39">
        <w:rPr>
          <w:sz w:val="22"/>
          <w:lang w:val="en-GB"/>
        </w:rPr>
        <w:t>It was noted that an article in the ECC Newsletter about the PPDR workshop will be published at the end of October 2016.</w:t>
      </w:r>
    </w:p>
    <w:p w14:paraId="4DD5B1AE" w14:textId="77777777" w:rsidR="00C026BB" w:rsidRPr="00F53C39" w:rsidRDefault="00184DB7" w:rsidP="00E06592">
      <w:pPr>
        <w:pStyle w:val="bodyChar"/>
        <w:numPr>
          <w:ilvl w:val="0"/>
          <w:numId w:val="27"/>
        </w:numPr>
        <w:spacing w:before="60" w:line="312" w:lineRule="auto"/>
        <w:ind w:left="0" w:hanging="567"/>
        <w:rPr>
          <w:sz w:val="22"/>
          <w:lang w:val="en-GB"/>
        </w:rPr>
      </w:pPr>
      <w:r w:rsidRPr="00F53C39">
        <w:rPr>
          <w:sz w:val="22"/>
          <w:lang w:val="en-GB"/>
        </w:rPr>
        <w:t xml:space="preserve">The WG FM chairman thanked ETSI for the </w:t>
      </w:r>
      <w:r w:rsidR="00824642" w:rsidRPr="00F53C39">
        <w:rPr>
          <w:sz w:val="22"/>
          <w:lang w:val="en-GB"/>
        </w:rPr>
        <w:t>excellent</w:t>
      </w:r>
      <w:r w:rsidRPr="00F53C39">
        <w:rPr>
          <w:sz w:val="22"/>
          <w:lang w:val="en-GB"/>
        </w:rPr>
        <w:t xml:space="preserve"> cooperation between ETSI and ECC at the workshop and during the organisation of it.</w:t>
      </w:r>
    </w:p>
    <w:p w14:paraId="1A0E3CE6" w14:textId="77777777" w:rsidR="00E330F9" w:rsidRPr="00F53C39" w:rsidRDefault="00E330F9" w:rsidP="00E330F9">
      <w:pPr>
        <w:spacing w:before="120" w:after="120" w:line="312" w:lineRule="auto"/>
        <w:ind w:left="-567"/>
        <w:rPr>
          <w:rFonts w:ascii="Arial" w:eastAsia="Times New Roman" w:hAnsi="Arial" w:cs="Arial"/>
          <w:b/>
          <w:lang w:val="en-GB"/>
        </w:rPr>
      </w:pPr>
      <w:r w:rsidRPr="00F53C39">
        <w:rPr>
          <w:rFonts w:ascii="Arial" w:eastAsia="Times New Roman" w:hAnsi="Arial" w:cs="Arial"/>
          <w:b/>
          <w:lang w:val="en-GB"/>
        </w:rPr>
        <w:t>5.2.1 Other issues</w:t>
      </w:r>
    </w:p>
    <w:p w14:paraId="2F43117B" w14:textId="4F878278" w:rsidR="00184DB7" w:rsidRPr="00F53C39" w:rsidRDefault="00184DB7" w:rsidP="00E06592">
      <w:pPr>
        <w:pStyle w:val="bodyChar"/>
        <w:numPr>
          <w:ilvl w:val="0"/>
          <w:numId w:val="27"/>
        </w:numPr>
        <w:spacing w:before="60" w:line="312" w:lineRule="auto"/>
        <w:ind w:left="0" w:hanging="567"/>
        <w:rPr>
          <w:sz w:val="22"/>
          <w:lang w:val="en-GB"/>
        </w:rPr>
      </w:pPr>
      <w:r w:rsidRPr="00F53C39">
        <w:rPr>
          <w:sz w:val="22"/>
          <w:lang w:val="en-GB"/>
        </w:rPr>
        <w:t>The WG FM chairman briefly introduced document FM(16)173-Annex 2, an LS from ECC to ETSI TC ERM and 3GPP on BB-PPDR in the 700 MHz and 400 MHz ranges. The LS informs about the publication of ECC/DEC</w:t>
      </w:r>
      <w:proofErr w:type="gramStart"/>
      <w:r w:rsidRPr="00F53C39">
        <w:rPr>
          <w:sz w:val="22"/>
          <w:lang w:val="en-GB"/>
        </w:rPr>
        <w:t>/(</w:t>
      </w:r>
      <w:proofErr w:type="gramEnd"/>
      <w:r w:rsidRPr="00F53C39">
        <w:rPr>
          <w:sz w:val="22"/>
          <w:lang w:val="en-GB"/>
        </w:rPr>
        <w:t xml:space="preserve">16)02 on “Harmonised technical conditions and frequency bands for the implementation of Broadband Public Protection and Disaster Relief (BB-PPDR) </w:t>
      </w:r>
      <w:r w:rsidRPr="00F53C39">
        <w:rPr>
          <w:sz w:val="22"/>
          <w:lang w:val="en-GB"/>
        </w:rPr>
        <w:lastRenderedPageBreak/>
        <w:t>systems”. Furthermore, the LS kindly requests ETSI and 3GPP to consider the inclusion of the technical requirements as in ECC/DEC</w:t>
      </w:r>
      <w:proofErr w:type="gramStart"/>
      <w:r w:rsidRPr="00F53C39">
        <w:rPr>
          <w:sz w:val="22"/>
          <w:lang w:val="en-GB"/>
        </w:rPr>
        <w:t>/(</w:t>
      </w:r>
      <w:proofErr w:type="gramEnd"/>
      <w:r w:rsidRPr="00F53C39">
        <w:rPr>
          <w:sz w:val="22"/>
          <w:lang w:val="en-GB"/>
        </w:rPr>
        <w:t>16)02 in ETSI standards and 3 GPP Specifications.</w:t>
      </w:r>
    </w:p>
    <w:p w14:paraId="3B0271ED" w14:textId="77777777" w:rsidR="00184DB7" w:rsidRPr="00F53C39" w:rsidRDefault="00184DB7" w:rsidP="00E06592">
      <w:pPr>
        <w:pStyle w:val="bodyChar"/>
        <w:numPr>
          <w:ilvl w:val="0"/>
          <w:numId w:val="27"/>
        </w:numPr>
        <w:spacing w:before="60" w:line="312" w:lineRule="auto"/>
        <w:ind w:left="0" w:hanging="567"/>
        <w:rPr>
          <w:sz w:val="22"/>
          <w:lang w:val="en-GB"/>
        </w:rPr>
      </w:pPr>
      <w:r w:rsidRPr="00F53C39">
        <w:rPr>
          <w:sz w:val="22"/>
          <w:lang w:val="en-GB"/>
        </w:rPr>
        <w:t>So far no official response on that has been received within CEPT/ECC. This was n</w:t>
      </w:r>
      <w:r w:rsidR="00766148" w:rsidRPr="00F53C39">
        <w:rPr>
          <w:sz w:val="22"/>
          <w:lang w:val="en-GB"/>
        </w:rPr>
        <w:t>oted by the meeting</w:t>
      </w:r>
      <w:r w:rsidRPr="00F53C39">
        <w:rPr>
          <w:sz w:val="22"/>
          <w:lang w:val="en-GB"/>
        </w:rPr>
        <w:t>.</w:t>
      </w:r>
    </w:p>
    <w:p w14:paraId="1DE53E65" w14:textId="5569BB13" w:rsidR="00B6321A" w:rsidRPr="00F53C39" w:rsidRDefault="00B6321A" w:rsidP="00AE54F8">
      <w:pPr>
        <w:pStyle w:val="bodyChar"/>
        <w:numPr>
          <w:ilvl w:val="0"/>
          <w:numId w:val="27"/>
        </w:numPr>
        <w:spacing w:before="60" w:line="312" w:lineRule="auto"/>
        <w:ind w:left="0" w:hanging="567"/>
        <w:rPr>
          <w:sz w:val="22"/>
          <w:lang w:val="en-GB"/>
        </w:rPr>
      </w:pPr>
      <w:r w:rsidRPr="00F53C39">
        <w:rPr>
          <w:sz w:val="22"/>
          <w:lang w:val="en-GB"/>
        </w:rPr>
        <w:t xml:space="preserve">France reported back to WG FM on the presentation of the CEPT contribution </w:t>
      </w:r>
      <w:r w:rsidR="008908EA" w:rsidRPr="00F53C39">
        <w:rPr>
          <w:sz w:val="22"/>
          <w:lang w:val="en-GB"/>
        </w:rPr>
        <w:t xml:space="preserve">(doc. </w:t>
      </w:r>
      <w:proofErr w:type="gramStart"/>
      <w:r w:rsidR="008908EA" w:rsidRPr="00F53C39">
        <w:rPr>
          <w:sz w:val="22"/>
          <w:lang w:val="en-GB"/>
        </w:rPr>
        <w:t>FM(</w:t>
      </w:r>
      <w:proofErr w:type="gramEnd"/>
      <w:r w:rsidR="008908EA" w:rsidRPr="00F53C39">
        <w:rPr>
          <w:sz w:val="22"/>
          <w:lang w:val="en-GB"/>
        </w:rPr>
        <w:t xml:space="preserve">16)158-Annex 19) </w:t>
      </w:r>
      <w:r w:rsidRPr="00F53C39">
        <w:rPr>
          <w:sz w:val="22"/>
          <w:lang w:val="en-GB"/>
        </w:rPr>
        <w:t>at the last meeting of ITU Working Party 5D on the draft revision of Report ITU-R M.2291-0. This Report addresses the current and possible future use of international mobile telecommunications (IMT) including the use of long term evolution (LTE) in support of broadband public protection and disaster relief (PPDR) communications.</w:t>
      </w:r>
    </w:p>
    <w:p w14:paraId="1F8F92B9" w14:textId="543AA7A9" w:rsidR="00B6321A" w:rsidRPr="00F53C39" w:rsidRDefault="00B6321A" w:rsidP="00B6321A">
      <w:pPr>
        <w:pStyle w:val="bodyChar"/>
        <w:numPr>
          <w:ilvl w:val="0"/>
          <w:numId w:val="27"/>
        </w:numPr>
        <w:spacing w:before="60" w:line="312" w:lineRule="auto"/>
        <w:ind w:left="0" w:hanging="567"/>
        <w:rPr>
          <w:sz w:val="22"/>
          <w:lang w:val="en-GB"/>
        </w:rPr>
      </w:pPr>
      <w:r w:rsidRPr="00F53C39">
        <w:rPr>
          <w:sz w:val="22"/>
          <w:lang w:val="en-GB"/>
        </w:rPr>
        <w:t>The CEPT contribution presented by France was discussed over a few drafting sessions at ITU Working Party 5D. It was approved by WP 5D with some amendments of editorial nature in the main body of the Report (section 3.2.11 on Capabilities (e.g. talk group configuration)). Annex 4</w:t>
      </w:r>
      <w:r w:rsidR="008908EA" w:rsidRPr="00F53C39">
        <w:rPr>
          <w:sz w:val="22"/>
          <w:lang w:val="en-GB"/>
        </w:rPr>
        <w:t xml:space="preserve"> of the ITU-R Report</w:t>
      </w:r>
      <w:r w:rsidRPr="00F53C39">
        <w:rPr>
          <w:sz w:val="22"/>
          <w:lang w:val="en-GB"/>
        </w:rPr>
        <w:t xml:space="preserve"> which describes the CEPT work on BB-PPDR was accepted without modifications.</w:t>
      </w:r>
    </w:p>
    <w:p w14:paraId="702D2D7B" w14:textId="77777777" w:rsidR="002D36CD" w:rsidRPr="00F53C39" w:rsidRDefault="002D36CD" w:rsidP="009236D4">
      <w:pPr>
        <w:pStyle w:val="bodyChar"/>
        <w:numPr>
          <w:ilvl w:val="0"/>
          <w:numId w:val="0"/>
        </w:numPr>
        <w:spacing w:before="60" w:line="312" w:lineRule="auto"/>
        <w:rPr>
          <w:sz w:val="22"/>
          <w:lang w:val="en-GB"/>
        </w:rPr>
      </w:pPr>
    </w:p>
    <w:p w14:paraId="1036C963" w14:textId="77777777" w:rsidR="001C18D7" w:rsidRPr="00F53C39" w:rsidRDefault="001C18D7" w:rsidP="00087B7D">
      <w:pPr>
        <w:ind w:left="-567"/>
        <w:rPr>
          <w:rFonts w:ascii="Arial" w:hAnsi="Arial" w:cs="Arial"/>
          <w:b/>
          <w:i/>
          <w:sz w:val="26"/>
          <w:szCs w:val="26"/>
          <w:lang w:val="en-GB"/>
        </w:rPr>
      </w:pPr>
      <w:r w:rsidRPr="00F53C39">
        <w:rPr>
          <w:rFonts w:ascii="Arial" w:hAnsi="Arial" w:cs="Arial"/>
          <w:b/>
          <w:i/>
          <w:sz w:val="26"/>
          <w:szCs w:val="26"/>
          <w:lang w:val="en-GB"/>
        </w:rPr>
        <w:t>5.3 General review of ECC/ERC</w:t>
      </w:r>
      <w:r w:rsidR="006B0950" w:rsidRPr="00F53C39">
        <w:rPr>
          <w:rFonts w:ascii="Arial" w:hAnsi="Arial" w:cs="Arial"/>
          <w:b/>
          <w:i/>
          <w:sz w:val="26"/>
          <w:szCs w:val="26"/>
          <w:lang w:val="en-GB"/>
        </w:rPr>
        <w:t>/ECTRA</w:t>
      </w:r>
      <w:r w:rsidRPr="00F53C39">
        <w:rPr>
          <w:rFonts w:ascii="Arial" w:hAnsi="Arial" w:cs="Arial"/>
          <w:b/>
          <w:i/>
          <w:sz w:val="26"/>
          <w:szCs w:val="26"/>
          <w:lang w:val="en-GB"/>
        </w:rPr>
        <w:t xml:space="preserve"> </w:t>
      </w:r>
      <w:r w:rsidR="00BA4298" w:rsidRPr="00F53C39">
        <w:rPr>
          <w:rFonts w:ascii="Arial" w:hAnsi="Arial" w:cs="Arial"/>
          <w:b/>
          <w:i/>
          <w:sz w:val="26"/>
          <w:szCs w:val="26"/>
          <w:lang w:val="en-GB"/>
        </w:rPr>
        <w:t>d</w:t>
      </w:r>
      <w:r w:rsidRPr="00F53C39">
        <w:rPr>
          <w:rFonts w:ascii="Arial" w:hAnsi="Arial" w:cs="Arial"/>
          <w:b/>
          <w:i/>
          <w:sz w:val="26"/>
          <w:szCs w:val="26"/>
          <w:lang w:val="en-GB"/>
        </w:rPr>
        <w:t>eliverables</w:t>
      </w:r>
    </w:p>
    <w:p w14:paraId="20D89EA1" w14:textId="1CA513A2" w:rsidR="00574C7E" w:rsidRPr="00F53C39" w:rsidRDefault="00574C7E" w:rsidP="00E06592">
      <w:pPr>
        <w:pStyle w:val="bodyChar"/>
        <w:numPr>
          <w:ilvl w:val="0"/>
          <w:numId w:val="39"/>
        </w:numPr>
        <w:spacing w:before="60" w:line="312" w:lineRule="auto"/>
        <w:ind w:left="0" w:hanging="567"/>
        <w:rPr>
          <w:sz w:val="22"/>
          <w:lang w:val="en-GB"/>
        </w:rPr>
      </w:pPr>
      <w:r w:rsidRPr="00F53C39">
        <w:rPr>
          <w:sz w:val="22"/>
          <w:lang w:val="en-GB"/>
        </w:rPr>
        <w:t>The WG FM chairman informed the meeting that the ECC, at its 42</w:t>
      </w:r>
      <w:r w:rsidRPr="00F53C39">
        <w:rPr>
          <w:sz w:val="22"/>
          <w:vertAlign w:val="superscript"/>
          <w:lang w:val="en-GB"/>
        </w:rPr>
        <w:t>nd</w:t>
      </w:r>
      <w:r w:rsidRPr="00F53C39">
        <w:rPr>
          <w:sz w:val="22"/>
          <w:lang w:val="en-GB"/>
        </w:rPr>
        <w:t xml:space="preserve"> meeting in June 2016, had supported the updated list of ECTRA/ERC/ECC Decisions as provided by WG FM in document FM(16)173 - Annex 1.</w:t>
      </w:r>
    </w:p>
    <w:p w14:paraId="314A3ACA" w14:textId="7E0AC7E6" w:rsidR="00574C7E" w:rsidRPr="00F53C39" w:rsidRDefault="00574C7E" w:rsidP="00E06592">
      <w:pPr>
        <w:pStyle w:val="bodyChar"/>
        <w:numPr>
          <w:ilvl w:val="0"/>
          <w:numId w:val="39"/>
        </w:numPr>
        <w:spacing w:before="60" w:line="312" w:lineRule="auto"/>
        <w:ind w:left="0" w:hanging="567"/>
        <w:rPr>
          <w:sz w:val="22"/>
          <w:lang w:val="en-GB"/>
        </w:rPr>
      </w:pPr>
      <w:r w:rsidRPr="00F53C39">
        <w:rPr>
          <w:sz w:val="22"/>
          <w:lang w:val="en-GB"/>
        </w:rPr>
        <w:t xml:space="preserve">WG FM noted the contributions to the general review process provided by SRD/MG (document </w:t>
      </w:r>
      <w:proofErr w:type="gramStart"/>
      <w:r w:rsidRPr="00F53C39">
        <w:rPr>
          <w:sz w:val="22"/>
          <w:lang w:val="en-GB"/>
        </w:rPr>
        <w:t>FM(</w:t>
      </w:r>
      <w:proofErr w:type="gramEnd"/>
      <w:r w:rsidRPr="00F53C39">
        <w:rPr>
          <w:sz w:val="22"/>
          <w:lang w:val="en-GB"/>
        </w:rPr>
        <w:t>16)200R1), ECC PT1 (doc</w:t>
      </w:r>
      <w:r w:rsidR="00741A1B" w:rsidRPr="00F53C39">
        <w:rPr>
          <w:sz w:val="22"/>
          <w:lang w:val="en-GB"/>
        </w:rPr>
        <w:t>.</w:t>
      </w:r>
      <w:r w:rsidRPr="00F53C39">
        <w:rPr>
          <w:sz w:val="22"/>
          <w:lang w:val="en-GB"/>
        </w:rPr>
        <w:t xml:space="preserve"> FM(16)208 Annex 3) and FM44 (doc</w:t>
      </w:r>
      <w:r w:rsidR="00741A1B" w:rsidRPr="00F53C39">
        <w:rPr>
          <w:sz w:val="22"/>
          <w:lang w:val="en-GB"/>
        </w:rPr>
        <w:t>.</w:t>
      </w:r>
      <w:r w:rsidRPr="00F53C39">
        <w:rPr>
          <w:sz w:val="22"/>
          <w:lang w:val="en-GB"/>
        </w:rPr>
        <w:t xml:space="preserve"> FM(16)209).</w:t>
      </w:r>
    </w:p>
    <w:p w14:paraId="07BE28FC" w14:textId="77777777" w:rsidR="00574C7E" w:rsidRPr="00F53C39" w:rsidRDefault="00574C7E" w:rsidP="00E06592">
      <w:pPr>
        <w:pStyle w:val="bodyChar"/>
        <w:numPr>
          <w:ilvl w:val="0"/>
          <w:numId w:val="39"/>
        </w:numPr>
        <w:spacing w:before="60" w:line="312" w:lineRule="auto"/>
        <w:ind w:left="0" w:hanging="567"/>
        <w:rPr>
          <w:sz w:val="22"/>
          <w:lang w:val="en-GB"/>
        </w:rPr>
      </w:pPr>
      <w:r w:rsidRPr="00F53C39">
        <w:rPr>
          <w:sz w:val="22"/>
          <w:lang w:val="en-GB"/>
        </w:rPr>
        <w:t xml:space="preserve">The ECO made available to WG FM an updated list of ECC/ERC/ECTRA Decisions for regular review (document FM(16)218), containing the ones within the scope of WG FM and ECC PT1. </w:t>
      </w:r>
    </w:p>
    <w:p w14:paraId="2536F79B" w14:textId="77777777" w:rsidR="00574C7E" w:rsidRPr="00F53C39" w:rsidRDefault="00574C7E" w:rsidP="00E06592">
      <w:pPr>
        <w:pStyle w:val="bodyChar"/>
        <w:numPr>
          <w:ilvl w:val="0"/>
          <w:numId w:val="39"/>
        </w:numPr>
        <w:spacing w:before="60" w:line="312" w:lineRule="auto"/>
        <w:ind w:left="0" w:hanging="567"/>
        <w:rPr>
          <w:sz w:val="22"/>
          <w:lang w:val="en-GB"/>
        </w:rPr>
      </w:pPr>
      <w:r w:rsidRPr="00F53C39">
        <w:rPr>
          <w:sz w:val="22"/>
          <w:lang w:val="en-GB"/>
        </w:rPr>
        <w:t>As a result of the discussions held during the meeting, an updated list of ECC/ERC/ECTRA Decisions within the scope of WG FM and ECC PT1 was agreed (</w:t>
      </w:r>
      <w:r w:rsidRPr="00F53C39">
        <w:rPr>
          <w:b/>
          <w:sz w:val="22"/>
          <w:lang w:val="en-GB"/>
        </w:rPr>
        <w:t>Annex 42</w:t>
      </w:r>
      <w:r w:rsidRPr="00F53C39">
        <w:rPr>
          <w:sz w:val="22"/>
          <w:lang w:val="en-GB"/>
        </w:rPr>
        <w:t>).</w:t>
      </w:r>
    </w:p>
    <w:p w14:paraId="48C5C7A8" w14:textId="77777777" w:rsidR="00552FFA" w:rsidRPr="00F53C39" w:rsidRDefault="00574C7E" w:rsidP="00E06592">
      <w:pPr>
        <w:pStyle w:val="bodyChar"/>
        <w:numPr>
          <w:ilvl w:val="0"/>
          <w:numId w:val="39"/>
        </w:numPr>
        <w:spacing w:before="60" w:line="312" w:lineRule="auto"/>
        <w:ind w:left="0" w:hanging="567"/>
        <w:rPr>
          <w:sz w:val="22"/>
          <w:lang w:val="en-GB"/>
        </w:rPr>
      </w:pPr>
      <w:r w:rsidRPr="00F53C39">
        <w:rPr>
          <w:sz w:val="22"/>
          <w:lang w:val="en-GB"/>
        </w:rPr>
        <w:t>Discussions on other deliverables that are not dealt with under particular project teams / maintenance groups are captured in the following subsections.</w:t>
      </w:r>
    </w:p>
    <w:p w14:paraId="66894368" w14:textId="77777777" w:rsidR="00C14593" w:rsidRPr="00F53C39" w:rsidRDefault="00C14593" w:rsidP="00087B7D">
      <w:pPr>
        <w:spacing w:before="120" w:after="120" w:line="312" w:lineRule="auto"/>
        <w:ind w:left="-567"/>
        <w:rPr>
          <w:rFonts w:ascii="Arial" w:eastAsia="Times New Roman" w:hAnsi="Arial" w:cs="Arial"/>
          <w:b/>
          <w:lang w:val="en-GB"/>
        </w:rPr>
      </w:pPr>
      <w:r w:rsidRPr="00F53C39">
        <w:rPr>
          <w:rFonts w:ascii="Arial" w:eastAsia="Times New Roman" w:hAnsi="Arial" w:cs="Arial"/>
          <w:b/>
          <w:lang w:val="en-GB"/>
        </w:rPr>
        <w:t>5.3.</w:t>
      </w:r>
      <w:r w:rsidR="00087B7D" w:rsidRPr="00F53C39">
        <w:rPr>
          <w:rFonts w:ascii="Arial" w:eastAsia="Times New Roman" w:hAnsi="Arial" w:cs="Arial"/>
          <w:b/>
          <w:lang w:val="en-GB"/>
        </w:rPr>
        <w:t>1</w:t>
      </w:r>
      <w:r w:rsidRPr="00F53C39">
        <w:rPr>
          <w:rFonts w:ascii="Arial" w:eastAsia="Times New Roman" w:hAnsi="Arial" w:cs="Arial"/>
          <w:b/>
          <w:lang w:val="en-GB"/>
        </w:rPr>
        <w:t xml:space="preserve"> Review of ECC/DEC</w:t>
      </w:r>
      <w:proofErr w:type="gramStart"/>
      <w:r w:rsidRPr="00F53C39">
        <w:rPr>
          <w:rFonts w:ascii="Arial" w:eastAsia="Times New Roman" w:hAnsi="Arial" w:cs="Arial"/>
          <w:b/>
          <w:lang w:val="en-GB"/>
        </w:rPr>
        <w:t>/(</w:t>
      </w:r>
      <w:proofErr w:type="gramEnd"/>
      <w:r w:rsidRPr="00F53C39">
        <w:rPr>
          <w:rFonts w:ascii="Arial" w:eastAsia="Times New Roman" w:hAnsi="Arial" w:cs="Arial"/>
          <w:b/>
          <w:lang w:val="en-GB"/>
        </w:rPr>
        <w:t>99)15 on MWS in 40 GHz</w:t>
      </w:r>
    </w:p>
    <w:p w14:paraId="3AEBE2A5" w14:textId="77777777" w:rsidR="00574C7E"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The 84</w:t>
      </w:r>
      <w:r w:rsidRPr="00F53C39">
        <w:rPr>
          <w:rFonts w:ascii="Arial" w:hAnsi="Arial" w:cs="Arial"/>
          <w:vertAlign w:val="superscript"/>
          <w:lang w:val="en-GB"/>
        </w:rPr>
        <w:t>th</w:t>
      </w:r>
      <w:r w:rsidRPr="00F53C39">
        <w:rPr>
          <w:rFonts w:ascii="Arial" w:hAnsi="Arial" w:cs="Arial"/>
          <w:lang w:val="en-GB"/>
        </w:rPr>
        <w:t xml:space="preserve"> WG FM meeting (February 2016) decided to review ERC Decision (99)15 at its May 2016 meeting, as a result of the 5 year period review process.</w:t>
      </w:r>
    </w:p>
    <w:p w14:paraId="0662A312" w14:textId="7EA3CC1F" w:rsidR="00574C7E"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 xml:space="preserve">Views and preferences from </w:t>
      </w:r>
      <w:r w:rsidR="00741A1B" w:rsidRPr="00F53C39">
        <w:rPr>
          <w:rFonts w:ascii="Arial" w:hAnsi="Arial" w:cs="Arial"/>
          <w:lang w:val="en-GB"/>
        </w:rPr>
        <w:t>a</w:t>
      </w:r>
      <w:r w:rsidRPr="00F53C39">
        <w:rPr>
          <w:rFonts w:ascii="Arial" w:hAnsi="Arial" w:cs="Arial"/>
          <w:lang w:val="en-GB"/>
        </w:rPr>
        <w:t>dministrations were expressed during the 85</w:t>
      </w:r>
      <w:r w:rsidRPr="00F53C39">
        <w:rPr>
          <w:rFonts w:ascii="Arial" w:hAnsi="Arial" w:cs="Arial"/>
          <w:vertAlign w:val="superscript"/>
          <w:lang w:val="en-GB"/>
        </w:rPr>
        <w:t>th</w:t>
      </w:r>
      <w:r w:rsidRPr="00F53C39">
        <w:rPr>
          <w:rFonts w:ascii="Arial" w:hAnsi="Arial" w:cs="Arial"/>
          <w:lang w:val="en-GB"/>
        </w:rPr>
        <w:t xml:space="preserve"> WG FM meeting in May 2016. WG SE launched a questionnaire on “Revision of ECC Report 173 on current use and future trends for Fixed Service in Europe” in April 2016 and WG FM felt useful to wait for its results.</w:t>
      </w:r>
    </w:p>
    <w:p w14:paraId="111695D3" w14:textId="79B3A2AD" w:rsidR="00574C7E"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Meanwhile, in response to a LS sent by WG FM (see doc</w:t>
      </w:r>
      <w:r w:rsidR="008622C4" w:rsidRPr="00F53C39">
        <w:rPr>
          <w:rFonts w:ascii="Arial" w:hAnsi="Arial" w:cs="Arial"/>
          <w:lang w:val="en-GB"/>
        </w:rPr>
        <w:t>.</w:t>
      </w:r>
      <w:r w:rsidRPr="00F53C39">
        <w:rPr>
          <w:rFonts w:ascii="Arial" w:hAnsi="Arial" w:cs="Arial"/>
          <w:lang w:val="en-GB"/>
        </w:rPr>
        <w:t xml:space="preserve"> </w:t>
      </w:r>
      <w:proofErr w:type="gramStart"/>
      <w:r w:rsidRPr="00F53C39">
        <w:rPr>
          <w:rFonts w:ascii="Arial" w:hAnsi="Arial" w:cs="Arial"/>
          <w:lang w:val="en-GB"/>
        </w:rPr>
        <w:t>FM(</w:t>
      </w:r>
      <w:proofErr w:type="gramEnd"/>
      <w:r w:rsidRPr="00F53C39">
        <w:rPr>
          <w:rFonts w:ascii="Arial" w:hAnsi="Arial" w:cs="Arial"/>
          <w:lang w:val="en-GB"/>
        </w:rPr>
        <w:t xml:space="preserve">16)158 Annex 58), ETSI provided clarification on the </w:t>
      </w:r>
      <w:r w:rsidR="00741A1B" w:rsidRPr="00F53C39">
        <w:rPr>
          <w:rFonts w:ascii="Arial" w:hAnsi="Arial" w:cs="Arial"/>
          <w:lang w:val="en-GB"/>
        </w:rPr>
        <w:t>i</w:t>
      </w:r>
      <w:r w:rsidRPr="00F53C39">
        <w:rPr>
          <w:rFonts w:ascii="Arial" w:hAnsi="Arial" w:cs="Arial"/>
          <w:lang w:val="en-GB"/>
        </w:rPr>
        <w:t>ndustry’s view on MWS (doc</w:t>
      </w:r>
      <w:r w:rsidR="008622C4" w:rsidRPr="00F53C39">
        <w:rPr>
          <w:rFonts w:ascii="Arial" w:hAnsi="Arial" w:cs="Arial"/>
          <w:lang w:val="en-GB"/>
        </w:rPr>
        <w:t>.</w:t>
      </w:r>
      <w:r w:rsidRPr="00F53C39">
        <w:rPr>
          <w:rFonts w:ascii="Arial" w:hAnsi="Arial" w:cs="Arial"/>
          <w:lang w:val="en-GB"/>
        </w:rPr>
        <w:t xml:space="preserve"> FM(16)164). It was highlighted that the actual </w:t>
      </w:r>
      <w:r w:rsidRPr="00F53C39">
        <w:rPr>
          <w:rFonts w:ascii="Arial" w:hAnsi="Arial" w:cs="Arial"/>
          <w:lang w:val="en-GB"/>
        </w:rPr>
        <w:lastRenderedPageBreak/>
        <w:t>RE-D revision of P-MP HS EN 302 326-2</w:t>
      </w:r>
      <w:r w:rsidR="000C5E5D" w:rsidRPr="00F53C39">
        <w:rPr>
          <w:rFonts w:ascii="Arial" w:hAnsi="Arial" w:cs="Arial"/>
          <w:lang w:val="en-GB"/>
        </w:rPr>
        <w:t xml:space="preserve"> (including MWS)</w:t>
      </w:r>
      <w:r w:rsidRPr="00F53C39">
        <w:rPr>
          <w:rFonts w:ascii="Arial" w:hAnsi="Arial" w:cs="Arial"/>
          <w:lang w:val="en-GB"/>
        </w:rPr>
        <w:t xml:space="preserve"> was delayed and would likely be concluded in early 2018.</w:t>
      </w:r>
    </w:p>
    <w:p w14:paraId="2A7E808B" w14:textId="77777777" w:rsidR="00C14593"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Due to lack of urgency, Germany proposed to shift 1-2 years the review of ERC/DEC</w:t>
      </w:r>
      <w:proofErr w:type="gramStart"/>
      <w:r w:rsidRPr="00F53C39">
        <w:rPr>
          <w:rFonts w:ascii="Arial" w:hAnsi="Arial" w:cs="Arial"/>
          <w:lang w:val="en-GB"/>
        </w:rPr>
        <w:t>/(</w:t>
      </w:r>
      <w:proofErr w:type="gramEnd"/>
      <w:r w:rsidRPr="00F53C39">
        <w:rPr>
          <w:rFonts w:ascii="Arial" w:hAnsi="Arial" w:cs="Arial"/>
          <w:lang w:val="en-GB"/>
        </w:rPr>
        <w:t>99)15, so as to wait for the revision of the P-MP HS EN 302 326-2. WG FM agreed to this proposal.</w:t>
      </w:r>
    </w:p>
    <w:p w14:paraId="52161383" w14:textId="77777777" w:rsidR="00C14593" w:rsidRPr="00F53C39" w:rsidRDefault="00E71A50" w:rsidP="00087B7D">
      <w:pPr>
        <w:spacing w:before="120" w:after="120" w:line="312" w:lineRule="auto"/>
        <w:ind w:left="-567"/>
        <w:rPr>
          <w:rFonts w:ascii="Arial" w:eastAsia="Times New Roman" w:hAnsi="Arial" w:cs="Arial"/>
          <w:b/>
          <w:lang w:val="en-GB"/>
        </w:rPr>
      </w:pPr>
      <w:r w:rsidRPr="00F53C39">
        <w:rPr>
          <w:rFonts w:ascii="Arial" w:eastAsia="Times New Roman" w:hAnsi="Arial" w:cs="Arial"/>
          <w:b/>
          <w:lang w:val="en-GB"/>
        </w:rPr>
        <w:t>5.3.</w:t>
      </w:r>
      <w:r w:rsidR="00087B7D" w:rsidRPr="00F53C39">
        <w:rPr>
          <w:rFonts w:ascii="Arial" w:eastAsia="Times New Roman" w:hAnsi="Arial" w:cs="Arial"/>
          <w:b/>
          <w:lang w:val="en-GB"/>
        </w:rPr>
        <w:t>2</w:t>
      </w:r>
      <w:r w:rsidR="00C14593" w:rsidRPr="00F53C39">
        <w:rPr>
          <w:rFonts w:ascii="Arial" w:eastAsia="Times New Roman" w:hAnsi="Arial" w:cs="Arial"/>
          <w:b/>
          <w:lang w:val="en-GB"/>
        </w:rPr>
        <w:t xml:space="preserve"> </w:t>
      </w:r>
      <w:r w:rsidRPr="00F53C39">
        <w:rPr>
          <w:rFonts w:ascii="Arial" w:eastAsia="Times New Roman" w:hAnsi="Arial" w:cs="Arial"/>
          <w:b/>
          <w:lang w:val="en-GB"/>
        </w:rPr>
        <w:t>Review of ECC/DEC</w:t>
      </w:r>
      <w:proofErr w:type="gramStart"/>
      <w:r w:rsidRPr="00F53C39">
        <w:rPr>
          <w:rFonts w:ascii="Arial" w:eastAsia="Times New Roman" w:hAnsi="Arial" w:cs="Arial"/>
          <w:b/>
          <w:lang w:val="en-GB"/>
        </w:rPr>
        <w:t>/(</w:t>
      </w:r>
      <w:proofErr w:type="gramEnd"/>
      <w:r w:rsidRPr="00F53C39">
        <w:rPr>
          <w:rFonts w:ascii="Arial" w:eastAsia="Times New Roman" w:hAnsi="Arial" w:cs="Arial"/>
          <w:b/>
          <w:lang w:val="en-GB"/>
        </w:rPr>
        <w:t>01)01 on phasing out CT1, CT1+</w:t>
      </w:r>
    </w:p>
    <w:p w14:paraId="33F75937" w14:textId="77777777" w:rsidR="00574C7E"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WG FM agreed in its 86</w:t>
      </w:r>
      <w:r w:rsidRPr="00F53C39">
        <w:rPr>
          <w:rFonts w:ascii="Arial" w:hAnsi="Arial" w:cs="Arial"/>
          <w:vertAlign w:val="superscript"/>
          <w:lang w:val="en-GB"/>
        </w:rPr>
        <w:t>th</w:t>
      </w:r>
      <w:r w:rsidRPr="00F53C39">
        <w:rPr>
          <w:rFonts w:ascii="Arial" w:hAnsi="Arial" w:cs="Arial"/>
          <w:lang w:val="en-GB"/>
        </w:rPr>
        <w:t xml:space="preserve"> meeting (May 2016) to withdraw ECC Decision (01)01, on phasing out CT1 and CT1+, and ECC Decision (01)02, on phasing out CT2. ECC endorsed this in its 42</w:t>
      </w:r>
      <w:r w:rsidRPr="00F53C39">
        <w:rPr>
          <w:rFonts w:ascii="Arial" w:hAnsi="Arial" w:cs="Arial"/>
          <w:vertAlign w:val="superscript"/>
          <w:lang w:val="en-GB"/>
        </w:rPr>
        <w:t>nd</w:t>
      </w:r>
      <w:r w:rsidRPr="00F53C39">
        <w:rPr>
          <w:rFonts w:ascii="Arial" w:hAnsi="Arial" w:cs="Arial"/>
          <w:lang w:val="en-GB"/>
        </w:rPr>
        <w:t xml:space="preserve"> meeting (June 2016). </w:t>
      </w:r>
    </w:p>
    <w:p w14:paraId="3326578A" w14:textId="4B5B2001" w:rsidR="00C14593"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 xml:space="preserve">Mr Thomas Weber (ECO) presented Annex 1 to document </w:t>
      </w:r>
      <w:proofErr w:type="gramStart"/>
      <w:r w:rsidRPr="00F53C39">
        <w:rPr>
          <w:rFonts w:ascii="Arial" w:hAnsi="Arial" w:cs="Arial"/>
          <w:lang w:val="en-GB"/>
        </w:rPr>
        <w:t>FM(</w:t>
      </w:r>
      <w:proofErr w:type="gramEnd"/>
      <w:r w:rsidRPr="00F53C39">
        <w:rPr>
          <w:rFonts w:ascii="Arial" w:hAnsi="Arial" w:cs="Arial"/>
          <w:lang w:val="en-GB"/>
        </w:rPr>
        <w:t>16)177R1, a draft ECC Decision to withdraw simultaneously ECC Decision (01)01 and (01)02. WG FM considered this draft ECC Decision (17</w:t>
      </w:r>
      <w:proofErr w:type="gramStart"/>
      <w:r w:rsidRPr="00F53C39">
        <w:rPr>
          <w:rFonts w:ascii="Arial" w:hAnsi="Arial" w:cs="Arial"/>
          <w:lang w:val="en-GB"/>
        </w:rPr>
        <w:t>)AA</w:t>
      </w:r>
      <w:proofErr w:type="gramEnd"/>
      <w:r w:rsidRPr="00F53C39">
        <w:rPr>
          <w:rFonts w:ascii="Arial" w:hAnsi="Arial" w:cs="Arial"/>
          <w:lang w:val="en-GB"/>
        </w:rPr>
        <w:t xml:space="preserve"> and approved it to be sent to </w:t>
      </w:r>
      <w:r w:rsidR="008622C4" w:rsidRPr="00F53C39">
        <w:rPr>
          <w:rFonts w:ascii="Arial" w:hAnsi="Arial" w:cs="Arial"/>
          <w:lang w:val="en-GB"/>
        </w:rPr>
        <w:t>p</w:t>
      </w:r>
      <w:r w:rsidRPr="00F53C39">
        <w:rPr>
          <w:rFonts w:ascii="Arial" w:hAnsi="Arial" w:cs="Arial"/>
          <w:lang w:val="en-GB"/>
        </w:rPr>
        <w:t xml:space="preserve">ublic </w:t>
      </w:r>
      <w:r w:rsidR="008622C4" w:rsidRPr="00F53C39">
        <w:rPr>
          <w:rFonts w:ascii="Arial" w:hAnsi="Arial" w:cs="Arial"/>
          <w:lang w:val="en-GB"/>
        </w:rPr>
        <w:t>c</w:t>
      </w:r>
      <w:r w:rsidRPr="00F53C39">
        <w:rPr>
          <w:rFonts w:ascii="Arial" w:hAnsi="Arial" w:cs="Arial"/>
          <w:lang w:val="en-GB"/>
        </w:rPr>
        <w:t>onsultation (</w:t>
      </w:r>
      <w:r w:rsidRPr="00F53C39">
        <w:rPr>
          <w:rFonts w:ascii="Arial" w:hAnsi="Arial" w:cs="Arial"/>
          <w:b/>
          <w:lang w:val="en-GB"/>
        </w:rPr>
        <w:t>Annex 22</w:t>
      </w:r>
      <w:r w:rsidRPr="00F53C39">
        <w:rPr>
          <w:rFonts w:ascii="Arial" w:hAnsi="Arial" w:cs="Arial"/>
          <w:lang w:val="en-GB"/>
        </w:rPr>
        <w:t>).</w:t>
      </w:r>
    </w:p>
    <w:p w14:paraId="60F92AB0" w14:textId="77777777" w:rsidR="00C14593" w:rsidRPr="00F53C39" w:rsidRDefault="00087B7D" w:rsidP="00087B7D">
      <w:pPr>
        <w:ind w:left="-567"/>
        <w:rPr>
          <w:lang w:val="en-GB"/>
        </w:rPr>
      </w:pPr>
      <w:r w:rsidRPr="00F53C39">
        <w:rPr>
          <w:rFonts w:ascii="Arial" w:eastAsia="Times New Roman" w:hAnsi="Arial" w:cs="Arial"/>
          <w:b/>
          <w:lang w:val="en-GB"/>
        </w:rPr>
        <w:t>5.3.3</w:t>
      </w:r>
      <w:r w:rsidR="00C14593" w:rsidRPr="00F53C39">
        <w:rPr>
          <w:rFonts w:ascii="Arial" w:eastAsia="Times New Roman" w:hAnsi="Arial" w:cs="Arial"/>
          <w:b/>
          <w:lang w:val="en-GB"/>
        </w:rPr>
        <w:t xml:space="preserve"> </w:t>
      </w:r>
      <w:r w:rsidR="00E71A50" w:rsidRPr="00F53C39">
        <w:rPr>
          <w:rFonts w:ascii="Arial" w:eastAsia="Times New Roman" w:hAnsi="Arial" w:cs="Arial"/>
          <w:b/>
          <w:lang w:val="en-GB"/>
        </w:rPr>
        <w:t>Review of ECC/DEC</w:t>
      </w:r>
      <w:proofErr w:type="gramStart"/>
      <w:r w:rsidR="00E71A50" w:rsidRPr="00F53C39">
        <w:rPr>
          <w:rFonts w:ascii="Arial" w:eastAsia="Times New Roman" w:hAnsi="Arial" w:cs="Arial"/>
          <w:b/>
          <w:lang w:val="en-GB"/>
        </w:rPr>
        <w:t>/(</w:t>
      </w:r>
      <w:proofErr w:type="gramEnd"/>
      <w:r w:rsidR="00E71A50" w:rsidRPr="00F53C39">
        <w:rPr>
          <w:rFonts w:ascii="Arial" w:eastAsia="Times New Roman" w:hAnsi="Arial" w:cs="Arial"/>
          <w:b/>
          <w:lang w:val="en-GB"/>
        </w:rPr>
        <w:t>01)02 on phasing out CT2</w:t>
      </w:r>
    </w:p>
    <w:p w14:paraId="51E78ECF" w14:textId="77777777" w:rsidR="00C14593"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See section 5.3.2.</w:t>
      </w:r>
    </w:p>
    <w:p w14:paraId="3B5E721E" w14:textId="77777777" w:rsidR="00E83E60" w:rsidRPr="00F53C39" w:rsidRDefault="00E83E60" w:rsidP="00E83E60">
      <w:pPr>
        <w:spacing w:before="120" w:after="120" w:line="312" w:lineRule="auto"/>
        <w:ind w:left="-567"/>
        <w:rPr>
          <w:rFonts w:ascii="Arial" w:eastAsia="Times New Roman" w:hAnsi="Arial" w:cs="Arial"/>
          <w:b/>
          <w:lang w:val="en-GB"/>
        </w:rPr>
      </w:pPr>
      <w:r w:rsidRPr="00F53C39">
        <w:rPr>
          <w:rFonts w:ascii="Arial" w:eastAsia="Times New Roman" w:hAnsi="Arial" w:cs="Arial"/>
          <w:b/>
          <w:lang w:val="en-GB"/>
        </w:rPr>
        <w:t>5.3.4 Review of ECC/REC</w:t>
      </w:r>
      <w:proofErr w:type="gramStart"/>
      <w:r w:rsidRPr="00F53C39">
        <w:rPr>
          <w:rFonts w:ascii="Arial" w:eastAsia="Times New Roman" w:hAnsi="Arial" w:cs="Arial"/>
          <w:b/>
          <w:lang w:val="en-GB"/>
        </w:rPr>
        <w:t>/(</w:t>
      </w:r>
      <w:proofErr w:type="gramEnd"/>
      <w:r w:rsidRPr="00F53C39">
        <w:rPr>
          <w:rFonts w:ascii="Arial" w:eastAsia="Times New Roman" w:hAnsi="Arial" w:cs="Arial"/>
          <w:b/>
          <w:lang w:val="en-GB"/>
        </w:rPr>
        <w:t>06)04 on BFWA in 5.8 GHz</w:t>
      </w:r>
    </w:p>
    <w:p w14:paraId="314CB759" w14:textId="2F2A6EDB" w:rsidR="00574C7E"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At the 85</w:t>
      </w:r>
      <w:r w:rsidRPr="00F53C39">
        <w:rPr>
          <w:rFonts w:ascii="Arial" w:hAnsi="Arial" w:cs="Arial"/>
          <w:vertAlign w:val="superscript"/>
          <w:lang w:val="en-GB"/>
        </w:rPr>
        <w:t>th</w:t>
      </w:r>
      <w:r w:rsidRPr="00F53C39">
        <w:rPr>
          <w:rFonts w:ascii="Arial" w:hAnsi="Arial" w:cs="Arial"/>
          <w:lang w:val="en-GB"/>
        </w:rPr>
        <w:t xml:space="preserve"> WG FM meeting in May 2016, administrations were invited to provide updated information, if available, to the ECO regarding the implementation of ECC</w:t>
      </w:r>
      <w:r w:rsidR="008622C4" w:rsidRPr="00F53C39">
        <w:rPr>
          <w:rFonts w:ascii="Arial" w:hAnsi="Arial" w:cs="Arial"/>
          <w:lang w:val="en-GB"/>
        </w:rPr>
        <w:t> </w:t>
      </w:r>
      <w:r w:rsidRPr="00F53C39">
        <w:rPr>
          <w:rFonts w:ascii="Arial" w:hAnsi="Arial" w:cs="Arial"/>
          <w:lang w:val="en-GB"/>
        </w:rPr>
        <w:t>Recommendation</w:t>
      </w:r>
      <w:r w:rsidR="008622C4" w:rsidRPr="00F53C39">
        <w:rPr>
          <w:rFonts w:ascii="Arial" w:hAnsi="Arial" w:cs="Arial"/>
          <w:lang w:val="en-GB"/>
        </w:rPr>
        <w:t> </w:t>
      </w:r>
      <w:r w:rsidRPr="00F53C39">
        <w:rPr>
          <w:rFonts w:ascii="Arial" w:hAnsi="Arial" w:cs="Arial"/>
          <w:lang w:val="en-GB"/>
        </w:rPr>
        <w:t>(06)04 on BFWA in the 5.8 GHz range.</w:t>
      </w:r>
    </w:p>
    <w:p w14:paraId="6722B1FD" w14:textId="77777777" w:rsidR="00E83E60"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 xml:space="preserve">Mr Thomas Weber (ECO) presented document </w:t>
      </w:r>
      <w:proofErr w:type="gramStart"/>
      <w:r w:rsidRPr="00F53C39">
        <w:rPr>
          <w:rFonts w:ascii="Arial" w:hAnsi="Arial" w:cs="Arial"/>
          <w:lang w:val="en-GB"/>
        </w:rPr>
        <w:t>FM(</w:t>
      </w:r>
      <w:proofErr w:type="gramEnd"/>
      <w:r w:rsidRPr="00F53C39">
        <w:rPr>
          <w:rFonts w:ascii="Arial" w:hAnsi="Arial" w:cs="Arial"/>
          <w:lang w:val="en-GB"/>
        </w:rPr>
        <w:t>16)216R1, reflecting updated information on implementation and use of BFWA in the 5800 MHz band. WG FM noted this information.</w:t>
      </w:r>
    </w:p>
    <w:p w14:paraId="39131CE3" w14:textId="1918E875" w:rsidR="00E83E60" w:rsidRPr="00F53C39" w:rsidRDefault="00E83E60" w:rsidP="00E83E60">
      <w:pPr>
        <w:ind w:left="-567"/>
        <w:rPr>
          <w:lang w:val="en-GB"/>
        </w:rPr>
      </w:pPr>
      <w:r w:rsidRPr="00F53C39">
        <w:rPr>
          <w:rFonts w:ascii="Arial" w:eastAsia="Times New Roman" w:hAnsi="Arial" w:cs="Arial"/>
          <w:b/>
          <w:lang w:val="en-GB"/>
        </w:rPr>
        <w:t>5.3.5 ECC/DEC</w:t>
      </w:r>
      <w:proofErr w:type="gramStart"/>
      <w:r w:rsidRPr="00F53C39">
        <w:rPr>
          <w:rFonts w:ascii="Arial" w:eastAsia="Times New Roman" w:hAnsi="Arial" w:cs="Arial"/>
          <w:b/>
          <w:lang w:val="en-GB"/>
        </w:rPr>
        <w:t>/(</w:t>
      </w:r>
      <w:proofErr w:type="gramEnd"/>
      <w:r w:rsidRPr="00F53C39">
        <w:rPr>
          <w:rFonts w:ascii="Arial" w:eastAsia="Times New Roman" w:hAnsi="Arial" w:cs="Arial"/>
          <w:b/>
          <w:lang w:val="en-GB"/>
        </w:rPr>
        <w:t>16)03 on withdrawal of ERC Decision (99)17 (AIS channels)</w:t>
      </w:r>
    </w:p>
    <w:p w14:paraId="2D481279" w14:textId="77777777" w:rsidR="00574C7E"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At its 85</w:t>
      </w:r>
      <w:r w:rsidRPr="00F53C39">
        <w:rPr>
          <w:rFonts w:ascii="Arial" w:hAnsi="Arial" w:cs="Arial"/>
          <w:vertAlign w:val="superscript"/>
          <w:lang w:val="en-GB"/>
        </w:rPr>
        <w:t>th</w:t>
      </w:r>
      <w:r w:rsidRPr="00F53C39">
        <w:rPr>
          <w:rFonts w:ascii="Arial" w:hAnsi="Arial" w:cs="Arial"/>
          <w:lang w:val="en-GB"/>
        </w:rPr>
        <w:t xml:space="preserve"> meeting, WG FM adopted the draft ECC Decision (16</w:t>
      </w:r>
      <w:proofErr w:type="gramStart"/>
      <w:r w:rsidRPr="00F53C39">
        <w:rPr>
          <w:rFonts w:ascii="Arial" w:hAnsi="Arial" w:cs="Arial"/>
          <w:lang w:val="en-GB"/>
        </w:rPr>
        <w:t>)CC</w:t>
      </w:r>
      <w:proofErr w:type="gramEnd"/>
      <w:r w:rsidRPr="00F53C39">
        <w:rPr>
          <w:rFonts w:ascii="Arial" w:hAnsi="Arial" w:cs="Arial"/>
          <w:lang w:val="en-GB"/>
        </w:rPr>
        <w:t xml:space="preserve"> on “withdrawal of ERC Decision (99)17 (on the Universal Shipborne Automatic Identification System (AIS) channels in the maritime VHF band)” for public consultation. The deadline for comments ended on 1 August 2016. </w:t>
      </w:r>
    </w:p>
    <w:p w14:paraId="40F975E9" w14:textId="35D8DC0D" w:rsidR="00574C7E"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 xml:space="preserve">The draft ECC Decision (16)03 as sent to public consultation </w:t>
      </w:r>
      <w:r w:rsidR="00766148" w:rsidRPr="00F53C39">
        <w:rPr>
          <w:rFonts w:ascii="Arial" w:hAnsi="Arial" w:cs="Arial"/>
          <w:lang w:val="en-GB"/>
        </w:rPr>
        <w:t>was</w:t>
      </w:r>
      <w:r w:rsidRPr="00F53C39">
        <w:rPr>
          <w:rFonts w:ascii="Arial" w:hAnsi="Arial" w:cs="Arial"/>
          <w:lang w:val="en-GB"/>
        </w:rPr>
        <w:t xml:space="preserve"> presented in document </w:t>
      </w:r>
      <w:proofErr w:type="gramStart"/>
      <w:r w:rsidRPr="00F53C39">
        <w:rPr>
          <w:rFonts w:ascii="Arial" w:hAnsi="Arial" w:cs="Arial"/>
          <w:lang w:val="en-GB"/>
        </w:rPr>
        <w:t>FM(</w:t>
      </w:r>
      <w:proofErr w:type="gramEnd"/>
      <w:r w:rsidRPr="00F53C39">
        <w:rPr>
          <w:rFonts w:ascii="Arial" w:hAnsi="Arial" w:cs="Arial"/>
          <w:lang w:val="en-GB"/>
        </w:rPr>
        <w:t xml:space="preserve">16)165 </w:t>
      </w:r>
      <w:r w:rsidR="008622C4" w:rsidRPr="00F53C39">
        <w:rPr>
          <w:rFonts w:ascii="Arial" w:hAnsi="Arial" w:cs="Arial"/>
          <w:lang w:val="en-GB"/>
        </w:rPr>
        <w:t xml:space="preserve">- </w:t>
      </w:r>
      <w:r w:rsidRPr="00F53C39">
        <w:rPr>
          <w:rFonts w:ascii="Arial" w:hAnsi="Arial" w:cs="Arial"/>
          <w:lang w:val="en-GB"/>
        </w:rPr>
        <w:t xml:space="preserve">Annex 1. Spain </w:t>
      </w:r>
      <w:r w:rsidR="00170C36">
        <w:rPr>
          <w:rFonts w:ascii="Arial" w:hAnsi="Arial" w:cs="Arial"/>
          <w:lang w:val="en-GB"/>
        </w:rPr>
        <w:t xml:space="preserve">had </w:t>
      </w:r>
      <w:r w:rsidRPr="00F53C39">
        <w:rPr>
          <w:rFonts w:ascii="Arial" w:hAnsi="Arial" w:cs="Arial"/>
          <w:lang w:val="en-GB"/>
        </w:rPr>
        <w:t>proposed to merge considering</w:t>
      </w:r>
      <w:r w:rsidR="00F53C39">
        <w:rPr>
          <w:rFonts w:ascii="Arial" w:hAnsi="Arial" w:cs="Arial"/>
          <w:lang w:val="en-GB"/>
        </w:rPr>
        <w:t xml:space="preserve"> items</w:t>
      </w:r>
      <w:r w:rsidRPr="00F53C39">
        <w:rPr>
          <w:rFonts w:ascii="Arial" w:hAnsi="Arial" w:cs="Arial"/>
          <w:lang w:val="en-GB"/>
        </w:rPr>
        <w:t xml:space="preserve"> b) and d) as shown in document </w:t>
      </w:r>
      <w:proofErr w:type="gramStart"/>
      <w:r w:rsidRPr="00F53C39">
        <w:rPr>
          <w:rFonts w:ascii="Arial" w:hAnsi="Arial" w:cs="Arial"/>
          <w:lang w:val="en-GB"/>
        </w:rPr>
        <w:t>FM(</w:t>
      </w:r>
      <w:proofErr w:type="gramEnd"/>
      <w:r w:rsidRPr="00F53C39">
        <w:rPr>
          <w:rFonts w:ascii="Arial" w:hAnsi="Arial" w:cs="Arial"/>
          <w:lang w:val="en-GB"/>
        </w:rPr>
        <w:t>16)165</w:t>
      </w:r>
      <w:r w:rsidR="008622C4" w:rsidRPr="00F53C39">
        <w:rPr>
          <w:rFonts w:ascii="Arial" w:hAnsi="Arial" w:cs="Arial"/>
          <w:lang w:val="en-GB"/>
        </w:rPr>
        <w:t>-</w:t>
      </w:r>
      <w:r w:rsidRPr="00F53C39">
        <w:rPr>
          <w:rFonts w:ascii="Arial" w:hAnsi="Arial" w:cs="Arial"/>
          <w:lang w:val="en-GB"/>
        </w:rPr>
        <w:t>Annex 2.</w:t>
      </w:r>
    </w:p>
    <w:p w14:paraId="3D2D5033" w14:textId="0AA75BB6" w:rsidR="00E83E60"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t>WG FM considered the result of the public consul</w:t>
      </w:r>
      <w:r w:rsidR="00170C36">
        <w:rPr>
          <w:rFonts w:ascii="Arial" w:hAnsi="Arial" w:cs="Arial"/>
          <w:lang w:val="en-GB"/>
        </w:rPr>
        <w:t xml:space="preserve">tation as in document </w:t>
      </w:r>
      <w:proofErr w:type="gramStart"/>
      <w:r w:rsidR="00170C36">
        <w:rPr>
          <w:rFonts w:ascii="Arial" w:hAnsi="Arial" w:cs="Arial"/>
          <w:lang w:val="en-GB"/>
        </w:rPr>
        <w:t>FM(</w:t>
      </w:r>
      <w:proofErr w:type="gramEnd"/>
      <w:r w:rsidR="00170C36">
        <w:rPr>
          <w:rFonts w:ascii="Arial" w:hAnsi="Arial" w:cs="Arial"/>
          <w:lang w:val="en-GB"/>
        </w:rPr>
        <w:t>16)165-</w:t>
      </w:r>
      <w:r w:rsidRPr="00F53C39">
        <w:rPr>
          <w:rFonts w:ascii="Arial" w:hAnsi="Arial" w:cs="Arial"/>
          <w:lang w:val="en-GB"/>
        </w:rPr>
        <w:t>Annex 3 and endorsed the ECC Decision (16)03 for submission to ECC for final approval for publication (</w:t>
      </w:r>
      <w:r w:rsidR="00B1264C" w:rsidRPr="00F53C39">
        <w:rPr>
          <w:rFonts w:ascii="Arial" w:hAnsi="Arial" w:cs="Arial"/>
          <w:b/>
          <w:lang w:val="en-GB"/>
        </w:rPr>
        <w:t>Annex</w:t>
      </w:r>
      <w:r w:rsidRPr="00F53C39">
        <w:rPr>
          <w:rFonts w:ascii="Arial" w:hAnsi="Arial" w:cs="Arial"/>
          <w:b/>
          <w:lang w:val="en-GB"/>
        </w:rPr>
        <w:t xml:space="preserve"> 12</w:t>
      </w:r>
      <w:r w:rsidRPr="00F53C39">
        <w:rPr>
          <w:rFonts w:ascii="Arial" w:hAnsi="Arial" w:cs="Arial"/>
          <w:lang w:val="en-GB"/>
        </w:rPr>
        <w:t>).</w:t>
      </w:r>
    </w:p>
    <w:p w14:paraId="0E6A853A" w14:textId="77777777" w:rsidR="00E330F9" w:rsidRPr="00F53C39" w:rsidRDefault="00E330F9" w:rsidP="00E330F9">
      <w:pPr>
        <w:ind w:left="-567"/>
        <w:rPr>
          <w:lang w:val="en-GB"/>
        </w:rPr>
      </w:pPr>
      <w:r w:rsidRPr="00F53C39">
        <w:rPr>
          <w:rFonts w:ascii="Arial" w:eastAsia="Times New Roman" w:hAnsi="Arial" w:cs="Arial"/>
          <w:b/>
          <w:lang w:val="en-GB"/>
        </w:rPr>
        <w:t>5.3.</w:t>
      </w:r>
      <w:r w:rsidR="00B25A0F" w:rsidRPr="00F53C39">
        <w:rPr>
          <w:rFonts w:ascii="Arial" w:eastAsia="Times New Roman" w:hAnsi="Arial" w:cs="Arial"/>
          <w:b/>
          <w:lang w:val="en-GB"/>
        </w:rPr>
        <w:t>6</w:t>
      </w:r>
      <w:r w:rsidRPr="00F53C39">
        <w:rPr>
          <w:rFonts w:ascii="Arial" w:eastAsia="Times New Roman" w:hAnsi="Arial" w:cs="Arial"/>
          <w:b/>
          <w:lang w:val="en-GB"/>
        </w:rPr>
        <w:t xml:space="preserve"> </w:t>
      </w:r>
      <w:r w:rsidR="00B25A0F" w:rsidRPr="00F53C39">
        <w:rPr>
          <w:rFonts w:ascii="Arial" w:eastAsia="Times New Roman" w:hAnsi="Arial" w:cs="Arial"/>
          <w:b/>
          <w:lang w:val="en-GB"/>
        </w:rPr>
        <w:t>ECC/DEC</w:t>
      </w:r>
      <w:proofErr w:type="gramStart"/>
      <w:r w:rsidR="00B25A0F" w:rsidRPr="00F53C39">
        <w:rPr>
          <w:rFonts w:ascii="Arial" w:eastAsia="Times New Roman" w:hAnsi="Arial" w:cs="Arial"/>
          <w:b/>
          <w:lang w:val="en-GB"/>
        </w:rPr>
        <w:t>/(</w:t>
      </w:r>
      <w:proofErr w:type="gramEnd"/>
      <w:r w:rsidR="00B25A0F" w:rsidRPr="00F53C39">
        <w:rPr>
          <w:rFonts w:ascii="Arial" w:eastAsia="Times New Roman" w:hAnsi="Arial" w:cs="Arial"/>
          <w:b/>
          <w:lang w:val="en-GB"/>
        </w:rPr>
        <w:t>12)01 on exemption from individual licensing and free circulation and use</w:t>
      </w:r>
    </w:p>
    <w:p w14:paraId="2785CD9A" w14:textId="6DC8927E" w:rsidR="00574C7E" w:rsidRPr="00F53C39" w:rsidRDefault="00574C7E" w:rsidP="00D83F73">
      <w:pPr>
        <w:pStyle w:val="bodyChar"/>
        <w:numPr>
          <w:ilvl w:val="0"/>
          <w:numId w:val="39"/>
        </w:numPr>
        <w:spacing w:before="60" w:line="312" w:lineRule="auto"/>
        <w:ind w:left="0" w:hanging="567"/>
        <w:rPr>
          <w:rFonts w:cs="Arial"/>
          <w:bCs/>
          <w:sz w:val="22"/>
          <w:lang w:val="en-GB"/>
        </w:rPr>
      </w:pPr>
      <w:r w:rsidRPr="00F53C39">
        <w:rPr>
          <w:rFonts w:cs="Arial"/>
          <w:sz w:val="22"/>
          <w:lang w:val="en-GB"/>
        </w:rPr>
        <w:t xml:space="preserve">Mr Thomas Weber (ECO) presented document FM(16)221, an </w:t>
      </w:r>
      <w:r w:rsidRPr="00F53C39">
        <w:rPr>
          <w:rFonts w:cs="Arial"/>
          <w:bCs/>
          <w:sz w:val="22"/>
          <w:lang w:val="en-GB"/>
        </w:rPr>
        <w:t xml:space="preserve">overview on the outcome of the public consultation of the draft revised </w:t>
      </w:r>
      <w:r w:rsidRPr="00F53C39">
        <w:rPr>
          <w:rFonts w:cs="Arial"/>
          <w:sz w:val="22"/>
          <w:lang w:val="en-GB"/>
        </w:rPr>
        <w:t xml:space="preserve">ECC/DEC/(12)01 </w:t>
      </w:r>
      <w:r w:rsidR="00766148" w:rsidRPr="00F53C39">
        <w:rPr>
          <w:rFonts w:cs="Arial"/>
          <w:sz w:val="22"/>
          <w:lang w:val="en-GB"/>
        </w:rPr>
        <w:t xml:space="preserve">with regard to an addition in section 3 </w:t>
      </w:r>
      <w:r w:rsidRPr="00F53C39">
        <w:rPr>
          <w:rFonts w:cs="Arial"/>
          <w:sz w:val="22"/>
          <w:lang w:val="en-GB"/>
        </w:rPr>
        <w:t xml:space="preserve">on “Exemption from individual licensing and free circulation and use of terrestrial and satellite mobile terminals operating </w:t>
      </w:r>
      <w:r w:rsidR="00D83F73">
        <w:rPr>
          <w:rFonts w:cs="Arial"/>
          <w:sz w:val="22"/>
          <w:lang w:val="en-GB"/>
        </w:rPr>
        <w:t>under the control of networks”.</w:t>
      </w:r>
    </w:p>
    <w:p w14:paraId="532D4404" w14:textId="09EB921E" w:rsidR="00E330F9" w:rsidRPr="00F53C39" w:rsidRDefault="00574C7E" w:rsidP="00E06592">
      <w:pPr>
        <w:numPr>
          <w:ilvl w:val="0"/>
          <w:numId w:val="39"/>
        </w:numPr>
        <w:spacing w:before="60" w:line="312" w:lineRule="auto"/>
        <w:ind w:left="0" w:hanging="567"/>
        <w:jc w:val="both"/>
        <w:rPr>
          <w:rFonts w:ascii="Arial" w:hAnsi="Arial" w:cs="Arial"/>
          <w:lang w:val="en-GB"/>
        </w:rPr>
      </w:pPr>
      <w:r w:rsidRPr="00F53C39">
        <w:rPr>
          <w:rFonts w:ascii="Arial" w:hAnsi="Arial" w:cs="Arial"/>
          <w:lang w:val="en-GB"/>
        </w:rPr>
        <w:lastRenderedPageBreak/>
        <w:t xml:space="preserve">WG FM discussed the </w:t>
      </w:r>
      <w:r w:rsidRPr="00F53C39">
        <w:rPr>
          <w:rFonts w:ascii="Arial" w:hAnsi="Arial" w:cs="Arial"/>
          <w:bCs/>
          <w:lang w:val="en-GB"/>
        </w:rPr>
        <w:t xml:space="preserve">outcome of the public consultation of the draft revised </w:t>
      </w:r>
      <w:r w:rsidRPr="00F53C39">
        <w:rPr>
          <w:rFonts w:ascii="Arial" w:hAnsi="Arial" w:cs="Arial"/>
          <w:lang w:val="en-GB"/>
        </w:rPr>
        <w:t>ECC/DEC</w:t>
      </w:r>
      <w:proofErr w:type="gramStart"/>
      <w:r w:rsidRPr="00F53C39">
        <w:rPr>
          <w:rFonts w:ascii="Arial" w:hAnsi="Arial" w:cs="Arial"/>
          <w:lang w:val="en-GB"/>
        </w:rPr>
        <w:t>/(</w:t>
      </w:r>
      <w:proofErr w:type="gramEnd"/>
      <w:r w:rsidRPr="00F53C39">
        <w:rPr>
          <w:rFonts w:ascii="Arial" w:hAnsi="Arial" w:cs="Arial"/>
          <w:lang w:val="en-GB"/>
        </w:rPr>
        <w:t xml:space="preserve">12)01. The group was of the view that the factual information reflected in a new sentence in section 3, </w:t>
      </w:r>
      <w:r w:rsidRPr="00F53C39">
        <w:rPr>
          <w:rFonts w:ascii="Arial" w:hAnsi="Arial" w:cs="Arial"/>
          <w:i/>
          <w:lang w:val="en-GB"/>
        </w:rPr>
        <w:t>Requirement for an ECC Decision</w:t>
      </w:r>
      <w:r w:rsidRPr="00F53C39">
        <w:rPr>
          <w:rFonts w:ascii="Arial" w:hAnsi="Arial" w:cs="Arial"/>
          <w:lang w:val="en-GB"/>
        </w:rPr>
        <w:t xml:space="preserve">, would better fit in the </w:t>
      </w:r>
      <w:proofErr w:type="spellStart"/>
      <w:r w:rsidRPr="00F53C39">
        <w:rPr>
          <w:rFonts w:ascii="Arial" w:hAnsi="Arial" w:cs="Arial"/>
          <w:i/>
          <w:lang w:val="en-GB"/>
        </w:rPr>
        <w:t>Considerings</w:t>
      </w:r>
      <w:proofErr w:type="spellEnd"/>
      <w:r w:rsidRPr="00F53C39">
        <w:rPr>
          <w:rFonts w:ascii="Arial" w:hAnsi="Arial" w:cs="Arial"/>
          <w:lang w:val="en-GB"/>
        </w:rPr>
        <w:t xml:space="preserve"> part, namely after </w:t>
      </w:r>
      <w:r w:rsidRPr="00F53C39">
        <w:rPr>
          <w:rFonts w:ascii="Arial" w:hAnsi="Arial" w:cs="Arial"/>
          <w:i/>
          <w:lang w:val="en-GB"/>
        </w:rPr>
        <w:t>Considering b)</w:t>
      </w:r>
      <w:r w:rsidRPr="00F53C39">
        <w:rPr>
          <w:rFonts w:ascii="Arial" w:hAnsi="Arial" w:cs="Arial"/>
          <w:lang w:val="en-GB"/>
        </w:rPr>
        <w:t xml:space="preserve">. The WG FM </w:t>
      </w:r>
      <w:r w:rsidR="00ED51FE" w:rsidRPr="00F53C39">
        <w:rPr>
          <w:rFonts w:ascii="Arial" w:hAnsi="Arial" w:cs="Arial"/>
          <w:lang w:val="en-GB"/>
        </w:rPr>
        <w:t>c</w:t>
      </w:r>
      <w:r w:rsidRPr="00F53C39">
        <w:rPr>
          <w:rFonts w:ascii="Arial" w:hAnsi="Arial" w:cs="Arial"/>
          <w:lang w:val="en-GB"/>
        </w:rPr>
        <w:t>hairman will highlight this during the 43</w:t>
      </w:r>
      <w:r w:rsidRPr="00F53C39">
        <w:rPr>
          <w:rFonts w:ascii="Arial" w:hAnsi="Arial" w:cs="Arial"/>
          <w:vertAlign w:val="superscript"/>
          <w:lang w:val="en-GB"/>
        </w:rPr>
        <w:t>rd</w:t>
      </w:r>
      <w:r w:rsidRPr="00F53C39">
        <w:rPr>
          <w:rFonts w:ascii="Arial" w:hAnsi="Arial" w:cs="Arial"/>
          <w:lang w:val="en-GB"/>
        </w:rPr>
        <w:t xml:space="preserve"> ECC meeting in November in 2016.</w:t>
      </w:r>
    </w:p>
    <w:p w14:paraId="0A973AB4" w14:textId="77777777" w:rsidR="001C18D7" w:rsidRPr="00F53C39" w:rsidRDefault="001C18D7" w:rsidP="00E83E60">
      <w:pPr>
        <w:pStyle w:val="bodyChar"/>
        <w:numPr>
          <w:ilvl w:val="0"/>
          <w:numId w:val="0"/>
        </w:numPr>
        <w:spacing w:line="312" w:lineRule="auto"/>
        <w:rPr>
          <w:lang w:val="en-GB"/>
        </w:rPr>
      </w:pPr>
    </w:p>
    <w:p w14:paraId="66B3B86C" w14:textId="77777777" w:rsidR="001C18D7" w:rsidRPr="00F53C39" w:rsidRDefault="001C18D7" w:rsidP="00942FEE">
      <w:pPr>
        <w:ind w:left="-567"/>
        <w:rPr>
          <w:rFonts w:cs="Arial"/>
          <w:b/>
          <w:i/>
          <w:sz w:val="26"/>
          <w:szCs w:val="26"/>
          <w:lang w:val="en-GB"/>
        </w:rPr>
      </w:pPr>
      <w:r w:rsidRPr="00F53C39">
        <w:rPr>
          <w:rFonts w:ascii="Arial" w:hAnsi="Arial" w:cs="Arial"/>
          <w:b/>
          <w:i/>
          <w:sz w:val="26"/>
          <w:szCs w:val="26"/>
          <w:lang w:val="en-GB"/>
        </w:rPr>
        <w:t xml:space="preserve">5.4 </w:t>
      </w:r>
      <w:r w:rsidR="00681965" w:rsidRPr="00F53C39">
        <w:rPr>
          <w:rFonts w:ascii="Arial" w:hAnsi="Arial" w:cs="Arial"/>
          <w:b/>
          <w:i/>
          <w:sz w:val="26"/>
          <w:szCs w:val="26"/>
          <w:lang w:val="en-GB"/>
        </w:rPr>
        <w:t>Maritime Broadband Radio Links (MBR)</w:t>
      </w:r>
    </w:p>
    <w:p w14:paraId="17B6E772" w14:textId="7137549C" w:rsidR="00723211" w:rsidRPr="00F53C39" w:rsidRDefault="00723211" w:rsidP="00723211">
      <w:pPr>
        <w:numPr>
          <w:ilvl w:val="0"/>
          <w:numId w:val="22"/>
        </w:numPr>
        <w:spacing w:before="60" w:line="312" w:lineRule="auto"/>
        <w:ind w:left="0" w:hanging="567"/>
        <w:jc w:val="both"/>
        <w:rPr>
          <w:rFonts w:ascii="Arial" w:eastAsia="Times New Roman" w:hAnsi="Arial" w:cs="Arial"/>
          <w:bCs/>
          <w:szCs w:val="24"/>
          <w:lang w:val="en-GB"/>
        </w:rPr>
      </w:pPr>
      <w:r w:rsidRPr="00F53C39">
        <w:rPr>
          <w:rFonts w:ascii="Arial" w:eastAsia="Times New Roman" w:hAnsi="Arial" w:cs="Arial"/>
          <w:bCs/>
          <w:szCs w:val="24"/>
          <w:lang w:val="en-GB"/>
        </w:rPr>
        <w:t xml:space="preserve">WG FM#78 </w:t>
      </w:r>
      <w:r w:rsidR="00F80BCA" w:rsidRPr="00F53C39">
        <w:rPr>
          <w:rFonts w:ascii="Arial" w:eastAsia="Times New Roman" w:hAnsi="Arial" w:cs="Arial"/>
          <w:bCs/>
          <w:szCs w:val="24"/>
          <w:lang w:val="en-GB"/>
        </w:rPr>
        <w:t xml:space="preserve">(October 2013) </w:t>
      </w:r>
      <w:r w:rsidRPr="00F53C39">
        <w:rPr>
          <w:rFonts w:ascii="Arial" w:eastAsia="Times New Roman" w:hAnsi="Arial" w:cs="Arial"/>
          <w:bCs/>
          <w:szCs w:val="24"/>
          <w:lang w:val="en-GB"/>
        </w:rPr>
        <w:t>established a correspondence group with terms of reference to generally assist WG FM in the work with possible allocation of harmonised European frequencies for MBR in the 5 GHz band and to consider the preparation of a draft ECC Decision on MBR.</w:t>
      </w:r>
    </w:p>
    <w:p w14:paraId="5ED9BC94" w14:textId="77777777" w:rsidR="00AA4941" w:rsidRPr="00F53C39" w:rsidRDefault="00AA4941" w:rsidP="00AA4941">
      <w:pPr>
        <w:numPr>
          <w:ilvl w:val="0"/>
          <w:numId w:val="22"/>
        </w:numPr>
        <w:spacing w:before="60" w:line="312" w:lineRule="auto"/>
        <w:ind w:left="0" w:hanging="567"/>
        <w:jc w:val="both"/>
        <w:rPr>
          <w:rFonts w:ascii="Arial" w:eastAsia="Times New Roman" w:hAnsi="Arial" w:cs="Arial"/>
          <w:bCs/>
          <w:szCs w:val="24"/>
          <w:lang w:val="en-GB"/>
        </w:rPr>
      </w:pPr>
      <w:r w:rsidRPr="00F53C39">
        <w:rPr>
          <w:rFonts w:ascii="Arial" w:eastAsia="Times New Roman" w:hAnsi="Arial" w:cs="Arial"/>
          <w:bCs/>
          <w:szCs w:val="24"/>
          <w:lang w:val="en-GB"/>
        </w:rPr>
        <w:t>The WG FM chairman recollected that WG FM in October 2013 decided that an ECC Decision should be prepared and that the ECC plenary endorsed this in November 2013.</w:t>
      </w:r>
    </w:p>
    <w:p w14:paraId="6224747F" w14:textId="77777777" w:rsidR="00723211" w:rsidRPr="00F53C39" w:rsidRDefault="00B1264C" w:rsidP="00AA4941">
      <w:pPr>
        <w:numPr>
          <w:ilvl w:val="0"/>
          <w:numId w:val="22"/>
        </w:numPr>
        <w:spacing w:before="60" w:line="312" w:lineRule="auto"/>
        <w:ind w:left="0" w:hanging="567"/>
        <w:jc w:val="both"/>
        <w:rPr>
          <w:rFonts w:ascii="Arial" w:eastAsia="Times New Roman" w:hAnsi="Arial" w:cs="Arial"/>
          <w:bCs/>
          <w:szCs w:val="24"/>
          <w:lang w:val="en-GB"/>
        </w:rPr>
      </w:pPr>
      <w:r w:rsidRPr="00F53C39">
        <w:rPr>
          <w:rFonts w:ascii="Arial" w:eastAsia="Times New Roman" w:hAnsi="Arial" w:cs="Arial"/>
          <w:bCs/>
          <w:szCs w:val="24"/>
          <w:lang w:val="en-GB"/>
        </w:rPr>
        <w:t>SE19 ha</w:t>
      </w:r>
      <w:r w:rsidR="00AA4941" w:rsidRPr="00F53C39">
        <w:rPr>
          <w:rFonts w:ascii="Arial" w:eastAsia="Times New Roman" w:hAnsi="Arial" w:cs="Arial"/>
          <w:bCs/>
          <w:szCs w:val="24"/>
          <w:lang w:val="en-GB"/>
        </w:rPr>
        <w:t>d</w:t>
      </w:r>
      <w:r w:rsidRPr="00F53C39">
        <w:rPr>
          <w:rFonts w:ascii="Arial" w:eastAsia="Times New Roman" w:hAnsi="Arial" w:cs="Arial"/>
          <w:bCs/>
          <w:szCs w:val="24"/>
          <w:lang w:val="en-GB"/>
        </w:rPr>
        <w:t xml:space="preserve"> finalised the draft ECC R</w:t>
      </w:r>
      <w:r w:rsidR="00723211" w:rsidRPr="00F53C39">
        <w:rPr>
          <w:rFonts w:ascii="Arial" w:eastAsia="Times New Roman" w:hAnsi="Arial" w:cs="Arial"/>
          <w:bCs/>
          <w:szCs w:val="24"/>
          <w:lang w:val="en-GB"/>
        </w:rPr>
        <w:t xml:space="preserve">eport on sharing studies and interference analyses for MBR operating on the frequencies 5862 MHz and 5890 MHz. </w:t>
      </w:r>
      <w:r w:rsidR="00AA4941" w:rsidRPr="00F53C39">
        <w:rPr>
          <w:rFonts w:ascii="Arial" w:eastAsia="Times New Roman" w:hAnsi="Arial" w:cs="Arial"/>
          <w:bCs/>
          <w:szCs w:val="24"/>
          <w:lang w:val="en-GB"/>
        </w:rPr>
        <w:t>WG SE informed WG FM about the approval for public consultation of draft ECC Report 259 on “on sharing and compatibility studies between Maritime Broadband Radio (MBR) in the 5850–5900 MHz frequency band and other systems” (</w:t>
      </w:r>
      <w:proofErr w:type="gramStart"/>
      <w:r w:rsidR="00AA4941" w:rsidRPr="00F53C39">
        <w:rPr>
          <w:rFonts w:ascii="Arial" w:eastAsia="Times New Roman" w:hAnsi="Arial" w:cs="Arial"/>
          <w:bCs/>
          <w:szCs w:val="24"/>
          <w:lang w:val="en-GB"/>
        </w:rPr>
        <w:t>FM(</w:t>
      </w:r>
      <w:proofErr w:type="gramEnd"/>
      <w:r w:rsidR="00AA4941" w:rsidRPr="00F53C39">
        <w:rPr>
          <w:rFonts w:ascii="Arial" w:eastAsia="Times New Roman" w:hAnsi="Arial" w:cs="Arial"/>
          <w:bCs/>
          <w:szCs w:val="24"/>
          <w:lang w:val="en-GB"/>
        </w:rPr>
        <w:t>16)183).</w:t>
      </w:r>
    </w:p>
    <w:p w14:paraId="2B961A35" w14:textId="5A9F2E69" w:rsidR="00723211" w:rsidRPr="00F53C39" w:rsidRDefault="00723211" w:rsidP="00723211">
      <w:pPr>
        <w:numPr>
          <w:ilvl w:val="0"/>
          <w:numId w:val="22"/>
        </w:numPr>
        <w:spacing w:before="60" w:line="312" w:lineRule="auto"/>
        <w:ind w:left="0" w:hanging="567"/>
        <w:jc w:val="both"/>
        <w:rPr>
          <w:rFonts w:ascii="Arial" w:eastAsia="Times New Roman" w:hAnsi="Arial" w:cs="Arial"/>
          <w:bCs/>
          <w:szCs w:val="24"/>
          <w:lang w:val="en-GB"/>
        </w:rPr>
      </w:pPr>
      <w:r w:rsidRPr="00F53C39">
        <w:rPr>
          <w:rFonts w:ascii="Arial" w:eastAsia="Times New Roman" w:hAnsi="Arial" w:cs="Arial"/>
          <w:bCs/>
          <w:szCs w:val="24"/>
          <w:lang w:val="en-GB"/>
        </w:rPr>
        <w:t xml:space="preserve">The basis for an ECC Decision would be </w:t>
      </w:r>
      <w:r w:rsidR="001C7FB7" w:rsidRPr="00F53C39">
        <w:rPr>
          <w:rFonts w:ascii="Arial" w:eastAsia="Times New Roman" w:hAnsi="Arial" w:cs="Arial"/>
          <w:bCs/>
          <w:szCs w:val="24"/>
          <w:lang w:val="en-GB"/>
        </w:rPr>
        <w:t>ECC R</w:t>
      </w:r>
      <w:r w:rsidRPr="00F53C39">
        <w:rPr>
          <w:rFonts w:ascii="Arial" w:eastAsia="Times New Roman" w:hAnsi="Arial" w:cs="Arial"/>
          <w:bCs/>
          <w:szCs w:val="24"/>
          <w:lang w:val="en-GB"/>
        </w:rPr>
        <w:t xml:space="preserve">eport </w:t>
      </w:r>
      <w:r w:rsidR="00AA4941" w:rsidRPr="00F53C39">
        <w:rPr>
          <w:rFonts w:ascii="Arial" w:eastAsia="Times New Roman" w:hAnsi="Arial" w:cs="Arial"/>
          <w:bCs/>
          <w:szCs w:val="24"/>
          <w:lang w:val="en-GB"/>
        </w:rPr>
        <w:t xml:space="preserve">259 </w:t>
      </w:r>
      <w:r w:rsidRPr="00F53C39">
        <w:rPr>
          <w:rFonts w:ascii="Arial" w:eastAsia="Times New Roman" w:hAnsi="Arial" w:cs="Arial"/>
          <w:bCs/>
          <w:szCs w:val="24"/>
          <w:lang w:val="en-GB"/>
        </w:rPr>
        <w:t xml:space="preserve">from WG SE with a harmonised standard as </w:t>
      </w:r>
      <w:r w:rsidR="001C7FB7" w:rsidRPr="00F53C39">
        <w:rPr>
          <w:rFonts w:ascii="Arial" w:eastAsia="Times New Roman" w:hAnsi="Arial" w:cs="Arial"/>
          <w:bCs/>
          <w:szCs w:val="24"/>
          <w:lang w:val="en-GB"/>
        </w:rPr>
        <w:t>reference</w:t>
      </w:r>
      <w:r w:rsidRPr="00F53C39">
        <w:rPr>
          <w:rFonts w:ascii="Arial" w:eastAsia="Times New Roman" w:hAnsi="Arial" w:cs="Arial"/>
          <w:bCs/>
          <w:szCs w:val="24"/>
          <w:lang w:val="en-GB"/>
        </w:rPr>
        <w:t>.  The MBR is regarded as an application under the mobile service and it is expected that this service may be a licensed service.  There may also be areas where coordination with other services is needed and a</w:t>
      </w:r>
      <w:r w:rsidR="00F80BCA" w:rsidRPr="00F53C39">
        <w:rPr>
          <w:rFonts w:ascii="Arial" w:eastAsia="Times New Roman" w:hAnsi="Arial" w:cs="Arial"/>
          <w:bCs/>
          <w:szCs w:val="24"/>
          <w:lang w:val="en-GB"/>
        </w:rPr>
        <w:t>n</w:t>
      </w:r>
      <w:r w:rsidRPr="00F53C39">
        <w:rPr>
          <w:rFonts w:ascii="Arial" w:eastAsia="Times New Roman" w:hAnsi="Arial" w:cs="Arial"/>
          <w:bCs/>
          <w:szCs w:val="24"/>
          <w:lang w:val="en-GB"/>
        </w:rPr>
        <w:t xml:space="preserve"> </w:t>
      </w:r>
      <w:r w:rsidR="00F80BCA" w:rsidRPr="00F53C39">
        <w:rPr>
          <w:rFonts w:ascii="Arial" w:eastAsia="Times New Roman" w:hAnsi="Arial" w:cs="Arial"/>
          <w:bCs/>
          <w:szCs w:val="24"/>
          <w:lang w:val="en-GB"/>
        </w:rPr>
        <w:t xml:space="preserve">ECC </w:t>
      </w:r>
      <w:r w:rsidRPr="00F53C39">
        <w:rPr>
          <w:rFonts w:ascii="Arial" w:eastAsia="Times New Roman" w:hAnsi="Arial" w:cs="Arial"/>
          <w:bCs/>
          <w:szCs w:val="24"/>
          <w:lang w:val="en-GB"/>
        </w:rPr>
        <w:t>Decision may therefore contain coordination guidance for administrations.</w:t>
      </w:r>
    </w:p>
    <w:p w14:paraId="38783693" w14:textId="79C1A619" w:rsidR="00723211" w:rsidRPr="00F53C39" w:rsidRDefault="00723211" w:rsidP="00723211">
      <w:pPr>
        <w:numPr>
          <w:ilvl w:val="0"/>
          <w:numId w:val="22"/>
        </w:numPr>
        <w:spacing w:before="60" w:line="312" w:lineRule="auto"/>
        <w:ind w:left="0" w:hanging="567"/>
        <w:jc w:val="both"/>
        <w:rPr>
          <w:rFonts w:ascii="Arial" w:eastAsia="Times New Roman" w:hAnsi="Arial" w:cs="Arial"/>
          <w:bCs/>
          <w:szCs w:val="24"/>
          <w:lang w:val="en-GB"/>
        </w:rPr>
      </w:pPr>
      <w:r w:rsidRPr="00F53C39">
        <w:rPr>
          <w:rFonts w:ascii="Arial" w:eastAsia="Times New Roman" w:hAnsi="Arial" w:cs="Arial"/>
          <w:bCs/>
          <w:szCs w:val="24"/>
          <w:lang w:val="en-GB"/>
        </w:rPr>
        <w:t>The draft harmonised ETSI standards on MBR are halted in anticipation of WG FM</w:t>
      </w:r>
      <w:r w:rsidR="00F53C39">
        <w:rPr>
          <w:rFonts w:ascii="Arial" w:eastAsia="Times New Roman" w:hAnsi="Arial" w:cs="Arial"/>
          <w:bCs/>
          <w:szCs w:val="24"/>
          <w:lang w:val="en-GB"/>
        </w:rPr>
        <w:t xml:space="preserve">'s near future considerations. </w:t>
      </w:r>
      <w:r w:rsidRPr="00F53C39">
        <w:rPr>
          <w:rFonts w:ascii="Arial" w:eastAsia="Times New Roman" w:hAnsi="Arial" w:cs="Arial"/>
          <w:bCs/>
          <w:szCs w:val="24"/>
          <w:lang w:val="en-GB"/>
        </w:rPr>
        <w:t xml:space="preserve">The </w:t>
      </w:r>
      <w:r w:rsidR="00A14429" w:rsidRPr="00F53C39">
        <w:rPr>
          <w:rFonts w:ascii="Arial" w:eastAsia="Times New Roman" w:hAnsi="Arial" w:cs="Arial"/>
          <w:bCs/>
          <w:szCs w:val="24"/>
          <w:lang w:val="en-GB"/>
        </w:rPr>
        <w:t>draft ECC R</w:t>
      </w:r>
      <w:r w:rsidRPr="00F53C39">
        <w:rPr>
          <w:rFonts w:ascii="Arial" w:eastAsia="Times New Roman" w:hAnsi="Arial" w:cs="Arial"/>
          <w:bCs/>
          <w:szCs w:val="24"/>
          <w:lang w:val="en-GB"/>
        </w:rPr>
        <w:t xml:space="preserve">eport </w:t>
      </w:r>
      <w:r w:rsidR="00467B93" w:rsidRPr="00F53C39">
        <w:rPr>
          <w:rFonts w:ascii="Arial" w:eastAsia="Times New Roman" w:hAnsi="Arial" w:cs="Arial"/>
          <w:bCs/>
          <w:szCs w:val="24"/>
          <w:lang w:val="en-GB"/>
        </w:rPr>
        <w:t xml:space="preserve">259 </w:t>
      </w:r>
      <w:r w:rsidRPr="00F53C39">
        <w:rPr>
          <w:rFonts w:ascii="Arial" w:eastAsia="Times New Roman" w:hAnsi="Arial" w:cs="Arial"/>
          <w:bCs/>
          <w:szCs w:val="24"/>
          <w:lang w:val="en-GB"/>
        </w:rPr>
        <w:t>has given considerations also to MBR with lower output power than specified in ETSI's System Re</w:t>
      </w:r>
      <w:r w:rsidR="00F53C39">
        <w:rPr>
          <w:rFonts w:ascii="Arial" w:eastAsia="Times New Roman" w:hAnsi="Arial" w:cs="Arial"/>
          <w:bCs/>
          <w:szCs w:val="24"/>
          <w:lang w:val="en-GB"/>
        </w:rPr>
        <w:t xml:space="preserve">ference Document (TR 103 109). </w:t>
      </w:r>
      <w:r w:rsidR="001C7FB7" w:rsidRPr="00F53C39">
        <w:rPr>
          <w:rFonts w:ascii="Arial" w:eastAsia="Times New Roman" w:hAnsi="Arial" w:cs="Arial"/>
          <w:bCs/>
          <w:szCs w:val="24"/>
          <w:lang w:val="en-GB"/>
        </w:rPr>
        <w:t>Additionally</w:t>
      </w:r>
      <w:r w:rsidRPr="00F53C39">
        <w:rPr>
          <w:rFonts w:ascii="Arial" w:eastAsia="Times New Roman" w:hAnsi="Arial" w:cs="Arial"/>
          <w:bCs/>
          <w:szCs w:val="24"/>
          <w:lang w:val="en-GB"/>
        </w:rPr>
        <w:t xml:space="preserve">, the </w:t>
      </w:r>
      <w:r w:rsidR="00A14429" w:rsidRPr="00F53C39">
        <w:rPr>
          <w:rFonts w:ascii="Arial" w:eastAsia="Times New Roman" w:hAnsi="Arial" w:cs="Arial"/>
          <w:bCs/>
          <w:szCs w:val="24"/>
          <w:lang w:val="en-GB"/>
        </w:rPr>
        <w:t>ECC R</w:t>
      </w:r>
      <w:r w:rsidRPr="00F53C39">
        <w:rPr>
          <w:rFonts w:ascii="Arial" w:eastAsia="Times New Roman" w:hAnsi="Arial" w:cs="Arial"/>
          <w:bCs/>
          <w:szCs w:val="24"/>
          <w:lang w:val="en-GB"/>
        </w:rPr>
        <w:t>eport is pointing at the need for closer specification of polarisation for MBR.</w:t>
      </w:r>
    </w:p>
    <w:p w14:paraId="76D27EA4" w14:textId="226EAA90" w:rsidR="00B1264C" w:rsidRPr="00F53C39" w:rsidRDefault="00B1264C" w:rsidP="00B1264C">
      <w:pPr>
        <w:numPr>
          <w:ilvl w:val="0"/>
          <w:numId w:val="22"/>
        </w:numPr>
        <w:spacing w:before="60" w:line="312" w:lineRule="auto"/>
        <w:ind w:left="0" w:hanging="567"/>
        <w:jc w:val="both"/>
        <w:rPr>
          <w:rFonts w:ascii="Arial" w:eastAsia="Times New Roman" w:hAnsi="Arial" w:cs="Arial"/>
          <w:bCs/>
          <w:szCs w:val="24"/>
          <w:lang w:val="en-GB"/>
        </w:rPr>
      </w:pPr>
      <w:r w:rsidRPr="00F53C39">
        <w:rPr>
          <w:rFonts w:ascii="Arial" w:eastAsia="Times New Roman" w:hAnsi="Arial" w:cs="Arial"/>
          <w:bCs/>
          <w:szCs w:val="24"/>
          <w:lang w:val="en-GB"/>
        </w:rPr>
        <w:t>Mr Eirik Bliksrud (NOR), chairman of the WG FM Correspondence Group on Maritime Broadband Radio</w:t>
      </w:r>
      <w:r w:rsidR="00467B93" w:rsidRPr="00F53C39">
        <w:rPr>
          <w:rFonts w:ascii="Arial" w:eastAsia="Times New Roman" w:hAnsi="Arial" w:cs="Arial"/>
          <w:bCs/>
          <w:szCs w:val="24"/>
          <w:lang w:val="en-GB"/>
        </w:rPr>
        <w:t xml:space="preserve"> L</w:t>
      </w:r>
      <w:r w:rsidRPr="00F53C39">
        <w:rPr>
          <w:rFonts w:ascii="Arial" w:eastAsia="Times New Roman" w:hAnsi="Arial" w:cs="Arial"/>
          <w:bCs/>
          <w:szCs w:val="24"/>
          <w:lang w:val="en-GB"/>
        </w:rPr>
        <w:t>ink</w:t>
      </w:r>
      <w:r w:rsidR="00467B93" w:rsidRPr="00F53C39">
        <w:rPr>
          <w:rFonts w:ascii="Arial" w:eastAsia="Times New Roman" w:hAnsi="Arial" w:cs="Arial"/>
          <w:bCs/>
          <w:szCs w:val="24"/>
          <w:lang w:val="en-GB"/>
        </w:rPr>
        <w:t>s</w:t>
      </w:r>
      <w:r w:rsidRPr="00F53C39">
        <w:rPr>
          <w:rFonts w:ascii="Arial" w:eastAsia="Times New Roman" w:hAnsi="Arial" w:cs="Arial"/>
          <w:bCs/>
          <w:szCs w:val="24"/>
          <w:lang w:val="en-GB"/>
        </w:rPr>
        <w:t xml:space="preserve"> (MBR), presented the report from the correspondence group given in doc. </w:t>
      </w:r>
      <w:proofErr w:type="gramStart"/>
      <w:r w:rsidRPr="00F53C39">
        <w:rPr>
          <w:rFonts w:ascii="Arial" w:eastAsia="Times New Roman" w:hAnsi="Arial" w:cs="Arial"/>
          <w:bCs/>
          <w:szCs w:val="24"/>
          <w:lang w:val="en-GB"/>
        </w:rPr>
        <w:t>FM(</w:t>
      </w:r>
      <w:proofErr w:type="gramEnd"/>
      <w:r w:rsidRPr="00F53C39">
        <w:rPr>
          <w:rFonts w:ascii="Arial" w:eastAsia="Times New Roman" w:hAnsi="Arial" w:cs="Arial"/>
          <w:bCs/>
          <w:szCs w:val="24"/>
          <w:lang w:val="en-GB"/>
        </w:rPr>
        <w:t>16)207.</w:t>
      </w:r>
    </w:p>
    <w:p w14:paraId="0451403C" w14:textId="77777777" w:rsidR="00AA4941" w:rsidRPr="00F53C39" w:rsidRDefault="00AA4941" w:rsidP="00AA4941">
      <w:pPr>
        <w:numPr>
          <w:ilvl w:val="0"/>
          <w:numId w:val="22"/>
        </w:numPr>
        <w:spacing w:before="60" w:line="312" w:lineRule="auto"/>
        <w:ind w:left="0" w:hanging="567"/>
        <w:jc w:val="both"/>
        <w:rPr>
          <w:rFonts w:ascii="Arial" w:eastAsia="Times New Roman" w:hAnsi="Arial" w:cs="Arial"/>
          <w:bCs/>
          <w:szCs w:val="24"/>
          <w:lang w:val="en-GB"/>
        </w:rPr>
      </w:pPr>
      <w:r w:rsidRPr="00F53C39">
        <w:rPr>
          <w:rFonts w:ascii="Arial" w:eastAsia="Times New Roman" w:hAnsi="Arial" w:cs="Arial"/>
          <w:bCs/>
          <w:szCs w:val="24"/>
          <w:lang w:val="en-GB"/>
        </w:rPr>
        <w:t>He highlighted that draft ECC Report 259 deals with extreme worst case scenarios, often with very low probability and short duration, and it seems to be necessary to give guidance to administrations in their licensing and coordination work.</w:t>
      </w:r>
    </w:p>
    <w:p w14:paraId="3C19EB6E" w14:textId="77777777" w:rsidR="00723211" w:rsidRPr="00F53C39" w:rsidRDefault="00723211" w:rsidP="00723211">
      <w:pPr>
        <w:numPr>
          <w:ilvl w:val="0"/>
          <w:numId w:val="22"/>
        </w:numPr>
        <w:spacing w:before="60" w:line="312" w:lineRule="auto"/>
        <w:ind w:left="0" w:hanging="567"/>
        <w:jc w:val="both"/>
        <w:rPr>
          <w:rFonts w:ascii="Arial" w:eastAsia="Times New Roman" w:hAnsi="Arial" w:cs="Arial"/>
          <w:bCs/>
          <w:szCs w:val="24"/>
          <w:lang w:val="en-GB"/>
        </w:rPr>
      </w:pPr>
      <w:r w:rsidRPr="00F53C39">
        <w:rPr>
          <w:rFonts w:ascii="Arial" w:eastAsia="Times New Roman" w:hAnsi="Arial" w:cs="Arial"/>
          <w:bCs/>
          <w:szCs w:val="24"/>
          <w:lang w:val="en-GB"/>
        </w:rPr>
        <w:t>WG FM agreed that the CG MBR should now continue its work and will decide at the next meeting abou</w:t>
      </w:r>
      <w:r w:rsidR="00114D10" w:rsidRPr="00F53C39">
        <w:rPr>
          <w:rFonts w:ascii="Arial" w:eastAsia="Times New Roman" w:hAnsi="Arial" w:cs="Arial"/>
          <w:bCs/>
          <w:szCs w:val="24"/>
          <w:lang w:val="en-GB"/>
        </w:rPr>
        <w:t>t the format of the ECC harmonis</w:t>
      </w:r>
      <w:r w:rsidRPr="00F53C39">
        <w:rPr>
          <w:rFonts w:ascii="Arial" w:eastAsia="Times New Roman" w:hAnsi="Arial" w:cs="Arial"/>
          <w:bCs/>
          <w:szCs w:val="24"/>
          <w:lang w:val="en-GB"/>
        </w:rPr>
        <w:t>ation deliverable after having been presented the major items of the draft deliverable from CG MBR.</w:t>
      </w:r>
    </w:p>
    <w:p w14:paraId="4969A630" w14:textId="77777777" w:rsidR="00A14429" w:rsidRPr="00F53C39" w:rsidRDefault="00A14429" w:rsidP="00723211">
      <w:pPr>
        <w:numPr>
          <w:ilvl w:val="0"/>
          <w:numId w:val="22"/>
        </w:numPr>
        <w:spacing w:before="60" w:line="312" w:lineRule="auto"/>
        <w:ind w:left="0" w:hanging="567"/>
        <w:jc w:val="both"/>
        <w:rPr>
          <w:rFonts w:ascii="Arial" w:eastAsia="Times New Roman" w:hAnsi="Arial" w:cs="Arial"/>
          <w:bCs/>
          <w:szCs w:val="24"/>
          <w:lang w:val="en-GB"/>
        </w:rPr>
      </w:pPr>
      <w:r w:rsidRPr="00F53C39">
        <w:rPr>
          <w:rFonts w:ascii="Arial" w:eastAsia="Times New Roman" w:hAnsi="Arial" w:cs="Arial"/>
          <w:bCs/>
          <w:szCs w:val="24"/>
          <w:lang w:val="en-GB"/>
        </w:rPr>
        <w:t>Especially the CG should analyse ECC Report</w:t>
      </w:r>
      <w:r w:rsidR="00114D10" w:rsidRPr="00F53C39">
        <w:rPr>
          <w:rFonts w:ascii="Arial" w:eastAsia="Times New Roman" w:hAnsi="Arial" w:cs="Arial"/>
          <w:bCs/>
          <w:szCs w:val="24"/>
          <w:lang w:val="en-GB"/>
        </w:rPr>
        <w:t xml:space="preserve"> 259 and</w:t>
      </w:r>
      <w:r w:rsidRPr="00F53C39">
        <w:rPr>
          <w:rFonts w:ascii="Arial" w:eastAsia="Times New Roman" w:hAnsi="Arial" w:cs="Arial"/>
          <w:bCs/>
          <w:szCs w:val="24"/>
          <w:lang w:val="en-GB"/>
        </w:rPr>
        <w:t xml:space="preserve"> develop elements for a future regulation.</w:t>
      </w:r>
    </w:p>
    <w:p w14:paraId="7519675C" w14:textId="77777777" w:rsidR="00114D10" w:rsidRPr="00F53C39" w:rsidRDefault="00114D10" w:rsidP="00114D10">
      <w:pPr>
        <w:numPr>
          <w:ilvl w:val="0"/>
          <w:numId w:val="22"/>
        </w:numPr>
        <w:spacing w:before="60" w:line="312" w:lineRule="auto"/>
        <w:ind w:left="0" w:hanging="567"/>
        <w:jc w:val="both"/>
        <w:rPr>
          <w:rFonts w:ascii="Arial" w:eastAsia="Times New Roman" w:hAnsi="Arial" w:cs="Arial"/>
          <w:bCs/>
          <w:szCs w:val="24"/>
          <w:lang w:val="en-GB"/>
        </w:rPr>
      </w:pPr>
      <w:r w:rsidRPr="00F53C39">
        <w:rPr>
          <w:rFonts w:ascii="Arial" w:eastAsia="Times New Roman" w:hAnsi="Arial" w:cs="Arial"/>
          <w:bCs/>
          <w:szCs w:val="24"/>
          <w:lang w:val="en-GB"/>
        </w:rPr>
        <w:lastRenderedPageBreak/>
        <w:t>The CG may also consider operational frequencies for MBR, but it is assumed that the work would concentrate on the frequencies 5 862 MHz and 5 890 MHz.</w:t>
      </w:r>
    </w:p>
    <w:p w14:paraId="6A9F3226" w14:textId="0A9225AA" w:rsidR="00F51C7D" w:rsidRPr="00F53C39" w:rsidRDefault="00723211" w:rsidP="00723211">
      <w:pPr>
        <w:numPr>
          <w:ilvl w:val="0"/>
          <w:numId w:val="22"/>
        </w:numPr>
        <w:spacing w:before="60" w:line="312" w:lineRule="auto"/>
        <w:ind w:left="0" w:hanging="567"/>
        <w:jc w:val="both"/>
        <w:rPr>
          <w:rFonts w:ascii="Arial" w:eastAsia="Times New Roman" w:hAnsi="Arial" w:cs="Arial"/>
          <w:b/>
          <w:bCs/>
          <w:szCs w:val="24"/>
          <w:lang w:val="en-GB"/>
        </w:rPr>
      </w:pPr>
      <w:r w:rsidRPr="00F53C39">
        <w:rPr>
          <w:rFonts w:ascii="Arial" w:eastAsia="Times New Roman" w:hAnsi="Arial" w:cs="Arial"/>
          <w:bCs/>
          <w:szCs w:val="24"/>
          <w:lang w:val="en-GB"/>
        </w:rPr>
        <w:t xml:space="preserve">WG FM also approved the possibility for a physical meeting of the CG MBR, </w:t>
      </w:r>
      <w:r w:rsidR="00792735" w:rsidRPr="00F53C39">
        <w:rPr>
          <w:rFonts w:ascii="Arial" w:eastAsia="Times New Roman" w:hAnsi="Arial" w:cs="Arial"/>
          <w:bCs/>
          <w:szCs w:val="24"/>
          <w:lang w:val="en-GB"/>
        </w:rPr>
        <w:t>in addition to</w:t>
      </w:r>
      <w:r w:rsidRPr="00F53C39">
        <w:rPr>
          <w:rFonts w:ascii="Arial" w:eastAsia="Times New Roman" w:hAnsi="Arial" w:cs="Arial"/>
          <w:bCs/>
          <w:szCs w:val="24"/>
          <w:lang w:val="en-GB"/>
        </w:rPr>
        <w:t xml:space="preserve"> using electronic working methods.</w:t>
      </w:r>
    </w:p>
    <w:p w14:paraId="7853D410" w14:textId="77777777" w:rsidR="001C18D7" w:rsidRPr="00F53C39" w:rsidRDefault="001C18D7" w:rsidP="00DB57E2">
      <w:pPr>
        <w:pStyle w:val="bodyChar"/>
        <w:numPr>
          <w:ilvl w:val="0"/>
          <w:numId w:val="0"/>
        </w:numPr>
        <w:spacing w:line="312" w:lineRule="auto"/>
        <w:ind w:left="-567"/>
        <w:rPr>
          <w:color w:val="000000" w:themeColor="text1"/>
          <w:sz w:val="22"/>
          <w:lang w:val="en-GB"/>
        </w:rPr>
      </w:pPr>
    </w:p>
    <w:p w14:paraId="42FB581B" w14:textId="77777777" w:rsidR="001C18D7" w:rsidRPr="00F53C39" w:rsidRDefault="00681965" w:rsidP="00942FEE">
      <w:pPr>
        <w:ind w:hanging="567"/>
        <w:rPr>
          <w:rFonts w:cs="Arial"/>
          <w:b/>
          <w:i/>
          <w:sz w:val="26"/>
          <w:szCs w:val="26"/>
          <w:lang w:val="en-GB"/>
        </w:rPr>
      </w:pPr>
      <w:r w:rsidRPr="00F53C39">
        <w:rPr>
          <w:rFonts w:ascii="Arial" w:hAnsi="Arial" w:cs="Arial"/>
          <w:b/>
          <w:i/>
          <w:sz w:val="26"/>
          <w:szCs w:val="26"/>
          <w:lang w:val="en-GB"/>
        </w:rPr>
        <w:t>5.5</w:t>
      </w:r>
      <w:r w:rsidR="00BF4846" w:rsidRPr="00F53C39">
        <w:rPr>
          <w:rFonts w:ascii="Arial" w:hAnsi="Arial" w:cs="Arial"/>
          <w:b/>
          <w:i/>
          <w:sz w:val="26"/>
          <w:szCs w:val="26"/>
          <w:lang w:val="en-GB"/>
        </w:rPr>
        <w:tab/>
      </w:r>
      <w:r w:rsidR="00E71A50" w:rsidRPr="00F53C39">
        <w:rPr>
          <w:rFonts w:ascii="Arial" w:hAnsi="Arial" w:cs="Arial"/>
          <w:b/>
          <w:i/>
          <w:sz w:val="26"/>
          <w:szCs w:val="26"/>
          <w:lang w:val="en-GB"/>
        </w:rPr>
        <w:t>F</w:t>
      </w:r>
      <w:r w:rsidR="00E83E60" w:rsidRPr="00F53C39">
        <w:rPr>
          <w:rFonts w:ascii="Arial" w:hAnsi="Arial" w:cs="Arial"/>
          <w:b/>
          <w:i/>
          <w:sz w:val="26"/>
          <w:szCs w:val="26"/>
          <w:lang w:val="en-GB"/>
        </w:rPr>
        <w:t xml:space="preserve">ixed </w:t>
      </w:r>
      <w:r w:rsidR="00E71A50" w:rsidRPr="00F53C39">
        <w:rPr>
          <w:rFonts w:ascii="Arial" w:hAnsi="Arial" w:cs="Arial"/>
          <w:b/>
          <w:i/>
          <w:sz w:val="26"/>
          <w:szCs w:val="26"/>
          <w:lang w:val="en-GB"/>
        </w:rPr>
        <w:t>S</w:t>
      </w:r>
      <w:r w:rsidR="00E83E60" w:rsidRPr="00F53C39">
        <w:rPr>
          <w:rFonts w:ascii="Arial" w:hAnsi="Arial" w:cs="Arial"/>
          <w:b/>
          <w:i/>
          <w:sz w:val="26"/>
          <w:szCs w:val="26"/>
          <w:lang w:val="en-GB"/>
        </w:rPr>
        <w:t>ervice (FS)</w:t>
      </w:r>
      <w:r w:rsidR="00E71A50" w:rsidRPr="00F53C39">
        <w:rPr>
          <w:rFonts w:ascii="Arial" w:hAnsi="Arial" w:cs="Arial"/>
          <w:b/>
          <w:i/>
          <w:sz w:val="26"/>
          <w:szCs w:val="26"/>
          <w:lang w:val="en-GB"/>
        </w:rPr>
        <w:t xml:space="preserve"> related items</w:t>
      </w:r>
    </w:p>
    <w:p w14:paraId="3F6FEC09" w14:textId="77777777" w:rsidR="001C4F30" w:rsidRPr="00F53C39" w:rsidRDefault="00AA4941" w:rsidP="00AA4941">
      <w:pPr>
        <w:pStyle w:val="bodyChar"/>
        <w:numPr>
          <w:ilvl w:val="0"/>
          <w:numId w:val="20"/>
        </w:numPr>
        <w:spacing w:line="312" w:lineRule="auto"/>
        <w:ind w:left="0" w:hanging="567"/>
        <w:rPr>
          <w:rFonts w:cs="Times New Roman"/>
          <w:sz w:val="22"/>
          <w:lang w:val="en-GB"/>
        </w:rPr>
      </w:pPr>
      <w:r w:rsidRPr="00F53C39">
        <w:rPr>
          <w:rFonts w:cs="Times New Roman"/>
          <w:sz w:val="22"/>
          <w:lang w:val="en-GB"/>
        </w:rPr>
        <w:t>WG SE informed WG FM about the approval for public consultation of draft ECC Report 258 on “guidelines on how to plan Line-of-Sight (</w:t>
      </w:r>
      <w:proofErr w:type="spellStart"/>
      <w:r w:rsidRPr="00F53C39">
        <w:rPr>
          <w:rFonts w:cs="Times New Roman"/>
          <w:sz w:val="22"/>
          <w:lang w:val="en-GB"/>
        </w:rPr>
        <w:t>LoS</w:t>
      </w:r>
      <w:proofErr w:type="spellEnd"/>
      <w:r w:rsidRPr="00F53C39">
        <w:rPr>
          <w:rFonts w:cs="Times New Roman"/>
          <w:sz w:val="22"/>
          <w:lang w:val="en-GB"/>
        </w:rPr>
        <w:t>) MIMO for Point-to-Point Fixed Service Links” (</w:t>
      </w:r>
      <w:proofErr w:type="gramStart"/>
      <w:r w:rsidRPr="00F53C39">
        <w:rPr>
          <w:rFonts w:cs="Times New Roman"/>
          <w:sz w:val="22"/>
          <w:lang w:val="en-GB"/>
        </w:rPr>
        <w:t>FM(</w:t>
      </w:r>
      <w:proofErr w:type="gramEnd"/>
      <w:r w:rsidRPr="00F53C39">
        <w:rPr>
          <w:rFonts w:cs="Times New Roman"/>
          <w:sz w:val="22"/>
          <w:lang w:val="en-GB"/>
        </w:rPr>
        <w:t>16)183).</w:t>
      </w:r>
    </w:p>
    <w:p w14:paraId="43BEE225" w14:textId="77777777" w:rsidR="00E71A50" w:rsidRPr="00F53C39" w:rsidRDefault="00E71A50" w:rsidP="00E71A50">
      <w:pPr>
        <w:spacing w:before="120" w:after="120" w:line="312" w:lineRule="auto"/>
        <w:ind w:left="284" w:hanging="783"/>
        <w:rPr>
          <w:rFonts w:ascii="Arial" w:eastAsia="Times New Roman" w:hAnsi="Arial" w:cs="Arial"/>
          <w:b/>
          <w:lang w:val="en-GB"/>
        </w:rPr>
      </w:pPr>
      <w:r w:rsidRPr="00F53C39">
        <w:rPr>
          <w:rFonts w:ascii="Arial" w:eastAsia="Times New Roman" w:hAnsi="Arial" w:cs="Arial"/>
          <w:b/>
          <w:lang w:val="en-GB"/>
        </w:rPr>
        <w:t>5.5.1 ECO Report 04</w:t>
      </w:r>
    </w:p>
    <w:p w14:paraId="0CF68D38" w14:textId="77777777" w:rsidR="00C90A03" w:rsidRPr="00F53C39" w:rsidRDefault="00574C7E" w:rsidP="00C90A03">
      <w:pPr>
        <w:pStyle w:val="bodyChar"/>
        <w:numPr>
          <w:ilvl w:val="0"/>
          <w:numId w:val="20"/>
        </w:numPr>
        <w:spacing w:line="312" w:lineRule="auto"/>
        <w:ind w:left="0" w:hanging="567"/>
        <w:rPr>
          <w:rFonts w:cs="Times New Roman"/>
          <w:sz w:val="22"/>
          <w:lang w:val="en-GB"/>
        </w:rPr>
      </w:pPr>
      <w:r w:rsidRPr="00F53C39">
        <w:rPr>
          <w:rFonts w:cs="Times New Roman"/>
          <w:sz w:val="22"/>
          <w:lang w:val="en-GB"/>
        </w:rPr>
        <w:t xml:space="preserve">The ECO Report 04, Implementation status of the fixed service in Europe, dated 2 September 2016, is available at </w:t>
      </w:r>
      <w:hyperlink r:id="rId14" w:history="1">
        <w:r w:rsidRPr="00F53C39">
          <w:rPr>
            <w:rStyle w:val="Hyperlink"/>
            <w:sz w:val="22"/>
            <w:lang w:val="en-GB"/>
          </w:rPr>
          <w:t>http://www.cept.org/eco/deliverables/eco-reports/</w:t>
        </w:r>
      </w:hyperlink>
      <w:hyperlink r:id="rId15" w:history="1">
        <w:r w:rsidRPr="00F53C39">
          <w:rPr>
            <w:rStyle w:val="Hyperlink"/>
            <w:sz w:val="22"/>
            <w:lang w:val="en-GB"/>
          </w:rPr>
          <w:t>.</w:t>
        </w:r>
      </w:hyperlink>
    </w:p>
    <w:p w14:paraId="699466C5" w14:textId="77777777" w:rsidR="001C4F30" w:rsidRPr="00F53C39" w:rsidRDefault="001C4F30" w:rsidP="00C90A03">
      <w:pPr>
        <w:pStyle w:val="bodyChar"/>
        <w:numPr>
          <w:ilvl w:val="0"/>
          <w:numId w:val="0"/>
        </w:numPr>
        <w:spacing w:line="312" w:lineRule="auto"/>
        <w:rPr>
          <w:sz w:val="22"/>
          <w:lang w:val="en-GB"/>
        </w:rPr>
      </w:pPr>
    </w:p>
    <w:p w14:paraId="7D379411" w14:textId="77777777" w:rsidR="0068462E" w:rsidRPr="00F53C39" w:rsidRDefault="0068462E" w:rsidP="0068462E">
      <w:pPr>
        <w:ind w:left="-567"/>
        <w:rPr>
          <w:rFonts w:ascii="Arial" w:hAnsi="Arial" w:cs="Arial"/>
          <w:b/>
          <w:i/>
          <w:sz w:val="26"/>
          <w:szCs w:val="26"/>
          <w:lang w:val="en-GB"/>
        </w:rPr>
      </w:pPr>
      <w:r w:rsidRPr="00F53C39">
        <w:rPr>
          <w:rFonts w:ascii="Arial" w:hAnsi="Arial" w:cs="Arial"/>
          <w:b/>
          <w:i/>
          <w:sz w:val="26"/>
          <w:szCs w:val="26"/>
          <w:lang w:val="en-GB"/>
        </w:rPr>
        <w:t>5.</w:t>
      </w:r>
      <w:r w:rsidR="00AE1E1D" w:rsidRPr="00F53C39">
        <w:rPr>
          <w:rFonts w:ascii="Arial" w:hAnsi="Arial" w:cs="Arial"/>
          <w:b/>
          <w:i/>
          <w:sz w:val="26"/>
          <w:szCs w:val="26"/>
          <w:lang w:val="en-GB"/>
        </w:rPr>
        <w:t>6</w:t>
      </w:r>
      <w:r w:rsidRPr="00F53C39">
        <w:rPr>
          <w:rFonts w:ascii="Arial" w:hAnsi="Arial" w:cs="Arial"/>
          <w:b/>
          <w:i/>
          <w:sz w:val="26"/>
          <w:szCs w:val="26"/>
          <w:lang w:val="en-GB"/>
        </w:rPr>
        <w:t xml:space="preserve"> </w:t>
      </w:r>
      <w:r w:rsidR="00E07C8B" w:rsidRPr="00F53C39">
        <w:rPr>
          <w:rFonts w:ascii="Arial" w:hAnsi="Arial" w:cs="Arial"/>
          <w:b/>
          <w:i/>
          <w:sz w:val="26"/>
          <w:szCs w:val="26"/>
          <w:lang w:val="en-GB"/>
        </w:rPr>
        <w:t>Machine-to-Machine (M2M)</w:t>
      </w:r>
    </w:p>
    <w:p w14:paraId="58383DB8" w14:textId="77777777" w:rsidR="00E07C8B" w:rsidRPr="00F53C39" w:rsidRDefault="00AE1E1D" w:rsidP="0068462E">
      <w:pPr>
        <w:ind w:left="-567"/>
        <w:rPr>
          <w:rFonts w:cs="Arial"/>
          <w:b/>
          <w:i/>
          <w:sz w:val="26"/>
          <w:szCs w:val="26"/>
          <w:lang w:val="en-GB"/>
        </w:rPr>
      </w:pPr>
      <w:r w:rsidRPr="00F53C39">
        <w:rPr>
          <w:rFonts w:ascii="Arial" w:hAnsi="Arial" w:cs="Arial"/>
          <w:b/>
          <w:lang w:val="en-GB"/>
        </w:rPr>
        <w:t>5.6</w:t>
      </w:r>
      <w:r w:rsidR="00E07C8B" w:rsidRPr="00F53C39">
        <w:rPr>
          <w:rFonts w:ascii="Arial" w:hAnsi="Arial" w:cs="Arial"/>
          <w:b/>
          <w:lang w:val="en-GB"/>
        </w:rPr>
        <w:t>.1 Workshop on M2M (21-22 March 2016)</w:t>
      </w:r>
    </w:p>
    <w:p w14:paraId="00A4AB1E" w14:textId="77777777" w:rsidR="0077179B" w:rsidRPr="00F53C39" w:rsidRDefault="0077179B" w:rsidP="007B3B73">
      <w:pPr>
        <w:pStyle w:val="bodyChar"/>
        <w:numPr>
          <w:ilvl w:val="0"/>
          <w:numId w:val="34"/>
        </w:numPr>
        <w:spacing w:line="312" w:lineRule="auto"/>
        <w:ind w:left="0" w:hanging="567"/>
        <w:rPr>
          <w:rFonts w:cs="Times New Roman"/>
          <w:sz w:val="22"/>
          <w:lang w:val="en-GB"/>
        </w:rPr>
      </w:pPr>
      <w:r w:rsidRPr="00F53C39">
        <w:rPr>
          <w:rFonts w:cs="Times New Roman"/>
          <w:sz w:val="22"/>
          <w:lang w:val="en-GB"/>
        </w:rPr>
        <w:t xml:space="preserve">The subordinate entities of WG FM should check </w:t>
      </w:r>
      <w:r w:rsidR="007B3B73" w:rsidRPr="00F53C39">
        <w:rPr>
          <w:rFonts w:cs="Times New Roman"/>
          <w:sz w:val="22"/>
          <w:lang w:val="en-GB"/>
        </w:rPr>
        <w:t>current ECC deliverables under their purview, to identify any possible limitations on M2M usage.</w:t>
      </w:r>
      <w:r w:rsidRPr="00F53C39">
        <w:rPr>
          <w:rFonts w:cs="Times New Roman"/>
          <w:sz w:val="22"/>
          <w:lang w:val="en-GB"/>
        </w:rPr>
        <w:t xml:space="preserve"> This is in line with the activities within ECC PT1 and had been agreed by WG FM in May 2016 and was then endorsed by the ECC in June 2016.</w:t>
      </w:r>
    </w:p>
    <w:p w14:paraId="48454742" w14:textId="77777777" w:rsidR="0077179B" w:rsidRPr="00F53C39" w:rsidRDefault="0077179B" w:rsidP="00E06592">
      <w:pPr>
        <w:pStyle w:val="bodyChar"/>
        <w:numPr>
          <w:ilvl w:val="0"/>
          <w:numId w:val="34"/>
        </w:numPr>
        <w:spacing w:line="312" w:lineRule="auto"/>
        <w:ind w:left="0" w:hanging="567"/>
        <w:rPr>
          <w:rFonts w:cs="Times New Roman"/>
          <w:sz w:val="22"/>
          <w:lang w:val="en-GB"/>
        </w:rPr>
      </w:pPr>
      <w:r w:rsidRPr="00F53C39">
        <w:rPr>
          <w:rFonts w:cs="Times New Roman"/>
          <w:sz w:val="22"/>
          <w:lang w:val="en-GB"/>
        </w:rPr>
        <w:t>So far no project team has identified any need for an immediate amendment of a deliverable because of M2M requirements. This issue will also be considered in the future in relation to the review of ECC Decisions and Recommendations.</w:t>
      </w:r>
    </w:p>
    <w:p w14:paraId="24CB9302" w14:textId="77777777" w:rsidR="0077179B" w:rsidRPr="00F53C39" w:rsidRDefault="0077179B" w:rsidP="00E06592">
      <w:pPr>
        <w:pStyle w:val="bodyChar"/>
        <w:numPr>
          <w:ilvl w:val="0"/>
          <w:numId w:val="34"/>
        </w:numPr>
        <w:spacing w:line="312" w:lineRule="auto"/>
        <w:ind w:left="0" w:hanging="567"/>
        <w:rPr>
          <w:rFonts w:cs="Times New Roman"/>
          <w:sz w:val="22"/>
          <w:lang w:val="en-GB"/>
        </w:rPr>
      </w:pPr>
      <w:r w:rsidRPr="00F53C39">
        <w:rPr>
          <w:rFonts w:cs="Times New Roman"/>
          <w:sz w:val="22"/>
          <w:lang w:val="en-GB"/>
        </w:rPr>
        <w:t>The SRD/MG provided the following view:</w:t>
      </w:r>
    </w:p>
    <w:p w14:paraId="30D38579" w14:textId="24E05BFD" w:rsidR="0077179B" w:rsidRPr="00F53C39" w:rsidRDefault="0077179B" w:rsidP="00E06592">
      <w:pPr>
        <w:pStyle w:val="bodyChar"/>
        <w:numPr>
          <w:ilvl w:val="0"/>
          <w:numId w:val="34"/>
        </w:numPr>
        <w:spacing w:line="312" w:lineRule="auto"/>
        <w:ind w:left="0" w:hanging="567"/>
        <w:rPr>
          <w:rFonts w:cs="Times New Roman"/>
          <w:sz w:val="22"/>
          <w:lang w:val="en-GB"/>
        </w:rPr>
      </w:pPr>
      <w:r w:rsidRPr="00F53C39">
        <w:rPr>
          <w:rFonts w:cs="Times New Roman"/>
          <w:sz w:val="22"/>
          <w:lang w:val="en-GB"/>
        </w:rPr>
        <w:t>SRD/MG already had investigated the issue during the 5</w:t>
      </w:r>
      <w:r w:rsidRPr="00170C36">
        <w:rPr>
          <w:rFonts w:cs="Times New Roman"/>
          <w:sz w:val="22"/>
          <w:vertAlign w:val="superscript"/>
          <w:lang w:val="en-GB"/>
        </w:rPr>
        <w:t>th</w:t>
      </w:r>
      <w:r w:rsidR="00170C36">
        <w:rPr>
          <w:rFonts w:cs="Times New Roman"/>
          <w:sz w:val="22"/>
          <w:lang w:val="en-GB"/>
        </w:rPr>
        <w:t xml:space="preserve"> </w:t>
      </w:r>
      <w:r w:rsidRPr="00F53C39">
        <w:rPr>
          <w:rFonts w:cs="Times New Roman"/>
          <w:sz w:val="22"/>
          <w:lang w:val="en-GB"/>
        </w:rPr>
        <w:t>update process under the permanent mandate for SRDs.</w:t>
      </w:r>
    </w:p>
    <w:p w14:paraId="3DB45351" w14:textId="77777777" w:rsidR="0077179B" w:rsidRPr="00F53C39" w:rsidRDefault="0077179B" w:rsidP="00E06592">
      <w:pPr>
        <w:pStyle w:val="bodyChar"/>
        <w:numPr>
          <w:ilvl w:val="0"/>
          <w:numId w:val="34"/>
        </w:numPr>
        <w:spacing w:line="312" w:lineRule="auto"/>
        <w:ind w:left="0" w:hanging="567"/>
        <w:rPr>
          <w:rFonts w:cs="Times New Roman"/>
          <w:sz w:val="22"/>
          <w:lang w:val="en-GB"/>
        </w:rPr>
      </w:pPr>
      <w:r w:rsidRPr="00F53C39">
        <w:rPr>
          <w:rFonts w:cs="Times New Roman"/>
          <w:sz w:val="22"/>
          <w:lang w:val="en-GB"/>
        </w:rPr>
        <w:t>The principles are set out in section 4 of CEPT Report 44 with regard to application neutrality, technology neutrality, and neutrality principles. At each update of the regulatory approach, SRD/MG checks whether ‘other usage restrictions’ can be deleted. A more flexible duty cycle definition approach in the Appendix 5 of ERC/REC 70-03, which should lead to deletion of some “other usage restrictions”, was already introduced.</w:t>
      </w:r>
    </w:p>
    <w:p w14:paraId="49ED1488" w14:textId="77777777" w:rsidR="0077179B" w:rsidRPr="00F53C39" w:rsidRDefault="0077179B" w:rsidP="00E06592">
      <w:pPr>
        <w:pStyle w:val="bodyChar"/>
        <w:numPr>
          <w:ilvl w:val="0"/>
          <w:numId w:val="34"/>
        </w:numPr>
        <w:spacing w:line="312" w:lineRule="auto"/>
        <w:ind w:left="0" w:hanging="567"/>
        <w:rPr>
          <w:rFonts w:cs="Times New Roman"/>
          <w:sz w:val="22"/>
          <w:lang w:val="en-GB"/>
        </w:rPr>
      </w:pPr>
      <w:r w:rsidRPr="00F53C39">
        <w:rPr>
          <w:rFonts w:cs="Times New Roman"/>
          <w:sz w:val="22"/>
          <w:lang w:val="en-GB"/>
        </w:rPr>
        <w:t>Quite application neutral, wide, categories in ERC/REC 70-03, in particular non-specific SRDs (Annex 1), RFID (Annex 11), wideband data transmission systems (Annex 3), Data acquisition (Annex 2), TTT (Annex 5), are already available.</w:t>
      </w:r>
    </w:p>
    <w:p w14:paraId="27397189" w14:textId="3C666C9B" w:rsidR="00E07C8B" w:rsidRPr="00F53C39" w:rsidRDefault="0077179B" w:rsidP="00E06592">
      <w:pPr>
        <w:pStyle w:val="bodyChar"/>
        <w:numPr>
          <w:ilvl w:val="0"/>
          <w:numId w:val="34"/>
        </w:numPr>
        <w:spacing w:line="312" w:lineRule="auto"/>
        <w:ind w:left="0" w:hanging="567"/>
        <w:rPr>
          <w:rFonts w:cs="Times New Roman"/>
          <w:sz w:val="22"/>
          <w:lang w:val="en-GB"/>
        </w:rPr>
      </w:pPr>
      <w:r w:rsidRPr="00F53C39">
        <w:rPr>
          <w:rFonts w:cs="Times New Roman"/>
          <w:sz w:val="22"/>
          <w:lang w:val="en-GB"/>
        </w:rPr>
        <w:lastRenderedPageBreak/>
        <w:t>New evolutions towards networked SRDs are addressed in the Addendum to CEPT Report 59 (6</w:t>
      </w:r>
      <w:r w:rsidRPr="00F32BA1">
        <w:rPr>
          <w:rFonts w:cs="Times New Roman"/>
          <w:sz w:val="22"/>
          <w:vertAlign w:val="superscript"/>
          <w:lang w:val="en-GB"/>
        </w:rPr>
        <w:t>th</w:t>
      </w:r>
      <w:r w:rsidR="00F32BA1">
        <w:rPr>
          <w:rFonts w:cs="Times New Roman"/>
          <w:sz w:val="22"/>
          <w:lang w:val="en-GB"/>
        </w:rPr>
        <w:t xml:space="preserve"> </w:t>
      </w:r>
      <w:r w:rsidRPr="00F53C39">
        <w:rPr>
          <w:rFonts w:cs="Times New Roman"/>
          <w:sz w:val="22"/>
          <w:lang w:val="en-GB"/>
        </w:rPr>
        <w:t>update) and may also lead to new entries in ERC/REC 70-03 as well as in the EC Decision for SRDs, either during the current update or during future updates.</w:t>
      </w:r>
    </w:p>
    <w:p w14:paraId="61C55D39" w14:textId="77777777" w:rsidR="00E07C8B" w:rsidRPr="00F53C39" w:rsidRDefault="00E07C8B" w:rsidP="0068462E">
      <w:pPr>
        <w:pStyle w:val="bodyChar"/>
        <w:numPr>
          <w:ilvl w:val="0"/>
          <w:numId w:val="0"/>
        </w:numPr>
        <w:spacing w:line="312" w:lineRule="auto"/>
        <w:rPr>
          <w:rFonts w:cs="Times New Roman"/>
          <w:sz w:val="22"/>
          <w:lang w:val="en-GB"/>
        </w:rPr>
      </w:pPr>
    </w:p>
    <w:p w14:paraId="6B964658" w14:textId="77777777" w:rsidR="00E07C8B" w:rsidRPr="00F53C39" w:rsidRDefault="00AE1E1D" w:rsidP="00E07C8B">
      <w:pPr>
        <w:ind w:left="-567"/>
        <w:rPr>
          <w:rFonts w:cs="Arial"/>
          <w:b/>
          <w:i/>
          <w:sz w:val="26"/>
          <w:szCs w:val="26"/>
          <w:lang w:val="en-GB"/>
        </w:rPr>
      </w:pPr>
      <w:r w:rsidRPr="00F53C39">
        <w:rPr>
          <w:rFonts w:ascii="Arial" w:hAnsi="Arial" w:cs="Arial"/>
          <w:b/>
          <w:i/>
          <w:sz w:val="26"/>
          <w:szCs w:val="26"/>
          <w:lang w:val="en-GB"/>
        </w:rPr>
        <w:t>5.7</w:t>
      </w:r>
      <w:r w:rsidR="00E07C8B" w:rsidRPr="00F53C39">
        <w:rPr>
          <w:rFonts w:ascii="Arial" w:hAnsi="Arial" w:cs="Arial"/>
          <w:b/>
          <w:i/>
          <w:sz w:val="26"/>
          <w:szCs w:val="26"/>
          <w:lang w:val="en-GB"/>
        </w:rPr>
        <w:t xml:space="preserve"> Spectrum regulation for drones</w:t>
      </w:r>
    </w:p>
    <w:p w14:paraId="7F159AB9" w14:textId="0BA49649" w:rsidR="00465356" w:rsidRPr="00F53C39" w:rsidRDefault="00465356" w:rsidP="00E06592">
      <w:pPr>
        <w:pStyle w:val="bodyChar"/>
        <w:numPr>
          <w:ilvl w:val="0"/>
          <w:numId w:val="35"/>
        </w:numPr>
        <w:spacing w:line="312" w:lineRule="auto"/>
        <w:ind w:left="0" w:hanging="567"/>
        <w:rPr>
          <w:rFonts w:cs="Times New Roman"/>
          <w:sz w:val="22"/>
          <w:lang w:val="en-GB"/>
        </w:rPr>
      </w:pPr>
      <w:r w:rsidRPr="00F53C39">
        <w:rPr>
          <w:rFonts w:cs="Times New Roman"/>
          <w:sz w:val="22"/>
          <w:lang w:val="en-GB"/>
        </w:rPr>
        <w:t xml:space="preserve">The </w:t>
      </w:r>
      <w:r w:rsidR="00467B93" w:rsidRPr="00F53C39">
        <w:rPr>
          <w:rFonts w:cs="Times New Roman"/>
          <w:sz w:val="22"/>
          <w:lang w:val="en-GB"/>
        </w:rPr>
        <w:t>c</w:t>
      </w:r>
      <w:r w:rsidRPr="00F53C39">
        <w:rPr>
          <w:rFonts w:cs="Times New Roman"/>
          <w:sz w:val="22"/>
          <w:lang w:val="en-GB"/>
        </w:rPr>
        <w:t>hairman of the CG on Drones, Mr Florian Cziczatka</w:t>
      </w:r>
      <w:r w:rsidR="00A14429" w:rsidRPr="00F53C39">
        <w:rPr>
          <w:rFonts w:cs="Times New Roman"/>
          <w:sz w:val="22"/>
          <w:lang w:val="en-GB"/>
        </w:rPr>
        <w:t xml:space="preserve"> (A</w:t>
      </w:r>
      <w:r w:rsidR="0044099E" w:rsidRPr="00F53C39">
        <w:rPr>
          <w:rFonts w:cs="Times New Roman"/>
          <w:sz w:val="22"/>
          <w:lang w:val="en-GB"/>
        </w:rPr>
        <w:t>UT</w:t>
      </w:r>
      <w:r w:rsidR="00A14429" w:rsidRPr="00F53C39">
        <w:rPr>
          <w:rFonts w:cs="Times New Roman"/>
          <w:sz w:val="22"/>
          <w:lang w:val="en-GB"/>
        </w:rPr>
        <w:t>)</w:t>
      </w:r>
      <w:r w:rsidRPr="00F53C39">
        <w:rPr>
          <w:rFonts w:cs="Times New Roman"/>
          <w:sz w:val="22"/>
          <w:lang w:val="en-GB"/>
        </w:rPr>
        <w:t xml:space="preserve">, presented doc. </w:t>
      </w:r>
      <w:proofErr w:type="gramStart"/>
      <w:r w:rsidRPr="00F53C39">
        <w:rPr>
          <w:rFonts w:cs="Times New Roman"/>
          <w:sz w:val="22"/>
          <w:lang w:val="en-GB"/>
        </w:rPr>
        <w:t>FM(</w:t>
      </w:r>
      <w:proofErr w:type="gramEnd"/>
      <w:r w:rsidRPr="00F53C39">
        <w:rPr>
          <w:rFonts w:cs="Times New Roman"/>
          <w:sz w:val="22"/>
          <w:lang w:val="en-GB"/>
        </w:rPr>
        <w:t xml:space="preserve">16)211, the progress report. One face to face meeting was held in </w:t>
      </w:r>
      <w:r w:rsidR="009A136C" w:rsidRPr="00F53C39">
        <w:rPr>
          <w:rFonts w:cs="Times New Roman"/>
          <w:sz w:val="22"/>
          <w:lang w:val="en-GB"/>
        </w:rPr>
        <w:t>September 2016</w:t>
      </w:r>
      <w:r w:rsidRPr="00F53C39">
        <w:rPr>
          <w:rFonts w:cs="Times New Roman"/>
          <w:sz w:val="22"/>
          <w:lang w:val="en-GB"/>
        </w:rPr>
        <w:t xml:space="preserve">. </w:t>
      </w:r>
    </w:p>
    <w:p w14:paraId="7ADD95AD" w14:textId="4061571E" w:rsidR="00465356" w:rsidRPr="00F53C39" w:rsidRDefault="00465356" w:rsidP="00E06592">
      <w:pPr>
        <w:pStyle w:val="bodyChar"/>
        <w:numPr>
          <w:ilvl w:val="0"/>
          <w:numId w:val="35"/>
        </w:numPr>
        <w:spacing w:line="312" w:lineRule="auto"/>
        <w:ind w:left="0" w:hanging="567"/>
        <w:rPr>
          <w:rFonts w:cs="Times New Roman"/>
          <w:sz w:val="22"/>
          <w:lang w:val="en-GB"/>
        </w:rPr>
      </w:pPr>
      <w:r w:rsidRPr="00F53C39">
        <w:rPr>
          <w:rFonts w:cs="Times New Roman"/>
          <w:sz w:val="22"/>
          <w:lang w:val="en-GB"/>
        </w:rPr>
        <w:t xml:space="preserve">The chairman of the CG gave a short presentation of the Annexes 1 and 2 of doc </w:t>
      </w:r>
      <w:proofErr w:type="gramStart"/>
      <w:r w:rsidRPr="00F53C39">
        <w:rPr>
          <w:rFonts w:cs="Times New Roman"/>
          <w:sz w:val="22"/>
          <w:lang w:val="en-GB"/>
        </w:rPr>
        <w:t>FM(</w:t>
      </w:r>
      <w:proofErr w:type="gramEnd"/>
      <w:r w:rsidRPr="00F53C39">
        <w:rPr>
          <w:rFonts w:cs="Times New Roman"/>
          <w:sz w:val="22"/>
          <w:lang w:val="en-GB"/>
        </w:rPr>
        <w:t>16)211, which contains the current version of the draft ECC Report as well as some preliminary consideration</w:t>
      </w:r>
      <w:r w:rsidR="00F32BA1">
        <w:rPr>
          <w:rFonts w:cs="Times New Roman"/>
          <w:sz w:val="22"/>
          <w:lang w:val="en-GB"/>
        </w:rPr>
        <w:t>s</w:t>
      </w:r>
      <w:r w:rsidRPr="00F53C39">
        <w:rPr>
          <w:rFonts w:cs="Times New Roman"/>
          <w:sz w:val="22"/>
          <w:lang w:val="en-GB"/>
        </w:rPr>
        <w:t xml:space="preserve"> on possible frequency bands incl. proposals for a new application terms for EFIS and missing allocations in the ECA in the bands 5030 – 5150</w:t>
      </w:r>
      <w:r w:rsidR="00A14429" w:rsidRPr="00F53C39">
        <w:rPr>
          <w:rFonts w:cs="Times New Roman"/>
          <w:sz w:val="22"/>
          <w:lang w:val="en-GB"/>
        </w:rPr>
        <w:t xml:space="preserve"> MHz</w:t>
      </w:r>
      <w:r w:rsidRPr="00F53C39">
        <w:rPr>
          <w:rFonts w:cs="Times New Roman"/>
          <w:sz w:val="22"/>
          <w:lang w:val="en-GB"/>
        </w:rPr>
        <w:t xml:space="preserve">. The proposed chances to EFIS have been taken on board by the chairman of the EFIS/MG. A corresponding input to the next meeting of the EFIS/MG will be provided by the chairman of the CG. The missing allocations in the ECA are seen as a correction and can be added immediately by </w:t>
      </w:r>
      <w:r w:rsidR="00DA3662" w:rsidRPr="00F53C39">
        <w:rPr>
          <w:rFonts w:cs="Times New Roman"/>
          <w:sz w:val="22"/>
          <w:lang w:val="en-GB"/>
        </w:rPr>
        <w:t>ECO</w:t>
      </w:r>
      <w:r w:rsidRPr="00F53C39">
        <w:rPr>
          <w:rFonts w:cs="Times New Roman"/>
          <w:sz w:val="22"/>
          <w:lang w:val="en-GB"/>
        </w:rPr>
        <w:t xml:space="preserve"> following the rules for the ECA Table for allocations. </w:t>
      </w:r>
    </w:p>
    <w:p w14:paraId="21C41266" w14:textId="77777777" w:rsidR="00465356" w:rsidRPr="00F53C39" w:rsidRDefault="00465356" w:rsidP="00E06592">
      <w:pPr>
        <w:pStyle w:val="bodyChar"/>
        <w:numPr>
          <w:ilvl w:val="0"/>
          <w:numId w:val="35"/>
        </w:numPr>
        <w:spacing w:line="312" w:lineRule="auto"/>
        <w:ind w:left="0" w:hanging="567"/>
        <w:rPr>
          <w:rFonts w:cs="Times New Roman"/>
          <w:sz w:val="22"/>
          <w:lang w:val="en-GB"/>
        </w:rPr>
      </w:pPr>
      <w:r w:rsidRPr="00F53C39">
        <w:rPr>
          <w:rFonts w:cs="Times New Roman"/>
          <w:sz w:val="22"/>
          <w:lang w:val="en-GB"/>
        </w:rPr>
        <w:t>The focus of the draft ECC Report is on the civil use of UAS pilotless and follows the “Prototype” Regulation from EASA which only encompasses the “Open” Category and the “Specific” Category but not the “Certified” Category as defined in the new regulatory approach for Europe.</w:t>
      </w:r>
    </w:p>
    <w:p w14:paraId="7A0292F7" w14:textId="08FE0244" w:rsidR="00465356" w:rsidRPr="00F53C39" w:rsidRDefault="00465356" w:rsidP="00E06592">
      <w:pPr>
        <w:pStyle w:val="bodyChar"/>
        <w:numPr>
          <w:ilvl w:val="0"/>
          <w:numId w:val="35"/>
        </w:numPr>
        <w:spacing w:line="312" w:lineRule="auto"/>
        <w:ind w:left="0" w:hanging="567"/>
        <w:rPr>
          <w:rFonts w:cs="Times New Roman"/>
          <w:sz w:val="22"/>
          <w:lang w:val="en-GB"/>
        </w:rPr>
      </w:pPr>
      <w:r w:rsidRPr="00F53C39">
        <w:rPr>
          <w:rFonts w:cs="Times New Roman"/>
          <w:sz w:val="22"/>
          <w:lang w:val="en-GB"/>
        </w:rPr>
        <w:t xml:space="preserve">The </w:t>
      </w:r>
      <w:r w:rsidR="00ED51FE" w:rsidRPr="00F53C39">
        <w:rPr>
          <w:rFonts w:cs="Times New Roman"/>
          <w:sz w:val="22"/>
          <w:lang w:val="en-GB"/>
        </w:rPr>
        <w:t>c</w:t>
      </w:r>
      <w:r w:rsidRPr="00F53C39">
        <w:rPr>
          <w:rFonts w:cs="Times New Roman"/>
          <w:sz w:val="22"/>
          <w:lang w:val="en-GB"/>
        </w:rPr>
        <w:t xml:space="preserve">hairman of the CG presented the first considerations of possible frequency bands. These are the bands 1900 – 1920 MHz and 5030 – 5250 MHz. Eurocontrol informed the meeting that the RPAS group of ICAO is also focusing on the same parts of the 5 GHz band for the CNPC link. Their intention is to use this band for the “Certified” category.  </w:t>
      </w:r>
    </w:p>
    <w:p w14:paraId="4FCD0B9C" w14:textId="77777777" w:rsidR="00465356" w:rsidRPr="00F53C39" w:rsidRDefault="00465356" w:rsidP="00E06592">
      <w:pPr>
        <w:pStyle w:val="bodyChar"/>
        <w:numPr>
          <w:ilvl w:val="0"/>
          <w:numId w:val="35"/>
        </w:numPr>
        <w:spacing w:line="312" w:lineRule="auto"/>
        <w:ind w:left="0" w:hanging="567"/>
        <w:rPr>
          <w:rFonts w:cs="Times New Roman"/>
          <w:sz w:val="22"/>
          <w:lang w:val="en-GB"/>
        </w:rPr>
      </w:pPr>
      <w:r w:rsidRPr="00F53C39">
        <w:rPr>
          <w:rFonts w:cs="Times New Roman"/>
          <w:sz w:val="22"/>
          <w:lang w:val="en-GB"/>
        </w:rPr>
        <w:t>The Czech Republic asked about the d</w:t>
      </w:r>
      <w:r w:rsidR="00A14429" w:rsidRPr="00F53C39">
        <w:rPr>
          <w:rFonts w:cs="Times New Roman"/>
          <w:sz w:val="22"/>
          <w:lang w:val="en-GB"/>
        </w:rPr>
        <w:t>efinition of “professional use</w:t>
      </w:r>
      <w:proofErr w:type="gramStart"/>
      <w:r w:rsidR="00A14429" w:rsidRPr="00F53C39">
        <w:rPr>
          <w:rFonts w:cs="Times New Roman"/>
          <w:sz w:val="22"/>
          <w:lang w:val="en-GB"/>
        </w:rPr>
        <w:t xml:space="preserve">“ </w:t>
      </w:r>
      <w:r w:rsidRPr="00F53C39">
        <w:rPr>
          <w:rFonts w:cs="Times New Roman"/>
          <w:sz w:val="22"/>
          <w:lang w:val="en-GB"/>
        </w:rPr>
        <w:t>of</w:t>
      </w:r>
      <w:proofErr w:type="gramEnd"/>
      <w:r w:rsidRPr="00F53C39">
        <w:rPr>
          <w:rFonts w:cs="Times New Roman"/>
          <w:sz w:val="22"/>
          <w:lang w:val="en-GB"/>
        </w:rPr>
        <w:t xml:space="preserve"> drones and the related operational range. This would need to be clarified in the draft ECC Report. It was outlined by the ECO that information about the prototype regulation included in chapter 5 of the draft ECC Report allows to map professional use to the “Specific Category” and perhaps also the “Open categories” A2 and A3. </w:t>
      </w:r>
    </w:p>
    <w:p w14:paraId="08433F82" w14:textId="77777777" w:rsidR="00465356" w:rsidRPr="00F53C39" w:rsidRDefault="00465356" w:rsidP="00E06592">
      <w:pPr>
        <w:pStyle w:val="bodyChar"/>
        <w:numPr>
          <w:ilvl w:val="0"/>
          <w:numId w:val="35"/>
        </w:numPr>
        <w:spacing w:line="312" w:lineRule="auto"/>
        <w:ind w:left="0" w:hanging="567"/>
        <w:rPr>
          <w:rFonts w:cs="Times New Roman"/>
          <w:sz w:val="22"/>
          <w:lang w:val="en-GB"/>
        </w:rPr>
      </w:pPr>
      <w:r w:rsidRPr="00F53C39">
        <w:rPr>
          <w:rFonts w:cs="Times New Roman"/>
          <w:sz w:val="22"/>
          <w:lang w:val="en-GB"/>
        </w:rPr>
        <w:t xml:space="preserve">After some discussion on a possible invitation to ICAO to participate in the work of the CG by the ECC it was concluded that at this point in time, it was not necessary. The CG was tasked to monitor the ongoing work on the “EASA prototype regulation” and incorporate the relevant parts and final conclusions into the draft ECC Report. </w:t>
      </w:r>
    </w:p>
    <w:p w14:paraId="16E81DEB" w14:textId="6C710487" w:rsidR="00465356" w:rsidRPr="00F53C39" w:rsidRDefault="00465356" w:rsidP="00E06592">
      <w:pPr>
        <w:pStyle w:val="bodyChar"/>
        <w:numPr>
          <w:ilvl w:val="0"/>
          <w:numId w:val="35"/>
        </w:numPr>
        <w:spacing w:line="312" w:lineRule="auto"/>
        <w:ind w:left="0" w:hanging="567"/>
        <w:rPr>
          <w:rFonts w:cs="Times New Roman"/>
          <w:sz w:val="22"/>
          <w:lang w:val="en-GB"/>
        </w:rPr>
      </w:pPr>
      <w:r w:rsidRPr="00F53C39">
        <w:rPr>
          <w:rFonts w:cs="Times New Roman"/>
          <w:sz w:val="22"/>
          <w:lang w:val="en-GB"/>
        </w:rPr>
        <w:t xml:space="preserve">The </w:t>
      </w:r>
      <w:r w:rsidR="00ED51FE" w:rsidRPr="00F53C39">
        <w:rPr>
          <w:rFonts w:cs="Times New Roman"/>
          <w:sz w:val="22"/>
          <w:lang w:val="en-GB"/>
        </w:rPr>
        <w:t>c</w:t>
      </w:r>
      <w:r w:rsidRPr="00F53C39">
        <w:rPr>
          <w:rFonts w:cs="Times New Roman"/>
          <w:sz w:val="22"/>
          <w:lang w:val="en-GB"/>
        </w:rPr>
        <w:t xml:space="preserve">hairman of the CG asked the meeting to note the progress report as well as the draft ECC Report. In addition, </w:t>
      </w:r>
      <w:r w:rsidR="00EA7870" w:rsidRPr="00F53C39">
        <w:rPr>
          <w:rFonts w:cs="Times New Roman"/>
          <w:sz w:val="22"/>
          <w:lang w:val="en-GB"/>
        </w:rPr>
        <w:t>a</w:t>
      </w:r>
      <w:r w:rsidRPr="00F53C39">
        <w:rPr>
          <w:rFonts w:cs="Times New Roman"/>
          <w:sz w:val="22"/>
          <w:lang w:val="en-GB"/>
        </w:rPr>
        <w:t xml:space="preserve">dministrations, stakeholders and interested parties are requested to provide additional information and if possible to actively take part in the work of the CG. In particular, any information on possible frequency options for professional use is highly welcomed.  </w:t>
      </w:r>
    </w:p>
    <w:p w14:paraId="61D082FB" w14:textId="73B39114" w:rsidR="00465356" w:rsidRPr="00F53C39" w:rsidRDefault="00465356" w:rsidP="00E06592">
      <w:pPr>
        <w:pStyle w:val="bodyChar"/>
        <w:numPr>
          <w:ilvl w:val="0"/>
          <w:numId w:val="35"/>
        </w:numPr>
        <w:spacing w:line="312" w:lineRule="auto"/>
        <w:ind w:left="0" w:hanging="567"/>
        <w:rPr>
          <w:rFonts w:cs="Times New Roman"/>
          <w:sz w:val="22"/>
          <w:lang w:val="en-GB"/>
        </w:rPr>
      </w:pPr>
      <w:r w:rsidRPr="00F53C39">
        <w:rPr>
          <w:rFonts w:cs="Times New Roman"/>
          <w:sz w:val="22"/>
          <w:lang w:val="en-GB"/>
        </w:rPr>
        <w:lastRenderedPageBreak/>
        <w:t xml:space="preserve">In addition, </w:t>
      </w:r>
      <w:r w:rsidR="00337D5A" w:rsidRPr="00F53C39">
        <w:rPr>
          <w:rFonts w:cs="Times New Roman"/>
          <w:sz w:val="22"/>
          <w:lang w:val="en-GB"/>
        </w:rPr>
        <w:t>WG FM</w:t>
      </w:r>
      <w:r w:rsidR="00EA7870" w:rsidRPr="00F53C39">
        <w:rPr>
          <w:rFonts w:cs="Times New Roman"/>
          <w:sz w:val="22"/>
          <w:lang w:val="en-GB"/>
        </w:rPr>
        <w:t xml:space="preserve"> </w:t>
      </w:r>
      <w:r w:rsidRPr="00F53C39">
        <w:rPr>
          <w:rFonts w:cs="Times New Roman"/>
          <w:sz w:val="22"/>
          <w:lang w:val="en-GB"/>
        </w:rPr>
        <w:t>agreed a liaison statement to ETSI noting the work item for ETSI</w:t>
      </w:r>
      <w:r w:rsidR="00EA7870" w:rsidRPr="00F53C39">
        <w:rPr>
          <w:rFonts w:cs="Times New Roman"/>
          <w:sz w:val="22"/>
          <w:lang w:val="en-GB"/>
        </w:rPr>
        <w:t> </w:t>
      </w:r>
      <w:r w:rsidRPr="00F53C39">
        <w:rPr>
          <w:rFonts w:cs="Times New Roman"/>
          <w:sz w:val="22"/>
          <w:lang w:val="en-GB"/>
        </w:rPr>
        <w:t>TR</w:t>
      </w:r>
      <w:r w:rsidR="00EA7870" w:rsidRPr="00F53C39">
        <w:rPr>
          <w:rFonts w:cs="Times New Roman"/>
          <w:sz w:val="22"/>
          <w:lang w:val="en-GB"/>
        </w:rPr>
        <w:t> </w:t>
      </w:r>
      <w:r w:rsidRPr="00F53C39">
        <w:rPr>
          <w:rFonts w:cs="Times New Roman"/>
          <w:sz w:val="22"/>
          <w:lang w:val="en-GB"/>
        </w:rPr>
        <w:t>103</w:t>
      </w:r>
      <w:r w:rsidR="00EA7870" w:rsidRPr="00F53C39">
        <w:rPr>
          <w:rFonts w:cs="Times New Roman"/>
          <w:sz w:val="22"/>
          <w:lang w:val="en-GB"/>
        </w:rPr>
        <w:t> </w:t>
      </w:r>
      <w:r w:rsidRPr="00F53C39">
        <w:rPr>
          <w:rFonts w:cs="Times New Roman"/>
          <w:sz w:val="22"/>
          <w:lang w:val="en-GB"/>
        </w:rPr>
        <w:t>373 - frequency use for professional unmanned aircraft systems; this could be used to support this initiative (</w:t>
      </w:r>
      <w:r w:rsidRPr="00F53C39">
        <w:rPr>
          <w:rFonts w:cs="Times New Roman"/>
          <w:b/>
          <w:sz w:val="22"/>
          <w:lang w:val="en-GB"/>
        </w:rPr>
        <w:t xml:space="preserve">Annex </w:t>
      </w:r>
      <w:r w:rsidR="00114D10" w:rsidRPr="00F53C39">
        <w:rPr>
          <w:rFonts w:cs="Times New Roman"/>
          <w:b/>
          <w:sz w:val="22"/>
          <w:lang w:val="en-GB"/>
        </w:rPr>
        <w:t>46</w:t>
      </w:r>
      <w:r w:rsidRPr="00F53C39">
        <w:rPr>
          <w:rFonts w:cs="Times New Roman"/>
          <w:sz w:val="22"/>
          <w:lang w:val="en-GB"/>
        </w:rPr>
        <w:t>).</w:t>
      </w:r>
    </w:p>
    <w:p w14:paraId="173DC362" w14:textId="5C458B79" w:rsidR="0040163C" w:rsidRPr="00F53C39" w:rsidRDefault="00465356" w:rsidP="00E06592">
      <w:pPr>
        <w:pStyle w:val="bodyChar"/>
        <w:numPr>
          <w:ilvl w:val="0"/>
          <w:numId w:val="35"/>
        </w:numPr>
        <w:spacing w:line="312" w:lineRule="auto"/>
        <w:ind w:left="0" w:hanging="567"/>
        <w:rPr>
          <w:rFonts w:cs="Times New Roman"/>
          <w:sz w:val="22"/>
          <w:lang w:val="en-GB"/>
        </w:rPr>
      </w:pPr>
      <w:r w:rsidRPr="00F53C39">
        <w:rPr>
          <w:rFonts w:cs="Times New Roman"/>
          <w:sz w:val="22"/>
          <w:lang w:val="en-GB"/>
        </w:rPr>
        <w:t xml:space="preserve">The WG FM noted the progress report and the draft ECC Report. Furthermore, the WG FM encourages all interested parties to provide additional information and participate in the work of the CG. The meeting also endorsed the request of the CG to have a further face to face meeting before the </w:t>
      </w:r>
      <w:r w:rsidR="00F177F6" w:rsidRPr="00F53C39">
        <w:rPr>
          <w:rFonts w:cs="Times New Roman"/>
          <w:sz w:val="22"/>
          <w:lang w:val="en-GB"/>
        </w:rPr>
        <w:t xml:space="preserve">next </w:t>
      </w:r>
      <w:r w:rsidRPr="00F53C39">
        <w:rPr>
          <w:rFonts w:cs="Times New Roman"/>
          <w:sz w:val="22"/>
          <w:lang w:val="en-GB"/>
        </w:rPr>
        <w:t xml:space="preserve">meeting of </w:t>
      </w:r>
      <w:r w:rsidR="00337D5A" w:rsidRPr="00F53C39">
        <w:rPr>
          <w:rFonts w:cs="Times New Roman"/>
          <w:sz w:val="22"/>
          <w:lang w:val="en-GB"/>
        </w:rPr>
        <w:t>WG FM</w:t>
      </w:r>
      <w:r w:rsidRPr="00F53C39">
        <w:rPr>
          <w:rFonts w:cs="Times New Roman"/>
          <w:sz w:val="22"/>
          <w:lang w:val="en-GB"/>
        </w:rPr>
        <w:t xml:space="preserve"> in order to finalise the draft ECC Report for </w:t>
      </w:r>
      <w:r w:rsidR="00F177F6" w:rsidRPr="00F53C39">
        <w:rPr>
          <w:rFonts w:cs="Times New Roman"/>
          <w:sz w:val="22"/>
          <w:lang w:val="en-GB"/>
        </w:rPr>
        <w:t>p</w:t>
      </w:r>
      <w:r w:rsidRPr="00F53C39">
        <w:rPr>
          <w:rFonts w:cs="Times New Roman"/>
          <w:sz w:val="22"/>
          <w:lang w:val="en-GB"/>
        </w:rPr>
        <w:t>ublic consultation.</w:t>
      </w:r>
    </w:p>
    <w:p w14:paraId="377D452B" w14:textId="77777777" w:rsidR="0068462E" w:rsidRPr="00F53C39" w:rsidRDefault="0068462E" w:rsidP="00A537FD">
      <w:pPr>
        <w:pStyle w:val="bodyChar"/>
        <w:numPr>
          <w:ilvl w:val="0"/>
          <w:numId w:val="0"/>
        </w:numPr>
        <w:spacing w:line="312" w:lineRule="auto"/>
        <w:rPr>
          <w:sz w:val="22"/>
          <w:lang w:val="en-GB"/>
        </w:rPr>
      </w:pPr>
    </w:p>
    <w:p w14:paraId="5BD34FCC" w14:textId="77777777" w:rsidR="0040163C" w:rsidRPr="00F53C39" w:rsidRDefault="00AE1E1D" w:rsidP="0040163C">
      <w:pPr>
        <w:ind w:left="-567"/>
        <w:rPr>
          <w:rFonts w:cs="Arial"/>
          <w:b/>
          <w:i/>
          <w:sz w:val="26"/>
          <w:szCs w:val="26"/>
          <w:lang w:val="en-GB"/>
        </w:rPr>
      </w:pPr>
      <w:r w:rsidRPr="00F53C39">
        <w:rPr>
          <w:rFonts w:ascii="Arial" w:hAnsi="Arial" w:cs="Arial"/>
          <w:b/>
          <w:i/>
          <w:sz w:val="26"/>
          <w:szCs w:val="26"/>
          <w:lang w:val="en-GB"/>
        </w:rPr>
        <w:t>5.8</w:t>
      </w:r>
      <w:r w:rsidR="0040163C" w:rsidRPr="00F53C39">
        <w:rPr>
          <w:rFonts w:ascii="Arial" w:hAnsi="Arial" w:cs="Arial"/>
          <w:b/>
          <w:i/>
          <w:sz w:val="26"/>
          <w:szCs w:val="26"/>
          <w:lang w:val="en-GB"/>
        </w:rPr>
        <w:t xml:space="preserve"> Information on LSA implementation</w:t>
      </w:r>
    </w:p>
    <w:p w14:paraId="54A92265" w14:textId="77777777" w:rsidR="0040163C" w:rsidRPr="00F53C39" w:rsidRDefault="008A33B8" w:rsidP="00E06592">
      <w:pPr>
        <w:pStyle w:val="bodyChar"/>
        <w:numPr>
          <w:ilvl w:val="0"/>
          <w:numId w:val="36"/>
        </w:numPr>
        <w:spacing w:line="312" w:lineRule="auto"/>
        <w:ind w:left="0" w:hanging="567"/>
        <w:rPr>
          <w:rFonts w:cs="Times New Roman"/>
          <w:sz w:val="22"/>
          <w:lang w:val="en-GB"/>
        </w:rPr>
      </w:pPr>
      <w:r w:rsidRPr="00F53C39">
        <w:rPr>
          <w:rFonts w:cs="Times New Roman"/>
          <w:sz w:val="22"/>
          <w:lang w:val="en-GB"/>
        </w:rPr>
        <w:t xml:space="preserve">In response to work item FM_33 on LSA implementation and testing, ECO maintains a dedicated page on the ECC website: </w:t>
      </w:r>
      <w:hyperlink r:id="rId16" w:history="1">
        <w:r w:rsidRPr="00F53C39">
          <w:rPr>
            <w:rStyle w:val="Hyperlink"/>
            <w:sz w:val="22"/>
            <w:lang w:val="en-GB"/>
          </w:rPr>
          <w:t>http://www.cept.org/ecc/topics/lsa-implementation</w:t>
        </w:r>
      </w:hyperlink>
      <w:r w:rsidRPr="00F53C39">
        <w:rPr>
          <w:rFonts w:cs="Times New Roman"/>
          <w:sz w:val="22"/>
          <w:lang w:val="en-GB"/>
        </w:rPr>
        <w:t xml:space="preserve"> </w:t>
      </w:r>
    </w:p>
    <w:p w14:paraId="77995BFF" w14:textId="23BDA833" w:rsidR="008A33B8" w:rsidRPr="00F53C39" w:rsidRDefault="008A33B8" w:rsidP="00E06592">
      <w:pPr>
        <w:pStyle w:val="bodyChar"/>
        <w:numPr>
          <w:ilvl w:val="0"/>
          <w:numId w:val="36"/>
        </w:numPr>
        <w:spacing w:line="312" w:lineRule="auto"/>
        <w:ind w:left="0" w:hanging="567"/>
        <w:rPr>
          <w:rFonts w:cs="Times New Roman"/>
          <w:sz w:val="22"/>
          <w:lang w:val="en-GB"/>
        </w:rPr>
      </w:pPr>
      <w:r w:rsidRPr="00F53C39">
        <w:rPr>
          <w:rFonts w:cs="Times New Roman"/>
          <w:sz w:val="22"/>
          <w:lang w:val="en-GB"/>
        </w:rPr>
        <w:t xml:space="preserve">Since the previous WG FM meeting, the section related to the relevant activities in France has been updated. Administrations are invited to provide relevant information to </w:t>
      </w:r>
      <w:r w:rsidR="0093454F">
        <w:rPr>
          <w:rFonts w:cs="Times New Roman"/>
          <w:sz w:val="22"/>
          <w:lang w:val="en-GB"/>
        </w:rPr>
        <w:t xml:space="preserve">the </w:t>
      </w:r>
      <w:r w:rsidRPr="00F53C39">
        <w:rPr>
          <w:rFonts w:cs="Times New Roman"/>
          <w:sz w:val="22"/>
          <w:lang w:val="en-GB"/>
        </w:rPr>
        <w:t>ECO (</w:t>
      </w:r>
      <w:hyperlink r:id="rId17" w:history="1">
        <w:r w:rsidRPr="00F53C39">
          <w:rPr>
            <w:rStyle w:val="Hyperlink"/>
            <w:sz w:val="22"/>
            <w:lang w:val="en-GB"/>
          </w:rPr>
          <w:t>bruno.espinosa@eco.cept.org</w:t>
        </w:r>
      </w:hyperlink>
      <w:r w:rsidR="007937B2" w:rsidRPr="00F53C39">
        <w:rPr>
          <w:rStyle w:val="Hyperlink"/>
          <w:sz w:val="22"/>
          <w:lang w:val="en-GB"/>
        </w:rPr>
        <w:t>)</w:t>
      </w:r>
      <w:r w:rsidRPr="00F53C39">
        <w:rPr>
          <w:rFonts w:cs="Times New Roman"/>
          <w:sz w:val="22"/>
          <w:lang w:val="en-GB"/>
        </w:rPr>
        <w:t>.</w:t>
      </w:r>
    </w:p>
    <w:p w14:paraId="516B47A3" w14:textId="77777777" w:rsidR="0040163C" w:rsidRPr="00F53C39" w:rsidRDefault="0040163C" w:rsidP="0040163C">
      <w:pPr>
        <w:pStyle w:val="bodyChar"/>
        <w:numPr>
          <w:ilvl w:val="0"/>
          <w:numId w:val="0"/>
        </w:numPr>
        <w:spacing w:line="312" w:lineRule="auto"/>
        <w:rPr>
          <w:rFonts w:cs="Times New Roman"/>
          <w:sz w:val="22"/>
          <w:lang w:val="en-GB"/>
        </w:rPr>
      </w:pPr>
    </w:p>
    <w:p w14:paraId="1BA817C0" w14:textId="77777777" w:rsidR="0040163C" w:rsidRPr="00F53C39" w:rsidRDefault="0040163C" w:rsidP="0040163C">
      <w:pPr>
        <w:ind w:left="-567"/>
        <w:rPr>
          <w:rFonts w:cs="Arial"/>
          <w:b/>
          <w:i/>
          <w:sz w:val="26"/>
          <w:szCs w:val="26"/>
          <w:lang w:val="en-GB"/>
        </w:rPr>
      </w:pPr>
      <w:r w:rsidRPr="00F53C39">
        <w:rPr>
          <w:rFonts w:ascii="Arial" w:hAnsi="Arial" w:cs="Arial"/>
          <w:b/>
          <w:i/>
          <w:sz w:val="26"/>
          <w:szCs w:val="26"/>
          <w:lang w:val="en-GB"/>
        </w:rPr>
        <w:t>5.</w:t>
      </w:r>
      <w:r w:rsidR="005C73FD" w:rsidRPr="00F53C39">
        <w:rPr>
          <w:rFonts w:ascii="Arial" w:hAnsi="Arial" w:cs="Arial"/>
          <w:b/>
          <w:i/>
          <w:sz w:val="26"/>
          <w:szCs w:val="26"/>
          <w:lang w:val="en-GB"/>
        </w:rPr>
        <w:t>9</w:t>
      </w:r>
      <w:r w:rsidRPr="00F53C39">
        <w:rPr>
          <w:rFonts w:ascii="Arial" w:hAnsi="Arial" w:cs="Arial"/>
          <w:b/>
          <w:i/>
          <w:sz w:val="26"/>
          <w:szCs w:val="26"/>
          <w:lang w:val="en-GB"/>
        </w:rPr>
        <w:t xml:space="preserve"> </w:t>
      </w:r>
      <w:r w:rsidR="00033ECA" w:rsidRPr="00F53C39">
        <w:rPr>
          <w:rFonts w:ascii="Arial" w:hAnsi="Arial" w:cs="Arial"/>
          <w:b/>
          <w:i/>
          <w:sz w:val="26"/>
          <w:szCs w:val="26"/>
          <w:lang w:val="en-GB"/>
        </w:rPr>
        <w:t>Implementation of WRC-15 results</w:t>
      </w:r>
    </w:p>
    <w:p w14:paraId="1AA3EAEE" w14:textId="40837D37" w:rsidR="00721067" w:rsidRPr="00F53C39" w:rsidRDefault="00721067" w:rsidP="00721067">
      <w:pPr>
        <w:numPr>
          <w:ilvl w:val="0"/>
          <w:numId w:val="8"/>
        </w:numPr>
        <w:spacing w:before="60" w:line="312" w:lineRule="auto"/>
        <w:ind w:left="0" w:hanging="567"/>
        <w:jc w:val="both"/>
        <w:rPr>
          <w:rFonts w:ascii="Arial" w:hAnsi="Arial" w:cs="Arial"/>
          <w:lang w:val="en-GB"/>
        </w:rPr>
      </w:pPr>
      <w:r w:rsidRPr="00F53C39">
        <w:rPr>
          <w:rFonts w:ascii="Arial" w:hAnsi="Arial" w:cs="Arial"/>
          <w:lang w:val="en-GB"/>
        </w:rPr>
        <w:t xml:space="preserve">The WG-FM </w:t>
      </w:r>
      <w:r w:rsidR="00ED51FE" w:rsidRPr="00F53C39">
        <w:rPr>
          <w:rFonts w:ascii="Arial" w:hAnsi="Arial" w:cs="Arial"/>
          <w:lang w:val="en-GB"/>
        </w:rPr>
        <w:t>v</w:t>
      </w:r>
      <w:r w:rsidRPr="00F53C39">
        <w:rPr>
          <w:rFonts w:ascii="Arial" w:hAnsi="Arial" w:cs="Arial"/>
          <w:lang w:val="en-GB"/>
        </w:rPr>
        <w:t>ice</w:t>
      </w:r>
      <w:r w:rsidR="00ED51FE" w:rsidRPr="00F53C39">
        <w:rPr>
          <w:rFonts w:ascii="Arial" w:hAnsi="Arial" w:cs="Arial"/>
          <w:lang w:val="en-GB"/>
        </w:rPr>
        <w:t>-c</w:t>
      </w:r>
      <w:r w:rsidRPr="00F53C39">
        <w:rPr>
          <w:rFonts w:ascii="Arial" w:hAnsi="Arial" w:cs="Arial"/>
          <w:lang w:val="en-GB"/>
        </w:rPr>
        <w:t>hair</w:t>
      </w:r>
      <w:r w:rsidR="007937B2" w:rsidRPr="00F53C39">
        <w:rPr>
          <w:rFonts w:ascii="Arial" w:hAnsi="Arial" w:cs="Arial"/>
          <w:lang w:val="en-GB"/>
        </w:rPr>
        <w:t xml:space="preserve">, Mr </w:t>
      </w:r>
      <w:r w:rsidR="007937B2" w:rsidRPr="00F53C39">
        <w:rPr>
          <w:rFonts w:ascii="Arial" w:hAnsi="Arial" w:cs="Arial"/>
          <w:bCs/>
          <w:lang w:val="en-GB"/>
        </w:rPr>
        <w:t>Stephen Talbot</w:t>
      </w:r>
      <w:r w:rsidRPr="00F53C39">
        <w:rPr>
          <w:rFonts w:ascii="Arial" w:hAnsi="Arial" w:cs="Arial"/>
          <w:lang w:val="en-GB"/>
        </w:rPr>
        <w:t xml:space="preserve"> </w:t>
      </w:r>
      <w:r w:rsidR="007937B2" w:rsidRPr="00F53C39">
        <w:rPr>
          <w:rFonts w:ascii="Arial" w:hAnsi="Arial" w:cs="Arial"/>
          <w:lang w:val="en-GB"/>
        </w:rPr>
        <w:t>(</w:t>
      </w:r>
      <w:r w:rsidR="005A6D56" w:rsidRPr="00F53C39">
        <w:rPr>
          <w:rFonts w:ascii="Arial" w:hAnsi="Arial" w:cs="Arial"/>
          <w:lang w:val="en-GB"/>
        </w:rPr>
        <w:t>UK</w:t>
      </w:r>
      <w:r w:rsidR="007937B2" w:rsidRPr="00F53C39">
        <w:rPr>
          <w:rFonts w:ascii="Arial" w:hAnsi="Arial" w:cs="Arial"/>
          <w:lang w:val="en-GB"/>
        </w:rPr>
        <w:t>)</w:t>
      </w:r>
      <w:r w:rsidR="0063056D" w:rsidRPr="00F53C39">
        <w:rPr>
          <w:rFonts w:ascii="Arial" w:hAnsi="Arial" w:cs="Arial"/>
          <w:lang w:val="en-GB"/>
        </w:rPr>
        <w:t>,</w:t>
      </w:r>
      <w:r w:rsidR="007937B2" w:rsidRPr="00F53C39">
        <w:rPr>
          <w:rFonts w:ascii="Arial" w:hAnsi="Arial" w:cs="Arial"/>
          <w:lang w:val="en-GB"/>
        </w:rPr>
        <w:t xml:space="preserve"> </w:t>
      </w:r>
      <w:r w:rsidRPr="00F53C39">
        <w:rPr>
          <w:rFonts w:ascii="Arial" w:hAnsi="Arial" w:cs="Arial"/>
          <w:lang w:val="en-GB"/>
        </w:rPr>
        <w:t xml:space="preserve">introduced document </w:t>
      </w:r>
      <w:proofErr w:type="gramStart"/>
      <w:r w:rsidRPr="00F53C39">
        <w:rPr>
          <w:rFonts w:ascii="Arial" w:hAnsi="Arial" w:cs="Arial"/>
          <w:lang w:val="en-GB"/>
        </w:rPr>
        <w:t>FM(</w:t>
      </w:r>
      <w:proofErr w:type="gramEnd"/>
      <w:r w:rsidRPr="00F53C39">
        <w:rPr>
          <w:rFonts w:ascii="Arial" w:hAnsi="Arial" w:cs="Arial"/>
          <w:lang w:val="en-GB"/>
        </w:rPr>
        <w:t>16)175 which, with the kind assistance of the ECO, noted actions required of ECC outsi</w:t>
      </w:r>
      <w:r w:rsidR="0093454F">
        <w:rPr>
          <w:rFonts w:ascii="Arial" w:hAnsi="Arial" w:cs="Arial"/>
          <w:lang w:val="en-GB"/>
        </w:rPr>
        <w:t>de the modification of the ECA T</w:t>
      </w:r>
      <w:r w:rsidRPr="00F53C39">
        <w:rPr>
          <w:rFonts w:ascii="Arial" w:hAnsi="Arial" w:cs="Arial"/>
          <w:lang w:val="en-GB"/>
        </w:rPr>
        <w:t>able when considering WRC-15 outcomes. This was in accordance with the request made at the 41</w:t>
      </w:r>
      <w:r w:rsidRPr="00F53C39">
        <w:rPr>
          <w:rFonts w:ascii="Arial" w:hAnsi="Arial" w:cs="Arial"/>
          <w:vertAlign w:val="superscript"/>
          <w:lang w:val="en-GB"/>
        </w:rPr>
        <w:t>st</w:t>
      </w:r>
      <w:r w:rsidRPr="00F53C39">
        <w:rPr>
          <w:rFonts w:ascii="Arial" w:hAnsi="Arial" w:cs="Arial"/>
          <w:lang w:val="en-GB"/>
        </w:rPr>
        <w:t xml:space="preserve"> ECC meeting. The </w:t>
      </w:r>
      <w:r w:rsidR="00ED51FE" w:rsidRPr="00F53C39">
        <w:rPr>
          <w:rFonts w:ascii="Arial" w:hAnsi="Arial" w:cs="Arial"/>
          <w:lang w:val="en-GB"/>
        </w:rPr>
        <w:t>v</w:t>
      </w:r>
      <w:r w:rsidRPr="00F53C39">
        <w:rPr>
          <w:rFonts w:ascii="Arial" w:hAnsi="Arial" w:cs="Arial"/>
          <w:lang w:val="en-GB"/>
        </w:rPr>
        <w:t>ice</w:t>
      </w:r>
      <w:r w:rsidR="00ED51FE" w:rsidRPr="00F53C39">
        <w:rPr>
          <w:rFonts w:ascii="Arial" w:hAnsi="Arial" w:cs="Arial"/>
          <w:lang w:val="en-GB"/>
        </w:rPr>
        <w:t>-c</w:t>
      </w:r>
      <w:r w:rsidRPr="00F53C39">
        <w:rPr>
          <w:rFonts w:ascii="Arial" w:hAnsi="Arial" w:cs="Arial"/>
          <w:lang w:val="en-GB"/>
        </w:rPr>
        <w:t>hair noted that he had not received any contributions related to this document. Specific actions noted were;</w:t>
      </w:r>
    </w:p>
    <w:p w14:paraId="1D787F8F" w14:textId="77777777" w:rsidR="00721067" w:rsidRPr="00F53C39" w:rsidRDefault="00721067" w:rsidP="00E06592">
      <w:pPr>
        <w:pStyle w:val="Listenabsatz"/>
        <w:numPr>
          <w:ilvl w:val="0"/>
          <w:numId w:val="47"/>
        </w:numPr>
        <w:spacing w:before="60" w:line="312" w:lineRule="auto"/>
        <w:ind w:right="707"/>
        <w:jc w:val="both"/>
        <w:rPr>
          <w:rFonts w:ascii="Arial" w:hAnsi="Arial" w:cs="Arial"/>
          <w:color w:val="auto"/>
          <w:lang w:val="en-GB"/>
        </w:rPr>
      </w:pPr>
      <w:r w:rsidRPr="00F53C39">
        <w:rPr>
          <w:rFonts w:ascii="Arial" w:hAnsi="Arial" w:cs="Arial"/>
          <w:color w:val="auto"/>
          <w:lang w:val="en-GB"/>
        </w:rPr>
        <w:t>Agenda Item 1.5 (“</w:t>
      </w:r>
      <w:r w:rsidRPr="00F53C39">
        <w:rPr>
          <w:rFonts w:ascii="Arial" w:hAnsi="Arial" w:cs="Arial"/>
          <w:i/>
          <w:color w:val="auto"/>
          <w:lang w:val="en-GB"/>
        </w:rPr>
        <w:t>Unmanned Aircraft use of FSS bands and networks</w:t>
      </w:r>
      <w:r w:rsidRPr="00F53C39">
        <w:rPr>
          <w:rFonts w:ascii="Arial" w:hAnsi="Arial" w:cs="Arial"/>
          <w:color w:val="auto"/>
          <w:lang w:val="en-GB"/>
        </w:rPr>
        <w:t>”), it was agreed that the EFIS Maintenance Group should consider whether the term Unmanned Aircraft (UA) be included into Annex 2 of ECC/DEC/(01)03.</w:t>
      </w:r>
      <w:r w:rsidRPr="00F53C39">
        <w:rPr>
          <w:rFonts w:ascii="Arial" w:hAnsi="Arial" w:cs="Arial"/>
          <w:color w:val="auto"/>
          <w:lang w:val="en-GB"/>
        </w:rPr>
        <w:br/>
        <w:t>France noted that the terminology used to describe UA was complex and needed careful consideration.</w:t>
      </w:r>
    </w:p>
    <w:p w14:paraId="32C25549" w14:textId="0AF4A84D" w:rsidR="00721067" w:rsidRPr="00F53C39" w:rsidRDefault="00721067" w:rsidP="00E06592">
      <w:pPr>
        <w:pStyle w:val="Listenabsatz"/>
        <w:numPr>
          <w:ilvl w:val="0"/>
          <w:numId w:val="47"/>
        </w:numPr>
        <w:spacing w:before="60" w:line="312" w:lineRule="auto"/>
        <w:ind w:right="707"/>
        <w:jc w:val="both"/>
        <w:rPr>
          <w:rFonts w:ascii="Arial" w:hAnsi="Arial" w:cs="Arial"/>
          <w:color w:val="auto"/>
          <w:lang w:val="en-GB"/>
        </w:rPr>
      </w:pPr>
      <w:r w:rsidRPr="00F53C39">
        <w:rPr>
          <w:rFonts w:ascii="Arial" w:hAnsi="Arial" w:cs="Arial"/>
          <w:color w:val="auto"/>
          <w:lang w:val="en-GB"/>
        </w:rPr>
        <w:t>Agenda Item 1.8 (“</w:t>
      </w:r>
      <w:r w:rsidRPr="00F53C39">
        <w:rPr>
          <w:rFonts w:ascii="Arial" w:hAnsi="Arial" w:cs="Arial"/>
          <w:i/>
          <w:color w:val="auto"/>
          <w:lang w:val="en-GB"/>
        </w:rPr>
        <w:t>FSS earth stations on vessels</w:t>
      </w:r>
      <w:r w:rsidRPr="00F53C39">
        <w:rPr>
          <w:rFonts w:ascii="Arial" w:hAnsi="Arial" w:cs="Arial"/>
          <w:color w:val="auto"/>
          <w:lang w:val="en-GB"/>
        </w:rPr>
        <w:t>”), it was noted that FM44 were already considering a revision to ECC/DEC</w:t>
      </w:r>
      <w:proofErr w:type="gramStart"/>
      <w:r w:rsidR="0063056D" w:rsidRPr="00F53C39">
        <w:rPr>
          <w:rFonts w:ascii="Arial" w:hAnsi="Arial" w:cs="Arial"/>
          <w:color w:val="auto"/>
          <w:lang w:val="en-GB"/>
        </w:rPr>
        <w:t>/</w:t>
      </w:r>
      <w:r w:rsidRPr="00F53C39">
        <w:rPr>
          <w:rFonts w:ascii="Arial" w:hAnsi="Arial" w:cs="Arial"/>
          <w:color w:val="auto"/>
          <w:lang w:val="en-GB"/>
        </w:rPr>
        <w:t>(</w:t>
      </w:r>
      <w:proofErr w:type="gramEnd"/>
      <w:r w:rsidRPr="00F53C39">
        <w:rPr>
          <w:rFonts w:ascii="Arial" w:hAnsi="Arial" w:cs="Arial"/>
          <w:color w:val="auto"/>
          <w:lang w:val="en-GB"/>
        </w:rPr>
        <w:t>05)09 in order to reflect outcome of WRC-15 for the changes to C-band.</w:t>
      </w:r>
    </w:p>
    <w:p w14:paraId="644E9E2B" w14:textId="77777777" w:rsidR="00721067" w:rsidRPr="00F53C39" w:rsidRDefault="00721067" w:rsidP="00E06592">
      <w:pPr>
        <w:pStyle w:val="Listenabsatz"/>
        <w:numPr>
          <w:ilvl w:val="0"/>
          <w:numId w:val="47"/>
        </w:numPr>
        <w:spacing w:before="60" w:line="312" w:lineRule="auto"/>
        <w:ind w:right="707"/>
        <w:jc w:val="both"/>
        <w:rPr>
          <w:rFonts w:ascii="Arial" w:hAnsi="Arial" w:cs="Arial"/>
          <w:color w:val="auto"/>
          <w:lang w:val="en-GB"/>
        </w:rPr>
      </w:pPr>
      <w:r w:rsidRPr="00F53C39">
        <w:rPr>
          <w:rFonts w:ascii="Arial" w:hAnsi="Arial" w:cs="Arial"/>
          <w:color w:val="auto"/>
          <w:lang w:val="en-GB"/>
        </w:rPr>
        <w:t>Agenda Item 1.15 (“</w:t>
      </w:r>
      <w:r w:rsidRPr="00F53C39">
        <w:rPr>
          <w:rFonts w:ascii="Arial" w:hAnsi="Arial" w:cs="Arial"/>
          <w:i/>
          <w:color w:val="auto"/>
          <w:lang w:val="en-GB"/>
        </w:rPr>
        <w:t>On-Board maritime UHF in the 450 – 470 MHz band</w:t>
      </w:r>
      <w:r w:rsidRPr="00F53C39">
        <w:rPr>
          <w:rFonts w:ascii="Arial" w:hAnsi="Arial" w:cs="Arial"/>
          <w:color w:val="auto"/>
          <w:lang w:val="en-GB"/>
        </w:rPr>
        <w:t>”), reflected that T/R 32-02 (“</w:t>
      </w:r>
      <w:r w:rsidRPr="00F53C39">
        <w:rPr>
          <w:rFonts w:ascii="Arial" w:hAnsi="Arial" w:cs="Arial"/>
          <w:i/>
          <w:color w:val="auto"/>
          <w:lang w:val="en-GB"/>
        </w:rPr>
        <w:t>Frequencies to be used by On-Board Communication Stations</w:t>
      </w:r>
      <w:r w:rsidRPr="00F53C39">
        <w:rPr>
          <w:rFonts w:ascii="Arial" w:hAnsi="Arial" w:cs="Arial"/>
          <w:color w:val="auto"/>
          <w:lang w:val="en-GB"/>
        </w:rPr>
        <w:t>”), of some years’ vintage, would need to be revised.</w:t>
      </w:r>
      <w:r w:rsidRPr="00F53C39">
        <w:rPr>
          <w:rFonts w:ascii="Arial" w:hAnsi="Arial" w:cs="Arial"/>
          <w:color w:val="auto"/>
          <w:lang w:val="en-GB"/>
        </w:rPr>
        <w:br/>
        <w:t>In discussions it was felt that this document be brought to the attention of FM54 as it potentially impacted the study work and possible regulatory provisions for BB and NB PMR the 450-470 MHz band.</w:t>
      </w:r>
    </w:p>
    <w:p w14:paraId="3716D0DB" w14:textId="66E94226" w:rsidR="00721067" w:rsidRPr="00F53C39" w:rsidRDefault="00721067" w:rsidP="00E06592">
      <w:pPr>
        <w:pStyle w:val="Listenabsatz"/>
        <w:numPr>
          <w:ilvl w:val="0"/>
          <w:numId w:val="47"/>
        </w:numPr>
        <w:spacing w:before="60" w:line="312" w:lineRule="auto"/>
        <w:ind w:right="707"/>
        <w:jc w:val="both"/>
        <w:rPr>
          <w:rFonts w:ascii="Arial" w:hAnsi="Arial" w:cs="Arial"/>
          <w:color w:val="auto"/>
          <w:lang w:val="en-GB"/>
        </w:rPr>
      </w:pPr>
      <w:r w:rsidRPr="00F53C39">
        <w:rPr>
          <w:rFonts w:ascii="Arial" w:hAnsi="Arial" w:cs="Arial"/>
          <w:color w:val="auto"/>
          <w:lang w:val="en-GB"/>
        </w:rPr>
        <w:t>Agenda Item 1.18 (“</w:t>
      </w:r>
      <w:r w:rsidRPr="00F53C39">
        <w:rPr>
          <w:rFonts w:ascii="Arial" w:hAnsi="Arial" w:cs="Arial"/>
          <w:i/>
          <w:color w:val="auto"/>
          <w:lang w:val="en-GB"/>
        </w:rPr>
        <w:t>Short Range Radar in 77.5-78.0 GHz</w:t>
      </w:r>
      <w:r w:rsidRPr="00F53C39">
        <w:rPr>
          <w:rFonts w:ascii="Arial" w:hAnsi="Arial" w:cs="Arial"/>
          <w:color w:val="auto"/>
          <w:lang w:val="en-GB"/>
        </w:rPr>
        <w:t>”) it was reflected that SRD</w:t>
      </w:r>
      <w:r w:rsidR="0063056D" w:rsidRPr="00F53C39">
        <w:rPr>
          <w:rFonts w:ascii="Arial" w:hAnsi="Arial" w:cs="Arial"/>
          <w:color w:val="auto"/>
          <w:lang w:val="en-GB"/>
        </w:rPr>
        <w:t>/</w:t>
      </w:r>
      <w:r w:rsidRPr="00F53C39">
        <w:rPr>
          <w:rFonts w:ascii="Arial" w:hAnsi="Arial" w:cs="Arial"/>
          <w:color w:val="auto"/>
          <w:lang w:val="en-GB"/>
        </w:rPr>
        <w:t xml:space="preserve">MG had already discussed the </w:t>
      </w:r>
      <w:r w:rsidR="00386333" w:rsidRPr="00F53C39">
        <w:rPr>
          <w:rFonts w:ascii="Arial" w:hAnsi="Arial" w:cs="Arial"/>
          <w:color w:val="auto"/>
          <w:lang w:val="en-GB"/>
        </w:rPr>
        <w:t>need</w:t>
      </w:r>
      <w:r w:rsidRPr="00F53C39">
        <w:rPr>
          <w:rFonts w:ascii="Arial" w:hAnsi="Arial" w:cs="Arial"/>
          <w:color w:val="auto"/>
          <w:lang w:val="en-GB"/>
        </w:rPr>
        <w:t xml:space="preserve"> to revise ECC/DEC</w:t>
      </w:r>
      <w:proofErr w:type="gramStart"/>
      <w:r w:rsidRPr="00F53C39">
        <w:rPr>
          <w:rFonts w:ascii="Arial" w:hAnsi="Arial" w:cs="Arial"/>
          <w:color w:val="auto"/>
          <w:lang w:val="en-GB"/>
        </w:rPr>
        <w:t>/(</w:t>
      </w:r>
      <w:proofErr w:type="gramEnd"/>
      <w:r w:rsidRPr="00F53C39">
        <w:rPr>
          <w:rFonts w:ascii="Arial" w:hAnsi="Arial" w:cs="Arial"/>
          <w:color w:val="auto"/>
          <w:lang w:val="en-GB"/>
        </w:rPr>
        <w:t xml:space="preserve">04)03 and </w:t>
      </w:r>
      <w:r w:rsidR="00386333" w:rsidRPr="00F53C39">
        <w:rPr>
          <w:rFonts w:ascii="Arial" w:hAnsi="Arial" w:cs="Arial"/>
          <w:color w:val="auto"/>
          <w:lang w:val="en-GB"/>
        </w:rPr>
        <w:t xml:space="preserve">it was decided </w:t>
      </w:r>
      <w:r w:rsidRPr="00F53C39">
        <w:rPr>
          <w:rFonts w:ascii="Arial" w:hAnsi="Arial" w:cs="Arial"/>
          <w:color w:val="auto"/>
          <w:lang w:val="en-GB"/>
        </w:rPr>
        <w:t xml:space="preserve">to </w:t>
      </w:r>
      <w:r w:rsidR="00E1056E" w:rsidRPr="00F53C39">
        <w:rPr>
          <w:rFonts w:ascii="Arial" w:hAnsi="Arial" w:cs="Arial"/>
          <w:color w:val="auto"/>
          <w:lang w:val="en-GB"/>
        </w:rPr>
        <w:t>find a solution</w:t>
      </w:r>
      <w:r w:rsidRPr="00F53C39">
        <w:rPr>
          <w:rFonts w:ascii="Arial" w:hAnsi="Arial" w:cs="Arial"/>
          <w:color w:val="auto"/>
          <w:lang w:val="en-GB"/>
        </w:rPr>
        <w:t xml:space="preserve"> within ERC/REC 70-03.</w:t>
      </w:r>
    </w:p>
    <w:p w14:paraId="0157375B" w14:textId="1D9BA424" w:rsidR="00766148" w:rsidRPr="00F53C39" w:rsidRDefault="00721067" w:rsidP="00721067">
      <w:pPr>
        <w:numPr>
          <w:ilvl w:val="0"/>
          <w:numId w:val="8"/>
        </w:numPr>
        <w:spacing w:before="60" w:line="312" w:lineRule="auto"/>
        <w:ind w:left="0" w:hanging="567"/>
        <w:jc w:val="both"/>
        <w:rPr>
          <w:rFonts w:ascii="Arial" w:hAnsi="Arial" w:cs="Arial"/>
          <w:lang w:val="en-GB"/>
        </w:rPr>
      </w:pPr>
      <w:r w:rsidRPr="00F53C39">
        <w:rPr>
          <w:rFonts w:ascii="Arial" w:hAnsi="Arial" w:cs="Arial"/>
          <w:lang w:val="en-GB"/>
        </w:rPr>
        <w:lastRenderedPageBreak/>
        <w:t>Outside these actions it was confirmed that the application WAIC (Wireless Avionic Intra Communications), as considered under agenda item 1.1.7, was already incorporated into layer</w:t>
      </w:r>
      <w:r w:rsidR="0063056D" w:rsidRPr="00F53C39">
        <w:rPr>
          <w:rFonts w:ascii="Arial" w:hAnsi="Arial" w:cs="Arial"/>
          <w:lang w:val="en-GB"/>
        </w:rPr>
        <w:t> </w:t>
      </w:r>
      <w:r w:rsidRPr="00F53C39">
        <w:rPr>
          <w:rFonts w:ascii="Arial" w:hAnsi="Arial" w:cs="Arial"/>
          <w:lang w:val="en-GB"/>
        </w:rPr>
        <w:t>3 of ECC/</w:t>
      </w:r>
      <w:proofErr w:type="gramStart"/>
      <w:r w:rsidRPr="00F53C39">
        <w:rPr>
          <w:rFonts w:ascii="Arial" w:hAnsi="Arial" w:cs="Arial"/>
          <w:lang w:val="en-GB"/>
        </w:rPr>
        <w:t>DEC(</w:t>
      </w:r>
      <w:proofErr w:type="gramEnd"/>
      <w:r w:rsidRPr="00F53C39">
        <w:rPr>
          <w:rFonts w:ascii="Arial" w:hAnsi="Arial" w:cs="Arial"/>
          <w:lang w:val="en-GB"/>
        </w:rPr>
        <w:t xml:space="preserve">01)03 </w:t>
      </w:r>
      <w:r w:rsidR="00792735" w:rsidRPr="00F53C39">
        <w:rPr>
          <w:rFonts w:ascii="Arial" w:hAnsi="Arial" w:cs="Arial"/>
          <w:lang w:val="en-GB"/>
        </w:rPr>
        <w:t xml:space="preserve">- </w:t>
      </w:r>
      <w:r w:rsidR="00766148" w:rsidRPr="00F53C39">
        <w:rPr>
          <w:rFonts w:ascii="Arial" w:hAnsi="Arial" w:cs="Arial"/>
          <w:lang w:val="en-GB"/>
        </w:rPr>
        <w:t>Annex 2</w:t>
      </w:r>
      <w:r w:rsidRPr="00F53C39">
        <w:rPr>
          <w:rFonts w:ascii="Arial" w:hAnsi="Arial" w:cs="Arial"/>
          <w:lang w:val="en-GB"/>
        </w:rPr>
        <w:t xml:space="preserve">. </w:t>
      </w:r>
    </w:p>
    <w:p w14:paraId="09F350B7" w14:textId="77777777" w:rsidR="00721067" w:rsidRPr="00F53C39" w:rsidRDefault="00721067" w:rsidP="00721067">
      <w:pPr>
        <w:numPr>
          <w:ilvl w:val="0"/>
          <w:numId w:val="8"/>
        </w:numPr>
        <w:spacing w:before="60" w:line="312" w:lineRule="auto"/>
        <w:ind w:left="0" w:hanging="567"/>
        <w:jc w:val="both"/>
        <w:rPr>
          <w:rFonts w:ascii="Arial" w:hAnsi="Arial" w:cs="Arial"/>
          <w:lang w:val="en-GB"/>
        </w:rPr>
      </w:pPr>
      <w:r w:rsidRPr="00F53C39">
        <w:rPr>
          <w:rFonts w:ascii="Arial" w:hAnsi="Arial" w:cs="Arial"/>
          <w:lang w:val="en-GB"/>
        </w:rPr>
        <w:t>Also that the monitoring campaign considered in FM22 for bands adjacent to 406.0-406.1 MHz might provide information that would assist in protection of the mobile satellite service in the 406-406.1 MHz frequency band. However, at this stage, no action would be required.</w:t>
      </w:r>
    </w:p>
    <w:p w14:paraId="566C27DD" w14:textId="76F4C7F9" w:rsidR="00033ECA" w:rsidRPr="00F53C39" w:rsidRDefault="00721067" w:rsidP="00721067">
      <w:pPr>
        <w:numPr>
          <w:ilvl w:val="0"/>
          <w:numId w:val="8"/>
        </w:numPr>
        <w:spacing w:before="60" w:line="312" w:lineRule="auto"/>
        <w:ind w:left="0" w:hanging="567"/>
        <w:jc w:val="both"/>
        <w:rPr>
          <w:rFonts w:ascii="Arial" w:hAnsi="Arial" w:cs="Arial"/>
          <w:lang w:val="en-GB"/>
        </w:rPr>
      </w:pPr>
      <w:r w:rsidRPr="00F53C39">
        <w:rPr>
          <w:rFonts w:ascii="Arial" w:hAnsi="Arial" w:cs="Arial"/>
          <w:lang w:val="en-GB"/>
        </w:rPr>
        <w:t xml:space="preserve">Finally </w:t>
      </w:r>
      <w:proofErr w:type="gramStart"/>
      <w:r w:rsidRPr="00F53C39">
        <w:rPr>
          <w:rFonts w:ascii="Arial" w:hAnsi="Arial" w:cs="Arial"/>
          <w:lang w:val="en-GB"/>
        </w:rPr>
        <w:t>FM(</w:t>
      </w:r>
      <w:proofErr w:type="gramEnd"/>
      <w:r w:rsidRPr="00F53C39">
        <w:rPr>
          <w:rFonts w:ascii="Arial" w:hAnsi="Arial" w:cs="Arial"/>
          <w:lang w:val="en-GB"/>
        </w:rPr>
        <w:t xml:space="preserve">16)175 was modified and issued under </w:t>
      </w:r>
      <w:r w:rsidR="003F3757" w:rsidRPr="00F53C39">
        <w:rPr>
          <w:rFonts w:ascii="Arial" w:hAnsi="Arial" w:cs="Arial"/>
          <w:b/>
          <w:lang w:val="en-GB"/>
        </w:rPr>
        <w:t xml:space="preserve">Annex </w:t>
      </w:r>
      <w:r w:rsidRPr="00F53C39">
        <w:rPr>
          <w:rFonts w:ascii="Arial" w:hAnsi="Arial" w:cs="Arial"/>
          <w:b/>
          <w:lang w:val="en-GB"/>
        </w:rPr>
        <w:t>45</w:t>
      </w:r>
      <w:r w:rsidRPr="00F53C39">
        <w:rPr>
          <w:rFonts w:ascii="Arial" w:hAnsi="Arial" w:cs="Arial"/>
          <w:lang w:val="en-GB"/>
        </w:rPr>
        <w:t>.</w:t>
      </w:r>
    </w:p>
    <w:p w14:paraId="0E423526" w14:textId="77777777" w:rsidR="0040163C" w:rsidRPr="00F53C39" w:rsidRDefault="0040163C" w:rsidP="0040163C">
      <w:pPr>
        <w:pStyle w:val="bodyChar"/>
        <w:numPr>
          <w:ilvl w:val="0"/>
          <w:numId w:val="0"/>
        </w:numPr>
        <w:spacing w:line="312" w:lineRule="auto"/>
        <w:rPr>
          <w:rFonts w:cs="Times New Roman"/>
          <w:sz w:val="22"/>
          <w:lang w:val="en-GB"/>
        </w:rPr>
      </w:pPr>
    </w:p>
    <w:p w14:paraId="1CFDA53C" w14:textId="77777777" w:rsidR="00033ECA" w:rsidRPr="00F53C39" w:rsidRDefault="005C73FD" w:rsidP="00033ECA">
      <w:pPr>
        <w:ind w:left="-567"/>
        <w:rPr>
          <w:rFonts w:cs="Arial"/>
          <w:b/>
          <w:i/>
          <w:sz w:val="26"/>
          <w:szCs w:val="26"/>
          <w:lang w:val="en-GB"/>
        </w:rPr>
      </w:pPr>
      <w:r w:rsidRPr="00F53C39">
        <w:rPr>
          <w:rFonts w:ascii="Arial" w:hAnsi="Arial" w:cs="Arial"/>
          <w:b/>
          <w:i/>
          <w:sz w:val="26"/>
          <w:szCs w:val="26"/>
          <w:lang w:val="en-GB"/>
        </w:rPr>
        <w:t>5.10</w:t>
      </w:r>
      <w:r w:rsidR="00033ECA" w:rsidRPr="00F53C39">
        <w:rPr>
          <w:rFonts w:ascii="Arial" w:hAnsi="Arial" w:cs="Arial"/>
          <w:b/>
          <w:i/>
          <w:sz w:val="26"/>
          <w:szCs w:val="26"/>
          <w:lang w:val="en-GB"/>
        </w:rPr>
        <w:t xml:space="preserve"> Wireless Power Transmission (WPT)</w:t>
      </w:r>
    </w:p>
    <w:p w14:paraId="49B8ABA3" w14:textId="19540A89" w:rsidR="00D14063" w:rsidRPr="00F53C39" w:rsidRDefault="00D14063" w:rsidP="00E06592">
      <w:pPr>
        <w:pStyle w:val="bodyChar"/>
        <w:numPr>
          <w:ilvl w:val="0"/>
          <w:numId w:val="37"/>
        </w:numPr>
        <w:spacing w:line="312" w:lineRule="auto"/>
        <w:ind w:left="0" w:hanging="567"/>
        <w:rPr>
          <w:rFonts w:cs="Times New Roman"/>
          <w:sz w:val="22"/>
          <w:lang w:val="en-GB"/>
        </w:rPr>
      </w:pPr>
      <w:r w:rsidRPr="00F53C39">
        <w:rPr>
          <w:rFonts w:cs="Times New Roman"/>
          <w:sz w:val="22"/>
          <w:lang w:val="en-GB"/>
        </w:rPr>
        <w:t>The ETSI Liaison Officer</w:t>
      </w:r>
      <w:r w:rsidR="00304DB7" w:rsidRPr="00F53C39">
        <w:rPr>
          <w:rFonts w:cs="Times New Roman"/>
          <w:sz w:val="22"/>
          <w:lang w:val="en-GB"/>
        </w:rPr>
        <w:t xml:space="preserve">, </w:t>
      </w:r>
      <w:r w:rsidR="00304DB7" w:rsidRPr="00F53C39">
        <w:rPr>
          <w:rFonts w:cs="Arial"/>
          <w:lang w:val="en-GB"/>
        </w:rPr>
        <w:t>Mr Edgard Vangeel</w:t>
      </w:r>
      <w:r w:rsidR="0093454F">
        <w:rPr>
          <w:rFonts w:cs="Arial"/>
          <w:lang w:val="en-GB"/>
        </w:rPr>
        <w:t>,</w:t>
      </w:r>
      <w:r w:rsidRPr="00F53C39">
        <w:rPr>
          <w:rFonts w:cs="Times New Roman"/>
          <w:sz w:val="22"/>
          <w:lang w:val="en-GB"/>
        </w:rPr>
        <w:t xml:space="preserve"> introduced document FM(16)191 which contains a </w:t>
      </w:r>
      <w:r w:rsidR="00304DB7" w:rsidRPr="00F53C39">
        <w:rPr>
          <w:rFonts w:cs="Times New Roman"/>
          <w:sz w:val="22"/>
          <w:lang w:val="en-GB"/>
        </w:rPr>
        <w:t>l</w:t>
      </w:r>
      <w:r w:rsidRPr="00F53C39">
        <w:rPr>
          <w:rFonts w:cs="Times New Roman"/>
          <w:sz w:val="22"/>
          <w:lang w:val="en-GB"/>
        </w:rPr>
        <w:t xml:space="preserve">iaison </w:t>
      </w:r>
      <w:r w:rsidR="00304DB7" w:rsidRPr="00F53C39">
        <w:rPr>
          <w:rFonts w:cs="Times New Roman"/>
          <w:sz w:val="22"/>
          <w:lang w:val="en-GB"/>
        </w:rPr>
        <w:t>s</w:t>
      </w:r>
      <w:r w:rsidRPr="00F53C39">
        <w:rPr>
          <w:rFonts w:cs="Times New Roman"/>
          <w:sz w:val="22"/>
          <w:lang w:val="en-GB"/>
        </w:rPr>
        <w:t>tatement on TR 103 409 – System Reference document for Wireless Power Transmission (WPT) systems for Electric Vehicles (EV) operating in t</w:t>
      </w:r>
      <w:r w:rsidR="00114D10" w:rsidRPr="00F53C39">
        <w:rPr>
          <w:rFonts w:cs="Times New Roman"/>
          <w:sz w:val="22"/>
          <w:lang w:val="en-GB"/>
        </w:rPr>
        <w:t>he frequency band 79 - 90</w:t>
      </w:r>
      <w:r w:rsidR="0093454F">
        <w:rPr>
          <w:rFonts w:cs="Times New Roman"/>
          <w:sz w:val="22"/>
          <w:lang w:val="en-GB"/>
        </w:rPr>
        <w:t> </w:t>
      </w:r>
      <w:r w:rsidR="00114D10" w:rsidRPr="00F53C39">
        <w:rPr>
          <w:rFonts w:cs="Times New Roman"/>
          <w:sz w:val="22"/>
          <w:lang w:val="en-GB"/>
        </w:rPr>
        <w:t>kHz.</w:t>
      </w:r>
    </w:p>
    <w:p w14:paraId="4C9D78EF" w14:textId="67E83495" w:rsidR="00D14063" w:rsidRPr="00F53C39" w:rsidRDefault="00D14063" w:rsidP="00E06592">
      <w:pPr>
        <w:pStyle w:val="bodyChar"/>
        <w:numPr>
          <w:ilvl w:val="0"/>
          <w:numId w:val="37"/>
        </w:numPr>
        <w:spacing w:line="312" w:lineRule="auto"/>
        <w:ind w:left="0" w:hanging="567"/>
        <w:rPr>
          <w:rFonts w:cs="Times New Roman"/>
          <w:sz w:val="22"/>
          <w:lang w:val="en-GB"/>
        </w:rPr>
      </w:pPr>
      <w:r w:rsidRPr="00F53C39">
        <w:rPr>
          <w:rFonts w:cs="Times New Roman"/>
          <w:sz w:val="22"/>
          <w:lang w:val="en-GB"/>
        </w:rPr>
        <w:t>To accommoda</w:t>
      </w:r>
      <w:r w:rsidR="00114D10" w:rsidRPr="00F53C39">
        <w:rPr>
          <w:rFonts w:cs="Times New Roman"/>
          <w:sz w:val="22"/>
          <w:lang w:val="en-GB"/>
        </w:rPr>
        <w:t>te these WPT-EV systems, the SRd</w:t>
      </w:r>
      <w:r w:rsidRPr="00F53C39">
        <w:rPr>
          <w:rFonts w:cs="Times New Roman"/>
          <w:sz w:val="22"/>
          <w:lang w:val="en-GB"/>
        </w:rPr>
        <w:t>oc proposes to increase the limits in the frequency range from 79 - 90 kHz in Annex 9 of ERC Recommendation 70</w:t>
      </w:r>
      <w:r w:rsidR="00304DB7" w:rsidRPr="00F53C39">
        <w:rPr>
          <w:rFonts w:cs="Times New Roman"/>
          <w:sz w:val="22"/>
          <w:lang w:val="en-GB"/>
        </w:rPr>
        <w:t>-</w:t>
      </w:r>
      <w:r w:rsidRPr="00F53C39">
        <w:rPr>
          <w:rFonts w:cs="Times New Roman"/>
          <w:sz w:val="22"/>
          <w:lang w:val="en-GB"/>
        </w:rPr>
        <w:t xml:space="preserve">03 to 82 </w:t>
      </w:r>
      <w:proofErr w:type="spellStart"/>
      <w:r w:rsidRPr="00F53C39">
        <w:rPr>
          <w:rFonts w:cs="Times New Roman"/>
          <w:sz w:val="22"/>
          <w:lang w:val="en-GB"/>
        </w:rPr>
        <w:t>dBµA</w:t>
      </w:r>
      <w:proofErr w:type="spellEnd"/>
      <w:r w:rsidRPr="00F53C39">
        <w:rPr>
          <w:rFonts w:cs="Times New Roman"/>
          <w:sz w:val="22"/>
          <w:lang w:val="en-GB"/>
        </w:rPr>
        <w:t>/m to allow power transfers of up to 22 kW.</w:t>
      </w:r>
    </w:p>
    <w:p w14:paraId="5035582B" w14:textId="523639AE" w:rsidR="00D14063" w:rsidRPr="00F53C39" w:rsidRDefault="00D14063" w:rsidP="00E06592">
      <w:pPr>
        <w:pStyle w:val="bodyChar"/>
        <w:numPr>
          <w:ilvl w:val="0"/>
          <w:numId w:val="37"/>
        </w:numPr>
        <w:spacing w:line="312" w:lineRule="auto"/>
        <w:ind w:left="0" w:hanging="567"/>
        <w:rPr>
          <w:rFonts w:cs="Times New Roman"/>
          <w:sz w:val="22"/>
          <w:lang w:val="en-GB"/>
        </w:rPr>
      </w:pPr>
      <w:r w:rsidRPr="00F53C39">
        <w:rPr>
          <w:rFonts w:cs="Times New Roman"/>
          <w:sz w:val="22"/>
          <w:lang w:val="en-GB"/>
        </w:rPr>
        <w:t xml:space="preserve">The </w:t>
      </w:r>
      <w:r w:rsidR="00337D5A" w:rsidRPr="00F53C39">
        <w:rPr>
          <w:rFonts w:cs="Times New Roman"/>
          <w:sz w:val="22"/>
          <w:lang w:val="en-GB"/>
        </w:rPr>
        <w:t>WG FM</w:t>
      </w:r>
      <w:r w:rsidRPr="00F53C39">
        <w:rPr>
          <w:rFonts w:cs="Times New Roman"/>
          <w:sz w:val="22"/>
          <w:lang w:val="en-GB"/>
        </w:rPr>
        <w:t xml:space="preserve"> chairman clarified that, although Wireless Power Transfer is also an agenda item for WRC19 and as such also being considered by CPG, there is no potential overlap as the re</w:t>
      </w:r>
      <w:r w:rsidR="00114D10" w:rsidRPr="00F53C39">
        <w:rPr>
          <w:rFonts w:cs="Times New Roman"/>
          <w:sz w:val="22"/>
          <w:lang w:val="en-GB"/>
        </w:rPr>
        <w:t>quest here is to update ERC/REC 70-</w:t>
      </w:r>
      <w:r w:rsidRPr="00F53C39">
        <w:rPr>
          <w:rFonts w:cs="Times New Roman"/>
          <w:sz w:val="22"/>
          <w:lang w:val="en-GB"/>
        </w:rPr>
        <w:t xml:space="preserve">03 and the </w:t>
      </w:r>
      <w:r w:rsidR="00A44F83" w:rsidRPr="00F53C39">
        <w:rPr>
          <w:rFonts w:cs="Times New Roman"/>
          <w:sz w:val="22"/>
          <w:lang w:val="en-GB"/>
        </w:rPr>
        <w:t>EC Decision on SRDs</w:t>
      </w:r>
      <w:r w:rsidRPr="00F53C39">
        <w:rPr>
          <w:rFonts w:cs="Times New Roman"/>
          <w:sz w:val="22"/>
          <w:lang w:val="en-GB"/>
        </w:rPr>
        <w:t>.</w:t>
      </w:r>
    </w:p>
    <w:p w14:paraId="29844051" w14:textId="77777777" w:rsidR="00D14063" w:rsidRPr="00F53C39" w:rsidRDefault="00D14063" w:rsidP="00E06592">
      <w:pPr>
        <w:pStyle w:val="bodyChar"/>
        <w:numPr>
          <w:ilvl w:val="0"/>
          <w:numId w:val="37"/>
        </w:numPr>
        <w:spacing w:line="312" w:lineRule="auto"/>
        <w:ind w:left="0" w:hanging="567"/>
        <w:rPr>
          <w:rFonts w:cs="Times New Roman"/>
          <w:sz w:val="22"/>
          <w:lang w:val="en-GB"/>
        </w:rPr>
      </w:pPr>
      <w:r w:rsidRPr="00F53C39">
        <w:rPr>
          <w:rFonts w:cs="Times New Roman"/>
          <w:sz w:val="22"/>
          <w:lang w:val="en-GB"/>
        </w:rPr>
        <w:t xml:space="preserve">The IARU observer expressed concerns w.r.t. these proposed systems. First of all, he questioned whether wireless power transfer can be considered a wireless communication system. In addition, if every household will have such charging system in use in the future, the aggregate interference into the HF bands up to 30 MHz may make short wave communications impossible for radio amateurs. </w:t>
      </w:r>
    </w:p>
    <w:p w14:paraId="51A41CF8" w14:textId="054FA43A" w:rsidR="00D14063" w:rsidRPr="00F53C39" w:rsidRDefault="00D14063" w:rsidP="00114D10">
      <w:pPr>
        <w:pStyle w:val="bodyChar"/>
        <w:numPr>
          <w:ilvl w:val="0"/>
          <w:numId w:val="37"/>
        </w:numPr>
        <w:spacing w:line="312" w:lineRule="auto"/>
        <w:ind w:left="0" w:hanging="567"/>
        <w:rPr>
          <w:rFonts w:cs="Times New Roman"/>
          <w:sz w:val="22"/>
          <w:lang w:val="en-GB"/>
        </w:rPr>
      </w:pPr>
      <w:r w:rsidRPr="00F53C39">
        <w:rPr>
          <w:rFonts w:cs="Times New Roman"/>
          <w:sz w:val="22"/>
          <w:lang w:val="en-GB"/>
        </w:rPr>
        <w:t>The UK stated that according to their measurements, the intended power levels can be transferred while remaining within the</w:t>
      </w:r>
      <w:r w:rsidR="00A44F83" w:rsidRPr="00F53C39">
        <w:rPr>
          <w:rFonts w:cs="Times New Roman"/>
          <w:sz w:val="22"/>
          <w:lang w:val="en-GB"/>
        </w:rPr>
        <w:t xml:space="preserve"> existing limits of </w:t>
      </w:r>
      <w:r w:rsidR="00114D10" w:rsidRPr="00F53C39">
        <w:rPr>
          <w:rFonts w:cs="Times New Roman"/>
          <w:sz w:val="22"/>
          <w:lang w:val="en-GB"/>
        </w:rPr>
        <w:t>ERC/REC 70-03</w:t>
      </w:r>
      <w:r w:rsidRPr="00F53C39">
        <w:rPr>
          <w:rFonts w:cs="Times New Roman"/>
          <w:sz w:val="22"/>
          <w:lang w:val="en-GB"/>
        </w:rPr>
        <w:t>, nevertheless they do not object t</w:t>
      </w:r>
      <w:r w:rsidR="00304DB7" w:rsidRPr="00F53C39">
        <w:rPr>
          <w:rFonts w:cs="Times New Roman"/>
          <w:sz w:val="22"/>
          <w:lang w:val="en-GB"/>
        </w:rPr>
        <w:t>o</w:t>
      </w:r>
      <w:r w:rsidRPr="00F53C39">
        <w:rPr>
          <w:rFonts w:cs="Times New Roman"/>
          <w:sz w:val="22"/>
          <w:lang w:val="en-GB"/>
        </w:rPr>
        <w:t xml:space="preserve"> WG</w:t>
      </w:r>
      <w:r w:rsidR="00114D10" w:rsidRPr="00F53C39">
        <w:rPr>
          <w:rFonts w:cs="Times New Roman"/>
          <w:sz w:val="22"/>
          <w:lang w:val="en-GB"/>
        </w:rPr>
        <w:t xml:space="preserve"> </w:t>
      </w:r>
      <w:r w:rsidRPr="00F53C39">
        <w:rPr>
          <w:rFonts w:cs="Times New Roman"/>
          <w:sz w:val="22"/>
          <w:lang w:val="en-GB"/>
        </w:rPr>
        <w:t>SE to initiate sharing studies.</w:t>
      </w:r>
    </w:p>
    <w:p w14:paraId="1FF8431E" w14:textId="40E33C16" w:rsidR="00033ECA" w:rsidRPr="00F53C39" w:rsidRDefault="00337D5A" w:rsidP="00E06592">
      <w:pPr>
        <w:pStyle w:val="bodyChar"/>
        <w:numPr>
          <w:ilvl w:val="0"/>
          <w:numId w:val="37"/>
        </w:numPr>
        <w:spacing w:line="312" w:lineRule="auto"/>
        <w:ind w:left="0" w:hanging="567"/>
        <w:rPr>
          <w:rFonts w:cs="Times New Roman"/>
          <w:sz w:val="22"/>
          <w:lang w:val="en-GB"/>
        </w:rPr>
      </w:pPr>
      <w:r w:rsidRPr="00F53C39">
        <w:rPr>
          <w:rFonts w:cs="Times New Roman"/>
          <w:sz w:val="22"/>
          <w:lang w:val="en-GB"/>
        </w:rPr>
        <w:t>WG FM</w:t>
      </w:r>
      <w:r w:rsidR="00D14063" w:rsidRPr="00F53C39">
        <w:rPr>
          <w:rFonts w:cs="Times New Roman"/>
          <w:sz w:val="22"/>
          <w:lang w:val="en-GB"/>
        </w:rPr>
        <w:t xml:space="preserve"> agreed to send a </w:t>
      </w:r>
      <w:r w:rsidR="00304DB7" w:rsidRPr="00F53C39">
        <w:rPr>
          <w:rFonts w:cs="Times New Roman"/>
          <w:sz w:val="22"/>
          <w:lang w:val="en-GB"/>
        </w:rPr>
        <w:t>l</w:t>
      </w:r>
      <w:r w:rsidR="00D14063" w:rsidRPr="00F53C39">
        <w:rPr>
          <w:rFonts w:cs="Times New Roman"/>
          <w:sz w:val="22"/>
          <w:lang w:val="en-GB"/>
        </w:rPr>
        <w:t xml:space="preserve">iaison </w:t>
      </w:r>
      <w:r w:rsidR="00304DB7" w:rsidRPr="00F53C39">
        <w:rPr>
          <w:rFonts w:cs="Times New Roman"/>
          <w:sz w:val="22"/>
          <w:lang w:val="en-GB"/>
        </w:rPr>
        <w:t>s</w:t>
      </w:r>
      <w:r w:rsidR="00D14063" w:rsidRPr="00F53C39">
        <w:rPr>
          <w:rFonts w:cs="Times New Roman"/>
          <w:sz w:val="22"/>
          <w:lang w:val="en-GB"/>
        </w:rPr>
        <w:t>tatement to WG</w:t>
      </w:r>
      <w:r w:rsidR="00792735" w:rsidRPr="00F53C39">
        <w:rPr>
          <w:rFonts w:cs="Times New Roman"/>
          <w:sz w:val="22"/>
          <w:lang w:val="en-GB"/>
        </w:rPr>
        <w:t xml:space="preserve"> </w:t>
      </w:r>
      <w:r w:rsidR="00D14063" w:rsidRPr="00F53C39">
        <w:rPr>
          <w:rFonts w:cs="Times New Roman"/>
          <w:sz w:val="22"/>
          <w:lang w:val="en-GB"/>
        </w:rPr>
        <w:t>SE</w:t>
      </w:r>
      <w:r w:rsidR="00792735" w:rsidRPr="00F53C39">
        <w:rPr>
          <w:rFonts w:cs="Times New Roman"/>
          <w:sz w:val="22"/>
          <w:lang w:val="en-GB"/>
        </w:rPr>
        <w:t>, copied to CPG,</w:t>
      </w:r>
      <w:r w:rsidR="00D14063" w:rsidRPr="00F53C39">
        <w:rPr>
          <w:rFonts w:cs="Times New Roman"/>
          <w:sz w:val="22"/>
          <w:lang w:val="en-GB"/>
        </w:rPr>
        <w:t xml:space="preserve"> to request </w:t>
      </w:r>
      <w:r w:rsidR="00792735" w:rsidRPr="00F53C39">
        <w:rPr>
          <w:rFonts w:cs="Times New Roman"/>
          <w:sz w:val="22"/>
          <w:lang w:val="en-GB"/>
        </w:rPr>
        <w:t xml:space="preserve">WG SE </w:t>
      </w:r>
      <w:r w:rsidR="00D14063" w:rsidRPr="00F53C39">
        <w:rPr>
          <w:rFonts w:cs="Times New Roman"/>
          <w:sz w:val="22"/>
          <w:lang w:val="en-GB"/>
        </w:rPr>
        <w:t xml:space="preserve">to initiate sharing studies based on the information contained in the </w:t>
      </w:r>
      <w:proofErr w:type="spellStart"/>
      <w:r w:rsidR="00D14063" w:rsidRPr="00F53C39">
        <w:rPr>
          <w:rFonts w:cs="Times New Roman"/>
          <w:sz w:val="22"/>
          <w:lang w:val="en-GB"/>
        </w:rPr>
        <w:t>SRDoc</w:t>
      </w:r>
      <w:proofErr w:type="spellEnd"/>
      <w:r w:rsidR="00D14063" w:rsidRPr="00F53C39">
        <w:rPr>
          <w:rFonts w:cs="Times New Roman"/>
          <w:sz w:val="22"/>
          <w:lang w:val="en-GB"/>
        </w:rPr>
        <w:t xml:space="preserve">. This Liaison Statement </w:t>
      </w:r>
      <w:r w:rsidR="000077A2" w:rsidRPr="00F53C39">
        <w:rPr>
          <w:rFonts w:cs="Times New Roman"/>
          <w:sz w:val="22"/>
          <w:lang w:val="en-GB"/>
        </w:rPr>
        <w:t xml:space="preserve">(supported by Austria, Germany, Finland, The Netherlands, Norway and UK) </w:t>
      </w:r>
      <w:r w:rsidR="00D14063" w:rsidRPr="00F53C39">
        <w:rPr>
          <w:rFonts w:cs="Times New Roman"/>
          <w:sz w:val="22"/>
          <w:lang w:val="en-GB"/>
        </w:rPr>
        <w:t xml:space="preserve">is contained in </w:t>
      </w:r>
      <w:r w:rsidR="00A44F83" w:rsidRPr="00F53C39">
        <w:rPr>
          <w:rFonts w:cs="Times New Roman"/>
          <w:b/>
          <w:sz w:val="22"/>
          <w:lang w:val="en-GB"/>
        </w:rPr>
        <w:t xml:space="preserve">Annex </w:t>
      </w:r>
      <w:r w:rsidR="00114D10" w:rsidRPr="00F53C39">
        <w:rPr>
          <w:rFonts w:cs="Times New Roman"/>
          <w:b/>
          <w:sz w:val="22"/>
          <w:lang w:val="en-GB"/>
        </w:rPr>
        <w:t>41</w:t>
      </w:r>
      <w:r w:rsidR="00D14063" w:rsidRPr="00F53C39">
        <w:rPr>
          <w:rFonts w:cs="Times New Roman"/>
          <w:sz w:val="22"/>
          <w:lang w:val="en-GB"/>
        </w:rPr>
        <w:t>.</w:t>
      </w:r>
    </w:p>
    <w:p w14:paraId="12339464" w14:textId="77777777" w:rsidR="00033ECA" w:rsidRPr="00F53C39" w:rsidRDefault="00033ECA" w:rsidP="00033ECA">
      <w:pPr>
        <w:pStyle w:val="bodyChar"/>
        <w:numPr>
          <w:ilvl w:val="0"/>
          <w:numId w:val="0"/>
        </w:numPr>
        <w:spacing w:line="312" w:lineRule="auto"/>
        <w:rPr>
          <w:rFonts w:cs="Times New Roman"/>
          <w:sz w:val="22"/>
          <w:lang w:val="en-GB"/>
        </w:rPr>
      </w:pPr>
    </w:p>
    <w:p w14:paraId="5FD08689" w14:textId="77777777" w:rsidR="0040163C" w:rsidRPr="00F53C39" w:rsidRDefault="0040163C" w:rsidP="0040163C">
      <w:pPr>
        <w:ind w:left="-567"/>
        <w:rPr>
          <w:rFonts w:cs="Arial"/>
          <w:b/>
          <w:i/>
          <w:sz w:val="26"/>
          <w:szCs w:val="26"/>
          <w:lang w:val="en-GB"/>
        </w:rPr>
      </w:pPr>
      <w:r w:rsidRPr="00F53C39">
        <w:rPr>
          <w:rFonts w:ascii="Arial" w:hAnsi="Arial" w:cs="Arial"/>
          <w:b/>
          <w:i/>
          <w:sz w:val="26"/>
          <w:szCs w:val="26"/>
          <w:lang w:val="en-GB"/>
        </w:rPr>
        <w:t>5.</w:t>
      </w:r>
      <w:r w:rsidR="00B022B9" w:rsidRPr="00F53C39">
        <w:rPr>
          <w:rFonts w:ascii="Arial" w:hAnsi="Arial" w:cs="Arial"/>
          <w:b/>
          <w:i/>
          <w:sz w:val="26"/>
          <w:szCs w:val="26"/>
          <w:lang w:val="en-GB"/>
        </w:rPr>
        <w:t>1</w:t>
      </w:r>
      <w:r w:rsidR="005C73FD" w:rsidRPr="00F53C39">
        <w:rPr>
          <w:rFonts w:ascii="Arial" w:hAnsi="Arial" w:cs="Arial"/>
          <w:b/>
          <w:i/>
          <w:sz w:val="26"/>
          <w:szCs w:val="26"/>
          <w:lang w:val="en-GB"/>
        </w:rPr>
        <w:t>1</w:t>
      </w:r>
      <w:r w:rsidRPr="00F53C39">
        <w:rPr>
          <w:rFonts w:ascii="Arial" w:hAnsi="Arial" w:cs="Arial"/>
          <w:b/>
          <w:i/>
          <w:sz w:val="26"/>
          <w:szCs w:val="26"/>
          <w:lang w:val="en-GB"/>
        </w:rPr>
        <w:t xml:space="preserve"> </w:t>
      </w:r>
      <w:r w:rsidR="009F4FA5" w:rsidRPr="00F53C39">
        <w:rPr>
          <w:rFonts w:ascii="Arial" w:hAnsi="Arial" w:cs="Arial"/>
          <w:b/>
          <w:i/>
          <w:sz w:val="26"/>
          <w:szCs w:val="26"/>
          <w:lang w:val="en-GB"/>
        </w:rPr>
        <w:t>Maintaining the WI95revCO07 and MA02revCo07 plans</w:t>
      </w:r>
    </w:p>
    <w:p w14:paraId="5DC6172D" w14:textId="50A599E2" w:rsidR="00721067" w:rsidRPr="00F53C39" w:rsidRDefault="00721067" w:rsidP="00E06592">
      <w:pPr>
        <w:pStyle w:val="bodyChar"/>
        <w:numPr>
          <w:ilvl w:val="0"/>
          <w:numId w:val="38"/>
        </w:numPr>
        <w:spacing w:line="312" w:lineRule="auto"/>
        <w:ind w:left="0" w:hanging="567"/>
        <w:rPr>
          <w:rFonts w:cs="Times New Roman"/>
          <w:sz w:val="22"/>
          <w:lang w:val="en-GB"/>
        </w:rPr>
      </w:pPr>
      <w:r w:rsidRPr="00F53C39">
        <w:rPr>
          <w:rFonts w:cs="Times New Roman"/>
          <w:sz w:val="22"/>
          <w:lang w:val="en-GB"/>
        </w:rPr>
        <w:t xml:space="preserve">The </w:t>
      </w:r>
      <w:r w:rsidR="001405BE" w:rsidRPr="00F53C39">
        <w:rPr>
          <w:rFonts w:cs="Times New Roman"/>
          <w:sz w:val="22"/>
          <w:lang w:val="en-GB"/>
        </w:rPr>
        <w:t xml:space="preserve">WG FM </w:t>
      </w:r>
      <w:r w:rsidR="00ED51FE" w:rsidRPr="00F53C39">
        <w:rPr>
          <w:rFonts w:cs="Times New Roman"/>
          <w:sz w:val="22"/>
          <w:lang w:val="en-GB"/>
        </w:rPr>
        <w:t>c</w:t>
      </w:r>
      <w:r w:rsidRPr="00F53C39">
        <w:rPr>
          <w:rFonts w:cs="Times New Roman"/>
          <w:sz w:val="22"/>
          <w:lang w:val="en-GB"/>
        </w:rPr>
        <w:t>hairman noted this item to the meeting, which he reflected is routinely added to the WG</w:t>
      </w:r>
      <w:r w:rsidR="001405BE" w:rsidRPr="00F53C39">
        <w:rPr>
          <w:rFonts w:cs="Times New Roman"/>
          <w:sz w:val="22"/>
          <w:lang w:val="en-GB"/>
        </w:rPr>
        <w:t xml:space="preserve"> </w:t>
      </w:r>
      <w:r w:rsidRPr="00F53C39">
        <w:rPr>
          <w:rFonts w:cs="Times New Roman"/>
          <w:sz w:val="22"/>
          <w:lang w:val="en-GB"/>
        </w:rPr>
        <w:t>FM meeting agenda.</w:t>
      </w:r>
    </w:p>
    <w:p w14:paraId="1373F849" w14:textId="2886861C" w:rsidR="00721067" w:rsidRPr="00F53C39" w:rsidRDefault="00721067" w:rsidP="00E06592">
      <w:pPr>
        <w:pStyle w:val="bodyChar"/>
        <w:numPr>
          <w:ilvl w:val="0"/>
          <w:numId w:val="38"/>
        </w:numPr>
        <w:spacing w:line="312" w:lineRule="auto"/>
        <w:ind w:left="0" w:hanging="567"/>
        <w:rPr>
          <w:rFonts w:cs="Times New Roman"/>
          <w:sz w:val="22"/>
          <w:lang w:val="en-GB"/>
        </w:rPr>
      </w:pPr>
      <w:r w:rsidRPr="00F53C39">
        <w:rPr>
          <w:rFonts w:cs="Times New Roman"/>
          <w:sz w:val="22"/>
          <w:lang w:val="en-GB"/>
        </w:rPr>
        <w:lastRenderedPageBreak/>
        <w:t xml:space="preserve">The ECO introduced document </w:t>
      </w:r>
      <w:proofErr w:type="gramStart"/>
      <w:r w:rsidRPr="00F53C39">
        <w:rPr>
          <w:rFonts w:cs="Times New Roman"/>
          <w:sz w:val="22"/>
          <w:lang w:val="en-GB"/>
        </w:rPr>
        <w:t>FM(</w:t>
      </w:r>
      <w:proofErr w:type="gramEnd"/>
      <w:r w:rsidRPr="00F53C39">
        <w:rPr>
          <w:rFonts w:cs="Times New Roman"/>
          <w:sz w:val="22"/>
          <w:lang w:val="en-GB"/>
        </w:rPr>
        <w:t>16)206 “Activities on the T-DAB Plans (WI FM45_06)</w:t>
      </w:r>
      <w:r w:rsidR="001405BE" w:rsidRPr="00F53C39">
        <w:rPr>
          <w:rFonts w:cs="Times New Roman"/>
          <w:sz w:val="22"/>
          <w:lang w:val="en-GB"/>
        </w:rPr>
        <w:t>”</w:t>
      </w:r>
      <w:r w:rsidRPr="00F53C39">
        <w:rPr>
          <w:rFonts w:cs="Times New Roman"/>
          <w:sz w:val="22"/>
          <w:lang w:val="en-GB"/>
        </w:rPr>
        <w:t xml:space="preserve">. ECO noted that the two frequency </w:t>
      </w:r>
      <w:r w:rsidR="001405BE" w:rsidRPr="00F53C39">
        <w:rPr>
          <w:rFonts w:cs="Times New Roman"/>
          <w:sz w:val="22"/>
          <w:lang w:val="en-GB"/>
        </w:rPr>
        <w:t>p</w:t>
      </w:r>
      <w:r w:rsidRPr="00F53C39">
        <w:rPr>
          <w:rFonts w:cs="Times New Roman"/>
          <w:sz w:val="22"/>
          <w:lang w:val="en-GB"/>
        </w:rPr>
        <w:t xml:space="preserve">lans are currently published in two electronic formats, ASCII97 and Co07. Due to the fact that Co07 has been existence for </w:t>
      </w:r>
      <w:r w:rsidR="001405BE" w:rsidRPr="00F53C39">
        <w:rPr>
          <w:rFonts w:cs="Times New Roman"/>
          <w:sz w:val="22"/>
          <w:lang w:val="en-GB"/>
        </w:rPr>
        <w:t>nine</w:t>
      </w:r>
      <w:r w:rsidRPr="00F53C39">
        <w:rPr>
          <w:rFonts w:cs="Times New Roman"/>
          <w:sz w:val="22"/>
          <w:lang w:val="en-GB"/>
        </w:rPr>
        <w:t xml:space="preserve"> years and is easily interchangeable with the ITU electronic notices, ECO suggested that it</w:t>
      </w:r>
      <w:r w:rsidR="001405BE" w:rsidRPr="00F53C39">
        <w:rPr>
          <w:rFonts w:cs="Times New Roman"/>
          <w:sz w:val="22"/>
          <w:lang w:val="en-GB"/>
        </w:rPr>
        <w:t xml:space="preserve"> could</w:t>
      </w:r>
      <w:r w:rsidRPr="00F53C39">
        <w:rPr>
          <w:rFonts w:cs="Times New Roman"/>
          <w:sz w:val="22"/>
          <w:lang w:val="en-GB"/>
        </w:rPr>
        <w:t xml:space="preserve"> stop publishing the ASCII97 format. The meeting had no comment to this proposal</w:t>
      </w:r>
      <w:r w:rsidR="000C4C1E" w:rsidRPr="00F53C39">
        <w:rPr>
          <w:rFonts w:cs="Times New Roman"/>
          <w:sz w:val="22"/>
          <w:lang w:val="en-GB"/>
        </w:rPr>
        <w:t xml:space="preserve"> and could not finally conclude</w:t>
      </w:r>
      <w:r w:rsidRPr="00F53C39">
        <w:rPr>
          <w:rFonts w:cs="Times New Roman"/>
          <w:sz w:val="22"/>
          <w:lang w:val="en-GB"/>
        </w:rPr>
        <w:t>.</w:t>
      </w:r>
      <w:r w:rsidR="000C4C1E" w:rsidRPr="00F53C39">
        <w:rPr>
          <w:rFonts w:cs="Times New Roman"/>
          <w:sz w:val="22"/>
          <w:lang w:val="en-GB"/>
        </w:rPr>
        <w:t xml:space="preserve"> It was decided that administrations should consider this until the next meeting. The publishing of the ASCII97 format will be stopped after the WG FM </w:t>
      </w:r>
      <w:r w:rsidR="001405BE" w:rsidRPr="00F53C39">
        <w:rPr>
          <w:rFonts w:cs="Times New Roman"/>
          <w:sz w:val="22"/>
          <w:lang w:val="en-GB"/>
        </w:rPr>
        <w:t>#</w:t>
      </w:r>
      <w:r w:rsidR="000C4C1E" w:rsidRPr="00F53C39">
        <w:rPr>
          <w:rFonts w:cs="Times New Roman"/>
          <w:sz w:val="22"/>
          <w:lang w:val="en-GB"/>
        </w:rPr>
        <w:t>87 meeting if no objections are submitted.</w:t>
      </w:r>
    </w:p>
    <w:p w14:paraId="6308C150" w14:textId="0FBFCE60" w:rsidR="00721067" w:rsidRPr="00F53C39" w:rsidRDefault="00721067" w:rsidP="00E06592">
      <w:pPr>
        <w:pStyle w:val="bodyChar"/>
        <w:numPr>
          <w:ilvl w:val="0"/>
          <w:numId w:val="38"/>
        </w:numPr>
        <w:spacing w:line="312" w:lineRule="auto"/>
        <w:ind w:left="0" w:hanging="567"/>
        <w:rPr>
          <w:rFonts w:cs="Times New Roman"/>
          <w:sz w:val="22"/>
          <w:lang w:val="en-GB"/>
        </w:rPr>
      </w:pPr>
      <w:r w:rsidRPr="00F53C39">
        <w:rPr>
          <w:rFonts w:cs="Times New Roman"/>
          <w:sz w:val="22"/>
          <w:lang w:val="en-GB"/>
        </w:rPr>
        <w:t>Additional ECO noted the possibility for ECO to develop a tool for test point calculations (TPC) in order to provide and display test points (see also Annex 4 of both Wi95revCo07 and Ma02revCo07 Special Arrangements). Whilst the topic had been discussed in the past, since 2010 there ha</w:t>
      </w:r>
      <w:r w:rsidR="001405BE" w:rsidRPr="00F53C39">
        <w:rPr>
          <w:rFonts w:cs="Times New Roman"/>
          <w:sz w:val="22"/>
          <w:lang w:val="en-GB"/>
        </w:rPr>
        <w:t>ve</w:t>
      </w:r>
      <w:r w:rsidRPr="00F53C39">
        <w:rPr>
          <w:rFonts w:cs="Times New Roman"/>
          <w:sz w:val="22"/>
          <w:lang w:val="en-GB"/>
        </w:rPr>
        <w:t xml:space="preserve"> been no further views. As the ECO has budget identified for this task, administrations were invited to provide views to future WG</w:t>
      </w:r>
      <w:r w:rsidR="001405BE" w:rsidRPr="00F53C39">
        <w:rPr>
          <w:rFonts w:cs="Times New Roman"/>
          <w:sz w:val="22"/>
          <w:lang w:val="en-GB"/>
        </w:rPr>
        <w:t xml:space="preserve"> </w:t>
      </w:r>
      <w:r w:rsidRPr="00F53C39">
        <w:rPr>
          <w:rFonts w:cs="Times New Roman"/>
          <w:sz w:val="22"/>
          <w:lang w:val="en-GB"/>
        </w:rPr>
        <w:t>FM meetings.</w:t>
      </w:r>
    </w:p>
    <w:p w14:paraId="61ED0E20" w14:textId="62CF1C0C" w:rsidR="0040163C" w:rsidRPr="00F53C39" w:rsidRDefault="00721067" w:rsidP="00E06592">
      <w:pPr>
        <w:pStyle w:val="bodyChar"/>
        <w:numPr>
          <w:ilvl w:val="0"/>
          <w:numId w:val="38"/>
        </w:numPr>
        <w:spacing w:line="312" w:lineRule="auto"/>
        <w:ind w:left="0" w:hanging="567"/>
        <w:rPr>
          <w:rFonts w:cs="Times New Roman"/>
          <w:sz w:val="22"/>
          <w:lang w:val="en-GB"/>
        </w:rPr>
      </w:pPr>
      <w:r w:rsidRPr="00F53C39">
        <w:rPr>
          <w:rFonts w:cs="Times New Roman"/>
          <w:sz w:val="22"/>
          <w:lang w:val="en-GB"/>
        </w:rPr>
        <w:t xml:space="preserve">Finally, ECO brought the meetings attention to the related information that is placed on the ECC website </w:t>
      </w:r>
      <w:hyperlink r:id="rId18" w:history="1">
        <w:r w:rsidR="00F84D26" w:rsidRPr="00992D88">
          <w:rPr>
            <w:rStyle w:val="Hyperlink"/>
            <w:sz w:val="22"/>
            <w:lang w:val="en-GB"/>
          </w:rPr>
          <w:t>http://www.cept.org/ecc/topics/t-dab-plans/</w:t>
        </w:r>
      </w:hyperlink>
      <w:r w:rsidRPr="00F53C39">
        <w:rPr>
          <w:rFonts w:cs="Times New Roman"/>
          <w:sz w:val="22"/>
          <w:lang w:val="en-GB"/>
        </w:rPr>
        <w:t>,</w:t>
      </w:r>
      <w:r w:rsidR="00F84D26">
        <w:rPr>
          <w:rFonts w:cs="Times New Roman"/>
          <w:sz w:val="22"/>
          <w:lang w:val="en-GB"/>
        </w:rPr>
        <w:t xml:space="preserve"> </w:t>
      </w:r>
      <w:r w:rsidRPr="00F53C39">
        <w:rPr>
          <w:rFonts w:cs="Times New Roman"/>
          <w:sz w:val="22"/>
          <w:lang w:val="en-GB"/>
        </w:rPr>
        <w:t>and invited administrations to review its T</w:t>
      </w:r>
      <w:r w:rsidR="001405BE" w:rsidRPr="00F53C39">
        <w:rPr>
          <w:rFonts w:cs="Times New Roman"/>
          <w:sz w:val="22"/>
          <w:lang w:val="en-GB"/>
        </w:rPr>
        <w:noBreakHyphen/>
      </w:r>
      <w:r w:rsidRPr="00F53C39">
        <w:rPr>
          <w:rFonts w:cs="Times New Roman"/>
          <w:sz w:val="22"/>
          <w:lang w:val="en-GB"/>
        </w:rPr>
        <w:t xml:space="preserve">DAB contact point and to communicate changes to Vibeke Hansen at the </w:t>
      </w:r>
      <w:r w:rsidR="001405BE" w:rsidRPr="00F53C39">
        <w:rPr>
          <w:rFonts w:cs="Times New Roman"/>
          <w:sz w:val="22"/>
          <w:lang w:val="en-GB"/>
        </w:rPr>
        <w:t xml:space="preserve">ECO </w:t>
      </w:r>
      <w:r w:rsidRPr="00F53C39">
        <w:rPr>
          <w:rFonts w:cs="Times New Roman"/>
          <w:sz w:val="22"/>
          <w:lang w:val="en-GB"/>
        </w:rPr>
        <w:t>(</w:t>
      </w:r>
      <w:hyperlink r:id="rId19" w:history="1">
        <w:r w:rsidR="00766148" w:rsidRPr="00F53C39">
          <w:rPr>
            <w:rStyle w:val="Hyperlink"/>
            <w:sz w:val="22"/>
            <w:lang w:val="en-GB"/>
          </w:rPr>
          <w:t>vibeke.hansen@eco.cept.org</w:t>
        </w:r>
      </w:hyperlink>
      <w:r w:rsidRPr="00F53C39">
        <w:rPr>
          <w:rFonts w:cs="Times New Roman"/>
          <w:sz w:val="22"/>
          <w:lang w:val="en-GB"/>
        </w:rPr>
        <w:t>).</w:t>
      </w:r>
    </w:p>
    <w:p w14:paraId="5E43C953" w14:textId="1FBC9F7B" w:rsidR="00766148" w:rsidRPr="00F53C39" w:rsidRDefault="00337D5A" w:rsidP="00E06592">
      <w:pPr>
        <w:pStyle w:val="bodyChar"/>
        <w:numPr>
          <w:ilvl w:val="0"/>
          <w:numId w:val="38"/>
        </w:numPr>
        <w:ind w:left="0" w:hanging="567"/>
        <w:rPr>
          <w:rFonts w:cs="Times New Roman"/>
          <w:sz w:val="22"/>
          <w:lang w:val="en-GB"/>
        </w:rPr>
      </w:pPr>
      <w:r w:rsidRPr="00F53C39">
        <w:rPr>
          <w:rFonts w:cs="Times New Roman"/>
          <w:sz w:val="22"/>
          <w:lang w:val="en-GB"/>
        </w:rPr>
        <w:t>WG FM</w:t>
      </w:r>
      <w:r w:rsidR="00766148" w:rsidRPr="00F53C39">
        <w:rPr>
          <w:rFonts w:cs="Times New Roman"/>
          <w:sz w:val="22"/>
          <w:lang w:val="en-GB"/>
        </w:rPr>
        <w:t xml:space="preserve"> will decide at the next meeting </w:t>
      </w:r>
      <w:r w:rsidR="001405BE" w:rsidRPr="00F53C39">
        <w:rPr>
          <w:rFonts w:cs="Times New Roman"/>
          <w:sz w:val="22"/>
          <w:lang w:val="en-GB"/>
        </w:rPr>
        <w:t xml:space="preserve">at </w:t>
      </w:r>
      <w:r w:rsidR="00766148" w:rsidRPr="00F53C39">
        <w:rPr>
          <w:rFonts w:cs="Times New Roman"/>
          <w:sz w:val="22"/>
          <w:lang w:val="en-GB"/>
        </w:rPr>
        <w:t>the open questions with regard the publication format and the TPC tool.</w:t>
      </w:r>
    </w:p>
    <w:p w14:paraId="698F5DFA" w14:textId="77777777" w:rsidR="005C73FD" w:rsidRPr="00F53C39" w:rsidRDefault="005C73FD" w:rsidP="005C73FD">
      <w:pPr>
        <w:pStyle w:val="bodyChar"/>
        <w:numPr>
          <w:ilvl w:val="0"/>
          <w:numId w:val="0"/>
        </w:numPr>
        <w:spacing w:line="312" w:lineRule="auto"/>
        <w:rPr>
          <w:rFonts w:cs="Times New Roman"/>
          <w:sz w:val="22"/>
          <w:lang w:val="en-GB"/>
        </w:rPr>
      </w:pPr>
    </w:p>
    <w:p w14:paraId="3C151E15" w14:textId="77777777" w:rsidR="005C73FD" w:rsidRPr="00F53C39" w:rsidRDefault="005C73FD" w:rsidP="005C73FD">
      <w:pPr>
        <w:ind w:left="-567"/>
        <w:rPr>
          <w:rFonts w:cs="Arial"/>
          <w:b/>
          <w:i/>
          <w:sz w:val="26"/>
          <w:szCs w:val="26"/>
          <w:lang w:val="en-GB"/>
        </w:rPr>
      </w:pPr>
      <w:r w:rsidRPr="00F53C39">
        <w:rPr>
          <w:rFonts w:ascii="Arial" w:hAnsi="Arial" w:cs="Arial"/>
          <w:b/>
          <w:i/>
          <w:sz w:val="26"/>
          <w:szCs w:val="26"/>
          <w:lang w:val="en-GB"/>
        </w:rPr>
        <w:t>5.12 New ECC/REC</w:t>
      </w:r>
      <w:proofErr w:type="gramStart"/>
      <w:r w:rsidRPr="00F53C39">
        <w:rPr>
          <w:rFonts w:ascii="Arial" w:hAnsi="Arial" w:cs="Arial"/>
          <w:b/>
          <w:i/>
          <w:sz w:val="26"/>
          <w:szCs w:val="26"/>
          <w:lang w:val="en-GB"/>
        </w:rPr>
        <w:t>/(</w:t>
      </w:r>
      <w:proofErr w:type="gramEnd"/>
      <w:r w:rsidRPr="00F53C39">
        <w:rPr>
          <w:rFonts w:ascii="Arial" w:hAnsi="Arial" w:cs="Arial"/>
          <w:b/>
          <w:i/>
          <w:sz w:val="26"/>
          <w:szCs w:val="26"/>
          <w:lang w:val="en-GB"/>
        </w:rPr>
        <w:t>16)03 on cross-border coordination of BB-PPDR in 700 MHz</w:t>
      </w:r>
    </w:p>
    <w:p w14:paraId="112FD270" w14:textId="223EFC04" w:rsidR="00B206F9" w:rsidRPr="00F53C39" w:rsidRDefault="00B206F9" w:rsidP="00E06592">
      <w:pPr>
        <w:pStyle w:val="bodyChar"/>
        <w:numPr>
          <w:ilvl w:val="0"/>
          <w:numId w:val="40"/>
        </w:numPr>
        <w:spacing w:line="312" w:lineRule="auto"/>
        <w:ind w:left="0" w:hanging="567"/>
        <w:rPr>
          <w:rFonts w:cs="Times New Roman"/>
          <w:sz w:val="22"/>
          <w:lang w:val="en-GB"/>
        </w:rPr>
      </w:pPr>
      <w:r w:rsidRPr="00F53C39">
        <w:rPr>
          <w:rFonts w:cs="Times New Roman"/>
          <w:sz w:val="22"/>
          <w:lang w:val="en-GB"/>
        </w:rPr>
        <w:t>At its 85</w:t>
      </w:r>
      <w:r w:rsidRPr="00F53C39">
        <w:rPr>
          <w:rFonts w:cs="Times New Roman"/>
          <w:sz w:val="22"/>
          <w:vertAlign w:val="superscript"/>
          <w:lang w:val="en-GB"/>
        </w:rPr>
        <w:t>th</w:t>
      </w:r>
      <w:r w:rsidRPr="00F53C39">
        <w:rPr>
          <w:rFonts w:cs="Times New Roman"/>
          <w:sz w:val="22"/>
          <w:lang w:val="en-GB"/>
        </w:rPr>
        <w:t xml:space="preserve"> meeting, WG FM adopted the draft ECC Recommendation (16)03 on “Cross-border coordination for Broadband Public Protection and Disaster Relief (BB-PPDR) systems in the frequency band 698 to 791 MHz” for public consultation. The deadline for comments ended on 1</w:t>
      </w:r>
      <w:r w:rsidR="00E9587F" w:rsidRPr="00F53C39">
        <w:rPr>
          <w:rFonts w:cs="Times New Roman"/>
          <w:sz w:val="22"/>
          <w:lang w:val="en-GB"/>
        </w:rPr>
        <w:t> </w:t>
      </w:r>
      <w:r w:rsidRPr="00F53C39">
        <w:rPr>
          <w:rFonts w:cs="Times New Roman"/>
          <w:sz w:val="22"/>
          <w:lang w:val="en-GB"/>
        </w:rPr>
        <w:t xml:space="preserve">August 2016. </w:t>
      </w:r>
    </w:p>
    <w:p w14:paraId="72A8DF1D" w14:textId="4F1E2B3D" w:rsidR="00B206F9" w:rsidRPr="00F53C39" w:rsidRDefault="00B206F9" w:rsidP="00E06592">
      <w:pPr>
        <w:pStyle w:val="bodyChar"/>
        <w:numPr>
          <w:ilvl w:val="0"/>
          <w:numId w:val="40"/>
        </w:numPr>
        <w:spacing w:line="312" w:lineRule="auto"/>
        <w:ind w:left="0" w:hanging="567"/>
        <w:rPr>
          <w:rFonts w:cs="Times New Roman"/>
          <w:sz w:val="22"/>
          <w:lang w:val="en-GB"/>
        </w:rPr>
      </w:pPr>
      <w:r w:rsidRPr="00F53C39">
        <w:rPr>
          <w:rFonts w:cs="Times New Roman"/>
          <w:sz w:val="22"/>
          <w:lang w:val="en-GB"/>
        </w:rPr>
        <w:t xml:space="preserve">The draft ECC Recommendation (16)03 as sent to public consultation is </w:t>
      </w:r>
      <w:r w:rsidR="00F84D26">
        <w:rPr>
          <w:rFonts w:cs="Times New Roman"/>
          <w:sz w:val="22"/>
          <w:lang w:val="en-GB"/>
        </w:rPr>
        <w:t xml:space="preserve">presented in document </w:t>
      </w:r>
      <w:proofErr w:type="gramStart"/>
      <w:r w:rsidR="00F84D26">
        <w:rPr>
          <w:rFonts w:cs="Times New Roman"/>
          <w:sz w:val="22"/>
          <w:lang w:val="en-GB"/>
        </w:rPr>
        <w:t>FM(</w:t>
      </w:r>
      <w:proofErr w:type="gramEnd"/>
      <w:r w:rsidR="00F84D26">
        <w:rPr>
          <w:rFonts w:cs="Times New Roman"/>
          <w:sz w:val="22"/>
          <w:lang w:val="en-GB"/>
        </w:rPr>
        <w:t>16)174-</w:t>
      </w:r>
      <w:r w:rsidRPr="00F53C39">
        <w:rPr>
          <w:rFonts w:cs="Times New Roman"/>
          <w:sz w:val="22"/>
          <w:lang w:val="en-GB"/>
        </w:rPr>
        <w:t xml:space="preserve">Annex 1. </w:t>
      </w:r>
      <w:r w:rsidR="00651B1E" w:rsidRPr="00F53C39">
        <w:rPr>
          <w:rFonts w:cs="Times New Roman"/>
          <w:sz w:val="22"/>
          <w:lang w:val="en-GB"/>
        </w:rPr>
        <w:t>Neither comments nor</w:t>
      </w:r>
      <w:r w:rsidRPr="00F53C39">
        <w:rPr>
          <w:rFonts w:cs="Times New Roman"/>
          <w:sz w:val="22"/>
          <w:lang w:val="en-GB"/>
        </w:rPr>
        <w:t xml:space="preserve"> change requests were received.</w:t>
      </w:r>
    </w:p>
    <w:p w14:paraId="53843FDD" w14:textId="6556E01F" w:rsidR="00ED07DA" w:rsidRPr="00F53C39" w:rsidRDefault="00B206F9" w:rsidP="00E06592">
      <w:pPr>
        <w:pStyle w:val="bodyChar"/>
        <w:numPr>
          <w:ilvl w:val="0"/>
          <w:numId w:val="40"/>
        </w:numPr>
        <w:spacing w:line="312" w:lineRule="auto"/>
        <w:ind w:left="0" w:hanging="567"/>
        <w:rPr>
          <w:rFonts w:cs="Times New Roman"/>
          <w:sz w:val="22"/>
          <w:lang w:val="en-GB"/>
        </w:rPr>
      </w:pPr>
      <w:r w:rsidRPr="00F53C39">
        <w:rPr>
          <w:rFonts w:cs="Times New Roman"/>
          <w:sz w:val="22"/>
          <w:lang w:val="en-GB"/>
        </w:rPr>
        <w:t>WG FM considered the result of the public consultation and approved the ECC Recommendation (16)03 for publication (</w:t>
      </w:r>
      <w:r w:rsidR="008E66C8" w:rsidRPr="00F53C39">
        <w:rPr>
          <w:rFonts w:cs="Times New Roman"/>
          <w:b/>
          <w:sz w:val="22"/>
          <w:lang w:val="en-GB"/>
        </w:rPr>
        <w:t xml:space="preserve">Annex </w:t>
      </w:r>
      <w:r w:rsidRPr="00F53C39">
        <w:rPr>
          <w:rFonts w:cs="Times New Roman"/>
          <w:b/>
          <w:sz w:val="22"/>
          <w:lang w:val="en-GB"/>
        </w:rPr>
        <w:t>05</w:t>
      </w:r>
      <w:r w:rsidRPr="00F53C39">
        <w:rPr>
          <w:rFonts w:cs="Times New Roman"/>
          <w:sz w:val="22"/>
          <w:lang w:val="en-GB"/>
        </w:rPr>
        <w:t>).</w:t>
      </w:r>
    </w:p>
    <w:p w14:paraId="1392E385" w14:textId="77777777" w:rsidR="005C73FD" w:rsidRPr="00F53C39" w:rsidRDefault="005C73FD" w:rsidP="005C73FD">
      <w:pPr>
        <w:pStyle w:val="bodyChar"/>
        <w:numPr>
          <w:ilvl w:val="0"/>
          <w:numId w:val="0"/>
        </w:numPr>
        <w:spacing w:line="312" w:lineRule="auto"/>
        <w:rPr>
          <w:sz w:val="22"/>
          <w:lang w:val="en-GB"/>
        </w:rPr>
      </w:pPr>
    </w:p>
    <w:p w14:paraId="052F1DD1" w14:textId="77777777" w:rsidR="001C18D7" w:rsidRPr="00F53C39" w:rsidRDefault="001C18D7" w:rsidP="00A37111">
      <w:pPr>
        <w:spacing w:before="120" w:line="312" w:lineRule="auto"/>
        <w:ind w:left="-539" w:right="-851"/>
        <w:rPr>
          <w:rFonts w:ascii="Arial" w:hAnsi="Arial" w:cs="Arial"/>
          <w:b/>
          <w:sz w:val="28"/>
          <w:szCs w:val="28"/>
          <w:lang w:val="en-GB"/>
        </w:rPr>
      </w:pPr>
      <w:r w:rsidRPr="00F53C39">
        <w:rPr>
          <w:rFonts w:ascii="Arial" w:hAnsi="Arial" w:cs="Arial"/>
          <w:b/>
          <w:sz w:val="28"/>
          <w:szCs w:val="28"/>
          <w:lang w:val="en-GB"/>
        </w:rPr>
        <w:t>6</w:t>
      </w:r>
      <w:r w:rsidR="00A4316E" w:rsidRPr="00F53C39">
        <w:rPr>
          <w:rFonts w:ascii="Arial" w:hAnsi="Arial" w:cs="Arial"/>
          <w:b/>
          <w:sz w:val="28"/>
          <w:szCs w:val="28"/>
          <w:lang w:val="en-GB"/>
        </w:rPr>
        <w:t>.</w:t>
      </w:r>
      <w:r w:rsidRPr="00F53C39">
        <w:rPr>
          <w:rFonts w:ascii="Arial" w:hAnsi="Arial" w:cs="Arial"/>
          <w:b/>
          <w:sz w:val="28"/>
          <w:szCs w:val="28"/>
          <w:lang w:val="en-GB"/>
        </w:rPr>
        <w:tab/>
        <w:t>New work items</w:t>
      </w:r>
    </w:p>
    <w:p w14:paraId="7B978CC0" w14:textId="77777777" w:rsidR="00A923BA" w:rsidRPr="00F53C39" w:rsidRDefault="00A923BA" w:rsidP="00AE54F8">
      <w:pPr>
        <w:numPr>
          <w:ilvl w:val="0"/>
          <w:numId w:val="49"/>
        </w:numPr>
        <w:spacing w:before="60" w:line="312" w:lineRule="auto"/>
        <w:ind w:left="0" w:hanging="567"/>
        <w:jc w:val="both"/>
        <w:rPr>
          <w:rFonts w:ascii="Arial" w:hAnsi="Arial" w:cs="Arial"/>
          <w:lang w:val="en-GB"/>
        </w:rPr>
      </w:pPr>
      <w:r w:rsidRPr="00F53C39">
        <w:rPr>
          <w:rFonts w:ascii="Arial" w:hAnsi="Arial" w:cs="Arial"/>
          <w:lang w:val="en-GB"/>
        </w:rPr>
        <w:t>Regarding new ETSI SRdoc TR 103 409 (Wireless Power Transmission (WPT) systems for Electric Vehicles (EV) operating in the frequency band 79 - 90 kHz), see agenda item 5.10 above.</w:t>
      </w:r>
    </w:p>
    <w:p w14:paraId="7FFF99EE" w14:textId="77777777" w:rsidR="00B25A0F" w:rsidRPr="00F53C39" w:rsidRDefault="00B25A0F" w:rsidP="00B25A0F">
      <w:pPr>
        <w:ind w:left="-567"/>
        <w:rPr>
          <w:rFonts w:cs="Arial"/>
          <w:b/>
          <w:i/>
          <w:sz w:val="26"/>
          <w:szCs w:val="26"/>
          <w:lang w:val="en-GB"/>
        </w:rPr>
      </w:pPr>
      <w:r w:rsidRPr="00F53C39">
        <w:rPr>
          <w:rFonts w:ascii="Arial" w:hAnsi="Arial" w:cs="Arial"/>
          <w:b/>
          <w:i/>
          <w:sz w:val="26"/>
          <w:szCs w:val="26"/>
          <w:lang w:val="en-GB"/>
        </w:rPr>
        <w:t>6.1 ULP wireless medical capsule endoscopy</w:t>
      </w:r>
    </w:p>
    <w:p w14:paraId="0BC14D27" w14:textId="77777777" w:rsidR="00651B1E" w:rsidRPr="00F53C39" w:rsidRDefault="00651B1E" w:rsidP="00A923BA">
      <w:pPr>
        <w:numPr>
          <w:ilvl w:val="0"/>
          <w:numId w:val="49"/>
        </w:numPr>
        <w:spacing w:before="60" w:line="312" w:lineRule="auto"/>
        <w:ind w:left="0" w:hanging="567"/>
        <w:jc w:val="both"/>
        <w:rPr>
          <w:rFonts w:ascii="Arial" w:hAnsi="Arial" w:cs="Arial"/>
          <w:lang w:val="en-GB"/>
        </w:rPr>
      </w:pPr>
      <w:r w:rsidRPr="00F53C39">
        <w:rPr>
          <w:rFonts w:ascii="Arial" w:hAnsi="Arial" w:cs="Arial"/>
          <w:lang w:val="en-GB"/>
        </w:rPr>
        <w:t xml:space="preserve">See </w:t>
      </w:r>
      <w:r w:rsidR="00A923BA" w:rsidRPr="00F53C39">
        <w:rPr>
          <w:rFonts w:ascii="Arial" w:hAnsi="Arial" w:cs="Arial"/>
          <w:lang w:val="en-GB"/>
        </w:rPr>
        <w:t>agenda item</w:t>
      </w:r>
      <w:r w:rsidRPr="00F53C39">
        <w:rPr>
          <w:rFonts w:ascii="Arial" w:hAnsi="Arial" w:cs="Arial"/>
          <w:lang w:val="en-GB"/>
        </w:rPr>
        <w:t xml:space="preserve"> 4.6.11</w:t>
      </w:r>
      <w:r w:rsidR="00A923BA" w:rsidRPr="00F53C39">
        <w:rPr>
          <w:rFonts w:ascii="Arial" w:hAnsi="Arial" w:cs="Arial"/>
          <w:lang w:val="en-GB"/>
        </w:rPr>
        <w:t xml:space="preserve"> above.</w:t>
      </w:r>
    </w:p>
    <w:p w14:paraId="11B9973B" w14:textId="77777777" w:rsidR="0086634C" w:rsidRPr="00F53C39" w:rsidRDefault="0086634C" w:rsidP="00942FEE">
      <w:pPr>
        <w:spacing w:before="60" w:after="0" w:line="312" w:lineRule="auto"/>
        <w:ind w:left="-567"/>
        <w:jc w:val="both"/>
        <w:rPr>
          <w:rFonts w:ascii="Arial" w:hAnsi="Arial" w:cs="Arial"/>
          <w:i/>
          <w:lang w:val="en-GB"/>
        </w:rPr>
      </w:pPr>
    </w:p>
    <w:p w14:paraId="17EB5F8B" w14:textId="77777777" w:rsidR="001C18D7" w:rsidRPr="00F53C39" w:rsidRDefault="001C18D7" w:rsidP="00632AFE">
      <w:pPr>
        <w:spacing w:before="120" w:line="312" w:lineRule="auto"/>
        <w:ind w:left="-539" w:right="-851"/>
        <w:rPr>
          <w:rFonts w:ascii="Arial" w:hAnsi="Arial" w:cs="Arial"/>
          <w:b/>
          <w:sz w:val="28"/>
          <w:szCs w:val="28"/>
          <w:lang w:val="en-GB"/>
        </w:rPr>
      </w:pPr>
      <w:r w:rsidRPr="00F53C39">
        <w:rPr>
          <w:rFonts w:ascii="Arial" w:hAnsi="Arial" w:cs="Arial"/>
          <w:b/>
          <w:sz w:val="28"/>
          <w:szCs w:val="28"/>
          <w:lang w:val="en-GB"/>
        </w:rPr>
        <w:lastRenderedPageBreak/>
        <w:t>7</w:t>
      </w:r>
      <w:r w:rsidR="00A4316E" w:rsidRPr="00F53C39">
        <w:rPr>
          <w:rFonts w:ascii="Arial" w:hAnsi="Arial" w:cs="Arial"/>
          <w:b/>
          <w:sz w:val="28"/>
          <w:szCs w:val="28"/>
          <w:lang w:val="en-GB"/>
        </w:rPr>
        <w:t>.</w:t>
      </w:r>
      <w:r w:rsidRPr="00F53C39">
        <w:rPr>
          <w:rFonts w:ascii="Arial" w:hAnsi="Arial" w:cs="Arial"/>
          <w:b/>
          <w:sz w:val="28"/>
          <w:szCs w:val="28"/>
          <w:lang w:val="en-GB"/>
        </w:rPr>
        <w:tab/>
        <w:t>European Telecom Policy and Follow-up</w:t>
      </w:r>
    </w:p>
    <w:p w14:paraId="3BBD184F" w14:textId="77777777" w:rsidR="001C18D7" w:rsidRPr="00F53C39" w:rsidRDefault="001C18D7" w:rsidP="00632AFE">
      <w:pPr>
        <w:spacing w:before="120" w:after="120" w:line="312" w:lineRule="auto"/>
        <w:ind w:left="-539" w:right="-851"/>
        <w:rPr>
          <w:rFonts w:ascii="Arial" w:hAnsi="Arial" w:cs="Arial"/>
          <w:b/>
          <w:i/>
          <w:sz w:val="26"/>
          <w:szCs w:val="26"/>
          <w:lang w:val="en-GB"/>
        </w:rPr>
      </w:pPr>
      <w:r w:rsidRPr="00F53C39">
        <w:rPr>
          <w:rFonts w:ascii="Arial" w:hAnsi="Arial" w:cs="Arial"/>
          <w:b/>
          <w:i/>
          <w:sz w:val="26"/>
          <w:szCs w:val="26"/>
          <w:lang w:val="en-GB"/>
        </w:rPr>
        <w:t xml:space="preserve">7.1 </w:t>
      </w:r>
      <w:r w:rsidRPr="00F53C39">
        <w:rPr>
          <w:rFonts w:ascii="Arial" w:hAnsi="Arial" w:cs="Arial"/>
          <w:b/>
          <w:i/>
          <w:sz w:val="26"/>
          <w:szCs w:val="26"/>
          <w:lang w:val="en-GB"/>
        </w:rPr>
        <w:tab/>
        <w:t>EC recent activity</w:t>
      </w:r>
    </w:p>
    <w:p w14:paraId="605A6D1B" w14:textId="0B7E751F" w:rsidR="00B62529" w:rsidRPr="00F53C39" w:rsidRDefault="00B62529" w:rsidP="00E06592">
      <w:pPr>
        <w:numPr>
          <w:ilvl w:val="0"/>
          <w:numId w:val="25"/>
        </w:numPr>
        <w:spacing w:before="60" w:line="312" w:lineRule="auto"/>
        <w:ind w:left="0" w:hanging="567"/>
        <w:jc w:val="both"/>
        <w:rPr>
          <w:rFonts w:ascii="Arial" w:hAnsi="Arial" w:cs="Arial"/>
          <w:lang w:val="en-GB"/>
        </w:rPr>
      </w:pPr>
      <w:r w:rsidRPr="00F53C39">
        <w:rPr>
          <w:rFonts w:ascii="Arial" w:hAnsi="Arial" w:cs="Arial"/>
          <w:lang w:val="en-GB"/>
        </w:rPr>
        <w:t>The EC Councillor</w:t>
      </w:r>
      <w:r w:rsidR="00BC08CA" w:rsidRPr="00F53C39">
        <w:rPr>
          <w:rFonts w:ascii="Arial" w:hAnsi="Arial" w:cs="Arial"/>
          <w:lang w:val="en-GB"/>
        </w:rPr>
        <w:t>,</w:t>
      </w:r>
      <w:r w:rsidRPr="00F53C39">
        <w:rPr>
          <w:rFonts w:ascii="Arial" w:hAnsi="Arial" w:cs="Arial"/>
          <w:lang w:val="en-GB"/>
        </w:rPr>
        <w:t xml:space="preserve"> Mr Giuseppe Rizzo</w:t>
      </w:r>
      <w:r w:rsidR="00BC08CA" w:rsidRPr="00F53C39">
        <w:rPr>
          <w:rFonts w:ascii="Arial" w:hAnsi="Arial" w:cs="Arial"/>
          <w:lang w:val="en-GB"/>
        </w:rPr>
        <w:t>,</w:t>
      </w:r>
      <w:r w:rsidRPr="00F53C39">
        <w:rPr>
          <w:rFonts w:ascii="Arial" w:hAnsi="Arial" w:cs="Arial"/>
          <w:lang w:val="en-GB"/>
        </w:rPr>
        <w:t xml:space="preserve"> informed </w:t>
      </w:r>
      <w:r w:rsidR="00337D5A" w:rsidRPr="00F53C39">
        <w:rPr>
          <w:rFonts w:ascii="Arial" w:hAnsi="Arial" w:cs="Arial"/>
          <w:lang w:val="en-GB"/>
        </w:rPr>
        <w:t>WG FM</w:t>
      </w:r>
      <w:r w:rsidRPr="00F53C39">
        <w:rPr>
          <w:rFonts w:ascii="Arial" w:hAnsi="Arial" w:cs="Arial"/>
          <w:lang w:val="en-GB"/>
        </w:rPr>
        <w:t xml:space="preserve"> about the latest RSC</w:t>
      </w:r>
      <w:r w:rsidR="00DE51AF" w:rsidRPr="00F53C39">
        <w:rPr>
          <w:rFonts w:ascii="Arial" w:hAnsi="Arial" w:cs="Arial"/>
          <w:lang w:val="en-GB"/>
        </w:rPr>
        <w:t xml:space="preserve"> (see Info 001 and Info 008) </w:t>
      </w:r>
      <w:r w:rsidRPr="00F53C39">
        <w:rPr>
          <w:rFonts w:ascii="Arial" w:hAnsi="Arial" w:cs="Arial"/>
          <w:lang w:val="en-GB"/>
        </w:rPr>
        <w:t>and RSPG meetings</w:t>
      </w:r>
      <w:r w:rsidR="00DE51AF" w:rsidRPr="00F53C39">
        <w:rPr>
          <w:rFonts w:ascii="Arial" w:hAnsi="Arial" w:cs="Arial"/>
          <w:lang w:val="en-GB"/>
        </w:rPr>
        <w:t xml:space="preserve"> (Info 002)</w:t>
      </w:r>
      <w:r w:rsidRPr="00F53C39">
        <w:rPr>
          <w:rFonts w:ascii="Arial" w:hAnsi="Arial" w:cs="Arial"/>
          <w:lang w:val="en-GB"/>
        </w:rPr>
        <w:t>. Main subjects discussed by the Radio Spectrum Committee meetings of 6-7 July</w:t>
      </w:r>
      <w:r w:rsidR="00F84D26">
        <w:rPr>
          <w:rFonts w:ascii="Arial" w:hAnsi="Arial" w:cs="Arial"/>
          <w:lang w:val="en-GB"/>
        </w:rPr>
        <w:t xml:space="preserve"> and 5-6 October 2016  (RSC#56 and</w:t>
      </w:r>
      <w:r w:rsidRPr="00F53C39">
        <w:rPr>
          <w:rFonts w:ascii="Arial" w:hAnsi="Arial" w:cs="Arial"/>
          <w:lang w:val="en-GB"/>
        </w:rPr>
        <w:t xml:space="preserve"> </w:t>
      </w:r>
      <w:r w:rsidR="00F84D26">
        <w:rPr>
          <w:rFonts w:ascii="Arial" w:hAnsi="Arial" w:cs="Arial"/>
          <w:lang w:val="en-GB"/>
        </w:rPr>
        <w:t>#</w:t>
      </w:r>
      <w:r w:rsidRPr="00F53C39">
        <w:rPr>
          <w:rFonts w:ascii="Arial" w:hAnsi="Arial" w:cs="Arial"/>
          <w:lang w:val="en-GB"/>
        </w:rPr>
        <w:t>57) include the forthcoming adoption of Implementing Decisions on mobile communications on board aircraft (MCA) and on board vessels (MCV).</w:t>
      </w:r>
    </w:p>
    <w:p w14:paraId="08189FEB" w14:textId="77777777" w:rsidR="00B62529" w:rsidRPr="00F53C39" w:rsidRDefault="00B62529" w:rsidP="00E06592">
      <w:pPr>
        <w:numPr>
          <w:ilvl w:val="0"/>
          <w:numId w:val="25"/>
        </w:numPr>
        <w:spacing w:before="60" w:line="312" w:lineRule="auto"/>
        <w:ind w:left="0" w:hanging="567"/>
        <w:jc w:val="both"/>
        <w:rPr>
          <w:rFonts w:ascii="Arial" w:hAnsi="Arial" w:cs="Arial"/>
          <w:lang w:val="en-GB"/>
        </w:rPr>
      </w:pPr>
      <w:r w:rsidRPr="00F53C39">
        <w:rPr>
          <w:rFonts w:ascii="Arial" w:hAnsi="Arial" w:cs="Arial"/>
          <w:lang w:val="en-GB"/>
        </w:rPr>
        <w:t xml:space="preserve">In view of the sixth update of the SRD Decision, CEPT Report 59 as well as a first draft Decision </w:t>
      </w:r>
      <w:proofErr w:type="gramStart"/>
      <w:r w:rsidRPr="00F53C39">
        <w:rPr>
          <w:rFonts w:ascii="Arial" w:hAnsi="Arial" w:cs="Arial"/>
          <w:lang w:val="en-GB"/>
        </w:rPr>
        <w:t>were</w:t>
      </w:r>
      <w:proofErr w:type="gramEnd"/>
      <w:r w:rsidRPr="00F53C39">
        <w:rPr>
          <w:rFonts w:ascii="Arial" w:hAnsi="Arial" w:cs="Arial"/>
          <w:lang w:val="en-GB"/>
        </w:rPr>
        <w:t xml:space="preserve"> discussed.</w:t>
      </w:r>
    </w:p>
    <w:p w14:paraId="33BBBE8F" w14:textId="2FE94814" w:rsidR="00B62529" w:rsidRPr="00F53C39" w:rsidRDefault="00B62529" w:rsidP="00E06592">
      <w:pPr>
        <w:numPr>
          <w:ilvl w:val="0"/>
          <w:numId w:val="25"/>
        </w:numPr>
        <w:spacing w:before="60" w:line="312" w:lineRule="auto"/>
        <w:ind w:left="0" w:hanging="567"/>
        <w:jc w:val="both"/>
        <w:rPr>
          <w:rFonts w:ascii="Arial" w:hAnsi="Arial" w:cs="Arial"/>
          <w:lang w:val="en-GB"/>
        </w:rPr>
      </w:pPr>
      <w:r w:rsidRPr="00F53C39">
        <w:rPr>
          <w:rFonts w:ascii="Arial" w:hAnsi="Arial" w:cs="Arial"/>
          <w:lang w:val="en-GB"/>
        </w:rPr>
        <w:t xml:space="preserve"> A study presented by JRC</w:t>
      </w:r>
      <w:r w:rsidR="00EB5E3C" w:rsidRPr="00F53C39">
        <w:rPr>
          <w:rFonts w:ascii="Arial" w:hAnsi="Arial" w:cs="Arial"/>
          <w:lang w:val="en-GB"/>
        </w:rPr>
        <w:t xml:space="preserve"> (see Info 003)</w:t>
      </w:r>
      <w:r w:rsidRPr="00F53C39">
        <w:rPr>
          <w:rFonts w:ascii="Arial" w:hAnsi="Arial" w:cs="Arial"/>
          <w:lang w:val="en-GB"/>
        </w:rPr>
        <w:t xml:space="preserve"> shed some light on the issue of compatibility between LTE in the 2.3</w:t>
      </w:r>
      <w:r w:rsidR="00F84D26">
        <w:rPr>
          <w:rFonts w:ascii="Arial" w:hAnsi="Arial" w:cs="Arial"/>
          <w:lang w:val="en-GB"/>
        </w:rPr>
        <w:t xml:space="preserve"> </w:t>
      </w:r>
      <w:r w:rsidRPr="00F53C39">
        <w:rPr>
          <w:rFonts w:ascii="Arial" w:hAnsi="Arial" w:cs="Arial"/>
          <w:lang w:val="en-GB"/>
        </w:rPr>
        <w:t>GHz band and Wi-Fi in the neighbouring 2.4</w:t>
      </w:r>
      <w:r w:rsidR="00F84D26">
        <w:rPr>
          <w:rFonts w:ascii="Arial" w:hAnsi="Arial" w:cs="Arial"/>
          <w:lang w:val="en-GB"/>
        </w:rPr>
        <w:t xml:space="preserve"> </w:t>
      </w:r>
      <w:r w:rsidRPr="00F53C39">
        <w:rPr>
          <w:rFonts w:ascii="Arial" w:hAnsi="Arial" w:cs="Arial"/>
          <w:lang w:val="en-GB"/>
        </w:rPr>
        <w:t>GHz band, where some risks for home Wi-Fi networks were indeed confirmed. The Commission encouraged Member States to gain more experience with LSA to make the technology more mature for future application scenarios.</w:t>
      </w:r>
    </w:p>
    <w:p w14:paraId="448A32AA" w14:textId="60EB89A4" w:rsidR="00B62529" w:rsidRPr="00F53C39" w:rsidRDefault="00B62529" w:rsidP="00E06592">
      <w:pPr>
        <w:numPr>
          <w:ilvl w:val="0"/>
          <w:numId w:val="25"/>
        </w:numPr>
        <w:spacing w:before="60" w:line="312" w:lineRule="auto"/>
        <w:ind w:left="0" w:hanging="567"/>
        <w:jc w:val="both"/>
        <w:rPr>
          <w:rFonts w:ascii="Arial" w:hAnsi="Arial" w:cs="Arial"/>
          <w:lang w:val="en-GB"/>
        </w:rPr>
      </w:pPr>
      <w:r w:rsidRPr="00F53C39">
        <w:rPr>
          <w:rFonts w:ascii="Arial" w:hAnsi="Arial" w:cs="Arial"/>
          <w:lang w:val="en-GB"/>
        </w:rPr>
        <w:t>CEPT Report 61 on "Harmonised compatibility and sharing conditions for video PMSE in the 2.7-2.9</w:t>
      </w:r>
      <w:r w:rsidR="00F84D26">
        <w:rPr>
          <w:rFonts w:ascii="Arial" w:hAnsi="Arial" w:cs="Arial"/>
          <w:lang w:val="en-GB"/>
        </w:rPr>
        <w:t xml:space="preserve"> </w:t>
      </w:r>
      <w:r w:rsidRPr="00F53C39">
        <w:rPr>
          <w:rFonts w:ascii="Arial" w:hAnsi="Arial" w:cs="Arial"/>
          <w:lang w:val="en-GB"/>
        </w:rPr>
        <w:t>GHz band taking into account radar use" was presented at RSC#56. Considering the need for a case-by-case approach which emerged from Member States' observations the Commission services do not currently</w:t>
      </w:r>
      <w:r w:rsidR="00F84D26">
        <w:rPr>
          <w:rFonts w:ascii="Arial" w:hAnsi="Arial" w:cs="Arial"/>
          <w:lang w:val="en-GB"/>
        </w:rPr>
        <w:t xml:space="preserve"> see enough scope for a harmonis</w:t>
      </w:r>
      <w:r w:rsidRPr="00F53C39">
        <w:rPr>
          <w:rFonts w:ascii="Arial" w:hAnsi="Arial" w:cs="Arial"/>
          <w:lang w:val="en-GB"/>
        </w:rPr>
        <w:t>ation measure in the 2.7-2.9</w:t>
      </w:r>
      <w:r w:rsidR="00BC08CA" w:rsidRPr="00F53C39">
        <w:rPr>
          <w:rFonts w:ascii="Arial" w:hAnsi="Arial" w:cs="Arial"/>
          <w:lang w:val="en-GB"/>
        </w:rPr>
        <w:t xml:space="preserve"> </w:t>
      </w:r>
      <w:r w:rsidRPr="00F53C39">
        <w:rPr>
          <w:rFonts w:ascii="Arial" w:hAnsi="Arial" w:cs="Arial"/>
          <w:lang w:val="en-GB"/>
        </w:rPr>
        <w:t>GHz band.</w:t>
      </w:r>
    </w:p>
    <w:p w14:paraId="04C67EE0" w14:textId="77777777" w:rsidR="00B62529" w:rsidRPr="00F53C39" w:rsidRDefault="00B62529" w:rsidP="00E06592">
      <w:pPr>
        <w:numPr>
          <w:ilvl w:val="0"/>
          <w:numId w:val="25"/>
        </w:numPr>
        <w:spacing w:before="60" w:line="312" w:lineRule="auto"/>
        <w:ind w:left="0" w:hanging="567"/>
        <w:jc w:val="both"/>
        <w:rPr>
          <w:rFonts w:ascii="Arial" w:hAnsi="Arial" w:cs="Arial"/>
          <w:lang w:val="en-GB"/>
        </w:rPr>
      </w:pPr>
      <w:r w:rsidRPr="00F53C39">
        <w:rPr>
          <w:rFonts w:ascii="Arial" w:hAnsi="Arial" w:cs="Arial"/>
          <w:lang w:val="en-GB"/>
        </w:rPr>
        <w:t>RSC#57 had a first discussion on a draft Commission Mandate to the CEPT on 5G frequency bands. A revised version will be presented at the next meeting which will take place on 7-8 December 2016 in Brussels.</w:t>
      </w:r>
    </w:p>
    <w:p w14:paraId="4DFE060E" w14:textId="77777777" w:rsidR="00B62529" w:rsidRPr="00F53C39" w:rsidRDefault="00B62529" w:rsidP="00E06592">
      <w:pPr>
        <w:numPr>
          <w:ilvl w:val="0"/>
          <w:numId w:val="25"/>
        </w:numPr>
        <w:spacing w:before="60" w:line="312" w:lineRule="auto"/>
        <w:ind w:left="0" w:hanging="567"/>
        <w:jc w:val="both"/>
        <w:rPr>
          <w:rFonts w:ascii="Arial" w:hAnsi="Arial" w:cs="Arial"/>
          <w:lang w:val="en-GB"/>
        </w:rPr>
      </w:pPr>
      <w:r w:rsidRPr="00F53C39">
        <w:rPr>
          <w:rFonts w:ascii="Arial" w:hAnsi="Arial" w:cs="Arial"/>
          <w:lang w:val="en-GB"/>
        </w:rPr>
        <w:t>The Radio Spectrum Policy Group had its 40</w:t>
      </w:r>
      <w:r w:rsidRPr="00F53C39">
        <w:rPr>
          <w:rFonts w:ascii="Arial" w:hAnsi="Arial" w:cs="Arial"/>
          <w:vertAlign w:val="superscript"/>
          <w:lang w:val="en-GB"/>
        </w:rPr>
        <w:t>th</w:t>
      </w:r>
      <w:r w:rsidRPr="00F53C39">
        <w:rPr>
          <w:rFonts w:ascii="Arial" w:hAnsi="Arial" w:cs="Arial"/>
          <w:lang w:val="en-GB"/>
        </w:rPr>
        <w:t xml:space="preserve"> meeting on 8 June 2016. The RSPG adopted reports on the results of WRC-15 and on the results of the Commission's Public consultation on the EU telecommunications framework review. Other agenda items included the "good offices" mediation service, developing a practical programme based on best practices for spectrum awards and publication for p.c. of a draft opinion on spectrum-related aspects of 5G. The RSPG will start working on an opinion on a long term strategy on spectrum requirements facing the future needs and use of wireless audio and video PMSE applications.</w:t>
      </w:r>
    </w:p>
    <w:p w14:paraId="253B2725" w14:textId="77777777" w:rsidR="00B62529" w:rsidRPr="00F53C39" w:rsidRDefault="00B62529" w:rsidP="00E06592">
      <w:pPr>
        <w:numPr>
          <w:ilvl w:val="0"/>
          <w:numId w:val="25"/>
        </w:numPr>
        <w:spacing w:before="60" w:line="312" w:lineRule="auto"/>
        <w:ind w:left="0" w:hanging="567"/>
        <w:jc w:val="both"/>
        <w:rPr>
          <w:rFonts w:ascii="Arial" w:hAnsi="Arial" w:cs="Arial"/>
          <w:lang w:val="en-GB"/>
        </w:rPr>
      </w:pPr>
      <w:r w:rsidRPr="00F53C39">
        <w:rPr>
          <w:rFonts w:ascii="Arial" w:hAnsi="Arial" w:cs="Arial"/>
          <w:lang w:val="en-GB"/>
        </w:rPr>
        <w:t>Two important initiatives of the Commission, both taken on 14 September 2016, were shortly presented: the proposal for a European Electronic Communications Code and the launch of the "5G for Europe" Action Plan.</w:t>
      </w:r>
    </w:p>
    <w:p w14:paraId="69598B09" w14:textId="77777777" w:rsidR="001F572A" w:rsidRPr="00F53C39" w:rsidRDefault="00B62529" w:rsidP="00E06592">
      <w:pPr>
        <w:numPr>
          <w:ilvl w:val="0"/>
          <w:numId w:val="25"/>
        </w:numPr>
        <w:spacing w:before="60" w:line="312" w:lineRule="auto"/>
        <w:ind w:left="0" w:hanging="567"/>
        <w:jc w:val="both"/>
        <w:rPr>
          <w:rFonts w:ascii="Arial" w:hAnsi="Arial" w:cs="Arial"/>
          <w:lang w:val="en-GB"/>
        </w:rPr>
      </w:pPr>
      <w:r w:rsidRPr="00F53C39">
        <w:rPr>
          <w:rFonts w:ascii="Arial" w:hAnsi="Arial" w:cs="Arial"/>
          <w:lang w:val="en-GB"/>
        </w:rPr>
        <w:t xml:space="preserve">Two more information documents presented by Mr Rizzo concerned a joint (European Union Rail Agency, DG Move, DG Connect) </w:t>
      </w:r>
      <w:r w:rsidR="00EB5E3C" w:rsidRPr="00F53C39">
        <w:rPr>
          <w:rFonts w:ascii="Arial" w:hAnsi="Arial" w:cs="Arial"/>
          <w:lang w:val="en-GB"/>
        </w:rPr>
        <w:t>working document</w:t>
      </w:r>
      <w:r w:rsidRPr="00F53C39">
        <w:rPr>
          <w:rFonts w:ascii="Arial" w:hAnsi="Arial" w:cs="Arial"/>
          <w:lang w:val="en-GB"/>
        </w:rPr>
        <w:t xml:space="preserve"> on GSM-R interference and coexistence</w:t>
      </w:r>
      <w:r w:rsidR="00EB5E3C" w:rsidRPr="00F53C39">
        <w:rPr>
          <w:rFonts w:ascii="Arial" w:hAnsi="Arial" w:cs="Arial"/>
          <w:lang w:val="en-GB"/>
        </w:rPr>
        <w:t xml:space="preserve"> (see Info 005)</w:t>
      </w:r>
      <w:r w:rsidRPr="00F53C39">
        <w:rPr>
          <w:rFonts w:ascii="Arial" w:hAnsi="Arial" w:cs="Arial"/>
          <w:lang w:val="en-GB"/>
        </w:rPr>
        <w:t xml:space="preserve"> and the draft minutes of the first joint meeting of the Radio Spectrum Committee and the Rail Interoperability and Safety Committee</w:t>
      </w:r>
      <w:r w:rsidR="00EB5E3C" w:rsidRPr="00F53C39">
        <w:rPr>
          <w:rFonts w:ascii="Arial" w:hAnsi="Arial" w:cs="Arial"/>
          <w:lang w:val="en-GB"/>
        </w:rPr>
        <w:t xml:space="preserve"> (see Info 004R1)</w:t>
      </w:r>
      <w:r w:rsidRPr="00F53C39">
        <w:rPr>
          <w:rFonts w:ascii="Arial" w:hAnsi="Arial" w:cs="Arial"/>
          <w:lang w:val="en-GB"/>
        </w:rPr>
        <w:t>, mainly dedicated to the discussion of that document and of the next generation rail communication system.</w:t>
      </w:r>
    </w:p>
    <w:p w14:paraId="2B37B4E2" w14:textId="77777777" w:rsidR="00ED0152" w:rsidRPr="00F53C39" w:rsidRDefault="001F572A" w:rsidP="00EB6BF3">
      <w:pPr>
        <w:spacing w:before="120" w:after="120" w:line="312" w:lineRule="auto"/>
        <w:ind w:left="284" w:hanging="851"/>
        <w:rPr>
          <w:rFonts w:ascii="Arial" w:hAnsi="Arial" w:cs="Arial"/>
          <w:lang w:val="en-GB"/>
        </w:rPr>
      </w:pPr>
      <w:r w:rsidRPr="00F53C39">
        <w:rPr>
          <w:rFonts w:ascii="Arial" w:hAnsi="Arial" w:cs="Arial"/>
          <w:lang w:val="en-GB"/>
        </w:rPr>
        <w:lastRenderedPageBreak/>
        <w:t xml:space="preserve"> </w:t>
      </w:r>
    </w:p>
    <w:p w14:paraId="13230910" w14:textId="77777777" w:rsidR="00740B32" w:rsidRPr="00F53C39" w:rsidRDefault="001C18D7" w:rsidP="00D14063">
      <w:pPr>
        <w:spacing w:before="120" w:after="120" w:line="312" w:lineRule="auto"/>
        <w:ind w:left="-539" w:right="-851"/>
        <w:rPr>
          <w:rFonts w:ascii="Arial" w:hAnsi="Arial" w:cs="Arial"/>
          <w:b/>
          <w:i/>
          <w:sz w:val="26"/>
          <w:szCs w:val="26"/>
          <w:lang w:val="en-GB"/>
        </w:rPr>
      </w:pPr>
      <w:r w:rsidRPr="00F53C39">
        <w:rPr>
          <w:rFonts w:ascii="Arial" w:hAnsi="Arial" w:cs="Arial"/>
          <w:b/>
          <w:i/>
          <w:sz w:val="26"/>
          <w:szCs w:val="26"/>
          <w:lang w:val="en-GB"/>
        </w:rPr>
        <w:t xml:space="preserve">7.2. ETSI </w:t>
      </w:r>
      <w:r w:rsidR="001F572A" w:rsidRPr="00F53C39">
        <w:rPr>
          <w:rFonts w:ascii="Arial" w:hAnsi="Arial" w:cs="Arial"/>
          <w:b/>
          <w:i/>
          <w:sz w:val="26"/>
          <w:szCs w:val="26"/>
          <w:lang w:val="en-GB"/>
        </w:rPr>
        <w:t xml:space="preserve">recent </w:t>
      </w:r>
      <w:r w:rsidRPr="00F53C39">
        <w:rPr>
          <w:rFonts w:ascii="Arial" w:hAnsi="Arial" w:cs="Arial"/>
          <w:b/>
          <w:i/>
          <w:sz w:val="26"/>
          <w:szCs w:val="26"/>
          <w:lang w:val="en-GB"/>
        </w:rPr>
        <w:t>activity</w:t>
      </w:r>
    </w:p>
    <w:p w14:paraId="421F5ED0" w14:textId="77777777" w:rsidR="00C81651" w:rsidRPr="00F53C39" w:rsidRDefault="00C81651" w:rsidP="00942FEE">
      <w:pPr>
        <w:spacing w:before="120" w:line="312" w:lineRule="auto"/>
        <w:ind w:hanging="567"/>
        <w:rPr>
          <w:rFonts w:ascii="Arial" w:hAnsi="Arial"/>
          <w:b/>
          <w:lang w:val="en-GB"/>
        </w:rPr>
      </w:pPr>
      <w:r w:rsidRPr="00F53C39">
        <w:rPr>
          <w:rFonts w:ascii="Arial" w:hAnsi="Arial"/>
          <w:b/>
          <w:lang w:val="en-GB"/>
        </w:rPr>
        <w:t>7.2.1 Overview on ETSI SRdocs</w:t>
      </w:r>
    </w:p>
    <w:p w14:paraId="48852DA6" w14:textId="5F264B3E" w:rsidR="00D14063" w:rsidRPr="00F53C39" w:rsidRDefault="00D14063" w:rsidP="00E06592">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The ETSI Liaison Officer</w:t>
      </w:r>
      <w:r w:rsidR="00E74D99" w:rsidRPr="00F53C39">
        <w:rPr>
          <w:rFonts w:ascii="Arial" w:hAnsi="Arial" w:cs="Arial"/>
          <w:lang w:val="en-GB"/>
        </w:rPr>
        <w:t>, Mr Edgard Vangeel</w:t>
      </w:r>
      <w:r w:rsidRPr="00F53C39">
        <w:rPr>
          <w:rFonts w:ascii="Arial" w:hAnsi="Arial" w:cs="Arial"/>
          <w:lang w:val="en-GB"/>
        </w:rPr>
        <w:t xml:space="preserve"> informed the meeting that the document behind the link in the </w:t>
      </w:r>
      <w:r w:rsidR="00337D5A" w:rsidRPr="00F53C39">
        <w:rPr>
          <w:rFonts w:ascii="Arial" w:hAnsi="Arial" w:cs="Arial"/>
          <w:lang w:val="en-GB"/>
        </w:rPr>
        <w:t>WG FM</w:t>
      </w:r>
      <w:r w:rsidRPr="00F53C39">
        <w:rPr>
          <w:rFonts w:ascii="Arial" w:hAnsi="Arial" w:cs="Arial"/>
          <w:lang w:val="en-GB"/>
        </w:rPr>
        <w:t xml:space="preserve"> agenda is up to date. See also below.</w:t>
      </w:r>
    </w:p>
    <w:p w14:paraId="38351C36" w14:textId="771CEB7A" w:rsidR="00C81651" w:rsidRPr="00F53C39" w:rsidRDefault="00C81651" w:rsidP="00F84D26">
      <w:pPr>
        <w:numPr>
          <w:ilvl w:val="0"/>
          <w:numId w:val="29"/>
        </w:numPr>
        <w:spacing w:before="60" w:line="312" w:lineRule="auto"/>
        <w:jc w:val="both"/>
        <w:rPr>
          <w:rFonts w:ascii="Arial" w:hAnsi="Arial" w:cs="Arial"/>
          <w:lang w:val="en-GB"/>
        </w:rPr>
      </w:pPr>
      <w:r w:rsidRPr="00F53C39">
        <w:rPr>
          <w:rFonts w:ascii="Arial" w:hAnsi="Arial" w:cs="Arial"/>
          <w:lang w:val="en-GB"/>
        </w:rPr>
        <w:t xml:space="preserve">See link: </w:t>
      </w:r>
      <w:r w:rsidR="00F84D26" w:rsidRPr="00F84D26">
        <w:rPr>
          <w:rFonts w:ascii="Arial" w:hAnsi="Arial" w:cs="Arial"/>
          <w:lang w:val="en-GB"/>
        </w:rPr>
        <w:t>https://portal.etsi.org/Portals/0/TBpages/ERM/Docs/ERM SRdoc overview.doc</w:t>
      </w:r>
    </w:p>
    <w:p w14:paraId="68881476" w14:textId="77777777" w:rsidR="008460FA" w:rsidRPr="00F53C39" w:rsidRDefault="008460FA" w:rsidP="008460FA">
      <w:pPr>
        <w:spacing w:before="120" w:line="312" w:lineRule="auto"/>
        <w:ind w:hanging="567"/>
        <w:rPr>
          <w:rFonts w:ascii="Arial" w:hAnsi="Arial"/>
          <w:b/>
          <w:lang w:val="en-GB"/>
        </w:rPr>
      </w:pPr>
      <w:r w:rsidRPr="00F53C39">
        <w:rPr>
          <w:rFonts w:ascii="Arial" w:hAnsi="Arial"/>
          <w:b/>
          <w:lang w:val="en-GB"/>
        </w:rPr>
        <w:t xml:space="preserve">7.2.2 </w:t>
      </w:r>
      <w:r w:rsidR="00E45F35" w:rsidRPr="00F53C39">
        <w:rPr>
          <w:rFonts w:ascii="Arial" w:hAnsi="Arial"/>
          <w:b/>
          <w:lang w:val="en-GB"/>
        </w:rPr>
        <w:t>Directive 2014/53/EU (RE-D) of 16 April 2014</w:t>
      </w:r>
    </w:p>
    <w:p w14:paraId="4785F2B2" w14:textId="5B217BB6" w:rsidR="008460FA" w:rsidRPr="00F53C39" w:rsidRDefault="00E74D99" w:rsidP="00E06592">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 xml:space="preserve">See link: </w:t>
      </w:r>
      <w:hyperlink r:id="rId20" w:history="1">
        <w:r w:rsidRPr="00F53C39">
          <w:rPr>
            <w:rStyle w:val="Hyperlink"/>
            <w:rFonts w:ascii="Arial" w:hAnsi="Arial" w:cs="Arial"/>
            <w:lang w:val="en-GB"/>
          </w:rPr>
          <w:t>http://www.etsi.org/red</w:t>
        </w:r>
      </w:hyperlink>
    </w:p>
    <w:p w14:paraId="78BC6BDB" w14:textId="77777777" w:rsidR="00122497" w:rsidRPr="00F53C39" w:rsidRDefault="00E45F35" w:rsidP="00942FEE">
      <w:pPr>
        <w:spacing w:before="120" w:line="312" w:lineRule="auto"/>
        <w:ind w:hanging="567"/>
        <w:rPr>
          <w:rFonts w:ascii="Arial" w:hAnsi="Arial"/>
          <w:b/>
          <w:lang w:val="en-GB"/>
        </w:rPr>
      </w:pPr>
      <w:r w:rsidRPr="00F53C39">
        <w:rPr>
          <w:rFonts w:ascii="Arial" w:hAnsi="Arial"/>
          <w:b/>
          <w:lang w:val="en-GB"/>
        </w:rPr>
        <w:t>7.2.3</w:t>
      </w:r>
      <w:r w:rsidR="00C81651" w:rsidRPr="00F53C39">
        <w:rPr>
          <w:rFonts w:ascii="Arial" w:hAnsi="Arial"/>
          <w:b/>
          <w:lang w:val="en-GB"/>
        </w:rPr>
        <w:t xml:space="preserve"> Overview on ECC deliverables</w:t>
      </w:r>
    </w:p>
    <w:p w14:paraId="6F829E8D" w14:textId="387343A0" w:rsidR="00A87AFD" w:rsidRPr="00F53C39" w:rsidRDefault="00BD179F" w:rsidP="00E06592">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In accordance with the cooperation process between ECC and ETSI, WG FM inform</w:t>
      </w:r>
      <w:r w:rsidR="00E80595">
        <w:rPr>
          <w:rFonts w:ascii="Arial" w:hAnsi="Arial" w:cs="Arial"/>
          <w:lang w:val="en-GB"/>
        </w:rPr>
        <w:t>s</w:t>
      </w:r>
      <w:r w:rsidRPr="00F53C39">
        <w:rPr>
          <w:rFonts w:ascii="Arial" w:hAnsi="Arial" w:cs="Arial"/>
          <w:lang w:val="en-GB"/>
        </w:rPr>
        <w:t xml:space="preserve"> ETSI as appropriate about the approval for public consultation and publication of the following draft ECC deliverables:</w:t>
      </w:r>
      <w:r w:rsidRPr="00F53C39" w:rsidDel="00BD179F">
        <w:rPr>
          <w:rFonts w:ascii="Arial" w:hAnsi="Arial" w:cs="Arial"/>
          <w:lang w:val="en-GB"/>
        </w:rPr>
        <w:t xml:space="preserve"> </w:t>
      </w:r>
    </w:p>
    <w:p w14:paraId="37F97A1B" w14:textId="1C9CE353" w:rsidR="001E1B78" w:rsidRPr="00F53C39" w:rsidRDefault="00BD179F" w:rsidP="00BD179F">
      <w:pPr>
        <w:spacing w:before="60" w:line="312" w:lineRule="auto"/>
        <w:ind w:left="45" w:hanging="329"/>
        <w:jc w:val="both"/>
        <w:rPr>
          <w:rFonts w:ascii="Arial" w:hAnsi="Arial" w:cs="Arial"/>
          <w:b/>
          <w:lang w:val="en-GB"/>
        </w:rPr>
      </w:pPr>
      <w:r w:rsidRPr="00F53C39">
        <w:rPr>
          <w:rFonts w:ascii="Arial" w:hAnsi="Arial" w:cs="Arial"/>
          <w:b/>
          <w:lang w:val="en-GB"/>
        </w:rPr>
        <w:t xml:space="preserve">a) </w:t>
      </w:r>
      <w:r w:rsidR="001E1B78" w:rsidRPr="00F53C39">
        <w:rPr>
          <w:rFonts w:ascii="Arial" w:hAnsi="Arial" w:cs="Arial"/>
          <w:b/>
          <w:lang w:val="en-GB"/>
        </w:rPr>
        <w:t>Deliverables adopted for submission to the ECC (</w:t>
      </w:r>
      <w:r w:rsidR="004838A3" w:rsidRPr="00F53C39">
        <w:rPr>
          <w:rFonts w:ascii="Arial" w:hAnsi="Arial" w:cs="Arial"/>
          <w:b/>
          <w:lang w:val="en-GB"/>
        </w:rPr>
        <w:t>CEPT Reports / ECC Decisions</w:t>
      </w:r>
      <w:r w:rsidR="001E1B78" w:rsidRPr="00F53C39">
        <w:rPr>
          <w:rFonts w:ascii="Arial" w:hAnsi="Arial" w:cs="Arial"/>
          <w:b/>
          <w:lang w:val="en-GB"/>
        </w:rPr>
        <w:t>)</w:t>
      </w:r>
    </w:p>
    <w:p w14:paraId="7140CE87" w14:textId="0921BDA7" w:rsidR="001E1B78" w:rsidRPr="00F53C39" w:rsidRDefault="001E1B78"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CEPT Report 64 (draft ‘CEPT Report B’) on 5 GHz to ECC for final approval for publication and sending it to the EC (</w:t>
      </w:r>
      <w:r w:rsidRPr="00F53C39">
        <w:rPr>
          <w:rFonts w:ascii="Arial" w:hAnsi="Arial" w:cs="Arial"/>
          <w:b/>
          <w:lang w:val="en-GB"/>
        </w:rPr>
        <w:t>Annex 06</w:t>
      </w:r>
      <w:r w:rsidRPr="00F53C39">
        <w:rPr>
          <w:rFonts w:ascii="Arial" w:hAnsi="Arial" w:cs="Arial"/>
          <w:lang w:val="en-GB"/>
        </w:rPr>
        <w:t>)</w:t>
      </w:r>
      <w:r w:rsidR="004838A3" w:rsidRPr="00F53C39">
        <w:rPr>
          <w:rFonts w:ascii="Arial" w:hAnsi="Arial" w:cs="Arial"/>
          <w:lang w:val="en-GB"/>
        </w:rPr>
        <w:t>;</w:t>
      </w:r>
    </w:p>
    <w:p w14:paraId="455D6A15" w14:textId="38F6232C" w:rsidR="00A8419C" w:rsidRPr="00F53C39" w:rsidRDefault="00A8419C"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Addendum  to the CEPT Report 59 on the 6</w:t>
      </w:r>
      <w:r w:rsidRPr="00F53C39">
        <w:rPr>
          <w:rFonts w:ascii="Arial" w:hAnsi="Arial" w:cs="Arial"/>
          <w:vertAlign w:val="superscript"/>
          <w:lang w:val="en-GB"/>
        </w:rPr>
        <w:t>th</w:t>
      </w:r>
      <w:r w:rsidRPr="00F53C39">
        <w:rPr>
          <w:rFonts w:ascii="Arial" w:hAnsi="Arial" w:cs="Arial"/>
          <w:lang w:val="en-GB"/>
        </w:rPr>
        <w:t xml:space="preserve"> update of the EC Decision on SRDs, to ECC for approval for public consultation and sending it to EC (</w:t>
      </w:r>
      <w:r w:rsidRPr="00F53C39">
        <w:rPr>
          <w:rFonts w:ascii="Arial" w:hAnsi="Arial" w:cs="Arial"/>
          <w:b/>
          <w:lang w:val="en-GB"/>
        </w:rPr>
        <w:t>Annex 14</w:t>
      </w:r>
      <w:r w:rsidRPr="00F53C39">
        <w:rPr>
          <w:rFonts w:ascii="Arial" w:hAnsi="Arial" w:cs="Arial"/>
          <w:lang w:val="en-GB"/>
        </w:rPr>
        <w:t>)</w:t>
      </w:r>
      <w:r w:rsidR="004838A3" w:rsidRPr="00F53C39">
        <w:rPr>
          <w:rFonts w:ascii="Arial" w:hAnsi="Arial" w:cs="Arial"/>
          <w:lang w:val="en-GB"/>
        </w:rPr>
        <w:t>;</w:t>
      </w:r>
      <w:r w:rsidR="00E80595">
        <w:rPr>
          <w:rFonts w:ascii="Arial" w:hAnsi="Arial" w:cs="Arial"/>
          <w:lang w:val="en-GB"/>
        </w:rPr>
        <w:t xml:space="preserve"> with a draft cover letter (</w:t>
      </w:r>
      <w:r w:rsidR="00E80595" w:rsidRPr="00E80595">
        <w:rPr>
          <w:rFonts w:ascii="Arial" w:hAnsi="Arial" w:cs="Arial"/>
          <w:b/>
          <w:lang w:val="en-GB"/>
        </w:rPr>
        <w:t>Annex 26</w:t>
      </w:r>
      <w:r w:rsidR="00E80595">
        <w:rPr>
          <w:rFonts w:ascii="Arial" w:hAnsi="Arial" w:cs="Arial"/>
          <w:lang w:val="en-GB"/>
        </w:rPr>
        <w:t>);</w:t>
      </w:r>
    </w:p>
    <w:p w14:paraId="0DA8F249" w14:textId="60FF57AE" w:rsidR="00BD179F" w:rsidRPr="00F53C39" w:rsidRDefault="007E64D6"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ECC D</w:t>
      </w:r>
      <w:r w:rsidR="005119EC" w:rsidRPr="00F53C39">
        <w:rPr>
          <w:rFonts w:ascii="Arial" w:hAnsi="Arial" w:cs="Arial"/>
          <w:lang w:val="en-GB"/>
        </w:rPr>
        <w:t>eci</w:t>
      </w:r>
      <w:r w:rsidRPr="00F53C39">
        <w:rPr>
          <w:rFonts w:ascii="Arial" w:hAnsi="Arial" w:cs="Arial"/>
          <w:lang w:val="en-GB"/>
        </w:rPr>
        <w:t xml:space="preserve">sion </w:t>
      </w:r>
      <w:r w:rsidR="00BD179F" w:rsidRPr="00F53C39">
        <w:rPr>
          <w:rFonts w:ascii="Arial" w:hAnsi="Arial" w:cs="Arial"/>
          <w:lang w:val="en-GB"/>
        </w:rPr>
        <w:t>(</w:t>
      </w:r>
      <w:r w:rsidR="004838A3" w:rsidRPr="00F53C39">
        <w:rPr>
          <w:rFonts w:ascii="Arial" w:hAnsi="Arial" w:cs="Arial"/>
          <w:lang w:val="en-GB"/>
        </w:rPr>
        <w:t>16)03</w:t>
      </w:r>
      <w:r w:rsidR="00233D60" w:rsidRPr="00F53C39">
        <w:rPr>
          <w:rFonts w:ascii="Arial" w:hAnsi="Arial" w:cs="Arial"/>
          <w:lang w:val="en-GB"/>
        </w:rPr>
        <w:t xml:space="preserve"> on</w:t>
      </w:r>
      <w:r w:rsidR="00BD179F" w:rsidRPr="00F53C39">
        <w:rPr>
          <w:rFonts w:ascii="Arial" w:hAnsi="Arial" w:cs="Arial"/>
          <w:lang w:val="en-GB"/>
        </w:rPr>
        <w:t xml:space="preserve"> withdrawal of ERC/DEC/(99)17</w:t>
      </w:r>
      <w:r w:rsidR="004838A3" w:rsidRPr="00F53C39">
        <w:rPr>
          <w:rFonts w:ascii="Arial" w:hAnsi="Arial" w:cs="Arial"/>
          <w:lang w:val="en-GB"/>
        </w:rPr>
        <w:t xml:space="preserve"> on AIS, to ECC for final approval for publication</w:t>
      </w:r>
      <w:r w:rsidR="00BD179F" w:rsidRPr="00F53C39">
        <w:rPr>
          <w:rFonts w:ascii="Arial" w:hAnsi="Arial" w:cs="Arial"/>
          <w:lang w:val="en-GB"/>
        </w:rPr>
        <w:t xml:space="preserve"> (</w:t>
      </w:r>
      <w:r w:rsidR="00BD179F" w:rsidRPr="00F53C39">
        <w:rPr>
          <w:rFonts w:ascii="Arial" w:hAnsi="Arial" w:cs="Arial"/>
          <w:b/>
          <w:lang w:val="en-GB"/>
        </w:rPr>
        <w:t xml:space="preserve">Annex </w:t>
      </w:r>
      <w:r w:rsidR="004838A3" w:rsidRPr="00F53C39">
        <w:rPr>
          <w:rFonts w:ascii="Arial" w:hAnsi="Arial" w:cs="Arial"/>
          <w:b/>
          <w:lang w:val="en-GB"/>
        </w:rPr>
        <w:t>12</w:t>
      </w:r>
      <w:r w:rsidR="00BD179F" w:rsidRPr="00F53C39">
        <w:rPr>
          <w:rFonts w:ascii="Arial" w:hAnsi="Arial" w:cs="Arial"/>
          <w:lang w:val="en-GB"/>
        </w:rPr>
        <w:t>);</w:t>
      </w:r>
    </w:p>
    <w:p w14:paraId="79A6C656" w14:textId="6B217556" w:rsidR="00600E7E" w:rsidRPr="00F53C39" w:rsidRDefault="007E64D6"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Corrected</w:t>
      </w:r>
      <w:r w:rsidR="00233D60" w:rsidRPr="00F53C39">
        <w:rPr>
          <w:rFonts w:ascii="Arial" w:hAnsi="Arial" w:cs="Arial"/>
          <w:lang w:val="en-GB"/>
        </w:rPr>
        <w:t xml:space="preserve"> ECC Decision (07</w:t>
      </w:r>
      <w:r w:rsidR="00600E7E" w:rsidRPr="00F53C39">
        <w:rPr>
          <w:rFonts w:ascii="Arial" w:hAnsi="Arial" w:cs="Arial"/>
          <w:lang w:val="en-GB"/>
        </w:rPr>
        <w:t>)01 on specific Material sensing Devices using UWB technology, to ECC for approval for publication (</w:t>
      </w:r>
      <w:r w:rsidR="00600E7E" w:rsidRPr="00F53C39">
        <w:rPr>
          <w:rFonts w:ascii="Arial" w:hAnsi="Arial" w:cs="Arial"/>
          <w:b/>
          <w:lang w:val="en-GB"/>
        </w:rPr>
        <w:t xml:space="preserve">Annex </w:t>
      </w:r>
      <w:r w:rsidR="00233D60" w:rsidRPr="00F53C39">
        <w:rPr>
          <w:rFonts w:ascii="Arial" w:hAnsi="Arial" w:cs="Arial"/>
          <w:b/>
          <w:lang w:val="en-GB"/>
        </w:rPr>
        <w:t>37</w:t>
      </w:r>
      <w:r w:rsidR="00600E7E" w:rsidRPr="00F53C39">
        <w:rPr>
          <w:rFonts w:ascii="Arial" w:hAnsi="Arial" w:cs="Arial"/>
          <w:lang w:val="en-GB"/>
        </w:rPr>
        <w:t>)</w:t>
      </w:r>
      <w:r w:rsidR="00233D60" w:rsidRPr="00F53C39">
        <w:rPr>
          <w:rFonts w:ascii="Arial" w:hAnsi="Arial" w:cs="Arial"/>
          <w:lang w:val="en-GB"/>
        </w:rPr>
        <w:t>; a public consultation</w:t>
      </w:r>
      <w:r w:rsidR="00E80595">
        <w:rPr>
          <w:rFonts w:ascii="Arial" w:hAnsi="Arial" w:cs="Arial"/>
          <w:lang w:val="en-GB"/>
        </w:rPr>
        <w:t xml:space="preserve"> is considered to be not needed;</w:t>
      </w:r>
    </w:p>
    <w:p w14:paraId="7D467305" w14:textId="64ADBA3F" w:rsidR="00233D60" w:rsidRPr="00F53C39" w:rsidRDefault="007E64D6"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 xml:space="preserve">Corrected </w:t>
      </w:r>
      <w:r w:rsidR="00233D60" w:rsidRPr="00F53C39">
        <w:rPr>
          <w:rFonts w:ascii="Arial" w:hAnsi="Arial" w:cs="Arial"/>
          <w:lang w:val="en-GB"/>
        </w:rPr>
        <w:t xml:space="preserve">ECC/DEC/(16)01 on 76-77 GHz obstacle detection radars for rotorcraft use; </w:t>
      </w:r>
      <w:r w:rsidR="00D07DCE" w:rsidRPr="00F53C39">
        <w:rPr>
          <w:rFonts w:ascii="Arial" w:hAnsi="Arial" w:cs="Arial"/>
          <w:lang w:val="en-GB"/>
        </w:rPr>
        <w:t>for submission to ECC for approval for publication (</w:t>
      </w:r>
      <w:r w:rsidR="00D07DCE" w:rsidRPr="00F53C39">
        <w:rPr>
          <w:rFonts w:ascii="Arial" w:hAnsi="Arial" w:cs="Arial"/>
          <w:b/>
          <w:lang w:val="en-GB"/>
        </w:rPr>
        <w:t>Annex 36</w:t>
      </w:r>
      <w:r w:rsidR="00D07DCE" w:rsidRPr="00F53C39">
        <w:rPr>
          <w:rFonts w:ascii="Arial" w:hAnsi="Arial" w:cs="Arial"/>
          <w:lang w:val="en-GB"/>
        </w:rPr>
        <w:t>); a public consultation</w:t>
      </w:r>
      <w:r w:rsidR="00E80595">
        <w:rPr>
          <w:rFonts w:ascii="Arial" w:hAnsi="Arial" w:cs="Arial"/>
          <w:lang w:val="en-GB"/>
        </w:rPr>
        <w:t xml:space="preserve"> is considered to be not needed;</w:t>
      </w:r>
    </w:p>
    <w:p w14:paraId="7B4ED3BB" w14:textId="31530D7D" w:rsidR="004838A3" w:rsidRPr="00F53C39" w:rsidRDefault="004838A3"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 xml:space="preserve">Draft </w:t>
      </w:r>
      <w:r w:rsidR="00A35E7D" w:rsidRPr="00F53C39">
        <w:rPr>
          <w:rFonts w:ascii="Arial" w:hAnsi="Arial" w:cs="Arial"/>
          <w:lang w:val="en-GB"/>
        </w:rPr>
        <w:t xml:space="preserve">amended ECC Decision (05)09 </w:t>
      </w:r>
      <w:r w:rsidR="00242860" w:rsidRPr="00F53C39">
        <w:rPr>
          <w:rFonts w:ascii="Arial" w:hAnsi="Arial" w:cs="Arial"/>
          <w:lang w:val="en-GB"/>
        </w:rPr>
        <w:t xml:space="preserve">on earth stations on board of vessels, </w:t>
      </w:r>
      <w:r w:rsidR="00A35E7D" w:rsidRPr="00F53C39">
        <w:rPr>
          <w:rFonts w:ascii="Arial" w:hAnsi="Arial" w:cs="Arial"/>
          <w:lang w:val="en-GB"/>
        </w:rPr>
        <w:t>to ECC for approval for public consultation (</w:t>
      </w:r>
      <w:r w:rsidR="002B3695" w:rsidRPr="00F53C39">
        <w:rPr>
          <w:rFonts w:ascii="Arial" w:hAnsi="Arial" w:cs="Arial"/>
          <w:b/>
          <w:lang w:val="en-GB"/>
        </w:rPr>
        <w:t xml:space="preserve">Annex </w:t>
      </w:r>
      <w:r w:rsidR="00A35E7D" w:rsidRPr="00F53C39">
        <w:rPr>
          <w:rFonts w:ascii="Arial" w:hAnsi="Arial" w:cs="Arial"/>
          <w:b/>
          <w:lang w:val="en-GB"/>
        </w:rPr>
        <w:t>28</w:t>
      </w:r>
      <w:r w:rsidR="00A35E7D" w:rsidRPr="00F53C39">
        <w:rPr>
          <w:rFonts w:ascii="Arial" w:hAnsi="Arial" w:cs="Arial"/>
          <w:lang w:val="en-GB"/>
        </w:rPr>
        <w:t>)</w:t>
      </w:r>
      <w:r w:rsidR="002B3695" w:rsidRPr="00F53C39">
        <w:rPr>
          <w:rFonts w:ascii="Arial" w:hAnsi="Arial" w:cs="Arial"/>
          <w:lang w:val="en-GB"/>
        </w:rPr>
        <w:t xml:space="preserve">. </w:t>
      </w:r>
      <w:r w:rsidR="00A35E7D" w:rsidRPr="00F53C39">
        <w:rPr>
          <w:rFonts w:ascii="Arial" w:hAnsi="Arial" w:cs="Arial"/>
          <w:lang w:val="en-GB"/>
        </w:rPr>
        <w:t>The ECC has not endorsed the amendm</w:t>
      </w:r>
      <w:r w:rsidR="00E80595">
        <w:rPr>
          <w:rFonts w:ascii="Arial" w:hAnsi="Arial" w:cs="Arial"/>
          <w:lang w:val="en-GB"/>
        </w:rPr>
        <w:t>ent of this ECC Decision so far;</w:t>
      </w:r>
    </w:p>
    <w:p w14:paraId="0FC17EBB" w14:textId="5A3930A7" w:rsidR="002B3695" w:rsidRPr="00F53C39" w:rsidRDefault="002B3695" w:rsidP="00AE54F8">
      <w:pPr>
        <w:pStyle w:val="Listenabsatz"/>
        <w:numPr>
          <w:ilvl w:val="0"/>
          <w:numId w:val="29"/>
        </w:numPr>
        <w:spacing w:before="60" w:line="312" w:lineRule="auto"/>
        <w:ind w:left="0" w:hanging="567"/>
        <w:rPr>
          <w:rFonts w:ascii="Arial" w:hAnsi="Arial" w:cs="Arial"/>
          <w:color w:val="auto"/>
          <w:lang w:val="en-GB"/>
        </w:rPr>
      </w:pPr>
      <w:r w:rsidRPr="00F53C39">
        <w:rPr>
          <w:rFonts w:ascii="Arial" w:hAnsi="Arial" w:cs="Arial"/>
          <w:color w:val="auto"/>
          <w:lang w:val="en-GB"/>
        </w:rPr>
        <w:t>Draft amended ECC/DEC</w:t>
      </w:r>
      <w:proofErr w:type="gramStart"/>
      <w:r w:rsidRPr="00F53C39">
        <w:rPr>
          <w:rFonts w:ascii="Arial" w:hAnsi="Arial" w:cs="Arial"/>
          <w:color w:val="auto"/>
          <w:lang w:val="en-GB"/>
        </w:rPr>
        <w:t>/(</w:t>
      </w:r>
      <w:proofErr w:type="gramEnd"/>
      <w:r w:rsidRPr="00F53C39">
        <w:rPr>
          <w:rFonts w:ascii="Arial" w:hAnsi="Arial" w:cs="Arial"/>
          <w:color w:val="auto"/>
          <w:lang w:val="en-GB"/>
        </w:rPr>
        <w:t>06)10 on</w:t>
      </w:r>
      <w:r w:rsidR="00600E7E" w:rsidRPr="00F53C39">
        <w:rPr>
          <w:rFonts w:ascii="Arial" w:hAnsi="Arial" w:cs="Arial"/>
          <w:color w:val="auto"/>
          <w:lang w:val="en-GB"/>
        </w:rPr>
        <w:t xml:space="preserve"> transitional arrangements for the Fixed Service and tactical radio relay systems</w:t>
      </w:r>
      <w:r w:rsidRPr="00F53C39">
        <w:rPr>
          <w:rFonts w:ascii="Arial" w:hAnsi="Arial" w:cs="Arial"/>
          <w:color w:val="auto"/>
          <w:lang w:val="en-GB"/>
        </w:rPr>
        <w:t>, to ECC for approval for public consultation (</w:t>
      </w:r>
      <w:r w:rsidRPr="00F53C39">
        <w:rPr>
          <w:rFonts w:ascii="Arial" w:hAnsi="Arial" w:cs="Arial"/>
          <w:b/>
          <w:color w:val="auto"/>
          <w:lang w:val="en-GB"/>
        </w:rPr>
        <w:t>Annex 29</w:t>
      </w:r>
      <w:r w:rsidRPr="00F53C39">
        <w:rPr>
          <w:rFonts w:ascii="Arial" w:hAnsi="Arial" w:cs="Arial"/>
          <w:color w:val="auto"/>
          <w:lang w:val="en-GB"/>
        </w:rPr>
        <w:t>). The ECC has not endorsed the amendment of this ECC Decision so far.</w:t>
      </w:r>
    </w:p>
    <w:p w14:paraId="77BA0C8A" w14:textId="77777777" w:rsidR="00BE54A6" w:rsidRPr="00F53C39" w:rsidRDefault="00BE54A6" w:rsidP="00AE54F8">
      <w:pPr>
        <w:pStyle w:val="Listenabsatz"/>
        <w:spacing w:before="60" w:line="312" w:lineRule="auto"/>
        <w:ind w:left="0" w:firstLine="0"/>
        <w:rPr>
          <w:rFonts w:ascii="Arial" w:hAnsi="Arial" w:cs="Arial"/>
          <w:color w:val="auto"/>
          <w:lang w:val="en-GB"/>
        </w:rPr>
      </w:pPr>
    </w:p>
    <w:p w14:paraId="3C29BB9A" w14:textId="77777777" w:rsidR="00BD179F" w:rsidRPr="00F53C39" w:rsidRDefault="00BD179F" w:rsidP="00BD179F">
      <w:pPr>
        <w:spacing w:before="60" w:line="312" w:lineRule="auto"/>
        <w:ind w:left="-284"/>
        <w:jc w:val="both"/>
        <w:rPr>
          <w:rFonts w:ascii="Arial" w:hAnsi="Arial" w:cs="Arial"/>
          <w:lang w:val="en-GB"/>
        </w:rPr>
      </w:pPr>
      <w:r w:rsidRPr="00F53C39">
        <w:rPr>
          <w:rFonts w:ascii="Arial" w:hAnsi="Arial" w:cs="Arial"/>
          <w:b/>
          <w:lang w:val="en-GB"/>
        </w:rPr>
        <w:t>b)</w:t>
      </w:r>
      <w:r w:rsidRPr="00F53C39">
        <w:rPr>
          <w:rFonts w:ascii="Arial" w:hAnsi="Arial" w:cs="Arial"/>
          <w:lang w:val="en-GB"/>
        </w:rPr>
        <w:t xml:space="preserve"> </w:t>
      </w:r>
      <w:r w:rsidRPr="00F53C39">
        <w:rPr>
          <w:rFonts w:ascii="Arial" w:hAnsi="Arial" w:cs="Arial"/>
          <w:b/>
          <w:lang w:val="en-GB"/>
        </w:rPr>
        <w:t>Deliverables finally approved for publication (ECC Recommendations / ECC Reports)</w:t>
      </w:r>
    </w:p>
    <w:p w14:paraId="7DE0BBBD" w14:textId="6B2D272D" w:rsidR="00C97DD4" w:rsidRPr="00F53C39" w:rsidRDefault="00E80595" w:rsidP="00BD179F">
      <w:pPr>
        <w:numPr>
          <w:ilvl w:val="0"/>
          <w:numId w:val="29"/>
        </w:numPr>
        <w:spacing w:before="60" w:line="312" w:lineRule="auto"/>
        <w:ind w:left="0" w:hanging="567"/>
        <w:jc w:val="both"/>
        <w:rPr>
          <w:rFonts w:ascii="Arial" w:hAnsi="Arial" w:cs="Arial"/>
          <w:lang w:val="en-GB"/>
        </w:rPr>
      </w:pPr>
      <w:r>
        <w:rPr>
          <w:rFonts w:ascii="Arial" w:hAnsi="Arial" w:cs="Arial"/>
          <w:lang w:val="en-GB"/>
        </w:rPr>
        <w:lastRenderedPageBreak/>
        <w:t>N</w:t>
      </w:r>
      <w:r w:rsidR="008E66C8" w:rsidRPr="00F53C39">
        <w:rPr>
          <w:rFonts w:ascii="Arial" w:hAnsi="Arial" w:cs="Arial"/>
          <w:lang w:val="en-GB"/>
        </w:rPr>
        <w:t xml:space="preserve">ew </w:t>
      </w:r>
      <w:r w:rsidR="00C97DD4" w:rsidRPr="00F53C39">
        <w:rPr>
          <w:rFonts w:ascii="Arial" w:hAnsi="Arial" w:cs="Arial"/>
          <w:lang w:val="en-GB"/>
        </w:rPr>
        <w:t>ECC/REC/16(03) on BB PPDR cross-border coordination in 700 MHz (</w:t>
      </w:r>
      <w:r w:rsidR="00C97DD4" w:rsidRPr="00F53C39">
        <w:rPr>
          <w:rFonts w:ascii="Arial" w:hAnsi="Arial" w:cs="Arial"/>
          <w:b/>
          <w:lang w:val="en-GB"/>
        </w:rPr>
        <w:t xml:space="preserve">Annex </w:t>
      </w:r>
      <w:r>
        <w:rPr>
          <w:rFonts w:ascii="Arial" w:hAnsi="Arial" w:cs="Arial"/>
          <w:b/>
          <w:lang w:val="en-GB"/>
        </w:rPr>
        <w:t>05</w:t>
      </w:r>
      <w:r w:rsidR="00C97DD4" w:rsidRPr="00F53C39">
        <w:rPr>
          <w:rFonts w:ascii="Arial" w:hAnsi="Arial" w:cs="Arial"/>
          <w:lang w:val="en-GB"/>
        </w:rPr>
        <w:t>);</w:t>
      </w:r>
    </w:p>
    <w:p w14:paraId="123A20C2" w14:textId="6576C7CB" w:rsidR="00BD179F" w:rsidRPr="00F53C39" w:rsidRDefault="00E80595" w:rsidP="00BD179F">
      <w:pPr>
        <w:numPr>
          <w:ilvl w:val="0"/>
          <w:numId w:val="29"/>
        </w:numPr>
        <w:spacing w:before="60" w:line="312" w:lineRule="auto"/>
        <w:ind w:left="0" w:hanging="567"/>
        <w:jc w:val="both"/>
        <w:rPr>
          <w:rFonts w:ascii="Arial" w:hAnsi="Arial" w:cs="Arial"/>
          <w:lang w:val="en-GB"/>
        </w:rPr>
      </w:pPr>
      <w:r>
        <w:rPr>
          <w:rFonts w:ascii="Arial" w:hAnsi="Arial" w:cs="Arial"/>
          <w:lang w:val="en-GB"/>
        </w:rPr>
        <w:t>N</w:t>
      </w:r>
      <w:r w:rsidR="00C054EF" w:rsidRPr="00F53C39">
        <w:rPr>
          <w:rFonts w:ascii="Arial" w:hAnsi="Arial" w:cs="Arial"/>
          <w:lang w:val="en-GB"/>
        </w:rPr>
        <w:t xml:space="preserve">ew </w:t>
      </w:r>
      <w:r w:rsidR="000D7E8F" w:rsidRPr="00F53C39">
        <w:rPr>
          <w:rFonts w:ascii="Arial" w:hAnsi="Arial" w:cs="Arial"/>
          <w:lang w:val="en-GB"/>
        </w:rPr>
        <w:t>ECC/REC/(16)04 on ERP determination from FM sound broadcasting stations (</w:t>
      </w:r>
      <w:r w:rsidR="000D7E8F" w:rsidRPr="00F53C39">
        <w:rPr>
          <w:rFonts w:ascii="Arial" w:hAnsi="Arial" w:cs="Arial"/>
          <w:b/>
          <w:lang w:val="en-GB"/>
        </w:rPr>
        <w:t xml:space="preserve">Annex </w:t>
      </w:r>
      <w:r w:rsidR="00C054EF" w:rsidRPr="00F53C39">
        <w:rPr>
          <w:rFonts w:ascii="Arial" w:hAnsi="Arial" w:cs="Arial"/>
          <w:b/>
          <w:lang w:val="en-GB"/>
        </w:rPr>
        <w:t>10</w:t>
      </w:r>
      <w:r w:rsidR="000D7E8F" w:rsidRPr="00F53C39">
        <w:rPr>
          <w:rFonts w:ascii="Arial" w:hAnsi="Arial" w:cs="Arial"/>
          <w:lang w:val="en-GB"/>
        </w:rPr>
        <w:t>);</w:t>
      </w:r>
    </w:p>
    <w:p w14:paraId="0C7A9DAA" w14:textId="7C36059E" w:rsidR="00994CBC" w:rsidRPr="00F53C39" w:rsidRDefault="00E80595" w:rsidP="00BD179F">
      <w:pPr>
        <w:numPr>
          <w:ilvl w:val="0"/>
          <w:numId w:val="29"/>
        </w:numPr>
        <w:spacing w:before="60" w:line="312" w:lineRule="auto"/>
        <w:ind w:left="0" w:hanging="567"/>
        <w:jc w:val="both"/>
        <w:rPr>
          <w:rFonts w:ascii="Arial" w:hAnsi="Arial" w:cs="Arial"/>
          <w:lang w:val="en-GB"/>
        </w:rPr>
      </w:pPr>
      <w:r>
        <w:rPr>
          <w:rFonts w:ascii="Arial" w:hAnsi="Arial" w:cs="Arial"/>
          <w:lang w:val="en-GB"/>
        </w:rPr>
        <w:t>A</w:t>
      </w:r>
      <w:r w:rsidR="00994CBC" w:rsidRPr="00F53C39">
        <w:rPr>
          <w:rFonts w:ascii="Arial" w:hAnsi="Arial" w:cs="Arial"/>
          <w:lang w:val="en-GB"/>
        </w:rPr>
        <w:t>mended ECC/REC/(11)06 on BEM compliance measurements</w:t>
      </w:r>
      <w:r w:rsidR="00120522" w:rsidRPr="00F53C39">
        <w:rPr>
          <w:rFonts w:ascii="Arial" w:hAnsi="Arial" w:cs="Arial"/>
          <w:lang w:val="en-GB"/>
        </w:rPr>
        <w:t xml:space="preserve"> for base stations</w:t>
      </w:r>
      <w:r>
        <w:rPr>
          <w:rFonts w:ascii="Arial" w:hAnsi="Arial" w:cs="Arial"/>
          <w:lang w:val="en-GB"/>
        </w:rPr>
        <w:t>, now including the 700 MHz range</w:t>
      </w:r>
      <w:r w:rsidR="00994CBC" w:rsidRPr="00F53C39">
        <w:rPr>
          <w:rFonts w:ascii="Arial" w:hAnsi="Arial" w:cs="Arial"/>
          <w:lang w:val="en-GB"/>
        </w:rPr>
        <w:t xml:space="preserve"> (</w:t>
      </w:r>
      <w:r w:rsidR="00994CBC" w:rsidRPr="00F53C39">
        <w:rPr>
          <w:rFonts w:ascii="Arial" w:hAnsi="Arial" w:cs="Arial"/>
          <w:b/>
          <w:lang w:val="en-GB"/>
        </w:rPr>
        <w:t>Annex</w:t>
      </w:r>
      <w:r w:rsidR="00153506" w:rsidRPr="00F53C39">
        <w:rPr>
          <w:rFonts w:ascii="Arial" w:hAnsi="Arial" w:cs="Arial"/>
          <w:b/>
          <w:lang w:val="en-GB"/>
        </w:rPr>
        <w:t> </w:t>
      </w:r>
      <w:r w:rsidR="00120522" w:rsidRPr="00F53C39">
        <w:rPr>
          <w:rFonts w:ascii="Arial" w:hAnsi="Arial" w:cs="Arial"/>
          <w:b/>
          <w:lang w:val="en-GB"/>
        </w:rPr>
        <w:t>11</w:t>
      </w:r>
      <w:r w:rsidR="00994CBC" w:rsidRPr="00F53C39">
        <w:rPr>
          <w:rFonts w:ascii="Arial" w:hAnsi="Arial" w:cs="Arial"/>
          <w:lang w:val="en-GB"/>
        </w:rPr>
        <w:t>);</w:t>
      </w:r>
    </w:p>
    <w:p w14:paraId="0C3D5E9F" w14:textId="77AB9CE9" w:rsidR="00153506" w:rsidRPr="00F53C39" w:rsidRDefault="00E80595" w:rsidP="00BD179F">
      <w:pPr>
        <w:numPr>
          <w:ilvl w:val="0"/>
          <w:numId w:val="29"/>
        </w:numPr>
        <w:spacing w:before="60" w:line="312" w:lineRule="auto"/>
        <w:ind w:left="0" w:hanging="567"/>
        <w:jc w:val="both"/>
        <w:rPr>
          <w:rFonts w:ascii="Arial" w:hAnsi="Arial" w:cs="Arial"/>
          <w:lang w:val="en-GB"/>
        </w:rPr>
      </w:pPr>
      <w:r>
        <w:rPr>
          <w:rFonts w:ascii="Arial" w:hAnsi="Arial" w:cs="Arial"/>
          <w:lang w:val="en-GB"/>
        </w:rPr>
        <w:t>Amended</w:t>
      </w:r>
      <w:r w:rsidR="00153506" w:rsidRPr="00F53C39">
        <w:rPr>
          <w:rFonts w:ascii="Arial" w:hAnsi="Arial" w:cs="Arial"/>
          <w:lang w:val="en-GB"/>
        </w:rPr>
        <w:t xml:space="preserve"> ERC/REC 25-10 on frequency ranges for PMSE (</w:t>
      </w:r>
      <w:r w:rsidR="00153506" w:rsidRPr="00F53C39">
        <w:rPr>
          <w:rFonts w:ascii="Arial" w:hAnsi="Arial" w:cs="Arial"/>
          <w:b/>
          <w:lang w:val="en-GB"/>
        </w:rPr>
        <w:t>Annex 16</w:t>
      </w:r>
      <w:r w:rsidR="00153506" w:rsidRPr="00F53C39">
        <w:rPr>
          <w:rFonts w:ascii="Arial" w:hAnsi="Arial" w:cs="Arial"/>
          <w:lang w:val="en-GB"/>
        </w:rPr>
        <w:t>);</w:t>
      </w:r>
    </w:p>
    <w:p w14:paraId="42C7B5CA" w14:textId="209D3E39" w:rsidR="00DA2753" w:rsidRPr="00F53C39" w:rsidRDefault="00E80595" w:rsidP="00BD179F">
      <w:pPr>
        <w:numPr>
          <w:ilvl w:val="0"/>
          <w:numId w:val="29"/>
        </w:numPr>
        <w:spacing w:before="60" w:line="312" w:lineRule="auto"/>
        <w:ind w:left="0" w:hanging="567"/>
        <w:jc w:val="both"/>
        <w:rPr>
          <w:rFonts w:ascii="Arial" w:hAnsi="Arial" w:cs="Arial"/>
          <w:lang w:val="en-GB"/>
        </w:rPr>
      </w:pPr>
      <w:r>
        <w:rPr>
          <w:rFonts w:ascii="Arial" w:hAnsi="Arial" w:cs="Arial"/>
          <w:lang w:val="en-GB"/>
        </w:rPr>
        <w:t>A</w:t>
      </w:r>
      <w:r w:rsidR="00DA2753" w:rsidRPr="00F53C39">
        <w:rPr>
          <w:rFonts w:ascii="Arial" w:hAnsi="Arial" w:cs="Arial"/>
          <w:lang w:val="en-GB"/>
        </w:rPr>
        <w:t>mended Annexes 1 and 10 of ERC Recommendation 70-03 on SRDs</w:t>
      </w:r>
      <w:r w:rsidR="00720DA5" w:rsidRPr="00F53C39">
        <w:rPr>
          <w:rFonts w:ascii="Arial" w:hAnsi="Arial" w:cs="Arial"/>
          <w:lang w:val="en-GB"/>
        </w:rPr>
        <w:t xml:space="preserve"> (</w:t>
      </w:r>
      <w:r w:rsidR="00720DA5" w:rsidRPr="00F53C39">
        <w:rPr>
          <w:rFonts w:ascii="Arial" w:hAnsi="Arial" w:cs="Arial"/>
          <w:b/>
          <w:lang w:val="en-GB"/>
        </w:rPr>
        <w:t>Annex 40, Annex 38);</w:t>
      </w:r>
    </w:p>
    <w:p w14:paraId="50C7F25B" w14:textId="3EFD303F" w:rsidR="008754E3" w:rsidRPr="00F53C39" w:rsidRDefault="00E80595" w:rsidP="00BD179F">
      <w:pPr>
        <w:numPr>
          <w:ilvl w:val="0"/>
          <w:numId w:val="29"/>
        </w:numPr>
        <w:spacing w:before="60" w:line="312" w:lineRule="auto"/>
        <w:ind w:left="0" w:hanging="567"/>
        <w:jc w:val="both"/>
        <w:rPr>
          <w:rFonts w:ascii="Arial" w:hAnsi="Arial" w:cs="Arial"/>
          <w:lang w:val="en-GB"/>
        </w:rPr>
      </w:pPr>
      <w:r>
        <w:rPr>
          <w:rFonts w:ascii="Arial" w:hAnsi="Arial" w:cs="Arial"/>
          <w:lang w:val="en-GB"/>
        </w:rPr>
        <w:t>New</w:t>
      </w:r>
      <w:r w:rsidR="008754E3" w:rsidRPr="00F53C39">
        <w:rPr>
          <w:rFonts w:ascii="Arial" w:hAnsi="Arial" w:cs="Arial"/>
          <w:lang w:val="en-GB"/>
        </w:rPr>
        <w:t xml:space="preserve"> ECC Report 256 on LTE coverage measurements (</w:t>
      </w:r>
      <w:r w:rsidR="008754E3" w:rsidRPr="00F53C39">
        <w:rPr>
          <w:rFonts w:ascii="Arial" w:hAnsi="Arial" w:cs="Arial"/>
          <w:b/>
          <w:lang w:val="en-GB"/>
        </w:rPr>
        <w:t>Annex 09</w:t>
      </w:r>
      <w:r w:rsidR="008754E3" w:rsidRPr="00F53C39">
        <w:rPr>
          <w:rFonts w:ascii="Arial" w:hAnsi="Arial" w:cs="Arial"/>
          <w:lang w:val="en-GB"/>
        </w:rPr>
        <w:t>);</w:t>
      </w:r>
    </w:p>
    <w:p w14:paraId="43BE90D1" w14:textId="193C673B" w:rsidR="00326452" w:rsidRPr="00F53C39" w:rsidRDefault="00E80595" w:rsidP="00BD179F">
      <w:pPr>
        <w:numPr>
          <w:ilvl w:val="0"/>
          <w:numId w:val="29"/>
        </w:numPr>
        <w:spacing w:before="60" w:line="312" w:lineRule="auto"/>
        <w:ind w:left="0" w:hanging="567"/>
        <w:jc w:val="both"/>
        <w:rPr>
          <w:rFonts w:ascii="Arial" w:hAnsi="Arial" w:cs="Arial"/>
          <w:lang w:val="en-GB"/>
        </w:rPr>
      </w:pPr>
      <w:r>
        <w:rPr>
          <w:rFonts w:ascii="Arial" w:hAnsi="Arial" w:cs="Arial"/>
          <w:lang w:val="en-GB"/>
        </w:rPr>
        <w:t xml:space="preserve">Amended </w:t>
      </w:r>
      <w:r w:rsidR="00326452" w:rsidRPr="00F53C39">
        <w:rPr>
          <w:rFonts w:ascii="Arial" w:hAnsi="Arial" w:cs="Arial"/>
          <w:lang w:val="en-GB"/>
        </w:rPr>
        <w:t>ERC Report 32 on amateur radio examination syllabus (</w:t>
      </w:r>
      <w:r w:rsidR="00326452" w:rsidRPr="00F53C39">
        <w:rPr>
          <w:rFonts w:ascii="Arial" w:hAnsi="Arial" w:cs="Arial"/>
          <w:b/>
          <w:lang w:val="en-GB"/>
        </w:rPr>
        <w:t>Annex 19</w:t>
      </w:r>
      <w:r>
        <w:rPr>
          <w:rFonts w:ascii="Arial" w:hAnsi="Arial" w:cs="Arial"/>
          <w:lang w:val="en-GB"/>
        </w:rPr>
        <w:t>).</w:t>
      </w:r>
    </w:p>
    <w:p w14:paraId="37800CF5" w14:textId="77777777" w:rsidR="00BE54A6" w:rsidRPr="00F53C39" w:rsidRDefault="00BE54A6" w:rsidP="00AE54F8">
      <w:pPr>
        <w:spacing w:before="60" w:line="312" w:lineRule="auto"/>
        <w:jc w:val="both"/>
        <w:rPr>
          <w:rFonts w:ascii="Arial" w:hAnsi="Arial" w:cs="Arial"/>
          <w:lang w:val="en-GB"/>
        </w:rPr>
      </w:pPr>
    </w:p>
    <w:p w14:paraId="47158558" w14:textId="51485FC6" w:rsidR="00BD179F" w:rsidRPr="00F53C39" w:rsidRDefault="00BD179F" w:rsidP="00AE54F8">
      <w:pPr>
        <w:spacing w:before="60" w:line="312" w:lineRule="auto"/>
        <w:ind w:hanging="284"/>
        <w:jc w:val="both"/>
        <w:rPr>
          <w:rFonts w:ascii="Arial" w:hAnsi="Arial" w:cs="Arial"/>
          <w:lang w:val="en-GB"/>
        </w:rPr>
      </w:pPr>
      <w:r w:rsidRPr="00F53C39">
        <w:rPr>
          <w:rFonts w:ascii="Arial" w:hAnsi="Arial" w:cs="Arial"/>
          <w:b/>
          <w:lang w:val="en-GB"/>
        </w:rPr>
        <w:t>c)</w:t>
      </w:r>
      <w:r w:rsidRPr="00F53C39">
        <w:rPr>
          <w:rFonts w:ascii="Arial" w:hAnsi="Arial" w:cs="Arial"/>
          <w:lang w:val="en-GB"/>
        </w:rPr>
        <w:t xml:space="preserve"> </w:t>
      </w:r>
      <w:r w:rsidR="008F5D87" w:rsidRPr="00F53C39">
        <w:rPr>
          <w:rFonts w:ascii="Arial" w:hAnsi="Arial" w:cs="Arial"/>
          <w:b/>
          <w:lang w:val="en-GB"/>
        </w:rPr>
        <w:t>Deliverables approved for P</w:t>
      </w:r>
      <w:r w:rsidR="008D28A2" w:rsidRPr="00F53C39">
        <w:rPr>
          <w:rFonts w:ascii="Arial" w:hAnsi="Arial" w:cs="Arial"/>
          <w:b/>
          <w:lang w:val="en-GB"/>
        </w:rPr>
        <w:t xml:space="preserve">ublic </w:t>
      </w:r>
      <w:r w:rsidR="008F5D87" w:rsidRPr="00F53C39">
        <w:rPr>
          <w:rFonts w:ascii="Arial" w:hAnsi="Arial" w:cs="Arial"/>
          <w:b/>
          <w:lang w:val="en-GB"/>
        </w:rPr>
        <w:t>C</w:t>
      </w:r>
      <w:r w:rsidR="008D28A2" w:rsidRPr="00F53C39">
        <w:rPr>
          <w:rFonts w:ascii="Arial" w:hAnsi="Arial" w:cs="Arial"/>
          <w:b/>
          <w:lang w:val="en-GB"/>
        </w:rPr>
        <w:t>onsultation (PC)</w:t>
      </w:r>
      <w:r w:rsidR="008F5D87" w:rsidRPr="00F53C39">
        <w:rPr>
          <w:rFonts w:ascii="Arial" w:hAnsi="Arial" w:cs="Arial"/>
          <w:b/>
          <w:lang w:val="en-GB"/>
        </w:rPr>
        <w:t xml:space="preserve"> or </w:t>
      </w:r>
      <w:r w:rsidR="001E1B78" w:rsidRPr="00F53C39">
        <w:rPr>
          <w:rFonts w:ascii="Arial" w:hAnsi="Arial" w:cs="Arial"/>
          <w:b/>
          <w:lang w:val="en-GB"/>
        </w:rPr>
        <w:t>A</w:t>
      </w:r>
      <w:r w:rsidR="008D28A2" w:rsidRPr="00F53C39">
        <w:rPr>
          <w:rFonts w:ascii="Arial" w:hAnsi="Arial" w:cs="Arial"/>
          <w:b/>
          <w:lang w:val="en-GB"/>
        </w:rPr>
        <w:t>dministration Consultation</w:t>
      </w:r>
      <w:r w:rsidR="001E1B78" w:rsidRPr="00F53C39">
        <w:rPr>
          <w:rFonts w:ascii="Arial" w:hAnsi="Arial" w:cs="Arial"/>
          <w:b/>
          <w:lang w:val="en-GB"/>
        </w:rPr>
        <w:t xml:space="preserve"> </w:t>
      </w:r>
      <w:r w:rsidR="008D28A2" w:rsidRPr="00F53C39">
        <w:rPr>
          <w:rFonts w:ascii="Arial" w:hAnsi="Arial" w:cs="Arial"/>
          <w:b/>
          <w:lang w:val="en-GB"/>
        </w:rPr>
        <w:t xml:space="preserve">(AC) - </w:t>
      </w:r>
      <w:r w:rsidR="001E1B78" w:rsidRPr="00F53C39">
        <w:rPr>
          <w:rFonts w:ascii="Arial" w:hAnsi="Arial" w:cs="Arial"/>
          <w:b/>
          <w:lang w:val="en-GB"/>
        </w:rPr>
        <w:t>ECC Decisions / ECC Recommendations / ECC Reports</w:t>
      </w:r>
    </w:p>
    <w:p w14:paraId="1FA969A5" w14:textId="5E83A2C7" w:rsidR="00BD179F" w:rsidRPr="00F53C39" w:rsidRDefault="004B1294"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ECC Decision (17)AA on withdrawal of ECC Decision (01)01 on phasing out CT1/CT1+ applications and ECC Decision (01)02 on phasing out CT2 application</w:t>
      </w:r>
      <w:r w:rsidR="008F5D87" w:rsidRPr="00F53C39">
        <w:rPr>
          <w:rFonts w:ascii="Arial" w:hAnsi="Arial" w:cs="Arial"/>
          <w:lang w:val="en-GB"/>
        </w:rPr>
        <w:t>, for PC</w:t>
      </w:r>
      <w:r w:rsidRPr="00F53C39">
        <w:rPr>
          <w:rFonts w:ascii="Arial" w:hAnsi="Arial" w:cs="Arial"/>
          <w:lang w:val="en-GB"/>
        </w:rPr>
        <w:t xml:space="preserve"> (</w:t>
      </w:r>
      <w:r w:rsidRPr="00F53C39">
        <w:rPr>
          <w:rFonts w:ascii="Arial" w:hAnsi="Arial" w:cs="Arial"/>
          <w:b/>
          <w:lang w:val="en-GB"/>
        </w:rPr>
        <w:t>Annex 22</w:t>
      </w:r>
      <w:r w:rsidR="005119EC" w:rsidRPr="00F53C39">
        <w:rPr>
          <w:rFonts w:ascii="Arial" w:hAnsi="Arial" w:cs="Arial"/>
          <w:lang w:val="en-GB"/>
        </w:rPr>
        <w:t>);</w:t>
      </w:r>
    </w:p>
    <w:p w14:paraId="4FBE92C0" w14:textId="699634C4" w:rsidR="00BD179F" w:rsidRPr="00F53C39" w:rsidRDefault="004B1294"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new ECC Decision (17)BB on withdrawal of Decision ECTRA/DEC/(97)02 on  </w:t>
      </w:r>
      <w:r w:rsidR="00FE605C" w:rsidRPr="00F53C39">
        <w:rPr>
          <w:rFonts w:ascii="Arial" w:hAnsi="Arial" w:cs="Arial"/>
          <w:lang w:val="en-GB"/>
        </w:rPr>
        <w:t>S-PCS</w:t>
      </w:r>
      <w:r w:rsidR="008F5D87" w:rsidRPr="00F53C39">
        <w:rPr>
          <w:rFonts w:ascii="Arial" w:hAnsi="Arial" w:cs="Arial"/>
          <w:lang w:val="en-GB"/>
        </w:rPr>
        <w:t>, for PC</w:t>
      </w:r>
      <w:r w:rsidR="00FE605C" w:rsidRPr="00F53C39">
        <w:rPr>
          <w:rFonts w:ascii="Arial" w:hAnsi="Arial" w:cs="Arial"/>
          <w:lang w:val="en-GB"/>
        </w:rPr>
        <w:t xml:space="preserve"> (</w:t>
      </w:r>
      <w:r w:rsidR="00FE605C" w:rsidRPr="00F53C39">
        <w:rPr>
          <w:rFonts w:ascii="Arial" w:hAnsi="Arial" w:cs="Arial"/>
          <w:b/>
          <w:lang w:val="en-GB"/>
        </w:rPr>
        <w:t>Annex 27</w:t>
      </w:r>
      <w:r w:rsidR="008F5D87" w:rsidRPr="00F53C39">
        <w:rPr>
          <w:rFonts w:ascii="Arial" w:hAnsi="Arial" w:cs="Arial"/>
          <w:lang w:val="en-GB"/>
        </w:rPr>
        <w:t>);</w:t>
      </w:r>
    </w:p>
    <w:p w14:paraId="37454323" w14:textId="581C3EEA" w:rsidR="00FE605C" w:rsidRPr="00F53C39" w:rsidRDefault="00FE605C"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amended ECC Decision (11)01 on the protection of the earth exploration satellite service</w:t>
      </w:r>
      <w:r w:rsidR="008F5D87" w:rsidRPr="00F53C39">
        <w:rPr>
          <w:rFonts w:ascii="Arial" w:hAnsi="Arial" w:cs="Arial"/>
          <w:lang w:val="en-GB"/>
        </w:rPr>
        <w:t>, for PC</w:t>
      </w:r>
      <w:r w:rsidRPr="00F53C39">
        <w:rPr>
          <w:rFonts w:ascii="Arial" w:hAnsi="Arial" w:cs="Arial"/>
          <w:lang w:val="en-GB"/>
        </w:rPr>
        <w:t xml:space="preserve"> </w:t>
      </w:r>
      <w:r w:rsidR="008F5D87" w:rsidRPr="00F53C39">
        <w:rPr>
          <w:rFonts w:ascii="Arial" w:hAnsi="Arial" w:cs="Arial"/>
          <w:lang w:val="en-GB"/>
        </w:rPr>
        <w:t>(</w:t>
      </w:r>
      <w:r w:rsidR="008F5D87" w:rsidRPr="00F53C39">
        <w:rPr>
          <w:rFonts w:ascii="Arial" w:hAnsi="Arial" w:cs="Arial"/>
          <w:b/>
          <w:lang w:val="en-GB"/>
        </w:rPr>
        <w:t>Annex 30</w:t>
      </w:r>
      <w:r w:rsidR="008F5D87" w:rsidRPr="00F53C39">
        <w:rPr>
          <w:rFonts w:ascii="Arial" w:hAnsi="Arial" w:cs="Arial"/>
          <w:lang w:val="en-GB"/>
        </w:rPr>
        <w:t>);</w:t>
      </w:r>
    </w:p>
    <w:p w14:paraId="1AEE8C41" w14:textId="0CEC246A" w:rsidR="009F0208" w:rsidRPr="00F53C39" w:rsidRDefault="009F0208"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revised Annexes 2 and 5 of ECC Decision (01)03 on EFIS, for AC (</w:t>
      </w:r>
      <w:r w:rsidRPr="00F53C39">
        <w:rPr>
          <w:rFonts w:ascii="Arial" w:hAnsi="Arial" w:cs="Arial"/>
          <w:b/>
          <w:lang w:val="en-GB"/>
        </w:rPr>
        <w:t>Annex 35</w:t>
      </w:r>
      <w:r w:rsidRPr="00F53C39">
        <w:rPr>
          <w:rFonts w:ascii="Arial" w:hAnsi="Arial" w:cs="Arial"/>
          <w:lang w:val="en-GB"/>
        </w:rPr>
        <w:t>);</w:t>
      </w:r>
    </w:p>
    <w:p w14:paraId="6E1350C6" w14:textId="5DEC5525" w:rsidR="000D7E8F" w:rsidRPr="00F53C39" w:rsidRDefault="000D7E8F"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new ECC</w:t>
      </w:r>
      <w:r w:rsidR="003F0A05" w:rsidRPr="00F53C39">
        <w:rPr>
          <w:rFonts w:ascii="Arial" w:hAnsi="Arial" w:cs="Arial"/>
          <w:lang w:val="en-GB"/>
        </w:rPr>
        <w:t xml:space="preserve"> Recommendation </w:t>
      </w:r>
      <w:r w:rsidRPr="00F53C39">
        <w:rPr>
          <w:rFonts w:ascii="Arial" w:hAnsi="Arial" w:cs="Arial"/>
          <w:lang w:val="en-GB"/>
        </w:rPr>
        <w:t>(17)01 on measurement uncertainty for field measurements, for PC (</w:t>
      </w:r>
      <w:r w:rsidRPr="00F53C39">
        <w:rPr>
          <w:rFonts w:ascii="Arial" w:hAnsi="Arial" w:cs="Arial"/>
          <w:b/>
          <w:lang w:val="en-GB"/>
        </w:rPr>
        <w:t>Annex 07</w:t>
      </w:r>
      <w:r w:rsidRPr="00F53C39">
        <w:rPr>
          <w:rFonts w:ascii="Arial" w:hAnsi="Arial" w:cs="Arial"/>
          <w:lang w:val="en-GB"/>
        </w:rPr>
        <w:t>);</w:t>
      </w:r>
    </w:p>
    <w:p w14:paraId="1DC107AD" w14:textId="5889F3CF" w:rsidR="003F0A05" w:rsidRPr="00F53C39" w:rsidRDefault="008D28A2"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 xml:space="preserve">Draft revised ECC Recommendation (05)08 on frequency planning and coordination between GSM land mobile systems (GSM 900, GSM 1800, and GSM-R), for PC </w:t>
      </w:r>
      <w:r w:rsidRPr="00F53C39">
        <w:rPr>
          <w:rFonts w:ascii="Arial" w:eastAsia="Times New Roman" w:hAnsi="Arial" w:cs="Arial"/>
          <w:lang w:val="en-GB"/>
        </w:rPr>
        <w:t>(</w:t>
      </w:r>
      <w:r w:rsidRPr="00F53C39">
        <w:rPr>
          <w:rFonts w:ascii="Arial" w:eastAsia="Times New Roman" w:hAnsi="Arial" w:cs="Arial"/>
          <w:b/>
          <w:lang w:val="en-GB"/>
        </w:rPr>
        <w:t>Annex 25</w:t>
      </w:r>
      <w:r w:rsidRPr="00F53C39">
        <w:rPr>
          <w:rFonts w:ascii="Arial" w:eastAsia="Times New Roman" w:hAnsi="Arial" w:cs="Arial"/>
          <w:lang w:val="en-GB"/>
        </w:rPr>
        <w:t>);</w:t>
      </w:r>
    </w:p>
    <w:p w14:paraId="73FDC5AF" w14:textId="4DFFF052" w:rsidR="003F0A05" w:rsidRPr="00F53C39" w:rsidRDefault="008D28A2"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amended ECC Recommendation (11)04 on MFCN cross-border coordination in the 790-862 MHz band, for PC (</w:t>
      </w:r>
      <w:r w:rsidRPr="00F53C39">
        <w:rPr>
          <w:rFonts w:ascii="Arial" w:hAnsi="Arial" w:cs="Arial"/>
          <w:b/>
          <w:lang w:val="en-GB"/>
        </w:rPr>
        <w:t>Annex 32</w:t>
      </w:r>
      <w:r w:rsidRPr="00F53C39">
        <w:rPr>
          <w:rFonts w:ascii="Arial" w:hAnsi="Arial" w:cs="Arial"/>
          <w:lang w:val="en-GB"/>
        </w:rPr>
        <w:t>);</w:t>
      </w:r>
    </w:p>
    <w:p w14:paraId="6637744C" w14:textId="25F4EE48" w:rsidR="00162452" w:rsidRPr="00F53C39" w:rsidRDefault="008D28A2"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amended ECC Recommendation (11)05 on MFCN cross-border coordination in the 2500-2690 MHz band, for PC (</w:t>
      </w:r>
      <w:r w:rsidRPr="00F53C39">
        <w:rPr>
          <w:rFonts w:ascii="Arial" w:hAnsi="Arial" w:cs="Arial"/>
          <w:b/>
          <w:lang w:val="en-GB"/>
        </w:rPr>
        <w:t>Annex 33</w:t>
      </w:r>
      <w:r w:rsidRPr="00F53C39">
        <w:rPr>
          <w:rFonts w:ascii="Arial" w:hAnsi="Arial" w:cs="Arial"/>
          <w:lang w:val="en-GB"/>
        </w:rPr>
        <w:t>);</w:t>
      </w:r>
    </w:p>
    <w:p w14:paraId="680973E9" w14:textId="3D510CC3" w:rsidR="008D28A2" w:rsidRPr="00F53C39" w:rsidRDefault="00DB35F4"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 xml:space="preserve">New draft </w:t>
      </w:r>
      <w:r w:rsidR="00E80595">
        <w:rPr>
          <w:rFonts w:ascii="Arial" w:hAnsi="Arial" w:cs="Arial"/>
          <w:lang w:val="en-GB"/>
        </w:rPr>
        <w:t xml:space="preserve">informative </w:t>
      </w:r>
      <w:r w:rsidRPr="00F53C39">
        <w:rPr>
          <w:rFonts w:ascii="Arial" w:hAnsi="Arial" w:cs="Arial"/>
          <w:lang w:val="en-GB"/>
        </w:rPr>
        <w:t>Annex 13 of ERC Recommendation 70-03 on SRDs, for PC (</w:t>
      </w:r>
      <w:r w:rsidRPr="00F53C39">
        <w:rPr>
          <w:rFonts w:ascii="Arial" w:hAnsi="Arial" w:cs="Arial"/>
          <w:b/>
          <w:lang w:val="en-GB"/>
        </w:rPr>
        <w:t>Annex 43</w:t>
      </w:r>
      <w:r w:rsidRPr="00F53C39">
        <w:rPr>
          <w:rFonts w:ascii="Arial" w:hAnsi="Arial" w:cs="Arial"/>
          <w:lang w:val="en-GB"/>
        </w:rPr>
        <w:t>);</w:t>
      </w:r>
    </w:p>
    <w:p w14:paraId="6A1BC782" w14:textId="024E4B1D" w:rsidR="00DB35F4" w:rsidRPr="00F53C39" w:rsidRDefault="00DB35F4"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Draft revised ERC Recommendation 54-01 on measuring the maximum frequency deviation of FM broadcast emission in the 87.5-108 MHz band, for PC (</w:t>
      </w:r>
      <w:r w:rsidRPr="00F53C39">
        <w:rPr>
          <w:rFonts w:ascii="Arial" w:hAnsi="Arial" w:cs="Arial"/>
          <w:b/>
          <w:lang w:val="en-GB"/>
        </w:rPr>
        <w:t>Annex 08</w:t>
      </w:r>
      <w:r w:rsidR="00AD51D5">
        <w:rPr>
          <w:rFonts w:ascii="Arial" w:hAnsi="Arial" w:cs="Arial"/>
          <w:lang w:val="en-GB"/>
        </w:rPr>
        <w:t>).</w:t>
      </w:r>
    </w:p>
    <w:p w14:paraId="68C8A291" w14:textId="77777777" w:rsidR="00BE54A6" w:rsidRPr="00F53C39" w:rsidRDefault="00BE54A6" w:rsidP="00BD179F">
      <w:pPr>
        <w:spacing w:before="60" w:line="312" w:lineRule="auto"/>
        <w:ind w:left="-284"/>
        <w:jc w:val="both"/>
        <w:rPr>
          <w:rFonts w:ascii="Arial" w:hAnsi="Arial" w:cs="Arial"/>
          <w:b/>
          <w:lang w:val="en-GB"/>
        </w:rPr>
      </w:pPr>
    </w:p>
    <w:p w14:paraId="06DFB9E3" w14:textId="77777777" w:rsidR="00BD179F" w:rsidRPr="00F53C39" w:rsidRDefault="00BD179F" w:rsidP="00BD179F">
      <w:pPr>
        <w:spacing w:before="60" w:line="312" w:lineRule="auto"/>
        <w:ind w:left="-284"/>
        <w:jc w:val="both"/>
        <w:rPr>
          <w:rFonts w:ascii="Arial" w:hAnsi="Arial" w:cs="Arial"/>
          <w:lang w:val="en-GB"/>
        </w:rPr>
      </w:pPr>
      <w:r w:rsidRPr="00F53C39">
        <w:rPr>
          <w:rFonts w:ascii="Arial" w:hAnsi="Arial" w:cs="Arial"/>
          <w:b/>
          <w:lang w:val="en-GB"/>
        </w:rPr>
        <w:t>d)</w:t>
      </w:r>
      <w:r w:rsidRPr="00F53C39">
        <w:rPr>
          <w:rFonts w:ascii="Arial" w:hAnsi="Arial" w:cs="Arial"/>
          <w:lang w:val="en-GB"/>
        </w:rPr>
        <w:t xml:space="preserve"> </w:t>
      </w:r>
      <w:r w:rsidRPr="00F53C39">
        <w:rPr>
          <w:rFonts w:ascii="Arial" w:hAnsi="Arial" w:cs="Arial"/>
          <w:b/>
          <w:lang w:val="en-GB"/>
        </w:rPr>
        <w:t>Other Deliverables</w:t>
      </w:r>
    </w:p>
    <w:p w14:paraId="4FEADDF4" w14:textId="63A8F40C" w:rsidR="00BD179F" w:rsidRPr="00F53C39" w:rsidRDefault="00BD179F"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lastRenderedPageBreak/>
        <w:t xml:space="preserve">Questionnaire </w:t>
      </w:r>
      <w:r w:rsidR="00BE54A6" w:rsidRPr="00F53C39">
        <w:rPr>
          <w:rFonts w:ascii="Arial" w:hAnsi="Arial" w:cs="Arial"/>
          <w:lang w:val="en-GB"/>
        </w:rPr>
        <w:t xml:space="preserve">to CEPT administrations on treatment of foreign maritime radio operator’s certificates </w:t>
      </w:r>
      <w:r w:rsidRPr="00F53C39">
        <w:rPr>
          <w:rFonts w:ascii="Arial" w:hAnsi="Arial" w:cs="Arial"/>
          <w:lang w:val="en-GB"/>
        </w:rPr>
        <w:t>(</w:t>
      </w:r>
      <w:r w:rsidR="00BE54A6" w:rsidRPr="00F53C39">
        <w:rPr>
          <w:rFonts w:ascii="Arial" w:hAnsi="Arial" w:cs="Arial"/>
          <w:b/>
          <w:lang w:val="en-GB"/>
        </w:rPr>
        <w:t>Annex 44</w:t>
      </w:r>
      <w:r w:rsidRPr="00F53C39">
        <w:rPr>
          <w:rFonts w:ascii="Arial" w:hAnsi="Arial" w:cs="Arial"/>
          <w:b/>
          <w:lang w:val="en-GB"/>
        </w:rPr>
        <w:t>);</w:t>
      </w:r>
    </w:p>
    <w:p w14:paraId="0051C518" w14:textId="10F2C747" w:rsidR="00BD179F" w:rsidRPr="00F53C39" w:rsidRDefault="00BD179F"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 xml:space="preserve">Questionnaire </w:t>
      </w:r>
      <w:r w:rsidR="00BE54A6" w:rsidRPr="00F53C39">
        <w:rPr>
          <w:rFonts w:ascii="Arial" w:hAnsi="Arial" w:cs="Arial"/>
          <w:lang w:val="en-GB"/>
        </w:rPr>
        <w:t xml:space="preserve">on national conditions for PMSE applications in the frequency ranges included in ERC Recommendation 25-10 </w:t>
      </w:r>
      <w:r w:rsidRPr="00F53C39">
        <w:rPr>
          <w:rFonts w:ascii="Arial" w:hAnsi="Arial" w:cs="Arial"/>
          <w:lang w:val="en-GB"/>
        </w:rPr>
        <w:t>(</w:t>
      </w:r>
      <w:r w:rsidRPr="00F53C39">
        <w:rPr>
          <w:rFonts w:ascii="Arial" w:hAnsi="Arial" w:cs="Arial"/>
          <w:b/>
          <w:lang w:val="en-GB"/>
        </w:rPr>
        <w:t xml:space="preserve">Annex </w:t>
      </w:r>
      <w:r w:rsidR="003F5663" w:rsidRPr="00F53C39">
        <w:rPr>
          <w:rFonts w:ascii="Arial" w:hAnsi="Arial" w:cs="Arial"/>
          <w:b/>
          <w:lang w:val="en-GB"/>
        </w:rPr>
        <w:t>17</w:t>
      </w:r>
      <w:r w:rsidRPr="00F53C39">
        <w:rPr>
          <w:rFonts w:ascii="Arial" w:hAnsi="Arial" w:cs="Arial"/>
          <w:lang w:val="en-GB"/>
        </w:rPr>
        <w:t>);</w:t>
      </w:r>
    </w:p>
    <w:p w14:paraId="726399CE" w14:textId="69076BF5" w:rsidR="004D3109" w:rsidRPr="00F53C39" w:rsidRDefault="004D3109"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CEPT Contribution to ITU-R WP 5C to assist the ITU with Resolution 59-1 towards a worldwide and/or regional harmonisation of tuning ranges for PMSE, contributing ERC Recommendation 25-10 (</w:t>
      </w:r>
      <w:r w:rsidRPr="00F53C39">
        <w:rPr>
          <w:rFonts w:ascii="Arial" w:hAnsi="Arial" w:cs="Arial"/>
          <w:b/>
          <w:lang w:val="en-GB"/>
        </w:rPr>
        <w:t>Annex 1</w:t>
      </w:r>
      <w:r w:rsidR="00172C53" w:rsidRPr="00F53C39">
        <w:rPr>
          <w:rFonts w:ascii="Arial" w:hAnsi="Arial" w:cs="Arial"/>
          <w:b/>
          <w:lang w:val="en-GB"/>
        </w:rPr>
        <w:t>8</w:t>
      </w:r>
      <w:r w:rsidRPr="00F53C39">
        <w:rPr>
          <w:rFonts w:ascii="Arial" w:hAnsi="Arial" w:cs="Arial"/>
          <w:b/>
          <w:lang w:val="en-GB"/>
        </w:rPr>
        <w:t>);</w:t>
      </w:r>
    </w:p>
    <w:p w14:paraId="63214895" w14:textId="5312EA9B" w:rsidR="00172C53" w:rsidRPr="00F53C39" w:rsidRDefault="00172C53"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CEPT contribution to ITU-R WP 5A to assist the ITU on various work items related to land mobile systems below 470 MHz, contributing the recently revised ERC Recommendation T/R 25-08 (</w:t>
      </w:r>
      <w:r w:rsidRPr="00F53C39">
        <w:rPr>
          <w:rFonts w:ascii="Arial" w:hAnsi="Arial" w:cs="Arial"/>
          <w:b/>
          <w:lang w:val="en-GB"/>
        </w:rPr>
        <w:t>Annex 23);</w:t>
      </w:r>
    </w:p>
    <w:p w14:paraId="427ABEE5" w14:textId="1D9B9C5F" w:rsidR="00AB6166" w:rsidRPr="00F53C39" w:rsidRDefault="007660C5"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Information document to ITU BR</w:t>
      </w:r>
      <w:r w:rsidR="00D95EBD" w:rsidRPr="00F53C39">
        <w:rPr>
          <w:rFonts w:ascii="Arial" w:hAnsi="Arial" w:cs="Arial"/>
          <w:lang w:val="en-GB"/>
        </w:rPr>
        <w:t xml:space="preserve"> on the ITU-R questionnaire on railway communications (</w:t>
      </w:r>
      <w:r w:rsidR="00D95EBD" w:rsidRPr="00F53C39">
        <w:rPr>
          <w:rFonts w:ascii="Arial" w:hAnsi="Arial" w:cs="Arial"/>
          <w:b/>
          <w:lang w:val="en-GB"/>
        </w:rPr>
        <w:t>Annex 34);</w:t>
      </w:r>
    </w:p>
    <w:p w14:paraId="13A63C8A" w14:textId="03ED6349" w:rsidR="00A61DB0" w:rsidRPr="00F53C39" w:rsidRDefault="003F320D"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LS to ETSI and WG SE on LP-WAN (</w:t>
      </w:r>
      <w:r w:rsidRPr="00F53C39">
        <w:rPr>
          <w:rFonts w:ascii="Arial" w:hAnsi="Arial" w:cs="Arial"/>
          <w:b/>
          <w:lang w:val="en-GB"/>
        </w:rPr>
        <w:t>Annex 21</w:t>
      </w:r>
      <w:r w:rsidRPr="00F53C39">
        <w:rPr>
          <w:rFonts w:ascii="Arial" w:hAnsi="Arial" w:cs="Arial"/>
          <w:lang w:val="en-GB"/>
        </w:rPr>
        <w:t>);</w:t>
      </w:r>
    </w:p>
    <w:p w14:paraId="113D9E44" w14:textId="4A4A7373" w:rsidR="003F320D" w:rsidRPr="00F53C39" w:rsidRDefault="003F320D"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 xml:space="preserve">Reply LS to ETSI </w:t>
      </w:r>
      <w:r w:rsidR="00986D1F" w:rsidRPr="00F53C39">
        <w:rPr>
          <w:rFonts w:ascii="Arial" w:hAnsi="Arial" w:cs="Arial"/>
          <w:lang w:val="en-GB"/>
        </w:rPr>
        <w:t>on NB PMR spectrum sharing mechanisms in the band</w:t>
      </w:r>
      <w:r w:rsidR="00AD51D5">
        <w:rPr>
          <w:rFonts w:ascii="Arial" w:hAnsi="Arial" w:cs="Arial"/>
          <w:lang w:val="en-GB"/>
        </w:rPr>
        <w:t>s</w:t>
      </w:r>
      <w:r w:rsidR="00986D1F" w:rsidRPr="00F53C39">
        <w:rPr>
          <w:rFonts w:ascii="Arial" w:hAnsi="Arial" w:cs="Arial"/>
          <w:lang w:val="en-GB"/>
        </w:rPr>
        <w:t xml:space="preserve"> 410-430</w:t>
      </w:r>
      <w:r w:rsidR="00AD51D5">
        <w:rPr>
          <w:rFonts w:ascii="Arial" w:hAnsi="Arial" w:cs="Arial"/>
          <w:lang w:val="en-GB"/>
        </w:rPr>
        <w:t xml:space="preserve"> </w:t>
      </w:r>
      <w:r w:rsidR="00986D1F" w:rsidRPr="00F53C39">
        <w:rPr>
          <w:rFonts w:ascii="Arial" w:hAnsi="Arial" w:cs="Arial"/>
          <w:lang w:val="en-GB"/>
        </w:rPr>
        <w:t>MHz and 450-470</w:t>
      </w:r>
      <w:r w:rsidR="00AD51D5">
        <w:rPr>
          <w:rFonts w:ascii="Arial" w:hAnsi="Arial" w:cs="Arial"/>
          <w:lang w:val="en-GB"/>
        </w:rPr>
        <w:t xml:space="preserve"> </w:t>
      </w:r>
      <w:r w:rsidR="00986D1F" w:rsidRPr="00F53C39">
        <w:rPr>
          <w:rFonts w:ascii="Arial" w:hAnsi="Arial" w:cs="Arial"/>
          <w:lang w:val="en-GB"/>
        </w:rPr>
        <w:t xml:space="preserve">MHz </w:t>
      </w:r>
      <w:r w:rsidRPr="00F53C39">
        <w:rPr>
          <w:rFonts w:ascii="Arial" w:hAnsi="Arial" w:cs="Arial"/>
          <w:lang w:val="en-GB"/>
        </w:rPr>
        <w:t>(</w:t>
      </w:r>
      <w:r w:rsidRPr="00F53C39">
        <w:rPr>
          <w:rFonts w:ascii="Arial" w:hAnsi="Arial" w:cs="Arial"/>
          <w:b/>
          <w:lang w:val="en-GB"/>
        </w:rPr>
        <w:t>Annex 24</w:t>
      </w:r>
      <w:r w:rsidRPr="00F53C39">
        <w:rPr>
          <w:rFonts w:ascii="Arial" w:hAnsi="Arial" w:cs="Arial"/>
          <w:lang w:val="en-GB"/>
        </w:rPr>
        <w:t>);</w:t>
      </w:r>
    </w:p>
    <w:p w14:paraId="6AEF0055" w14:textId="47A2AA13" w:rsidR="002543BA" w:rsidRPr="00F53C39" w:rsidRDefault="002543BA"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 xml:space="preserve">LS to ETSI to consider the addition of scanning options </w:t>
      </w:r>
      <w:r w:rsidR="00AD51D5">
        <w:rPr>
          <w:rFonts w:ascii="Arial" w:hAnsi="Arial" w:cs="Arial"/>
          <w:lang w:val="en-GB"/>
        </w:rPr>
        <w:t xml:space="preserve">in the next revisions of EN 300 422 and EN 301 </w:t>
      </w:r>
      <w:r w:rsidRPr="00F53C39">
        <w:rPr>
          <w:rFonts w:ascii="Arial" w:hAnsi="Arial" w:cs="Arial"/>
          <w:lang w:val="en-GB"/>
        </w:rPr>
        <w:t>357 (</w:t>
      </w:r>
      <w:r w:rsidRPr="00F53C39">
        <w:rPr>
          <w:rFonts w:ascii="Arial" w:hAnsi="Arial" w:cs="Arial"/>
          <w:b/>
          <w:lang w:val="en-GB"/>
        </w:rPr>
        <w:t>Annex 39</w:t>
      </w:r>
      <w:r w:rsidRPr="00F53C39">
        <w:rPr>
          <w:rFonts w:ascii="Arial" w:hAnsi="Arial" w:cs="Arial"/>
          <w:lang w:val="en-GB"/>
        </w:rPr>
        <w:t>);</w:t>
      </w:r>
    </w:p>
    <w:p w14:paraId="20C02344" w14:textId="3665734A" w:rsidR="00B54A8F" w:rsidRPr="00F53C39" w:rsidRDefault="00B54A8F"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LS to ETSI on professional UAS (</w:t>
      </w:r>
      <w:r w:rsidRPr="00F53C39">
        <w:rPr>
          <w:rFonts w:ascii="Arial" w:hAnsi="Arial" w:cs="Arial"/>
          <w:b/>
          <w:lang w:val="en-GB"/>
        </w:rPr>
        <w:t>Annex 46</w:t>
      </w:r>
      <w:r w:rsidRPr="00F53C39">
        <w:rPr>
          <w:rFonts w:ascii="Arial" w:hAnsi="Arial" w:cs="Arial"/>
          <w:lang w:val="en-GB"/>
        </w:rPr>
        <w:t>);</w:t>
      </w:r>
    </w:p>
    <w:p w14:paraId="107D910D" w14:textId="75B72ED3" w:rsidR="00986D1F" w:rsidRPr="00F53C39" w:rsidRDefault="000F4673"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LS to WG SE and SE24 on NBN SRDs (</w:t>
      </w:r>
      <w:r w:rsidRPr="00F53C39">
        <w:rPr>
          <w:rFonts w:ascii="Arial" w:hAnsi="Arial" w:cs="Arial"/>
          <w:b/>
          <w:lang w:val="en-GB"/>
        </w:rPr>
        <w:t>Annex 13</w:t>
      </w:r>
      <w:r w:rsidRPr="00F53C39">
        <w:rPr>
          <w:rFonts w:ascii="Arial" w:hAnsi="Arial" w:cs="Arial"/>
          <w:lang w:val="en-GB"/>
        </w:rPr>
        <w:t>);</w:t>
      </w:r>
    </w:p>
    <w:p w14:paraId="31571B18" w14:textId="75E58A9E" w:rsidR="000F4673" w:rsidRPr="00F53C39" w:rsidRDefault="000F4673"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 xml:space="preserve">LS to WG SE </w:t>
      </w:r>
      <w:r w:rsidR="009A044E" w:rsidRPr="00F53C39">
        <w:rPr>
          <w:rFonts w:ascii="Arial" w:hAnsi="Arial" w:cs="Arial"/>
          <w:lang w:val="en-GB"/>
        </w:rPr>
        <w:t>on assistance with the revision of ECC Report 066 (</w:t>
      </w:r>
      <w:r w:rsidR="009A044E" w:rsidRPr="00F53C39">
        <w:rPr>
          <w:rFonts w:ascii="Arial" w:hAnsi="Arial" w:cs="Arial"/>
          <w:b/>
          <w:lang w:val="en-GB"/>
        </w:rPr>
        <w:t>Annex 31);</w:t>
      </w:r>
    </w:p>
    <w:p w14:paraId="0203C5CA" w14:textId="6D454715" w:rsidR="002543BA" w:rsidRPr="00F53C39" w:rsidRDefault="002543BA"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LS to WG SE and CPG on sharing studies based on ETSI TR 103 409 on WPT (</w:t>
      </w:r>
      <w:r w:rsidRPr="00F53C39">
        <w:rPr>
          <w:rFonts w:ascii="Arial" w:hAnsi="Arial" w:cs="Arial"/>
          <w:b/>
          <w:lang w:val="en-GB"/>
        </w:rPr>
        <w:t>Annex 41);</w:t>
      </w:r>
    </w:p>
    <w:p w14:paraId="79668690" w14:textId="6E2C8998" w:rsidR="002543BA" w:rsidRDefault="00C45E20" w:rsidP="00BD179F">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Explanatory paper on 5</w:t>
      </w:r>
      <w:r w:rsidR="00AD51D5">
        <w:rPr>
          <w:rFonts w:ascii="Arial" w:hAnsi="Arial" w:cs="Arial"/>
          <w:lang w:val="en-GB"/>
        </w:rPr>
        <w:t xml:space="preserve"> </w:t>
      </w:r>
      <w:r w:rsidRPr="00F53C39">
        <w:rPr>
          <w:rFonts w:ascii="Arial" w:hAnsi="Arial" w:cs="Arial"/>
          <w:lang w:val="en-GB"/>
        </w:rPr>
        <w:t>GHz RLAN</w:t>
      </w:r>
      <w:r w:rsidR="00AD51D5">
        <w:rPr>
          <w:rFonts w:ascii="Arial" w:hAnsi="Arial" w:cs="Arial"/>
          <w:lang w:val="en-GB"/>
        </w:rPr>
        <w:t>s</w:t>
      </w:r>
      <w:bookmarkStart w:id="1" w:name="_GoBack"/>
      <w:bookmarkEnd w:id="1"/>
      <w:r w:rsidRPr="00F53C39">
        <w:rPr>
          <w:rFonts w:ascii="Arial" w:hAnsi="Arial" w:cs="Arial"/>
          <w:lang w:val="en-GB"/>
        </w:rPr>
        <w:t xml:space="preserve"> in vehicles (</w:t>
      </w:r>
      <w:r w:rsidRPr="00F53C39">
        <w:rPr>
          <w:rFonts w:ascii="Arial" w:hAnsi="Arial" w:cs="Arial"/>
          <w:b/>
          <w:lang w:val="en-GB"/>
        </w:rPr>
        <w:t>Annex 15</w:t>
      </w:r>
      <w:r w:rsidRPr="00F53C39">
        <w:rPr>
          <w:rFonts w:ascii="Arial" w:hAnsi="Arial" w:cs="Arial"/>
          <w:lang w:val="en-GB"/>
        </w:rPr>
        <w:t>);</w:t>
      </w:r>
    </w:p>
    <w:p w14:paraId="487E4EBD" w14:textId="1D740510" w:rsidR="00E80595" w:rsidRPr="00F53C39" w:rsidRDefault="00E80595" w:rsidP="00E80595">
      <w:pPr>
        <w:numPr>
          <w:ilvl w:val="0"/>
          <w:numId w:val="29"/>
        </w:numPr>
        <w:spacing w:before="60" w:line="312" w:lineRule="auto"/>
        <w:ind w:left="0" w:hanging="567"/>
        <w:jc w:val="both"/>
        <w:rPr>
          <w:rFonts w:ascii="Arial" w:hAnsi="Arial" w:cs="Arial"/>
          <w:lang w:val="en-GB"/>
        </w:rPr>
      </w:pPr>
      <w:r w:rsidRPr="00E80595">
        <w:rPr>
          <w:rFonts w:ascii="Arial" w:hAnsi="Arial" w:cs="Arial"/>
          <w:lang w:val="en-GB"/>
        </w:rPr>
        <w:t>Implementation of WRC-15 results</w:t>
      </w:r>
      <w:r>
        <w:rPr>
          <w:rFonts w:ascii="Arial" w:hAnsi="Arial" w:cs="Arial"/>
          <w:lang w:val="en-GB"/>
        </w:rPr>
        <w:t>, overview on measures for the ECC (</w:t>
      </w:r>
      <w:r w:rsidRPr="00E80595">
        <w:rPr>
          <w:rFonts w:ascii="Arial" w:hAnsi="Arial" w:cs="Arial"/>
          <w:b/>
          <w:lang w:val="en-GB"/>
        </w:rPr>
        <w:t>Annex 45</w:t>
      </w:r>
      <w:r>
        <w:rPr>
          <w:rFonts w:ascii="Arial" w:hAnsi="Arial" w:cs="Arial"/>
          <w:lang w:val="en-GB"/>
        </w:rPr>
        <w:t>);</w:t>
      </w:r>
    </w:p>
    <w:p w14:paraId="17BBE8E5" w14:textId="77777777" w:rsidR="00D95EBD" w:rsidRPr="00F53C39" w:rsidRDefault="00BD179F" w:rsidP="00AE54F8">
      <w:pPr>
        <w:numPr>
          <w:ilvl w:val="0"/>
          <w:numId w:val="29"/>
        </w:numPr>
        <w:spacing w:before="60" w:line="312" w:lineRule="auto"/>
        <w:ind w:left="0" w:hanging="567"/>
        <w:jc w:val="both"/>
        <w:rPr>
          <w:rFonts w:ascii="Arial" w:hAnsi="Arial" w:cs="Arial"/>
          <w:lang w:val="en-GB"/>
        </w:rPr>
      </w:pPr>
      <w:r w:rsidRPr="00F53C39">
        <w:rPr>
          <w:rFonts w:ascii="Arial" w:hAnsi="Arial" w:cs="Arial"/>
          <w:lang w:val="en-GB"/>
        </w:rPr>
        <w:t>Further information is available on the WG FM website:</w:t>
      </w:r>
    </w:p>
    <w:p w14:paraId="010979F1" w14:textId="18D28F4F" w:rsidR="00805946" w:rsidRPr="00F53C39" w:rsidRDefault="00E80595" w:rsidP="00AE54F8">
      <w:pPr>
        <w:rPr>
          <w:rFonts w:ascii="Arial" w:eastAsia="Times New Roman" w:hAnsi="Arial" w:cs="Arial"/>
          <w:lang w:val="en-GB"/>
        </w:rPr>
      </w:pPr>
      <w:hyperlink r:id="rId21" w:history="1">
        <w:r w:rsidRPr="00992D88">
          <w:rPr>
            <w:rStyle w:val="Hyperlink"/>
            <w:rFonts w:ascii="Arial" w:eastAsia="Times New Roman" w:hAnsi="Arial" w:cs="Arial"/>
            <w:lang w:val="en-GB"/>
          </w:rPr>
          <w:t>http://w</w:t>
        </w:r>
        <w:r w:rsidRPr="00992D88">
          <w:rPr>
            <w:rStyle w:val="Hyperlink"/>
            <w:rFonts w:ascii="Arial" w:eastAsia="Times New Roman" w:hAnsi="Arial" w:cs="Arial"/>
            <w:lang w:val="en-GB"/>
          </w:rPr>
          <w:t>w</w:t>
        </w:r>
        <w:r w:rsidRPr="00992D88">
          <w:rPr>
            <w:rStyle w:val="Hyperlink"/>
            <w:rFonts w:ascii="Arial" w:eastAsia="Times New Roman" w:hAnsi="Arial" w:cs="Arial"/>
            <w:lang w:val="en-GB"/>
          </w:rPr>
          <w:t>w.cept.org/ecc/groups/ecc/wg-fm/news/results-of-the-wgfm86-meeting-17-21-october-2016-in-bordeaux/</w:t>
        </w:r>
      </w:hyperlink>
      <w:r>
        <w:rPr>
          <w:rFonts w:ascii="Arial" w:eastAsia="Times New Roman" w:hAnsi="Arial" w:cs="Arial"/>
          <w:lang w:val="en-GB"/>
        </w:rPr>
        <w:t xml:space="preserve"> </w:t>
      </w:r>
    </w:p>
    <w:p w14:paraId="6397C99F" w14:textId="77777777" w:rsidR="001C18D7" w:rsidRPr="00F53C39" w:rsidRDefault="001C18D7" w:rsidP="003A6227">
      <w:pPr>
        <w:spacing w:before="360" w:after="120" w:line="312" w:lineRule="auto"/>
        <w:ind w:left="-539" w:right="-851"/>
        <w:rPr>
          <w:rFonts w:ascii="Arial" w:hAnsi="Arial" w:cs="Arial"/>
          <w:b/>
          <w:sz w:val="28"/>
          <w:szCs w:val="28"/>
          <w:lang w:val="en-GB"/>
        </w:rPr>
      </w:pPr>
      <w:r w:rsidRPr="00F53C39">
        <w:rPr>
          <w:rFonts w:ascii="Arial" w:hAnsi="Arial" w:cs="Arial"/>
          <w:b/>
          <w:sz w:val="28"/>
          <w:szCs w:val="28"/>
          <w:lang w:val="en-GB"/>
        </w:rPr>
        <w:t>8.</w:t>
      </w:r>
      <w:r w:rsidRPr="00F53C39">
        <w:rPr>
          <w:rFonts w:ascii="Arial" w:hAnsi="Arial" w:cs="Arial"/>
          <w:b/>
          <w:sz w:val="28"/>
          <w:szCs w:val="28"/>
          <w:lang w:val="en-GB"/>
        </w:rPr>
        <w:tab/>
      </w:r>
      <w:r w:rsidR="00A537FD" w:rsidRPr="00F53C39">
        <w:rPr>
          <w:rFonts w:ascii="Arial" w:hAnsi="Arial" w:cs="Arial"/>
          <w:b/>
          <w:sz w:val="28"/>
          <w:szCs w:val="28"/>
          <w:lang w:val="en-GB"/>
        </w:rPr>
        <w:t>Any Other Business</w:t>
      </w:r>
    </w:p>
    <w:p w14:paraId="511EC602" w14:textId="77777777" w:rsidR="001C18D7" w:rsidRPr="00F53C39" w:rsidRDefault="00AE3064" w:rsidP="005829E8">
      <w:pPr>
        <w:spacing w:before="120" w:line="312" w:lineRule="auto"/>
        <w:ind w:hanging="567"/>
        <w:jc w:val="both"/>
        <w:rPr>
          <w:rFonts w:ascii="Arial" w:hAnsi="Arial"/>
          <w:b/>
          <w:i/>
          <w:sz w:val="26"/>
          <w:lang w:val="en-GB"/>
        </w:rPr>
      </w:pPr>
      <w:r w:rsidRPr="00F53C39">
        <w:rPr>
          <w:rFonts w:ascii="Arial" w:hAnsi="Arial"/>
          <w:b/>
          <w:i/>
          <w:sz w:val="26"/>
          <w:lang w:val="en-GB"/>
        </w:rPr>
        <w:t>8.1</w:t>
      </w:r>
      <w:r w:rsidRPr="00F53C39">
        <w:rPr>
          <w:rFonts w:ascii="Arial" w:hAnsi="Arial"/>
          <w:b/>
          <w:i/>
          <w:sz w:val="26"/>
          <w:lang w:val="en-GB"/>
        </w:rPr>
        <w:tab/>
      </w:r>
      <w:r w:rsidR="00A537FD" w:rsidRPr="00F53C39">
        <w:rPr>
          <w:rFonts w:ascii="Arial" w:hAnsi="Arial"/>
          <w:b/>
          <w:i/>
          <w:sz w:val="26"/>
          <w:lang w:val="en-GB"/>
        </w:rPr>
        <w:t>ECO Bulletin and assistance to WG FM</w:t>
      </w:r>
    </w:p>
    <w:p w14:paraId="249F1996" w14:textId="77777777" w:rsidR="005829E8" w:rsidRPr="00F53C39" w:rsidRDefault="00600513" w:rsidP="00180D35">
      <w:pPr>
        <w:numPr>
          <w:ilvl w:val="0"/>
          <w:numId w:val="3"/>
        </w:numPr>
        <w:spacing w:before="120" w:line="312" w:lineRule="auto"/>
        <w:ind w:left="0" w:hanging="500"/>
        <w:jc w:val="both"/>
        <w:rPr>
          <w:rFonts w:ascii="Arial" w:hAnsi="Arial" w:cs="Arial"/>
          <w:lang w:val="en-GB"/>
        </w:rPr>
      </w:pPr>
      <w:r w:rsidRPr="00F53C39">
        <w:rPr>
          <w:rFonts w:ascii="Arial" w:hAnsi="Arial" w:cs="Arial"/>
          <w:lang w:val="en-GB"/>
        </w:rPr>
        <w:t xml:space="preserve">Mr Weber (ECO) presented doc. </w:t>
      </w:r>
      <w:proofErr w:type="gramStart"/>
      <w:r w:rsidRPr="00F53C39">
        <w:rPr>
          <w:rFonts w:ascii="Arial" w:hAnsi="Arial" w:cs="Arial"/>
          <w:lang w:val="en-GB"/>
        </w:rPr>
        <w:t>FM(</w:t>
      </w:r>
      <w:proofErr w:type="gramEnd"/>
      <w:r w:rsidRPr="00F53C39">
        <w:rPr>
          <w:rFonts w:ascii="Arial" w:hAnsi="Arial" w:cs="Arial"/>
          <w:lang w:val="en-GB"/>
        </w:rPr>
        <w:t xml:space="preserve">16)210 on the ECO assistance to WG FM as well as the ECO Bulletin presented at the last ECC meeting (doc FM(16)179). An update to the ECO bulletin was provided with additional recent information </w:t>
      </w:r>
      <w:r w:rsidR="006F5CCA" w:rsidRPr="00F53C39">
        <w:rPr>
          <w:rFonts w:ascii="Arial" w:hAnsi="Arial" w:cs="Arial"/>
          <w:lang w:val="en-GB"/>
        </w:rPr>
        <w:t>about the FCC incentive auction process.</w:t>
      </w:r>
    </w:p>
    <w:p w14:paraId="06A567B0" w14:textId="24FDA651" w:rsidR="00242CA1" w:rsidRPr="00F53C39" w:rsidRDefault="00600513" w:rsidP="00180D35">
      <w:pPr>
        <w:numPr>
          <w:ilvl w:val="0"/>
          <w:numId w:val="3"/>
        </w:numPr>
        <w:spacing w:before="120" w:line="312" w:lineRule="auto"/>
        <w:ind w:left="0" w:hanging="500"/>
        <w:jc w:val="both"/>
        <w:rPr>
          <w:rFonts w:ascii="Arial" w:hAnsi="Arial" w:cs="Arial"/>
          <w:lang w:val="en-GB"/>
        </w:rPr>
      </w:pPr>
      <w:r w:rsidRPr="00F53C39">
        <w:rPr>
          <w:rFonts w:ascii="Arial" w:hAnsi="Arial" w:cs="Arial"/>
          <w:lang w:val="en-GB"/>
        </w:rPr>
        <w:t xml:space="preserve">No questions were raised with regard to the ECO bulletin or the ECO assistance to </w:t>
      </w:r>
      <w:r w:rsidR="00337D5A" w:rsidRPr="00F53C39">
        <w:rPr>
          <w:rFonts w:ascii="Arial" w:hAnsi="Arial" w:cs="Arial"/>
          <w:lang w:val="en-GB"/>
        </w:rPr>
        <w:t>WG FM</w:t>
      </w:r>
      <w:r w:rsidRPr="00F53C39">
        <w:rPr>
          <w:rFonts w:ascii="Arial" w:hAnsi="Arial" w:cs="Arial"/>
          <w:lang w:val="en-GB"/>
        </w:rPr>
        <w:t>.</w:t>
      </w:r>
    </w:p>
    <w:p w14:paraId="71D5E804" w14:textId="7DA5757B" w:rsidR="00900EA7" w:rsidRPr="00677700" w:rsidRDefault="00600513" w:rsidP="00900EA7">
      <w:pPr>
        <w:numPr>
          <w:ilvl w:val="0"/>
          <w:numId w:val="3"/>
        </w:numPr>
        <w:spacing w:before="120" w:line="312" w:lineRule="auto"/>
        <w:ind w:left="0" w:hanging="500"/>
        <w:jc w:val="both"/>
        <w:rPr>
          <w:rFonts w:ascii="Arial" w:hAnsi="Arial" w:cs="Arial"/>
          <w:lang w:val="en-GB"/>
        </w:rPr>
      </w:pPr>
      <w:r w:rsidRPr="00677700">
        <w:rPr>
          <w:rFonts w:ascii="Arial" w:hAnsi="Arial" w:cs="Arial"/>
          <w:lang w:val="en-GB"/>
        </w:rPr>
        <w:lastRenderedPageBreak/>
        <w:t xml:space="preserve">Following the information provided by ECO, in order to keep the information and to assist the administrations, radio interface specifications for harmonised spectrum use with restrictions are needed in EFIS (subclasses of class 2 which will not exist anymore under the RE Directive). EFIS/MG and the ECO are tasked by </w:t>
      </w:r>
      <w:r w:rsidR="00337D5A" w:rsidRPr="00677700">
        <w:rPr>
          <w:rFonts w:ascii="Arial" w:hAnsi="Arial" w:cs="Arial"/>
          <w:lang w:val="en-GB"/>
        </w:rPr>
        <w:t>WG FM</w:t>
      </w:r>
      <w:r w:rsidRPr="00677700">
        <w:rPr>
          <w:rFonts w:ascii="Arial" w:hAnsi="Arial" w:cs="Arial"/>
          <w:lang w:val="en-GB"/>
        </w:rPr>
        <w:t xml:space="preserve"> to work on this and provide the respective RIS templates to the next </w:t>
      </w:r>
      <w:r w:rsidR="00337D5A" w:rsidRPr="00677700">
        <w:rPr>
          <w:rFonts w:ascii="Arial" w:hAnsi="Arial" w:cs="Arial"/>
          <w:lang w:val="en-GB"/>
        </w:rPr>
        <w:t>WG FM</w:t>
      </w:r>
      <w:r w:rsidRPr="00677700">
        <w:rPr>
          <w:rFonts w:ascii="Arial" w:hAnsi="Arial" w:cs="Arial"/>
          <w:lang w:val="en-GB"/>
        </w:rPr>
        <w:t xml:space="preserve"> meeting. These will be published in EFIS in the R&amp;TTE and RE Directive equipment subclass information.</w:t>
      </w:r>
    </w:p>
    <w:p w14:paraId="3632CDCD" w14:textId="77777777" w:rsidR="001C18D7" w:rsidRPr="00F53C39" w:rsidRDefault="001C18D7" w:rsidP="00123EEA">
      <w:pPr>
        <w:spacing w:before="360" w:after="120" w:line="312" w:lineRule="auto"/>
        <w:ind w:left="-539" w:right="-851"/>
        <w:rPr>
          <w:rFonts w:ascii="Arial" w:hAnsi="Arial" w:cs="Arial"/>
          <w:b/>
          <w:sz w:val="28"/>
          <w:szCs w:val="28"/>
          <w:lang w:val="en-GB"/>
        </w:rPr>
      </w:pPr>
      <w:r w:rsidRPr="00F53C39">
        <w:rPr>
          <w:rFonts w:ascii="Arial" w:hAnsi="Arial" w:cs="Arial"/>
          <w:b/>
          <w:sz w:val="28"/>
          <w:szCs w:val="28"/>
          <w:lang w:val="en-GB"/>
        </w:rPr>
        <w:t>9.</w:t>
      </w:r>
      <w:r w:rsidRPr="00F53C39">
        <w:rPr>
          <w:rFonts w:ascii="Arial" w:hAnsi="Arial" w:cs="Arial"/>
          <w:b/>
          <w:sz w:val="28"/>
          <w:szCs w:val="28"/>
          <w:lang w:val="en-GB"/>
        </w:rPr>
        <w:tab/>
      </w:r>
      <w:r w:rsidR="00A537FD" w:rsidRPr="00F53C39">
        <w:rPr>
          <w:rFonts w:ascii="Arial" w:hAnsi="Arial" w:cs="Arial"/>
          <w:b/>
          <w:sz w:val="28"/>
          <w:szCs w:val="28"/>
          <w:lang w:val="en-GB"/>
        </w:rPr>
        <w:t xml:space="preserve">Report to </w:t>
      </w:r>
      <w:r w:rsidR="00122497" w:rsidRPr="00F53C39">
        <w:rPr>
          <w:rFonts w:ascii="Arial" w:hAnsi="Arial" w:cs="Arial"/>
          <w:b/>
          <w:sz w:val="28"/>
          <w:szCs w:val="28"/>
          <w:lang w:val="en-GB"/>
        </w:rPr>
        <w:t>n</w:t>
      </w:r>
      <w:r w:rsidR="00A537FD" w:rsidRPr="00F53C39">
        <w:rPr>
          <w:rFonts w:ascii="Arial" w:hAnsi="Arial" w:cs="Arial"/>
          <w:b/>
          <w:sz w:val="28"/>
          <w:szCs w:val="28"/>
          <w:lang w:val="en-GB"/>
        </w:rPr>
        <w:t xml:space="preserve">ext ECC </w:t>
      </w:r>
      <w:r w:rsidR="00122497" w:rsidRPr="00F53C39">
        <w:rPr>
          <w:rFonts w:ascii="Arial" w:hAnsi="Arial" w:cs="Arial"/>
          <w:b/>
          <w:sz w:val="28"/>
          <w:szCs w:val="28"/>
          <w:lang w:val="en-GB"/>
        </w:rPr>
        <w:t>p</w:t>
      </w:r>
      <w:r w:rsidR="00A537FD" w:rsidRPr="00F53C39">
        <w:rPr>
          <w:rFonts w:ascii="Arial" w:hAnsi="Arial" w:cs="Arial"/>
          <w:b/>
          <w:sz w:val="28"/>
          <w:szCs w:val="28"/>
          <w:lang w:val="en-GB"/>
        </w:rPr>
        <w:t xml:space="preserve">lenary </w:t>
      </w:r>
      <w:r w:rsidR="00122497" w:rsidRPr="00F53C39">
        <w:rPr>
          <w:rFonts w:ascii="Arial" w:hAnsi="Arial" w:cs="Arial"/>
          <w:b/>
          <w:sz w:val="28"/>
          <w:szCs w:val="28"/>
          <w:lang w:val="en-GB"/>
        </w:rPr>
        <w:t>m</w:t>
      </w:r>
      <w:r w:rsidR="00A537FD" w:rsidRPr="00F53C39">
        <w:rPr>
          <w:rFonts w:ascii="Arial" w:hAnsi="Arial" w:cs="Arial"/>
          <w:b/>
          <w:sz w:val="28"/>
          <w:szCs w:val="28"/>
          <w:lang w:val="en-GB"/>
        </w:rPr>
        <w:t>eeting</w:t>
      </w:r>
    </w:p>
    <w:p w14:paraId="71D524C0" w14:textId="4AAA24F3" w:rsidR="00900EA7" w:rsidRPr="00677700" w:rsidRDefault="00902D16" w:rsidP="00900EA7">
      <w:pPr>
        <w:numPr>
          <w:ilvl w:val="0"/>
          <w:numId w:val="30"/>
        </w:numPr>
        <w:spacing w:before="120" w:line="312" w:lineRule="auto"/>
        <w:ind w:left="0" w:hanging="567"/>
        <w:jc w:val="both"/>
        <w:rPr>
          <w:rFonts w:ascii="Arial" w:hAnsi="Arial" w:cs="Arial"/>
          <w:lang w:val="en-GB"/>
        </w:rPr>
      </w:pPr>
      <w:r w:rsidRPr="00677700">
        <w:rPr>
          <w:rFonts w:ascii="Arial" w:hAnsi="Arial" w:cs="Arial"/>
          <w:lang w:val="en-GB"/>
        </w:rPr>
        <w:t xml:space="preserve">It was agreed that the WG FM </w:t>
      </w:r>
      <w:r w:rsidR="00ED51FE" w:rsidRPr="00677700">
        <w:rPr>
          <w:rFonts w:ascii="Arial" w:hAnsi="Arial" w:cs="Arial"/>
          <w:lang w:val="en-GB"/>
        </w:rPr>
        <w:t>c</w:t>
      </w:r>
      <w:r w:rsidRPr="00677700">
        <w:rPr>
          <w:rFonts w:ascii="Arial" w:hAnsi="Arial" w:cs="Arial"/>
          <w:lang w:val="en-GB"/>
        </w:rPr>
        <w:t>hairman would prepare a report based on the conclusions of this meeting and present it to the next ECC Plenary meeting.</w:t>
      </w:r>
    </w:p>
    <w:p w14:paraId="18EFDE27" w14:textId="77777777" w:rsidR="001C18D7" w:rsidRPr="00F53C39" w:rsidRDefault="00A537FD" w:rsidP="00233EA6">
      <w:pPr>
        <w:spacing w:before="240" w:line="312" w:lineRule="auto"/>
        <w:ind w:hanging="567"/>
        <w:jc w:val="both"/>
        <w:rPr>
          <w:rFonts w:ascii="Arial" w:hAnsi="Arial" w:cs="Arial"/>
          <w:b/>
          <w:sz w:val="28"/>
          <w:szCs w:val="28"/>
          <w:lang w:val="en-GB"/>
        </w:rPr>
      </w:pPr>
      <w:r w:rsidRPr="00F53C39">
        <w:rPr>
          <w:rFonts w:ascii="Arial" w:hAnsi="Arial" w:cs="Arial"/>
          <w:b/>
          <w:sz w:val="28"/>
          <w:szCs w:val="28"/>
          <w:lang w:val="en-GB"/>
        </w:rPr>
        <w:t>10</w:t>
      </w:r>
      <w:r w:rsidR="001C18D7" w:rsidRPr="00F53C39">
        <w:rPr>
          <w:rFonts w:ascii="Arial" w:hAnsi="Arial" w:cs="Arial"/>
          <w:b/>
          <w:sz w:val="28"/>
          <w:szCs w:val="28"/>
          <w:lang w:val="en-GB"/>
        </w:rPr>
        <w:t>.</w:t>
      </w:r>
      <w:r w:rsidR="001C18D7" w:rsidRPr="00F53C39">
        <w:rPr>
          <w:rFonts w:ascii="Arial" w:hAnsi="Arial" w:cs="Arial"/>
          <w:b/>
          <w:sz w:val="28"/>
          <w:szCs w:val="28"/>
          <w:lang w:val="en-GB"/>
        </w:rPr>
        <w:tab/>
        <w:t>WG FM Work Programme</w:t>
      </w:r>
      <w:r w:rsidR="00122497" w:rsidRPr="00F53C39">
        <w:rPr>
          <w:rFonts w:ascii="Arial" w:hAnsi="Arial" w:cs="Arial"/>
          <w:b/>
          <w:sz w:val="28"/>
          <w:szCs w:val="28"/>
          <w:lang w:val="en-GB"/>
        </w:rPr>
        <w:t>,</w:t>
      </w:r>
      <w:r w:rsidR="001C18D7" w:rsidRPr="00F53C39">
        <w:rPr>
          <w:rFonts w:ascii="Arial" w:hAnsi="Arial" w:cs="Arial"/>
          <w:b/>
          <w:sz w:val="28"/>
          <w:szCs w:val="28"/>
          <w:lang w:val="en-GB"/>
        </w:rPr>
        <w:t xml:space="preserve"> Meeting Schedule</w:t>
      </w:r>
      <w:r w:rsidR="00122497" w:rsidRPr="00F53C39">
        <w:rPr>
          <w:rFonts w:ascii="Arial" w:hAnsi="Arial" w:cs="Arial"/>
          <w:b/>
          <w:sz w:val="28"/>
          <w:szCs w:val="28"/>
          <w:lang w:val="en-GB"/>
        </w:rPr>
        <w:t>,</w:t>
      </w:r>
      <w:r w:rsidR="001C18D7" w:rsidRPr="00F53C39">
        <w:rPr>
          <w:rFonts w:ascii="Arial" w:hAnsi="Arial" w:cs="Arial"/>
          <w:b/>
          <w:sz w:val="28"/>
          <w:szCs w:val="28"/>
          <w:lang w:val="en-GB"/>
        </w:rPr>
        <w:t xml:space="preserve"> Working Methods</w:t>
      </w:r>
    </w:p>
    <w:p w14:paraId="452A3025" w14:textId="77777777" w:rsidR="00A537FD" w:rsidRPr="00F53C39" w:rsidRDefault="001C18D7" w:rsidP="0020638E">
      <w:pPr>
        <w:spacing w:before="120" w:after="120" w:line="312" w:lineRule="auto"/>
        <w:ind w:left="-500"/>
        <w:rPr>
          <w:rFonts w:ascii="Arial" w:hAnsi="Arial" w:cs="Arial"/>
          <w:b/>
          <w:i/>
          <w:sz w:val="26"/>
          <w:szCs w:val="26"/>
          <w:lang w:val="en-GB"/>
        </w:rPr>
      </w:pPr>
      <w:r w:rsidRPr="00F53C39">
        <w:rPr>
          <w:rFonts w:ascii="Arial" w:hAnsi="Arial" w:cs="Arial"/>
          <w:b/>
          <w:i/>
          <w:sz w:val="26"/>
          <w:szCs w:val="26"/>
          <w:lang w:val="en-GB"/>
        </w:rPr>
        <w:t>1</w:t>
      </w:r>
      <w:r w:rsidR="00A537FD" w:rsidRPr="00F53C39">
        <w:rPr>
          <w:rFonts w:ascii="Arial" w:hAnsi="Arial" w:cs="Arial"/>
          <w:b/>
          <w:i/>
          <w:sz w:val="26"/>
          <w:szCs w:val="26"/>
          <w:lang w:val="en-GB"/>
        </w:rPr>
        <w:t>0</w:t>
      </w:r>
      <w:r w:rsidRPr="00F53C39">
        <w:rPr>
          <w:rFonts w:ascii="Arial" w:hAnsi="Arial" w:cs="Arial"/>
          <w:b/>
          <w:i/>
          <w:sz w:val="26"/>
          <w:szCs w:val="26"/>
          <w:lang w:val="en-GB"/>
        </w:rPr>
        <w:t>.1 Work Programme</w:t>
      </w:r>
    </w:p>
    <w:p w14:paraId="7E85DB32" w14:textId="3B62DC70" w:rsidR="0020638E" w:rsidRPr="00F53C39" w:rsidRDefault="0020638E" w:rsidP="00E06592">
      <w:pPr>
        <w:numPr>
          <w:ilvl w:val="0"/>
          <w:numId w:val="31"/>
        </w:numPr>
        <w:spacing w:before="120" w:line="312" w:lineRule="auto"/>
        <w:ind w:left="0" w:hanging="567"/>
        <w:jc w:val="both"/>
        <w:rPr>
          <w:rFonts w:ascii="Arial" w:hAnsi="Arial" w:cs="Arial"/>
          <w:lang w:val="en-GB"/>
        </w:rPr>
      </w:pPr>
      <w:r w:rsidRPr="00F53C39">
        <w:rPr>
          <w:rFonts w:ascii="Arial" w:hAnsi="Arial" w:cs="Arial"/>
          <w:lang w:val="en-GB"/>
        </w:rPr>
        <w:t xml:space="preserve">The WG FM </w:t>
      </w:r>
      <w:r w:rsidR="00ED51FE" w:rsidRPr="00F53C39">
        <w:rPr>
          <w:rFonts w:ascii="Arial" w:hAnsi="Arial" w:cs="Arial"/>
          <w:lang w:val="en-GB"/>
        </w:rPr>
        <w:t>c</w:t>
      </w:r>
      <w:r w:rsidRPr="00F53C39">
        <w:rPr>
          <w:rFonts w:ascii="Arial" w:hAnsi="Arial" w:cs="Arial"/>
          <w:lang w:val="en-GB"/>
        </w:rPr>
        <w:t xml:space="preserve">hairman reminded that </w:t>
      </w:r>
      <w:r w:rsidR="00ED51FE" w:rsidRPr="00F53C39">
        <w:rPr>
          <w:rFonts w:ascii="Arial" w:hAnsi="Arial" w:cs="Arial"/>
          <w:lang w:val="en-GB"/>
        </w:rPr>
        <w:t>c</w:t>
      </w:r>
      <w:r w:rsidRPr="00F53C39">
        <w:rPr>
          <w:rFonts w:ascii="Arial" w:hAnsi="Arial" w:cs="Arial"/>
          <w:lang w:val="en-GB"/>
        </w:rPr>
        <w:t xml:space="preserve">hairmen of PTs, MGs, CGs and FGs in cooperation with Mr Thomas Weber (ECO) should incorporate or update information on work items in the ECC work programme database </w:t>
      </w:r>
      <w:hyperlink r:id="rId22" w:history="1">
        <w:r w:rsidR="000C3D36" w:rsidRPr="00992D88">
          <w:rPr>
            <w:rStyle w:val="Hyperlink"/>
            <w:rFonts w:ascii="Arial" w:hAnsi="Arial" w:cs="Arial"/>
            <w:lang w:val="en-GB"/>
          </w:rPr>
          <w:t>http://eccwp.cept.org/</w:t>
        </w:r>
      </w:hyperlink>
      <w:r w:rsidRPr="00F53C39">
        <w:rPr>
          <w:rFonts w:ascii="Arial" w:hAnsi="Arial" w:cs="Arial"/>
          <w:lang w:val="en-GB"/>
        </w:rPr>
        <w:t>.</w:t>
      </w:r>
      <w:r w:rsidR="000C3D36">
        <w:rPr>
          <w:rFonts w:ascii="Arial" w:hAnsi="Arial" w:cs="Arial"/>
          <w:lang w:val="en-GB"/>
        </w:rPr>
        <w:t xml:space="preserve"> </w:t>
      </w:r>
      <w:r w:rsidRPr="00F53C39">
        <w:rPr>
          <w:rFonts w:ascii="Arial" w:hAnsi="Arial" w:cs="Arial"/>
          <w:lang w:val="en-GB"/>
        </w:rPr>
        <w:t>This will need to be carried out within one week after the WG FM meeting.</w:t>
      </w:r>
    </w:p>
    <w:p w14:paraId="7037129C" w14:textId="77777777" w:rsidR="0020638E" w:rsidRPr="00F53C39" w:rsidRDefault="0020638E" w:rsidP="00E06592">
      <w:pPr>
        <w:numPr>
          <w:ilvl w:val="0"/>
          <w:numId w:val="31"/>
        </w:numPr>
        <w:spacing w:before="120" w:line="312" w:lineRule="auto"/>
        <w:ind w:left="0" w:hanging="500"/>
        <w:jc w:val="both"/>
        <w:rPr>
          <w:rFonts w:ascii="Arial" w:hAnsi="Arial" w:cs="Arial"/>
          <w:lang w:val="en-GB"/>
        </w:rPr>
      </w:pPr>
      <w:r w:rsidRPr="00F53C39">
        <w:rPr>
          <w:rFonts w:ascii="Arial" w:hAnsi="Arial" w:cs="Arial"/>
          <w:lang w:val="en-GB"/>
        </w:rPr>
        <w:t>Also the WG FM delegates are invited to report about any mistakes or missing information with respect to the work items (WI) of WG FM to Mr Thomas Weber (ECO).</w:t>
      </w:r>
    </w:p>
    <w:p w14:paraId="0BD1D7D9" w14:textId="77777777" w:rsidR="00900EA7" w:rsidRPr="00F53C39" w:rsidRDefault="00900EA7" w:rsidP="00900EA7">
      <w:pPr>
        <w:spacing w:before="120" w:line="312" w:lineRule="auto"/>
        <w:jc w:val="both"/>
        <w:rPr>
          <w:rFonts w:ascii="Arial" w:hAnsi="Arial" w:cs="Arial"/>
          <w:lang w:val="en-GB"/>
        </w:rPr>
      </w:pPr>
    </w:p>
    <w:p w14:paraId="0C5245F9" w14:textId="77777777" w:rsidR="001C18D7" w:rsidRPr="00F53C39" w:rsidRDefault="001C18D7" w:rsidP="007E69D9">
      <w:pPr>
        <w:spacing w:before="120" w:after="120" w:line="312" w:lineRule="auto"/>
        <w:ind w:left="-500"/>
        <w:rPr>
          <w:rFonts w:ascii="Arial" w:hAnsi="Arial" w:cs="Arial"/>
          <w:b/>
          <w:i/>
          <w:sz w:val="26"/>
          <w:szCs w:val="26"/>
          <w:lang w:val="en-GB"/>
        </w:rPr>
      </w:pPr>
      <w:r w:rsidRPr="00F53C39">
        <w:rPr>
          <w:rFonts w:ascii="Arial" w:hAnsi="Arial" w:cs="Arial"/>
          <w:b/>
          <w:i/>
          <w:sz w:val="26"/>
          <w:szCs w:val="26"/>
          <w:lang w:val="en-GB"/>
        </w:rPr>
        <w:t>1</w:t>
      </w:r>
      <w:r w:rsidR="00A537FD" w:rsidRPr="00F53C39">
        <w:rPr>
          <w:rFonts w:ascii="Arial" w:hAnsi="Arial" w:cs="Arial"/>
          <w:b/>
          <w:i/>
          <w:sz w:val="26"/>
          <w:szCs w:val="26"/>
          <w:lang w:val="en-GB"/>
        </w:rPr>
        <w:t>0</w:t>
      </w:r>
      <w:r w:rsidRPr="00F53C39">
        <w:rPr>
          <w:rFonts w:ascii="Arial" w:hAnsi="Arial" w:cs="Arial"/>
          <w:b/>
          <w:i/>
          <w:sz w:val="26"/>
          <w:szCs w:val="26"/>
          <w:lang w:val="en-GB"/>
        </w:rPr>
        <w:t>.2 Meeting</w:t>
      </w:r>
      <w:r w:rsidR="00122497" w:rsidRPr="00F53C39">
        <w:rPr>
          <w:rFonts w:ascii="Arial" w:hAnsi="Arial" w:cs="Arial"/>
          <w:b/>
          <w:i/>
          <w:sz w:val="26"/>
          <w:szCs w:val="26"/>
          <w:lang w:val="en-GB"/>
        </w:rPr>
        <w:t xml:space="preserve"> Schedule</w:t>
      </w:r>
    </w:p>
    <w:p w14:paraId="4B532664" w14:textId="779B250E" w:rsidR="001C18D7" w:rsidRPr="00F53C39" w:rsidRDefault="002D0205" w:rsidP="00180D35">
      <w:pPr>
        <w:numPr>
          <w:ilvl w:val="0"/>
          <w:numId w:val="17"/>
        </w:numPr>
        <w:spacing w:before="120" w:line="312" w:lineRule="auto"/>
        <w:ind w:left="0" w:hanging="567"/>
        <w:jc w:val="both"/>
        <w:rPr>
          <w:rFonts w:ascii="Arial" w:hAnsi="Arial" w:cs="Arial"/>
          <w:lang w:val="en-GB"/>
        </w:rPr>
      </w:pPr>
      <w:r w:rsidRPr="00F53C39">
        <w:rPr>
          <w:rFonts w:ascii="Arial" w:hAnsi="Arial" w:cs="Arial"/>
          <w:lang w:val="en-GB"/>
        </w:rPr>
        <w:t xml:space="preserve">The </w:t>
      </w:r>
      <w:r w:rsidR="001C18D7" w:rsidRPr="00F53C39">
        <w:rPr>
          <w:rFonts w:ascii="Arial" w:hAnsi="Arial" w:cs="Arial"/>
          <w:lang w:val="en-GB"/>
        </w:rPr>
        <w:t xml:space="preserve">WG FM </w:t>
      </w:r>
      <w:r w:rsidR="00ED51FE" w:rsidRPr="00F53C39">
        <w:rPr>
          <w:rFonts w:ascii="Arial" w:hAnsi="Arial" w:cs="Arial"/>
          <w:lang w:val="en-GB"/>
        </w:rPr>
        <w:t>c</w:t>
      </w:r>
      <w:r w:rsidR="001C18D7" w:rsidRPr="00F53C39">
        <w:rPr>
          <w:rFonts w:ascii="Arial" w:hAnsi="Arial" w:cs="Arial"/>
          <w:lang w:val="en-GB"/>
        </w:rPr>
        <w:t>hairman invite</w:t>
      </w:r>
      <w:r w:rsidR="000C3D36">
        <w:rPr>
          <w:rFonts w:ascii="Arial" w:hAnsi="Arial" w:cs="Arial"/>
          <w:lang w:val="en-GB"/>
        </w:rPr>
        <w:t>d the participants to note the schedule of m</w:t>
      </w:r>
      <w:r w:rsidR="001C18D7" w:rsidRPr="00F53C39">
        <w:rPr>
          <w:rFonts w:ascii="Arial" w:hAnsi="Arial" w:cs="Arial"/>
          <w:lang w:val="en-GB"/>
        </w:rPr>
        <w:t xml:space="preserve">eetings </w:t>
      </w:r>
      <w:r w:rsidRPr="00F53C39">
        <w:rPr>
          <w:rFonts w:ascii="Arial" w:hAnsi="Arial" w:cs="Arial"/>
          <w:lang w:val="en-GB"/>
        </w:rPr>
        <w:t>i</w:t>
      </w:r>
      <w:r w:rsidR="001C18D7" w:rsidRPr="00F53C39">
        <w:rPr>
          <w:rFonts w:ascii="Arial" w:hAnsi="Arial" w:cs="Arial"/>
          <w:lang w:val="en-GB"/>
        </w:rPr>
        <w:t xml:space="preserve">n </w:t>
      </w:r>
      <w:r w:rsidR="00900EA7" w:rsidRPr="00F53C39">
        <w:rPr>
          <w:rFonts w:ascii="Arial" w:hAnsi="Arial" w:cs="Arial"/>
          <w:lang w:val="en-GB"/>
        </w:rPr>
        <w:t>2016</w:t>
      </w:r>
      <w:r w:rsidR="001C18D7" w:rsidRPr="00F53C39">
        <w:rPr>
          <w:rFonts w:ascii="Arial" w:hAnsi="Arial" w:cs="Arial"/>
          <w:lang w:val="en-GB"/>
        </w:rPr>
        <w:t xml:space="preserve"> and consider possible ve</w:t>
      </w:r>
      <w:r w:rsidR="00A537FD" w:rsidRPr="00F53C39">
        <w:rPr>
          <w:rFonts w:ascii="Arial" w:hAnsi="Arial" w:cs="Arial"/>
          <w:lang w:val="en-GB"/>
        </w:rPr>
        <w:t xml:space="preserve">nues for WG FM meetings in </w:t>
      </w:r>
      <w:r w:rsidR="001C18D7" w:rsidRPr="00F53C39">
        <w:rPr>
          <w:rFonts w:ascii="Arial" w:hAnsi="Arial" w:cs="Arial"/>
          <w:lang w:val="en-GB"/>
        </w:rPr>
        <w:t>201</w:t>
      </w:r>
      <w:r w:rsidR="00900EA7" w:rsidRPr="00F53C39">
        <w:rPr>
          <w:rFonts w:ascii="Arial" w:hAnsi="Arial" w:cs="Arial"/>
          <w:lang w:val="en-GB"/>
        </w:rPr>
        <w:t>7</w:t>
      </w:r>
      <w:r w:rsidR="00A537FD" w:rsidRPr="00F53C39">
        <w:rPr>
          <w:rFonts w:ascii="Arial" w:hAnsi="Arial" w:cs="Arial"/>
          <w:lang w:val="en-GB"/>
        </w:rPr>
        <w:t xml:space="preserve"> and 201</w:t>
      </w:r>
      <w:r w:rsidR="00900EA7" w:rsidRPr="00F53C39">
        <w:rPr>
          <w:rFonts w:ascii="Arial" w:hAnsi="Arial" w:cs="Arial"/>
          <w:lang w:val="en-GB"/>
        </w:rPr>
        <w:t>8</w:t>
      </w:r>
      <w:r w:rsidR="000C3D36">
        <w:rPr>
          <w:rFonts w:ascii="Arial" w:hAnsi="Arial" w:cs="Arial"/>
          <w:lang w:val="en-GB"/>
        </w:rPr>
        <w:t>.</w:t>
      </w:r>
    </w:p>
    <w:p w14:paraId="4FF4A85D" w14:textId="77777777" w:rsidR="009B60EF" w:rsidRPr="00F53C39" w:rsidRDefault="001C18D7" w:rsidP="00180D35">
      <w:pPr>
        <w:numPr>
          <w:ilvl w:val="0"/>
          <w:numId w:val="17"/>
        </w:numPr>
        <w:spacing w:before="120" w:line="312" w:lineRule="auto"/>
        <w:ind w:left="0" w:hanging="567"/>
        <w:jc w:val="both"/>
        <w:rPr>
          <w:rFonts w:ascii="Arial" w:hAnsi="Arial" w:cs="Arial"/>
          <w:lang w:val="en-GB"/>
        </w:rPr>
      </w:pPr>
      <w:r w:rsidRPr="00F53C39">
        <w:rPr>
          <w:rFonts w:ascii="Arial" w:hAnsi="Arial" w:cs="Arial"/>
          <w:lang w:val="en-GB"/>
        </w:rPr>
        <w:t>The schedule for future WG FM and Project Team meetings with indicating ECC, ECC PT1 meetings is as follows:</w:t>
      </w:r>
    </w:p>
    <w:tbl>
      <w:tblPr>
        <w:tblW w:w="9529"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181"/>
        <w:gridCol w:w="3912"/>
      </w:tblGrid>
      <w:tr w:rsidR="009B60EF" w:rsidRPr="00F53C39" w14:paraId="6B2D9F56" w14:textId="77777777" w:rsidTr="00AE54F8">
        <w:trPr>
          <w:tblHeader/>
          <w:jc w:val="center"/>
        </w:trPr>
        <w:tc>
          <w:tcPr>
            <w:tcW w:w="2436" w:type="dxa"/>
            <w:tcBorders>
              <w:top w:val="single" w:sz="4" w:space="0" w:color="auto"/>
              <w:left w:val="single" w:sz="4" w:space="0" w:color="auto"/>
              <w:bottom w:val="single" w:sz="4" w:space="0" w:color="auto"/>
              <w:right w:val="single" w:sz="4" w:space="0" w:color="auto"/>
            </w:tcBorders>
            <w:shd w:val="clear" w:color="auto" w:fill="F2F2F2"/>
            <w:hideMark/>
          </w:tcPr>
          <w:p w14:paraId="77EBD00C" w14:textId="77777777" w:rsidR="009B60EF" w:rsidRPr="00F53C39" w:rsidRDefault="009B60EF" w:rsidP="009B60EF">
            <w:pPr>
              <w:spacing w:before="120" w:line="312" w:lineRule="auto"/>
              <w:jc w:val="both"/>
              <w:rPr>
                <w:rFonts w:ascii="Arial" w:hAnsi="Arial" w:cs="Arial"/>
                <w:b/>
                <w:lang w:val="en-GB"/>
              </w:rPr>
            </w:pPr>
            <w:r w:rsidRPr="00F53C39">
              <w:rPr>
                <w:rFonts w:ascii="Arial" w:hAnsi="Arial" w:cs="Arial"/>
                <w:b/>
                <w:lang w:val="en-GB"/>
              </w:rPr>
              <w:t>Meeting</w:t>
            </w:r>
          </w:p>
        </w:tc>
        <w:tc>
          <w:tcPr>
            <w:tcW w:w="3181" w:type="dxa"/>
            <w:tcBorders>
              <w:top w:val="single" w:sz="4" w:space="0" w:color="auto"/>
              <w:left w:val="single" w:sz="4" w:space="0" w:color="auto"/>
              <w:bottom w:val="single" w:sz="4" w:space="0" w:color="auto"/>
              <w:right w:val="single" w:sz="4" w:space="0" w:color="auto"/>
            </w:tcBorders>
            <w:shd w:val="clear" w:color="auto" w:fill="F2F2F2"/>
            <w:hideMark/>
          </w:tcPr>
          <w:p w14:paraId="2C995B84" w14:textId="77777777" w:rsidR="009B60EF" w:rsidRPr="00F53C39" w:rsidRDefault="009B60EF" w:rsidP="009B60EF">
            <w:pPr>
              <w:spacing w:before="120" w:line="312" w:lineRule="auto"/>
              <w:jc w:val="both"/>
              <w:rPr>
                <w:rFonts w:ascii="Arial" w:hAnsi="Arial" w:cs="Arial"/>
                <w:b/>
                <w:lang w:val="en-GB"/>
              </w:rPr>
            </w:pPr>
            <w:r w:rsidRPr="00F53C39">
              <w:rPr>
                <w:rFonts w:ascii="Arial" w:hAnsi="Arial" w:cs="Arial"/>
                <w:b/>
                <w:lang w:val="en-GB"/>
              </w:rPr>
              <w:t>Date</w:t>
            </w:r>
          </w:p>
        </w:tc>
        <w:tc>
          <w:tcPr>
            <w:tcW w:w="3912" w:type="dxa"/>
            <w:tcBorders>
              <w:top w:val="single" w:sz="4" w:space="0" w:color="auto"/>
              <w:left w:val="single" w:sz="4" w:space="0" w:color="auto"/>
              <w:bottom w:val="single" w:sz="4" w:space="0" w:color="auto"/>
              <w:right w:val="single" w:sz="4" w:space="0" w:color="auto"/>
            </w:tcBorders>
            <w:shd w:val="clear" w:color="auto" w:fill="F2F2F2"/>
            <w:hideMark/>
          </w:tcPr>
          <w:p w14:paraId="125893DF" w14:textId="77777777" w:rsidR="009B60EF" w:rsidRPr="00F53C39" w:rsidRDefault="009B60EF" w:rsidP="009B60EF">
            <w:pPr>
              <w:spacing w:before="120" w:line="312" w:lineRule="auto"/>
              <w:jc w:val="both"/>
              <w:rPr>
                <w:rFonts w:ascii="Arial" w:hAnsi="Arial" w:cs="Arial"/>
                <w:b/>
                <w:lang w:val="en-GB"/>
              </w:rPr>
            </w:pPr>
            <w:r w:rsidRPr="00F53C39">
              <w:rPr>
                <w:rFonts w:ascii="Arial" w:hAnsi="Arial" w:cs="Arial"/>
                <w:b/>
                <w:lang w:val="en-GB"/>
              </w:rPr>
              <w:t>Place</w:t>
            </w:r>
          </w:p>
        </w:tc>
      </w:tr>
      <w:tr w:rsidR="003045C1" w:rsidRPr="00F53C39" w14:paraId="745C3CF1"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50469177" w14:textId="28232923" w:rsidR="003045C1" w:rsidRPr="00F53C39" w:rsidRDefault="003045C1" w:rsidP="005C1E75">
            <w:pPr>
              <w:spacing w:after="0" w:line="360" w:lineRule="auto"/>
              <w:rPr>
                <w:rFonts w:ascii="Arial" w:hAnsi="Arial" w:cs="Arial"/>
                <w:sz w:val="20"/>
                <w:szCs w:val="20"/>
                <w:lang w:val="en-GB"/>
              </w:rPr>
            </w:pPr>
            <w:r w:rsidRPr="00F53C39">
              <w:rPr>
                <w:rFonts w:ascii="Arial" w:hAnsi="Arial" w:cs="Arial"/>
                <w:sz w:val="20"/>
                <w:szCs w:val="20"/>
                <w:lang w:val="en-GB"/>
              </w:rPr>
              <w:t>CEPT workshop on 5G mobile communication</w:t>
            </w:r>
          </w:p>
        </w:tc>
        <w:tc>
          <w:tcPr>
            <w:tcW w:w="3181" w:type="dxa"/>
            <w:tcBorders>
              <w:top w:val="single" w:sz="4" w:space="0" w:color="auto"/>
              <w:left w:val="single" w:sz="4" w:space="0" w:color="auto"/>
              <w:bottom w:val="single" w:sz="4" w:space="0" w:color="auto"/>
              <w:right w:val="single" w:sz="4" w:space="0" w:color="auto"/>
            </w:tcBorders>
          </w:tcPr>
          <w:p w14:paraId="3E47595F" w14:textId="0BC5AA16" w:rsidR="003045C1" w:rsidRPr="00F53C39" w:rsidRDefault="005C1E75" w:rsidP="003045C1">
            <w:pPr>
              <w:spacing w:after="0" w:line="360" w:lineRule="auto"/>
              <w:rPr>
                <w:rFonts w:ascii="Arial" w:hAnsi="Arial" w:cs="Arial"/>
                <w:sz w:val="20"/>
                <w:szCs w:val="20"/>
                <w:lang w:val="en-GB"/>
              </w:rPr>
            </w:pPr>
            <w:r w:rsidRPr="00F53C39">
              <w:rPr>
                <w:rFonts w:ascii="Arial" w:hAnsi="Arial" w:cs="Arial"/>
                <w:sz w:val="20"/>
                <w:szCs w:val="20"/>
                <w:lang w:val="en-GB"/>
              </w:rPr>
              <w:t>0</w:t>
            </w:r>
            <w:r w:rsidR="009F0450">
              <w:rPr>
                <w:rFonts w:ascii="Arial" w:hAnsi="Arial" w:cs="Arial"/>
                <w:sz w:val="20"/>
                <w:szCs w:val="20"/>
                <w:lang w:val="en-GB"/>
              </w:rPr>
              <w:t>2 -</w:t>
            </w:r>
            <w:r w:rsidR="003045C1" w:rsidRPr="00F53C39">
              <w:rPr>
                <w:rFonts w:ascii="Arial" w:hAnsi="Arial" w:cs="Arial"/>
                <w:sz w:val="20"/>
                <w:szCs w:val="20"/>
                <w:lang w:val="en-GB"/>
              </w:rPr>
              <w:t xml:space="preserve"> </w:t>
            </w:r>
            <w:r w:rsidRPr="00F53C39">
              <w:rPr>
                <w:rFonts w:ascii="Arial" w:hAnsi="Arial" w:cs="Arial"/>
                <w:sz w:val="20"/>
                <w:szCs w:val="20"/>
                <w:lang w:val="en-GB"/>
              </w:rPr>
              <w:t>0</w:t>
            </w:r>
            <w:r w:rsidR="003045C1" w:rsidRPr="00F53C39">
              <w:rPr>
                <w:rFonts w:ascii="Arial" w:hAnsi="Arial" w:cs="Arial"/>
                <w:sz w:val="20"/>
                <w:szCs w:val="20"/>
                <w:lang w:val="en-GB"/>
              </w:rPr>
              <w:t>4 November 2016</w:t>
            </w:r>
          </w:p>
        </w:tc>
        <w:tc>
          <w:tcPr>
            <w:tcW w:w="3912" w:type="dxa"/>
            <w:tcBorders>
              <w:top w:val="single" w:sz="4" w:space="0" w:color="auto"/>
              <w:left w:val="single" w:sz="4" w:space="0" w:color="auto"/>
              <w:bottom w:val="single" w:sz="4" w:space="0" w:color="auto"/>
              <w:right w:val="single" w:sz="4" w:space="0" w:color="auto"/>
            </w:tcBorders>
          </w:tcPr>
          <w:p w14:paraId="523C74DE" w14:textId="77777777"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Mainz, Germany</w:t>
            </w:r>
          </w:p>
        </w:tc>
      </w:tr>
      <w:tr w:rsidR="003045C1" w:rsidRPr="00F53C39" w14:paraId="1A08A072"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119AD0A8" w14:textId="77777777"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FM54#12</w:t>
            </w:r>
          </w:p>
        </w:tc>
        <w:tc>
          <w:tcPr>
            <w:tcW w:w="3181" w:type="dxa"/>
            <w:tcBorders>
              <w:top w:val="single" w:sz="4" w:space="0" w:color="auto"/>
              <w:left w:val="single" w:sz="4" w:space="0" w:color="auto"/>
              <w:bottom w:val="single" w:sz="4" w:space="0" w:color="auto"/>
              <w:right w:val="single" w:sz="4" w:space="0" w:color="auto"/>
            </w:tcBorders>
          </w:tcPr>
          <w:p w14:paraId="7B436E1B" w14:textId="73AEDC5C" w:rsidR="003045C1" w:rsidRPr="00F53C39" w:rsidRDefault="005C1E75" w:rsidP="003045C1">
            <w:pPr>
              <w:spacing w:after="0" w:line="360" w:lineRule="auto"/>
              <w:rPr>
                <w:rFonts w:ascii="Arial" w:hAnsi="Arial" w:cs="Arial"/>
                <w:sz w:val="20"/>
                <w:szCs w:val="20"/>
                <w:lang w:val="en-GB"/>
              </w:rPr>
            </w:pPr>
            <w:r w:rsidRPr="00F53C39">
              <w:rPr>
                <w:rFonts w:ascii="Arial" w:hAnsi="Arial" w:cs="Arial"/>
                <w:sz w:val="20"/>
                <w:szCs w:val="20"/>
                <w:lang w:val="en-GB"/>
              </w:rPr>
              <w:t>0</w:t>
            </w:r>
            <w:r w:rsidR="009F0450">
              <w:rPr>
                <w:rFonts w:ascii="Arial" w:hAnsi="Arial" w:cs="Arial"/>
                <w:sz w:val="20"/>
                <w:szCs w:val="20"/>
                <w:lang w:val="en-GB"/>
              </w:rPr>
              <w:t>9 -</w:t>
            </w:r>
            <w:r w:rsidR="003045C1" w:rsidRPr="00F53C39">
              <w:rPr>
                <w:rFonts w:ascii="Arial" w:hAnsi="Arial" w:cs="Arial"/>
                <w:sz w:val="20"/>
                <w:szCs w:val="20"/>
                <w:lang w:val="en-GB"/>
              </w:rPr>
              <w:t xml:space="preserve"> 10 November 2016</w:t>
            </w:r>
          </w:p>
        </w:tc>
        <w:tc>
          <w:tcPr>
            <w:tcW w:w="3912" w:type="dxa"/>
            <w:tcBorders>
              <w:top w:val="single" w:sz="4" w:space="0" w:color="auto"/>
              <w:left w:val="single" w:sz="4" w:space="0" w:color="auto"/>
              <w:bottom w:val="single" w:sz="4" w:space="0" w:color="auto"/>
              <w:right w:val="single" w:sz="4" w:space="0" w:color="auto"/>
            </w:tcBorders>
          </w:tcPr>
          <w:p w14:paraId="64E40109" w14:textId="67EDE81F"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Maisons-Alfort, France</w:t>
            </w:r>
          </w:p>
        </w:tc>
      </w:tr>
      <w:tr w:rsidR="003045C1" w:rsidRPr="00F53C39" w14:paraId="29C4A000"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57FFF7A6"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ECC #43</w:t>
            </w:r>
          </w:p>
        </w:tc>
        <w:tc>
          <w:tcPr>
            <w:tcW w:w="3181" w:type="dxa"/>
            <w:tcBorders>
              <w:top w:val="single" w:sz="4" w:space="0" w:color="auto"/>
              <w:left w:val="single" w:sz="4" w:space="0" w:color="auto"/>
              <w:bottom w:val="single" w:sz="4" w:space="0" w:color="auto"/>
              <w:right w:val="single" w:sz="4" w:space="0" w:color="auto"/>
            </w:tcBorders>
          </w:tcPr>
          <w:p w14:paraId="11CC8B07"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15 - 18 November 2016</w:t>
            </w:r>
          </w:p>
        </w:tc>
        <w:tc>
          <w:tcPr>
            <w:tcW w:w="3912" w:type="dxa"/>
            <w:tcBorders>
              <w:top w:val="single" w:sz="4" w:space="0" w:color="auto"/>
              <w:left w:val="single" w:sz="4" w:space="0" w:color="auto"/>
              <w:bottom w:val="single" w:sz="4" w:space="0" w:color="auto"/>
              <w:right w:val="single" w:sz="4" w:space="0" w:color="auto"/>
            </w:tcBorders>
          </w:tcPr>
          <w:p w14:paraId="6EFE3859" w14:textId="77777777" w:rsidR="003045C1" w:rsidRPr="00F53C39" w:rsidRDefault="003045C1" w:rsidP="003045C1">
            <w:pPr>
              <w:spacing w:after="0" w:line="360" w:lineRule="auto"/>
              <w:rPr>
                <w:rFonts w:ascii="Arial" w:hAnsi="Arial" w:cs="Arial"/>
                <w:b/>
                <w:sz w:val="20"/>
                <w:szCs w:val="20"/>
                <w:lang w:val="en-GB"/>
              </w:rPr>
            </w:pPr>
            <w:proofErr w:type="spellStart"/>
            <w:r w:rsidRPr="00F53C39">
              <w:rPr>
                <w:rFonts w:ascii="Arial" w:hAnsi="Arial" w:cs="Arial"/>
                <w:b/>
                <w:sz w:val="20"/>
                <w:szCs w:val="20"/>
                <w:lang w:val="en-GB"/>
              </w:rPr>
              <w:t>Praque</w:t>
            </w:r>
            <w:proofErr w:type="spellEnd"/>
            <w:r w:rsidRPr="00F53C39">
              <w:rPr>
                <w:rFonts w:ascii="Arial" w:hAnsi="Arial" w:cs="Arial"/>
                <w:b/>
                <w:sz w:val="20"/>
                <w:szCs w:val="20"/>
                <w:lang w:val="en-GB"/>
              </w:rPr>
              <w:t>, Czech Republic</w:t>
            </w:r>
          </w:p>
        </w:tc>
      </w:tr>
      <w:tr w:rsidR="003045C1" w:rsidRPr="00F53C39" w14:paraId="4729062A"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773AE89A"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WG FM civ/mil meeting</w:t>
            </w:r>
          </w:p>
        </w:tc>
        <w:tc>
          <w:tcPr>
            <w:tcW w:w="3181" w:type="dxa"/>
            <w:tcBorders>
              <w:top w:val="single" w:sz="4" w:space="0" w:color="auto"/>
              <w:left w:val="single" w:sz="4" w:space="0" w:color="auto"/>
              <w:bottom w:val="single" w:sz="4" w:space="0" w:color="auto"/>
              <w:right w:val="single" w:sz="4" w:space="0" w:color="auto"/>
            </w:tcBorders>
          </w:tcPr>
          <w:p w14:paraId="29FA5C86"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23 - 24 November 2016</w:t>
            </w:r>
          </w:p>
        </w:tc>
        <w:tc>
          <w:tcPr>
            <w:tcW w:w="3912" w:type="dxa"/>
            <w:tcBorders>
              <w:top w:val="single" w:sz="4" w:space="0" w:color="auto"/>
              <w:left w:val="single" w:sz="4" w:space="0" w:color="auto"/>
              <w:bottom w:val="single" w:sz="4" w:space="0" w:color="auto"/>
              <w:right w:val="single" w:sz="4" w:space="0" w:color="auto"/>
            </w:tcBorders>
          </w:tcPr>
          <w:p w14:paraId="04BC4ED5" w14:textId="77777777" w:rsidR="003045C1" w:rsidRPr="00F53C39" w:rsidRDefault="003045C1" w:rsidP="003045C1">
            <w:pPr>
              <w:spacing w:after="0" w:line="360" w:lineRule="auto"/>
              <w:rPr>
                <w:rFonts w:ascii="Arial" w:hAnsi="Arial" w:cs="Arial"/>
                <w:b/>
                <w:sz w:val="20"/>
                <w:szCs w:val="20"/>
                <w:lang w:val="en-GB"/>
              </w:rPr>
            </w:pPr>
            <w:proofErr w:type="spellStart"/>
            <w:r w:rsidRPr="00F53C39">
              <w:rPr>
                <w:rFonts w:ascii="Arial" w:hAnsi="Arial" w:cs="Arial"/>
                <w:b/>
                <w:sz w:val="20"/>
                <w:szCs w:val="20"/>
                <w:lang w:val="en-GB"/>
              </w:rPr>
              <w:t>Praque</w:t>
            </w:r>
            <w:proofErr w:type="spellEnd"/>
            <w:r w:rsidRPr="00F53C39">
              <w:rPr>
                <w:rFonts w:ascii="Arial" w:hAnsi="Arial" w:cs="Arial"/>
                <w:b/>
                <w:sz w:val="20"/>
                <w:szCs w:val="20"/>
                <w:lang w:val="en-GB"/>
              </w:rPr>
              <w:t>, Czech Republic</w:t>
            </w:r>
          </w:p>
        </w:tc>
      </w:tr>
      <w:tr w:rsidR="003045C1" w:rsidRPr="00F53C39" w14:paraId="3F4AA8BB"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0BDE495C" w14:textId="2CEEE73F"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FM44#40</w:t>
            </w:r>
          </w:p>
        </w:tc>
        <w:tc>
          <w:tcPr>
            <w:tcW w:w="3181" w:type="dxa"/>
            <w:tcBorders>
              <w:top w:val="single" w:sz="4" w:space="0" w:color="auto"/>
              <w:left w:val="single" w:sz="4" w:space="0" w:color="auto"/>
              <w:bottom w:val="single" w:sz="4" w:space="0" w:color="auto"/>
              <w:right w:val="single" w:sz="4" w:space="0" w:color="auto"/>
            </w:tcBorders>
          </w:tcPr>
          <w:p w14:paraId="69B10890" w14:textId="045553A5" w:rsidR="003045C1" w:rsidRPr="00F53C39" w:rsidRDefault="009F0450" w:rsidP="003045C1">
            <w:pPr>
              <w:spacing w:after="0" w:line="360" w:lineRule="auto"/>
              <w:rPr>
                <w:rFonts w:ascii="Arial" w:hAnsi="Arial" w:cs="Arial"/>
                <w:sz w:val="20"/>
                <w:szCs w:val="20"/>
                <w:lang w:val="en-GB"/>
              </w:rPr>
            </w:pPr>
            <w:r>
              <w:rPr>
                <w:rFonts w:ascii="Arial" w:hAnsi="Arial" w:cs="Arial"/>
                <w:sz w:val="20"/>
                <w:szCs w:val="20"/>
                <w:lang w:val="en-GB"/>
              </w:rPr>
              <w:t>28 -</w:t>
            </w:r>
            <w:r w:rsidR="003045C1" w:rsidRPr="00F53C39">
              <w:rPr>
                <w:rFonts w:ascii="Arial" w:hAnsi="Arial" w:cs="Arial"/>
                <w:sz w:val="20"/>
                <w:szCs w:val="20"/>
                <w:lang w:val="en-GB"/>
              </w:rPr>
              <w:t xml:space="preserve"> 30 November 2016</w:t>
            </w:r>
          </w:p>
        </w:tc>
        <w:tc>
          <w:tcPr>
            <w:tcW w:w="3912" w:type="dxa"/>
            <w:tcBorders>
              <w:top w:val="single" w:sz="4" w:space="0" w:color="auto"/>
              <w:left w:val="single" w:sz="4" w:space="0" w:color="auto"/>
              <w:bottom w:val="single" w:sz="4" w:space="0" w:color="auto"/>
              <w:right w:val="single" w:sz="4" w:space="0" w:color="auto"/>
            </w:tcBorders>
          </w:tcPr>
          <w:p w14:paraId="47A27AB7" w14:textId="77777777"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Mainz, Germany</w:t>
            </w:r>
          </w:p>
        </w:tc>
      </w:tr>
      <w:tr w:rsidR="007970D9" w:rsidRPr="00F53C39" w14:paraId="21D2A703"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23820D34" w14:textId="10ECA5F4" w:rsidR="007970D9" w:rsidRPr="00F53C39" w:rsidRDefault="007970D9" w:rsidP="003045C1">
            <w:pPr>
              <w:spacing w:after="0" w:line="360" w:lineRule="auto"/>
              <w:rPr>
                <w:rFonts w:ascii="Arial" w:hAnsi="Arial" w:cs="Arial"/>
                <w:sz w:val="20"/>
                <w:szCs w:val="20"/>
                <w:lang w:val="en-GB"/>
              </w:rPr>
            </w:pPr>
            <w:r w:rsidRPr="00F53C39">
              <w:rPr>
                <w:rFonts w:ascii="Arial" w:hAnsi="Arial" w:cs="Arial"/>
                <w:sz w:val="20"/>
                <w:szCs w:val="20"/>
                <w:lang w:val="en-GB"/>
              </w:rPr>
              <w:t>WG FM CG MBR</w:t>
            </w:r>
          </w:p>
        </w:tc>
        <w:tc>
          <w:tcPr>
            <w:tcW w:w="3181" w:type="dxa"/>
            <w:tcBorders>
              <w:top w:val="single" w:sz="4" w:space="0" w:color="auto"/>
              <w:left w:val="single" w:sz="4" w:space="0" w:color="auto"/>
              <w:bottom w:val="single" w:sz="4" w:space="0" w:color="auto"/>
              <w:right w:val="single" w:sz="4" w:space="0" w:color="auto"/>
            </w:tcBorders>
          </w:tcPr>
          <w:p w14:paraId="4F413BF0" w14:textId="61A73052" w:rsidR="007970D9" w:rsidRPr="00F53C39" w:rsidRDefault="007970D9" w:rsidP="003045C1">
            <w:pPr>
              <w:spacing w:after="0" w:line="360" w:lineRule="auto"/>
              <w:rPr>
                <w:rFonts w:ascii="Arial" w:hAnsi="Arial" w:cs="Arial"/>
                <w:sz w:val="20"/>
                <w:szCs w:val="20"/>
                <w:lang w:val="en-GB"/>
              </w:rPr>
            </w:pPr>
            <w:r w:rsidRPr="00F53C39">
              <w:rPr>
                <w:rFonts w:ascii="Arial" w:hAnsi="Arial" w:cs="Arial"/>
                <w:sz w:val="20"/>
                <w:szCs w:val="20"/>
                <w:lang w:val="en-GB"/>
              </w:rPr>
              <w:t>07 - 08 December 2016</w:t>
            </w:r>
          </w:p>
        </w:tc>
        <w:tc>
          <w:tcPr>
            <w:tcW w:w="3912" w:type="dxa"/>
            <w:tcBorders>
              <w:top w:val="single" w:sz="4" w:space="0" w:color="auto"/>
              <w:left w:val="single" w:sz="4" w:space="0" w:color="auto"/>
              <w:bottom w:val="single" w:sz="4" w:space="0" w:color="auto"/>
              <w:right w:val="single" w:sz="4" w:space="0" w:color="auto"/>
            </w:tcBorders>
          </w:tcPr>
          <w:p w14:paraId="14A53AEF" w14:textId="65F599D8" w:rsidR="007970D9" w:rsidRPr="00F53C39" w:rsidRDefault="007970D9" w:rsidP="003045C1">
            <w:pPr>
              <w:spacing w:after="0" w:line="360" w:lineRule="auto"/>
              <w:rPr>
                <w:rFonts w:ascii="Arial" w:hAnsi="Arial" w:cs="Arial"/>
                <w:sz w:val="20"/>
                <w:szCs w:val="20"/>
                <w:lang w:val="en-GB"/>
              </w:rPr>
            </w:pPr>
            <w:r w:rsidRPr="00F53C39">
              <w:rPr>
                <w:rFonts w:ascii="Arial" w:hAnsi="Arial" w:cs="Arial"/>
                <w:sz w:val="20"/>
                <w:szCs w:val="20"/>
                <w:lang w:val="en-GB"/>
              </w:rPr>
              <w:t>ECO, Copenhagen</w:t>
            </w:r>
          </w:p>
        </w:tc>
      </w:tr>
      <w:tr w:rsidR="003045C1" w:rsidRPr="00F53C39" w14:paraId="5E5BE574"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2E37D724" w14:textId="77777777"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SRD/MG #69</w:t>
            </w:r>
          </w:p>
        </w:tc>
        <w:tc>
          <w:tcPr>
            <w:tcW w:w="3181" w:type="dxa"/>
            <w:tcBorders>
              <w:top w:val="single" w:sz="4" w:space="0" w:color="auto"/>
              <w:left w:val="single" w:sz="4" w:space="0" w:color="auto"/>
              <w:bottom w:val="single" w:sz="4" w:space="0" w:color="auto"/>
              <w:right w:val="single" w:sz="4" w:space="0" w:color="auto"/>
            </w:tcBorders>
          </w:tcPr>
          <w:p w14:paraId="2F454550" w14:textId="34C06C45" w:rsidR="003045C1" w:rsidRPr="00F53C39" w:rsidRDefault="009F0450" w:rsidP="003045C1">
            <w:pPr>
              <w:spacing w:after="0" w:line="360" w:lineRule="auto"/>
              <w:rPr>
                <w:rFonts w:ascii="Arial" w:hAnsi="Arial" w:cs="Arial"/>
                <w:sz w:val="20"/>
                <w:szCs w:val="20"/>
                <w:lang w:val="en-GB"/>
              </w:rPr>
            </w:pPr>
            <w:r>
              <w:rPr>
                <w:rFonts w:ascii="Arial" w:hAnsi="Arial" w:cs="Arial"/>
                <w:sz w:val="20"/>
                <w:szCs w:val="20"/>
                <w:lang w:val="en-GB"/>
              </w:rPr>
              <w:t>11 -</w:t>
            </w:r>
            <w:r w:rsidR="003045C1" w:rsidRPr="00F53C39">
              <w:rPr>
                <w:rFonts w:ascii="Arial" w:hAnsi="Arial" w:cs="Arial"/>
                <w:sz w:val="20"/>
                <w:szCs w:val="20"/>
                <w:lang w:val="en-GB"/>
              </w:rPr>
              <w:t xml:space="preserve"> 13 January 2017</w:t>
            </w:r>
          </w:p>
        </w:tc>
        <w:tc>
          <w:tcPr>
            <w:tcW w:w="3912" w:type="dxa"/>
            <w:tcBorders>
              <w:top w:val="single" w:sz="4" w:space="0" w:color="auto"/>
              <w:left w:val="single" w:sz="4" w:space="0" w:color="auto"/>
              <w:bottom w:val="single" w:sz="4" w:space="0" w:color="auto"/>
              <w:right w:val="single" w:sz="4" w:space="0" w:color="auto"/>
            </w:tcBorders>
          </w:tcPr>
          <w:p w14:paraId="0F80E19C" w14:textId="77777777"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ECO, Copenhagen</w:t>
            </w:r>
          </w:p>
        </w:tc>
      </w:tr>
      <w:tr w:rsidR="003045C1" w:rsidRPr="00F53C39" w14:paraId="667455B8"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067E6D6F" w14:textId="642A2AA2"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FM44#41</w:t>
            </w:r>
          </w:p>
        </w:tc>
        <w:tc>
          <w:tcPr>
            <w:tcW w:w="3181" w:type="dxa"/>
            <w:tcBorders>
              <w:top w:val="single" w:sz="4" w:space="0" w:color="auto"/>
              <w:left w:val="single" w:sz="4" w:space="0" w:color="auto"/>
              <w:bottom w:val="single" w:sz="4" w:space="0" w:color="auto"/>
              <w:right w:val="single" w:sz="4" w:space="0" w:color="auto"/>
            </w:tcBorders>
          </w:tcPr>
          <w:p w14:paraId="3B38EA15" w14:textId="7A2463DA" w:rsidR="003045C1" w:rsidRPr="00F53C39" w:rsidRDefault="009F0450" w:rsidP="003045C1">
            <w:pPr>
              <w:spacing w:after="0" w:line="360" w:lineRule="auto"/>
              <w:rPr>
                <w:rFonts w:ascii="Arial" w:hAnsi="Arial" w:cs="Arial"/>
                <w:sz w:val="20"/>
                <w:szCs w:val="20"/>
                <w:lang w:val="en-GB"/>
              </w:rPr>
            </w:pPr>
            <w:r>
              <w:rPr>
                <w:rFonts w:ascii="Arial" w:hAnsi="Arial" w:cs="Arial"/>
                <w:sz w:val="20"/>
                <w:szCs w:val="20"/>
                <w:lang w:val="en-GB"/>
              </w:rPr>
              <w:t>11 -</w:t>
            </w:r>
            <w:r w:rsidR="003045C1" w:rsidRPr="00F53C39">
              <w:rPr>
                <w:rFonts w:ascii="Arial" w:hAnsi="Arial" w:cs="Arial"/>
                <w:sz w:val="20"/>
                <w:szCs w:val="20"/>
                <w:lang w:val="en-GB"/>
              </w:rPr>
              <w:t xml:space="preserve"> 13 January 2017</w:t>
            </w:r>
          </w:p>
        </w:tc>
        <w:tc>
          <w:tcPr>
            <w:tcW w:w="3912" w:type="dxa"/>
            <w:tcBorders>
              <w:top w:val="single" w:sz="4" w:space="0" w:color="auto"/>
              <w:left w:val="single" w:sz="4" w:space="0" w:color="auto"/>
              <w:bottom w:val="single" w:sz="4" w:space="0" w:color="auto"/>
              <w:right w:val="single" w:sz="4" w:space="0" w:color="auto"/>
            </w:tcBorders>
          </w:tcPr>
          <w:p w14:paraId="1178E84C" w14:textId="77777777"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TDB</w:t>
            </w:r>
          </w:p>
        </w:tc>
      </w:tr>
      <w:tr w:rsidR="003045C1" w:rsidRPr="00F53C39" w14:paraId="58CEA088"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180950D5" w14:textId="40B28562"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FM54#13</w:t>
            </w:r>
          </w:p>
        </w:tc>
        <w:tc>
          <w:tcPr>
            <w:tcW w:w="3181" w:type="dxa"/>
            <w:tcBorders>
              <w:top w:val="single" w:sz="4" w:space="0" w:color="auto"/>
              <w:left w:val="single" w:sz="4" w:space="0" w:color="auto"/>
              <w:bottom w:val="single" w:sz="4" w:space="0" w:color="auto"/>
              <w:right w:val="single" w:sz="4" w:space="0" w:color="auto"/>
            </w:tcBorders>
          </w:tcPr>
          <w:p w14:paraId="386EBED1" w14:textId="3A7027EB" w:rsidR="003045C1" w:rsidRPr="00F53C39" w:rsidRDefault="009F0450" w:rsidP="003045C1">
            <w:pPr>
              <w:spacing w:after="0" w:line="360" w:lineRule="auto"/>
              <w:rPr>
                <w:rFonts w:ascii="Arial" w:hAnsi="Arial" w:cs="Arial"/>
                <w:sz w:val="20"/>
                <w:szCs w:val="20"/>
                <w:lang w:val="en-GB"/>
              </w:rPr>
            </w:pPr>
            <w:r>
              <w:rPr>
                <w:rFonts w:ascii="Arial" w:hAnsi="Arial" w:cs="Arial"/>
                <w:sz w:val="20"/>
                <w:szCs w:val="20"/>
                <w:lang w:val="en-GB"/>
              </w:rPr>
              <w:t>23 -</w:t>
            </w:r>
            <w:r w:rsidR="003045C1" w:rsidRPr="00F53C39">
              <w:rPr>
                <w:rFonts w:ascii="Arial" w:hAnsi="Arial" w:cs="Arial"/>
                <w:sz w:val="20"/>
                <w:szCs w:val="20"/>
                <w:lang w:val="en-GB"/>
              </w:rPr>
              <w:t xml:space="preserve"> 24 January 2017</w:t>
            </w:r>
          </w:p>
        </w:tc>
        <w:tc>
          <w:tcPr>
            <w:tcW w:w="3912" w:type="dxa"/>
            <w:tcBorders>
              <w:top w:val="single" w:sz="4" w:space="0" w:color="auto"/>
              <w:left w:val="single" w:sz="4" w:space="0" w:color="auto"/>
              <w:bottom w:val="single" w:sz="4" w:space="0" w:color="auto"/>
              <w:right w:val="single" w:sz="4" w:space="0" w:color="auto"/>
            </w:tcBorders>
          </w:tcPr>
          <w:p w14:paraId="0B9B1DB0" w14:textId="77777777" w:rsidR="003045C1" w:rsidRPr="00F53C39" w:rsidRDefault="003045C1" w:rsidP="003045C1">
            <w:pPr>
              <w:spacing w:after="0" w:line="360" w:lineRule="auto"/>
              <w:rPr>
                <w:rFonts w:ascii="Arial" w:hAnsi="Arial" w:cs="Arial"/>
                <w:sz w:val="20"/>
                <w:szCs w:val="20"/>
                <w:lang w:val="en-GB"/>
              </w:rPr>
            </w:pPr>
            <w:r w:rsidRPr="00F53C39">
              <w:rPr>
                <w:rFonts w:ascii="Arial" w:hAnsi="Arial" w:cs="Arial"/>
                <w:sz w:val="20"/>
                <w:szCs w:val="20"/>
                <w:lang w:val="en-GB"/>
              </w:rPr>
              <w:t>Budapest, Hungary</w:t>
            </w:r>
          </w:p>
        </w:tc>
      </w:tr>
      <w:tr w:rsidR="003045C1" w:rsidRPr="00F53C39" w14:paraId="60BEEC88"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09F17912"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WG FM #87</w:t>
            </w:r>
          </w:p>
        </w:tc>
        <w:tc>
          <w:tcPr>
            <w:tcW w:w="3181" w:type="dxa"/>
            <w:tcBorders>
              <w:top w:val="single" w:sz="4" w:space="0" w:color="auto"/>
              <w:left w:val="single" w:sz="4" w:space="0" w:color="auto"/>
              <w:bottom w:val="single" w:sz="4" w:space="0" w:color="auto"/>
              <w:right w:val="single" w:sz="4" w:space="0" w:color="auto"/>
            </w:tcBorders>
          </w:tcPr>
          <w:p w14:paraId="0FBE5E17" w14:textId="6254FBB6" w:rsidR="003045C1" w:rsidRPr="00F53C39" w:rsidRDefault="009F0450" w:rsidP="003045C1">
            <w:pPr>
              <w:spacing w:after="0" w:line="360" w:lineRule="auto"/>
              <w:rPr>
                <w:rFonts w:ascii="Arial" w:hAnsi="Arial" w:cs="Arial"/>
                <w:b/>
                <w:sz w:val="20"/>
                <w:szCs w:val="20"/>
                <w:lang w:val="en-GB"/>
              </w:rPr>
            </w:pPr>
            <w:r>
              <w:rPr>
                <w:rFonts w:ascii="Arial" w:hAnsi="Arial" w:cs="Arial"/>
                <w:b/>
                <w:sz w:val="20"/>
                <w:szCs w:val="20"/>
                <w:lang w:val="en-GB"/>
              </w:rPr>
              <w:t>30 January -</w:t>
            </w:r>
            <w:r w:rsidR="003045C1" w:rsidRPr="00F53C39">
              <w:rPr>
                <w:rFonts w:ascii="Arial" w:hAnsi="Arial" w:cs="Arial"/>
                <w:b/>
                <w:sz w:val="20"/>
                <w:szCs w:val="20"/>
                <w:lang w:val="en-GB"/>
              </w:rPr>
              <w:t xml:space="preserve"> </w:t>
            </w:r>
            <w:r w:rsidR="005C1E75" w:rsidRPr="00F53C39">
              <w:rPr>
                <w:rFonts w:ascii="Arial" w:hAnsi="Arial" w:cs="Arial"/>
                <w:b/>
                <w:sz w:val="20"/>
                <w:szCs w:val="20"/>
                <w:lang w:val="en-GB"/>
              </w:rPr>
              <w:t>0</w:t>
            </w:r>
            <w:r w:rsidR="003045C1" w:rsidRPr="00F53C39">
              <w:rPr>
                <w:rFonts w:ascii="Arial" w:hAnsi="Arial" w:cs="Arial"/>
                <w:b/>
                <w:sz w:val="20"/>
                <w:szCs w:val="20"/>
                <w:lang w:val="en-GB"/>
              </w:rPr>
              <w:t>3 February 2017</w:t>
            </w:r>
          </w:p>
        </w:tc>
        <w:tc>
          <w:tcPr>
            <w:tcW w:w="3912" w:type="dxa"/>
            <w:tcBorders>
              <w:top w:val="single" w:sz="4" w:space="0" w:color="auto"/>
              <w:left w:val="single" w:sz="4" w:space="0" w:color="auto"/>
              <w:bottom w:val="single" w:sz="4" w:space="0" w:color="auto"/>
              <w:right w:val="single" w:sz="4" w:space="0" w:color="auto"/>
            </w:tcBorders>
          </w:tcPr>
          <w:p w14:paraId="152C54D3"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Luxembourg-</w:t>
            </w:r>
            <w:proofErr w:type="spellStart"/>
            <w:r w:rsidRPr="00F53C39">
              <w:rPr>
                <w:rFonts w:ascii="Arial" w:hAnsi="Arial" w:cs="Arial"/>
                <w:b/>
                <w:sz w:val="20"/>
                <w:szCs w:val="20"/>
                <w:lang w:val="en-GB"/>
              </w:rPr>
              <w:t>Kirchberg</w:t>
            </w:r>
            <w:proofErr w:type="spellEnd"/>
            <w:r w:rsidRPr="00F53C39">
              <w:rPr>
                <w:rFonts w:ascii="Arial" w:hAnsi="Arial" w:cs="Arial"/>
                <w:b/>
                <w:sz w:val="20"/>
                <w:szCs w:val="20"/>
                <w:lang w:val="en-GB"/>
              </w:rPr>
              <w:t>, Luxembourg</w:t>
            </w:r>
          </w:p>
        </w:tc>
      </w:tr>
      <w:tr w:rsidR="003045C1" w:rsidRPr="00F53C39" w14:paraId="0EC3F1F9"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1784FAFF" w14:textId="1BB3D619"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lastRenderedPageBreak/>
              <w:t>ECC#44</w:t>
            </w:r>
          </w:p>
        </w:tc>
        <w:tc>
          <w:tcPr>
            <w:tcW w:w="3181" w:type="dxa"/>
            <w:tcBorders>
              <w:top w:val="single" w:sz="4" w:space="0" w:color="auto"/>
              <w:left w:val="single" w:sz="4" w:space="0" w:color="auto"/>
              <w:bottom w:val="single" w:sz="4" w:space="0" w:color="auto"/>
              <w:right w:val="single" w:sz="4" w:space="0" w:color="auto"/>
            </w:tcBorders>
          </w:tcPr>
          <w:p w14:paraId="639DB717" w14:textId="675FC378" w:rsidR="003045C1" w:rsidRPr="00F53C39" w:rsidRDefault="009F0450" w:rsidP="003045C1">
            <w:pPr>
              <w:spacing w:after="0" w:line="360" w:lineRule="auto"/>
              <w:rPr>
                <w:rFonts w:ascii="Arial" w:hAnsi="Arial" w:cs="Arial"/>
                <w:b/>
                <w:sz w:val="20"/>
                <w:szCs w:val="20"/>
                <w:lang w:val="en-GB"/>
              </w:rPr>
            </w:pPr>
            <w:r>
              <w:rPr>
                <w:rFonts w:ascii="Arial" w:hAnsi="Arial" w:cs="Arial"/>
                <w:b/>
                <w:sz w:val="20"/>
                <w:szCs w:val="20"/>
                <w:lang w:val="en-GB"/>
              </w:rPr>
              <w:t>28 February -</w:t>
            </w:r>
            <w:r w:rsidR="003045C1" w:rsidRPr="00F53C39">
              <w:rPr>
                <w:rFonts w:ascii="Arial" w:hAnsi="Arial" w:cs="Arial"/>
                <w:b/>
                <w:sz w:val="20"/>
                <w:szCs w:val="20"/>
                <w:lang w:val="en-GB"/>
              </w:rPr>
              <w:t xml:space="preserve"> </w:t>
            </w:r>
            <w:r w:rsidR="005C1E75" w:rsidRPr="00F53C39">
              <w:rPr>
                <w:rFonts w:ascii="Arial" w:hAnsi="Arial" w:cs="Arial"/>
                <w:b/>
                <w:sz w:val="20"/>
                <w:szCs w:val="20"/>
                <w:lang w:val="en-GB"/>
              </w:rPr>
              <w:t>0</w:t>
            </w:r>
            <w:r w:rsidR="003045C1" w:rsidRPr="00F53C39">
              <w:rPr>
                <w:rFonts w:ascii="Arial" w:hAnsi="Arial" w:cs="Arial"/>
                <w:b/>
                <w:sz w:val="20"/>
                <w:szCs w:val="20"/>
                <w:lang w:val="en-GB"/>
              </w:rPr>
              <w:t>3 March 2017</w:t>
            </w:r>
          </w:p>
        </w:tc>
        <w:tc>
          <w:tcPr>
            <w:tcW w:w="3912" w:type="dxa"/>
            <w:tcBorders>
              <w:top w:val="single" w:sz="4" w:space="0" w:color="auto"/>
              <w:left w:val="single" w:sz="4" w:space="0" w:color="auto"/>
              <w:bottom w:val="single" w:sz="4" w:space="0" w:color="auto"/>
              <w:right w:val="single" w:sz="4" w:space="0" w:color="auto"/>
            </w:tcBorders>
          </w:tcPr>
          <w:p w14:paraId="3485DEDF"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TBD</w:t>
            </w:r>
          </w:p>
        </w:tc>
      </w:tr>
      <w:tr w:rsidR="00396D7F" w:rsidRPr="00F53C39" w14:paraId="142079AE"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758D2A4E" w14:textId="3C41F415" w:rsidR="00396D7F" w:rsidRPr="00F53C39" w:rsidRDefault="00396D7F" w:rsidP="003045C1">
            <w:pPr>
              <w:spacing w:after="0" w:line="360" w:lineRule="auto"/>
              <w:rPr>
                <w:rFonts w:ascii="Arial" w:hAnsi="Arial" w:cs="Arial"/>
                <w:sz w:val="20"/>
                <w:szCs w:val="20"/>
                <w:lang w:val="en-GB"/>
              </w:rPr>
            </w:pPr>
            <w:r w:rsidRPr="00F53C39">
              <w:rPr>
                <w:rFonts w:ascii="Arial" w:hAnsi="Arial" w:cs="Arial"/>
                <w:sz w:val="20"/>
                <w:szCs w:val="20"/>
                <w:lang w:val="en-GB"/>
              </w:rPr>
              <w:t>EFIS/MG</w:t>
            </w:r>
          </w:p>
        </w:tc>
        <w:tc>
          <w:tcPr>
            <w:tcW w:w="3181" w:type="dxa"/>
            <w:tcBorders>
              <w:top w:val="single" w:sz="4" w:space="0" w:color="auto"/>
              <w:left w:val="single" w:sz="4" w:space="0" w:color="auto"/>
              <w:bottom w:val="single" w:sz="4" w:space="0" w:color="auto"/>
              <w:right w:val="single" w:sz="4" w:space="0" w:color="auto"/>
            </w:tcBorders>
          </w:tcPr>
          <w:p w14:paraId="439CDC36" w14:textId="555BB94E" w:rsidR="00396D7F" w:rsidRPr="00F53C39" w:rsidRDefault="00396D7F" w:rsidP="003045C1">
            <w:pPr>
              <w:spacing w:after="0" w:line="360" w:lineRule="auto"/>
              <w:rPr>
                <w:rFonts w:ascii="Arial" w:hAnsi="Arial" w:cs="Arial"/>
                <w:sz w:val="20"/>
                <w:szCs w:val="20"/>
                <w:lang w:val="en-GB"/>
              </w:rPr>
            </w:pPr>
            <w:r w:rsidRPr="00F53C39">
              <w:rPr>
                <w:rFonts w:ascii="Arial" w:hAnsi="Arial" w:cs="Arial"/>
                <w:sz w:val="20"/>
                <w:szCs w:val="20"/>
                <w:lang w:val="en-GB"/>
              </w:rPr>
              <w:t>04 - 05 April 2017</w:t>
            </w:r>
          </w:p>
        </w:tc>
        <w:tc>
          <w:tcPr>
            <w:tcW w:w="3912" w:type="dxa"/>
            <w:tcBorders>
              <w:top w:val="single" w:sz="4" w:space="0" w:color="auto"/>
              <w:left w:val="single" w:sz="4" w:space="0" w:color="auto"/>
              <w:bottom w:val="single" w:sz="4" w:space="0" w:color="auto"/>
              <w:right w:val="single" w:sz="4" w:space="0" w:color="auto"/>
            </w:tcBorders>
          </w:tcPr>
          <w:p w14:paraId="73B8D06A" w14:textId="33F83D7D" w:rsidR="00396D7F" w:rsidRPr="00F53C39" w:rsidRDefault="00396D7F" w:rsidP="003045C1">
            <w:pPr>
              <w:spacing w:after="0" w:line="360" w:lineRule="auto"/>
              <w:rPr>
                <w:rFonts w:ascii="Arial" w:hAnsi="Arial" w:cs="Arial"/>
                <w:sz w:val="20"/>
                <w:szCs w:val="20"/>
                <w:lang w:val="en-GB"/>
              </w:rPr>
            </w:pPr>
            <w:r w:rsidRPr="00F53C39">
              <w:rPr>
                <w:rFonts w:ascii="Arial" w:hAnsi="Arial" w:cs="Arial"/>
                <w:sz w:val="20"/>
                <w:szCs w:val="20"/>
                <w:lang w:val="en-GB"/>
              </w:rPr>
              <w:t>Lisbon / Portugal</w:t>
            </w:r>
          </w:p>
        </w:tc>
      </w:tr>
      <w:tr w:rsidR="009F0450" w:rsidRPr="00F53C39" w14:paraId="65C45F12"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5418DCDC" w14:textId="39802662" w:rsidR="009F0450" w:rsidRPr="00F53C39" w:rsidRDefault="009F0450" w:rsidP="003045C1">
            <w:pPr>
              <w:spacing w:after="0" w:line="360" w:lineRule="auto"/>
              <w:rPr>
                <w:rFonts w:ascii="Arial" w:hAnsi="Arial" w:cs="Arial"/>
                <w:sz w:val="20"/>
                <w:szCs w:val="20"/>
                <w:lang w:val="en-GB"/>
              </w:rPr>
            </w:pPr>
            <w:r>
              <w:rPr>
                <w:rFonts w:ascii="Arial" w:hAnsi="Arial" w:cs="Arial"/>
                <w:sz w:val="20"/>
                <w:szCs w:val="20"/>
                <w:lang w:val="en-GB"/>
              </w:rPr>
              <w:t>FM22#47</w:t>
            </w:r>
          </w:p>
        </w:tc>
        <w:tc>
          <w:tcPr>
            <w:tcW w:w="3181" w:type="dxa"/>
            <w:tcBorders>
              <w:top w:val="single" w:sz="4" w:space="0" w:color="auto"/>
              <w:left w:val="single" w:sz="4" w:space="0" w:color="auto"/>
              <w:bottom w:val="single" w:sz="4" w:space="0" w:color="auto"/>
              <w:right w:val="single" w:sz="4" w:space="0" w:color="auto"/>
            </w:tcBorders>
          </w:tcPr>
          <w:p w14:paraId="58DDBD03" w14:textId="044D4636" w:rsidR="009F0450" w:rsidRPr="00F53C39" w:rsidRDefault="009F0450" w:rsidP="003045C1">
            <w:pPr>
              <w:spacing w:after="0" w:line="360" w:lineRule="auto"/>
              <w:rPr>
                <w:rFonts w:ascii="Arial" w:hAnsi="Arial" w:cs="Arial"/>
                <w:sz w:val="20"/>
                <w:szCs w:val="20"/>
                <w:lang w:val="en-GB"/>
              </w:rPr>
            </w:pPr>
            <w:r>
              <w:rPr>
                <w:rFonts w:ascii="Arial" w:hAnsi="Arial" w:cs="Arial"/>
                <w:sz w:val="20"/>
                <w:szCs w:val="20"/>
                <w:lang w:val="en-GB"/>
              </w:rPr>
              <w:t>04 - 07 April 2017</w:t>
            </w:r>
          </w:p>
        </w:tc>
        <w:tc>
          <w:tcPr>
            <w:tcW w:w="3912" w:type="dxa"/>
            <w:tcBorders>
              <w:top w:val="single" w:sz="4" w:space="0" w:color="auto"/>
              <w:left w:val="single" w:sz="4" w:space="0" w:color="auto"/>
              <w:bottom w:val="single" w:sz="4" w:space="0" w:color="auto"/>
              <w:right w:val="single" w:sz="4" w:space="0" w:color="auto"/>
            </w:tcBorders>
          </w:tcPr>
          <w:p w14:paraId="4DA8F4CE" w14:textId="238B3978" w:rsidR="009F0450" w:rsidRPr="00F53C39" w:rsidRDefault="009F0450" w:rsidP="003045C1">
            <w:pPr>
              <w:spacing w:after="0" w:line="360" w:lineRule="auto"/>
              <w:rPr>
                <w:rFonts w:ascii="Arial" w:hAnsi="Arial" w:cs="Arial"/>
                <w:sz w:val="20"/>
                <w:szCs w:val="20"/>
                <w:lang w:val="en-GB"/>
              </w:rPr>
            </w:pPr>
            <w:r>
              <w:rPr>
                <w:rFonts w:ascii="Arial" w:hAnsi="Arial" w:cs="Arial"/>
                <w:sz w:val="20"/>
                <w:szCs w:val="20"/>
                <w:lang w:val="en-GB"/>
              </w:rPr>
              <w:t>ECO, Copenhagen</w:t>
            </w:r>
          </w:p>
        </w:tc>
      </w:tr>
      <w:tr w:rsidR="00396D7F" w:rsidRPr="00F53C39" w14:paraId="49B1922F"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47276C9A" w14:textId="493DAFC2" w:rsidR="00396D7F" w:rsidRPr="00F53C39" w:rsidRDefault="00396D7F" w:rsidP="003045C1">
            <w:pPr>
              <w:spacing w:after="0" w:line="360" w:lineRule="auto"/>
              <w:rPr>
                <w:rFonts w:ascii="Arial" w:hAnsi="Arial" w:cs="Arial"/>
                <w:sz w:val="20"/>
                <w:szCs w:val="20"/>
                <w:lang w:val="en-GB"/>
              </w:rPr>
            </w:pPr>
            <w:r w:rsidRPr="00F53C39">
              <w:rPr>
                <w:rFonts w:ascii="Arial" w:hAnsi="Arial" w:cs="Arial"/>
                <w:sz w:val="20"/>
                <w:szCs w:val="20"/>
                <w:lang w:val="en-GB"/>
              </w:rPr>
              <w:t>WG FM CG Drones</w:t>
            </w:r>
          </w:p>
        </w:tc>
        <w:tc>
          <w:tcPr>
            <w:tcW w:w="3181" w:type="dxa"/>
            <w:tcBorders>
              <w:top w:val="single" w:sz="4" w:space="0" w:color="auto"/>
              <w:left w:val="single" w:sz="4" w:space="0" w:color="auto"/>
              <w:bottom w:val="single" w:sz="4" w:space="0" w:color="auto"/>
              <w:right w:val="single" w:sz="4" w:space="0" w:color="auto"/>
            </w:tcBorders>
          </w:tcPr>
          <w:p w14:paraId="4E7E1DCC" w14:textId="2843124E" w:rsidR="00396D7F" w:rsidRPr="00F53C39" w:rsidRDefault="00396D7F">
            <w:pPr>
              <w:spacing w:after="0" w:line="360" w:lineRule="auto"/>
              <w:rPr>
                <w:rFonts w:ascii="Arial" w:hAnsi="Arial" w:cs="Arial"/>
                <w:sz w:val="20"/>
                <w:szCs w:val="20"/>
                <w:lang w:val="en-GB"/>
              </w:rPr>
            </w:pPr>
            <w:r w:rsidRPr="00F53C39">
              <w:rPr>
                <w:rFonts w:ascii="Arial" w:hAnsi="Arial" w:cs="Arial"/>
                <w:sz w:val="20"/>
                <w:szCs w:val="20"/>
                <w:lang w:val="en-GB"/>
              </w:rPr>
              <w:t>06 - 07 April 2017</w:t>
            </w:r>
          </w:p>
        </w:tc>
        <w:tc>
          <w:tcPr>
            <w:tcW w:w="3912" w:type="dxa"/>
            <w:tcBorders>
              <w:top w:val="single" w:sz="4" w:space="0" w:color="auto"/>
              <w:left w:val="single" w:sz="4" w:space="0" w:color="auto"/>
              <w:bottom w:val="single" w:sz="4" w:space="0" w:color="auto"/>
              <w:right w:val="single" w:sz="4" w:space="0" w:color="auto"/>
            </w:tcBorders>
          </w:tcPr>
          <w:p w14:paraId="5749EA62" w14:textId="5E8C6F0E" w:rsidR="00396D7F" w:rsidRPr="00F53C39" w:rsidRDefault="00396D7F" w:rsidP="003045C1">
            <w:pPr>
              <w:spacing w:after="0" w:line="360" w:lineRule="auto"/>
              <w:rPr>
                <w:rFonts w:ascii="Arial" w:hAnsi="Arial" w:cs="Arial"/>
                <w:sz w:val="20"/>
                <w:szCs w:val="20"/>
                <w:lang w:val="en-GB"/>
              </w:rPr>
            </w:pPr>
            <w:r w:rsidRPr="00F53C39">
              <w:rPr>
                <w:rFonts w:ascii="Arial" w:hAnsi="Arial" w:cs="Arial"/>
                <w:sz w:val="20"/>
                <w:szCs w:val="20"/>
                <w:lang w:val="en-GB"/>
              </w:rPr>
              <w:t>Lisbon / Portugal</w:t>
            </w:r>
          </w:p>
        </w:tc>
      </w:tr>
      <w:tr w:rsidR="000F13EC" w:rsidRPr="00F53C39" w14:paraId="5542232B"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7B4C1078" w14:textId="5D293A39" w:rsidR="000F13EC" w:rsidRPr="00F53C39" w:rsidRDefault="000F13EC" w:rsidP="005C1E75">
            <w:pPr>
              <w:spacing w:after="0" w:line="360" w:lineRule="auto"/>
              <w:rPr>
                <w:rFonts w:ascii="Arial" w:hAnsi="Arial" w:cs="Arial"/>
                <w:sz w:val="20"/>
                <w:szCs w:val="20"/>
                <w:lang w:val="en-GB"/>
              </w:rPr>
            </w:pPr>
            <w:r w:rsidRPr="00F53C39">
              <w:rPr>
                <w:rFonts w:ascii="Arial" w:hAnsi="Arial" w:cs="Arial"/>
                <w:sz w:val="20"/>
                <w:szCs w:val="20"/>
                <w:lang w:val="en-GB"/>
              </w:rPr>
              <w:t>SRD/MG#70</w:t>
            </w:r>
          </w:p>
        </w:tc>
        <w:tc>
          <w:tcPr>
            <w:tcW w:w="3181" w:type="dxa"/>
            <w:tcBorders>
              <w:top w:val="single" w:sz="4" w:space="0" w:color="auto"/>
              <w:left w:val="single" w:sz="4" w:space="0" w:color="auto"/>
              <w:bottom w:val="single" w:sz="4" w:space="0" w:color="auto"/>
              <w:right w:val="single" w:sz="4" w:space="0" w:color="auto"/>
            </w:tcBorders>
          </w:tcPr>
          <w:p w14:paraId="3020D1CB" w14:textId="78C7D184" w:rsidR="000F13EC" w:rsidRPr="00F53C39" w:rsidRDefault="009F0450">
            <w:pPr>
              <w:spacing w:after="0" w:line="360" w:lineRule="auto"/>
              <w:rPr>
                <w:rFonts w:ascii="Arial" w:hAnsi="Arial" w:cs="Arial"/>
                <w:sz w:val="20"/>
                <w:szCs w:val="20"/>
                <w:lang w:val="en-GB"/>
              </w:rPr>
            </w:pPr>
            <w:r>
              <w:rPr>
                <w:rFonts w:ascii="Arial" w:hAnsi="Arial" w:cs="Arial"/>
                <w:sz w:val="20"/>
                <w:szCs w:val="20"/>
                <w:lang w:val="en-GB"/>
              </w:rPr>
              <w:t>26 -</w:t>
            </w:r>
            <w:r w:rsidR="000F13EC" w:rsidRPr="00F53C39">
              <w:rPr>
                <w:rFonts w:ascii="Arial" w:hAnsi="Arial" w:cs="Arial"/>
                <w:sz w:val="20"/>
                <w:szCs w:val="20"/>
                <w:lang w:val="en-GB"/>
              </w:rPr>
              <w:t xml:space="preserve"> 28 April 2017</w:t>
            </w:r>
          </w:p>
        </w:tc>
        <w:tc>
          <w:tcPr>
            <w:tcW w:w="3912" w:type="dxa"/>
            <w:tcBorders>
              <w:top w:val="single" w:sz="4" w:space="0" w:color="auto"/>
              <w:left w:val="single" w:sz="4" w:space="0" w:color="auto"/>
              <w:bottom w:val="single" w:sz="4" w:space="0" w:color="auto"/>
              <w:right w:val="single" w:sz="4" w:space="0" w:color="auto"/>
            </w:tcBorders>
          </w:tcPr>
          <w:p w14:paraId="761D1882" w14:textId="1BD0ED63" w:rsidR="000F13EC" w:rsidRPr="00F53C39" w:rsidRDefault="000F13EC" w:rsidP="003045C1">
            <w:pPr>
              <w:spacing w:after="0" w:line="360" w:lineRule="auto"/>
              <w:rPr>
                <w:rFonts w:ascii="Arial" w:hAnsi="Arial" w:cs="Arial"/>
                <w:sz w:val="20"/>
                <w:szCs w:val="20"/>
                <w:lang w:val="en-GB"/>
              </w:rPr>
            </w:pPr>
            <w:r w:rsidRPr="00F53C39">
              <w:rPr>
                <w:rFonts w:ascii="Arial" w:hAnsi="Arial" w:cs="Arial"/>
                <w:sz w:val="20"/>
                <w:szCs w:val="20"/>
                <w:lang w:val="en-GB"/>
              </w:rPr>
              <w:t>Mainz, Germany</w:t>
            </w:r>
          </w:p>
        </w:tc>
      </w:tr>
      <w:tr w:rsidR="003045C1" w:rsidRPr="00F53C39" w14:paraId="224D85B1"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41562CCF"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WG FM #88</w:t>
            </w:r>
          </w:p>
        </w:tc>
        <w:tc>
          <w:tcPr>
            <w:tcW w:w="3181" w:type="dxa"/>
            <w:tcBorders>
              <w:top w:val="single" w:sz="4" w:space="0" w:color="auto"/>
              <w:left w:val="single" w:sz="4" w:space="0" w:color="auto"/>
              <w:bottom w:val="single" w:sz="4" w:space="0" w:color="auto"/>
              <w:right w:val="single" w:sz="4" w:space="0" w:color="auto"/>
            </w:tcBorders>
          </w:tcPr>
          <w:p w14:paraId="2201D01A" w14:textId="61C62C85" w:rsidR="003045C1" w:rsidRPr="00F53C39" w:rsidRDefault="009F0450" w:rsidP="003045C1">
            <w:pPr>
              <w:spacing w:after="0" w:line="360" w:lineRule="auto"/>
              <w:rPr>
                <w:rFonts w:ascii="Arial" w:hAnsi="Arial" w:cs="Arial"/>
                <w:b/>
                <w:sz w:val="20"/>
                <w:szCs w:val="20"/>
                <w:lang w:val="en-GB"/>
              </w:rPr>
            </w:pPr>
            <w:r>
              <w:rPr>
                <w:rFonts w:ascii="Arial" w:hAnsi="Arial" w:cs="Arial"/>
                <w:b/>
                <w:sz w:val="20"/>
                <w:szCs w:val="20"/>
                <w:lang w:val="en-GB"/>
              </w:rPr>
              <w:t>15 -</w:t>
            </w:r>
            <w:r w:rsidR="003045C1" w:rsidRPr="00F53C39">
              <w:rPr>
                <w:rFonts w:ascii="Arial" w:hAnsi="Arial" w:cs="Arial"/>
                <w:b/>
                <w:sz w:val="20"/>
                <w:szCs w:val="20"/>
                <w:lang w:val="en-GB"/>
              </w:rPr>
              <w:t xml:space="preserve"> 19 May 2017</w:t>
            </w:r>
          </w:p>
        </w:tc>
        <w:tc>
          <w:tcPr>
            <w:tcW w:w="3912" w:type="dxa"/>
            <w:tcBorders>
              <w:top w:val="single" w:sz="4" w:space="0" w:color="auto"/>
              <w:left w:val="single" w:sz="4" w:space="0" w:color="auto"/>
              <w:bottom w:val="single" w:sz="4" w:space="0" w:color="auto"/>
              <w:right w:val="single" w:sz="4" w:space="0" w:color="auto"/>
            </w:tcBorders>
          </w:tcPr>
          <w:p w14:paraId="3A993330"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TBD, Ireland</w:t>
            </w:r>
          </w:p>
        </w:tc>
      </w:tr>
      <w:tr w:rsidR="003045C1" w:rsidRPr="00F53C39" w14:paraId="1255F5AD"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130E9532" w14:textId="11AB7EF1"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ECC#45</w:t>
            </w:r>
          </w:p>
        </w:tc>
        <w:tc>
          <w:tcPr>
            <w:tcW w:w="3181" w:type="dxa"/>
            <w:tcBorders>
              <w:top w:val="single" w:sz="4" w:space="0" w:color="auto"/>
              <w:left w:val="single" w:sz="4" w:space="0" w:color="auto"/>
              <w:bottom w:val="single" w:sz="4" w:space="0" w:color="auto"/>
              <w:right w:val="single" w:sz="4" w:space="0" w:color="auto"/>
            </w:tcBorders>
          </w:tcPr>
          <w:p w14:paraId="317E53FD" w14:textId="184BB423" w:rsidR="003045C1" w:rsidRPr="00F53C39" w:rsidRDefault="009F0450" w:rsidP="003045C1">
            <w:pPr>
              <w:spacing w:after="0" w:line="360" w:lineRule="auto"/>
              <w:rPr>
                <w:rFonts w:ascii="Arial" w:hAnsi="Arial" w:cs="Arial"/>
                <w:b/>
                <w:sz w:val="20"/>
                <w:szCs w:val="20"/>
                <w:lang w:val="en-GB"/>
              </w:rPr>
            </w:pPr>
            <w:r>
              <w:rPr>
                <w:rFonts w:ascii="Arial" w:hAnsi="Arial" w:cs="Arial"/>
                <w:b/>
                <w:sz w:val="20"/>
                <w:szCs w:val="20"/>
                <w:lang w:val="en-GB"/>
              </w:rPr>
              <w:t>27 -</w:t>
            </w:r>
            <w:r w:rsidR="003045C1" w:rsidRPr="00F53C39">
              <w:rPr>
                <w:rFonts w:ascii="Arial" w:hAnsi="Arial" w:cs="Arial"/>
                <w:b/>
                <w:sz w:val="20"/>
                <w:szCs w:val="20"/>
                <w:lang w:val="en-GB"/>
              </w:rPr>
              <w:t xml:space="preserve"> 30 June 2017</w:t>
            </w:r>
          </w:p>
        </w:tc>
        <w:tc>
          <w:tcPr>
            <w:tcW w:w="3912" w:type="dxa"/>
            <w:tcBorders>
              <w:top w:val="single" w:sz="4" w:space="0" w:color="auto"/>
              <w:left w:val="single" w:sz="4" w:space="0" w:color="auto"/>
              <w:bottom w:val="single" w:sz="4" w:space="0" w:color="auto"/>
              <w:right w:val="single" w:sz="4" w:space="0" w:color="auto"/>
            </w:tcBorders>
          </w:tcPr>
          <w:p w14:paraId="5668ECEC"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TBD, Netherlands</w:t>
            </w:r>
          </w:p>
        </w:tc>
      </w:tr>
      <w:tr w:rsidR="003045C1" w:rsidRPr="00F53C39" w14:paraId="6AF7DD0A"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06BE9C75"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WG FM #89</w:t>
            </w:r>
          </w:p>
        </w:tc>
        <w:tc>
          <w:tcPr>
            <w:tcW w:w="3181" w:type="dxa"/>
            <w:tcBorders>
              <w:top w:val="single" w:sz="4" w:space="0" w:color="auto"/>
              <w:left w:val="single" w:sz="4" w:space="0" w:color="auto"/>
              <w:bottom w:val="single" w:sz="4" w:space="0" w:color="auto"/>
              <w:right w:val="single" w:sz="4" w:space="0" w:color="auto"/>
            </w:tcBorders>
          </w:tcPr>
          <w:p w14:paraId="5984E73B" w14:textId="526DC487" w:rsidR="003045C1" w:rsidRPr="00F53C39" w:rsidRDefault="005C1E75" w:rsidP="003045C1">
            <w:pPr>
              <w:spacing w:after="0" w:line="360" w:lineRule="auto"/>
              <w:rPr>
                <w:rFonts w:ascii="Arial" w:hAnsi="Arial" w:cs="Arial"/>
                <w:b/>
                <w:sz w:val="20"/>
                <w:szCs w:val="20"/>
                <w:lang w:val="en-GB"/>
              </w:rPr>
            </w:pPr>
            <w:r w:rsidRPr="00F53C39">
              <w:rPr>
                <w:rFonts w:ascii="Arial" w:hAnsi="Arial" w:cs="Arial"/>
                <w:b/>
                <w:sz w:val="20"/>
                <w:szCs w:val="20"/>
                <w:lang w:val="en-GB"/>
              </w:rPr>
              <w:t>0</w:t>
            </w:r>
            <w:r w:rsidR="009F0450">
              <w:rPr>
                <w:rFonts w:ascii="Arial" w:hAnsi="Arial" w:cs="Arial"/>
                <w:b/>
                <w:sz w:val="20"/>
                <w:szCs w:val="20"/>
                <w:lang w:val="en-GB"/>
              </w:rPr>
              <w:t>9 -</w:t>
            </w:r>
            <w:r w:rsidR="003045C1" w:rsidRPr="00F53C39">
              <w:rPr>
                <w:rFonts w:ascii="Arial" w:hAnsi="Arial" w:cs="Arial"/>
                <w:b/>
                <w:sz w:val="20"/>
                <w:szCs w:val="20"/>
                <w:lang w:val="en-GB"/>
              </w:rPr>
              <w:t xml:space="preserve"> 13 October 2017</w:t>
            </w:r>
          </w:p>
        </w:tc>
        <w:tc>
          <w:tcPr>
            <w:tcW w:w="3912" w:type="dxa"/>
            <w:tcBorders>
              <w:top w:val="single" w:sz="4" w:space="0" w:color="auto"/>
              <w:left w:val="single" w:sz="4" w:space="0" w:color="auto"/>
              <w:bottom w:val="single" w:sz="4" w:space="0" w:color="auto"/>
              <w:right w:val="single" w:sz="4" w:space="0" w:color="auto"/>
            </w:tcBorders>
          </w:tcPr>
          <w:p w14:paraId="5AA79B26"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TBD</w:t>
            </w:r>
          </w:p>
        </w:tc>
      </w:tr>
      <w:tr w:rsidR="003045C1" w:rsidRPr="00F53C39" w14:paraId="20E11E37"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tcPr>
          <w:p w14:paraId="41E7B97A" w14:textId="7B319C0B"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ECC#46</w:t>
            </w:r>
          </w:p>
        </w:tc>
        <w:tc>
          <w:tcPr>
            <w:tcW w:w="3181" w:type="dxa"/>
            <w:tcBorders>
              <w:top w:val="single" w:sz="4" w:space="0" w:color="auto"/>
              <w:left w:val="single" w:sz="4" w:space="0" w:color="auto"/>
              <w:bottom w:val="single" w:sz="4" w:space="0" w:color="auto"/>
              <w:right w:val="single" w:sz="4" w:space="0" w:color="auto"/>
            </w:tcBorders>
          </w:tcPr>
          <w:p w14:paraId="71C345EC" w14:textId="5B05CA24" w:rsidR="003045C1" w:rsidRPr="00F53C39" w:rsidRDefault="009F0450" w:rsidP="003045C1">
            <w:pPr>
              <w:spacing w:after="0" w:line="360" w:lineRule="auto"/>
              <w:rPr>
                <w:rFonts w:ascii="Arial" w:hAnsi="Arial" w:cs="Arial"/>
                <w:b/>
                <w:sz w:val="20"/>
                <w:szCs w:val="20"/>
                <w:lang w:val="en-GB"/>
              </w:rPr>
            </w:pPr>
            <w:r>
              <w:rPr>
                <w:rFonts w:ascii="Arial" w:hAnsi="Arial" w:cs="Arial"/>
                <w:b/>
                <w:sz w:val="20"/>
                <w:szCs w:val="20"/>
                <w:lang w:val="en-GB"/>
              </w:rPr>
              <w:t>14 -</w:t>
            </w:r>
            <w:r w:rsidR="003045C1" w:rsidRPr="00F53C39">
              <w:rPr>
                <w:rFonts w:ascii="Arial" w:hAnsi="Arial" w:cs="Arial"/>
                <w:b/>
                <w:sz w:val="20"/>
                <w:szCs w:val="20"/>
                <w:lang w:val="en-GB"/>
              </w:rPr>
              <w:t xml:space="preserve"> 17 November 2017</w:t>
            </w:r>
          </w:p>
        </w:tc>
        <w:tc>
          <w:tcPr>
            <w:tcW w:w="3912" w:type="dxa"/>
            <w:tcBorders>
              <w:top w:val="single" w:sz="4" w:space="0" w:color="auto"/>
              <w:left w:val="single" w:sz="4" w:space="0" w:color="auto"/>
              <w:bottom w:val="single" w:sz="4" w:space="0" w:color="auto"/>
              <w:right w:val="single" w:sz="4" w:space="0" w:color="auto"/>
            </w:tcBorders>
          </w:tcPr>
          <w:p w14:paraId="6B5E6F4F" w14:textId="77777777" w:rsidR="003045C1" w:rsidRPr="00F53C39" w:rsidRDefault="003045C1" w:rsidP="003045C1">
            <w:pPr>
              <w:spacing w:after="0" w:line="360" w:lineRule="auto"/>
              <w:rPr>
                <w:rFonts w:ascii="Arial" w:hAnsi="Arial" w:cs="Arial"/>
                <w:b/>
                <w:sz w:val="20"/>
                <w:szCs w:val="20"/>
                <w:lang w:val="en-GB"/>
              </w:rPr>
            </w:pPr>
            <w:r w:rsidRPr="00F53C39">
              <w:rPr>
                <w:rFonts w:ascii="Arial" w:hAnsi="Arial" w:cs="Arial"/>
                <w:b/>
                <w:sz w:val="20"/>
                <w:szCs w:val="20"/>
                <w:lang w:val="en-GB"/>
              </w:rPr>
              <w:t>TBD</w:t>
            </w:r>
          </w:p>
        </w:tc>
      </w:tr>
      <w:tr w:rsidR="003045C1" w:rsidRPr="00F53C39" w14:paraId="61AC8800" w14:textId="77777777" w:rsidTr="00AE54F8">
        <w:trPr>
          <w:jc w:val="center"/>
        </w:trPr>
        <w:tc>
          <w:tcPr>
            <w:tcW w:w="2436" w:type="dxa"/>
            <w:tcBorders>
              <w:top w:val="single" w:sz="4" w:space="0" w:color="auto"/>
              <w:left w:val="single" w:sz="4" w:space="0" w:color="auto"/>
              <w:bottom w:val="single" w:sz="4" w:space="0" w:color="auto"/>
              <w:right w:val="single" w:sz="4" w:space="0" w:color="auto"/>
            </w:tcBorders>
            <w:vAlign w:val="center"/>
          </w:tcPr>
          <w:p w14:paraId="7750E8D6" w14:textId="77777777" w:rsidR="003045C1" w:rsidRPr="00F53C39" w:rsidRDefault="00D025B8" w:rsidP="00FD73C3">
            <w:pPr>
              <w:rPr>
                <w:rFonts w:ascii="Arial" w:hAnsi="Arial" w:cs="Arial"/>
                <w:sz w:val="20"/>
                <w:szCs w:val="20"/>
                <w:lang w:val="en-GB"/>
              </w:rPr>
            </w:pPr>
            <w:r w:rsidRPr="00F53C39">
              <w:rPr>
                <w:rFonts w:ascii="Arial" w:hAnsi="Arial" w:cs="Arial"/>
                <w:sz w:val="20"/>
                <w:szCs w:val="20"/>
                <w:lang w:val="en-GB"/>
              </w:rPr>
              <w:t>…</w:t>
            </w:r>
          </w:p>
        </w:tc>
        <w:tc>
          <w:tcPr>
            <w:tcW w:w="3181" w:type="dxa"/>
            <w:tcBorders>
              <w:top w:val="single" w:sz="4" w:space="0" w:color="auto"/>
              <w:left w:val="single" w:sz="4" w:space="0" w:color="auto"/>
              <w:bottom w:val="single" w:sz="4" w:space="0" w:color="auto"/>
              <w:right w:val="single" w:sz="4" w:space="0" w:color="auto"/>
            </w:tcBorders>
            <w:vAlign w:val="center"/>
          </w:tcPr>
          <w:p w14:paraId="7601572B" w14:textId="77777777" w:rsidR="003045C1" w:rsidRPr="00F53C39" w:rsidRDefault="00D025B8" w:rsidP="00FD73C3">
            <w:pPr>
              <w:rPr>
                <w:rFonts w:ascii="Arial" w:hAnsi="Arial" w:cs="Arial"/>
                <w:sz w:val="20"/>
                <w:szCs w:val="20"/>
                <w:lang w:val="en-GB"/>
              </w:rPr>
            </w:pPr>
            <w:r w:rsidRPr="00F53C39">
              <w:rPr>
                <w:rFonts w:ascii="Arial" w:hAnsi="Arial" w:cs="Arial"/>
                <w:sz w:val="20"/>
                <w:szCs w:val="20"/>
                <w:lang w:val="en-GB"/>
              </w:rPr>
              <w:t>…</w:t>
            </w:r>
          </w:p>
        </w:tc>
        <w:tc>
          <w:tcPr>
            <w:tcW w:w="3912" w:type="dxa"/>
            <w:tcBorders>
              <w:top w:val="single" w:sz="4" w:space="0" w:color="auto"/>
              <w:left w:val="single" w:sz="4" w:space="0" w:color="auto"/>
              <w:bottom w:val="single" w:sz="4" w:space="0" w:color="auto"/>
              <w:right w:val="single" w:sz="4" w:space="0" w:color="auto"/>
            </w:tcBorders>
            <w:vAlign w:val="center"/>
          </w:tcPr>
          <w:p w14:paraId="2C7A0F5F" w14:textId="77777777" w:rsidR="003045C1" w:rsidRPr="00F53C39" w:rsidRDefault="00D025B8" w:rsidP="00FD73C3">
            <w:pPr>
              <w:rPr>
                <w:rFonts w:ascii="Arial" w:hAnsi="Arial" w:cs="Arial"/>
                <w:sz w:val="20"/>
                <w:szCs w:val="20"/>
                <w:lang w:val="en-GB"/>
              </w:rPr>
            </w:pPr>
            <w:r w:rsidRPr="00F53C39">
              <w:rPr>
                <w:rFonts w:ascii="Arial" w:hAnsi="Arial" w:cs="Arial"/>
                <w:sz w:val="20"/>
                <w:szCs w:val="20"/>
                <w:lang w:val="en-GB"/>
              </w:rPr>
              <w:t>…</w:t>
            </w:r>
          </w:p>
        </w:tc>
      </w:tr>
    </w:tbl>
    <w:p w14:paraId="32EA55B2" w14:textId="393C508D" w:rsidR="0020638E" w:rsidRPr="00F53C39" w:rsidRDefault="00025A77" w:rsidP="00180D35">
      <w:pPr>
        <w:numPr>
          <w:ilvl w:val="0"/>
          <w:numId w:val="17"/>
        </w:numPr>
        <w:spacing w:before="120" w:line="312" w:lineRule="auto"/>
        <w:ind w:left="0" w:hanging="567"/>
        <w:jc w:val="both"/>
        <w:rPr>
          <w:rFonts w:ascii="Arial" w:hAnsi="Arial" w:cs="Arial"/>
          <w:lang w:val="en-GB"/>
        </w:rPr>
      </w:pPr>
      <w:r w:rsidRPr="00F53C39">
        <w:rPr>
          <w:rFonts w:ascii="Arial" w:hAnsi="Arial" w:cs="Arial"/>
          <w:lang w:val="en-GB"/>
        </w:rPr>
        <w:t>Up-to-date</w:t>
      </w:r>
      <w:r w:rsidR="0020638E" w:rsidRPr="00F53C39">
        <w:rPr>
          <w:rFonts w:ascii="Arial" w:hAnsi="Arial" w:cs="Arial"/>
          <w:lang w:val="en-GB"/>
        </w:rPr>
        <w:t xml:space="preserve"> information is available on the ECO website: </w:t>
      </w:r>
      <w:hyperlink r:id="rId23" w:history="1">
        <w:r w:rsidR="0020638E" w:rsidRPr="00F53C39">
          <w:rPr>
            <w:rStyle w:val="Hyperlink"/>
            <w:rFonts w:ascii="Arial" w:hAnsi="Arial" w:cs="Arial"/>
            <w:lang w:val="en-GB"/>
          </w:rPr>
          <w:t>http://www.cept.org/ecc/meeting-calendar</w:t>
        </w:r>
      </w:hyperlink>
      <w:r w:rsidR="0020638E" w:rsidRPr="00F53C39">
        <w:rPr>
          <w:rFonts w:ascii="Arial" w:hAnsi="Arial" w:cs="Arial"/>
          <w:lang w:val="en-GB"/>
        </w:rPr>
        <w:t xml:space="preserve">. </w:t>
      </w:r>
    </w:p>
    <w:p w14:paraId="62E66481" w14:textId="77777777" w:rsidR="001C18D7" w:rsidRPr="00F53C39" w:rsidRDefault="00A537FD" w:rsidP="0020638E">
      <w:pPr>
        <w:spacing w:before="360" w:after="120" w:line="312" w:lineRule="auto"/>
        <w:ind w:left="-539" w:right="-851"/>
        <w:rPr>
          <w:rFonts w:ascii="Arial" w:hAnsi="Arial" w:cs="Arial"/>
          <w:b/>
          <w:sz w:val="28"/>
          <w:szCs w:val="28"/>
          <w:lang w:val="en-GB"/>
        </w:rPr>
      </w:pPr>
      <w:r w:rsidRPr="00F53C39">
        <w:rPr>
          <w:rFonts w:ascii="Arial" w:hAnsi="Arial" w:cs="Arial"/>
          <w:b/>
          <w:sz w:val="28"/>
          <w:szCs w:val="28"/>
          <w:lang w:val="en-GB"/>
        </w:rPr>
        <w:t>11</w:t>
      </w:r>
      <w:r w:rsidR="00A4316E" w:rsidRPr="00F53C39">
        <w:rPr>
          <w:rFonts w:ascii="Arial" w:hAnsi="Arial" w:cs="Arial"/>
          <w:b/>
          <w:sz w:val="28"/>
          <w:szCs w:val="28"/>
          <w:lang w:val="en-GB"/>
        </w:rPr>
        <w:t>.</w:t>
      </w:r>
      <w:r w:rsidR="001C18D7" w:rsidRPr="00F53C39">
        <w:rPr>
          <w:rFonts w:ascii="Arial" w:hAnsi="Arial" w:cs="Arial"/>
          <w:b/>
          <w:sz w:val="28"/>
          <w:szCs w:val="28"/>
          <w:lang w:val="en-GB"/>
        </w:rPr>
        <w:tab/>
        <w:t>Minutes of the Meeting</w:t>
      </w:r>
    </w:p>
    <w:p w14:paraId="3BAA96B5" w14:textId="59EB031E" w:rsidR="001C18D7" w:rsidRPr="00F53C39" w:rsidRDefault="001C18D7" w:rsidP="00180D35">
      <w:pPr>
        <w:numPr>
          <w:ilvl w:val="0"/>
          <w:numId w:val="18"/>
        </w:numPr>
        <w:spacing w:before="120" w:line="312" w:lineRule="auto"/>
        <w:ind w:left="0" w:hanging="500"/>
        <w:jc w:val="both"/>
        <w:rPr>
          <w:rFonts w:ascii="Arial" w:hAnsi="Arial" w:cs="Arial"/>
          <w:lang w:val="en-GB"/>
        </w:rPr>
      </w:pPr>
      <w:r w:rsidRPr="00F53C39">
        <w:rPr>
          <w:rFonts w:ascii="Arial" w:hAnsi="Arial" w:cs="Arial"/>
          <w:lang w:val="en-GB"/>
        </w:rPr>
        <w:t xml:space="preserve">WG FM approved the Minutes of the meeting. It was agreed that the WG FM </w:t>
      </w:r>
      <w:r w:rsidR="00ED51FE" w:rsidRPr="00F53C39">
        <w:rPr>
          <w:rFonts w:ascii="Arial" w:hAnsi="Arial" w:cs="Arial"/>
          <w:lang w:val="en-GB"/>
        </w:rPr>
        <w:t>c</w:t>
      </w:r>
      <w:r w:rsidRPr="00F53C39">
        <w:rPr>
          <w:rFonts w:ascii="Arial" w:hAnsi="Arial" w:cs="Arial"/>
          <w:lang w:val="en-GB"/>
        </w:rPr>
        <w:t xml:space="preserve">hairman and </w:t>
      </w:r>
      <w:r w:rsidR="00AE3064" w:rsidRPr="00F53C39">
        <w:rPr>
          <w:rFonts w:ascii="Arial" w:hAnsi="Arial" w:cs="Arial"/>
          <w:lang w:val="en-GB"/>
        </w:rPr>
        <w:t xml:space="preserve">the </w:t>
      </w:r>
      <w:r w:rsidRPr="00F53C39">
        <w:rPr>
          <w:rFonts w:ascii="Arial" w:hAnsi="Arial" w:cs="Arial"/>
          <w:lang w:val="en-GB"/>
        </w:rPr>
        <w:t>Secretariat could improve the text and correct mistakes as necessary following the meeting.</w:t>
      </w:r>
    </w:p>
    <w:p w14:paraId="1A648289" w14:textId="77777777" w:rsidR="001C18D7" w:rsidRPr="00F53C39" w:rsidRDefault="00A537FD" w:rsidP="00123EEA">
      <w:pPr>
        <w:spacing w:before="360" w:after="120" w:line="312" w:lineRule="auto"/>
        <w:ind w:left="-539" w:right="-851"/>
        <w:rPr>
          <w:rFonts w:ascii="Arial" w:hAnsi="Arial" w:cs="Arial"/>
          <w:b/>
          <w:sz w:val="28"/>
          <w:szCs w:val="28"/>
          <w:lang w:val="en-GB"/>
        </w:rPr>
      </w:pPr>
      <w:r w:rsidRPr="00F53C39">
        <w:rPr>
          <w:rFonts w:ascii="Arial" w:hAnsi="Arial" w:cs="Arial"/>
          <w:b/>
          <w:sz w:val="28"/>
          <w:szCs w:val="28"/>
          <w:lang w:val="en-GB"/>
        </w:rPr>
        <w:t>12</w:t>
      </w:r>
      <w:r w:rsidR="00A4316E" w:rsidRPr="00F53C39">
        <w:rPr>
          <w:rFonts w:ascii="Arial" w:hAnsi="Arial" w:cs="Arial"/>
          <w:b/>
          <w:sz w:val="28"/>
          <w:szCs w:val="28"/>
          <w:lang w:val="en-GB"/>
        </w:rPr>
        <w:t>.</w:t>
      </w:r>
      <w:r w:rsidR="001C18D7" w:rsidRPr="00F53C39">
        <w:rPr>
          <w:rFonts w:ascii="Arial" w:hAnsi="Arial" w:cs="Arial"/>
          <w:b/>
          <w:sz w:val="28"/>
          <w:szCs w:val="28"/>
          <w:lang w:val="en-GB"/>
        </w:rPr>
        <w:tab/>
        <w:t>Closure of the Meeting</w:t>
      </w:r>
    </w:p>
    <w:p w14:paraId="1CF08103" w14:textId="461299A6" w:rsidR="00B635AB" w:rsidRPr="00F53C39" w:rsidRDefault="00FD73C3" w:rsidP="00E06592">
      <w:pPr>
        <w:numPr>
          <w:ilvl w:val="0"/>
          <w:numId w:val="32"/>
        </w:numPr>
        <w:spacing w:before="120" w:line="312" w:lineRule="auto"/>
        <w:ind w:left="0" w:hanging="567"/>
        <w:jc w:val="both"/>
        <w:rPr>
          <w:rFonts w:ascii="Arial" w:hAnsi="Arial" w:cs="Arial"/>
          <w:lang w:val="en-GB"/>
        </w:rPr>
      </w:pPr>
      <w:r w:rsidRPr="00F53C39">
        <w:rPr>
          <w:rFonts w:ascii="Arial" w:hAnsi="Arial" w:cs="Arial"/>
          <w:lang w:val="en-GB"/>
        </w:rPr>
        <w:t xml:space="preserve">The WG FM </w:t>
      </w:r>
      <w:r w:rsidR="00ED51FE" w:rsidRPr="00F53C39">
        <w:rPr>
          <w:rFonts w:ascii="Arial" w:hAnsi="Arial" w:cs="Arial"/>
          <w:lang w:val="en-GB"/>
        </w:rPr>
        <w:t>c</w:t>
      </w:r>
      <w:r w:rsidRPr="00F53C39">
        <w:rPr>
          <w:rFonts w:ascii="Arial" w:hAnsi="Arial" w:cs="Arial"/>
          <w:lang w:val="en-GB"/>
        </w:rPr>
        <w:t xml:space="preserve">hairman thanked the </w:t>
      </w:r>
      <w:r w:rsidR="0098119C" w:rsidRPr="00F53C39">
        <w:rPr>
          <w:rFonts w:ascii="Arial" w:hAnsi="Arial" w:cs="Arial"/>
          <w:lang w:val="en-GB"/>
        </w:rPr>
        <w:t>French</w:t>
      </w:r>
      <w:r w:rsidRPr="00F53C39">
        <w:rPr>
          <w:rFonts w:ascii="Arial" w:hAnsi="Arial" w:cs="Arial"/>
          <w:lang w:val="en-GB"/>
        </w:rPr>
        <w:t xml:space="preserve"> </w:t>
      </w:r>
      <w:r w:rsidR="00ED51FE" w:rsidRPr="00F53C39">
        <w:rPr>
          <w:rFonts w:ascii="Arial" w:hAnsi="Arial" w:cs="Arial"/>
          <w:lang w:val="en-GB"/>
        </w:rPr>
        <w:t>a</w:t>
      </w:r>
      <w:r w:rsidRPr="00F53C39">
        <w:rPr>
          <w:rFonts w:ascii="Arial" w:hAnsi="Arial" w:cs="Arial"/>
          <w:lang w:val="en-GB"/>
        </w:rPr>
        <w:t>dministration</w:t>
      </w:r>
      <w:r w:rsidR="009E71B1" w:rsidRPr="00F53C39">
        <w:rPr>
          <w:rFonts w:ascii="Arial" w:hAnsi="Arial" w:cs="Arial"/>
          <w:lang w:val="en-GB"/>
        </w:rPr>
        <w:t xml:space="preserve"> for hosting the meeting,</w:t>
      </w:r>
      <w:r w:rsidRPr="00F53C39">
        <w:rPr>
          <w:rFonts w:ascii="Arial" w:hAnsi="Arial" w:cs="Arial"/>
          <w:lang w:val="en-GB"/>
        </w:rPr>
        <w:t xml:space="preserve"> especially </w:t>
      </w:r>
      <w:r w:rsidR="00616514" w:rsidRPr="00F53C39">
        <w:rPr>
          <w:rFonts w:ascii="Arial" w:hAnsi="Arial" w:cs="Arial"/>
          <w:lang w:val="en-GB"/>
        </w:rPr>
        <w:t xml:space="preserve">Ms </w:t>
      </w:r>
      <w:r w:rsidR="0098119C" w:rsidRPr="00F53C39">
        <w:rPr>
          <w:rFonts w:ascii="Arial" w:hAnsi="Arial" w:cs="Arial"/>
          <w:lang w:val="en-GB"/>
        </w:rPr>
        <w:t>Jocelyne Morel</w:t>
      </w:r>
      <w:r w:rsidR="00984221" w:rsidRPr="00F53C39">
        <w:rPr>
          <w:rFonts w:ascii="Arial" w:hAnsi="Arial" w:cs="Arial"/>
          <w:lang w:val="en-GB"/>
        </w:rPr>
        <w:t xml:space="preserve">, Mr Christophe Le </w:t>
      </w:r>
      <w:proofErr w:type="spellStart"/>
      <w:r w:rsidR="00984221" w:rsidRPr="00F53C39">
        <w:rPr>
          <w:rFonts w:ascii="Arial" w:hAnsi="Arial" w:cs="Arial"/>
          <w:lang w:val="en-GB"/>
        </w:rPr>
        <w:t>Biannic</w:t>
      </w:r>
      <w:proofErr w:type="spellEnd"/>
      <w:r w:rsidR="00616514" w:rsidRPr="00F53C39">
        <w:rPr>
          <w:rFonts w:ascii="Arial" w:hAnsi="Arial" w:cs="Arial"/>
          <w:lang w:val="en-GB"/>
        </w:rPr>
        <w:t xml:space="preserve"> and Mr</w:t>
      </w:r>
      <w:r w:rsidR="00606678" w:rsidRPr="00F53C39">
        <w:rPr>
          <w:rFonts w:ascii="Arial" w:hAnsi="Arial" w:cs="Arial"/>
          <w:lang w:val="en-GB"/>
        </w:rPr>
        <w:t xml:space="preserve"> </w:t>
      </w:r>
      <w:r w:rsidR="0098119C" w:rsidRPr="00F53C39">
        <w:rPr>
          <w:rFonts w:ascii="Arial" w:hAnsi="Arial" w:cs="Arial"/>
          <w:lang w:val="en-GB"/>
        </w:rPr>
        <w:t>Laurent Bodusseau</w:t>
      </w:r>
      <w:r w:rsidR="00616514" w:rsidRPr="00F53C39">
        <w:rPr>
          <w:rFonts w:ascii="Arial" w:hAnsi="Arial" w:cs="Arial"/>
          <w:lang w:val="en-GB"/>
        </w:rPr>
        <w:t xml:space="preserve"> </w:t>
      </w:r>
      <w:r w:rsidRPr="00F53C39">
        <w:rPr>
          <w:rFonts w:ascii="Arial" w:hAnsi="Arial" w:cs="Arial"/>
          <w:lang w:val="en-GB"/>
        </w:rPr>
        <w:t xml:space="preserve">from </w:t>
      </w:r>
      <w:r w:rsidR="0098119C" w:rsidRPr="00F53C39">
        <w:rPr>
          <w:rFonts w:ascii="Arial" w:hAnsi="Arial" w:cs="Arial"/>
          <w:lang w:val="en-GB"/>
        </w:rPr>
        <w:t>ANFR</w:t>
      </w:r>
      <w:r w:rsidR="00606678" w:rsidRPr="00F53C39">
        <w:rPr>
          <w:rFonts w:ascii="Arial" w:hAnsi="Arial" w:cs="Arial"/>
          <w:lang w:val="en-GB"/>
        </w:rPr>
        <w:t xml:space="preserve"> for the </w:t>
      </w:r>
      <w:r w:rsidR="00625748" w:rsidRPr="00F53C39">
        <w:rPr>
          <w:rFonts w:ascii="Arial" w:hAnsi="Arial" w:cs="Arial"/>
          <w:lang w:val="en-GB"/>
        </w:rPr>
        <w:t>smooth</w:t>
      </w:r>
      <w:r w:rsidR="00F63662" w:rsidRPr="00F53C39">
        <w:rPr>
          <w:rFonts w:ascii="Arial" w:hAnsi="Arial" w:cs="Arial"/>
          <w:lang w:val="en-GB"/>
        </w:rPr>
        <w:t xml:space="preserve"> organisation</w:t>
      </w:r>
      <w:r w:rsidR="009E71B1" w:rsidRPr="00F53C39">
        <w:rPr>
          <w:rFonts w:ascii="Arial" w:hAnsi="Arial" w:cs="Arial"/>
          <w:lang w:val="en-GB"/>
        </w:rPr>
        <w:t xml:space="preserve"> and also the </w:t>
      </w:r>
      <w:r w:rsidR="0072159E" w:rsidRPr="00F53C39">
        <w:rPr>
          <w:rFonts w:ascii="Arial" w:hAnsi="Arial" w:cs="Arial"/>
          <w:lang w:val="en-GB"/>
        </w:rPr>
        <w:t xml:space="preserve">local </w:t>
      </w:r>
      <w:r w:rsidR="009E71B1" w:rsidRPr="00F53C39">
        <w:rPr>
          <w:rFonts w:ascii="Arial" w:hAnsi="Arial" w:cs="Arial"/>
          <w:lang w:val="en-GB"/>
        </w:rPr>
        <w:t>team on site for their support</w:t>
      </w:r>
      <w:r w:rsidR="0072159E" w:rsidRPr="00F53C39">
        <w:rPr>
          <w:rFonts w:ascii="Arial" w:hAnsi="Arial" w:cs="Arial"/>
          <w:lang w:val="en-GB"/>
        </w:rPr>
        <w:t xml:space="preserve"> (</w:t>
      </w:r>
      <w:r w:rsidR="002F61E4" w:rsidRPr="00F53C39">
        <w:rPr>
          <w:rFonts w:ascii="Arial" w:hAnsi="Arial" w:cs="Arial"/>
          <w:lang w:val="en-GB"/>
        </w:rPr>
        <w:t xml:space="preserve">Mr </w:t>
      </w:r>
      <w:proofErr w:type="spellStart"/>
      <w:r w:rsidR="0072159E" w:rsidRPr="00F53C39">
        <w:rPr>
          <w:rFonts w:ascii="Arial" w:hAnsi="Arial" w:cs="Arial"/>
          <w:lang w:val="en-GB"/>
        </w:rPr>
        <w:t>Florent</w:t>
      </w:r>
      <w:proofErr w:type="spellEnd"/>
      <w:r w:rsidR="0072159E" w:rsidRPr="00F53C39">
        <w:rPr>
          <w:rFonts w:ascii="Arial" w:hAnsi="Arial" w:cs="Arial"/>
          <w:lang w:val="en-GB"/>
        </w:rPr>
        <w:t xml:space="preserve"> </w:t>
      </w:r>
      <w:proofErr w:type="spellStart"/>
      <w:r w:rsidR="0072159E" w:rsidRPr="00F53C39">
        <w:rPr>
          <w:rFonts w:ascii="Arial" w:hAnsi="Arial" w:cs="Arial"/>
          <w:lang w:val="en-GB"/>
        </w:rPr>
        <w:t>Allibert</w:t>
      </w:r>
      <w:proofErr w:type="spellEnd"/>
      <w:r w:rsidR="0072159E" w:rsidRPr="00F53C39">
        <w:rPr>
          <w:rFonts w:ascii="Arial" w:hAnsi="Arial" w:cs="Arial"/>
          <w:lang w:val="en-GB"/>
        </w:rPr>
        <w:t xml:space="preserve">, </w:t>
      </w:r>
      <w:r w:rsidR="002F61E4" w:rsidRPr="00F53C39">
        <w:rPr>
          <w:rFonts w:ascii="Arial" w:hAnsi="Arial" w:cs="Arial"/>
          <w:lang w:val="en-GB"/>
        </w:rPr>
        <w:t xml:space="preserve">Mr </w:t>
      </w:r>
      <w:r w:rsidR="0072159E" w:rsidRPr="00F53C39">
        <w:rPr>
          <w:rFonts w:ascii="Arial" w:hAnsi="Arial" w:cs="Arial"/>
          <w:lang w:val="en-GB"/>
        </w:rPr>
        <w:t xml:space="preserve">David </w:t>
      </w:r>
      <w:proofErr w:type="spellStart"/>
      <w:r w:rsidR="0072159E" w:rsidRPr="00F53C39">
        <w:rPr>
          <w:rFonts w:ascii="Arial" w:hAnsi="Arial" w:cs="Arial"/>
          <w:lang w:val="en-GB"/>
        </w:rPr>
        <w:t>Boucris</w:t>
      </w:r>
      <w:proofErr w:type="spellEnd"/>
      <w:r w:rsidR="0072159E" w:rsidRPr="00F53C39">
        <w:rPr>
          <w:rFonts w:ascii="Arial" w:hAnsi="Arial" w:cs="Arial"/>
          <w:lang w:val="en-GB"/>
        </w:rPr>
        <w:t xml:space="preserve"> and</w:t>
      </w:r>
      <w:r w:rsidR="002F61E4" w:rsidRPr="00F53C39">
        <w:rPr>
          <w:rFonts w:ascii="Arial" w:hAnsi="Arial" w:cs="Arial"/>
          <w:lang w:val="en-GB"/>
        </w:rPr>
        <w:t xml:space="preserve"> Mr</w:t>
      </w:r>
      <w:r w:rsidR="0072159E" w:rsidRPr="00F53C39">
        <w:rPr>
          <w:rFonts w:ascii="Arial" w:hAnsi="Arial" w:cs="Arial"/>
          <w:lang w:val="en-GB"/>
        </w:rPr>
        <w:t xml:space="preserve"> Manuel Allard)</w:t>
      </w:r>
      <w:r w:rsidRPr="00F53C39">
        <w:rPr>
          <w:rFonts w:ascii="Arial" w:hAnsi="Arial" w:cs="Arial"/>
          <w:lang w:val="en-GB"/>
        </w:rPr>
        <w:t xml:space="preserve">. </w:t>
      </w:r>
      <w:r w:rsidR="009E71B1" w:rsidRPr="00F53C39">
        <w:rPr>
          <w:rFonts w:ascii="Arial" w:hAnsi="Arial" w:cs="Arial"/>
          <w:lang w:val="en-GB"/>
        </w:rPr>
        <w:t>In addition he</w:t>
      </w:r>
      <w:r w:rsidRPr="00F53C39">
        <w:rPr>
          <w:rFonts w:ascii="Arial" w:hAnsi="Arial" w:cs="Arial"/>
          <w:lang w:val="en-GB"/>
        </w:rPr>
        <w:t xml:space="preserve"> thanked for the social event, which took </w:t>
      </w:r>
      <w:r w:rsidR="00606678" w:rsidRPr="00F53C39">
        <w:rPr>
          <w:rFonts w:ascii="Arial" w:hAnsi="Arial" w:cs="Arial"/>
          <w:lang w:val="en-GB"/>
        </w:rPr>
        <w:t xml:space="preserve">place </w:t>
      </w:r>
      <w:r w:rsidR="00082107" w:rsidRPr="00F53C39">
        <w:rPr>
          <w:rFonts w:ascii="Arial" w:hAnsi="Arial" w:cs="Arial"/>
          <w:lang w:val="en-GB"/>
        </w:rPr>
        <w:t>at the vineyard</w:t>
      </w:r>
      <w:r w:rsidR="00606678" w:rsidRPr="00F53C39">
        <w:rPr>
          <w:rFonts w:ascii="Arial" w:hAnsi="Arial" w:cs="Arial"/>
          <w:lang w:val="en-GB"/>
        </w:rPr>
        <w:t xml:space="preserve"> </w:t>
      </w:r>
      <w:r w:rsidR="00082107" w:rsidRPr="00F53C39">
        <w:rPr>
          <w:rFonts w:ascii="Arial" w:hAnsi="Arial" w:cs="Arial"/>
          <w:lang w:val="en-GB"/>
        </w:rPr>
        <w:t xml:space="preserve">“Château </w:t>
      </w:r>
      <w:proofErr w:type="spellStart"/>
      <w:r w:rsidR="00082107" w:rsidRPr="00F53C39">
        <w:rPr>
          <w:rFonts w:ascii="Arial" w:hAnsi="Arial" w:cs="Arial"/>
          <w:lang w:val="en-GB"/>
        </w:rPr>
        <w:t>Couhins</w:t>
      </w:r>
      <w:proofErr w:type="spellEnd"/>
      <w:r w:rsidR="00082107" w:rsidRPr="00F53C39">
        <w:rPr>
          <w:rFonts w:ascii="Arial" w:hAnsi="Arial" w:cs="Arial"/>
          <w:lang w:val="en-GB"/>
        </w:rPr>
        <w:t xml:space="preserve">-Lurton” located in the </w:t>
      </w:r>
      <w:r w:rsidR="00365005" w:rsidRPr="00F53C39">
        <w:rPr>
          <w:rFonts w:ascii="Arial" w:hAnsi="Arial" w:cs="Arial"/>
          <w:lang w:val="en-GB"/>
        </w:rPr>
        <w:t xml:space="preserve">wine-growing town </w:t>
      </w:r>
      <w:r w:rsidR="00082107" w:rsidRPr="00F53C39">
        <w:rPr>
          <w:rFonts w:ascii="Arial" w:hAnsi="Arial" w:cs="Arial"/>
          <w:lang w:val="en-GB"/>
        </w:rPr>
        <w:t xml:space="preserve">of </w:t>
      </w:r>
      <w:proofErr w:type="spellStart"/>
      <w:r w:rsidR="00082107" w:rsidRPr="00F53C39">
        <w:rPr>
          <w:rFonts w:ascii="Arial" w:hAnsi="Arial" w:cs="Arial"/>
          <w:lang w:val="en-GB"/>
        </w:rPr>
        <w:t>Villenave-d’Ornon</w:t>
      </w:r>
      <w:proofErr w:type="spellEnd"/>
      <w:r w:rsidR="00365005" w:rsidRPr="00F53C39">
        <w:rPr>
          <w:rFonts w:ascii="Arial" w:hAnsi="Arial" w:cs="Arial"/>
          <w:lang w:val="en-GB"/>
        </w:rPr>
        <w:t>, south of Bordeaux.</w:t>
      </w:r>
      <w:r w:rsidR="00A031FC" w:rsidRPr="00F53C39">
        <w:rPr>
          <w:rFonts w:ascii="Arial" w:hAnsi="Arial" w:cs="Arial"/>
          <w:lang w:val="en-GB"/>
        </w:rPr>
        <w:t xml:space="preserve"> </w:t>
      </w:r>
      <w:r w:rsidR="00365005" w:rsidRPr="00F53C39">
        <w:rPr>
          <w:rFonts w:ascii="Arial" w:hAnsi="Arial" w:cs="Arial"/>
          <w:lang w:val="en-GB"/>
        </w:rPr>
        <w:t>There, the participants were welcomed with an aperitif</w:t>
      </w:r>
      <w:r w:rsidR="00025A77" w:rsidRPr="00F53C39">
        <w:rPr>
          <w:rFonts w:ascii="Arial" w:hAnsi="Arial" w:cs="Arial"/>
          <w:lang w:val="en-GB"/>
        </w:rPr>
        <w:t xml:space="preserve"> and</w:t>
      </w:r>
      <w:r w:rsidR="00365005" w:rsidRPr="00F53C39">
        <w:rPr>
          <w:rFonts w:ascii="Arial" w:hAnsi="Arial" w:cs="Arial"/>
          <w:lang w:val="en-GB"/>
        </w:rPr>
        <w:t xml:space="preserve"> </w:t>
      </w:r>
      <w:r w:rsidR="00D609F7" w:rsidRPr="00F53C39">
        <w:rPr>
          <w:rFonts w:ascii="Arial" w:hAnsi="Arial" w:cs="Arial"/>
          <w:lang w:val="en-GB"/>
        </w:rPr>
        <w:t>an</w:t>
      </w:r>
      <w:r w:rsidR="00365005" w:rsidRPr="00F53C39">
        <w:rPr>
          <w:rFonts w:ascii="Arial" w:hAnsi="Arial" w:cs="Arial"/>
          <w:lang w:val="en-GB"/>
        </w:rPr>
        <w:t xml:space="preserve"> </w:t>
      </w:r>
      <w:r w:rsidR="00D609F7" w:rsidRPr="00F53C39">
        <w:rPr>
          <w:rFonts w:ascii="Arial" w:hAnsi="Arial" w:cs="Arial"/>
          <w:lang w:val="en-GB"/>
        </w:rPr>
        <w:t>insightful guided tour of the vineyard estate. After that</w:t>
      </w:r>
      <w:r w:rsidR="00365005" w:rsidRPr="00F53C39">
        <w:rPr>
          <w:rFonts w:ascii="Arial" w:hAnsi="Arial" w:cs="Arial"/>
          <w:lang w:val="en-GB"/>
        </w:rPr>
        <w:t xml:space="preserve"> </w:t>
      </w:r>
      <w:r w:rsidRPr="00F53C39">
        <w:rPr>
          <w:rFonts w:ascii="Arial" w:hAnsi="Arial" w:cs="Arial"/>
          <w:lang w:val="en-GB"/>
        </w:rPr>
        <w:t>the participants</w:t>
      </w:r>
      <w:r w:rsidR="00606678" w:rsidRPr="00F53C39">
        <w:rPr>
          <w:rFonts w:ascii="Arial" w:hAnsi="Arial" w:cs="Arial"/>
          <w:lang w:val="en-GB"/>
        </w:rPr>
        <w:t xml:space="preserve"> enjoyed </w:t>
      </w:r>
      <w:r w:rsidRPr="00F53C39">
        <w:rPr>
          <w:rFonts w:ascii="Arial" w:hAnsi="Arial" w:cs="Arial"/>
          <w:lang w:val="en-GB"/>
        </w:rPr>
        <w:t xml:space="preserve">delicious </w:t>
      </w:r>
      <w:r w:rsidR="00625748" w:rsidRPr="00F53C39">
        <w:rPr>
          <w:rFonts w:ascii="Arial" w:hAnsi="Arial" w:cs="Arial"/>
          <w:lang w:val="en-GB"/>
        </w:rPr>
        <w:t>French</w:t>
      </w:r>
      <w:r w:rsidR="005C3C09" w:rsidRPr="00F53C39">
        <w:rPr>
          <w:rFonts w:ascii="Arial" w:hAnsi="Arial" w:cs="Arial"/>
          <w:lang w:val="en-GB"/>
        </w:rPr>
        <w:t xml:space="preserve"> cuisine together with a </w:t>
      </w:r>
      <w:r w:rsidR="00625748" w:rsidRPr="00F53C39">
        <w:rPr>
          <w:rFonts w:ascii="Arial" w:hAnsi="Arial" w:cs="Arial"/>
          <w:lang w:val="en-GB"/>
        </w:rPr>
        <w:t>choice of excellent wines</w:t>
      </w:r>
      <w:r w:rsidRPr="00F53C39">
        <w:rPr>
          <w:rFonts w:ascii="Arial" w:hAnsi="Arial" w:cs="Arial"/>
          <w:lang w:val="en-GB"/>
        </w:rPr>
        <w:t>.</w:t>
      </w:r>
    </w:p>
    <w:p w14:paraId="51920F41" w14:textId="7E4B12EA" w:rsidR="00FD73C3" w:rsidRPr="00F53C39" w:rsidRDefault="00FD73C3" w:rsidP="00E06592">
      <w:pPr>
        <w:numPr>
          <w:ilvl w:val="0"/>
          <w:numId w:val="32"/>
        </w:numPr>
        <w:spacing w:before="120" w:line="312" w:lineRule="auto"/>
        <w:ind w:left="0" w:hanging="567"/>
        <w:jc w:val="both"/>
        <w:rPr>
          <w:rFonts w:ascii="Arial" w:hAnsi="Arial" w:cs="Arial"/>
          <w:lang w:val="en-GB"/>
        </w:rPr>
      </w:pPr>
      <w:r w:rsidRPr="00F53C39">
        <w:rPr>
          <w:rFonts w:ascii="Arial" w:hAnsi="Arial" w:cs="Arial"/>
          <w:lang w:val="en-GB"/>
        </w:rPr>
        <w:t xml:space="preserve">The WG FM </w:t>
      </w:r>
      <w:r w:rsidR="00ED51FE" w:rsidRPr="00F53C39">
        <w:rPr>
          <w:rFonts w:ascii="Arial" w:hAnsi="Arial" w:cs="Arial"/>
          <w:lang w:val="en-GB"/>
        </w:rPr>
        <w:t>c</w:t>
      </w:r>
      <w:r w:rsidRPr="00F53C39">
        <w:rPr>
          <w:rFonts w:ascii="Arial" w:hAnsi="Arial" w:cs="Arial"/>
          <w:lang w:val="en-GB"/>
        </w:rPr>
        <w:t xml:space="preserve">hairman thanked the WG FM delegates, the Project Team / MG / FG / CG </w:t>
      </w:r>
      <w:r w:rsidR="00ED51FE" w:rsidRPr="00F53C39">
        <w:rPr>
          <w:rFonts w:ascii="Arial" w:hAnsi="Arial" w:cs="Arial"/>
          <w:lang w:val="en-GB"/>
        </w:rPr>
        <w:t>c</w:t>
      </w:r>
      <w:r w:rsidRPr="00F53C39">
        <w:rPr>
          <w:rFonts w:ascii="Arial" w:hAnsi="Arial" w:cs="Arial"/>
          <w:lang w:val="en-GB"/>
        </w:rPr>
        <w:t xml:space="preserve">hairmen, the ECO (Mr Thomas Weber) and the </w:t>
      </w:r>
      <w:r w:rsidR="00ED51FE" w:rsidRPr="00F53C39">
        <w:rPr>
          <w:rFonts w:ascii="Arial" w:hAnsi="Arial" w:cs="Arial"/>
          <w:lang w:val="en-GB"/>
        </w:rPr>
        <w:t>v</w:t>
      </w:r>
      <w:r w:rsidRPr="00F53C39">
        <w:rPr>
          <w:rFonts w:ascii="Arial" w:hAnsi="Arial" w:cs="Arial"/>
          <w:lang w:val="en-GB"/>
        </w:rPr>
        <w:t>ice-</w:t>
      </w:r>
      <w:r w:rsidR="00ED51FE" w:rsidRPr="00F53C39">
        <w:rPr>
          <w:rFonts w:ascii="Arial" w:hAnsi="Arial" w:cs="Arial"/>
          <w:lang w:val="en-GB"/>
        </w:rPr>
        <w:t>c</w:t>
      </w:r>
      <w:r w:rsidRPr="00F53C39">
        <w:rPr>
          <w:rFonts w:ascii="Arial" w:hAnsi="Arial" w:cs="Arial"/>
          <w:lang w:val="en-GB"/>
        </w:rPr>
        <w:t>hairs, Ms Cristina Reis (POR) and Mr Stephen Talbot (UK) for their support.</w:t>
      </w:r>
    </w:p>
    <w:p w14:paraId="6FBC03AB" w14:textId="21219119" w:rsidR="00786907" w:rsidRPr="00F53C39" w:rsidRDefault="00D609F7" w:rsidP="00E06592">
      <w:pPr>
        <w:numPr>
          <w:ilvl w:val="0"/>
          <w:numId w:val="32"/>
        </w:numPr>
        <w:spacing w:before="120" w:line="312" w:lineRule="auto"/>
        <w:ind w:left="0" w:hanging="567"/>
        <w:jc w:val="both"/>
        <w:rPr>
          <w:rFonts w:ascii="Arial" w:hAnsi="Arial" w:cs="Arial"/>
          <w:lang w:val="en-GB"/>
        </w:rPr>
      </w:pPr>
      <w:r w:rsidRPr="00F53C39">
        <w:rPr>
          <w:rFonts w:ascii="Arial" w:hAnsi="Arial" w:cs="Arial"/>
          <w:lang w:val="en-GB"/>
        </w:rPr>
        <w:t>Finally t</w:t>
      </w:r>
      <w:r w:rsidR="000F3A11" w:rsidRPr="00F53C39">
        <w:rPr>
          <w:rFonts w:ascii="Arial" w:hAnsi="Arial" w:cs="Arial"/>
          <w:lang w:val="en-GB"/>
        </w:rPr>
        <w:t xml:space="preserve">he WG FM </w:t>
      </w:r>
      <w:r w:rsidR="00ED51FE" w:rsidRPr="00F53C39">
        <w:rPr>
          <w:rFonts w:ascii="Arial" w:hAnsi="Arial" w:cs="Arial"/>
          <w:lang w:val="en-GB"/>
        </w:rPr>
        <w:t>c</w:t>
      </w:r>
      <w:r w:rsidR="000F3A11" w:rsidRPr="00F53C39">
        <w:rPr>
          <w:rFonts w:ascii="Arial" w:hAnsi="Arial" w:cs="Arial"/>
          <w:lang w:val="en-GB"/>
        </w:rPr>
        <w:t xml:space="preserve">hairman also thanked his crew, WG FM secretaries </w:t>
      </w:r>
      <w:r w:rsidR="00B635AB" w:rsidRPr="00F53C39">
        <w:rPr>
          <w:rFonts w:ascii="Arial" w:hAnsi="Arial" w:cs="Arial"/>
          <w:lang w:val="en-GB"/>
        </w:rPr>
        <w:t>Ms Hannelore Schwarz (D) and</w:t>
      </w:r>
      <w:r w:rsidR="00196FB8" w:rsidRPr="00F53C39">
        <w:rPr>
          <w:rFonts w:ascii="Arial" w:hAnsi="Arial" w:cs="Arial"/>
          <w:lang w:val="en-GB"/>
        </w:rPr>
        <w:t xml:space="preserve"> M</w:t>
      </w:r>
      <w:r w:rsidR="000F3A11" w:rsidRPr="00F53C39">
        <w:rPr>
          <w:rFonts w:ascii="Arial" w:hAnsi="Arial" w:cs="Arial"/>
          <w:lang w:val="en-GB"/>
        </w:rPr>
        <w:t>r Silvio Schwarz (D)</w:t>
      </w:r>
      <w:r w:rsidR="00196FB8" w:rsidRPr="00F53C39">
        <w:rPr>
          <w:rFonts w:ascii="Arial" w:hAnsi="Arial" w:cs="Arial"/>
          <w:lang w:val="en-GB"/>
        </w:rPr>
        <w:t xml:space="preserve"> for their assistance</w:t>
      </w:r>
      <w:r w:rsidR="00B635AB" w:rsidRPr="00F53C39">
        <w:rPr>
          <w:rFonts w:ascii="Arial" w:hAnsi="Arial" w:cs="Arial"/>
          <w:lang w:val="en-GB"/>
        </w:rPr>
        <w:t>.</w:t>
      </w:r>
    </w:p>
    <w:p w14:paraId="44526142" w14:textId="1FC829C0" w:rsidR="00786907" w:rsidRPr="00F53C39" w:rsidRDefault="00786907" w:rsidP="00E06592">
      <w:pPr>
        <w:numPr>
          <w:ilvl w:val="0"/>
          <w:numId w:val="32"/>
        </w:numPr>
        <w:spacing w:before="120" w:line="312" w:lineRule="auto"/>
        <w:ind w:left="0" w:hanging="567"/>
        <w:jc w:val="both"/>
        <w:rPr>
          <w:rFonts w:ascii="Arial" w:hAnsi="Arial" w:cs="Arial"/>
          <w:lang w:val="en-GB"/>
        </w:rPr>
      </w:pPr>
      <w:r w:rsidRPr="00F53C39">
        <w:rPr>
          <w:rFonts w:ascii="Arial" w:hAnsi="Arial" w:cs="Arial"/>
          <w:lang w:val="en-GB"/>
        </w:rPr>
        <w:t xml:space="preserve">Mr Apostolos Stathakis (LUX) informed the </w:t>
      </w:r>
      <w:r w:rsidR="005C1E75" w:rsidRPr="00F53C39">
        <w:rPr>
          <w:rFonts w:ascii="Arial" w:hAnsi="Arial" w:cs="Arial"/>
          <w:lang w:val="en-GB"/>
        </w:rPr>
        <w:t>m</w:t>
      </w:r>
      <w:r w:rsidRPr="00F53C39">
        <w:rPr>
          <w:rFonts w:ascii="Arial" w:hAnsi="Arial" w:cs="Arial"/>
          <w:lang w:val="en-GB"/>
        </w:rPr>
        <w:t>eeting that his administration</w:t>
      </w:r>
      <w:r w:rsidR="00D55F8C" w:rsidRPr="00F53C39">
        <w:rPr>
          <w:rFonts w:ascii="Arial" w:hAnsi="Arial" w:cs="Arial"/>
          <w:lang w:val="en-GB"/>
        </w:rPr>
        <w:t xml:space="preserve"> (ILR)</w:t>
      </w:r>
      <w:r w:rsidRPr="00F53C39">
        <w:rPr>
          <w:rFonts w:ascii="Arial" w:hAnsi="Arial" w:cs="Arial"/>
          <w:lang w:val="en-GB"/>
        </w:rPr>
        <w:t xml:space="preserve"> </w:t>
      </w:r>
      <w:r w:rsidR="00D55F8C" w:rsidRPr="00F53C39">
        <w:rPr>
          <w:rFonts w:ascii="Arial" w:hAnsi="Arial" w:cs="Arial"/>
          <w:lang w:val="en-GB"/>
        </w:rPr>
        <w:t>will host with</w:t>
      </w:r>
      <w:r w:rsidRPr="00F53C39">
        <w:rPr>
          <w:rFonts w:ascii="Arial" w:hAnsi="Arial" w:cs="Arial"/>
          <w:lang w:val="en-GB"/>
        </w:rPr>
        <w:t xml:space="preserve"> pleasure the next WG FM in Luxembourg City</w:t>
      </w:r>
      <w:r w:rsidR="00D55F8C" w:rsidRPr="00F53C39">
        <w:rPr>
          <w:rFonts w:ascii="Arial" w:hAnsi="Arial" w:cs="Arial"/>
          <w:lang w:val="en-GB"/>
        </w:rPr>
        <w:t xml:space="preserve"> </w:t>
      </w:r>
      <w:r w:rsidR="005C1E75" w:rsidRPr="00F53C39">
        <w:rPr>
          <w:rFonts w:ascii="Arial" w:hAnsi="Arial" w:cs="Arial"/>
          <w:lang w:val="en-GB"/>
        </w:rPr>
        <w:t>(</w:t>
      </w:r>
      <w:proofErr w:type="spellStart"/>
      <w:r w:rsidR="005C1E75" w:rsidRPr="00F53C39">
        <w:rPr>
          <w:rFonts w:ascii="Arial" w:hAnsi="Arial" w:cs="Arial"/>
          <w:lang w:val="en-GB"/>
        </w:rPr>
        <w:t>Kirchberg</w:t>
      </w:r>
      <w:proofErr w:type="spellEnd"/>
      <w:r w:rsidR="005C1E75" w:rsidRPr="00F53C39">
        <w:rPr>
          <w:rFonts w:ascii="Arial" w:hAnsi="Arial" w:cs="Arial"/>
          <w:lang w:val="en-GB"/>
        </w:rPr>
        <w:t xml:space="preserve">) </w:t>
      </w:r>
      <w:r w:rsidR="00D55F8C" w:rsidRPr="00F53C39">
        <w:rPr>
          <w:rFonts w:ascii="Arial" w:hAnsi="Arial" w:cs="Arial"/>
          <w:lang w:val="en-GB"/>
        </w:rPr>
        <w:t>in beginning of 2017</w:t>
      </w:r>
      <w:r w:rsidRPr="00F53C39">
        <w:rPr>
          <w:rFonts w:ascii="Arial" w:hAnsi="Arial" w:cs="Arial"/>
          <w:lang w:val="en-GB"/>
        </w:rPr>
        <w:t xml:space="preserve">. </w:t>
      </w:r>
    </w:p>
    <w:p w14:paraId="2F597564" w14:textId="43121E67" w:rsidR="00D55F8C" w:rsidRPr="00F53C39" w:rsidRDefault="00D55F8C" w:rsidP="00E06592">
      <w:pPr>
        <w:numPr>
          <w:ilvl w:val="0"/>
          <w:numId w:val="32"/>
        </w:numPr>
        <w:spacing w:before="120" w:line="312" w:lineRule="auto"/>
        <w:ind w:left="0" w:hanging="567"/>
        <w:jc w:val="both"/>
        <w:rPr>
          <w:rFonts w:ascii="Arial" w:hAnsi="Arial" w:cs="Arial"/>
          <w:lang w:val="en-GB"/>
        </w:rPr>
      </w:pPr>
      <w:r w:rsidRPr="00F53C39">
        <w:rPr>
          <w:rFonts w:ascii="Arial" w:hAnsi="Arial" w:cs="Arial"/>
          <w:lang w:val="en-GB"/>
        </w:rPr>
        <w:t>The WG FM chairman thanked Luxembourg for the kind invitation.</w:t>
      </w:r>
    </w:p>
    <w:p w14:paraId="6B600F2C" w14:textId="4B5B0E50" w:rsidR="00F92472" w:rsidRPr="00F53C39" w:rsidRDefault="00447F8E" w:rsidP="00E06592">
      <w:pPr>
        <w:numPr>
          <w:ilvl w:val="0"/>
          <w:numId w:val="32"/>
        </w:numPr>
        <w:spacing w:before="120" w:line="312" w:lineRule="auto"/>
        <w:ind w:left="0" w:hanging="567"/>
        <w:jc w:val="both"/>
        <w:rPr>
          <w:rFonts w:ascii="Arial" w:hAnsi="Arial" w:cs="Arial"/>
          <w:lang w:val="en-GB"/>
        </w:rPr>
      </w:pPr>
      <w:r w:rsidRPr="00F53C39">
        <w:rPr>
          <w:rFonts w:ascii="Arial" w:hAnsi="Arial" w:cs="Arial"/>
          <w:lang w:val="en-GB"/>
        </w:rPr>
        <w:t xml:space="preserve">Last but not least </w:t>
      </w:r>
      <w:r w:rsidR="00D55F8C" w:rsidRPr="00F53C39">
        <w:rPr>
          <w:rFonts w:ascii="Arial" w:hAnsi="Arial" w:cs="Arial"/>
          <w:lang w:val="en-GB"/>
        </w:rPr>
        <w:t xml:space="preserve">the WG FM chairman </w:t>
      </w:r>
      <w:r w:rsidRPr="00F53C39">
        <w:rPr>
          <w:rFonts w:ascii="Arial" w:hAnsi="Arial" w:cs="Arial"/>
          <w:lang w:val="en-GB"/>
        </w:rPr>
        <w:t xml:space="preserve">closed the meeting and </w:t>
      </w:r>
      <w:r w:rsidR="00196FB8" w:rsidRPr="00F53C39">
        <w:rPr>
          <w:rFonts w:ascii="Arial" w:hAnsi="Arial" w:cs="Arial"/>
          <w:lang w:val="en-GB"/>
        </w:rPr>
        <w:t>wished all the delegates a safe journey home</w:t>
      </w:r>
      <w:r w:rsidRPr="00F53C39">
        <w:rPr>
          <w:rFonts w:ascii="Arial" w:hAnsi="Arial" w:cs="Arial"/>
          <w:lang w:val="en-GB"/>
        </w:rPr>
        <w:t xml:space="preserve"> and a relaxing weekend.</w:t>
      </w:r>
    </w:p>
    <w:p w14:paraId="5F32EDAA" w14:textId="77777777" w:rsidR="00F92472" w:rsidRPr="00F53C39" w:rsidRDefault="00F92472" w:rsidP="00F92472">
      <w:pPr>
        <w:spacing w:before="120" w:line="312" w:lineRule="auto"/>
        <w:jc w:val="both"/>
        <w:rPr>
          <w:rFonts w:ascii="Arial" w:hAnsi="Arial" w:cs="Arial"/>
          <w:lang w:val="en-GB"/>
        </w:rPr>
      </w:pPr>
    </w:p>
    <w:p w14:paraId="3FD47524" w14:textId="77777777" w:rsidR="00F92472" w:rsidRPr="00F53C39" w:rsidRDefault="00F92472" w:rsidP="00942FEE">
      <w:pPr>
        <w:spacing w:before="120" w:line="312" w:lineRule="auto"/>
        <w:jc w:val="center"/>
        <w:rPr>
          <w:rFonts w:ascii="Arial" w:hAnsi="Arial" w:cs="Arial"/>
          <w:b/>
          <w:lang w:val="en-GB"/>
        </w:rPr>
      </w:pPr>
      <w:r w:rsidRPr="00F53C39">
        <w:rPr>
          <w:rFonts w:ascii="Arial" w:hAnsi="Arial" w:cs="Arial"/>
          <w:b/>
          <w:lang w:val="en-GB"/>
        </w:rPr>
        <w:t>- - -</w:t>
      </w:r>
    </w:p>
    <w:p w14:paraId="549EAC83" w14:textId="77777777" w:rsidR="00F92472" w:rsidRPr="00AE3B1A" w:rsidRDefault="00F92472" w:rsidP="00F92472">
      <w:pPr>
        <w:spacing w:before="120" w:line="312" w:lineRule="auto"/>
        <w:jc w:val="both"/>
        <w:rPr>
          <w:rFonts w:ascii="Arial" w:hAnsi="Arial" w:cs="Arial"/>
          <w:lang w:val="en-GB"/>
        </w:rPr>
      </w:pPr>
    </w:p>
    <w:sectPr w:rsidR="00F92472" w:rsidRPr="00AE3B1A" w:rsidSect="00402BD9">
      <w:headerReference w:type="default" r:id="rId24"/>
      <w:footerReference w:type="even" r:id="rId25"/>
      <w:footerReference w:type="default" r:id="rId26"/>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FE56" w14:textId="77777777" w:rsidR="00892806" w:rsidRDefault="00892806">
      <w:r>
        <w:separator/>
      </w:r>
    </w:p>
  </w:endnote>
  <w:endnote w:type="continuationSeparator" w:id="0">
    <w:p w14:paraId="6CB72F68" w14:textId="77777777" w:rsidR="00892806" w:rsidRDefault="00892806">
      <w:r>
        <w:continuationSeparator/>
      </w:r>
    </w:p>
  </w:endnote>
  <w:endnote w:type="continuationNotice" w:id="1">
    <w:p w14:paraId="5A487F2D" w14:textId="77777777" w:rsidR="00892806" w:rsidRDefault="00892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e Olv (W1)">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CED89" w14:textId="77777777" w:rsidR="00E80595" w:rsidRDefault="00E80595" w:rsidP="00305C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46</w:t>
    </w:r>
    <w:r>
      <w:rPr>
        <w:rStyle w:val="Seitenzahl"/>
      </w:rPr>
      <w:fldChar w:fldCharType="end"/>
    </w:r>
  </w:p>
  <w:p w14:paraId="304199B4" w14:textId="77777777" w:rsidR="00E80595" w:rsidRDefault="00E80595" w:rsidP="00305C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A5FB" w14:textId="77777777" w:rsidR="00E80595" w:rsidRPr="00305C14" w:rsidRDefault="00E80595" w:rsidP="00305C14">
    <w:pPr>
      <w:pStyle w:val="Fuzeile"/>
      <w:framePr w:wrap="around" w:vAnchor="text" w:hAnchor="margin" w:xAlign="right" w:y="1"/>
      <w:rPr>
        <w:rStyle w:val="Seitenzahl"/>
        <w:sz w:val="24"/>
        <w:szCs w:val="24"/>
      </w:rPr>
    </w:pPr>
    <w:r w:rsidRPr="00305C14">
      <w:rPr>
        <w:rStyle w:val="Seitenzahl"/>
        <w:sz w:val="24"/>
        <w:szCs w:val="24"/>
      </w:rPr>
      <w:fldChar w:fldCharType="begin"/>
    </w:r>
    <w:r w:rsidRPr="00305C14">
      <w:rPr>
        <w:rStyle w:val="Seitenzahl"/>
        <w:sz w:val="24"/>
        <w:szCs w:val="24"/>
      </w:rPr>
      <w:instrText xml:space="preserve">PAGE  </w:instrText>
    </w:r>
    <w:r w:rsidRPr="00305C14">
      <w:rPr>
        <w:rStyle w:val="Seitenzahl"/>
        <w:sz w:val="24"/>
        <w:szCs w:val="24"/>
      </w:rPr>
      <w:fldChar w:fldCharType="separate"/>
    </w:r>
    <w:r w:rsidR="00AD51D5">
      <w:rPr>
        <w:rStyle w:val="Seitenzahl"/>
        <w:noProof/>
        <w:sz w:val="24"/>
        <w:szCs w:val="24"/>
      </w:rPr>
      <w:t>1</w:t>
    </w:r>
    <w:r w:rsidRPr="00305C14">
      <w:rPr>
        <w:rStyle w:val="Seitenzahl"/>
        <w:sz w:val="24"/>
        <w:szCs w:val="24"/>
      </w:rPr>
      <w:fldChar w:fldCharType="end"/>
    </w:r>
  </w:p>
  <w:p w14:paraId="268884CC" w14:textId="77777777" w:rsidR="00E80595" w:rsidRDefault="00E80595" w:rsidP="00305C1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776C4" w14:textId="77777777" w:rsidR="00892806" w:rsidRDefault="00892806">
      <w:r>
        <w:separator/>
      </w:r>
    </w:p>
  </w:footnote>
  <w:footnote w:type="continuationSeparator" w:id="0">
    <w:p w14:paraId="3E06B9C8" w14:textId="77777777" w:rsidR="00892806" w:rsidRDefault="00892806">
      <w:r>
        <w:continuationSeparator/>
      </w:r>
    </w:p>
  </w:footnote>
  <w:footnote w:type="continuationNotice" w:id="1">
    <w:p w14:paraId="051E0BAB" w14:textId="77777777" w:rsidR="00892806" w:rsidRDefault="008928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70404" w14:textId="77777777" w:rsidR="00E80595" w:rsidRDefault="00E8059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0"/>
        </w:tabs>
        <w:ind w:left="525" w:hanging="525"/>
      </w:pPr>
      <w:rPr>
        <w:rFonts w:cs="Times New Roman"/>
      </w:rPr>
    </w:lvl>
    <w:lvl w:ilvl="1">
      <w:start w:val="4"/>
      <w:numFmt w:val="decimal"/>
      <w:lvlText w:val="%1.%2"/>
      <w:lvlJc w:val="left"/>
      <w:pPr>
        <w:tabs>
          <w:tab w:val="num" w:pos="0"/>
        </w:tabs>
        <w:ind w:left="525" w:hanging="525"/>
      </w:pPr>
      <w:rPr>
        <w:rFonts w:cs="Times New Roman"/>
      </w:rPr>
    </w:lvl>
    <w:lvl w:ilvl="2">
      <w:start w:val="4"/>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1E02984"/>
    <w:multiLevelType w:val="hybridMultilevel"/>
    <w:tmpl w:val="B6266238"/>
    <w:lvl w:ilvl="0" w:tplc="6EFAEE3C">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7A2852"/>
    <w:multiLevelType w:val="hybridMultilevel"/>
    <w:tmpl w:val="3404EC62"/>
    <w:lvl w:ilvl="0" w:tplc="040C0017">
      <w:start w:val="1"/>
      <w:numFmt w:val="lowerLetter"/>
      <w:lvlText w:val="%1)"/>
      <w:lvlJc w:val="left"/>
      <w:pPr>
        <w:tabs>
          <w:tab w:val="num" w:pos="0"/>
        </w:tabs>
        <w:ind w:left="720" w:hanging="720"/>
      </w:pPr>
      <w:rPr>
        <w:rFonts w:hint="default"/>
        <w:b w:val="0"/>
        <w:bCs w:val="0"/>
        <w:i w:val="0"/>
        <w:iCs w:val="0"/>
        <w:caps w:val="0"/>
        <w:smallCaps w:val="0"/>
        <w:strike w:val="0"/>
        <w:dstrike w:val="0"/>
        <w:vanish w:val="0"/>
        <w:color w:val="000000"/>
        <w:spacing w:val="0"/>
        <w:kern w:val="0"/>
        <w:position w:val="0"/>
        <w:u w:val="none"/>
        <w:vertAlign w:val="baseline"/>
      </w:rPr>
    </w:lvl>
    <w:lvl w:ilvl="1" w:tplc="04070017">
      <w:start w:val="1"/>
      <w:numFmt w:val="lowerLetter"/>
      <w:lvlText w:val="%2)"/>
      <w:lvlJc w:val="left"/>
      <w:pPr>
        <w:tabs>
          <w:tab w:val="num" w:pos="1620"/>
        </w:tabs>
        <w:ind w:left="1620" w:hanging="360"/>
      </w:pPr>
      <w:rPr>
        <w:rFonts w:hint="default"/>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02AB7D0E"/>
    <w:multiLevelType w:val="hybridMultilevel"/>
    <w:tmpl w:val="A2E0EFC6"/>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5">
    <w:nsid w:val="02FC28D3"/>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03E932EF"/>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7">
    <w:nsid w:val="07B9690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8">
    <w:nsid w:val="0AE3569C"/>
    <w:multiLevelType w:val="hybridMultilevel"/>
    <w:tmpl w:val="695EBAD6"/>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9">
    <w:nsid w:val="0D7C6D40"/>
    <w:multiLevelType w:val="hybridMultilevel"/>
    <w:tmpl w:val="AF9ED522"/>
    <w:lvl w:ilvl="0" w:tplc="F96C654C">
      <w:start w:val="1"/>
      <w:numFmt w:val="bullet"/>
      <w:pStyle w:val="Aufzhlungszeichen"/>
      <w:lvlText w:val=""/>
      <w:lvlJc w:val="left"/>
      <w:pPr>
        <w:tabs>
          <w:tab w:val="num" w:pos="180"/>
        </w:tabs>
        <w:ind w:left="18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3401408">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0E947DB0"/>
    <w:multiLevelType w:val="hybridMultilevel"/>
    <w:tmpl w:val="2DF220DA"/>
    <w:lvl w:ilvl="0" w:tplc="B77CAA1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4A07E8"/>
    <w:multiLevelType w:val="hybridMultilevel"/>
    <w:tmpl w:val="3BAEF636"/>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2">
    <w:nsid w:val="13FB27C1"/>
    <w:multiLevelType w:val="hybridMultilevel"/>
    <w:tmpl w:val="BCC2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E16455"/>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4">
    <w:nsid w:val="1E974D06"/>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20940374"/>
    <w:multiLevelType w:val="hybridMultilevel"/>
    <w:tmpl w:val="3046611C"/>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6">
    <w:nsid w:val="231C1DC0"/>
    <w:multiLevelType w:val="hybridMultilevel"/>
    <w:tmpl w:val="E74024E4"/>
    <w:lvl w:ilvl="0" w:tplc="CA76ADA4">
      <w:start w:val="199"/>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nsid w:val="29F978E9"/>
    <w:multiLevelType w:val="hybridMultilevel"/>
    <w:tmpl w:val="A20AD402"/>
    <w:lvl w:ilvl="0" w:tplc="F96C654C">
      <w:start w:val="1"/>
      <w:numFmt w:val="bullet"/>
      <w:pStyle w:val="B1"/>
      <w:lvlText w:val=""/>
      <w:lvlJc w:val="left"/>
      <w:pPr>
        <w:tabs>
          <w:tab w:val="num" w:pos="1893"/>
        </w:tabs>
        <w:ind w:left="1893" w:hanging="453"/>
      </w:pPr>
      <w:rPr>
        <w:rFonts w:ascii="Symbol" w:hAnsi="Symbol" w:hint="default"/>
        <w:color w:val="auto"/>
      </w:rPr>
    </w:lvl>
    <w:lvl w:ilvl="1" w:tplc="04190019">
      <w:start w:val="1"/>
      <w:numFmt w:val="decimal"/>
      <w:lvlText w:val="%2."/>
      <w:lvlJc w:val="left"/>
      <w:pPr>
        <w:tabs>
          <w:tab w:val="num" w:pos="2596"/>
        </w:tabs>
        <w:ind w:left="2596" w:hanging="360"/>
      </w:pPr>
      <w:rPr>
        <w:rFonts w:cs="Times New Roman" w:hint="default"/>
        <w:color w:val="auto"/>
      </w:rPr>
    </w:lvl>
    <w:lvl w:ilvl="2" w:tplc="0419001B">
      <w:numFmt w:val="bullet"/>
      <w:lvlText w:val="•"/>
      <w:lvlJc w:val="left"/>
      <w:pPr>
        <w:ind w:left="3316" w:hanging="360"/>
      </w:pPr>
      <w:rPr>
        <w:rFonts w:ascii="Times New Roman" w:eastAsia="Times New Roman" w:hAnsi="Times New Roman" w:hint="default"/>
        <w:b/>
      </w:rPr>
    </w:lvl>
    <w:lvl w:ilvl="3" w:tplc="0419000F" w:tentative="1">
      <w:start w:val="1"/>
      <w:numFmt w:val="bullet"/>
      <w:lvlText w:val=""/>
      <w:lvlJc w:val="left"/>
      <w:pPr>
        <w:tabs>
          <w:tab w:val="num" w:pos="4036"/>
        </w:tabs>
        <w:ind w:left="4036" w:hanging="360"/>
      </w:pPr>
      <w:rPr>
        <w:rFonts w:ascii="Symbol" w:hAnsi="Symbol" w:hint="default"/>
      </w:rPr>
    </w:lvl>
    <w:lvl w:ilvl="4" w:tplc="04190019" w:tentative="1">
      <w:start w:val="1"/>
      <w:numFmt w:val="bullet"/>
      <w:lvlText w:val="o"/>
      <w:lvlJc w:val="left"/>
      <w:pPr>
        <w:tabs>
          <w:tab w:val="num" w:pos="4756"/>
        </w:tabs>
        <w:ind w:left="4756" w:hanging="360"/>
      </w:pPr>
      <w:rPr>
        <w:rFonts w:ascii="Courier New" w:hAnsi="Courier New" w:hint="default"/>
      </w:rPr>
    </w:lvl>
    <w:lvl w:ilvl="5" w:tplc="0419001B" w:tentative="1">
      <w:start w:val="1"/>
      <w:numFmt w:val="bullet"/>
      <w:lvlText w:val=""/>
      <w:lvlJc w:val="left"/>
      <w:pPr>
        <w:tabs>
          <w:tab w:val="num" w:pos="5476"/>
        </w:tabs>
        <w:ind w:left="5476" w:hanging="360"/>
      </w:pPr>
      <w:rPr>
        <w:rFonts w:ascii="Wingdings" w:hAnsi="Wingdings" w:hint="default"/>
      </w:rPr>
    </w:lvl>
    <w:lvl w:ilvl="6" w:tplc="0419000F" w:tentative="1">
      <w:start w:val="1"/>
      <w:numFmt w:val="bullet"/>
      <w:lvlText w:val=""/>
      <w:lvlJc w:val="left"/>
      <w:pPr>
        <w:tabs>
          <w:tab w:val="num" w:pos="6196"/>
        </w:tabs>
        <w:ind w:left="6196" w:hanging="360"/>
      </w:pPr>
      <w:rPr>
        <w:rFonts w:ascii="Symbol" w:hAnsi="Symbol" w:hint="default"/>
      </w:rPr>
    </w:lvl>
    <w:lvl w:ilvl="7" w:tplc="04190019" w:tentative="1">
      <w:start w:val="1"/>
      <w:numFmt w:val="bullet"/>
      <w:lvlText w:val="o"/>
      <w:lvlJc w:val="left"/>
      <w:pPr>
        <w:tabs>
          <w:tab w:val="num" w:pos="6916"/>
        </w:tabs>
        <w:ind w:left="6916" w:hanging="360"/>
      </w:pPr>
      <w:rPr>
        <w:rFonts w:ascii="Courier New" w:hAnsi="Courier New" w:hint="default"/>
      </w:rPr>
    </w:lvl>
    <w:lvl w:ilvl="8" w:tplc="0419001B" w:tentative="1">
      <w:start w:val="1"/>
      <w:numFmt w:val="bullet"/>
      <w:lvlText w:val=""/>
      <w:lvlJc w:val="left"/>
      <w:pPr>
        <w:tabs>
          <w:tab w:val="num" w:pos="7636"/>
        </w:tabs>
        <w:ind w:left="7636" w:hanging="360"/>
      </w:pPr>
      <w:rPr>
        <w:rFonts w:ascii="Wingdings" w:hAnsi="Wingdings" w:hint="default"/>
      </w:rPr>
    </w:lvl>
  </w:abstractNum>
  <w:abstractNum w:abstractNumId="18">
    <w:nsid w:val="2A554905"/>
    <w:multiLevelType w:val="hybridMultilevel"/>
    <w:tmpl w:val="71F8C5B8"/>
    <w:lvl w:ilvl="0" w:tplc="98543AD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9">
    <w:nsid w:val="2B837D21"/>
    <w:multiLevelType w:val="hybridMultilevel"/>
    <w:tmpl w:val="3BAEF636"/>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0">
    <w:nsid w:val="2C6E28A2"/>
    <w:multiLevelType w:val="hybridMultilevel"/>
    <w:tmpl w:val="4D727194"/>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1">
    <w:nsid w:val="2DFF43D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2">
    <w:nsid w:val="30043C78"/>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3">
    <w:nsid w:val="324255ED"/>
    <w:multiLevelType w:val="multilevel"/>
    <w:tmpl w:val="74E4DD22"/>
    <w:lvl w:ilvl="0">
      <w:start w:val="1"/>
      <w:numFmt w:val="bullet"/>
      <w:lvlText w:val=""/>
      <w:lvlJc w:val="left"/>
      <w:pPr>
        <w:ind w:left="2181" w:hanging="480"/>
      </w:pPr>
      <w:rPr>
        <w:rFonts w:ascii="Symbol" w:hAnsi="Symbol" w:hint="default"/>
      </w:rPr>
    </w:lvl>
    <w:lvl w:ilvl="1">
      <w:start w:val="4"/>
      <w:numFmt w:val="decimal"/>
      <w:lvlText w:val="%1.%2"/>
      <w:lvlJc w:val="left"/>
      <w:pPr>
        <w:ind w:left="2181" w:hanging="480"/>
      </w:pPr>
    </w:lvl>
    <w:lvl w:ilvl="2">
      <w:start w:val="6"/>
      <w:numFmt w:val="decimal"/>
      <w:lvlText w:val="%1.%2.%3"/>
      <w:lvlJc w:val="left"/>
      <w:pPr>
        <w:ind w:left="2421" w:hanging="720"/>
      </w:pPr>
    </w:lvl>
    <w:lvl w:ilvl="3">
      <w:start w:val="1"/>
      <w:numFmt w:val="decimal"/>
      <w:lvlText w:val="%1.%2.%3.%4"/>
      <w:lvlJc w:val="left"/>
      <w:pPr>
        <w:ind w:left="2421" w:hanging="720"/>
      </w:pPr>
    </w:lvl>
    <w:lvl w:ilvl="4">
      <w:start w:val="1"/>
      <w:numFmt w:val="decimal"/>
      <w:lvlText w:val="%1.%2.%3.%4.%5"/>
      <w:lvlJc w:val="left"/>
      <w:pPr>
        <w:ind w:left="2781" w:hanging="1080"/>
      </w:pPr>
    </w:lvl>
    <w:lvl w:ilvl="5">
      <w:start w:val="1"/>
      <w:numFmt w:val="decimal"/>
      <w:lvlText w:val="%1.%2.%3.%4.%5.%6"/>
      <w:lvlJc w:val="left"/>
      <w:pPr>
        <w:ind w:left="2781" w:hanging="1080"/>
      </w:pPr>
    </w:lvl>
    <w:lvl w:ilvl="6">
      <w:start w:val="1"/>
      <w:numFmt w:val="decimal"/>
      <w:lvlText w:val="%1.%2.%3.%4.%5.%6.%7"/>
      <w:lvlJc w:val="left"/>
      <w:pPr>
        <w:ind w:left="3141" w:hanging="1440"/>
      </w:pPr>
    </w:lvl>
    <w:lvl w:ilvl="7">
      <w:start w:val="1"/>
      <w:numFmt w:val="decimal"/>
      <w:lvlText w:val="%1.%2.%3.%4.%5.%6.%7.%8"/>
      <w:lvlJc w:val="left"/>
      <w:pPr>
        <w:ind w:left="3141" w:hanging="1440"/>
      </w:pPr>
    </w:lvl>
    <w:lvl w:ilvl="8">
      <w:start w:val="1"/>
      <w:numFmt w:val="decimal"/>
      <w:lvlText w:val="%1.%2.%3.%4.%5.%6.%7.%8.%9"/>
      <w:lvlJc w:val="left"/>
      <w:pPr>
        <w:ind w:left="3501" w:hanging="1800"/>
      </w:pPr>
    </w:lvl>
  </w:abstractNum>
  <w:abstractNum w:abstractNumId="24">
    <w:nsid w:val="330D36B8"/>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25">
    <w:nsid w:val="358C7738"/>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9D3C60"/>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7">
    <w:nsid w:val="39F2273C"/>
    <w:multiLevelType w:val="hybridMultilevel"/>
    <w:tmpl w:val="E6EC9290"/>
    <w:lvl w:ilvl="0" w:tplc="7550D754">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C695618"/>
    <w:multiLevelType w:val="hybridMultilevel"/>
    <w:tmpl w:val="2D8E0E9A"/>
    <w:lvl w:ilvl="0" w:tplc="E9A4EB74">
      <w:start w:val="39"/>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587244"/>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0">
    <w:nsid w:val="49755ED3"/>
    <w:multiLevelType w:val="hybridMultilevel"/>
    <w:tmpl w:val="8398C85A"/>
    <w:lvl w:ilvl="0" w:tplc="FFFFFFFF">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732CEB4C">
      <w:start w:val="1"/>
      <w:numFmt w:val="lowerRoman"/>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B72083D"/>
    <w:multiLevelType w:val="hybridMultilevel"/>
    <w:tmpl w:val="77BE2730"/>
    <w:lvl w:ilvl="0" w:tplc="F96C654C">
      <w:start w:val="1"/>
      <w:numFmt w:val="bullet"/>
      <w:pStyle w:val="tableitalicsbullet"/>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04190019">
      <w:start w:val="1"/>
      <w:numFmt w:val="bullet"/>
      <w:lvlText w:val=""/>
      <w:lvlJc w:val="left"/>
      <w:pPr>
        <w:tabs>
          <w:tab w:val="num" w:pos="306"/>
        </w:tabs>
        <w:ind w:left="306" w:firstLine="774"/>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C0112F6"/>
    <w:multiLevelType w:val="hybridMultilevel"/>
    <w:tmpl w:val="70F6F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CBF0E86"/>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4">
    <w:nsid w:val="4CF815E0"/>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5">
    <w:nsid w:val="54B85BD9"/>
    <w:multiLevelType w:val="hybridMultilevel"/>
    <w:tmpl w:val="C916F6A0"/>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6">
    <w:nsid w:val="54BD0BEC"/>
    <w:multiLevelType w:val="singleLevel"/>
    <w:tmpl w:val="72D6F376"/>
    <w:lvl w:ilvl="0">
      <w:start w:val="1"/>
      <w:numFmt w:val="bullet"/>
      <w:pStyle w:val="bodyChar"/>
      <w:lvlText w:val=""/>
      <w:lvlJc w:val="left"/>
      <w:pPr>
        <w:tabs>
          <w:tab w:val="num" w:pos="283"/>
        </w:tabs>
        <w:ind w:left="283" w:hanging="283"/>
      </w:pPr>
      <w:rPr>
        <w:rFonts w:ascii="Symbol" w:hAnsi="Symbol"/>
      </w:rPr>
    </w:lvl>
  </w:abstractNum>
  <w:abstractNum w:abstractNumId="37">
    <w:nsid w:val="57EE7BEC"/>
    <w:multiLevelType w:val="hybridMultilevel"/>
    <w:tmpl w:val="DC70570C"/>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8">
    <w:nsid w:val="59E627AB"/>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39">
    <w:nsid w:val="62372AC7"/>
    <w:multiLevelType w:val="hybridMultilevel"/>
    <w:tmpl w:val="EAC4FA7E"/>
    <w:lvl w:ilvl="0" w:tplc="04070019">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0">
    <w:nsid w:val="63481C2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1">
    <w:nsid w:val="6A60211F"/>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2">
    <w:nsid w:val="6CAD06DB"/>
    <w:multiLevelType w:val="hybridMultilevel"/>
    <w:tmpl w:val="4D727194"/>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3">
    <w:nsid w:val="6F4756E2"/>
    <w:multiLevelType w:val="multilevel"/>
    <w:tmpl w:val="3FA2A592"/>
    <w:lvl w:ilvl="0">
      <w:start w:val="35"/>
      <w:numFmt w:val="decimal"/>
      <w:lvlText w:val="(%1)"/>
      <w:lvlJc w:val="left"/>
      <w:pPr>
        <w:ind w:left="480" w:hanging="48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A1273B"/>
    <w:multiLevelType w:val="hybridMultilevel"/>
    <w:tmpl w:val="B442E644"/>
    <w:lvl w:ilvl="0" w:tplc="00B8F7B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1260"/>
        </w:tabs>
        <w:ind w:left="12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5">
    <w:nsid w:val="7171483E"/>
    <w:multiLevelType w:val="hybridMultilevel"/>
    <w:tmpl w:val="EEE0A3F4"/>
    <w:lvl w:ilvl="0" w:tplc="BC7A22CA">
      <w:start w:val="1"/>
      <w:numFmt w:val="decimal"/>
      <w:lvlText w:val="(%1)"/>
      <w:lvlJc w:val="left"/>
      <w:pPr>
        <w:tabs>
          <w:tab w:val="num" w:pos="-4820"/>
        </w:tabs>
        <w:ind w:left="64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3380"/>
        </w:tabs>
        <w:ind w:left="-3380" w:hanging="360"/>
      </w:pPr>
      <w:rPr>
        <w:rFonts w:cs="Times New Roman"/>
      </w:rPr>
    </w:lvl>
    <w:lvl w:ilvl="2" w:tplc="0407001B" w:tentative="1">
      <w:start w:val="1"/>
      <w:numFmt w:val="lowerRoman"/>
      <w:lvlText w:val="%3."/>
      <w:lvlJc w:val="right"/>
      <w:pPr>
        <w:tabs>
          <w:tab w:val="num" w:pos="-2660"/>
        </w:tabs>
        <w:ind w:left="-2660" w:hanging="180"/>
      </w:pPr>
      <w:rPr>
        <w:rFonts w:cs="Times New Roman"/>
      </w:rPr>
    </w:lvl>
    <w:lvl w:ilvl="3" w:tplc="0407000F" w:tentative="1">
      <w:start w:val="1"/>
      <w:numFmt w:val="decimal"/>
      <w:lvlText w:val="%4."/>
      <w:lvlJc w:val="left"/>
      <w:pPr>
        <w:tabs>
          <w:tab w:val="num" w:pos="-1940"/>
        </w:tabs>
        <w:ind w:left="-1940" w:hanging="360"/>
      </w:pPr>
      <w:rPr>
        <w:rFonts w:cs="Times New Roman"/>
      </w:rPr>
    </w:lvl>
    <w:lvl w:ilvl="4" w:tplc="04070019" w:tentative="1">
      <w:start w:val="1"/>
      <w:numFmt w:val="lowerLetter"/>
      <w:lvlText w:val="%5."/>
      <w:lvlJc w:val="left"/>
      <w:pPr>
        <w:tabs>
          <w:tab w:val="num" w:pos="-1220"/>
        </w:tabs>
        <w:ind w:left="-1220" w:hanging="360"/>
      </w:pPr>
      <w:rPr>
        <w:rFonts w:cs="Times New Roman"/>
      </w:rPr>
    </w:lvl>
    <w:lvl w:ilvl="5" w:tplc="0407001B" w:tentative="1">
      <w:start w:val="1"/>
      <w:numFmt w:val="lowerRoman"/>
      <w:lvlText w:val="%6."/>
      <w:lvlJc w:val="right"/>
      <w:pPr>
        <w:tabs>
          <w:tab w:val="num" w:pos="-500"/>
        </w:tabs>
        <w:ind w:left="-500" w:hanging="180"/>
      </w:pPr>
      <w:rPr>
        <w:rFonts w:cs="Times New Roman"/>
      </w:rPr>
    </w:lvl>
    <w:lvl w:ilvl="6" w:tplc="0407000F" w:tentative="1">
      <w:start w:val="1"/>
      <w:numFmt w:val="decimal"/>
      <w:lvlText w:val="%7."/>
      <w:lvlJc w:val="left"/>
      <w:pPr>
        <w:tabs>
          <w:tab w:val="num" w:pos="220"/>
        </w:tabs>
        <w:ind w:left="220" w:hanging="360"/>
      </w:pPr>
      <w:rPr>
        <w:rFonts w:cs="Times New Roman"/>
      </w:rPr>
    </w:lvl>
    <w:lvl w:ilvl="7" w:tplc="04070019" w:tentative="1">
      <w:start w:val="1"/>
      <w:numFmt w:val="lowerLetter"/>
      <w:lvlText w:val="%8."/>
      <w:lvlJc w:val="left"/>
      <w:pPr>
        <w:tabs>
          <w:tab w:val="num" w:pos="940"/>
        </w:tabs>
        <w:ind w:left="940" w:hanging="360"/>
      </w:pPr>
      <w:rPr>
        <w:rFonts w:cs="Times New Roman"/>
      </w:rPr>
    </w:lvl>
    <w:lvl w:ilvl="8" w:tplc="0407001B" w:tentative="1">
      <w:start w:val="1"/>
      <w:numFmt w:val="lowerRoman"/>
      <w:lvlText w:val="%9."/>
      <w:lvlJc w:val="right"/>
      <w:pPr>
        <w:tabs>
          <w:tab w:val="num" w:pos="1660"/>
        </w:tabs>
        <w:ind w:left="1660" w:hanging="180"/>
      </w:pPr>
      <w:rPr>
        <w:rFonts w:cs="Times New Roman"/>
      </w:rPr>
    </w:lvl>
  </w:abstractNum>
  <w:abstractNum w:abstractNumId="46">
    <w:nsid w:val="71EB1795"/>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7">
    <w:nsid w:val="72336BFD"/>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48">
    <w:nsid w:val="73A95A1C"/>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9">
    <w:nsid w:val="765D1189"/>
    <w:multiLevelType w:val="hybridMultilevel"/>
    <w:tmpl w:val="0C56C2CA"/>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82E03346">
      <w:numFmt w:val="bullet"/>
      <w:lvlText w:val="-"/>
      <w:lvlJc w:val="left"/>
      <w:pPr>
        <w:ind w:left="3060" w:hanging="360"/>
      </w:pPr>
      <w:rPr>
        <w:rFonts w:ascii="Arial" w:eastAsia="Times New Roman" w:hAnsi="Arial" w:cs="Arial" w:hint="default"/>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50">
    <w:nsid w:val="766C6114"/>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FD02EB3"/>
    <w:multiLevelType w:val="hybridMultilevel"/>
    <w:tmpl w:val="B0E23C0C"/>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540"/>
        </w:tabs>
        <w:ind w:left="54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2" w:tplc="0419001B" w:tentative="1">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31"/>
  </w:num>
  <w:num w:numId="2">
    <w:abstractNumId w:val="30"/>
  </w:num>
  <w:num w:numId="3">
    <w:abstractNumId w:val="48"/>
  </w:num>
  <w:num w:numId="4">
    <w:abstractNumId w:val="9"/>
  </w:num>
  <w:num w:numId="5">
    <w:abstractNumId w:val="17"/>
  </w:num>
  <w:num w:numId="6">
    <w:abstractNumId w:val="8"/>
  </w:num>
  <w:num w:numId="7">
    <w:abstractNumId w:val="36"/>
  </w:num>
  <w:num w:numId="8">
    <w:abstractNumId w:val="7"/>
  </w:num>
  <w:num w:numId="9">
    <w:abstractNumId w:val="37"/>
  </w:num>
  <w:num w:numId="10">
    <w:abstractNumId w:val="2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5"/>
  </w:num>
  <w:num w:numId="16">
    <w:abstractNumId w:val="34"/>
  </w:num>
  <w:num w:numId="17">
    <w:abstractNumId w:val="14"/>
  </w:num>
  <w:num w:numId="18">
    <w:abstractNumId w:val="46"/>
  </w:num>
  <w:num w:numId="19">
    <w:abstractNumId w:val="6"/>
  </w:num>
  <w:num w:numId="20">
    <w:abstractNumId w:val="18"/>
  </w:num>
  <w:num w:numId="21">
    <w:abstractNumId w:val="11"/>
  </w:num>
  <w:num w:numId="22">
    <w:abstractNumId w:val="20"/>
  </w:num>
  <w:num w:numId="23">
    <w:abstractNumId w:val="22"/>
  </w:num>
  <w:num w:numId="24">
    <w:abstractNumId w:val="49"/>
  </w:num>
  <w:num w:numId="25">
    <w:abstractNumId w:val="40"/>
  </w:num>
  <w:num w:numId="26">
    <w:abstractNumId w:val="19"/>
  </w:num>
  <w:num w:numId="27">
    <w:abstractNumId w:val="35"/>
  </w:num>
  <w:num w:numId="28">
    <w:abstractNumId w:val="10"/>
  </w:num>
  <w:num w:numId="29">
    <w:abstractNumId w:val="2"/>
  </w:num>
  <w:num w:numId="30">
    <w:abstractNumId w:val="50"/>
  </w:num>
  <w:num w:numId="31">
    <w:abstractNumId w:val="25"/>
  </w:num>
  <w:num w:numId="32">
    <w:abstractNumId w:val="5"/>
  </w:num>
  <w:num w:numId="33">
    <w:abstractNumId w:val="44"/>
  </w:num>
  <w:num w:numId="34">
    <w:abstractNumId w:val="13"/>
  </w:num>
  <w:num w:numId="35">
    <w:abstractNumId w:val="26"/>
  </w:num>
  <w:num w:numId="36">
    <w:abstractNumId w:val="33"/>
  </w:num>
  <w:num w:numId="37">
    <w:abstractNumId w:val="41"/>
  </w:num>
  <w:num w:numId="38">
    <w:abstractNumId w:val="38"/>
  </w:num>
  <w:num w:numId="39">
    <w:abstractNumId w:val="4"/>
  </w:num>
  <w:num w:numId="40">
    <w:abstractNumId w:val="29"/>
  </w:num>
  <w:num w:numId="41">
    <w:abstractNumId w:val="16"/>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3"/>
    <w:lvlOverride w:ilvl="0"/>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12"/>
  </w:num>
  <w:num w:numId="48">
    <w:abstractNumId w:val="39"/>
  </w:num>
  <w:num w:numId="49">
    <w:abstractNumId w:val="24"/>
  </w:num>
  <w:num w:numId="50">
    <w:abstractNumId w:val="36"/>
  </w:num>
  <w:num w:numId="51">
    <w:abstractNumId w:val="36"/>
  </w:num>
  <w:num w:numId="52">
    <w:abstractNumId w:val="42"/>
  </w:num>
  <w:num w:numId="53">
    <w:abstractNumId w:val="36"/>
  </w:num>
  <w:num w:numId="54">
    <w:abstractNumId w:val="36"/>
  </w:num>
  <w:num w:numId="55">
    <w:abstractNumId w:val="36"/>
  </w:num>
  <w:num w:numId="56">
    <w:abstractNumId w:val="36"/>
  </w:num>
  <w:num w:numId="57">
    <w:abstractNumId w:val="32"/>
  </w:num>
  <w:num w:numId="58">
    <w:abstractNumId w:val="28"/>
  </w:num>
  <w:num w:numId="59">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8"/>
    <w:rsid w:val="000001F5"/>
    <w:rsid w:val="0000024D"/>
    <w:rsid w:val="00000409"/>
    <w:rsid w:val="000005A5"/>
    <w:rsid w:val="0000080F"/>
    <w:rsid w:val="00000FB4"/>
    <w:rsid w:val="0000149E"/>
    <w:rsid w:val="00001C63"/>
    <w:rsid w:val="00002025"/>
    <w:rsid w:val="00002234"/>
    <w:rsid w:val="00002AC5"/>
    <w:rsid w:val="00002D83"/>
    <w:rsid w:val="0000311E"/>
    <w:rsid w:val="000033CC"/>
    <w:rsid w:val="000036E8"/>
    <w:rsid w:val="00005354"/>
    <w:rsid w:val="0000542C"/>
    <w:rsid w:val="000058E4"/>
    <w:rsid w:val="00005D70"/>
    <w:rsid w:val="00005D8D"/>
    <w:rsid w:val="0000768B"/>
    <w:rsid w:val="000077A2"/>
    <w:rsid w:val="0000799D"/>
    <w:rsid w:val="00007AA0"/>
    <w:rsid w:val="00007B93"/>
    <w:rsid w:val="00007CED"/>
    <w:rsid w:val="00007FD7"/>
    <w:rsid w:val="00011287"/>
    <w:rsid w:val="00011346"/>
    <w:rsid w:val="000116B8"/>
    <w:rsid w:val="00011877"/>
    <w:rsid w:val="00011F9C"/>
    <w:rsid w:val="00012002"/>
    <w:rsid w:val="00012055"/>
    <w:rsid w:val="0001358B"/>
    <w:rsid w:val="000135DB"/>
    <w:rsid w:val="00013B6E"/>
    <w:rsid w:val="00013E3D"/>
    <w:rsid w:val="000141BE"/>
    <w:rsid w:val="00014400"/>
    <w:rsid w:val="0001442D"/>
    <w:rsid w:val="00014D46"/>
    <w:rsid w:val="00015032"/>
    <w:rsid w:val="0001508E"/>
    <w:rsid w:val="00015164"/>
    <w:rsid w:val="00015FCC"/>
    <w:rsid w:val="00016134"/>
    <w:rsid w:val="00016361"/>
    <w:rsid w:val="000165C0"/>
    <w:rsid w:val="00016614"/>
    <w:rsid w:val="000166E8"/>
    <w:rsid w:val="000168C3"/>
    <w:rsid w:val="000169FA"/>
    <w:rsid w:val="00016AD5"/>
    <w:rsid w:val="00017053"/>
    <w:rsid w:val="00017462"/>
    <w:rsid w:val="000175A1"/>
    <w:rsid w:val="00017E55"/>
    <w:rsid w:val="00017FB1"/>
    <w:rsid w:val="0002027B"/>
    <w:rsid w:val="000203E3"/>
    <w:rsid w:val="00020893"/>
    <w:rsid w:val="00020E06"/>
    <w:rsid w:val="000214DD"/>
    <w:rsid w:val="000221C3"/>
    <w:rsid w:val="000225C9"/>
    <w:rsid w:val="00022B7D"/>
    <w:rsid w:val="00022DE5"/>
    <w:rsid w:val="00022EED"/>
    <w:rsid w:val="000233BA"/>
    <w:rsid w:val="0002345D"/>
    <w:rsid w:val="0002381A"/>
    <w:rsid w:val="00023BD4"/>
    <w:rsid w:val="00024D5A"/>
    <w:rsid w:val="00024FAA"/>
    <w:rsid w:val="0002522D"/>
    <w:rsid w:val="00025A11"/>
    <w:rsid w:val="00025A77"/>
    <w:rsid w:val="0002600C"/>
    <w:rsid w:val="00026462"/>
    <w:rsid w:val="00026671"/>
    <w:rsid w:val="00026AAB"/>
    <w:rsid w:val="00026E5A"/>
    <w:rsid w:val="000271A5"/>
    <w:rsid w:val="00027A4F"/>
    <w:rsid w:val="00027C15"/>
    <w:rsid w:val="00030067"/>
    <w:rsid w:val="000301E2"/>
    <w:rsid w:val="000304AC"/>
    <w:rsid w:val="000306A8"/>
    <w:rsid w:val="00030D14"/>
    <w:rsid w:val="00030D39"/>
    <w:rsid w:val="00031095"/>
    <w:rsid w:val="00032EC8"/>
    <w:rsid w:val="00032F8F"/>
    <w:rsid w:val="00033124"/>
    <w:rsid w:val="0003374F"/>
    <w:rsid w:val="00033E3D"/>
    <w:rsid w:val="00033ECA"/>
    <w:rsid w:val="00033F19"/>
    <w:rsid w:val="000343F3"/>
    <w:rsid w:val="00034975"/>
    <w:rsid w:val="000350C6"/>
    <w:rsid w:val="000355F6"/>
    <w:rsid w:val="00035745"/>
    <w:rsid w:val="00035E78"/>
    <w:rsid w:val="00035EDE"/>
    <w:rsid w:val="00035FE8"/>
    <w:rsid w:val="00036458"/>
    <w:rsid w:val="00036B8D"/>
    <w:rsid w:val="000371EB"/>
    <w:rsid w:val="000375FB"/>
    <w:rsid w:val="000400E2"/>
    <w:rsid w:val="000402D2"/>
    <w:rsid w:val="0004054B"/>
    <w:rsid w:val="00040652"/>
    <w:rsid w:val="00040AE6"/>
    <w:rsid w:val="000411C2"/>
    <w:rsid w:val="00041EF8"/>
    <w:rsid w:val="00041F4E"/>
    <w:rsid w:val="00043240"/>
    <w:rsid w:val="00043944"/>
    <w:rsid w:val="00043A33"/>
    <w:rsid w:val="00043D1C"/>
    <w:rsid w:val="00044D33"/>
    <w:rsid w:val="00044EDE"/>
    <w:rsid w:val="000457EB"/>
    <w:rsid w:val="00045868"/>
    <w:rsid w:val="00045BC8"/>
    <w:rsid w:val="00045D0A"/>
    <w:rsid w:val="00045D72"/>
    <w:rsid w:val="00046561"/>
    <w:rsid w:val="0004663C"/>
    <w:rsid w:val="000467F9"/>
    <w:rsid w:val="00046850"/>
    <w:rsid w:val="00046E15"/>
    <w:rsid w:val="00047187"/>
    <w:rsid w:val="00047F27"/>
    <w:rsid w:val="00050503"/>
    <w:rsid w:val="000506A3"/>
    <w:rsid w:val="00050B55"/>
    <w:rsid w:val="00050DF0"/>
    <w:rsid w:val="00050E1B"/>
    <w:rsid w:val="00050F56"/>
    <w:rsid w:val="000512A2"/>
    <w:rsid w:val="000514E4"/>
    <w:rsid w:val="00051950"/>
    <w:rsid w:val="00051ACA"/>
    <w:rsid w:val="00051D8B"/>
    <w:rsid w:val="00051E39"/>
    <w:rsid w:val="000527C1"/>
    <w:rsid w:val="0005283C"/>
    <w:rsid w:val="0005295E"/>
    <w:rsid w:val="00052E6E"/>
    <w:rsid w:val="00052F67"/>
    <w:rsid w:val="000539FD"/>
    <w:rsid w:val="00054569"/>
    <w:rsid w:val="000549A6"/>
    <w:rsid w:val="00054B25"/>
    <w:rsid w:val="00054F42"/>
    <w:rsid w:val="00055079"/>
    <w:rsid w:val="000554F2"/>
    <w:rsid w:val="00055D38"/>
    <w:rsid w:val="00055D58"/>
    <w:rsid w:val="00056F44"/>
    <w:rsid w:val="00056F6E"/>
    <w:rsid w:val="000572EC"/>
    <w:rsid w:val="000576A8"/>
    <w:rsid w:val="0006027B"/>
    <w:rsid w:val="0006037C"/>
    <w:rsid w:val="00061345"/>
    <w:rsid w:val="00061374"/>
    <w:rsid w:val="00061787"/>
    <w:rsid w:val="00061994"/>
    <w:rsid w:val="00061A76"/>
    <w:rsid w:val="00061DE4"/>
    <w:rsid w:val="000628E9"/>
    <w:rsid w:val="00062958"/>
    <w:rsid w:val="0006312B"/>
    <w:rsid w:val="000631DA"/>
    <w:rsid w:val="00063301"/>
    <w:rsid w:val="00063CE8"/>
    <w:rsid w:val="00063F8D"/>
    <w:rsid w:val="000640E2"/>
    <w:rsid w:val="00064192"/>
    <w:rsid w:val="000643B7"/>
    <w:rsid w:val="00064EAD"/>
    <w:rsid w:val="0006651E"/>
    <w:rsid w:val="00066F8F"/>
    <w:rsid w:val="0006766C"/>
    <w:rsid w:val="00067CD6"/>
    <w:rsid w:val="00067D83"/>
    <w:rsid w:val="00070A17"/>
    <w:rsid w:val="00070BED"/>
    <w:rsid w:val="00070F91"/>
    <w:rsid w:val="00071405"/>
    <w:rsid w:val="00072355"/>
    <w:rsid w:val="000725FF"/>
    <w:rsid w:val="000727BC"/>
    <w:rsid w:val="00072CFC"/>
    <w:rsid w:val="000732DC"/>
    <w:rsid w:val="00073D8E"/>
    <w:rsid w:val="00074BE8"/>
    <w:rsid w:val="00075093"/>
    <w:rsid w:val="0007557D"/>
    <w:rsid w:val="000755ED"/>
    <w:rsid w:val="000759C7"/>
    <w:rsid w:val="000762DF"/>
    <w:rsid w:val="00077C68"/>
    <w:rsid w:val="000802DA"/>
    <w:rsid w:val="0008035B"/>
    <w:rsid w:val="000816E3"/>
    <w:rsid w:val="00081775"/>
    <w:rsid w:val="000818BB"/>
    <w:rsid w:val="00081B97"/>
    <w:rsid w:val="00081C95"/>
    <w:rsid w:val="00081DB7"/>
    <w:rsid w:val="00082107"/>
    <w:rsid w:val="0008232B"/>
    <w:rsid w:val="0008240F"/>
    <w:rsid w:val="00082710"/>
    <w:rsid w:val="0008295D"/>
    <w:rsid w:val="000834F0"/>
    <w:rsid w:val="00083955"/>
    <w:rsid w:val="00083FBB"/>
    <w:rsid w:val="0008487C"/>
    <w:rsid w:val="000867D7"/>
    <w:rsid w:val="00086FCF"/>
    <w:rsid w:val="0008735F"/>
    <w:rsid w:val="000874C2"/>
    <w:rsid w:val="00087B7D"/>
    <w:rsid w:val="000902A5"/>
    <w:rsid w:val="00090759"/>
    <w:rsid w:val="00090C5C"/>
    <w:rsid w:val="000910A6"/>
    <w:rsid w:val="00091C29"/>
    <w:rsid w:val="0009243E"/>
    <w:rsid w:val="000927A0"/>
    <w:rsid w:val="00092827"/>
    <w:rsid w:val="00092A8D"/>
    <w:rsid w:val="00093480"/>
    <w:rsid w:val="00093629"/>
    <w:rsid w:val="0009398F"/>
    <w:rsid w:val="000939EF"/>
    <w:rsid w:val="00093D42"/>
    <w:rsid w:val="00094359"/>
    <w:rsid w:val="00094A77"/>
    <w:rsid w:val="00094ACD"/>
    <w:rsid w:val="00095497"/>
    <w:rsid w:val="00095A01"/>
    <w:rsid w:val="00096E07"/>
    <w:rsid w:val="00096EF9"/>
    <w:rsid w:val="00096F35"/>
    <w:rsid w:val="00096FD8"/>
    <w:rsid w:val="0009716B"/>
    <w:rsid w:val="000973AF"/>
    <w:rsid w:val="000977A5"/>
    <w:rsid w:val="000979E6"/>
    <w:rsid w:val="00097CD4"/>
    <w:rsid w:val="000A0741"/>
    <w:rsid w:val="000A0ABC"/>
    <w:rsid w:val="000A0B5F"/>
    <w:rsid w:val="000A1495"/>
    <w:rsid w:val="000A1E4C"/>
    <w:rsid w:val="000A1F48"/>
    <w:rsid w:val="000A2060"/>
    <w:rsid w:val="000A208C"/>
    <w:rsid w:val="000A21DA"/>
    <w:rsid w:val="000A23AE"/>
    <w:rsid w:val="000A2474"/>
    <w:rsid w:val="000A271E"/>
    <w:rsid w:val="000A28DF"/>
    <w:rsid w:val="000A2BA8"/>
    <w:rsid w:val="000A306E"/>
    <w:rsid w:val="000A351C"/>
    <w:rsid w:val="000A36BC"/>
    <w:rsid w:val="000A3C14"/>
    <w:rsid w:val="000A47DC"/>
    <w:rsid w:val="000A4F64"/>
    <w:rsid w:val="000A58C1"/>
    <w:rsid w:val="000A5A68"/>
    <w:rsid w:val="000A64E8"/>
    <w:rsid w:val="000A6597"/>
    <w:rsid w:val="000A6E34"/>
    <w:rsid w:val="000A7260"/>
    <w:rsid w:val="000A750E"/>
    <w:rsid w:val="000A77BD"/>
    <w:rsid w:val="000A7DBF"/>
    <w:rsid w:val="000B0F07"/>
    <w:rsid w:val="000B1D7B"/>
    <w:rsid w:val="000B2204"/>
    <w:rsid w:val="000B2235"/>
    <w:rsid w:val="000B2D33"/>
    <w:rsid w:val="000B2E6E"/>
    <w:rsid w:val="000B357D"/>
    <w:rsid w:val="000B3FA2"/>
    <w:rsid w:val="000B4016"/>
    <w:rsid w:val="000B4153"/>
    <w:rsid w:val="000B476C"/>
    <w:rsid w:val="000B4B6D"/>
    <w:rsid w:val="000B4C12"/>
    <w:rsid w:val="000B5069"/>
    <w:rsid w:val="000B5B38"/>
    <w:rsid w:val="000B5BA9"/>
    <w:rsid w:val="000B765D"/>
    <w:rsid w:val="000B77DE"/>
    <w:rsid w:val="000B79E4"/>
    <w:rsid w:val="000B7FF5"/>
    <w:rsid w:val="000C05A9"/>
    <w:rsid w:val="000C092C"/>
    <w:rsid w:val="000C12BD"/>
    <w:rsid w:val="000C1828"/>
    <w:rsid w:val="000C1A0E"/>
    <w:rsid w:val="000C1EB4"/>
    <w:rsid w:val="000C1F42"/>
    <w:rsid w:val="000C2745"/>
    <w:rsid w:val="000C2970"/>
    <w:rsid w:val="000C2C3F"/>
    <w:rsid w:val="000C2E47"/>
    <w:rsid w:val="000C3389"/>
    <w:rsid w:val="000C3A82"/>
    <w:rsid w:val="000C3D36"/>
    <w:rsid w:val="000C3D72"/>
    <w:rsid w:val="000C3E1D"/>
    <w:rsid w:val="000C3E2B"/>
    <w:rsid w:val="000C448D"/>
    <w:rsid w:val="000C4853"/>
    <w:rsid w:val="000C4ABF"/>
    <w:rsid w:val="000C4C1E"/>
    <w:rsid w:val="000C540D"/>
    <w:rsid w:val="000C544C"/>
    <w:rsid w:val="000C59CA"/>
    <w:rsid w:val="000C5E5D"/>
    <w:rsid w:val="000C6562"/>
    <w:rsid w:val="000C766A"/>
    <w:rsid w:val="000C79BA"/>
    <w:rsid w:val="000C7F76"/>
    <w:rsid w:val="000D02D0"/>
    <w:rsid w:val="000D0448"/>
    <w:rsid w:val="000D0CDE"/>
    <w:rsid w:val="000D1031"/>
    <w:rsid w:val="000D118E"/>
    <w:rsid w:val="000D1376"/>
    <w:rsid w:val="000D13BB"/>
    <w:rsid w:val="000D1E90"/>
    <w:rsid w:val="000D1F15"/>
    <w:rsid w:val="000D23A4"/>
    <w:rsid w:val="000D23B9"/>
    <w:rsid w:val="000D283A"/>
    <w:rsid w:val="000D2952"/>
    <w:rsid w:val="000D2A7E"/>
    <w:rsid w:val="000D2AD0"/>
    <w:rsid w:val="000D31E7"/>
    <w:rsid w:val="000D3798"/>
    <w:rsid w:val="000D3B00"/>
    <w:rsid w:val="000D4207"/>
    <w:rsid w:val="000D42BC"/>
    <w:rsid w:val="000D44E3"/>
    <w:rsid w:val="000D4BB5"/>
    <w:rsid w:val="000D5074"/>
    <w:rsid w:val="000D5771"/>
    <w:rsid w:val="000D5B94"/>
    <w:rsid w:val="000D625A"/>
    <w:rsid w:val="000D6631"/>
    <w:rsid w:val="000D6636"/>
    <w:rsid w:val="000D668B"/>
    <w:rsid w:val="000D6985"/>
    <w:rsid w:val="000D73B4"/>
    <w:rsid w:val="000D77E6"/>
    <w:rsid w:val="000D7AAD"/>
    <w:rsid w:val="000D7E8F"/>
    <w:rsid w:val="000E03B3"/>
    <w:rsid w:val="000E045A"/>
    <w:rsid w:val="000E0945"/>
    <w:rsid w:val="000E0AF3"/>
    <w:rsid w:val="000E0D3A"/>
    <w:rsid w:val="000E0E2F"/>
    <w:rsid w:val="000E13C5"/>
    <w:rsid w:val="000E1CB2"/>
    <w:rsid w:val="000E211D"/>
    <w:rsid w:val="000E2AEF"/>
    <w:rsid w:val="000E3818"/>
    <w:rsid w:val="000E390E"/>
    <w:rsid w:val="000E3AE6"/>
    <w:rsid w:val="000E3C8A"/>
    <w:rsid w:val="000E3FE7"/>
    <w:rsid w:val="000E40EF"/>
    <w:rsid w:val="000E428C"/>
    <w:rsid w:val="000E4864"/>
    <w:rsid w:val="000E4AE2"/>
    <w:rsid w:val="000E4DB8"/>
    <w:rsid w:val="000E51F3"/>
    <w:rsid w:val="000E5394"/>
    <w:rsid w:val="000E5B8F"/>
    <w:rsid w:val="000E5E4A"/>
    <w:rsid w:val="000E6E67"/>
    <w:rsid w:val="000E70EC"/>
    <w:rsid w:val="000E7131"/>
    <w:rsid w:val="000E74D4"/>
    <w:rsid w:val="000E76D3"/>
    <w:rsid w:val="000F0145"/>
    <w:rsid w:val="000F0235"/>
    <w:rsid w:val="000F05A8"/>
    <w:rsid w:val="000F06A0"/>
    <w:rsid w:val="000F10CD"/>
    <w:rsid w:val="000F121C"/>
    <w:rsid w:val="000F1226"/>
    <w:rsid w:val="000F1317"/>
    <w:rsid w:val="000F13EC"/>
    <w:rsid w:val="000F1427"/>
    <w:rsid w:val="000F1442"/>
    <w:rsid w:val="000F14C8"/>
    <w:rsid w:val="000F1F2A"/>
    <w:rsid w:val="000F2013"/>
    <w:rsid w:val="000F274D"/>
    <w:rsid w:val="000F2B31"/>
    <w:rsid w:val="000F2E11"/>
    <w:rsid w:val="000F3A11"/>
    <w:rsid w:val="000F3AC0"/>
    <w:rsid w:val="000F3E8A"/>
    <w:rsid w:val="000F4673"/>
    <w:rsid w:val="000F49AF"/>
    <w:rsid w:val="000F4AD3"/>
    <w:rsid w:val="000F4B3C"/>
    <w:rsid w:val="000F4C14"/>
    <w:rsid w:val="000F57A2"/>
    <w:rsid w:val="000F5864"/>
    <w:rsid w:val="000F5D03"/>
    <w:rsid w:val="000F63EE"/>
    <w:rsid w:val="000F6695"/>
    <w:rsid w:val="000F66BA"/>
    <w:rsid w:val="000F6899"/>
    <w:rsid w:val="000F6982"/>
    <w:rsid w:val="000F69C3"/>
    <w:rsid w:val="000F6D94"/>
    <w:rsid w:val="000F7277"/>
    <w:rsid w:val="000F74FC"/>
    <w:rsid w:val="000F7930"/>
    <w:rsid w:val="000F7D08"/>
    <w:rsid w:val="001003CF"/>
    <w:rsid w:val="00100BBD"/>
    <w:rsid w:val="00100ECD"/>
    <w:rsid w:val="0010113D"/>
    <w:rsid w:val="001011E2"/>
    <w:rsid w:val="001019FC"/>
    <w:rsid w:val="00101AEA"/>
    <w:rsid w:val="00101B21"/>
    <w:rsid w:val="00102574"/>
    <w:rsid w:val="00102676"/>
    <w:rsid w:val="00103197"/>
    <w:rsid w:val="001038C5"/>
    <w:rsid w:val="001039FB"/>
    <w:rsid w:val="001046E3"/>
    <w:rsid w:val="00104D81"/>
    <w:rsid w:val="00104DC5"/>
    <w:rsid w:val="0010557F"/>
    <w:rsid w:val="00106177"/>
    <w:rsid w:val="001068F8"/>
    <w:rsid w:val="00106F75"/>
    <w:rsid w:val="001073DA"/>
    <w:rsid w:val="00107E91"/>
    <w:rsid w:val="00110588"/>
    <w:rsid w:val="0011062C"/>
    <w:rsid w:val="00110964"/>
    <w:rsid w:val="00110A34"/>
    <w:rsid w:val="00110EEC"/>
    <w:rsid w:val="0011118C"/>
    <w:rsid w:val="00111419"/>
    <w:rsid w:val="001115BB"/>
    <w:rsid w:val="00111CED"/>
    <w:rsid w:val="00111FFA"/>
    <w:rsid w:val="0011240B"/>
    <w:rsid w:val="00112E54"/>
    <w:rsid w:val="00112EC1"/>
    <w:rsid w:val="00112F7B"/>
    <w:rsid w:val="00112FDA"/>
    <w:rsid w:val="0011312B"/>
    <w:rsid w:val="00113362"/>
    <w:rsid w:val="00113EAE"/>
    <w:rsid w:val="00114569"/>
    <w:rsid w:val="001145A6"/>
    <w:rsid w:val="001145B0"/>
    <w:rsid w:val="00114BDD"/>
    <w:rsid w:val="00114D10"/>
    <w:rsid w:val="00115000"/>
    <w:rsid w:val="0011531C"/>
    <w:rsid w:val="00115ADC"/>
    <w:rsid w:val="00115BC3"/>
    <w:rsid w:val="00116DE1"/>
    <w:rsid w:val="00116EC8"/>
    <w:rsid w:val="001174AC"/>
    <w:rsid w:val="001174AD"/>
    <w:rsid w:val="00117FDC"/>
    <w:rsid w:val="00120522"/>
    <w:rsid w:val="00120DD9"/>
    <w:rsid w:val="00120E9C"/>
    <w:rsid w:val="0012107A"/>
    <w:rsid w:val="00121EE8"/>
    <w:rsid w:val="00122497"/>
    <w:rsid w:val="00122F21"/>
    <w:rsid w:val="00122F3F"/>
    <w:rsid w:val="0012345A"/>
    <w:rsid w:val="001235AB"/>
    <w:rsid w:val="00123619"/>
    <w:rsid w:val="001236ED"/>
    <w:rsid w:val="001239D0"/>
    <w:rsid w:val="00123EEA"/>
    <w:rsid w:val="00123F3B"/>
    <w:rsid w:val="0012411E"/>
    <w:rsid w:val="00124381"/>
    <w:rsid w:val="00124486"/>
    <w:rsid w:val="00125695"/>
    <w:rsid w:val="00125D41"/>
    <w:rsid w:val="00127112"/>
    <w:rsid w:val="0012728D"/>
    <w:rsid w:val="00127542"/>
    <w:rsid w:val="00127B86"/>
    <w:rsid w:val="00127D80"/>
    <w:rsid w:val="001300E1"/>
    <w:rsid w:val="0013012A"/>
    <w:rsid w:val="00130264"/>
    <w:rsid w:val="00130789"/>
    <w:rsid w:val="0013187B"/>
    <w:rsid w:val="00131D4F"/>
    <w:rsid w:val="001332EB"/>
    <w:rsid w:val="00133622"/>
    <w:rsid w:val="001336F2"/>
    <w:rsid w:val="00133CB8"/>
    <w:rsid w:val="001340C1"/>
    <w:rsid w:val="00134100"/>
    <w:rsid w:val="001342D3"/>
    <w:rsid w:val="00134AA5"/>
    <w:rsid w:val="00134F8D"/>
    <w:rsid w:val="001352D4"/>
    <w:rsid w:val="00135BDC"/>
    <w:rsid w:val="00136021"/>
    <w:rsid w:val="00137118"/>
    <w:rsid w:val="0013784A"/>
    <w:rsid w:val="00137A9C"/>
    <w:rsid w:val="00137C4B"/>
    <w:rsid w:val="001401DC"/>
    <w:rsid w:val="00140329"/>
    <w:rsid w:val="001405BE"/>
    <w:rsid w:val="00141479"/>
    <w:rsid w:val="00141D98"/>
    <w:rsid w:val="00141F4C"/>
    <w:rsid w:val="00142180"/>
    <w:rsid w:val="0014236B"/>
    <w:rsid w:val="0014254A"/>
    <w:rsid w:val="001431D1"/>
    <w:rsid w:val="00143253"/>
    <w:rsid w:val="001432B7"/>
    <w:rsid w:val="00143866"/>
    <w:rsid w:val="00143881"/>
    <w:rsid w:val="00143EB6"/>
    <w:rsid w:val="00144D28"/>
    <w:rsid w:val="00144E56"/>
    <w:rsid w:val="00145092"/>
    <w:rsid w:val="001455A1"/>
    <w:rsid w:val="0014562F"/>
    <w:rsid w:val="001456FA"/>
    <w:rsid w:val="00145B4B"/>
    <w:rsid w:val="001460C7"/>
    <w:rsid w:val="00146A56"/>
    <w:rsid w:val="00146BA6"/>
    <w:rsid w:val="00147076"/>
    <w:rsid w:val="001479C7"/>
    <w:rsid w:val="0015046E"/>
    <w:rsid w:val="00150ACC"/>
    <w:rsid w:val="00150EEE"/>
    <w:rsid w:val="00150FB2"/>
    <w:rsid w:val="001511ED"/>
    <w:rsid w:val="001518A4"/>
    <w:rsid w:val="00151D09"/>
    <w:rsid w:val="00152036"/>
    <w:rsid w:val="00152181"/>
    <w:rsid w:val="0015253D"/>
    <w:rsid w:val="00152548"/>
    <w:rsid w:val="00152634"/>
    <w:rsid w:val="00153281"/>
    <w:rsid w:val="00153434"/>
    <w:rsid w:val="001534B7"/>
    <w:rsid w:val="00153506"/>
    <w:rsid w:val="001538F8"/>
    <w:rsid w:val="00153981"/>
    <w:rsid w:val="001539DC"/>
    <w:rsid w:val="00153A02"/>
    <w:rsid w:val="00154307"/>
    <w:rsid w:val="001543FF"/>
    <w:rsid w:val="00154A90"/>
    <w:rsid w:val="00154B2B"/>
    <w:rsid w:val="00154BF4"/>
    <w:rsid w:val="00154BF9"/>
    <w:rsid w:val="00154D56"/>
    <w:rsid w:val="00154E9B"/>
    <w:rsid w:val="00154F54"/>
    <w:rsid w:val="001559FC"/>
    <w:rsid w:val="00155A92"/>
    <w:rsid w:val="00155A96"/>
    <w:rsid w:val="00156284"/>
    <w:rsid w:val="001575B4"/>
    <w:rsid w:val="0016054B"/>
    <w:rsid w:val="001609A3"/>
    <w:rsid w:val="00160B38"/>
    <w:rsid w:val="00160DF2"/>
    <w:rsid w:val="00161310"/>
    <w:rsid w:val="0016139A"/>
    <w:rsid w:val="00162452"/>
    <w:rsid w:val="001630FC"/>
    <w:rsid w:val="001633A8"/>
    <w:rsid w:val="00164DB2"/>
    <w:rsid w:val="0016520A"/>
    <w:rsid w:val="00165311"/>
    <w:rsid w:val="00165532"/>
    <w:rsid w:val="001655D1"/>
    <w:rsid w:val="00165B0F"/>
    <w:rsid w:val="00165D46"/>
    <w:rsid w:val="00166AB7"/>
    <w:rsid w:val="0016708B"/>
    <w:rsid w:val="001678AD"/>
    <w:rsid w:val="00167C0D"/>
    <w:rsid w:val="001703F3"/>
    <w:rsid w:val="00170713"/>
    <w:rsid w:val="00170724"/>
    <w:rsid w:val="00170AC4"/>
    <w:rsid w:val="00170B67"/>
    <w:rsid w:val="00170C36"/>
    <w:rsid w:val="00170CB1"/>
    <w:rsid w:val="00171212"/>
    <w:rsid w:val="001716F2"/>
    <w:rsid w:val="0017175E"/>
    <w:rsid w:val="00171B70"/>
    <w:rsid w:val="00172229"/>
    <w:rsid w:val="001727E8"/>
    <w:rsid w:val="00172C53"/>
    <w:rsid w:val="001737F0"/>
    <w:rsid w:val="00173D0D"/>
    <w:rsid w:val="00175047"/>
    <w:rsid w:val="001750BE"/>
    <w:rsid w:val="00175768"/>
    <w:rsid w:val="00175872"/>
    <w:rsid w:val="001758AD"/>
    <w:rsid w:val="00175EF8"/>
    <w:rsid w:val="00176470"/>
    <w:rsid w:val="0017685A"/>
    <w:rsid w:val="00177FF8"/>
    <w:rsid w:val="0018097A"/>
    <w:rsid w:val="00180D35"/>
    <w:rsid w:val="00181077"/>
    <w:rsid w:val="00181384"/>
    <w:rsid w:val="001816BC"/>
    <w:rsid w:val="00181C4E"/>
    <w:rsid w:val="00181D3B"/>
    <w:rsid w:val="00181EE7"/>
    <w:rsid w:val="0018254F"/>
    <w:rsid w:val="0018266A"/>
    <w:rsid w:val="001828F4"/>
    <w:rsid w:val="00182BE4"/>
    <w:rsid w:val="00183064"/>
    <w:rsid w:val="001832EF"/>
    <w:rsid w:val="0018370D"/>
    <w:rsid w:val="00183EDD"/>
    <w:rsid w:val="001840E6"/>
    <w:rsid w:val="00184769"/>
    <w:rsid w:val="00184DB7"/>
    <w:rsid w:val="0018564B"/>
    <w:rsid w:val="001859EE"/>
    <w:rsid w:val="001869DC"/>
    <w:rsid w:val="00186C2E"/>
    <w:rsid w:val="00187817"/>
    <w:rsid w:val="001878C2"/>
    <w:rsid w:val="001878E4"/>
    <w:rsid w:val="00187D01"/>
    <w:rsid w:val="00187F70"/>
    <w:rsid w:val="00190041"/>
    <w:rsid w:val="00190CB3"/>
    <w:rsid w:val="001924D5"/>
    <w:rsid w:val="00192851"/>
    <w:rsid w:val="001928F9"/>
    <w:rsid w:val="00192911"/>
    <w:rsid w:val="00192A1E"/>
    <w:rsid w:val="00192CA2"/>
    <w:rsid w:val="00192CD0"/>
    <w:rsid w:val="0019343F"/>
    <w:rsid w:val="001943D5"/>
    <w:rsid w:val="00194524"/>
    <w:rsid w:val="0019493B"/>
    <w:rsid w:val="00194995"/>
    <w:rsid w:val="00195301"/>
    <w:rsid w:val="001953DF"/>
    <w:rsid w:val="00195444"/>
    <w:rsid w:val="00195B4A"/>
    <w:rsid w:val="001961BD"/>
    <w:rsid w:val="001961E6"/>
    <w:rsid w:val="001969A7"/>
    <w:rsid w:val="00196A06"/>
    <w:rsid w:val="00196FB8"/>
    <w:rsid w:val="001970B5"/>
    <w:rsid w:val="001973FE"/>
    <w:rsid w:val="001975A5"/>
    <w:rsid w:val="001976D4"/>
    <w:rsid w:val="001977F1"/>
    <w:rsid w:val="001977FD"/>
    <w:rsid w:val="001A137E"/>
    <w:rsid w:val="001A1AF1"/>
    <w:rsid w:val="001A2048"/>
    <w:rsid w:val="001A2503"/>
    <w:rsid w:val="001A256A"/>
    <w:rsid w:val="001A25F0"/>
    <w:rsid w:val="001A2872"/>
    <w:rsid w:val="001A29E9"/>
    <w:rsid w:val="001A33E0"/>
    <w:rsid w:val="001A34C3"/>
    <w:rsid w:val="001A3701"/>
    <w:rsid w:val="001A42BD"/>
    <w:rsid w:val="001A469F"/>
    <w:rsid w:val="001A4B16"/>
    <w:rsid w:val="001A5079"/>
    <w:rsid w:val="001A5117"/>
    <w:rsid w:val="001A51CD"/>
    <w:rsid w:val="001A5BFF"/>
    <w:rsid w:val="001A5F41"/>
    <w:rsid w:val="001A5F63"/>
    <w:rsid w:val="001A5FED"/>
    <w:rsid w:val="001A607B"/>
    <w:rsid w:val="001A6A9D"/>
    <w:rsid w:val="001A6DAB"/>
    <w:rsid w:val="001A6E22"/>
    <w:rsid w:val="001A6F19"/>
    <w:rsid w:val="001A7175"/>
    <w:rsid w:val="001A7585"/>
    <w:rsid w:val="001A7802"/>
    <w:rsid w:val="001A7D01"/>
    <w:rsid w:val="001A7DDB"/>
    <w:rsid w:val="001B0248"/>
    <w:rsid w:val="001B0422"/>
    <w:rsid w:val="001B0998"/>
    <w:rsid w:val="001B0EAE"/>
    <w:rsid w:val="001B15AF"/>
    <w:rsid w:val="001B1799"/>
    <w:rsid w:val="001B1965"/>
    <w:rsid w:val="001B2202"/>
    <w:rsid w:val="001B240E"/>
    <w:rsid w:val="001B2AD7"/>
    <w:rsid w:val="001B2C72"/>
    <w:rsid w:val="001B3720"/>
    <w:rsid w:val="001B3781"/>
    <w:rsid w:val="001B3A89"/>
    <w:rsid w:val="001B3F97"/>
    <w:rsid w:val="001B48CB"/>
    <w:rsid w:val="001B5141"/>
    <w:rsid w:val="001B5703"/>
    <w:rsid w:val="001B593E"/>
    <w:rsid w:val="001B5ABB"/>
    <w:rsid w:val="001B5FC7"/>
    <w:rsid w:val="001B6028"/>
    <w:rsid w:val="001B647A"/>
    <w:rsid w:val="001B67FD"/>
    <w:rsid w:val="001B6D5A"/>
    <w:rsid w:val="001B6F2F"/>
    <w:rsid w:val="001B7826"/>
    <w:rsid w:val="001B7992"/>
    <w:rsid w:val="001B79BC"/>
    <w:rsid w:val="001B7F8B"/>
    <w:rsid w:val="001C0027"/>
    <w:rsid w:val="001C0CA6"/>
    <w:rsid w:val="001C1014"/>
    <w:rsid w:val="001C1323"/>
    <w:rsid w:val="001C1605"/>
    <w:rsid w:val="001C18D7"/>
    <w:rsid w:val="001C1B21"/>
    <w:rsid w:val="001C231C"/>
    <w:rsid w:val="001C2F45"/>
    <w:rsid w:val="001C32BF"/>
    <w:rsid w:val="001C354D"/>
    <w:rsid w:val="001C3D5A"/>
    <w:rsid w:val="001C402C"/>
    <w:rsid w:val="001C40EF"/>
    <w:rsid w:val="001C4A9C"/>
    <w:rsid w:val="001C4F30"/>
    <w:rsid w:val="001C5175"/>
    <w:rsid w:val="001C58AD"/>
    <w:rsid w:val="001C58B7"/>
    <w:rsid w:val="001C5990"/>
    <w:rsid w:val="001C59DD"/>
    <w:rsid w:val="001C5F7E"/>
    <w:rsid w:val="001C6478"/>
    <w:rsid w:val="001C6DB4"/>
    <w:rsid w:val="001C79C7"/>
    <w:rsid w:val="001C7D5D"/>
    <w:rsid w:val="001C7E7E"/>
    <w:rsid w:val="001C7FB7"/>
    <w:rsid w:val="001D083F"/>
    <w:rsid w:val="001D0A1F"/>
    <w:rsid w:val="001D0CAF"/>
    <w:rsid w:val="001D1248"/>
    <w:rsid w:val="001D2CD4"/>
    <w:rsid w:val="001D2F5D"/>
    <w:rsid w:val="001D2F74"/>
    <w:rsid w:val="001D2FB5"/>
    <w:rsid w:val="001D3195"/>
    <w:rsid w:val="001D3405"/>
    <w:rsid w:val="001D3B1F"/>
    <w:rsid w:val="001D3DCD"/>
    <w:rsid w:val="001D4025"/>
    <w:rsid w:val="001D40DE"/>
    <w:rsid w:val="001D4619"/>
    <w:rsid w:val="001D487A"/>
    <w:rsid w:val="001D54C6"/>
    <w:rsid w:val="001D5660"/>
    <w:rsid w:val="001D65DA"/>
    <w:rsid w:val="001D6735"/>
    <w:rsid w:val="001D6B97"/>
    <w:rsid w:val="001D6D64"/>
    <w:rsid w:val="001D706D"/>
    <w:rsid w:val="001D71A2"/>
    <w:rsid w:val="001D71E9"/>
    <w:rsid w:val="001D75D7"/>
    <w:rsid w:val="001D79D8"/>
    <w:rsid w:val="001E060C"/>
    <w:rsid w:val="001E0A1F"/>
    <w:rsid w:val="001E0B24"/>
    <w:rsid w:val="001E1016"/>
    <w:rsid w:val="001E1128"/>
    <w:rsid w:val="001E12F9"/>
    <w:rsid w:val="001E163E"/>
    <w:rsid w:val="001E18DE"/>
    <w:rsid w:val="001E1AA2"/>
    <w:rsid w:val="001E1B78"/>
    <w:rsid w:val="001E2281"/>
    <w:rsid w:val="001E2310"/>
    <w:rsid w:val="001E2BF5"/>
    <w:rsid w:val="001E2C17"/>
    <w:rsid w:val="001E2FDA"/>
    <w:rsid w:val="001E3129"/>
    <w:rsid w:val="001E35B2"/>
    <w:rsid w:val="001E36BE"/>
    <w:rsid w:val="001E3BFB"/>
    <w:rsid w:val="001E4078"/>
    <w:rsid w:val="001E4333"/>
    <w:rsid w:val="001E4E2F"/>
    <w:rsid w:val="001E59FE"/>
    <w:rsid w:val="001E5D3B"/>
    <w:rsid w:val="001E5F77"/>
    <w:rsid w:val="001E67D8"/>
    <w:rsid w:val="001E682C"/>
    <w:rsid w:val="001E72F2"/>
    <w:rsid w:val="001E78B1"/>
    <w:rsid w:val="001E7937"/>
    <w:rsid w:val="001E7AB2"/>
    <w:rsid w:val="001E7BDC"/>
    <w:rsid w:val="001F063A"/>
    <w:rsid w:val="001F09D2"/>
    <w:rsid w:val="001F0A23"/>
    <w:rsid w:val="001F14D2"/>
    <w:rsid w:val="001F17A8"/>
    <w:rsid w:val="001F2187"/>
    <w:rsid w:val="001F21EC"/>
    <w:rsid w:val="001F2933"/>
    <w:rsid w:val="001F2AEF"/>
    <w:rsid w:val="001F3612"/>
    <w:rsid w:val="001F37A8"/>
    <w:rsid w:val="001F3E9C"/>
    <w:rsid w:val="001F438F"/>
    <w:rsid w:val="001F43E8"/>
    <w:rsid w:val="001F45BE"/>
    <w:rsid w:val="001F5560"/>
    <w:rsid w:val="001F556F"/>
    <w:rsid w:val="001F572A"/>
    <w:rsid w:val="001F5E99"/>
    <w:rsid w:val="001F716D"/>
    <w:rsid w:val="001F7280"/>
    <w:rsid w:val="001F7D3A"/>
    <w:rsid w:val="00200133"/>
    <w:rsid w:val="00200895"/>
    <w:rsid w:val="0020177D"/>
    <w:rsid w:val="002018FE"/>
    <w:rsid w:val="002027E1"/>
    <w:rsid w:val="00202939"/>
    <w:rsid w:val="00202ACE"/>
    <w:rsid w:val="00202CCE"/>
    <w:rsid w:val="00202E0F"/>
    <w:rsid w:val="00203002"/>
    <w:rsid w:val="002034B1"/>
    <w:rsid w:val="002037CD"/>
    <w:rsid w:val="00203988"/>
    <w:rsid w:val="00203E2D"/>
    <w:rsid w:val="00204915"/>
    <w:rsid w:val="00204C3C"/>
    <w:rsid w:val="00204F4F"/>
    <w:rsid w:val="002051F9"/>
    <w:rsid w:val="00205421"/>
    <w:rsid w:val="002055CD"/>
    <w:rsid w:val="00205713"/>
    <w:rsid w:val="002058C1"/>
    <w:rsid w:val="00205C7B"/>
    <w:rsid w:val="00205DD0"/>
    <w:rsid w:val="00205FC0"/>
    <w:rsid w:val="00206080"/>
    <w:rsid w:val="0020638E"/>
    <w:rsid w:val="0020658F"/>
    <w:rsid w:val="00206B10"/>
    <w:rsid w:val="002073A9"/>
    <w:rsid w:val="0020744A"/>
    <w:rsid w:val="0020777D"/>
    <w:rsid w:val="0020797B"/>
    <w:rsid w:val="00210112"/>
    <w:rsid w:val="00210405"/>
    <w:rsid w:val="00210539"/>
    <w:rsid w:val="002105CD"/>
    <w:rsid w:val="00211623"/>
    <w:rsid w:val="00211FAF"/>
    <w:rsid w:val="0021226C"/>
    <w:rsid w:val="002123EC"/>
    <w:rsid w:val="00213A9B"/>
    <w:rsid w:val="00213CAA"/>
    <w:rsid w:val="00214404"/>
    <w:rsid w:val="002149FA"/>
    <w:rsid w:val="00214D55"/>
    <w:rsid w:val="00214E2A"/>
    <w:rsid w:val="00215257"/>
    <w:rsid w:val="00215519"/>
    <w:rsid w:val="00215820"/>
    <w:rsid w:val="00215D1A"/>
    <w:rsid w:val="00215FB0"/>
    <w:rsid w:val="0021651B"/>
    <w:rsid w:val="0021654E"/>
    <w:rsid w:val="00216870"/>
    <w:rsid w:val="002173CB"/>
    <w:rsid w:val="002175C0"/>
    <w:rsid w:val="00217A1C"/>
    <w:rsid w:val="00217D9B"/>
    <w:rsid w:val="00220121"/>
    <w:rsid w:val="00220130"/>
    <w:rsid w:val="0022076E"/>
    <w:rsid w:val="00220F81"/>
    <w:rsid w:val="002212BF"/>
    <w:rsid w:val="002217EA"/>
    <w:rsid w:val="00221B32"/>
    <w:rsid w:val="0022221B"/>
    <w:rsid w:val="00222B10"/>
    <w:rsid w:val="00222C92"/>
    <w:rsid w:val="002232DD"/>
    <w:rsid w:val="002244C1"/>
    <w:rsid w:val="00224B66"/>
    <w:rsid w:val="0022592C"/>
    <w:rsid w:val="00225BD4"/>
    <w:rsid w:val="00225C39"/>
    <w:rsid w:val="00225D31"/>
    <w:rsid w:val="0022646F"/>
    <w:rsid w:val="002264F3"/>
    <w:rsid w:val="0022685F"/>
    <w:rsid w:val="00226D38"/>
    <w:rsid w:val="00226DF4"/>
    <w:rsid w:val="00226F3F"/>
    <w:rsid w:val="00227B7E"/>
    <w:rsid w:val="00227FD9"/>
    <w:rsid w:val="00230C21"/>
    <w:rsid w:val="00230D2D"/>
    <w:rsid w:val="00230DD4"/>
    <w:rsid w:val="00231406"/>
    <w:rsid w:val="00231A34"/>
    <w:rsid w:val="00232320"/>
    <w:rsid w:val="00233185"/>
    <w:rsid w:val="002335DA"/>
    <w:rsid w:val="00233A37"/>
    <w:rsid w:val="00233D60"/>
    <w:rsid w:val="00233E3E"/>
    <w:rsid w:val="00233EA6"/>
    <w:rsid w:val="002341A0"/>
    <w:rsid w:val="002347F2"/>
    <w:rsid w:val="00234B04"/>
    <w:rsid w:val="002352D7"/>
    <w:rsid w:val="00235644"/>
    <w:rsid w:val="00235A97"/>
    <w:rsid w:val="00235F75"/>
    <w:rsid w:val="00236A66"/>
    <w:rsid w:val="00236A7A"/>
    <w:rsid w:val="00236C8A"/>
    <w:rsid w:val="0023794E"/>
    <w:rsid w:val="00240198"/>
    <w:rsid w:val="002407AF"/>
    <w:rsid w:val="00241D3E"/>
    <w:rsid w:val="00241FF0"/>
    <w:rsid w:val="00242860"/>
    <w:rsid w:val="00242CA1"/>
    <w:rsid w:val="002439D4"/>
    <w:rsid w:val="0024416D"/>
    <w:rsid w:val="0024422D"/>
    <w:rsid w:val="002444C7"/>
    <w:rsid w:val="0024498D"/>
    <w:rsid w:val="00244F4D"/>
    <w:rsid w:val="00244FE8"/>
    <w:rsid w:val="00245359"/>
    <w:rsid w:val="00245CFD"/>
    <w:rsid w:val="00245E73"/>
    <w:rsid w:val="00246274"/>
    <w:rsid w:val="002473C2"/>
    <w:rsid w:val="0025052C"/>
    <w:rsid w:val="00250DFA"/>
    <w:rsid w:val="00251366"/>
    <w:rsid w:val="00251407"/>
    <w:rsid w:val="00251604"/>
    <w:rsid w:val="0025238A"/>
    <w:rsid w:val="00252992"/>
    <w:rsid w:val="00252B4D"/>
    <w:rsid w:val="00252FB4"/>
    <w:rsid w:val="00253247"/>
    <w:rsid w:val="0025353E"/>
    <w:rsid w:val="00253691"/>
    <w:rsid w:val="002539A8"/>
    <w:rsid w:val="00253FA0"/>
    <w:rsid w:val="002543BA"/>
    <w:rsid w:val="00254971"/>
    <w:rsid w:val="00254A0F"/>
    <w:rsid w:val="00254B0B"/>
    <w:rsid w:val="002551C3"/>
    <w:rsid w:val="002553AC"/>
    <w:rsid w:val="00255642"/>
    <w:rsid w:val="00256269"/>
    <w:rsid w:val="002568D6"/>
    <w:rsid w:val="00256DC3"/>
    <w:rsid w:val="00257369"/>
    <w:rsid w:val="0025773D"/>
    <w:rsid w:val="00257905"/>
    <w:rsid w:val="00257AD5"/>
    <w:rsid w:val="002603D1"/>
    <w:rsid w:val="00260517"/>
    <w:rsid w:val="0026094A"/>
    <w:rsid w:val="00260FD7"/>
    <w:rsid w:val="00261403"/>
    <w:rsid w:val="00261514"/>
    <w:rsid w:val="0026191E"/>
    <w:rsid w:val="00261B2F"/>
    <w:rsid w:val="00261C26"/>
    <w:rsid w:val="002620B2"/>
    <w:rsid w:val="002631C0"/>
    <w:rsid w:val="00263308"/>
    <w:rsid w:val="0026339C"/>
    <w:rsid w:val="00263973"/>
    <w:rsid w:val="00264181"/>
    <w:rsid w:val="00264971"/>
    <w:rsid w:val="00264B12"/>
    <w:rsid w:val="00264C0D"/>
    <w:rsid w:val="00264E71"/>
    <w:rsid w:val="0026552C"/>
    <w:rsid w:val="00265578"/>
    <w:rsid w:val="00265612"/>
    <w:rsid w:val="00265763"/>
    <w:rsid w:val="0026621F"/>
    <w:rsid w:val="002666EA"/>
    <w:rsid w:val="0026687B"/>
    <w:rsid w:val="00266F9C"/>
    <w:rsid w:val="0026715E"/>
    <w:rsid w:val="002675AF"/>
    <w:rsid w:val="00267E9F"/>
    <w:rsid w:val="00267F27"/>
    <w:rsid w:val="00270241"/>
    <w:rsid w:val="002703FC"/>
    <w:rsid w:val="002708D0"/>
    <w:rsid w:val="0027140A"/>
    <w:rsid w:val="002716C7"/>
    <w:rsid w:val="002720FA"/>
    <w:rsid w:val="00272590"/>
    <w:rsid w:val="002729A0"/>
    <w:rsid w:val="00272A4A"/>
    <w:rsid w:val="00273476"/>
    <w:rsid w:val="002740E7"/>
    <w:rsid w:val="00274334"/>
    <w:rsid w:val="00274CDC"/>
    <w:rsid w:val="00275437"/>
    <w:rsid w:val="00275913"/>
    <w:rsid w:val="00276FA6"/>
    <w:rsid w:val="00277396"/>
    <w:rsid w:val="00277FF3"/>
    <w:rsid w:val="0028082A"/>
    <w:rsid w:val="00280B14"/>
    <w:rsid w:val="002820C0"/>
    <w:rsid w:val="00282424"/>
    <w:rsid w:val="00282A78"/>
    <w:rsid w:val="00282C29"/>
    <w:rsid w:val="00282F5A"/>
    <w:rsid w:val="002830B0"/>
    <w:rsid w:val="00283417"/>
    <w:rsid w:val="002834CA"/>
    <w:rsid w:val="0028368B"/>
    <w:rsid w:val="0028384F"/>
    <w:rsid w:val="002838AA"/>
    <w:rsid w:val="00283C4E"/>
    <w:rsid w:val="00283E62"/>
    <w:rsid w:val="0028402D"/>
    <w:rsid w:val="0028546E"/>
    <w:rsid w:val="00285DD1"/>
    <w:rsid w:val="00285DD9"/>
    <w:rsid w:val="00285F34"/>
    <w:rsid w:val="00286041"/>
    <w:rsid w:val="00286469"/>
    <w:rsid w:val="00286F0E"/>
    <w:rsid w:val="00287294"/>
    <w:rsid w:val="00287AEF"/>
    <w:rsid w:val="00287DB0"/>
    <w:rsid w:val="0029004B"/>
    <w:rsid w:val="0029039F"/>
    <w:rsid w:val="00290564"/>
    <w:rsid w:val="002909EB"/>
    <w:rsid w:val="002918A1"/>
    <w:rsid w:val="00292EB6"/>
    <w:rsid w:val="002935FD"/>
    <w:rsid w:val="00293E2B"/>
    <w:rsid w:val="0029435C"/>
    <w:rsid w:val="00294812"/>
    <w:rsid w:val="002951BB"/>
    <w:rsid w:val="002953DA"/>
    <w:rsid w:val="00295F47"/>
    <w:rsid w:val="0029690A"/>
    <w:rsid w:val="00296B49"/>
    <w:rsid w:val="00296D87"/>
    <w:rsid w:val="00297B1B"/>
    <w:rsid w:val="00297CD9"/>
    <w:rsid w:val="002A0726"/>
    <w:rsid w:val="002A0D51"/>
    <w:rsid w:val="002A0F7E"/>
    <w:rsid w:val="002A1463"/>
    <w:rsid w:val="002A1494"/>
    <w:rsid w:val="002A1539"/>
    <w:rsid w:val="002A17EA"/>
    <w:rsid w:val="002A2389"/>
    <w:rsid w:val="002A27D0"/>
    <w:rsid w:val="002A2C95"/>
    <w:rsid w:val="002A2DC8"/>
    <w:rsid w:val="002A301B"/>
    <w:rsid w:val="002A3C4D"/>
    <w:rsid w:val="002A4634"/>
    <w:rsid w:val="002A5162"/>
    <w:rsid w:val="002A57B4"/>
    <w:rsid w:val="002A6B77"/>
    <w:rsid w:val="002A6F50"/>
    <w:rsid w:val="002A754B"/>
    <w:rsid w:val="002A7AF7"/>
    <w:rsid w:val="002A7F6D"/>
    <w:rsid w:val="002B02A3"/>
    <w:rsid w:val="002B04DE"/>
    <w:rsid w:val="002B0537"/>
    <w:rsid w:val="002B055E"/>
    <w:rsid w:val="002B0AE7"/>
    <w:rsid w:val="002B0CF1"/>
    <w:rsid w:val="002B0E78"/>
    <w:rsid w:val="002B1440"/>
    <w:rsid w:val="002B1DBB"/>
    <w:rsid w:val="002B1E81"/>
    <w:rsid w:val="002B2609"/>
    <w:rsid w:val="002B2C88"/>
    <w:rsid w:val="002B3695"/>
    <w:rsid w:val="002B36BF"/>
    <w:rsid w:val="002B379C"/>
    <w:rsid w:val="002B3AF0"/>
    <w:rsid w:val="002B485E"/>
    <w:rsid w:val="002B527D"/>
    <w:rsid w:val="002B5F51"/>
    <w:rsid w:val="002B60D2"/>
    <w:rsid w:val="002B61B5"/>
    <w:rsid w:val="002B6FB5"/>
    <w:rsid w:val="002B72E3"/>
    <w:rsid w:val="002B7456"/>
    <w:rsid w:val="002B78E2"/>
    <w:rsid w:val="002B7CB6"/>
    <w:rsid w:val="002C01C2"/>
    <w:rsid w:val="002C04E2"/>
    <w:rsid w:val="002C0CF6"/>
    <w:rsid w:val="002C0FB6"/>
    <w:rsid w:val="002C149E"/>
    <w:rsid w:val="002C16B3"/>
    <w:rsid w:val="002C1CEC"/>
    <w:rsid w:val="002C2120"/>
    <w:rsid w:val="002C2CCB"/>
    <w:rsid w:val="002C2F36"/>
    <w:rsid w:val="002C3801"/>
    <w:rsid w:val="002C3CA1"/>
    <w:rsid w:val="002C42AE"/>
    <w:rsid w:val="002C498B"/>
    <w:rsid w:val="002C4FA8"/>
    <w:rsid w:val="002C5255"/>
    <w:rsid w:val="002C5395"/>
    <w:rsid w:val="002C574D"/>
    <w:rsid w:val="002C5BDF"/>
    <w:rsid w:val="002C6605"/>
    <w:rsid w:val="002C6968"/>
    <w:rsid w:val="002C6ACD"/>
    <w:rsid w:val="002C70EC"/>
    <w:rsid w:val="002C723F"/>
    <w:rsid w:val="002C76EB"/>
    <w:rsid w:val="002C7B4A"/>
    <w:rsid w:val="002C7C83"/>
    <w:rsid w:val="002C7CFB"/>
    <w:rsid w:val="002D0205"/>
    <w:rsid w:val="002D045E"/>
    <w:rsid w:val="002D09F7"/>
    <w:rsid w:val="002D0DD0"/>
    <w:rsid w:val="002D0FC9"/>
    <w:rsid w:val="002D1781"/>
    <w:rsid w:val="002D191F"/>
    <w:rsid w:val="002D1B7B"/>
    <w:rsid w:val="002D1C84"/>
    <w:rsid w:val="002D20D9"/>
    <w:rsid w:val="002D227D"/>
    <w:rsid w:val="002D2919"/>
    <w:rsid w:val="002D2C6E"/>
    <w:rsid w:val="002D3050"/>
    <w:rsid w:val="002D30A8"/>
    <w:rsid w:val="002D36CD"/>
    <w:rsid w:val="002D3F4F"/>
    <w:rsid w:val="002D4034"/>
    <w:rsid w:val="002D45C0"/>
    <w:rsid w:val="002D4628"/>
    <w:rsid w:val="002D4A27"/>
    <w:rsid w:val="002D50CC"/>
    <w:rsid w:val="002D5C9D"/>
    <w:rsid w:val="002D6084"/>
    <w:rsid w:val="002D6368"/>
    <w:rsid w:val="002D6486"/>
    <w:rsid w:val="002D79E3"/>
    <w:rsid w:val="002D7BDB"/>
    <w:rsid w:val="002D7DAD"/>
    <w:rsid w:val="002E036F"/>
    <w:rsid w:val="002E091B"/>
    <w:rsid w:val="002E1313"/>
    <w:rsid w:val="002E1AD4"/>
    <w:rsid w:val="002E2AA4"/>
    <w:rsid w:val="002E2F1F"/>
    <w:rsid w:val="002E3BC7"/>
    <w:rsid w:val="002E424E"/>
    <w:rsid w:val="002E432D"/>
    <w:rsid w:val="002E4444"/>
    <w:rsid w:val="002E4833"/>
    <w:rsid w:val="002E4986"/>
    <w:rsid w:val="002E4A37"/>
    <w:rsid w:val="002E543A"/>
    <w:rsid w:val="002E5BAB"/>
    <w:rsid w:val="002E5CFF"/>
    <w:rsid w:val="002E6369"/>
    <w:rsid w:val="002E6AFE"/>
    <w:rsid w:val="002E7150"/>
    <w:rsid w:val="002E781B"/>
    <w:rsid w:val="002F003E"/>
    <w:rsid w:val="002F0043"/>
    <w:rsid w:val="002F051C"/>
    <w:rsid w:val="002F19E4"/>
    <w:rsid w:val="002F1C46"/>
    <w:rsid w:val="002F1D3C"/>
    <w:rsid w:val="002F1FC7"/>
    <w:rsid w:val="002F2057"/>
    <w:rsid w:val="002F21C4"/>
    <w:rsid w:val="002F2237"/>
    <w:rsid w:val="002F233E"/>
    <w:rsid w:val="002F33AE"/>
    <w:rsid w:val="002F3626"/>
    <w:rsid w:val="002F4303"/>
    <w:rsid w:val="002F446F"/>
    <w:rsid w:val="002F4631"/>
    <w:rsid w:val="002F4924"/>
    <w:rsid w:val="002F4991"/>
    <w:rsid w:val="002F4AB8"/>
    <w:rsid w:val="002F4FFA"/>
    <w:rsid w:val="002F5260"/>
    <w:rsid w:val="002F52AB"/>
    <w:rsid w:val="002F56E1"/>
    <w:rsid w:val="002F5BB8"/>
    <w:rsid w:val="002F5C0C"/>
    <w:rsid w:val="002F5EBE"/>
    <w:rsid w:val="002F61E4"/>
    <w:rsid w:val="002F67D9"/>
    <w:rsid w:val="002F6FF6"/>
    <w:rsid w:val="002F70DA"/>
    <w:rsid w:val="002F7107"/>
    <w:rsid w:val="002F74D0"/>
    <w:rsid w:val="002F7AAA"/>
    <w:rsid w:val="003005D3"/>
    <w:rsid w:val="00301DA9"/>
    <w:rsid w:val="00302481"/>
    <w:rsid w:val="003024E9"/>
    <w:rsid w:val="00302773"/>
    <w:rsid w:val="00302FFB"/>
    <w:rsid w:val="003031E8"/>
    <w:rsid w:val="00303B2F"/>
    <w:rsid w:val="00303D18"/>
    <w:rsid w:val="00303F88"/>
    <w:rsid w:val="0030451F"/>
    <w:rsid w:val="003045C1"/>
    <w:rsid w:val="00304862"/>
    <w:rsid w:val="00304AFC"/>
    <w:rsid w:val="00304DB7"/>
    <w:rsid w:val="00305C14"/>
    <w:rsid w:val="003062EF"/>
    <w:rsid w:val="003062FC"/>
    <w:rsid w:val="00306949"/>
    <w:rsid w:val="00307138"/>
    <w:rsid w:val="00307574"/>
    <w:rsid w:val="00310407"/>
    <w:rsid w:val="00310442"/>
    <w:rsid w:val="003104CC"/>
    <w:rsid w:val="00310533"/>
    <w:rsid w:val="003113B9"/>
    <w:rsid w:val="00311E8E"/>
    <w:rsid w:val="003127D2"/>
    <w:rsid w:val="00312F31"/>
    <w:rsid w:val="00314040"/>
    <w:rsid w:val="00314219"/>
    <w:rsid w:val="00314C5F"/>
    <w:rsid w:val="00314D86"/>
    <w:rsid w:val="003158D1"/>
    <w:rsid w:val="00315917"/>
    <w:rsid w:val="003166CF"/>
    <w:rsid w:val="003168E2"/>
    <w:rsid w:val="00316DD1"/>
    <w:rsid w:val="003172D6"/>
    <w:rsid w:val="00317498"/>
    <w:rsid w:val="003179E9"/>
    <w:rsid w:val="003201D0"/>
    <w:rsid w:val="00320289"/>
    <w:rsid w:val="003207A2"/>
    <w:rsid w:val="00320DBD"/>
    <w:rsid w:val="00320E25"/>
    <w:rsid w:val="00321049"/>
    <w:rsid w:val="003210AA"/>
    <w:rsid w:val="00321391"/>
    <w:rsid w:val="003219DA"/>
    <w:rsid w:val="00321CFF"/>
    <w:rsid w:val="00321D68"/>
    <w:rsid w:val="00321FC3"/>
    <w:rsid w:val="00322712"/>
    <w:rsid w:val="003228D6"/>
    <w:rsid w:val="00322F94"/>
    <w:rsid w:val="00323895"/>
    <w:rsid w:val="00323F59"/>
    <w:rsid w:val="00323F9C"/>
    <w:rsid w:val="00324E07"/>
    <w:rsid w:val="003254AD"/>
    <w:rsid w:val="00325586"/>
    <w:rsid w:val="0032559D"/>
    <w:rsid w:val="003258F0"/>
    <w:rsid w:val="00325EB7"/>
    <w:rsid w:val="00326451"/>
    <w:rsid w:val="00326452"/>
    <w:rsid w:val="003269E6"/>
    <w:rsid w:val="00326E8A"/>
    <w:rsid w:val="00326FE2"/>
    <w:rsid w:val="0032783F"/>
    <w:rsid w:val="0032792B"/>
    <w:rsid w:val="00327C32"/>
    <w:rsid w:val="003312DB"/>
    <w:rsid w:val="00331408"/>
    <w:rsid w:val="0033161A"/>
    <w:rsid w:val="00331B34"/>
    <w:rsid w:val="00332123"/>
    <w:rsid w:val="003321B7"/>
    <w:rsid w:val="003323DC"/>
    <w:rsid w:val="003330D5"/>
    <w:rsid w:val="0033407F"/>
    <w:rsid w:val="00334302"/>
    <w:rsid w:val="00334332"/>
    <w:rsid w:val="003347CF"/>
    <w:rsid w:val="00334E06"/>
    <w:rsid w:val="003350D1"/>
    <w:rsid w:val="003356E8"/>
    <w:rsid w:val="00335A16"/>
    <w:rsid w:val="00335A1D"/>
    <w:rsid w:val="00335BCF"/>
    <w:rsid w:val="00336691"/>
    <w:rsid w:val="00337179"/>
    <w:rsid w:val="0033729B"/>
    <w:rsid w:val="00337D5A"/>
    <w:rsid w:val="00337E12"/>
    <w:rsid w:val="0034008E"/>
    <w:rsid w:val="00340E6C"/>
    <w:rsid w:val="00340E7D"/>
    <w:rsid w:val="003413D8"/>
    <w:rsid w:val="0034190F"/>
    <w:rsid w:val="00341EC0"/>
    <w:rsid w:val="00341F7C"/>
    <w:rsid w:val="003420C0"/>
    <w:rsid w:val="00342205"/>
    <w:rsid w:val="00342263"/>
    <w:rsid w:val="00342555"/>
    <w:rsid w:val="003439AA"/>
    <w:rsid w:val="00343D43"/>
    <w:rsid w:val="00344116"/>
    <w:rsid w:val="0034494C"/>
    <w:rsid w:val="00345513"/>
    <w:rsid w:val="003459F7"/>
    <w:rsid w:val="00345FF7"/>
    <w:rsid w:val="0034671A"/>
    <w:rsid w:val="00346765"/>
    <w:rsid w:val="0034699D"/>
    <w:rsid w:val="0034743A"/>
    <w:rsid w:val="003478B5"/>
    <w:rsid w:val="00347D8A"/>
    <w:rsid w:val="003500E7"/>
    <w:rsid w:val="003501C6"/>
    <w:rsid w:val="0035053E"/>
    <w:rsid w:val="003514B2"/>
    <w:rsid w:val="0035198C"/>
    <w:rsid w:val="00351A25"/>
    <w:rsid w:val="00352083"/>
    <w:rsid w:val="0035227B"/>
    <w:rsid w:val="00352F66"/>
    <w:rsid w:val="0035433B"/>
    <w:rsid w:val="0035452A"/>
    <w:rsid w:val="003545E3"/>
    <w:rsid w:val="003545EC"/>
    <w:rsid w:val="003548F7"/>
    <w:rsid w:val="00354D20"/>
    <w:rsid w:val="00354E03"/>
    <w:rsid w:val="00354E58"/>
    <w:rsid w:val="0035534F"/>
    <w:rsid w:val="0035582D"/>
    <w:rsid w:val="00355D3E"/>
    <w:rsid w:val="003563AD"/>
    <w:rsid w:val="003563AE"/>
    <w:rsid w:val="00356776"/>
    <w:rsid w:val="00356B13"/>
    <w:rsid w:val="003601A3"/>
    <w:rsid w:val="003601DE"/>
    <w:rsid w:val="00360280"/>
    <w:rsid w:val="0036064A"/>
    <w:rsid w:val="003607EA"/>
    <w:rsid w:val="00360A15"/>
    <w:rsid w:val="0036109A"/>
    <w:rsid w:val="003612CF"/>
    <w:rsid w:val="00361964"/>
    <w:rsid w:val="003625B5"/>
    <w:rsid w:val="00362742"/>
    <w:rsid w:val="00362CF3"/>
    <w:rsid w:val="00362D56"/>
    <w:rsid w:val="0036316E"/>
    <w:rsid w:val="0036325C"/>
    <w:rsid w:val="003633AA"/>
    <w:rsid w:val="00363706"/>
    <w:rsid w:val="003637AD"/>
    <w:rsid w:val="00363A4D"/>
    <w:rsid w:val="00363DB2"/>
    <w:rsid w:val="0036445D"/>
    <w:rsid w:val="003645ED"/>
    <w:rsid w:val="00365005"/>
    <w:rsid w:val="00365DD3"/>
    <w:rsid w:val="0036620A"/>
    <w:rsid w:val="003668BA"/>
    <w:rsid w:val="003668BE"/>
    <w:rsid w:val="00366B45"/>
    <w:rsid w:val="00366D2A"/>
    <w:rsid w:val="003673EA"/>
    <w:rsid w:val="003675FA"/>
    <w:rsid w:val="0036776E"/>
    <w:rsid w:val="00367C5B"/>
    <w:rsid w:val="00367D8B"/>
    <w:rsid w:val="00367E42"/>
    <w:rsid w:val="00370236"/>
    <w:rsid w:val="00370F95"/>
    <w:rsid w:val="00371121"/>
    <w:rsid w:val="00371460"/>
    <w:rsid w:val="003714B1"/>
    <w:rsid w:val="00371781"/>
    <w:rsid w:val="00371B90"/>
    <w:rsid w:val="00371E26"/>
    <w:rsid w:val="00371EC5"/>
    <w:rsid w:val="003727FD"/>
    <w:rsid w:val="0037289D"/>
    <w:rsid w:val="00372A0A"/>
    <w:rsid w:val="00372E3F"/>
    <w:rsid w:val="00372F9A"/>
    <w:rsid w:val="003733B8"/>
    <w:rsid w:val="00373846"/>
    <w:rsid w:val="00373BA6"/>
    <w:rsid w:val="00373FDE"/>
    <w:rsid w:val="00374274"/>
    <w:rsid w:val="00374D34"/>
    <w:rsid w:val="00374D4E"/>
    <w:rsid w:val="00375206"/>
    <w:rsid w:val="0037545C"/>
    <w:rsid w:val="003758BF"/>
    <w:rsid w:val="00376208"/>
    <w:rsid w:val="0037648D"/>
    <w:rsid w:val="00376E12"/>
    <w:rsid w:val="003771D0"/>
    <w:rsid w:val="003772B5"/>
    <w:rsid w:val="00377627"/>
    <w:rsid w:val="00377DAE"/>
    <w:rsid w:val="003801B0"/>
    <w:rsid w:val="00380207"/>
    <w:rsid w:val="0038041B"/>
    <w:rsid w:val="003814AE"/>
    <w:rsid w:val="00381AA6"/>
    <w:rsid w:val="00382234"/>
    <w:rsid w:val="00382873"/>
    <w:rsid w:val="003828DB"/>
    <w:rsid w:val="00382A64"/>
    <w:rsid w:val="00382BDE"/>
    <w:rsid w:val="00382CBD"/>
    <w:rsid w:val="00383055"/>
    <w:rsid w:val="0038332B"/>
    <w:rsid w:val="003834A8"/>
    <w:rsid w:val="003835DD"/>
    <w:rsid w:val="00383985"/>
    <w:rsid w:val="00383CDE"/>
    <w:rsid w:val="00384416"/>
    <w:rsid w:val="00384450"/>
    <w:rsid w:val="003845C0"/>
    <w:rsid w:val="0038482D"/>
    <w:rsid w:val="00384B9B"/>
    <w:rsid w:val="0038519A"/>
    <w:rsid w:val="0038570B"/>
    <w:rsid w:val="00385CAA"/>
    <w:rsid w:val="00385DA4"/>
    <w:rsid w:val="003862E2"/>
    <w:rsid w:val="00386333"/>
    <w:rsid w:val="00386753"/>
    <w:rsid w:val="00387294"/>
    <w:rsid w:val="003879FA"/>
    <w:rsid w:val="00387B26"/>
    <w:rsid w:val="00390751"/>
    <w:rsid w:val="00390B78"/>
    <w:rsid w:val="00390EAD"/>
    <w:rsid w:val="00390F47"/>
    <w:rsid w:val="00390FC3"/>
    <w:rsid w:val="003912EF"/>
    <w:rsid w:val="00391A0C"/>
    <w:rsid w:val="003921AA"/>
    <w:rsid w:val="003926E5"/>
    <w:rsid w:val="00392E2E"/>
    <w:rsid w:val="0039321A"/>
    <w:rsid w:val="0039346E"/>
    <w:rsid w:val="003941F7"/>
    <w:rsid w:val="00394252"/>
    <w:rsid w:val="003948B7"/>
    <w:rsid w:val="0039490E"/>
    <w:rsid w:val="003954B3"/>
    <w:rsid w:val="00395D3C"/>
    <w:rsid w:val="00395D86"/>
    <w:rsid w:val="003969A8"/>
    <w:rsid w:val="00396D7F"/>
    <w:rsid w:val="003975DC"/>
    <w:rsid w:val="00397C81"/>
    <w:rsid w:val="00397C83"/>
    <w:rsid w:val="00397D30"/>
    <w:rsid w:val="00397FC0"/>
    <w:rsid w:val="003A0395"/>
    <w:rsid w:val="003A0554"/>
    <w:rsid w:val="003A0E48"/>
    <w:rsid w:val="003A0EFD"/>
    <w:rsid w:val="003A0F19"/>
    <w:rsid w:val="003A1542"/>
    <w:rsid w:val="003A18F3"/>
    <w:rsid w:val="003A1927"/>
    <w:rsid w:val="003A2237"/>
    <w:rsid w:val="003A24C5"/>
    <w:rsid w:val="003A2A9B"/>
    <w:rsid w:val="003A2FC0"/>
    <w:rsid w:val="003A3255"/>
    <w:rsid w:val="003A39EF"/>
    <w:rsid w:val="003A4414"/>
    <w:rsid w:val="003A4C49"/>
    <w:rsid w:val="003A6227"/>
    <w:rsid w:val="003A6851"/>
    <w:rsid w:val="003A6B49"/>
    <w:rsid w:val="003A6FB2"/>
    <w:rsid w:val="003A7758"/>
    <w:rsid w:val="003A7CA7"/>
    <w:rsid w:val="003A7EC6"/>
    <w:rsid w:val="003B0D75"/>
    <w:rsid w:val="003B0D9B"/>
    <w:rsid w:val="003B1228"/>
    <w:rsid w:val="003B1286"/>
    <w:rsid w:val="003B1ADD"/>
    <w:rsid w:val="003B23EA"/>
    <w:rsid w:val="003B2511"/>
    <w:rsid w:val="003B255C"/>
    <w:rsid w:val="003B293A"/>
    <w:rsid w:val="003B2959"/>
    <w:rsid w:val="003B2EB3"/>
    <w:rsid w:val="003B34FA"/>
    <w:rsid w:val="003B354D"/>
    <w:rsid w:val="003B38C3"/>
    <w:rsid w:val="003B3EDF"/>
    <w:rsid w:val="003B4289"/>
    <w:rsid w:val="003B4418"/>
    <w:rsid w:val="003B4D1F"/>
    <w:rsid w:val="003B55BE"/>
    <w:rsid w:val="003B5738"/>
    <w:rsid w:val="003B64E4"/>
    <w:rsid w:val="003B6857"/>
    <w:rsid w:val="003B6A6E"/>
    <w:rsid w:val="003B71A2"/>
    <w:rsid w:val="003B7DAB"/>
    <w:rsid w:val="003C0437"/>
    <w:rsid w:val="003C065B"/>
    <w:rsid w:val="003C0776"/>
    <w:rsid w:val="003C0B4B"/>
    <w:rsid w:val="003C121E"/>
    <w:rsid w:val="003C17AD"/>
    <w:rsid w:val="003C17F3"/>
    <w:rsid w:val="003C1965"/>
    <w:rsid w:val="003C1A61"/>
    <w:rsid w:val="003C1FC8"/>
    <w:rsid w:val="003C25DA"/>
    <w:rsid w:val="003C2910"/>
    <w:rsid w:val="003C2BD3"/>
    <w:rsid w:val="003C2C9C"/>
    <w:rsid w:val="003C30BA"/>
    <w:rsid w:val="003C3BA7"/>
    <w:rsid w:val="003C502D"/>
    <w:rsid w:val="003C5500"/>
    <w:rsid w:val="003C584C"/>
    <w:rsid w:val="003C5D06"/>
    <w:rsid w:val="003C6253"/>
    <w:rsid w:val="003C6797"/>
    <w:rsid w:val="003C7035"/>
    <w:rsid w:val="003C7295"/>
    <w:rsid w:val="003C751D"/>
    <w:rsid w:val="003C75C2"/>
    <w:rsid w:val="003C7731"/>
    <w:rsid w:val="003C7C12"/>
    <w:rsid w:val="003C7DEE"/>
    <w:rsid w:val="003D00D9"/>
    <w:rsid w:val="003D097A"/>
    <w:rsid w:val="003D0DDA"/>
    <w:rsid w:val="003D0FE1"/>
    <w:rsid w:val="003D176A"/>
    <w:rsid w:val="003D1B96"/>
    <w:rsid w:val="003D23ED"/>
    <w:rsid w:val="003D2587"/>
    <w:rsid w:val="003D2E80"/>
    <w:rsid w:val="003D33DB"/>
    <w:rsid w:val="003D3A04"/>
    <w:rsid w:val="003D3AF5"/>
    <w:rsid w:val="003D4982"/>
    <w:rsid w:val="003D4988"/>
    <w:rsid w:val="003D4B3E"/>
    <w:rsid w:val="003D4F1E"/>
    <w:rsid w:val="003D5168"/>
    <w:rsid w:val="003D66F7"/>
    <w:rsid w:val="003D6CE8"/>
    <w:rsid w:val="003D6E72"/>
    <w:rsid w:val="003D71D5"/>
    <w:rsid w:val="003D7502"/>
    <w:rsid w:val="003D785E"/>
    <w:rsid w:val="003D7D5D"/>
    <w:rsid w:val="003E04F8"/>
    <w:rsid w:val="003E0607"/>
    <w:rsid w:val="003E0608"/>
    <w:rsid w:val="003E0743"/>
    <w:rsid w:val="003E09F9"/>
    <w:rsid w:val="003E0B35"/>
    <w:rsid w:val="003E1A9C"/>
    <w:rsid w:val="003E1B77"/>
    <w:rsid w:val="003E1BCF"/>
    <w:rsid w:val="003E2451"/>
    <w:rsid w:val="003E26E9"/>
    <w:rsid w:val="003E3079"/>
    <w:rsid w:val="003E3205"/>
    <w:rsid w:val="003E3393"/>
    <w:rsid w:val="003E373A"/>
    <w:rsid w:val="003E3751"/>
    <w:rsid w:val="003E3C2D"/>
    <w:rsid w:val="003E4149"/>
    <w:rsid w:val="003E43D1"/>
    <w:rsid w:val="003E4721"/>
    <w:rsid w:val="003E478C"/>
    <w:rsid w:val="003E49D1"/>
    <w:rsid w:val="003E4B8E"/>
    <w:rsid w:val="003E4F87"/>
    <w:rsid w:val="003E510E"/>
    <w:rsid w:val="003E587D"/>
    <w:rsid w:val="003E5973"/>
    <w:rsid w:val="003E5BD7"/>
    <w:rsid w:val="003E5C52"/>
    <w:rsid w:val="003E5D55"/>
    <w:rsid w:val="003E6157"/>
    <w:rsid w:val="003E61AF"/>
    <w:rsid w:val="003E61D2"/>
    <w:rsid w:val="003E626C"/>
    <w:rsid w:val="003E6A46"/>
    <w:rsid w:val="003E73E0"/>
    <w:rsid w:val="003E7899"/>
    <w:rsid w:val="003E7961"/>
    <w:rsid w:val="003E7ED4"/>
    <w:rsid w:val="003F07C2"/>
    <w:rsid w:val="003F0A05"/>
    <w:rsid w:val="003F0D8C"/>
    <w:rsid w:val="003F0ED3"/>
    <w:rsid w:val="003F1110"/>
    <w:rsid w:val="003F112E"/>
    <w:rsid w:val="003F11F9"/>
    <w:rsid w:val="003F12D9"/>
    <w:rsid w:val="003F14B5"/>
    <w:rsid w:val="003F16C5"/>
    <w:rsid w:val="003F1900"/>
    <w:rsid w:val="003F208B"/>
    <w:rsid w:val="003F242D"/>
    <w:rsid w:val="003F2A16"/>
    <w:rsid w:val="003F2C84"/>
    <w:rsid w:val="003F320D"/>
    <w:rsid w:val="003F32E2"/>
    <w:rsid w:val="003F33D9"/>
    <w:rsid w:val="003F341C"/>
    <w:rsid w:val="003F3757"/>
    <w:rsid w:val="003F3AEC"/>
    <w:rsid w:val="003F4E1A"/>
    <w:rsid w:val="003F5317"/>
    <w:rsid w:val="003F554F"/>
    <w:rsid w:val="003F5663"/>
    <w:rsid w:val="003F56F7"/>
    <w:rsid w:val="003F5977"/>
    <w:rsid w:val="003F5B26"/>
    <w:rsid w:val="003F5DBD"/>
    <w:rsid w:val="003F5DF1"/>
    <w:rsid w:val="003F60BE"/>
    <w:rsid w:val="003F68A5"/>
    <w:rsid w:val="003F72B1"/>
    <w:rsid w:val="003F7429"/>
    <w:rsid w:val="003F7680"/>
    <w:rsid w:val="003F7863"/>
    <w:rsid w:val="003F7910"/>
    <w:rsid w:val="003F7EE2"/>
    <w:rsid w:val="0040030D"/>
    <w:rsid w:val="0040163C"/>
    <w:rsid w:val="004017DF"/>
    <w:rsid w:val="00401C88"/>
    <w:rsid w:val="00401D6A"/>
    <w:rsid w:val="004025B0"/>
    <w:rsid w:val="004028C2"/>
    <w:rsid w:val="00402A3D"/>
    <w:rsid w:val="00402BD9"/>
    <w:rsid w:val="004030E6"/>
    <w:rsid w:val="0040357F"/>
    <w:rsid w:val="00403966"/>
    <w:rsid w:val="00403BC7"/>
    <w:rsid w:val="00405173"/>
    <w:rsid w:val="0040568A"/>
    <w:rsid w:val="00405FCE"/>
    <w:rsid w:val="00406530"/>
    <w:rsid w:val="00406BD6"/>
    <w:rsid w:val="00406D68"/>
    <w:rsid w:val="004070A9"/>
    <w:rsid w:val="004074D5"/>
    <w:rsid w:val="0040770E"/>
    <w:rsid w:val="0040783B"/>
    <w:rsid w:val="0040786E"/>
    <w:rsid w:val="00407ECC"/>
    <w:rsid w:val="00407EF4"/>
    <w:rsid w:val="004102B8"/>
    <w:rsid w:val="00410564"/>
    <w:rsid w:val="004108C8"/>
    <w:rsid w:val="00411100"/>
    <w:rsid w:val="00411638"/>
    <w:rsid w:val="004122AB"/>
    <w:rsid w:val="004128CE"/>
    <w:rsid w:val="00412EAE"/>
    <w:rsid w:val="00413144"/>
    <w:rsid w:val="0041375E"/>
    <w:rsid w:val="00413795"/>
    <w:rsid w:val="00415043"/>
    <w:rsid w:val="00415414"/>
    <w:rsid w:val="00415F65"/>
    <w:rsid w:val="004162FA"/>
    <w:rsid w:val="00416716"/>
    <w:rsid w:val="00416A44"/>
    <w:rsid w:val="004175E1"/>
    <w:rsid w:val="00417A10"/>
    <w:rsid w:val="00417CA0"/>
    <w:rsid w:val="00417F5C"/>
    <w:rsid w:val="00420484"/>
    <w:rsid w:val="004205E7"/>
    <w:rsid w:val="00420E13"/>
    <w:rsid w:val="004210B5"/>
    <w:rsid w:val="0042161A"/>
    <w:rsid w:val="00421C72"/>
    <w:rsid w:val="00421EA6"/>
    <w:rsid w:val="00421FED"/>
    <w:rsid w:val="00422158"/>
    <w:rsid w:val="00422317"/>
    <w:rsid w:val="004223C3"/>
    <w:rsid w:val="00422720"/>
    <w:rsid w:val="00422EC0"/>
    <w:rsid w:val="004231A0"/>
    <w:rsid w:val="004236E3"/>
    <w:rsid w:val="004239CE"/>
    <w:rsid w:val="00423AB0"/>
    <w:rsid w:val="004241BD"/>
    <w:rsid w:val="004244E5"/>
    <w:rsid w:val="004249C9"/>
    <w:rsid w:val="00424BF9"/>
    <w:rsid w:val="004252B3"/>
    <w:rsid w:val="00425763"/>
    <w:rsid w:val="00425EB6"/>
    <w:rsid w:val="0042626E"/>
    <w:rsid w:val="004267CD"/>
    <w:rsid w:val="004269E7"/>
    <w:rsid w:val="00426C49"/>
    <w:rsid w:val="00427629"/>
    <w:rsid w:val="0042781B"/>
    <w:rsid w:val="00427E83"/>
    <w:rsid w:val="00430052"/>
    <w:rsid w:val="004306A1"/>
    <w:rsid w:val="00430C77"/>
    <w:rsid w:val="00430FFB"/>
    <w:rsid w:val="00430FFE"/>
    <w:rsid w:val="00431608"/>
    <w:rsid w:val="0043173E"/>
    <w:rsid w:val="00431973"/>
    <w:rsid w:val="00431A20"/>
    <w:rsid w:val="00431AED"/>
    <w:rsid w:val="00431B4D"/>
    <w:rsid w:val="00431E87"/>
    <w:rsid w:val="00432969"/>
    <w:rsid w:val="00432A83"/>
    <w:rsid w:val="00432DCC"/>
    <w:rsid w:val="004331BD"/>
    <w:rsid w:val="00433223"/>
    <w:rsid w:val="00433726"/>
    <w:rsid w:val="00433C56"/>
    <w:rsid w:val="00433D28"/>
    <w:rsid w:val="00435267"/>
    <w:rsid w:val="004356A0"/>
    <w:rsid w:val="004359F9"/>
    <w:rsid w:val="00435AA8"/>
    <w:rsid w:val="00435FED"/>
    <w:rsid w:val="00436C36"/>
    <w:rsid w:val="00436C5A"/>
    <w:rsid w:val="00437E1E"/>
    <w:rsid w:val="00437FC4"/>
    <w:rsid w:val="0044036E"/>
    <w:rsid w:val="0044099E"/>
    <w:rsid w:val="004413D2"/>
    <w:rsid w:val="004413D4"/>
    <w:rsid w:val="004417FF"/>
    <w:rsid w:val="004423A9"/>
    <w:rsid w:val="00442DBE"/>
    <w:rsid w:val="00442FAD"/>
    <w:rsid w:val="004437DC"/>
    <w:rsid w:val="00443860"/>
    <w:rsid w:val="004439AF"/>
    <w:rsid w:val="00443F3C"/>
    <w:rsid w:val="00444712"/>
    <w:rsid w:val="00444751"/>
    <w:rsid w:val="00444F18"/>
    <w:rsid w:val="0044533D"/>
    <w:rsid w:val="00446035"/>
    <w:rsid w:val="00446212"/>
    <w:rsid w:val="00446239"/>
    <w:rsid w:val="004470D7"/>
    <w:rsid w:val="00447192"/>
    <w:rsid w:val="00447466"/>
    <w:rsid w:val="004477FA"/>
    <w:rsid w:val="004479C2"/>
    <w:rsid w:val="00447A6C"/>
    <w:rsid w:val="00447F8E"/>
    <w:rsid w:val="00450EC8"/>
    <w:rsid w:val="00451126"/>
    <w:rsid w:val="00451CE6"/>
    <w:rsid w:val="004526AE"/>
    <w:rsid w:val="0045309B"/>
    <w:rsid w:val="00453660"/>
    <w:rsid w:val="004537D4"/>
    <w:rsid w:val="0045385C"/>
    <w:rsid w:val="004540BC"/>
    <w:rsid w:val="00454267"/>
    <w:rsid w:val="00454293"/>
    <w:rsid w:val="00454C61"/>
    <w:rsid w:val="00454DE3"/>
    <w:rsid w:val="00454F97"/>
    <w:rsid w:val="00455527"/>
    <w:rsid w:val="004556D2"/>
    <w:rsid w:val="004557FE"/>
    <w:rsid w:val="004558E8"/>
    <w:rsid w:val="00455E11"/>
    <w:rsid w:val="0045657B"/>
    <w:rsid w:val="00456717"/>
    <w:rsid w:val="004567C3"/>
    <w:rsid w:val="00457090"/>
    <w:rsid w:val="00457481"/>
    <w:rsid w:val="00457583"/>
    <w:rsid w:val="00457A2F"/>
    <w:rsid w:val="00457AF4"/>
    <w:rsid w:val="00457BB0"/>
    <w:rsid w:val="00457D31"/>
    <w:rsid w:val="00460033"/>
    <w:rsid w:val="004604A9"/>
    <w:rsid w:val="00461108"/>
    <w:rsid w:val="004611DE"/>
    <w:rsid w:val="0046140F"/>
    <w:rsid w:val="004616BF"/>
    <w:rsid w:val="00461E98"/>
    <w:rsid w:val="0046225C"/>
    <w:rsid w:val="004625B4"/>
    <w:rsid w:val="00463239"/>
    <w:rsid w:val="004632D6"/>
    <w:rsid w:val="004640A8"/>
    <w:rsid w:val="0046479E"/>
    <w:rsid w:val="004647A5"/>
    <w:rsid w:val="00464950"/>
    <w:rsid w:val="0046500B"/>
    <w:rsid w:val="0046524A"/>
    <w:rsid w:val="0046526A"/>
    <w:rsid w:val="00465356"/>
    <w:rsid w:val="004654FC"/>
    <w:rsid w:val="00465A32"/>
    <w:rsid w:val="00465DF1"/>
    <w:rsid w:val="004663B6"/>
    <w:rsid w:val="00466649"/>
    <w:rsid w:val="00466CBF"/>
    <w:rsid w:val="004678F3"/>
    <w:rsid w:val="00467B93"/>
    <w:rsid w:val="004703E5"/>
    <w:rsid w:val="00470445"/>
    <w:rsid w:val="004704DA"/>
    <w:rsid w:val="004708F2"/>
    <w:rsid w:val="00470AB8"/>
    <w:rsid w:val="004718F1"/>
    <w:rsid w:val="0047194D"/>
    <w:rsid w:val="00471B23"/>
    <w:rsid w:val="00471DE7"/>
    <w:rsid w:val="00472DF8"/>
    <w:rsid w:val="00473195"/>
    <w:rsid w:val="00473457"/>
    <w:rsid w:val="004738DF"/>
    <w:rsid w:val="0047399A"/>
    <w:rsid w:val="004739C7"/>
    <w:rsid w:val="00473F1E"/>
    <w:rsid w:val="00473FF7"/>
    <w:rsid w:val="00474138"/>
    <w:rsid w:val="00474343"/>
    <w:rsid w:val="00474662"/>
    <w:rsid w:val="004746B9"/>
    <w:rsid w:val="0047477F"/>
    <w:rsid w:val="004747CC"/>
    <w:rsid w:val="004748EA"/>
    <w:rsid w:val="00474E50"/>
    <w:rsid w:val="004754D0"/>
    <w:rsid w:val="004755FD"/>
    <w:rsid w:val="00475632"/>
    <w:rsid w:val="00475828"/>
    <w:rsid w:val="00475A0A"/>
    <w:rsid w:val="00475BB7"/>
    <w:rsid w:val="00475F7D"/>
    <w:rsid w:val="004765D2"/>
    <w:rsid w:val="004766AD"/>
    <w:rsid w:val="004767EB"/>
    <w:rsid w:val="00476BE7"/>
    <w:rsid w:val="00476CCE"/>
    <w:rsid w:val="0047702B"/>
    <w:rsid w:val="004771D2"/>
    <w:rsid w:val="00477662"/>
    <w:rsid w:val="00477E33"/>
    <w:rsid w:val="0048051A"/>
    <w:rsid w:val="00480600"/>
    <w:rsid w:val="004809BB"/>
    <w:rsid w:val="00480BC3"/>
    <w:rsid w:val="004812EF"/>
    <w:rsid w:val="0048135A"/>
    <w:rsid w:val="00481A02"/>
    <w:rsid w:val="00481A70"/>
    <w:rsid w:val="00481B3A"/>
    <w:rsid w:val="00481D9D"/>
    <w:rsid w:val="00482520"/>
    <w:rsid w:val="00482632"/>
    <w:rsid w:val="00482649"/>
    <w:rsid w:val="00482803"/>
    <w:rsid w:val="00482EF3"/>
    <w:rsid w:val="004838A3"/>
    <w:rsid w:val="00484161"/>
    <w:rsid w:val="00484494"/>
    <w:rsid w:val="00484C9B"/>
    <w:rsid w:val="00484DD6"/>
    <w:rsid w:val="00484F87"/>
    <w:rsid w:val="004852B8"/>
    <w:rsid w:val="00485425"/>
    <w:rsid w:val="00485956"/>
    <w:rsid w:val="00486749"/>
    <w:rsid w:val="0048693E"/>
    <w:rsid w:val="004869E7"/>
    <w:rsid w:val="00486F25"/>
    <w:rsid w:val="00487655"/>
    <w:rsid w:val="004877B2"/>
    <w:rsid w:val="00487B37"/>
    <w:rsid w:val="00487E1D"/>
    <w:rsid w:val="00490422"/>
    <w:rsid w:val="00490947"/>
    <w:rsid w:val="00490BC7"/>
    <w:rsid w:val="0049147B"/>
    <w:rsid w:val="004916A4"/>
    <w:rsid w:val="00492520"/>
    <w:rsid w:val="00492B43"/>
    <w:rsid w:val="00492BED"/>
    <w:rsid w:val="00492C96"/>
    <w:rsid w:val="00492E94"/>
    <w:rsid w:val="00492F58"/>
    <w:rsid w:val="00493429"/>
    <w:rsid w:val="004935A8"/>
    <w:rsid w:val="0049368C"/>
    <w:rsid w:val="004939D9"/>
    <w:rsid w:val="00493F8C"/>
    <w:rsid w:val="004940CD"/>
    <w:rsid w:val="004941AE"/>
    <w:rsid w:val="00494EC4"/>
    <w:rsid w:val="00494F56"/>
    <w:rsid w:val="00495336"/>
    <w:rsid w:val="004955A5"/>
    <w:rsid w:val="00495CEC"/>
    <w:rsid w:val="004962FC"/>
    <w:rsid w:val="00497798"/>
    <w:rsid w:val="004A00D3"/>
    <w:rsid w:val="004A08D0"/>
    <w:rsid w:val="004A091A"/>
    <w:rsid w:val="004A0A3A"/>
    <w:rsid w:val="004A0F93"/>
    <w:rsid w:val="004A1095"/>
    <w:rsid w:val="004A10D4"/>
    <w:rsid w:val="004A16A9"/>
    <w:rsid w:val="004A1A41"/>
    <w:rsid w:val="004A1B16"/>
    <w:rsid w:val="004A1B78"/>
    <w:rsid w:val="004A1C02"/>
    <w:rsid w:val="004A1C70"/>
    <w:rsid w:val="004A28A2"/>
    <w:rsid w:val="004A2A21"/>
    <w:rsid w:val="004A3271"/>
    <w:rsid w:val="004A341D"/>
    <w:rsid w:val="004A3BC3"/>
    <w:rsid w:val="004A4179"/>
    <w:rsid w:val="004A4EC5"/>
    <w:rsid w:val="004A4F86"/>
    <w:rsid w:val="004A560D"/>
    <w:rsid w:val="004A5850"/>
    <w:rsid w:val="004A5BED"/>
    <w:rsid w:val="004A5CAE"/>
    <w:rsid w:val="004A6138"/>
    <w:rsid w:val="004A6263"/>
    <w:rsid w:val="004A64AA"/>
    <w:rsid w:val="004A64EF"/>
    <w:rsid w:val="004A653D"/>
    <w:rsid w:val="004A6838"/>
    <w:rsid w:val="004A6A1F"/>
    <w:rsid w:val="004A71DF"/>
    <w:rsid w:val="004A7A63"/>
    <w:rsid w:val="004B014A"/>
    <w:rsid w:val="004B046A"/>
    <w:rsid w:val="004B070D"/>
    <w:rsid w:val="004B0776"/>
    <w:rsid w:val="004B093D"/>
    <w:rsid w:val="004B0F4F"/>
    <w:rsid w:val="004B1294"/>
    <w:rsid w:val="004B15E2"/>
    <w:rsid w:val="004B165B"/>
    <w:rsid w:val="004B1733"/>
    <w:rsid w:val="004B17A8"/>
    <w:rsid w:val="004B185F"/>
    <w:rsid w:val="004B1A8D"/>
    <w:rsid w:val="004B1E32"/>
    <w:rsid w:val="004B2004"/>
    <w:rsid w:val="004B2352"/>
    <w:rsid w:val="004B23BC"/>
    <w:rsid w:val="004B262D"/>
    <w:rsid w:val="004B26EF"/>
    <w:rsid w:val="004B2734"/>
    <w:rsid w:val="004B277C"/>
    <w:rsid w:val="004B2783"/>
    <w:rsid w:val="004B28FC"/>
    <w:rsid w:val="004B29F7"/>
    <w:rsid w:val="004B30C0"/>
    <w:rsid w:val="004B349A"/>
    <w:rsid w:val="004B3EE6"/>
    <w:rsid w:val="004B46EF"/>
    <w:rsid w:val="004B4C84"/>
    <w:rsid w:val="004B4DFA"/>
    <w:rsid w:val="004B4E07"/>
    <w:rsid w:val="004B5031"/>
    <w:rsid w:val="004B57FF"/>
    <w:rsid w:val="004B5CCC"/>
    <w:rsid w:val="004B5DC5"/>
    <w:rsid w:val="004B6132"/>
    <w:rsid w:val="004B6D6B"/>
    <w:rsid w:val="004B7809"/>
    <w:rsid w:val="004B7829"/>
    <w:rsid w:val="004B790D"/>
    <w:rsid w:val="004B7B64"/>
    <w:rsid w:val="004B7F84"/>
    <w:rsid w:val="004C0041"/>
    <w:rsid w:val="004C0732"/>
    <w:rsid w:val="004C0734"/>
    <w:rsid w:val="004C1497"/>
    <w:rsid w:val="004C1B35"/>
    <w:rsid w:val="004C1B9F"/>
    <w:rsid w:val="004C1C02"/>
    <w:rsid w:val="004C1D18"/>
    <w:rsid w:val="004C2562"/>
    <w:rsid w:val="004C2BCA"/>
    <w:rsid w:val="004C2F72"/>
    <w:rsid w:val="004C3323"/>
    <w:rsid w:val="004C3653"/>
    <w:rsid w:val="004C36AA"/>
    <w:rsid w:val="004C3933"/>
    <w:rsid w:val="004C3C85"/>
    <w:rsid w:val="004C3D8A"/>
    <w:rsid w:val="004C3F33"/>
    <w:rsid w:val="004C4475"/>
    <w:rsid w:val="004C4564"/>
    <w:rsid w:val="004C4672"/>
    <w:rsid w:val="004C4AFD"/>
    <w:rsid w:val="004C4D57"/>
    <w:rsid w:val="004C5371"/>
    <w:rsid w:val="004C53C8"/>
    <w:rsid w:val="004C5EAC"/>
    <w:rsid w:val="004C6010"/>
    <w:rsid w:val="004C631A"/>
    <w:rsid w:val="004C69C0"/>
    <w:rsid w:val="004C6A7B"/>
    <w:rsid w:val="004C6DD7"/>
    <w:rsid w:val="004C77F8"/>
    <w:rsid w:val="004C796F"/>
    <w:rsid w:val="004C7D58"/>
    <w:rsid w:val="004D0914"/>
    <w:rsid w:val="004D0D12"/>
    <w:rsid w:val="004D0F59"/>
    <w:rsid w:val="004D1977"/>
    <w:rsid w:val="004D1BB5"/>
    <w:rsid w:val="004D2056"/>
    <w:rsid w:val="004D2542"/>
    <w:rsid w:val="004D2C95"/>
    <w:rsid w:val="004D2F2F"/>
    <w:rsid w:val="004D30E2"/>
    <w:rsid w:val="004D3109"/>
    <w:rsid w:val="004D35BB"/>
    <w:rsid w:val="004D3845"/>
    <w:rsid w:val="004D3C7F"/>
    <w:rsid w:val="004D43EF"/>
    <w:rsid w:val="004D45CF"/>
    <w:rsid w:val="004D499E"/>
    <w:rsid w:val="004D4F5D"/>
    <w:rsid w:val="004D4FEF"/>
    <w:rsid w:val="004D5005"/>
    <w:rsid w:val="004D5B4E"/>
    <w:rsid w:val="004D6005"/>
    <w:rsid w:val="004D627B"/>
    <w:rsid w:val="004D698E"/>
    <w:rsid w:val="004D737D"/>
    <w:rsid w:val="004D7851"/>
    <w:rsid w:val="004D7DF4"/>
    <w:rsid w:val="004E0503"/>
    <w:rsid w:val="004E0652"/>
    <w:rsid w:val="004E068B"/>
    <w:rsid w:val="004E0A0F"/>
    <w:rsid w:val="004E107B"/>
    <w:rsid w:val="004E138F"/>
    <w:rsid w:val="004E21E1"/>
    <w:rsid w:val="004E2290"/>
    <w:rsid w:val="004E259E"/>
    <w:rsid w:val="004E3452"/>
    <w:rsid w:val="004E351E"/>
    <w:rsid w:val="004E4427"/>
    <w:rsid w:val="004E44BE"/>
    <w:rsid w:val="004E47F3"/>
    <w:rsid w:val="004E4946"/>
    <w:rsid w:val="004E5278"/>
    <w:rsid w:val="004E563D"/>
    <w:rsid w:val="004E58FB"/>
    <w:rsid w:val="004E5910"/>
    <w:rsid w:val="004E5F34"/>
    <w:rsid w:val="004E6312"/>
    <w:rsid w:val="004E65C0"/>
    <w:rsid w:val="004E693D"/>
    <w:rsid w:val="004E6ABC"/>
    <w:rsid w:val="004E6D80"/>
    <w:rsid w:val="004E7859"/>
    <w:rsid w:val="004E7917"/>
    <w:rsid w:val="004F0084"/>
    <w:rsid w:val="004F0125"/>
    <w:rsid w:val="004F01F9"/>
    <w:rsid w:val="004F02DA"/>
    <w:rsid w:val="004F0898"/>
    <w:rsid w:val="004F0B2C"/>
    <w:rsid w:val="004F0C6C"/>
    <w:rsid w:val="004F1819"/>
    <w:rsid w:val="004F18CA"/>
    <w:rsid w:val="004F198A"/>
    <w:rsid w:val="004F1E1A"/>
    <w:rsid w:val="004F1F04"/>
    <w:rsid w:val="004F1F68"/>
    <w:rsid w:val="004F2535"/>
    <w:rsid w:val="004F27B8"/>
    <w:rsid w:val="004F2BA2"/>
    <w:rsid w:val="004F37F3"/>
    <w:rsid w:val="004F4081"/>
    <w:rsid w:val="004F497E"/>
    <w:rsid w:val="004F4C35"/>
    <w:rsid w:val="004F4DD2"/>
    <w:rsid w:val="004F60F4"/>
    <w:rsid w:val="004F620B"/>
    <w:rsid w:val="004F67AA"/>
    <w:rsid w:val="004F6BAA"/>
    <w:rsid w:val="004F7007"/>
    <w:rsid w:val="004F734F"/>
    <w:rsid w:val="004F7616"/>
    <w:rsid w:val="004F77A7"/>
    <w:rsid w:val="004F7C36"/>
    <w:rsid w:val="0050047A"/>
    <w:rsid w:val="00500D43"/>
    <w:rsid w:val="00500D4B"/>
    <w:rsid w:val="00500F24"/>
    <w:rsid w:val="00501AB8"/>
    <w:rsid w:val="0050231F"/>
    <w:rsid w:val="00502B27"/>
    <w:rsid w:val="00502CA5"/>
    <w:rsid w:val="00502D03"/>
    <w:rsid w:val="00502F03"/>
    <w:rsid w:val="00502F40"/>
    <w:rsid w:val="00503279"/>
    <w:rsid w:val="005036B3"/>
    <w:rsid w:val="0050415E"/>
    <w:rsid w:val="0050452E"/>
    <w:rsid w:val="00504AEE"/>
    <w:rsid w:val="00506083"/>
    <w:rsid w:val="005061D9"/>
    <w:rsid w:val="0050685C"/>
    <w:rsid w:val="00506CD8"/>
    <w:rsid w:val="00506F2F"/>
    <w:rsid w:val="00507360"/>
    <w:rsid w:val="0050785E"/>
    <w:rsid w:val="00507C77"/>
    <w:rsid w:val="00507D58"/>
    <w:rsid w:val="00510125"/>
    <w:rsid w:val="00510740"/>
    <w:rsid w:val="00510753"/>
    <w:rsid w:val="00510BD4"/>
    <w:rsid w:val="00511209"/>
    <w:rsid w:val="00511391"/>
    <w:rsid w:val="00511609"/>
    <w:rsid w:val="005116F7"/>
    <w:rsid w:val="005119E5"/>
    <w:rsid w:val="005119EC"/>
    <w:rsid w:val="00511A32"/>
    <w:rsid w:val="00511A38"/>
    <w:rsid w:val="00511A73"/>
    <w:rsid w:val="005120B1"/>
    <w:rsid w:val="0051216D"/>
    <w:rsid w:val="0051272E"/>
    <w:rsid w:val="0051294C"/>
    <w:rsid w:val="005131B2"/>
    <w:rsid w:val="00513257"/>
    <w:rsid w:val="005136DD"/>
    <w:rsid w:val="00513BBC"/>
    <w:rsid w:val="005144BF"/>
    <w:rsid w:val="00515690"/>
    <w:rsid w:val="00515CE2"/>
    <w:rsid w:val="005169D3"/>
    <w:rsid w:val="005171F5"/>
    <w:rsid w:val="005175BF"/>
    <w:rsid w:val="00517803"/>
    <w:rsid w:val="005208A4"/>
    <w:rsid w:val="0052092C"/>
    <w:rsid w:val="00520E75"/>
    <w:rsid w:val="00521702"/>
    <w:rsid w:val="00521774"/>
    <w:rsid w:val="00522729"/>
    <w:rsid w:val="005228CF"/>
    <w:rsid w:val="00522F14"/>
    <w:rsid w:val="00522F33"/>
    <w:rsid w:val="00523369"/>
    <w:rsid w:val="00523746"/>
    <w:rsid w:val="005238F7"/>
    <w:rsid w:val="00523B53"/>
    <w:rsid w:val="00523CD9"/>
    <w:rsid w:val="00523F22"/>
    <w:rsid w:val="00525F98"/>
    <w:rsid w:val="00525FDC"/>
    <w:rsid w:val="00526292"/>
    <w:rsid w:val="005262D7"/>
    <w:rsid w:val="0052659E"/>
    <w:rsid w:val="0052690C"/>
    <w:rsid w:val="00526DBB"/>
    <w:rsid w:val="00526F77"/>
    <w:rsid w:val="00526F85"/>
    <w:rsid w:val="005270D6"/>
    <w:rsid w:val="00527102"/>
    <w:rsid w:val="005272F5"/>
    <w:rsid w:val="00527862"/>
    <w:rsid w:val="00527DF8"/>
    <w:rsid w:val="00530019"/>
    <w:rsid w:val="00530D08"/>
    <w:rsid w:val="00530DB0"/>
    <w:rsid w:val="0053141F"/>
    <w:rsid w:val="005316A5"/>
    <w:rsid w:val="005325E4"/>
    <w:rsid w:val="005327D8"/>
    <w:rsid w:val="00532CD7"/>
    <w:rsid w:val="00532E8C"/>
    <w:rsid w:val="00533024"/>
    <w:rsid w:val="005330CB"/>
    <w:rsid w:val="00533FE0"/>
    <w:rsid w:val="00534288"/>
    <w:rsid w:val="00534665"/>
    <w:rsid w:val="005351FB"/>
    <w:rsid w:val="0053538B"/>
    <w:rsid w:val="005355E6"/>
    <w:rsid w:val="00535C19"/>
    <w:rsid w:val="005364A6"/>
    <w:rsid w:val="00536656"/>
    <w:rsid w:val="00536D95"/>
    <w:rsid w:val="0053787D"/>
    <w:rsid w:val="005379BD"/>
    <w:rsid w:val="0054027F"/>
    <w:rsid w:val="005405DA"/>
    <w:rsid w:val="005417AD"/>
    <w:rsid w:val="00541FFC"/>
    <w:rsid w:val="0054298F"/>
    <w:rsid w:val="00542A49"/>
    <w:rsid w:val="00542ECA"/>
    <w:rsid w:val="0054338F"/>
    <w:rsid w:val="005433E9"/>
    <w:rsid w:val="005434F5"/>
    <w:rsid w:val="00543E00"/>
    <w:rsid w:val="005443F7"/>
    <w:rsid w:val="0054451D"/>
    <w:rsid w:val="0054483A"/>
    <w:rsid w:val="00544BA7"/>
    <w:rsid w:val="00545115"/>
    <w:rsid w:val="00545174"/>
    <w:rsid w:val="0054560B"/>
    <w:rsid w:val="00545B96"/>
    <w:rsid w:val="005460CD"/>
    <w:rsid w:val="005463B5"/>
    <w:rsid w:val="005463F0"/>
    <w:rsid w:val="0054643A"/>
    <w:rsid w:val="00546568"/>
    <w:rsid w:val="005468E1"/>
    <w:rsid w:val="00546AC0"/>
    <w:rsid w:val="00546ED4"/>
    <w:rsid w:val="00547212"/>
    <w:rsid w:val="005474B4"/>
    <w:rsid w:val="005477B4"/>
    <w:rsid w:val="00547D18"/>
    <w:rsid w:val="00550169"/>
    <w:rsid w:val="005504F4"/>
    <w:rsid w:val="0055056C"/>
    <w:rsid w:val="005506E4"/>
    <w:rsid w:val="0055103A"/>
    <w:rsid w:val="0055168D"/>
    <w:rsid w:val="00551C11"/>
    <w:rsid w:val="00552CAD"/>
    <w:rsid w:val="00552CDC"/>
    <w:rsid w:val="00552FFA"/>
    <w:rsid w:val="0055312F"/>
    <w:rsid w:val="005532DD"/>
    <w:rsid w:val="005536BD"/>
    <w:rsid w:val="00553753"/>
    <w:rsid w:val="0055385C"/>
    <w:rsid w:val="00554269"/>
    <w:rsid w:val="0055427B"/>
    <w:rsid w:val="005543A4"/>
    <w:rsid w:val="0055484D"/>
    <w:rsid w:val="00554A0B"/>
    <w:rsid w:val="00554CD1"/>
    <w:rsid w:val="00554EEB"/>
    <w:rsid w:val="005555C3"/>
    <w:rsid w:val="00555E41"/>
    <w:rsid w:val="005565FB"/>
    <w:rsid w:val="00556B88"/>
    <w:rsid w:val="00556C46"/>
    <w:rsid w:val="00557655"/>
    <w:rsid w:val="00557927"/>
    <w:rsid w:val="005608BB"/>
    <w:rsid w:val="00560E48"/>
    <w:rsid w:val="00560E67"/>
    <w:rsid w:val="00560E98"/>
    <w:rsid w:val="00561323"/>
    <w:rsid w:val="00561D33"/>
    <w:rsid w:val="00562337"/>
    <w:rsid w:val="00562A7B"/>
    <w:rsid w:val="00562ECB"/>
    <w:rsid w:val="00563B47"/>
    <w:rsid w:val="00563FA6"/>
    <w:rsid w:val="005642F9"/>
    <w:rsid w:val="0056464C"/>
    <w:rsid w:val="005646C5"/>
    <w:rsid w:val="00564924"/>
    <w:rsid w:val="005649E0"/>
    <w:rsid w:val="00564E17"/>
    <w:rsid w:val="00564E67"/>
    <w:rsid w:val="00565772"/>
    <w:rsid w:val="005659D9"/>
    <w:rsid w:val="005669E2"/>
    <w:rsid w:val="00566A1D"/>
    <w:rsid w:val="00566AA7"/>
    <w:rsid w:val="00566B5C"/>
    <w:rsid w:val="0056777F"/>
    <w:rsid w:val="0056797E"/>
    <w:rsid w:val="005679E9"/>
    <w:rsid w:val="00567AC9"/>
    <w:rsid w:val="00567C04"/>
    <w:rsid w:val="005708BE"/>
    <w:rsid w:val="00570DF8"/>
    <w:rsid w:val="00570E6D"/>
    <w:rsid w:val="005711D2"/>
    <w:rsid w:val="00571244"/>
    <w:rsid w:val="00572511"/>
    <w:rsid w:val="0057258B"/>
    <w:rsid w:val="00573AC0"/>
    <w:rsid w:val="00573BB2"/>
    <w:rsid w:val="00574C7E"/>
    <w:rsid w:val="00575157"/>
    <w:rsid w:val="0057568E"/>
    <w:rsid w:val="00575808"/>
    <w:rsid w:val="00575A8E"/>
    <w:rsid w:val="00575C21"/>
    <w:rsid w:val="00575E84"/>
    <w:rsid w:val="005762BC"/>
    <w:rsid w:val="00576B18"/>
    <w:rsid w:val="00576DFA"/>
    <w:rsid w:val="005775CD"/>
    <w:rsid w:val="00577994"/>
    <w:rsid w:val="005779B3"/>
    <w:rsid w:val="00577D2E"/>
    <w:rsid w:val="00577E55"/>
    <w:rsid w:val="00581442"/>
    <w:rsid w:val="00581717"/>
    <w:rsid w:val="00581AC0"/>
    <w:rsid w:val="00582118"/>
    <w:rsid w:val="005829E8"/>
    <w:rsid w:val="00582F43"/>
    <w:rsid w:val="005833D7"/>
    <w:rsid w:val="00583853"/>
    <w:rsid w:val="00583AED"/>
    <w:rsid w:val="00584302"/>
    <w:rsid w:val="005848B7"/>
    <w:rsid w:val="00584AC1"/>
    <w:rsid w:val="00584C77"/>
    <w:rsid w:val="0058504F"/>
    <w:rsid w:val="005850FA"/>
    <w:rsid w:val="00585CD2"/>
    <w:rsid w:val="00585CE7"/>
    <w:rsid w:val="00586855"/>
    <w:rsid w:val="00586A3B"/>
    <w:rsid w:val="00586CB2"/>
    <w:rsid w:val="005871C0"/>
    <w:rsid w:val="00587464"/>
    <w:rsid w:val="00587F2C"/>
    <w:rsid w:val="0059017E"/>
    <w:rsid w:val="00590424"/>
    <w:rsid w:val="0059045D"/>
    <w:rsid w:val="00590574"/>
    <w:rsid w:val="005907D9"/>
    <w:rsid w:val="005908ED"/>
    <w:rsid w:val="005909B2"/>
    <w:rsid w:val="00590AF5"/>
    <w:rsid w:val="0059112C"/>
    <w:rsid w:val="00591823"/>
    <w:rsid w:val="00591D0B"/>
    <w:rsid w:val="00591E49"/>
    <w:rsid w:val="0059265B"/>
    <w:rsid w:val="00592855"/>
    <w:rsid w:val="005931AB"/>
    <w:rsid w:val="00593271"/>
    <w:rsid w:val="0059328A"/>
    <w:rsid w:val="0059329B"/>
    <w:rsid w:val="005932D0"/>
    <w:rsid w:val="00593336"/>
    <w:rsid w:val="005934CA"/>
    <w:rsid w:val="005936BF"/>
    <w:rsid w:val="00594271"/>
    <w:rsid w:val="00594C32"/>
    <w:rsid w:val="00594ECD"/>
    <w:rsid w:val="00595734"/>
    <w:rsid w:val="00595CA1"/>
    <w:rsid w:val="005961C9"/>
    <w:rsid w:val="00596858"/>
    <w:rsid w:val="00596B94"/>
    <w:rsid w:val="00597019"/>
    <w:rsid w:val="005978EF"/>
    <w:rsid w:val="00597908"/>
    <w:rsid w:val="00597EFA"/>
    <w:rsid w:val="005A03A1"/>
    <w:rsid w:val="005A05FE"/>
    <w:rsid w:val="005A06B8"/>
    <w:rsid w:val="005A0CC3"/>
    <w:rsid w:val="005A128D"/>
    <w:rsid w:val="005A14C0"/>
    <w:rsid w:val="005A1790"/>
    <w:rsid w:val="005A1DC8"/>
    <w:rsid w:val="005A2B52"/>
    <w:rsid w:val="005A2E4E"/>
    <w:rsid w:val="005A3153"/>
    <w:rsid w:val="005A3170"/>
    <w:rsid w:val="005A3654"/>
    <w:rsid w:val="005A3AC0"/>
    <w:rsid w:val="005A3CF9"/>
    <w:rsid w:val="005A3E1F"/>
    <w:rsid w:val="005A3E4E"/>
    <w:rsid w:val="005A50BF"/>
    <w:rsid w:val="005A5617"/>
    <w:rsid w:val="005A5F6C"/>
    <w:rsid w:val="005A6718"/>
    <w:rsid w:val="005A69BF"/>
    <w:rsid w:val="005A6D56"/>
    <w:rsid w:val="005A7A3A"/>
    <w:rsid w:val="005A7C4C"/>
    <w:rsid w:val="005A7D05"/>
    <w:rsid w:val="005B022B"/>
    <w:rsid w:val="005B0375"/>
    <w:rsid w:val="005B08AD"/>
    <w:rsid w:val="005B0E5B"/>
    <w:rsid w:val="005B14A8"/>
    <w:rsid w:val="005B1939"/>
    <w:rsid w:val="005B1A2C"/>
    <w:rsid w:val="005B1B44"/>
    <w:rsid w:val="005B2071"/>
    <w:rsid w:val="005B240B"/>
    <w:rsid w:val="005B273F"/>
    <w:rsid w:val="005B2DD1"/>
    <w:rsid w:val="005B31D2"/>
    <w:rsid w:val="005B3A79"/>
    <w:rsid w:val="005B4205"/>
    <w:rsid w:val="005B4787"/>
    <w:rsid w:val="005B5010"/>
    <w:rsid w:val="005B52E1"/>
    <w:rsid w:val="005B536C"/>
    <w:rsid w:val="005B6227"/>
    <w:rsid w:val="005B634C"/>
    <w:rsid w:val="005B63AA"/>
    <w:rsid w:val="005B6411"/>
    <w:rsid w:val="005B711D"/>
    <w:rsid w:val="005B729B"/>
    <w:rsid w:val="005B7EC8"/>
    <w:rsid w:val="005B7F7B"/>
    <w:rsid w:val="005C018F"/>
    <w:rsid w:val="005C0CCC"/>
    <w:rsid w:val="005C12E6"/>
    <w:rsid w:val="005C1436"/>
    <w:rsid w:val="005C1E75"/>
    <w:rsid w:val="005C2885"/>
    <w:rsid w:val="005C2E1D"/>
    <w:rsid w:val="005C2E6B"/>
    <w:rsid w:val="005C2F32"/>
    <w:rsid w:val="005C3229"/>
    <w:rsid w:val="005C3858"/>
    <w:rsid w:val="005C392A"/>
    <w:rsid w:val="005C3A0F"/>
    <w:rsid w:val="005C3C09"/>
    <w:rsid w:val="005C41CF"/>
    <w:rsid w:val="005C485C"/>
    <w:rsid w:val="005C4931"/>
    <w:rsid w:val="005C4D1C"/>
    <w:rsid w:val="005C4F47"/>
    <w:rsid w:val="005C60DB"/>
    <w:rsid w:val="005C63BA"/>
    <w:rsid w:val="005C6700"/>
    <w:rsid w:val="005C6F48"/>
    <w:rsid w:val="005C6F6C"/>
    <w:rsid w:val="005C6FA7"/>
    <w:rsid w:val="005C725F"/>
    <w:rsid w:val="005C7395"/>
    <w:rsid w:val="005C73E5"/>
    <w:rsid w:val="005C73FD"/>
    <w:rsid w:val="005C77E6"/>
    <w:rsid w:val="005D080D"/>
    <w:rsid w:val="005D0AF0"/>
    <w:rsid w:val="005D0B12"/>
    <w:rsid w:val="005D1109"/>
    <w:rsid w:val="005D196E"/>
    <w:rsid w:val="005D1C08"/>
    <w:rsid w:val="005D2025"/>
    <w:rsid w:val="005D2948"/>
    <w:rsid w:val="005D2B1F"/>
    <w:rsid w:val="005D2C30"/>
    <w:rsid w:val="005D3195"/>
    <w:rsid w:val="005D3266"/>
    <w:rsid w:val="005D3702"/>
    <w:rsid w:val="005D3730"/>
    <w:rsid w:val="005D3DC6"/>
    <w:rsid w:val="005D4A65"/>
    <w:rsid w:val="005D4B72"/>
    <w:rsid w:val="005D5804"/>
    <w:rsid w:val="005D5994"/>
    <w:rsid w:val="005D5FB1"/>
    <w:rsid w:val="005D65D5"/>
    <w:rsid w:val="005D6AA9"/>
    <w:rsid w:val="005D7945"/>
    <w:rsid w:val="005D7CC9"/>
    <w:rsid w:val="005E08BF"/>
    <w:rsid w:val="005E0EF0"/>
    <w:rsid w:val="005E104C"/>
    <w:rsid w:val="005E1AB3"/>
    <w:rsid w:val="005E245D"/>
    <w:rsid w:val="005E3497"/>
    <w:rsid w:val="005E4D6B"/>
    <w:rsid w:val="005E5851"/>
    <w:rsid w:val="005E5975"/>
    <w:rsid w:val="005E64FF"/>
    <w:rsid w:val="005E6979"/>
    <w:rsid w:val="005E73A0"/>
    <w:rsid w:val="005E7748"/>
    <w:rsid w:val="005F0682"/>
    <w:rsid w:val="005F09CC"/>
    <w:rsid w:val="005F09E3"/>
    <w:rsid w:val="005F0F2E"/>
    <w:rsid w:val="005F0F76"/>
    <w:rsid w:val="005F166D"/>
    <w:rsid w:val="005F19C6"/>
    <w:rsid w:val="005F2145"/>
    <w:rsid w:val="005F22EE"/>
    <w:rsid w:val="005F238A"/>
    <w:rsid w:val="005F2D54"/>
    <w:rsid w:val="005F3416"/>
    <w:rsid w:val="005F40DC"/>
    <w:rsid w:val="005F4BB7"/>
    <w:rsid w:val="005F4F3E"/>
    <w:rsid w:val="005F53B0"/>
    <w:rsid w:val="005F5402"/>
    <w:rsid w:val="005F5671"/>
    <w:rsid w:val="005F5D10"/>
    <w:rsid w:val="005F6C20"/>
    <w:rsid w:val="005F6DE4"/>
    <w:rsid w:val="005F70E1"/>
    <w:rsid w:val="005F7368"/>
    <w:rsid w:val="005F75E3"/>
    <w:rsid w:val="005F79CE"/>
    <w:rsid w:val="005F7A02"/>
    <w:rsid w:val="005F7C1A"/>
    <w:rsid w:val="005F7CEE"/>
    <w:rsid w:val="005F7DE7"/>
    <w:rsid w:val="005F7F29"/>
    <w:rsid w:val="006000C1"/>
    <w:rsid w:val="00600378"/>
    <w:rsid w:val="00600513"/>
    <w:rsid w:val="00600843"/>
    <w:rsid w:val="0060094C"/>
    <w:rsid w:val="00600E7E"/>
    <w:rsid w:val="006010B7"/>
    <w:rsid w:val="006010BC"/>
    <w:rsid w:val="006013B5"/>
    <w:rsid w:val="0060143C"/>
    <w:rsid w:val="00601557"/>
    <w:rsid w:val="006020FF"/>
    <w:rsid w:val="00602127"/>
    <w:rsid w:val="00602238"/>
    <w:rsid w:val="00602408"/>
    <w:rsid w:val="00603774"/>
    <w:rsid w:val="0060463B"/>
    <w:rsid w:val="00604A95"/>
    <w:rsid w:val="00604ACE"/>
    <w:rsid w:val="006051EB"/>
    <w:rsid w:val="006053CA"/>
    <w:rsid w:val="006055E5"/>
    <w:rsid w:val="006062D1"/>
    <w:rsid w:val="0060638B"/>
    <w:rsid w:val="00606678"/>
    <w:rsid w:val="00606794"/>
    <w:rsid w:val="00606868"/>
    <w:rsid w:val="006069BC"/>
    <w:rsid w:val="00606DCE"/>
    <w:rsid w:val="006100E6"/>
    <w:rsid w:val="006100FD"/>
    <w:rsid w:val="006102E8"/>
    <w:rsid w:val="00611206"/>
    <w:rsid w:val="006112CB"/>
    <w:rsid w:val="0061150A"/>
    <w:rsid w:val="00611675"/>
    <w:rsid w:val="00611F0D"/>
    <w:rsid w:val="0061255B"/>
    <w:rsid w:val="00612945"/>
    <w:rsid w:val="00612E26"/>
    <w:rsid w:val="00612EBC"/>
    <w:rsid w:val="00612F9F"/>
    <w:rsid w:val="00613CDF"/>
    <w:rsid w:val="006141BF"/>
    <w:rsid w:val="006141FF"/>
    <w:rsid w:val="00614343"/>
    <w:rsid w:val="0061495A"/>
    <w:rsid w:val="00614AD4"/>
    <w:rsid w:val="00614C4D"/>
    <w:rsid w:val="00614D75"/>
    <w:rsid w:val="00615012"/>
    <w:rsid w:val="0061521C"/>
    <w:rsid w:val="00616145"/>
    <w:rsid w:val="006162F9"/>
    <w:rsid w:val="006163FE"/>
    <w:rsid w:val="00616514"/>
    <w:rsid w:val="00616AA1"/>
    <w:rsid w:val="00616B24"/>
    <w:rsid w:val="00617977"/>
    <w:rsid w:val="00617ADD"/>
    <w:rsid w:val="00621975"/>
    <w:rsid w:val="00622AD5"/>
    <w:rsid w:val="006231CA"/>
    <w:rsid w:val="00623FD6"/>
    <w:rsid w:val="006246A1"/>
    <w:rsid w:val="00625172"/>
    <w:rsid w:val="006254E9"/>
    <w:rsid w:val="00625748"/>
    <w:rsid w:val="00625948"/>
    <w:rsid w:val="006259D7"/>
    <w:rsid w:val="00626A85"/>
    <w:rsid w:val="006271A3"/>
    <w:rsid w:val="00627E79"/>
    <w:rsid w:val="006301FA"/>
    <w:rsid w:val="00630251"/>
    <w:rsid w:val="0063056D"/>
    <w:rsid w:val="00630BAF"/>
    <w:rsid w:val="00630CC8"/>
    <w:rsid w:val="00630E09"/>
    <w:rsid w:val="0063103A"/>
    <w:rsid w:val="0063134A"/>
    <w:rsid w:val="006316B9"/>
    <w:rsid w:val="00631818"/>
    <w:rsid w:val="00631B65"/>
    <w:rsid w:val="0063214F"/>
    <w:rsid w:val="00632724"/>
    <w:rsid w:val="00632759"/>
    <w:rsid w:val="006327B4"/>
    <w:rsid w:val="006329CE"/>
    <w:rsid w:val="00632AFE"/>
    <w:rsid w:val="00632EE3"/>
    <w:rsid w:val="0063390A"/>
    <w:rsid w:val="00633B3D"/>
    <w:rsid w:val="00633C2E"/>
    <w:rsid w:val="0063464F"/>
    <w:rsid w:val="006347D4"/>
    <w:rsid w:val="00634A76"/>
    <w:rsid w:val="006352E2"/>
    <w:rsid w:val="006355EA"/>
    <w:rsid w:val="006356B1"/>
    <w:rsid w:val="006356DD"/>
    <w:rsid w:val="006356E4"/>
    <w:rsid w:val="00635A14"/>
    <w:rsid w:val="00635CBF"/>
    <w:rsid w:val="00635F1E"/>
    <w:rsid w:val="00636567"/>
    <w:rsid w:val="006369BC"/>
    <w:rsid w:val="00637078"/>
    <w:rsid w:val="006376CE"/>
    <w:rsid w:val="00637CDD"/>
    <w:rsid w:val="00637E07"/>
    <w:rsid w:val="00640325"/>
    <w:rsid w:val="00640337"/>
    <w:rsid w:val="00640488"/>
    <w:rsid w:val="006404B0"/>
    <w:rsid w:val="0064051F"/>
    <w:rsid w:val="006409EC"/>
    <w:rsid w:val="0064132C"/>
    <w:rsid w:val="0064161C"/>
    <w:rsid w:val="006419C9"/>
    <w:rsid w:val="00641F6E"/>
    <w:rsid w:val="00642428"/>
    <w:rsid w:val="00642505"/>
    <w:rsid w:val="006426A3"/>
    <w:rsid w:val="00642A4E"/>
    <w:rsid w:val="00644F0E"/>
    <w:rsid w:val="0064579C"/>
    <w:rsid w:val="00646198"/>
    <w:rsid w:val="00646256"/>
    <w:rsid w:val="0064728D"/>
    <w:rsid w:val="006479EF"/>
    <w:rsid w:val="00647A1A"/>
    <w:rsid w:val="00647FB4"/>
    <w:rsid w:val="00650490"/>
    <w:rsid w:val="0065069A"/>
    <w:rsid w:val="006509DC"/>
    <w:rsid w:val="00650E25"/>
    <w:rsid w:val="00651030"/>
    <w:rsid w:val="006515B4"/>
    <w:rsid w:val="0065175C"/>
    <w:rsid w:val="00651B1E"/>
    <w:rsid w:val="006521B5"/>
    <w:rsid w:val="006529F1"/>
    <w:rsid w:val="00652A99"/>
    <w:rsid w:val="00652F20"/>
    <w:rsid w:val="00653205"/>
    <w:rsid w:val="00653642"/>
    <w:rsid w:val="00653FC8"/>
    <w:rsid w:val="0065421E"/>
    <w:rsid w:val="0065495E"/>
    <w:rsid w:val="00654C4B"/>
    <w:rsid w:val="00654F02"/>
    <w:rsid w:val="00655711"/>
    <w:rsid w:val="00655B1C"/>
    <w:rsid w:val="00655B56"/>
    <w:rsid w:val="00656334"/>
    <w:rsid w:val="006568A6"/>
    <w:rsid w:val="00657156"/>
    <w:rsid w:val="00657566"/>
    <w:rsid w:val="006576F3"/>
    <w:rsid w:val="006579D3"/>
    <w:rsid w:val="006607CB"/>
    <w:rsid w:val="00660F11"/>
    <w:rsid w:val="00660FAC"/>
    <w:rsid w:val="0066125C"/>
    <w:rsid w:val="00662014"/>
    <w:rsid w:val="0066242C"/>
    <w:rsid w:val="00662446"/>
    <w:rsid w:val="0066262B"/>
    <w:rsid w:val="00662E97"/>
    <w:rsid w:val="0066312A"/>
    <w:rsid w:val="006632E7"/>
    <w:rsid w:val="0066361A"/>
    <w:rsid w:val="00663B6D"/>
    <w:rsid w:val="006641FC"/>
    <w:rsid w:val="00665518"/>
    <w:rsid w:val="006657DA"/>
    <w:rsid w:val="00665B37"/>
    <w:rsid w:val="00666920"/>
    <w:rsid w:val="00666A77"/>
    <w:rsid w:val="00667315"/>
    <w:rsid w:val="00667888"/>
    <w:rsid w:val="00667AB5"/>
    <w:rsid w:val="00667C34"/>
    <w:rsid w:val="00667E52"/>
    <w:rsid w:val="00667F4F"/>
    <w:rsid w:val="006700CB"/>
    <w:rsid w:val="006704FC"/>
    <w:rsid w:val="00670A21"/>
    <w:rsid w:val="00670B3A"/>
    <w:rsid w:val="00670BF2"/>
    <w:rsid w:val="00670E22"/>
    <w:rsid w:val="00670F1B"/>
    <w:rsid w:val="00671A32"/>
    <w:rsid w:val="00672269"/>
    <w:rsid w:val="006723B8"/>
    <w:rsid w:val="006724FF"/>
    <w:rsid w:val="00672D47"/>
    <w:rsid w:val="00673208"/>
    <w:rsid w:val="00673642"/>
    <w:rsid w:val="00673B3A"/>
    <w:rsid w:val="00674086"/>
    <w:rsid w:val="0067427B"/>
    <w:rsid w:val="006746CE"/>
    <w:rsid w:val="00674BF5"/>
    <w:rsid w:val="00674DBF"/>
    <w:rsid w:val="0067507F"/>
    <w:rsid w:val="0067552E"/>
    <w:rsid w:val="00675F65"/>
    <w:rsid w:val="006761F7"/>
    <w:rsid w:val="006763C8"/>
    <w:rsid w:val="0067697E"/>
    <w:rsid w:val="00676B70"/>
    <w:rsid w:val="00677107"/>
    <w:rsid w:val="006774F5"/>
    <w:rsid w:val="00677700"/>
    <w:rsid w:val="006778AE"/>
    <w:rsid w:val="00677F96"/>
    <w:rsid w:val="0068004D"/>
    <w:rsid w:val="0068035D"/>
    <w:rsid w:val="00680554"/>
    <w:rsid w:val="00681965"/>
    <w:rsid w:val="00681DFD"/>
    <w:rsid w:val="006821CA"/>
    <w:rsid w:val="00682ACB"/>
    <w:rsid w:val="00682C6F"/>
    <w:rsid w:val="00683094"/>
    <w:rsid w:val="006836D3"/>
    <w:rsid w:val="006838FC"/>
    <w:rsid w:val="00683AA8"/>
    <w:rsid w:val="00684472"/>
    <w:rsid w:val="006844D2"/>
    <w:rsid w:val="0068462E"/>
    <w:rsid w:val="006853CA"/>
    <w:rsid w:val="00685551"/>
    <w:rsid w:val="00685CD2"/>
    <w:rsid w:val="0068689A"/>
    <w:rsid w:val="00686B3B"/>
    <w:rsid w:val="00686C44"/>
    <w:rsid w:val="00686CD9"/>
    <w:rsid w:val="00686E9C"/>
    <w:rsid w:val="00687003"/>
    <w:rsid w:val="006879D2"/>
    <w:rsid w:val="00687E5A"/>
    <w:rsid w:val="00690407"/>
    <w:rsid w:val="00690608"/>
    <w:rsid w:val="00690CA9"/>
    <w:rsid w:val="00690E0F"/>
    <w:rsid w:val="006919AC"/>
    <w:rsid w:val="00691C36"/>
    <w:rsid w:val="00692A92"/>
    <w:rsid w:val="00692CB0"/>
    <w:rsid w:val="006936D1"/>
    <w:rsid w:val="00693C70"/>
    <w:rsid w:val="0069434C"/>
    <w:rsid w:val="00694654"/>
    <w:rsid w:val="00694785"/>
    <w:rsid w:val="006949F0"/>
    <w:rsid w:val="00694D08"/>
    <w:rsid w:val="00695608"/>
    <w:rsid w:val="0069595A"/>
    <w:rsid w:val="00696AF3"/>
    <w:rsid w:val="00696D2E"/>
    <w:rsid w:val="00697D07"/>
    <w:rsid w:val="006A03A7"/>
    <w:rsid w:val="006A13B1"/>
    <w:rsid w:val="006A1543"/>
    <w:rsid w:val="006A15F6"/>
    <w:rsid w:val="006A1A6B"/>
    <w:rsid w:val="006A22FF"/>
    <w:rsid w:val="006A25D4"/>
    <w:rsid w:val="006A2E42"/>
    <w:rsid w:val="006A2F30"/>
    <w:rsid w:val="006A38AC"/>
    <w:rsid w:val="006A3B7E"/>
    <w:rsid w:val="006A3C59"/>
    <w:rsid w:val="006A3F52"/>
    <w:rsid w:val="006A3F8A"/>
    <w:rsid w:val="006A48E3"/>
    <w:rsid w:val="006A523D"/>
    <w:rsid w:val="006A55AD"/>
    <w:rsid w:val="006A5613"/>
    <w:rsid w:val="006A57A7"/>
    <w:rsid w:val="006A5995"/>
    <w:rsid w:val="006A5CB0"/>
    <w:rsid w:val="006A6051"/>
    <w:rsid w:val="006A6113"/>
    <w:rsid w:val="006A6351"/>
    <w:rsid w:val="006A66C3"/>
    <w:rsid w:val="006A6EA2"/>
    <w:rsid w:val="006A6FB3"/>
    <w:rsid w:val="006A7914"/>
    <w:rsid w:val="006A7AED"/>
    <w:rsid w:val="006A7B91"/>
    <w:rsid w:val="006B04DA"/>
    <w:rsid w:val="006B0950"/>
    <w:rsid w:val="006B0A00"/>
    <w:rsid w:val="006B0B9D"/>
    <w:rsid w:val="006B1351"/>
    <w:rsid w:val="006B1609"/>
    <w:rsid w:val="006B1662"/>
    <w:rsid w:val="006B1832"/>
    <w:rsid w:val="006B18B4"/>
    <w:rsid w:val="006B18BC"/>
    <w:rsid w:val="006B1C7F"/>
    <w:rsid w:val="006B2784"/>
    <w:rsid w:val="006B2C35"/>
    <w:rsid w:val="006B2EE7"/>
    <w:rsid w:val="006B2F13"/>
    <w:rsid w:val="006B3523"/>
    <w:rsid w:val="006B3734"/>
    <w:rsid w:val="006B3A48"/>
    <w:rsid w:val="006B4B62"/>
    <w:rsid w:val="006B4DE5"/>
    <w:rsid w:val="006B54D9"/>
    <w:rsid w:val="006B56A6"/>
    <w:rsid w:val="006B619C"/>
    <w:rsid w:val="006B69B9"/>
    <w:rsid w:val="006B6E80"/>
    <w:rsid w:val="006B74D1"/>
    <w:rsid w:val="006B75EE"/>
    <w:rsid w:val="006B7A23"/>
    <w:rsid w:val="006C0466"/>
    <w:rsid w:val="006C0492"/>
    <w:rsid w:val="006C103B"/>
    <w:rsid w:val="006C1919"/>
    <w:rsid w:val="006C1F8C"/>
    <w:rsid w:val="006C288C"/>
    <w:rsid w:val="006C2A7B"/>
    <w:rsid w:val="006C359A"/>
    <w:rsid w:val="006C3AE4"/>
    <w:rsid w:val="006C429A"/>
    <w:rsid w:val="006C457B"/>
    <w:rsid w:val="006C5821"/>
    <w:rsid w:val="006C5AE8"/>
    <w:rsid w:val="006C6325"/>
    <w:rsid w:val="006C6D6A"/>
    <w:rsid w:val="006C6E07"/>
    <w:rsid w:val="006C6ED7"/>
    <w:rsid w:val="006C712B"/>
    <w:rsid w:val="006C7211"/>
    <w:rsid w:val="006C77AB"/>
    <w:rsid w:val="006C7C48"/>
    <w:rsid w:val="006D0203"/>
    <w:rsid w:val="006D0935"/>
    <w:rsid w:val="006D10B3"/>
    <w:rsid w:val="006D123F"/>
    <w:rsid w:val="006D145C"/>
    <w:rsid w:val="006D1C74"/>
    <w:rsid w:val="006D2117"/>
    <w:rsid w:val="006D218D"/>
    <w:rsid w:val="006D23C5"/>
    <w:rsid w:val="006D261B"/>
    <w:rsid w:val="006D293C"/>
    <w:rsid w:val="006D2BF0"/>
    <w:rsid w:val="006D2D78"/>
    <w:rsid w:val="006D2FB4"/>
    <w:rsid w:val="006D340A"/>
    <w:rsid w:val="006D36BD"/>
    <w:rsid w:val="006D37AE"/>
    <w:rsid w:val="006D3A1C"/>
    <w:rsid w:val="006D3B20"/>
    <w:rsid w:val="006D40E8"/>
    <w:rsid w:val="006D425A"/>
    <w:rsid w:val="006D51BD"/>
    <w:rsid w:val="006D5654"/>
    <w:rsid w:val="006D56A3"/>
    <w:rsid w:val="006D5DB0"/>
    <w:rsid w:val="006D6115"/>
    <w:rsid w:val="006D63A8"/>
    <w:rsid w:val="006D6473"/>
    <w:rsid w:val="006D64CA"/>
    <w:rsid w:val="006D6689"/>
    <w:rsid w:val="006D709E"/>
    <w:rsid w:val="006D757C"/>
    <w:rsid w:val="006D771F"/>
    <w:rsid w:val="006D7C45"/>
    <w:rsid w:val="006E0685"/>
    <w:rsid w:val="006E0898"/>
    <w:rsid w:val="006E0B8F"/>
    <w:rsid w:val="006E0DEC"/>
    <w:rsid w:val="006E0F9E"/>
    <w:rsid w:val="006E1836"/>
    <w:rsid w:val="006E1A34"/>
    <w:rsid w:val="006E1A83"/>
    <w:rsid w:val="006E2283"/>
    <w:rsid w:val="006E2382"/>
    <w:rsid w:val="006E26D9"/>
    <w:rsid w:val="006E2970"/>
    <w:rsid w:val="006E2D40"/>
    <w:rsid w:val="006E31E2"/>
    <w:rsid w:val="006E32A3"/>
    <w:rsid w:val="006E33A4"/>
    <w:rsid w:val="006E36DB"/>
    <w:rsid w:val="006E3744"/>
    <w:rsid w:val="006E38AB"/>
    <w:rsid w:val="006E3A93"/>
    <w:rsid w:val="006E3F14"/>
    <w:rsid w:val="006E4B2E"/>
    <w:rsid w:val="006E5754"/>
    <w:rsid w:val="006E5BD2"/>
    <w:rsid w:val="006E5D73"/>
    <w:rsid w:val="006E5D93"/>
    <w:rsid w:val="006E5F31"/>
    <w:rsid w:val="006E615A"/>
    <w:rsid w:val="006E6708"/>
    <w:rsid w:val="006E6756"/>
    <w:rsid w:val="006E68B5"/>
    <w:rsid w:val="006E7160"/>
    <w:rsid w:val="006E7180"/>
    <w:rsid w:val="006E7919"/>
    <w:rsid w:val="006F065B"/>
    <w:rsid w:val="006F08FD"/>
    <w:rsid w:val="006F0ED0"/>
    <w:rsid w:val="006F12BC"/>
    <w:rsid w:val="006F15FB"/>
    <w:rsid w:val="006F18D0"/>
    <w:rsid w:val="006F1BC8"/>
    <w:rsid w:val="006F1F03"/>
    <w:rsid w:val="006F1F74"/>
    <w:rsid w:val="006F231A"/>
    <w:rsid w:val="006F2715"/>
    <w:rsid w:val="006F2955"/>
    <w:rsid w:val="006F35F2"/>
    <w:rsid w:val="006F379D"/>
    <w:rsid w:val="006F3FD4"/>
    <w:rsid w:val="006F4550"/>
    <w:rsid w:val="006F4597"/>
    <w:rsid w:val="006F4649"/>
    <w:rsid w:val="006F48AD"/>
    <w:rsid w:val="006F5075"/>
    <w:rsid w:val="006F5BE3"/>
    <w:rsid w:val="006F5CCA"/>
    <w:rsid w:val="006F5E1A"/>
    <w:rsid w:val="006F60C2"/>
    <w:rsid w:val="006F7229"/>
    <w:rsid w:val="006F7489"/>
    <w:rsid w:val="006F7652"/>
    <w:rsid w:val="006F7E09"/>
    <w:rsid w:val="0070033E"/>
    <w:rsid w:val="007006B9"/>
    <w:rsid w:val="00701038"/>
    <w:rsid w:val="007012F7"/>
    <w:rsid w:val="00701412"/>
    <w:rsid w:val="007017A8"/>
    <w:rsid w:val="00702275"/>
    <w:rsid w:val="00702462"/>
    <w:rsid w:val="00702640"/>
    <w:rsid w:val="007028D9"/>
    <w:rsid w:val="0070297A"/>
    <w:rsid w:val="007030A9"/>
    <w:rsid w:val="0070358D"/>
    <w:rsid w:val="00704170"/>
    <w:rsid w:val="00704199"/>
    <w:rsid w:val="007043BC"/>
    <w:rsid w:val="00705092"/>
    <w:rsid w:val="0070519E"/>
    <w:rsid w:val="0070532D"/>
    <w:rsid w:val="007056F2"/>
    <w:rsid w:val="00705BE1"/>
    <w:rsid w:val="00705DD2"/>
    <w:rsid w:val="00705EE5"/>
    <w:rsid w:val="0070642C"/>
    <w:rsid w:val="007066EF"/>
    <w:rsid w:val="007070F8"/>
    <w:rsid w:val="00707204"/>
    <w:rsid w:val="00707591"/>
    <w:rsid w:val="00707651"/>
    <w:rsid w:val="00707A5F"/>
    <w:rsid w:val="00707AE1"/>
    <w:rsid w:val="00707EF8"/>
    <w:rsid w:val="007104F7"/>
    <w:rsid w:val="007106E9"/>
    <w:rsid w:val="007107A7"/>
    <w:rsid w:val="00710971"/>
    <w:rsid w:val="007117EC"/>
    <w:rsid w:val="007117FC"/>
    <w:rsid w:val="00711F4A"/>
    <w:rsid w:val="00711F91"/>
    <w:rsid w:val="00712225"/>
    <w:rsid w:val="00713A82"/>
    <w:rsid w:val="00713D48"/>
    <w:rsid w:val="00714031"/>
    <w:rsid w:val="007143A7"/>
    <w:rsid w:val="007144C9"/>
    <w:rsid w:val="00714F4C"/>
    <w:rsid w:val="00715344"/>
    <w:rsid w:val="007155DD"/>
    <w:rsid w:val="00715715"/>
    <w:rsid w:val="00715BBC"/>
    <w:rsid w:val="00716783"/>
    <w:rsid w:val="00716B52"/>
    <w:rsid w:val="007173D7"/>
    <w:rsid w:val="00717796"/>
    <w:rsid w:val="00717C0C"/>
    <w:rsid w:val="00717C74"/>
    <w:rsid w:val="00720DA5"/>
    <w:rsid w:val="00720EAE"/>
    <w:rsid w:val="00721067"/>
    <w:rsid w:val="0072132B"/>
    <w:rsid w:val="0072159E"/>
    <w:rsid w:val="00721F79"/>
    <w:rsid w:val="00722750"/>
    <w:rsid w:val="00722986"/>
    <w:rsid w:val="00722C3B"/>
    <w:rsid w:val="00722E19"/>
    <w:rsid w:val="00722F04"/>
    <w:rsid w:val="00723211"/>
    <w:rsid w:val="007234CB"/>
    <w:rsid w:val="00724366"/>
    <w:rsid w:val="00724C86"/>
    <w:rsid w:val="00725721"/>
    <w:rsid w:val="00725D9B"/>
    <w:rsid w:val="00725DA7"/>
    <w:rsid w:val="007266C1"/>
    <w:rsid w:val="00726A9D"/>
    <w:rsid w:val="0072786E"/>
    <w:rsid w:val="007279F5"/>
    <w:rsid w:val="00727A39"/>
    <w:rsid w:val="00727EE2"/>
    <w:rsid w:val="00730100"/>
    <w:rsid w:val="0073037E"/>
    <w:rsid w:val="0073068C"/>
    <w:rsid w:val="0073147B"/>
    <w:rsid w:val="00731A76"/>
    <w:rsid w:val="00731EC7"/>
    <w:rsid w:val="00731FDC"/>
    <w:rsid w:val="0073270F"/>
    <w:rsid w:val="00732724"/>
    <w:rsid w:val="00732F60"/>
    <w:rsid w:val="007330CF"/>
    <w:rsid w:val="00733287"/>
    <w:rsid w:val="00733467"/>
    <w:rsid w:val="0073353D"/>
    <w:rsid w:val="00733CF1"/>
    <w:rsid w:val="00734756"/>
    <w:rsid w:val="00734802"/>
    <w:rsid w:val="00734815"/>
    <w:rsid w:val="007348F1"/>
    <w:rsid w:val="00735C33"/>
    <w:rsid w:val="00736063"/>
    <w:rsid w:val="00736649"/>
    <w:rsid w:val="0073689C"/>
    <w:rsid w:val="007374B0"/>
    <w:rsid w:val="00737701"/>
    <w:rsid w:val="00737B3C"/>
    <w:rsid w:val="00737DF9"/>
    <w:rsid w:val="00737F8D"/>
    <w:rsid w:val="00740021"/>
    <w:rsid w:val="0074023E"/>
    <w:rsid w:val="007402F3"/>
    <w:rsid w:val="00740444"/>
    <w:rsid w:val="00740B32"/>
    <w:rsid w:val="00740D0E"/>
    <w:rsid w:val="00740E90"/>
    <w:rsid w:val="0074126A"/>
    <w:rsid w:val="007414CD"/>
    <w:rsid w:val="007415D9"/>
    <w:rsid w:val="007417AB"/>
    <w:rsid w:val="0074198D"/>
    <w:rsid w:val="00741A1B"/>
    <w:rsid w:val="00741FBC"/>
    <w:rsid w:val="0074259C"/>
    <w:rsid w:val="00742E2B"/>
    <w:rsid w:val="007437EC"/>
    <w:rsid w:val="00743A13"/>
    <w:rsid w:val="00743BAC"/>
    <w:rsid w:val="00743EE8"/>
    <w:rsid w:val="00744293"/>
    <w:rsid w:val="007442C2"/>
    <w:rsid w:val="007448C5"/>
    <w:rsid w:val="00744B23"/>
    <w:rsid w:val="00744E0F"/>
    <w:rsid w:val="00745228"/>
    <w:rsid w:val="007452E8"/>
    <w:rsid w:val="00745818"/>
    <w:rsid w:val="00745F07"/>
    <w:rsid w:val="0074616F"/>
    <w:rsid w:val="0074622D"/>
    <w:rsid w:val="00746AA0"/>
    <w:rsid w:val="00746C90"/>
    <w:rsid w:val="00746E1C"/>
    <w:rsid w:val="00746E2A"/>
    <w:rsid w:val="00746F5F"/>
    <w:rsid w:val="00747301"/>
    <w:rsid w:val="0074789D"/>
    <w:rsid w:val="00747C02"/>
    <w:rsid w:val="0075016B"/>
    <w:rsid w:val="00750403"/>
    <w:rsid w:val="007506CE"/>
    <w:rsid w:val="0075071A"/>
    <w:rsid w:val="007507C2"/>
    <w:rsid w:val="00750F47"/>
    <w:rsid w:val="00751CAC"/>
    <w:rsid w:val="00751FE1"/>
    <w:rsid w:val="0075332F"/>
    <w:rsid w:val="00753907"/>
    <w:rsid w:val="00753B1A"/>
    <w:rsid w:val="00753B75"/>
    <w:rsid w:val="00753BE3"/>
    <w:rsid w:val="00753F5C"/>
    <w:rsid w:val="0075438E"/>
    <w:rsid w:val="00754820"/>
    <w:rsid w:val="0075539B"/>
    <w:rsid w:val="00755501"/>
    <w:rsid w:val="007556A6"/>
    <w:rsid w:val="0075577D"/>
    <w:rsid w:val="00755CA7"/>
    <w:rsid w:val="007569CC"/>
    <w:rsid w:val="00757575"/>
    <w:rsid w:val="00757A8D"/>
    <w:rsid w:val="00757B13"/>
    <w:rsid w:val="00757C83"/>
    <w:rsid w:val="00757E3D"/>
    <w:rsid w:val="00760480"/>
    <w:rsid w:val="007604F4"/>
    <w:rsid w:val="0076094E"/>
    <w:rsid w:val="00760AA1"/>
    <w:rsid w:val="00760BC9"/>
    <w:rsid w:val="00760F3B"/>
    <w:rsid w:val="00760FD4"/>
    <w:rsid w:val="007613C0"/>
    <w:rsid w:val="00761489"/>
    <w:rsid w:val="0076149A"/>
    <w:rsid w:val="00761726"/>
    <w:rsid w:val="00761959"/>
    <w:rsid w:val="00761D08"/>
    <w:rsid w:val="007621CA"/>
    <w:rsid w:val="007622C4"/>
    <w:rsid w:val="00762E4A"/>
    <w:rsid w:val="007630C4"/>
    <w:rsid w:val="007634F4"/>
    <w:rsid w:val="007636A6"/>
    <w:rsid w:val="00763E30"/>
    <w:rsid w:val="007647AF"/>
    <w:rsid w:val="00764FB3"/>
    <w:rsid w:val="00765225"/>
    <w:rsid w:val="0076541D"/>
    <w:rsid w:val="00765556"/>
    <w:rsid w:val="0076579B"/>
    <w:rsid w:val="00765AC0"/>
    <w:rsid w:val="00765B74"/>
    <w:rsid w:val="00765FCF"/>
    <w:rsid w:val="007660C5"/>
    <w:rsid w:val="00766148"/>
    <w:rsid w:val="0076627E"/>
    <w:rsid w:val="007663AD"/>
    <w:rsid w:val="007663E7"/>
    <w:rsid w:val="00766A3B"/>
    <w:rsid w:val="0076722E"/>
    <w:rsid w:val="007675CB"/>
    <w:rsid w:val="0076761C"/>
    <w:rsid w:val="00767B3B"/>
    <w:rsid w:val="00767CF8"/>
    <w:rsid w:val="00767F09"/>
    <w:rsid w:val="0077024D"/>
    <w:rsid w:val="0077091E"/>
    <w:rsid w:val="00770E93"/>
    <w:rsid w:val="00771243"/>
    <w:rsid w:val="0077138E"/>
    <w:rsid w:val="0077172C"/>
    <w:rsid w:val="0077179B"/>
    <w:rsid w:val="00771965"/>
    <w:rsid w:val="00771B7C"/>
    <w:rsid w:val="00771CDA"/>
    <w:rsid w:val="0077204F"/>
    <w:rsid w:val="007722CE"/>
    <w:rsid w:val="00772358"/>
    <w:rsid w:val="007728A1"/>
    <w:rsid w:val="00772BD4"/>
    <w:rsid w:val="00773308"/>
    <w:rsid w:val="00773654"/>
    <w:rsid w:val="00773A69"/>
    <w:rsid w:val="0077452B"/>
    <w:rsid w:val="00774BEC"/>
    <w:rsid w:val="00774C1A"/>
    <w:rsid w:val="00774F33"/>
    <w:rsid w:val="00775680"/>
    <w:rsid w:val="007757AA"/>
    <w:rsid w:val="00775CF0"/>
    <w:rsid w:val="007760EE"/>
    <w:rsid w:val="00776DD6"/>
    <w:rsid w:val="00776DF8"/>
    <w:rsid w:val="00776E74"/>
    <w:rsid w:val="00777827"/>
    <w:rsid w:val="00780010"/>
    <w:rsid w:val="0078051D"/>
    <w:rsid w:val="00780666"/>
    <w:rsid w:val="00780765"/>
    <w:rsid w:val="00781175"/>
    <w:rsid w:val="00781BB8"/>
    <w:rsid w:val="00781BBD"/>
    <w:rsid w:val="00782531"/>
    <w:rsid w:val="00782C3A"/>
    <w:rsid w:val="00782D5B"/>
    <w:rsid w:val="00782E39"/>
    <w:rsid w:val="00782F89"/>
    <w:rsid w:val="007834B8"/>
    <w:rsid w:val="00783622"/>
    <w:rsid w:val="007840A0"/>
    <w:rsid w:val="00784204"/>
    <w:rsid w:val="007848ED"/>
    <w:rsid w:val="00784C32"/>
    <w:rsid w:val="007850AA"/>
    <w:rsid w:val="0078531A"/>
    <w:rsid w:val="0078584E"/>
    <w:rsid w:val="00785B9A"/>
    <w:rsid w:val="00785FDD"/>
    <w:rsid w:val="007862B6"/>
    <w:rsid w:val="00786907"/>
    <w:rsid w:val="00786981"/>
    <w:rsid w:val="00786E65"/>
    <w:rsid w:val="00786EC7"/>
    <w:rsid w:val="0078713D"/>
    <w:rsid w:val="007875CD"/>
    <w:rsid w:val="0078761D"/>
    <w:rsid w:val="007877B8"/>
    <w:rsid w:val="007877FC"/>
    <w:rsid w:val="00787D72"/>
    <w:rsid w:val="007901EA"/>
    <w:rsid w:val="00790266"/>
    <w:rsid w:val="007903E2"/>
    <w:rsid w:val="0079052D"/>
    <w:rsid w:val="0079075C"/>
    <w:rsid w:val="007907AC"/>
    <w:rsid w:val="00790849"/>
    <w:rsid w:val="00790C42"/>
    <w:rsid w:val="00790ECD"/>
    <w:rsid w:val="007912EE"/>
    <w:rsid w:val="00791464"/>
    <w:rsid w:val="0079195C"/>
    <w:rsid w:val="00791B5C"/>
    <w:rsid w:val="007920D4"/>
    <w:rsid w:val="00792155"/>
    <w:rsid w:val="00792175"/>
    <w:rsid w:val="00792349"/>
    <w:rsid w:val="0079264B"/>
    <w:rsid w:val="00792735"/>
    <w:rsid w:val="00792D0F"/>
    <w:rsid w:val="007935F0"/>
    <w:rsid w:val="0079368A"/>
    <w:rsid w:val="0079373C"/>
    <w:rsid w:val="007937B2"/>
    <w:rsid w:val="00794159"/>
    <w:rsid w:val="007946BC"/>
    <w:rsid w:val="007947A9"/>
    <w:rsid w:val="00794E0D"/>
    <w:rsid w:val="00794F62"/>
    <w:rsid w:val="00795078"/>
    <w:rsid w:val="007957DA"/>
    <w:rsid w:val="0079581C"/>
    <w:rsid w:val="00795AB3"/>
    <w:rsid w:val="00795B1E"/>
    <w:rsid w:val="00795D10"/>
    <w:rsid w:val="007963DF"/>
    <w:rsid w:val="0079680C"/>
    <w:rsid w:val="00796C3F"/>
    <w:rsid w:val="007970D9"/>
    <w:rsid w:val="0079763B"/>
    <w:rsid w:val="00797649"/>
    <w:rsid w:val="0079766A"/>
    <w:rsid w:val="00797A9D"/>
    <w:rsid w:val="00797B99"/>
    <w:rsid w:val="007A0005"/>
    <w:rsid w:val="007A009B"/>
    <w:rsid w:val="007A0148"/>
    <w:rsid w:val="007A0406"/>
    <w:rsid w:val="007A077B"/>
    <w:rsid w:val="007A0BD2"/>
    <w:rsid w:val="007A1025"/>
    <w:rsid w:val="007A1820"/>
    <w:rsid w:val="007A1A6E"/>
    <w:rsid w:val="007A2308"/>
    <w:rsid w:val="007A2592"/>
    <w:rsid w:val="007A268D"/>
    <w:rsid w:val="007A2C8C"/>
    <w:rsid w:val="007A31EA"/>
    <w:rsid w:val="007A3732"/>
    <w:rsid w:val="007A3869"/>
    <w:rsid w:val="007A3A2A"/>
    <w:rsid w:val="007A3BA7"/>
    <w:rsid w:val="007A4301"/>
    <w:rsid w:val="007A43E2"/>
    <w:rsid w:val="007A472D"/>
    <w:rsid w:val="007A48CF"/>
    <w:rsid w:val="007A499F"/>
    <w:rsid w:val="007A4FDD"/>
    <w:rsid w:val="007A5C0E"/>
    <w:rsid w:val="007A5C7F"/>
    <w:rsid w:val="007A5DDC"/>
    <w:rsid w:val="007A5F4B"/>
    <w:rsid w:val="007A76EC"/>
    <w:rsid w:val="007A7AF5"/>
    <w:rsid w:val="007B022B"/>
    <w:rsid w:val="007B0937"/>
    <w:rsid w:val="007B0C4F"/>
    <w:rsid w:val="007B0E6E"/>
    <w:rsid w:val="007B10AA"/>
    <w:rsid w:val="007B1640"/>
    <w:rsid w:val="007B1A38"/>
    <w:rsid w:val="007B1E90"/>
    <w:rsid w:val="007B1EBE"/>
    <w:rsid w:val="007B2336"/>
    <w:rsid w:val="007B23F7"/>
    <w:rsid w:val="007B2A49"/>
    <w:rsid w:val="007B2C0B"/>
    <w:rsid w:val="007B2C0D"/>
    <w:rsid w:val="007B2F23"/>
    <w:rsid w:val="007B3538"/>
    <w:rsid w:val="007B3B73"/>
    <w:rsid w:val="007B53AB"/>
    <w:rsid w:val="007B5438"/>
    <w:rsid w:val="007B5636"/>
    <w:rsid w:val="007B5810"/>
    <w:rsid w:val="007B5931"/>
    <w:rsid w:val="007B598E"/>
    <w:rsid w:val="007B5D01"/>
    <w:rsid w:val="007B61CE"/>
    <w:rsid w:val="007B62EF"/>
    <w:rsid w:val="007B6734"/>
    <w:rsid w:val="007B6BCD"/>
    <w:rsid w:val="007B6C2F"/>
    <w:rsid w:val="007B7476"/>
    <w:rsid w:val="007B76D8"/>
    <w:rsid w:val="007B7D28"/>
    <w:rsid w:val="007C0414"/>
    <w:rsid w:val="007C0EF9"/>
    <w:rsid w:val="007C103B"/>
    <w:rsid w:val="007C10CF"/>
    <w:rsid w:val="007C11C4"/>
    <w:rsid w:val="007C1250"/>
    <w:rsid w:val="007C1425"/>
    <w:rsid w:val="007C1C8E"/>
    <w:rsid w:val="007C229B"/>
    <w:rsid w:val="007C261A"/>
    <w:rsid w:val="007C28D5"/>
    <w:rsid w:val="007C3A37"/>
    <w:rsid w:val="007C3AA9"/>
    <w:rsid w:val="007C3E07"/>
    <w:rsid w:val="007C4729"/>
    <w:rsid w:val="007C4D29"/>
    <w:rsid w:val="007C5223"/>
    <w:rsid w:val="007C5B3C"/>
    <w:rsid w:val="007C5F1C"/>
    <w:rsid w:val="007C629E"/>
    <w:rsid w:val="007C65B0"/>
    <w:rsid w:val="007C6A51"/>
    <w:rsid w:val="007C72A2"/>
    <w:rsid w:val="007C7BC2"/>
    <w:rsid w:val="007C7D6B"/>
    <w:rsid w:val="007D0243"/>
    <w:rsid w:val="007D09E6"/>
    <w:rsid w:val="007D09ED"/>
    <w:rsid w:val="007D1248"/>
    <w:rsid w:val="007D1771"/>
    <w:rsid w:val="007D1BAF"/>
    <w:rsid w:val="007D1E14"/>
    <w:rsid w:val="007D1EEE"/>
    <w:rsid w:val="007D2371"/>
    <w:rsid w:val="007D2C7A"/>
    <w:rsid w:val="007D31A6"/>
    <w:rsid w:val="007D3944"/>
    <w:rsid w:val="007D3991"/>
    <w:rsid w:val="007D40BB"/>
    <w:rsid w:val="007D447D"/>
    <w:rsid w:val="007D53A0"/>
    <w:rsid w:val="007D556E"/>
    <w:rsid w:val="007D5A7F"/>
    <w:rsid w:val="007D603D"/>
    <w:rsid w:val="007D64ED"/>
    <w:rsid w:val="007D68C7"/>
    <w:rsid w:val="007D701A"/>
    <w:rsid w:val="007D76D2"/>
    <w:rsid w:val="007D7BDE"/>
    <w:rsid w:val="007E00D4"/>
    <w:rsid w:val="007E01C3"/>
    <w:rsid w:val="007E07AD"/>
    <w:rsid w:val="007E07B6"/>
    <w:rsid w:val="007E0853"/>
    <w:rsid w:val="007E0C21"/>
    <w:rsid w:val="007E0E0A"/>
    <w:rsid w:val="007E102F"/>
    <w:rsid w:val="007E1493"/>
    <w:rsid w:val="007E151D"/>
    <w:rsid w:val="007E1AB1"/>
    <w:rsid w:val="007E1C0C"/>
    <w:rsid w:val="007E1E5B"/>
    <w:rsid w:val="007E2091"/>
    <w:rsid w:val="007E2094"/>
    <w:rsid w:val="007E235D"/>
    <w:rsid w:val="007E37D1"/>
    <w:rsid w:val="007E393F"/>
    <w:rsid w:val="007E3AD4"/>
    <w:rsid w:val="007E3C31"/>
    <w:rsid w:val="007E43BC"/>
    <w:rsid w:val="007E4683"/>
    <w:rsid w:val="007E4691"/>
    <w:rsid w:val="007E4726"/>
    <w:rsid w:val="007E4B0C"/>
    <w:rsid w:val="007E525C"/>
    <w:rsid w:val="007E5716"/>
    <w:rsid w:val="007E57BC"/>
    <w:rsid w:val="007E605F"/>
    <w:rsid w:val="007E64D6"/>
    <w:rsid w:val="007E6865"/>
    <w:rsid w:val="007E68E5"/>
    <w:rsid w:val="007E69D9"/>
    <w:rsid w:val="007E6BCE"/>
    <w:rsid w:val="007E6D5E"/>
    <w:rsid w:val="007E6EF1"/>
    <w:rsid w:val="007E72EB"/>
    <w:rsid w:val="007E7753"/>
    <w:rsid w:val="007E78FA"/>
    <w:rsid w:val="007E7A06"/>
    <w:rsid w:val="007F01C9"/>
    <w:rsid w:val="007F0401"/>
    <w:rsid w:val="007F0668"/>
    <w:rsid w:val="007F06CD"/>
    <w:rsid w:val="007F0A3E"/>
    <w:rsid w:val="007F0B98"/>
    <w:rsid w:val="007F0D28"/>
    <w:rsid w:val="007F1010"/>
    <w:rsid w:val="007F137B"/>
    <w:rsid w:val="007F1A01"/>
    <w:rsid w:val="007F1F6C"/>
    <w:rsid w:val="007F2375"/>
    <w:rsid w:val="007F23C0"/>
    <w:rsid w:val="007F25C7"/>
    <w:rsid w:val="007F266A"/>
    <w:rsid w:val="007F34EB"/>
    <w:rsid w:val="007F3508"/>
    <w:rsid w:val="007F377A"/>
    <w:rsid w:val="007F38BC"/>
    <w:rsid w:val="007F3B1C"/>
    <w:rsid w:val="007F3C20"/>
    <w:rsid w:val="007F3CE1"/>
    <w:rsid w:val="007F3E82"/>
    <w:rsid w:val="007F5590"/>
    <w:rsid w:val="007F56E6"/>
    <w:rsid w:val="007F5BF7"/>
    <w:rsid w:val="007F6210"/>
    <w:rsid w:val="007F6B90"/>
    <w:rsid w:val="007F77EC"/>
    <w:rsid w:val="007F7EA9"/>
    <w:rsid w:val="007F7EBD"/>
    <w:rsid w:val="008001F4"/>
    <w:rsid w:val="00800257"/>
    <w:rsid w:val="008016B8"/>
    <w:rsid w:val="00801A76"/>
    <w:rsid w:val="00801B43"/>
    <w:rsid w:val="008027C6"/>
    <w:rsid w:val="00802988"/>
    <w:rsid w:val="0080310F"/>
    <w:rsid w:val="008032A1"/>
    <w:rsid w:val="00803CA7"/>
    <w:rsid w:val="008040ED"/>
    <w:rsid w:val="00804C29"/>
    <w:rsid w:val="00804CA6"/>
    <w:rsid w:val="00804DB2"/>
    <w:rsid w:val="00805946"/>
    <w:rsid w:val="00805E19"/>
    <w:rsid w:val="008061C8"/>
    <w:rsid w:val="008068BA"/>
    <w:rsid w:val="00806AF9"/>
    <w:rsid w:val="008075B9"/>
    <w:rsid w:val="008077FD"/>
    <w:rsid w:val="0080780C"/>
    <w:rsid w:val="00807938"/>
    <w:rsid w:val="00807A08"/>
    <w:rsid w:val="00810EFE"/>
    <w:rsid w:val="008117F3"/>
    <w:rsid w:val="00811D1C"/>
    <w:rsid w:val="00812A0A"/>
    <w:rsid w:val="00812C17"/>
    <w:rsid w:val="0081322F"/>
    <w:rsid w:val="00813545"/>
    <w:rsid w:val="00813B95"/>
    <w:rsid w:val="00814258"/>
    <w:rsid w:val="008146A0"/>
    <w:rsid w:val="00814924"/>
    <w:rsid w:val="00814FFF"/>
    <w:rsid w:val="00815FD6"/>
    <w:rsid w:val="00816222"/>
    <w:rsid w:val="0081648B"/>
    <w:rsid w:val="008166A0"/>
    <w:rsid w:val="00816ABE"/>
    <w:rsid w:val="00816C3B"/>
    <w:rsid w:val="00816CAA"/>
    <w:rsid w:val="00816F13"/>
    <w:rsid w:val="00817C3C"/>
    <w:rsid w:val="00820889"/>
    <w:rsid w:val="008208E5"/>
    <w:rsid w:val="00820FAB"/>
    <w:rsid w:val="00821190"/>
    <w:rsid w:val="00821864"/>
    <w:rsid w:val="00821EDF"/>
    <w:rsid w:val="008222F7"/>
    <w:rsid w:val="0082247A"/>
    <w:rsid w:val="0082293A"/>
    <w:rsid w:val="0082295B"/>
    <w:rsid w:val="00822AE1"/>
    <w:rsid w:val="00822D21"/>
    <w:rsid w:val="008232F8"/>
    <w:rsid w:val="00823CBC"/>
    <w:rsid w:val="00823FB8"/>
    <w:rsid w:val="0082431E"/>
    <w:rsid w:val="00824642"/>
    <w:rsid w:val="00824E1C"/>
    <w:rsid w:val="00825636"/>
    <w:rsid w:val="00825C58"/>
    <w:rsid w:val="00825F7D"/>
    <w:rsid w:val="00825FC3"/>
    <w:rsid w:val="00826717"/>
    <w:rsid w:val="008269E6"/>
    <w:rsid w:val="008269FB"/>
    <w:rsid w:val="00826A4B"/>
    <w:rsid w:val="00826A62"/>
    <w:rsid w:val="00826AB1"/>
    <w:rsid w:val="00826CB2"/>
    <w:rsid w:val="00826D0F"/>
    <w:rsid w:val="008273C5"/>
    <w:rsid w:val="00827683"/>
    <w:rsid w:val="008276B5"/>
    <w:rsid w:val="00827704"/>
    <w:rsid w:val="008277B1"/>
    <w:rsid w:val="0082782E"/>
    <w:rsid w:val="00830059"/>
    <w:rsid w:val="00830926"/>
    <w:rsid w:val="00830FC8"/>
    <w:rsid w:val="00831B72"/>
    <w:rsid w:val="00831D72"/>
    <w:rsid w:val="0083237C"/>
    <w:rsid w:val="0083246F"/>
    <w:rsid w:val="0083359C"/>
    <w:rsid w:val="00833882"/>
    <w:rsid w:val="00833E14"/>
    <w:rsid w:val="008353AF"/>
    <w:rsid w:val="0083564E"/>
    <w:rsid w:val="00835AB4"/>
    <w:rsid w:val="00835B44"/>
    <w:rsid w:val="008368E6"/>
    <w:rsid w:val="00836DF7"/>
    <w:rsid w:val="008373D8"/>
    <w:rsid w:val="00837857"/>
    <w:rsid w:val="00837940"/>
    <w:rsid w:val="00837CE9"/>
    <w:rsid w:val="0084075E"/>
    <w:rsid w:val="0084085F"/>
    <w:rsid w:val="00840F67"/>
    <w:rsid w:val="00841B3C"/>
    <w:rsid w:val="00841C6F"/>
    <w:rsid w:val="008429E0"/>
    <w:rsid w:val="00842DDF"/>
    <w:rsid w:val="00842E8A"/>
    <w:rsid w:val="0084313D"/>
    <w:rsid w:val="00843B93"/>
    <w:rsid w:val="00843D9E"/>
    <w:rsid w:val="008440E9"/>
    <w:rsid w:val="008441A9"/>
    <w:rsid w:val="008442AD"/>
    <w:rsid w:val="00844D0F"/>
    <w:rsid w:val="00846063"/>
    <w:rsid w:val="00846077"/>
    <w:rsid w:val="008460FA"/>
    <w:rsid w:val="008462EE"/>
    <w:rsid w:val="00846C93"/>
    <w:rsid w:val="00847206"/>
    <w:rsid w:val="008473F0"/>
    <w:rsid w:val="00847D12"/>
    <w:rsid w:val="00847DD2"/>
    <w:rsid w:val="0085079F"/>
    <w:rsid w:val="0085097D"/>
    <w:rsid w:val="00850E9A"/>
    <w:rsid w:val="008512DE"/>
    <w:rsid w:val="008514E5"/>
    <w:rsid w:val="0085170E"/>
    <w:rsid w:val="008519B5"/>
    <w:rsid w:val="00852AB7"/>
    <w:rsid w:val="00852DCF"/>
    <w:rsid w:val="0085336B"/>
    <w:rsid w:val="00853D3E"/>
    <w:rsid w:val="00853E4E"/>
    <w:rsid w:val="00854A4C"/>
    <w:rsid w:val="00854C67"/>
    <w:rsid w:val="00854CA3"/>
    <w:rsid w:val="00855156"/>
    <w:rsid w:val="00856514"/>
    <w:rsid w:val="00856A12"/>
    <w:rsid w:val="00856B8D"/>
    <w:rsid w:val="00856E47"/>
    <w:rsid w:val="00856E64"/>
    <w:rsid w:val="00856F48"/>
    <w:rsid w:val="008571BC"/>
    <w:rsid w:val="008572F6"/>
    <w:rsid w:val="0085786F"/>
    <w:rsid w:val="00857AD8"/>
    <w:rsid w:val="00857F59"/>
    <w:rsid w:val="008601CB"/>
    <w:rsid w:val="00860353"/>
    <w:rsid w:val="0086042F"/>
    <w:rsid w:val="008604BB"/>
    <w:rsid w:val="00860DFE"/>
    <w:rsid w:val="00861029"/>
    <w:rsid w:val="008611A6"/>
    <w:rsid w:val="00861245"/>
    <w:rsid w:val="008621B4"/>
    <w:rsid w:val="008621C9"/>
    <w:rsid w:val="008622C4"/>
    <w:rsid w:val="00862442"/>
    <w:rsid w:val="008625DD"/>
    <w:rsid w:val="00862795"/>
    <w:rsid w:val="00863130"/>
    <w:rsid w:val="00863843"/>
    <w:rsid w:val="00863B0F"/>
    <w:rsid w:val="00863E0B"/>
    <w:rsid w:val="00863EDF"/>
    <w:rsid w:val="008647AD"/>
    <w:rsid w:val="00864882"/>
    <w:rsid w:val="00865025"/>
    <w:rsid w:val="00865189"/>
    <w:rsid w:val="00865649"/>
    <w:rsid w:val="00865992"/>
    <w:rsid w:val="008660FC"/>
    <w:rsid w:val="0086634C"/>
    <w:rsid w:val="008666EC"/>
    <w:rsid w:val="0086699C"/>
    <w:rsid w:val="00867C8D"/>
    <w:rsid w:val="008702CE"/>
    <w:rsid w:val="00870415"/>
    <w:rsid w:val="008704FC"/>
    <w:rsid w:val="0087100D"/>
    <w:rsid w:val="008713FC"/>
    <w:rsid w:val="00871596"/>
    <w:rsid w:val="00871836"/>
    <w:rsid w:val="008721F0"/>
    <w:rsid w:val="00872A9F"/>
    <w:rsid w:val="00873144"/>
    <w:rsid w:val="00873A83"/>
    <w:rsid w:val="008747A5"/>
    <w:rsid w:val="008747BF"/>
    <w:rsid w:val="008748A0"/>
    <w:rsid w:val="00874EE9"/>
    <w:rsid w:val="008751C7"/>
    <w:rsid w:val="008754E3"/>
    <w:rsid w:val="008756D3"/>
    <w:rsid w:val="0087572F"/>
    <w:rsid w:val="00876404"/>
    <w:rsid w:val="008764AA"/>
    <w:rsid w:val="00876D2E"/>
    <w:rsid w:val="00876DEC"/>
    <w:rsid w:val="00876E0C"/>
    <w:rsid w:val="00876EDE"/>
    <w:rsid w:val="00877542"/>
    <w:rsid w:val="008779AF"/>
    <w:rsid w:val="00877E82"/>
    <w:rsid w:val="0088021E"/>
    <w:rsid w:val="00880E53"/>
    <w:rsid w:val="00880FBC"/>
    <w:rsid w:val="0088145F"/>
    <w:rsid w:val="008815B2"/>
    <w:rsid w:val="0088169B"/>
    <w:rsid w:val="00882312"/>
    <w:rsid w:val="00882D9F"/>
    <w:rsid w:val="00883611"/>
    <w:rsid w:val="00883B11"/>
    <w:rsid w:val="008848EF"/>
    <w:rsid w:val="0088602C"/>
    <w:rsid w:val="0088667A"/>
    <w:rsid w:val="008901E1"/>
    <w:rsid w:val="00890257"/>
    <w:rsid w:val="0089042C"/>
    <w:rsid w:val="00890661"/>
    <w:rsid w:val="008908EA"/>
    <w:rsid w:val="00890AFC"/>
    <w:rsid w:val="00890F6C"/>
    <w:rsid w:val="0089114E"/>
    <w:rsid w:val="00891496"/>
    <w:rsid w:val="008918F7"/>
    <w:rsid w:val="008919CD"/>
    <w:rsid w:val="00891B1B"/>
    <w:rsid w:val="00891B90"/>
    <w:rsid w:val="00891BE4"/>
    <w:rsid w:val="00892589"/>
    <w:rsid w:val="00892590"/>
    <w:rsid w:val="00892806"/>
    <w:rsid w:val="0089314D"/>
    <w:rsid w:val="008939AA"/>
    <w:rsid w:val="00894301"/>
    <w:rsid w:val="008946E1"/>
    <w:rsid w:val="00894FB6"/>
    <w:rsid w:val="00895954"/>
    <w:rsid w:val="00896012"/>
    <w:rsid w:val="0089609D"/>
    <w:rsid w:val="008966B0"/>
    <w:rsid w:val="0089712F"/>
    <w:rsid w:val="00897171"/>
    <w:rsid w:val="008971EE"/>
    <w:rsid w:val="00897654"/>
    <w:rsid w:val="008A0089"/>
    <w:rsid w:val="008A04AF"/>
    <w:rsid w:val="008A06E4"/>
    <w:rsid w:val="008A0758"/>
    <w:rsid w:val="008A08D4"/>
    <w:rsid w:val="008A0C0B"/>
    <w:rsid w:val="008A0E65"/>
    <w:rsid w:val="008A1A9A"/>
    <w:rsid w:val="008A20A6"/>
    <w:rsid w:val="008A21A9"/>
    <w:rsid w:val="008A2811"/>
    <w:rsid w:val="008A28F9"/>
    <w:rsid w:val="008A2B99"/>
    <w:rsid w:val="008A2CAF"/>
    <w:rsid w:val="008A30CA"/>
    <w:rsid w:val="008A327E"/>
    <w:rsid w:val="008A33B8"/>
    <w:rsid w:val="008A48FA"/>
    <w:rsid w:val="008A4943"/>
    <w:rsid w:val="008A5C7F"/>
    <w:rsid w:val="008A641C"/>
    <w:rsid w:val="008A68C8"/>
    <w:rsid w:val="008A6B57"/>
    <w:rsid w:val="008A7BAA"/>
    <w:rsid w:val="008B0181"/>
    <w:rsid w:val="008B0AD1"/>
    <w:rsid w:val="008B0C58"/>
    <w:rsid w:val="008B11C4"/>
    <w:rsid w:val="008B15FA"/>
    <w:rsid w:val="008B1672"/>
    <w:rsid w:val="008B1A0F"/>
    <w:rsid w:val="008B2C12"/>
    <w:rsid w:val="008B301B"/>
    <w:rsid w:val="008B3DB6"/>
    <w:rsid w:val="008B4CAC"/>
    <w:rsid w:val="008B5544"/>
    <w:rsid w:val="008B55F5"/>
    <w:rsid w:val="008B5B8F"/>
    <w:rsid w:val="008B61EB"/>
    <w:rsid w:val="008B62D2"/>
    <w:rsid w:val="008B641C"/>
    <w:rsid w:val="008B6B87"/>
    <w:rsid w:val="008B70F4"/>
    <w:rsid w:val="008B733B"/>
    <w:rsid w:val="008B73FA"/>
    <w:rsid w:val="008B7402"/>
    <w:rsid w:val="008B753B"/>
    <w:rsid w:val="008B7546"/>
    <w:rsid w:val="008B782F"/>
    <w:rsid w:val="008B78DF"/>
    <w:rsid w:val="008B7CBA"/>
    <w:rsid w:val="008C03CA"/>
    <w:rsid w:val="008C03E7"/>
    <w:rsid w:val="008C096F"/>
    <w:rsid w:val="008C0DEA"/>
    <w:rsid w:val="008C1059"/>
    <w:rsid w:val="008C14E0"/>
    <w:rsid w:val="008C1BE1"/>
    <w:rsid w:val="008C1FC0"/>
    <w:rsid w:val="008C2B5F"/>
    <w:rsid w:val="008C38C2"/>
    <w:rsid w:val="008C4063"/>
    <w:rsid w:val="008C40E8"/>
    <w:rsid w:val="008C427C"/>
    <w:rsid w:val="008C4676"/>
    <w:rsid w:val="008C4F01"/>
    <w:rsid w:val="008C4F38"/>
    <w:rsid w:val="008C505B"/>
    <w:rsid w:val="008C5317"/>
    <w:rsid w:val="008C5637"/>
    <w:rsid w:val="008C590F"/>
    <w:rsid w:val="008C5C86"/>
    <w:rsid w:val="008C5CF9"/>
    <w:rsid w:val="008C6835"/>
    <w:rsid w:val="008C6920"/>
    <w:rsid w:val="008C6C82"/>
    <w:rsid w:val="008C7F31"/>
    <w:rsid w:val="008C7FAF"/>
    <w:rsid w:val="008D011A"/>
    <w:rsid w:val="008D151C"/>
    <w:rsid w:val="008D1A70"/>
    <w:rsid w:val="008D1CDF"/>
    <w:rsid w:val="008D1ECA"/>
    <w:rsid w:val="008D28A2"/>
    <w:rsid w:val="008D3583"/>
    <w:rsid w:val="008D3729"/>
    <w:rsid w:val="008D3916"/>
    <w:rsid w:val="008D3FC8"/>
    <w:rsid w:val="008D4339"/>
    <w:rsid w:val="008D49AE"/>
    <w:rsid w:val="008D50E9"/>
    <w:rsid w:val="008D5231"/>
    <w:rsid w:val="008D5A41"/>
    <w:rsid w:val="008D5BCD"/>
    <w:rsid w:val="008D641B"/>
    <w:rsid w:val="008D6A55"/>
    <w:rsid w:val="008D6F61"/>
    <w:rsid w:val="008D7258"/>
    <w:rsid w:val="008D7BD5"/>
    <w:rsid w:val="008D7FA0"/>
    <w:rsid w:val="008E0257"/>
    <w:rsid w:val="008E03B0"/>
    <w:rsid w:val="008E03E5"/>
    <w:rsid w:val="008E1205"/>
    <w:rsid w:val="008E124B"/>
    <w:rsid w:val="008E1436"/>
    <w:rsid w:val="008E192A"/>
    <w:rsid w:val="008E1BB3"/>
    <w:rsid w:val="008E1C57"/>
    <w:rsid w:val="008E259D"/>
    <w:rsid w:val="008E2A94"/>
    <w:rsid w:val="008E2DC8"/>
    <w:rsid w:val="008E2F02"/>
    <w:rsid w:val="008E353D"/>
    <w:rsid w:val="008E37FF"/>
    <w:rsid w:val="008E43CA"/>
    <w:rsid w:val="008E442D"/>
    <w:rsid w:val="008E5029"/>
    <w:rsid w:val="008E514C"/>
    <w:rsid w:val="008E53DB"/>
    <w:rsid w:val="008E5515"/>
    <w:rsid w:val="008E66C8"/>
    <w:rsid w:val="008E6991"/>
    <w:rsid w:val="008E6E40"/>
    <w:rsid w:val="008E7308"/>
    <w:rsid w:val="008E7A85"/>
    <w:rsid w:val="008E7DCA"/>
    <w:rsid w:val="008E7EA2"/>
    <w:rsid w:val="008E7F15"/>
    <w:rsid w:val="008F00C0"/>
    <w:rsid w:val="008F019E"/>
    <w:rsid w:val="008F075D"/>
    <w:rsid w:val="008F09E0"/>
    <w:rsid w:val="008F10DB"/>
    <w:rsid w:val="008F10EE"/>
    <w:rsid w:val="008F1807"/>
    <w:rsid w:val="008F190B"/>
    <w:rsid w:val="008F1C2A"/>
    <w:rsid w:val="008F1E4E"/>
    <w:rsid w:val="008F2157"/>
    <w:rsid w:val="008F2998"/>
    <w:rsid w:val="008F37EA"/>
    <w:rsid w:val="008F40DD"/>
    <w:rsid w:val="008F43D2"/>
    <w:rsid w:val="008F4544"/>
    <w:rsid w:val="008F4C85"/>
    <w:rsid w:val="008F514E"/>
    <w:rsid w:val="008F5230"/>
    <w:rsid w:val="008F53AF"/>
    <w:rsid w:val="008F59F9"/>
    <w:rsid w:val="008F5BD2"/>
    <w:rsid w:val="008F5D87"/>
    <w:rsid w:val="008F5E6C"/>
    <w:rsid w:val="008F6E9F"/>
    <w:rsid w:val="008F7615"/>
    <w:rsid w:val="008F7632"/>
    <w:rsid w:val="008F7FD8"/>
    <w:rsid w:val="009001D5"/>
    <w:rsid w:val="009007EA"/>
    <w:rsid w:val="00900CB8"/>
    <w:rsid w:val="00900EA7"/>
    <w:rsid w:val="00900F54"/>
    <w:rsid w:val="00901BE8"/>
    <w:rsid w:val="00901D91"/>
    <w:rsid w:val="00901E2E"/>
    <w:rsid w:val="00902330"/>
    <w:rsid w:val="00902903"/>
    <w:rsid w:val="00902D16"/>
    <w:rsid w:val="00903DDE"/>
    <w:rsid w:val="0090401B"/>
    <w:rsid w:val="00904505"/>
    <w:rsid w:val="0090467B"/>
    <w:rsid w:val="00904A11"/>
    <w:rsid w:val="00904A6E"/>
    <w:rsid w:val="00904CBC"/>
    <w:rsid w:val="00904D69"/>
    <w:rsid w:val="00905096"/>
    <w:rsid w:val="00905271"/>
    <w:rsid w:val="0090534A"/>
    <w:rsid w:val="00905897"/>
    <w:rsid w:val="00905B70"/>
    <w:rsid w:val="00905DC9"/>
    <w:rsid w:val="00905F39"/>
    <w:rsid w:val="00906062"/>
    <w:rsid w:val="009065C4"/>
    <w:rsid w:val="00906A30"/>
    <w:rsid w:val="00906DD8"/>
    <w:rsid w:val="00907062"/>
    <w:rsid w:val="00907135"/>
    <w:rsid w:val="009075D7"/>
    <w:rsid w:val="009078E9"/>
    <w:rsid w:val="00907D17"/>
    <w:rsid w:val="0091011B"/>
    <w:rsid w:val="00910495"/>
    <w:rsid w:val="0091052F"/>
    <w:rsid w:val="009107A6"/>
    <w:rsid w:val="00910986"/>
    <w:rsid w:val="00911621"/>
    <w:rsid w:val="0091194D"/>
    <w:rsid w:val="009119C6"/>
    <w:rsid w:val="00911EC1"/>
    <w:rsid w:val="00912C34"/>
    <w:rsid w:val="00912F9C"/>
    <w:rsid w:val="00913606"/>
    <w:rsid w:val="009136B2"/>
    <w:rsid w:val="00913D7B"/>
    <w:rsid w:val="00914144"/>
    <w:rsid w:val="00914365"/>
    <w:rsid w:val="0091444B"/>
    <w:rsid w:val="00914826"/>
    <w:rsid w:val="00914A33"/>
    <w:rsid w:val="00914E36"/>
    <w:rsid w:val="009151B3"/>
    <w:rsid w:val="009151E9"/>
    <w:rsid w:val="00915786"/>
    <w:rsid w:val="00915B7F"/>
    <w:rsid w:val="00915DBE"/>
    <w:rsid w:val="00916200"/>
    <w:rsid w:val="0091659C"/>
    <w:rsid w:val="00916978"/>
    <w:rsid w:val="00916E51"/>
    <w:rsid w:val="00916ED6"/>
    <w:rsid w:val="009171EE"/>
    <w:rsid w:val="00917256"/>
    <w:rsid w:val="00917289"/>
    <w:rsid w:val="009179D3"/>
    <w:rsid w:val="009201AE"/>
    <w:rsid w:val="00920209"/>
    <w:rsid w:val="00920625"/>
    <w:rsid w:val="00920644"/>
    <w:rsid w:val="00920C1C"/>
    <w:rsid w:val="00920F3B"/>
    <w:rsid w:val="00921372"/>
    <w:rsid w:val="00921397"/>
    <w:rsid w:val="0092150D"/>
    <w:rsid w:val="00921742"/>
    <w:rsid w:val="009218F1"/>
    <w:rsid w:val="0092195D"/>
    <w:rsid w:val="00921CFA"/>
    <w:rsid w:val="0092215C"/>
    <w:rsid w:val="009228E5"/>
    <w:rsid w:val="00922AA3"/>
    <w:rsid w:val="00922B3C"/>
    <w:rsid w:val="00922ECD"/>
    <w:rsid w:val="009236D4"/>
    <w:rsid w:val="00923878"/>
    <w:rsid w:val="00923E3B"/>
    <w:rsid w:val="009242FE"/>
    <w:rsid w:val="00924382"/>
    <w:rsid w:val="009250BD"/>
    <w:rsid w:val="009253E2"/>
    <w:rsid w:val="009258C2"/>
    <w:rsid w:val="00925AF0"/>
    <w:rsid w:val="00925D87"/>
    <w:rsid w:val="009262F3"/>
    <w:rsid w:val="009269E9"/>
    <w:rsid w:val="00926C5F"/>
    <w:rsid w:val="00927380"/>
    <w:rsid w:val="0092744B"/>
    <w:rsid w:val="00927EA0"/>
    <w:rsid w:val="00927EAE"/>
    <w:rsid w:val="0093010F"/>
    <w:rsid w:val="00930DDA"/>
    <w:rsid w:val="0093110A"/>
    <w:rsid w:val="009311B7"/>
    <w:rsid w:val="009320FA"/>
    <w:rsid w:val="00932513"/>
    <w:rsid w:val="00932C6A"/>
    <w:rsid w:val="00932E3D"/>
    <w:rsid w:val="00933F2E"/>
    <w:rsid w:val="0093423B"/>
    <w:rsid w:val="009343B8"/>
    <w:rsid w:val="0093454F"/>
    <w:rsid w:val="009348D2"/>
    <w:rsid w:val="00934A25"/>
    <w:rsid w:val="0093535C"/>
    <w:rsid w:val="0093570A"/>
    <w:rsid w:val="0093583E"/>
    <w:rsid w:val="0093596C"/>
    <w:rsid w:val="00935AE4"/>
    <w:rsid w:val="00935EE6"/>
    <w:rsid w:val="00936160"/>
    <w:rsid w:val="009361B2"/>
    <w:rsid w:val="00936230"/>
    <w:rsid w:val="00936556"/>
    <w:rsid w:val="00937861"/>
    <w:rsid w:val="00937A2C"/>
    <w:rsid w:val="00937C9C"/>
    <w:rsid w:val="009402B7"/>
    <w:rsid w:val="0094079A"/>
    <w:rsid w:val="00940E74"/>
    <w:rsid w:val="00940EB8"/>
    <w:rsid w:val="00940F86"/>
    <w:rsid w:val="0094180F"/>
    <w:rsid w:val="0094185C"/>
    <w:rsid w:val="00941897"/>
    <w:rsid w:val="00941C16"/>
    <w:rsid w:val="00942177"/>
    <w:rsid w:val="00942486"/>
    <w:rsid w:val="009425B7"/>
    <w:rsid w:val="009427E2"/>
    <w:rsid w:val="009427EC"/>
    <w:rsid w:val="00942837"/>
    <w:rsid w:val="00942BB8"/>
    <w:rsid w:val="00942BED"/>
    <w:rsid w:val="00942D90"/>
    <w:rsid w:val="00942EEE"/>
    <w:rsid w:val="00942FEE"/>
    <w:rsid w:val="009430A0"/>
    <w:rsid w:val="00943237"/>
    <w:rsid w:val="0094407D"/>
    <w:rsid w:val="009442EA"/>
    <w:rsid w:val="00944315"/>
    <w:rsid w:val="009444EE"/>
    <w:rsid w:val="0094468E"/>
    <w:rsid w:val="009446DD"/>
    <w:rsid w:val="00944FF7"/>
    <w:rsid w:val="00946124"/>
    <w:rsid w:val="00946A4A"/>
    <w:rsid w:val="00946CF7"/>
    <w:rsid w:val="00946FCA"/>
    <w:rsid w:val="0094734F"/>
    <w:rsid w:val="00947528"/>
    <w:rsid w:val="00947D2C"/>
    <w:rsid w:val="009502DE"/>
    <w:rsid w:val="0095085D"/>
    <w:rsid w:val="00950B9A"/>
    <w:rsid w:val="00950C5B"/>
    <w:rsid w:val="00951153"/>
    <w:rsid w:val="00951655"/>
    <w:rsid w:val="00953679"/>
    <w:rsid w:val="00953AA5"/>
    <w:rsid w:val="00953ECF"/>
    <w:rsid w:val="00954221"/>
    <w:rsid w:val="009542A0"/>
    <w:rsid w:val="00954580"/>
    <w:rsid w:val="009546F7"/>
    <w:rsid w:val="0095499E"/>
    <w:rsid w:val="00954A99"/>
    <w:rsid w:val="00954D9A"/>
    <w:rsid w:val="0095527A"/>
    <w:rsid w:val="0095545D"/>
    <w:rsid w:val="00955923"/>
    <w:rsid w:val="00956CC9"/>
    <w:rsid w:val="00956E46"/>
    <w:rsid w:val="009571E7"/>
    <w:rsid w:val="00957BB4"/>
    <w:rsid w:val="0096041A"/>
    <w:rsid w:val="0096109B"/>
    <w:rsid w:val="009611D3"/>
    <w:rsid w:val="00961E6A"/>
    <w:rsid w:val="00962A94"/>
    <w:rsid w:val="00962E24"/>
    <w:rsid w:val="00963221"/>
    <w:rsid w:val="00963290"/>
    <w:rsid w:val="0096364D"/>
    <w:rsid w:val="00963A72"/>
    <w:rsid w:val="00963B31"/>
    <w:rsid w:val="009641FD"/>
    <w:rsid w:val="009649F0"/>
    <w:rsid w:val="00964A2D"/>
    <w:rsid w:val="00964C5A"/>
    <w:rsid w:val="00965081"/>
    <w:rsid w:val="009651AB"/>
    <w:rsid w:val="0096575C"/>
    <w:rsid w:val="00965A23"/>
    <w:rsid w:val="00965CFE"/>
    <w:rsid w:val="00966A64"/>
    <w:rsid w:val="00967256"/>
    <w:rsid w:val="00970015"/>
    <w:rsid w:val="00970114"/>
    <w:rsid w:val="0097072E"/>
    <w:rsid w:val="00970C72"/>
    <w:rsid w:val="00971221"/>
    <w:rsid w:val="0097228A"/>
    <w:rsid w:val="00972F65"/>
    <w:rsid w:val="0097349B"/>
    <w:rsid w:val="00973828"/>
    <w:rsid w:val="00973D1D"/>
    <w:rsid w:val="00973D53"/>
    <w:rsid w:val="00973D74"/>
    <w:rsid w:val="00974656"/>
    <w:rsid w:val="009746D5"/>
    <w:rsid w:val="00975421"/>
    <w:rsid w:val="00975671"/>
    <w:rsid w:val="009758DB"/>
    <w:rsid w:val="00975A03"/>
    <w:rsid w:val="0097618C"/>
    <w:rsid w:val="009769FA"/>
    <w:rsid w:val="00976C51"/>
    <w:rsid w:val="00976CE6"/>
    <w:rsid w:val="00977681"/>
    <w:rsid w:val="00977C24"/>
    <w:rsid w:val="009804B6"/>
    <w:rsid w:val="0098119C"/>
    <w:rsid w:val="00982763"/>
    <w:rsid w:val="009828B2"/>
    <w:rsid w:val="00982992"/>
    <w:rsid w:val="00982B18"/>
    <w:rsid w:val="00982E6B"/>
    <w:rsid w:val="0098323B"/>
    <w:rsid w:val="0098333A"/>
    <w:rsid w:val="00983518"/>
    <w:rsid w:val="00983B05"/>
    <w:rsid w:val="00983E74"/>
    <w:rsid w:val="00984191"/>
    <w:rsid w:val="00984221"/>
    <w:rsid w:val="00984417"/>
    <w:rsid w:val="00984586"/>
    <w:rsid w:val="009845C5"/>
    <w:rsid w:val="009847B4"/>
    <w:rsid w:val="00984850"/>
    <w:rsid w:val="00984E73"/>
    <w:rsid w:val="009850C6"/>
    <w:rsid w:val="009852D7"/>
    <w:rsid w:val="009853C8"/>
    <w:rsid w:val="00985451"/>
    <w:rsid w:val="009857BD"/>
    <w:rsid w:val="00985A24"/>
    <w:rsid w:val="00985E31"/>
    <w:rsid w:val="00986844"/>
    <w:rsid w:val="00986858"/>
    <w:rsid w:val="00986D1F"/>
    <w:rsid w:val="00987160"/>
    <w:rsid w:val="00987213"/>
    <w:rsid w:val="009877B9"/>
    <w:rsid w:val="00990A63"/>
    <w:rsid w:val="009911DB"/>
    <w:rsid w:val="0099145B"/>
    <w:rsid w:val="00991ACC"/>
    <w:rsid w:val="00991F1F"/>
    <w:rsid w:val="00992031"/>
    <w:rsid w:val="009923DE"/>
    <w:rsid w:val="0099245B"/>
    <w:rsid w:val="0099252C"/>
    <w:rsid w:val="00992BD6"/>
    <w:rsid w:val="00993292"/>
    <w:rsid w:val="00993541"/>
    <w:rsid w:val="009937F4"/>
    <w:rsid w:val="009938E1"/>
    <w:rsid w:val="009939E6"/>
    <w:rsid w:val="00993BD2"/>
    <w:rsid w:val="00994035"/>
    <w:rsid w:val="00994364"/>
    <w:rsid w:val="00994B4A"/>
    <w:rsid w:val="00994CBC"/>
    <w:rsid w:val="00994F99"/>
    <w:rsid w:val="009955E4"/>
    <w:rsid w:val="00995805"/>
    <w:rsid w:val="009958F6"/>
    <w:rsid w:val="009959AD"/>
    <w:rsid w:val="00995B5E"/>
    <w:rsid w:val="0099613A"/>
    <w:rsid w:val="0099614C"/>
    <w:rsid w:val="009967B2"/>
    <w:rsid w:val="009969FD"/>
    <w:rsid w:val="00996BE3"/>
    <w:rsid w:val="00996C46"/>
    <w:rsid w:val="00996C89"/>
    <w:rsid w:val="0099722E"/>
    <w:rsid w:val="00997303"/>
    <w:rsid w:val="009976FE"/>
    <w:rsid w:val="009978F1"/>
    <w:rsid w:val="009A044E"/>
    <w:rsid w:val="009A0B4D"/>
    <w:rsid w:val="009A0FAE"/>
    <w:rsid w:val="009A0FDF"/>
    <w:rsid w:val="009A136C"/>
    <w:rsid w:val="009A1C5E"/>
    <w:rsid w:val="009A211B"/>
    <w:rsid w:val="009A2348"/>
    <w:rsid w:val="009A2B13"/>
    <w:rsid w:val="009A36A3"/>
    <w:rsid w:val="009A4315"/>
    <w:rsid w:val="009A4526"/>
    <w:rsid w:val="009A46D9"/>
    <w:rsid w:val="009A474C"/>
    <w:rsid w:val="009A4FC9"/>
    <w:rsid w:val="009A659C"/>
    <w:rsid w:val="009A66DE"/>
    <w:rsid w:val="009A6995"/>
    <w:rsid w:val="009A6DE7"/>
    <w:rsid w:val="009A72D4"/>
    <w:rsid w:val="009A7399"/>
    <w:rsid w:val="009A7FFE"/>
    <w:rsid w:val="009B07B1"/>
    <w:rsid w:val="009B0FC9"/>
    <w:rsid w:val="009B11DC"/>
    <w:rsid w:val="009B1262"/>
    <w:rsid w:val="009B139F"/>
    <w:rsid w:val="009B1965"/>
    <w:rsid w:val="009B1E1B"/>
    <w:rsid w:val="009B1E53"/>
    <w:rsid w:val="009B29AF"/>
    <w:rsid w:val="009B2E22"/>
    <w:rsid w:val="009B325D"/>
    <w:rsid w:val="009B32A0"/>
    <w:rsid w:val="009B32DC"/>
    <w:rsid w:val="009B3527"/>
    <w:rsid w:val="009B3777"/>
    <w:rsid w:val="009B393C"/>
    <w:rsid w:val="009B43ED"/>
    <w:rsid w:val="009B4779"/>
    <w:rsid w:val="009B4C78"/>
    <w:rsid w:val="009B4DC3"/>
    <w:rsid w:val="009B4DE3"/>
    <w:rsid w:val="009B51E4"/>
    <w:rsid w:val="009B5685"/>
    <w:rsid w:val="009B5AD4"/>
    <w:rsid w:val="009B5E01"/>
    <w:rsid w:val="009B60EF"/>
    <w:rsid w:val="009B6D47"/>
    <w:rsid w:val="009B7C9B"/>
    <w:rsid w:val="009C11CE"/>
    <w:rsid w:val="009C1806"/>
    <w:rsid w:val="009C22FE"/>
    <w:rsid w:val="009C2832"/>
    <w:rsid w:val="009C2BB5"/>
    <w:rsid w:val="009C34C2"/>
    <w:rsid w:val="009C39D8"/>
    <w:rsid w:val="009C3B29"/>
    <w:rsid w:val="009C3CC3"/>
    <w:rsid w:val="009C4142"/>
    <w:rsid w:val="009C46A0"/>
    <w:rsid w:val="009C4BB3"/>
    <w:rsid w:val="009C4BBB"/>
    <w:rsid w:val="009C5463"/>
    <w:rsid w:val="009C5533"/>
    <w:rsid w:val="009C5F1B"/>
    <w:rsid w:val="009C6643"/>
    <w:rsid w:val="009C6757"/>
    <w:rsid w:val="009C7592"/>
    <w:rsid w:val="009C7D25"/>
    <w:rsid w:val="009D0193"/>
    <w:rsid w:val="009D029D"/>
    <w:rsid w:val="009D043A"/>
    <w:rsid w:val="009D0AFD"/>
    <w:rsid w:val="009D0B79"/>
    <w:rsid w:val="009D0CB1"/>
    <w:rsid w:val="009D0E21"/>
    <w:rsid w:val="009D1A9A"/>
    <w:rsid w:val="009D2341"/>
    <w:rsid w:val="009D3307"/>
    <w:rsid w:val="009D3B50"/>
    <w:rsid w:val="009D404B"/>
    <w:rsid w:val="009D4082"/>
    <w:rsid w:val="009D4560"/>
    <w:rsid w:val="009D45A8"/>
    <w:rsid w:val="009D4A98"/>
    <w:rsid w:val="009D4C2F"/>
    <w:rsid w:val="009D4E73"/>
    <w:rsid w:val="009D4F9A"/>
    <w:rsid w:val="009D53D3"/>
    <w:rsid w:val="009D591D"/>
    <w:rsid w:val="009D608D"/>
    <w:rsid w:val="009D6153"/>
    <w:rsid w:val="009D6324"/>
    <w:rsid w:val="009D7A3A"/>
    <w:rsid w:val="009E02AB"/>
    <w:rsid w:val="009E0325"/>
    <w:rsid w:val="009E040F"/>
    <w:rsid w:val="009E0485"/>
    <w:rsid w:val="009E04EC"/>
    <w:rsid w:val="009E0643"/>
    <w:rsid w:val="009E09CE"/>
    <w:rsid w:val="009E12C7"/>
    <w:rsid w:val="009E14EB"/>
    <w:rsid w:val="009E1CE6"/>
    <w:rsid w:val="009E2352"/>
    <w:rsid w:val="009E2BF1"/>
    <w:rsid w:val="009E3AAD"/>
    <w:rsid w:val="009E3CE3"/>
    <w:rsid w:val="009E41AC"/>
    <w:rsid w:val="009E45B9"/>
    <w:rsid w:val="009E4648"/>
    <w:rsid w:val="009E4658"/>
    <w:rsid w:val="009E498F"/>
    <w:rsid w:val="009E4A8D"/>
    <w:rsid w:val="009E4B5C"/>
    <w:rsid w:val="009E4CFA"/>
    <w:rsid w:val="009E4D10"/>
    <w:rsid w:val="009E5199"/>
    <w:rsid w:val="009E562B"/>
    <w:rsid w:val="009E564F"/>
    <w:rsid w:val="009E5A03"/>
    <w:rsid w:val="009E6181"/>
    <w:rsid w:val="009E66A9"/>
    <w:rsid w:val="009E71B1"/>
    <w:rsid w:val="009E77BA"/>
    <w:rsid w:val="009E7D36"/>
    <w:rsid w:val="009F0094"/>
    <w:rsid w:val="009F0208"/>
    <w:rsid w:val="009F0450"/>
    <w:rsid w:val="009F0667"/>
    <w:rsid w:val="009F086C"/>
    <w:rsid w:val="009F11E7"/>
    <w:rsid w:val="009F15D6"/>
    <w:rsid w:val="009F183A"/>
    <w:rsid w:val="009F23FC"/>
    <w:rsid w:val="009F275B"/>
    <w:rsid w:val="009F281A"/>
    <w:rsid w:val="009F2A78"/>
    <w:rsid w:val="009F2B89"/>
    <w:rsid w:val="009F318A"/>
    <w:rsid w:val="009F3726"/>
    <w:rsid w:val="009F396A"/>
    <w:rsid w:val="009F3DCD"/>
    <w:rsid w:val="009F3E4F"/>
    <w:rsid w:val="009F4A7F"/>
    <w:rsid w:val="009F4AD1"/>
    <w:rsid w:val="009F4F15"/>
    <w:rsid w:val="009F4F7E"/>
    <w:rsid w:val="009F4FA5"/>
    <w:rsid w:val="009F5025"/>
    <w:rsid w:val="009F5053"/>
    <w:rsid w:val="009F5683"/>
    <w:rsid w:val="009F5AE2"/>
    <w:rsid w:val="009F5BE1"/>
    <w:rsid w:val="009F5C2B"/>
    <w:rsid w:val="009F67BA"/>
    <w:rsid w:val="009F6C23"/>
    <w:rsid w:val="009F7546"/>
    <w:rsid w:val="009F788C"/>
    <w:rsid w:val="009F7BBD"/>
    <w:rsid w:val="009F7C91"/>
    <w:rsid w:val="009F7E92"/>
    <w:rsid w:val="009F7EF3"/>
    <w:rsid w:val="009F7EF7"/>
    <w:rsid w:val="00A00D07"/>
    <w:rsid w:val="00A018DF"/>
    <w:rsid w:val="00A01A3E"/>
    <w:rsid w:val="00A01F2A"/>
    <w:rsid w:val="00A02614"/>
    <w:rsid w:val="00A0296C"/>
    <w:rsid w:val="00A029FD"/>
    <w:rsid w:val="00A02D8A"/>
    <w:rsid w:val="00A02DC3"/>
    <w:rsid w:val="00A02EB5"/>
    <w:rsid w:val="00A031FC"/>
    <w:rsid w:val="00A033E0"/>
    <w:rsid w:val="00A03CC0"/>
    <w:rsid w:val="00A041B9"/>
    <w:rsid w:val="00A041BE"/>
    <w:rsid w:val="00A04A2B"/>
    <w:rsid w:val="00A04B6D"/>
    <w:rsid w:val="00A04C0E"/>
    <w:rsid w:val="00A05101"/>
    <w:rsid w:val="00A06484"/>
    <w:rsid w:val="00A06B43"/>
    <w:rsid w:val="00A06CA4"/>
    <w:rsid w:val="00A07326"/>
    <w:rsid w:val="00A078A5"/>
    <w:rsid w:val="00A07E9C"/>
    <w:rsid w:val="00A101B6"/>
    <w:rsid w:val="00A103C4"/>
    <w:rsid w:val="00A10869"/>
    <w:rsid w:val="00A10C78"/>
    <w:rsid w:val="00A10DDB"/>
    <w:rsid w:val="00A10E97"/>
    <w:rsid w:val="00A11441"/>
    <w:rsid w:val="00A12298"/>
    <w:rsid w:val="00A1229D"/>
    <w:rsid w:val="00A1283B"/>
    <w:rsid w:val="00A12860"/>
    <w:rsid w:val="00A12967"/>
    <w:rsid w:val="00A1333B"/>
    <w:rsid w:val="00A13BED"/>
    <w:rsid w:val="00A13FA2"/>
    <w:rsid w:val="00A14377"/>
    <w:rsid w:val="00A14429"/>
    <w:rsid w:val="00A1486A"/>
    <w:rsid w:val="00A14AB7"/>
    <w:rsid w:val="00A14D93"/>
    <w:rsid w:val="00A14F8E"/>
    <w:rsid w:val="00A15465"/>
    <w:rsid w:val="00A161FE"/>
    <w:rsid w:val="00A1770E"/>
    <w:rsid w:val="00A17B96"/>
    <w:rsid w:val="00A2043F"/>
    <w:rsid w:val="00A20522"/>
    <w:rsid w:val="00A2081B"/>
    <w:rsid w:val="00A20880"/>
    <w:rsid w:val="00A20C55"/>
    <w:rsid w:val="00A20D54"/>
    <w:rsid w:val="00A20E59"/>
    <w:rsid w:val="00A20EEA"/>
    <w:rsid w:val="00A21709"/>
    <w:rsid w:val="00A217C7"/>
    <w:rsid w:val="00A21830"/>
    <w:rsid w:val="00A2195C"/>
    <w:rsid w:val="00A21E55"/>
    <w:rsid w:val="00A21EE2"/>
    <w:rsid w:val="00A224AE"/>
    <w:rsid w:val="00A22545"/>
    <w:rsid w:val="00A228B9"/>
    <w:rsid w:val="00A22967"/>
    <w:rsid w:val="00A22996"/>
    <w:rsid w:val="00A229FC"/>
    <w:rsid w:val="00A22A7B"/>
    <w:rsid w:val="00A23B95"/>
    <w:rsid w:val="00A23E31"/>
    <w:rsid w:val="00A240E2"/>
    <w:rsid w:val="00A249E6"/>
    <w:rsid w:val="00A2521D"/>
    <w:rsid w:val="00A25517"/>
    <w:rsid w:val="00A25EF5"/>
    <w:rsid w:val="00A261EB"/>
    <w:rsid w:val="00A26251"/>
    <w:rsid w:val="00A262B5"/>
    <w:rsid w:val="00A2669E"/>
    <w:rsid w:val="00A274B4"/>
    <w:rsid w:val="00A2791C"/>
    <w:rsid w:val="00A2796E"/>
    <w:rsid w:val="00A30656"/>
    <w:rsid w:val="00A30AD4"/>
    <w:rsid w:val="00A30DF6"/>
    <w:rsid w:val="00A30F5D"/>
    <w:rsid w:val="00A30FA1"/>
    <w:rsid w:val="00A316E9"/>
    <w:rsid w:val="00A3206D"/>
    <w:rsid w:val="00A32150"/>
    <w:rsid w:val="00A32274"/>
    <w:rsid w:val="00A326CF"/>
    <w:rsid w:val="00A32938"/>
    <w:rsid w:val="00A32BEA"/>
    <w:rsid w:val="00A32C79"/>
    <w:rsid w:val="00A32E4B"/>
    <w:rsid w:val="00A33087"/>
    <w:rsid w:val="00A33627"/>
    <w:rsid w:val="00A3369E"/>
    <w:rsid w:val="00A33DDD"/>
    <w:rsid w:val="00A3429E"/>
    <w:rsid w:val="00A3434A"/>
    <w:rsid w:val="00A3435E"/>
    <w:rsid w:val="00A346A4"/>
    <w:rsid w:val="00A346E2"/>
    <w:rsid w:val="00A34F3E"/>
    <w:rsid w:val="00A35070"/>
    <w:rsid w:val="00A352DD"/>
    <w:rsid w:val="00A355C3"/>
    <w:rsid w:val="00A35DDE"/>
    <w:rsid w:val="00A35E7D"/>
    <w:rsid w:val="00A35EEB"/>
    <w:rsid w:val="00A35FF9"/>
    <w:rsid w:val="00A36787"/>
    <w:rsid w:val="00A367BA"/>
    <w:rsid w:val="00A36D23"/>
    <w:rsid w:val="00A36ED4"/>
    <w:rsid w:val="00A37111"/>
    <w:rsid w:val="00A3765E"/>
    <w:rsid w:val="00A37C3F"/>
    <w:rsid w:val="00A37C95"/>
    <w:rsid w:val="00A37CCC"/>
    <w:rsid w:val="00A37D28"/>
    <w:rsid w:val="00A40171"/>
    <w:rsid w:val="00A401EE"/>
    <w:rsid w:val="00A406BF"/>
    <w:rsid w:val="00A408FE"/>
    <w:rsid w:val="00A40980"/>
    <w:rsid w:val="00A41615"/>
    <w:rsid w:val="00A41C52"/>
    <w:rsid w:val="00A41EC9"/>
    <w:rsid w:val="00A4246C"/>
    <w:rsid w:val="00A42885"/>
    <w:rsid w:val="00A42F3D"/>
    <w:rsid w:val="00A4316E"/>
    <w:rsid w:val="00A43338"/>
    <w:rsid w:val="00A43E15"/>
    <w:rsid w:val="00A43FA2"/>
    <w:rsid w:val="00A44F83"/>
    <w:rsid w:val="00A45152"/>
    <w:rsid w:val="00A4522C"/>
    <w:rsid w:val="00A45746"/>
    <w:rsid w:val="00A457A9"/>
    <w:rsid w:val="00A464CB"/>
    <w:rsid w:val="00A46ACF"/>
    <w:rsid w:val="00A46F3A"/>
    <w:rsid w:val="00A46F9C"/>
    <w:rsid w:val="00A4733F"/>
    <w:rsid w:val="00A47880"/>
    <w:rsid w:val="00A47A84"/>
    <w:rsid w:val="00A47AC0"/>
    <w:rsid w:val="00A47E9E"/>
    <w:rsid w:val="00A47EAD"/>
    <w:rsid w:val="00A5018C"/>
    <w:rsid w:val="00A517AE"/>
    <w:rsid w:val="00A5194F"/>
    <w:rsid w:val="00A51B72"/>
    <w:rsid w:val="00A53003"/>
    <w:rsid w:val="00A533E3"/>
    <w:rsid w:val="00A53555"/>
    <w:rsid w:val="00A5359E"/>
    <w:rsid w:val="00A537FD"/>
    <w:rsid w:val="00A54DF5"/>
    <w:rsid w:val="00A54E10"/>
    <w:rsid w:val="00A54F8D"/>
    <w:rsid w:val="00A55004"/>
    <w:rsid w:val="00A56481"/>
    <w:rsid w:val="00A56599"/>
    <w:rsid w:val="00A565CF"/>
    <w:rsid w:val="00A56704"/>
    <w:rsid w:val="00A567D6"/>
    <w:rsid w:val="00A578DA"/>
    <w:rsid w:val="00A57CEB"/>
    <w:rsid w:val="00A57F53"/>
    <w:rsid w:val="00A6029A"/>
    <w:rsid w:val="00A602DA"/>
    <w:rsid w:val="00A603AB"/>
    <w:rsid w:val="00A60FD7"/>
    <w:rsid w:val="00A6126C"/>
    <w:rsid w:val="00A61364"/>
    <w:rsid w:val="00A614AE"/>
    <w:rsid w:val="00A61BD1"/>
    <w:rsid w:val="00A61C69"/>
    <w:rsid w:val="00A61DB0"/>
    <w:rsid w:val="00A61E07"/>
    <w:rsid w:val="00A622CA"/>
    <w:rsid w:val="00A62BC1"/>
    <w:rsid w:val="00A6335F"/>
    <w:rsid w:val="00A649F5"/>
    <w:rsid w:val="00A64AA8"/>
    <w:rsid w:val="00A6536E"/>
    <w:rsid w:val="00A669E3"/>
    <w:rsid w:val="00A66E29"/>
    <w:rsid w:val="00A67AD8"/>
    <w:rsid w:val="00A70546"/>
    <w:rsid w:val="00A7075E"/>
    <w:rsid w:val="00A708F5"/>
    <w:rsid w:val="00A70EB1"/>
    <w:rsid w:val="00A714A3"/>
    <w:rsid w:val="00A71606"/>
    <w:rsid w:val="00A71A6E"/>
    <w:rsid w:val="00A71E05"/>
    <w:rsid w:val="00A720D2"/>
    <w:rsid w:val="00A7254D"/>
    <w:rsid w:val="00A72E63"/>
    <w:rsid w:val="00A734D5"/>
    <w:rsid w:val="00A73642"/>
    <w:rsid w:val="00A73880"/>
    <w:rsid w:val="00A74828"/>
    <w:rsid w:val="00A74FCA"/>
    <w:rsid w:val="00A7545C"/>
    <w:rsid w:val="00A75DD6"/>
    <w:rsid w:val="00A76322"/>
    <w:rsid w:val="00A77139"/>
    <w:rsid w:val="00A772A1"/>
    <w:rsid w:val="00A77348"/>
    <w:rsid w:val="00A77D25"/>
    <w:rsid w:val="00A8072A"/>
    <w:rsid w:val="00A80C17"/>
    <w:rsid w:val="00A80D13"/>
    <w:rsid w:val="00A80F58"/>
    <w:rsid w:val="00A81685"/>
    <w:rsid w:val="00A826CB"/>
    <w:rsid w:val="00A82A00"/>
    <w:rsid w:val="00A83886"/>
    <w:rsid w:val="00A839CB"/>
    <w:rsid w:val="00A83DA3"/>
    <w:rsid w:val="00A84194"/>
    <w:rsid w:val="00A8419C"/>
    <w:rsid w:val="00A84DDD"/>
    <w:rsid w:val="00A84E8C"/>
    <w:rsid w:val="00A851A2"/>
    <w:rsid w:val="00A85A1C"/>
    <w:rsid w:val="00A85A2A"/>
    <w:rsid w:val="00A85E51"/>
    <w:rsid w:val="00A86544"/>
    <w:rsid w:val="00A8734D"/>
    <w:rsid w:val="00A87481"/>
    <w:rsid w:val="00A87AFD"/>
    <w:rsid w:val="00A87B3D"/>
    <w:rsid w:val="00A90732"/>
    <w:rsid w:val="00A90ADE"/>
    <w:rsid w:val="00A90AF7"/>
    <w:rsid w:val="00A90EC7"/>
    <w:rsid w:val="00A90F9B"/>
    <w:rsid w:val="00A9140D"/>
    <w:rsid w:val="00A91FEC"/>
    <w:rsid w:val="00A923BA"/>
    <w:rsid w:val="00A933EE"/>
    <w:rsid w:val="00A937C1"/>
    <w:rsid w:val="00A93EE0"/>
    <w:rsid w:val="00A947A8"/>
    <w:rsid w:val="00A94A9F"/>
    <w:rsid w:val="00A94DE9"/>
    <w:rsid w:val="00A94F73"/>
    <w:rsid w:val="00A955FE"/>
    <w:rsid w:val="00A95724"/>
    <w:rsid w:val="00A95C3A"/>
    <w:rsid w:val="00A95C3E"/>
    <w:rsid w:val="00A9675F"/>
    <w:rsid w:val="00A9684F"/>
    <w:rsid w:val="00A96B3F"/>
    <w:rsid w:val="00A973D7"/>
    <w:rsid w:val="00A97C2E"/>
    <w:rsid w:val="00AA00A7"/>
    <w:rsid w:val="00AA0447"/>
    <w:rsid w:val="00AA127B"/>
    <w:rsid w:val="00AA2020"/>
    <w:rsid w:val="00AA2360"/>
    <w:rsid w:val="00AA29F1"/>
    <w:rsid w:val="00AA2C5D"/>
    <w:rsid w:val="00AA3008"/>
    <w:rsid w:val="00AA3326"/>
    <w:rsid w:val="00AA352C"/>
    <w:rsid w:val="00AA3533"/>
    <w:rsid w:val="00AA3C40"/>
    <w:rsid w:val="00AA3FC2"/>
    <w:rsid w:val="00AA4940"/>
    <w:rsid w:val="00AA4941"/>
    <w:rsid w:val="00AA4C62"/>
    <w:rsid w:val="00AA4DAF"/>
    <w:rsid w:val="00AA506F"/>
    <w:rsid w:val="00AA524B"/>
    <w:rsid w:val="00AA5715"/>
    <w:rsid w:val="00AA5893"/>
    <w:rsid w:val="00AA6679"/>
    <w:rsid w:val="00AA7310"/>
    <w:rsid w:val="00AA77AA"/>
    <w:rsid w:val="00AA7C7C"/>
    <w:rsid w:val="00AA7C81"/>
    <w:rsid w:val="00AA7DA4"/>
    <w:rsid w:val="00AA7E51"/>
    <w:rsid w:val="00AB0527"/>
    <w:rsid w:val="00AB0700"/>
    <w:rsid w:val="00AB0E8F"/>
    <w:rsid w:val="00AB163D"/>
    <w:rsid w:val="00AB193B"/>
    <w:rsid w:val="00AB19EE"/>
    <w:rsid w:val="00AB19FC"/>
    <w:rsid w:val="00AB2175"/>
    <w:rsid w:val="00AB2403"/>
    <w:rsid w:val="00AB2931"/>
    <w:rsid w:val="00AB3196"/>
    <w:rsid w:val="00AB31AB"/>
    <w:rsid w:val="00AB32D8"/>
    <w:rsid w:val="00AB3549"/>
    <w:rsid w:val="00AB3D0E"/>
    <w:rsid w:val="00AB3F61"/>
    <w:rsid w:val="00AB4013"/>
    <w:rsid w:val="00AB435B"/>
    <w:rsid w:val="00AB4771"/>
    <w:rsid w:val="00AB4B1C"/>
    <w:rsid w:val="00AB500C"/>
    <w:rsid w:val="00AB5662"/>
    <w:rsid w:val="00AB5DE6"/>
    <w:rsid w:val="00AB6061"/>
    <w:rsid w:val="00AB60FE"/>
    <w:rsid w:val="00AB6166"/>
    <w:rsid w:val="00AB61C1"/>
    <w:rsid w:val="00AB692F"/>
    <w:rsid w:val="00AB6B04"/>
    <w:rsid w:val="00AB7074"/>
    <w:rsid w:val="00AB731B"/>
    <w:rsid w:val="00AB7572"/>
    <w:rsid w:val="00AB7801"/>
    <w:rsid w:val="00AB7AC7"/>
    <w:rsid w:val="00AB7D07"/>
    <w:rsid w:val="00AC0B9F"/>
    <w:rsid w:val="00AC0ECA"/>
    <w:rsid w:val="00AC1409"/>
    <w:rsid w:val="00AC15A6"/>
    <w:rsid w:val="00AC1740"/>
    <w:rsid w:val="00AC1874"/>
    <w:rsid w:val="00AC1D13"/>
    <w:rsid w:val="00AC22F6"/>
    <w:rsid w:val="00AC25FE"/>
    <w:rsid w:val="00AC28F3"/>
    <w:rsid w:val="00AC29DD"/>
    <w:rsid w:val="00AC304C"/>
    <w:rsid w:val="00AC4A0C"/>
    <w:rsid w:val="00AC4D9B"/>
    <w:rsid w:val="00AC4E45"/>
    <w:rsid w:val="00AC5910"/>
    <w:rsid w:val="00AC5EF5"/>
    <w:rsid w:val="00AC60E9"/>
    <w:rsid w:val="00AC6718"/>
    <w:rsid w:val="00AC675B"/>
    <w:rsid w:val="00AC6775"/>
    <w:rsid w:val="00AC6BCF"/>
    <w:rsid w:val="00AC6E57"/>
    <w:rsid w:val="00AC6F50"/>
    <w:rsid w:val="00AC7EEB"/>
    <w:rsid w:val="00AD033A"/>
    <w:rsid w:val="00AD07D9"/>
    <w:rsid w:val="00AD09EF"/>
    <w:rsid w:val="00AD0A90"/>
    <w:rsid w:val="00AD2B4E"/>
    <w:rsid w:val="00AD2BE1"/>
    <w:rsid w:val="00AD2C8A"/>
    <w:rsid w:val="00AD3519"/>
    <w:rsid w:val="00AD3772"/>
    <w:rsid w:val="00AD3A60"/>
    <w:rsid w:val="00AD3C26"/>
    <w:rsid w:val="00AD44A9"/>
    <w:rsid w:val="00AD4D0C"/>
    <w:rsid w:val="00AD51D5"/>
    <w:rsid w:val="00AD549C"/>
    <w:rsid w:val="00AD585F"/>
    <w:rsid w:val="00AD59C2"/>
    <w:rsid w:val="00AD5C4E"/>
    <w:rsid w:val="00AD67A9"/>
    <w:rsid w:val="00AD6C87"/>
    <w:rsid w:val="00AD6EB3"/>
    <w:rsid w:val="00AD7B21"/>
    <w:rsid w:val="00AD7C98"/>
    <w:rsid w:val="00AD7CAD"/>
    <w:rsid w:val="00AD7DAF"/>
    <w:rsid w:val="00AE0263"/>
    <w:rsid w:val="00AE041D"/>
    <w:rsid w:val="00AE0ED6"/>
    <w:rsid w:val="00AE158B"/>
    <w:rsid w:val="00AE1E1D"/>
    <w:rsid w:val="00AE1ED0"/>
    <w:rsid w:val="00AE2038"/>
    <w:rsid w:val="00AE264C"/>
    <w:rsid w:val="00AE2804"/>
    <w:rsid w:val="00AE2AA8"/>
    <w:rsid w:val="00AE2B3F"/>
    <w:rsid w:val="00AE2FE7"/>
    <w:rsid w:val="00AE3064"/>
    <w:rsid w:val="00AE3274"/>
    <w:rsid w:val="00AE3A44"/>
    <w:rsid w:val="00AE3B1A"/>
    <w:rsid w:val="00AE4756"/>
    <w:rsid w:val="00AE47DE"/>
    <w:rsid w:val="00AE48A0"/>
    <w:rsid w:val="00AE4CA9"/>
    <w:rsid w:val="00AE54F8"/>
    <w:rsid w:val="00AE56AD"/>
    <w:rsid w:val="00AE580B"/>
    <w:rsid w:val="00AE5C5E"/>
    <w:rsid w:val="00AE5E4F"/>
    <w:rsid w:val="00AE653C"/>
    <w:rsid w:val="00AE6673"/>
    <w:rsid w:val="00AE6E85"/>
    <w:rsid w:val="00AE76C8"/>
    <w:rsid w:val="00AE77BA"/>
    <w:rsid w:val="00AF0020"/>
    <w:rsid w:val="00AF0ADD"/>
    <w:rsid w:val="00AF0BB8"/>
    <w:rsid w:val="00AF0E03"/>
    <w:rsid w:val="00AF118F"/>
    <w:rsid w:val="00AF128C"/>
    <w:rsid w:val="00AF1FFE"/>
    <w:rsid w:val="00AF21B8"/>
    <w:rsid w:val="00AF2665"/>
    <w:rsid w:val="00AF2819"/>
    <w:rsid w:val="00AF3368"/>
    <w:rsid w:val="00AF38D4"/>
    <w:rsid w:val="00AF3997"/>
    <w:rsid w:val="00AF4025"/>
    <w:rsid w:val="00AF4700"/>
    <w:rsid w:val="00AF4936"/>
    <w:rsid w:val="00AF495E"/>
    <w:rsid w:val="00AF501C"/>
    <w:rsid w:val="00AF5641"/>
    <w:rsid w:val="00AF569C"/>
    <w:rsid w:val="00AF6909"/>
    <w:rsid w:val="00AF6947"/>
    <w:rsid w:val="00AF6E6C"/>
    <w:rsid w:val="00AF74ED"/>
    <w:rsid w:val="00AF7913"/>
    <w:rsid w:val="00AF7A84"/>
    <w:rsid w:val="00AF7ECC"/>
    <w:rsid w:val="00B005B1"/>
    <w:rsid w:val="00B0080B"/>
    <w:rsid w:val="00B00B08"/>
    <w:rsid w:val="00B00FED"/>
    <w:rsid w:val="00B0161F"/>
    <w:rsid w:val="00B01912"/>
    <w:rsid w:val="00B022B9"/>
    <w:rsid w:val="00B0238F"/>
    <w:rsid w:val="00B02C30"/>
    <w:rsid w:val="00B02DD3"/>
    <w:rsid w:val="00B03752"/>
    <w:rsid w:val="00B03BB5"/>
    <w:rsid w:val="00B042B7"/>
    <w:rsid w:val="00B04650"/>
    <w:rsid w:val="00B047BE"/>
    <w:rsid w:val="00B04983"/>
    <w:rsid w:val="00B05179"/>
    <w:rsid w:val="00B05446"/>
    <w:rsid w:val="00B05956"/>
    <w:rsid w:val="00B0598D"/>
    <w:rsid w:val="00B05E01"/>
    <w:rsid w:val="00B06285"/>
    <w:rsid w:val="00B067D8"/>
    <w:rsid w:val="00B06C0B"/>
    <w:rsid w:val="00B07829"/>
    <w:rsid w:val="00B07C35"/>
    <w:rsid w:val="00B10079"/>
    <w:rsid w:val="00B100BE"/>
    <w:rsid w:val="00B108BD"/>
    <w:rsid w:val="00B11135"/>
    <w:rsid w:val="00B1129D"/>
    <w:rsid w:val="00B1170E"/>
    <w:rsid w:val="00B11AE1"/>
    <w:rsid w:val="00B11B8B"/>
    <w:rsid w:val="00B11C21"/>
    <w:rsid w:val="00B1221B"/>
    <w:rsid w:val="00B12299"/>
    <w:rsid w:val="00B1264C"/>
    <w:rsid w:val="00B12657"/>
    <w:rsid w:val="00B127FE"/>
    <w:rsid w:val="00B13033"/>
    <w:rsid w:val="00B1305E"/>
    <w:rsid w:val="00B13060"/>
    <w:rsid w:val="00B1318A"/>
    <w:rsid w:val="00B1321F"/>
    <w:rsid w:val="00B13751"/>
    <w:rsid w:val="00B137DB"/>
    <w:rsid w:val="00B13A4C"/>
    <w:rsid w:val="00B1413F"/>
    <w:rsid w:val="00B142C2"/>
    <w:rsid w:val="00B142FE"/>
    <w:rsid w:val="00B143B4"/>
    <w:rsid w:val="00B14487"/>
    <w:rsid w:val="00B145D5"/>
    <w:rsid w:val="00B15142"/>
    <w:rsid w:val="00B1532D"/>
    <w:rsid w:val="00B15D5B"/>
    <w:rsid w:val="00B2066E"/>
    <w:rsid w:val="00B206F9"/>
    <w:rsid w:val="00B20A84"/>
    <w:rsid w:val="00B20B5E"/>
    <w:rsid w:val="00B21925"/>
    <w:rsid w:val="00B21C92"/>
    <w:rsid w:val="00B21E7D"/>
    <w:rsid w:val="00B21EF7"/>
    <w:rsid w:val="00B22DA5"/>
    <w:rsid w:val="00B2314F"/>
    <w:rsid w:val="00B23151"/>
    <w:rsid w:val="00B234FE"/>
    <w:rsid w:val="00B23565"/>
    <w:rsid w:val="00B235AC"/>
    <w:rsid w:val="00B23ADC"/>
    <w:rsid w:val="00B23C6F"/>
    <w:rsid w:val="00B23E09"/>
    <w:rsid w:val="00B23E4F"/>
    <w:rsid w:val="00B23FC7"/>
    <w:rsid w:val="00B241A9"/>
    <w:rsid w:val="00B2475D"/>
    <w:rsid w:val="00B24BB1"/>
    <w:rsid w:val="00B25281"/>
    <w:rsid w:val="00B25605"/>
    <w:rsid w:val="00B256A6"/>
    <w:rsid w:val="00B259CF"/>
    <w:rsid w:val="00B25A0F"/>
    <w:rsid w:val="00B25D92"/>
    <w:rsid w:val="00B2610A"/>
    <w:rsid w:val="00B266B1"/>
    <w:rsid w:val="00B2709A"/>
    <w:rsid w:val="00B276EB"/>
    <w:rsid w:val="00B2774A"/>
    <w:rsid w:val="00B27B15"/>
    <w:rsid w:val="00B304FB"/>
    <w:rsid w:val="00B307D4"/>
    <w:rsid w:val="00B30B9A"/>
    <w:rsid w:val="00B30D77"/>
    <w:rsid w:val="00B31CFB"/>
    <w:rsid w:val="00B31EEC"/>
    <w:rsid w:val="00B33112"/>
    <w:rsid w:val="00B3326E"/>
    <w:rsid w:val="00B335AB"/>
    <w:rsid w:val="00B338A6"/>
    <w:rsid w:val="00B34370"/>
    <w:rsid w:val="00B34702"/>
    <w:rsid w:val="00B366D0"/>
    <w:rsid w:val="00B36780"/>
    <w:rsid w:val="00B36782"/>
    <w:rsid w:val="00B36CE9"/>
    <w:rsid w:val="00B376E0"/>
    <w:rsid w:val="00B37E31"/>
    <w:rsid w:val="00B400EF"/>
    <w:rsid w:val="00B403F1"/>
    <w:rsid w:val="00B40681"/>
    <w:rsid w:val="00B40ACE"/>
    <w:rsid w:val="00B40F68"/>
    <w:rsid w:val="00B40FC0"/>
    <w:rsid w:val="00B4232E"/>
    <w:rsid w:val="00B4258E"/>
    <w:rsid w:val="00B42AA9"/>
    <w:rsid w:val="00B444B7"/>
    <w:rsid w:val="00B447A0"/>
    <w:rsid w:val="00B44A94"/>
    <w:rsid w:val="00B45131"/>
    <w:rsid w:val="00B4514B"/>
    <w:rsid w:val="00B456F9"/>
    <w:rsid w:val="00B45FB6"/>
    <w:rsid w:val="00B46AEA"/>
    <w:rsid w:val="00B46B28"/>
    <w:rsid w:val="00B46D93"/>
    <w:rsid w:val="00B47783"/>
    <w:rsid w:val="00B47D8B"/>
    <w:rsid w:val="00B50475"/>
    <w:rsid w:val="00B50A57"/>
    <w:rsid w:val="00B50D9F"/>
    <w:rsid w:val="00B51709"/>
    <w:rsid w:val="00B5181D"/>
    <w:rsid w:val="00B518A5"/>
    <w:rsid w:val="00B51914"/>
    <w:rsid w:val="00B51A34"/>
    <w:rsid w:val="00B51C75"/>
    <w:rsid w:val="00B51EC2"/>
    <w:rsid w:val="00B52468"/>
    <w:rsid w:val="00B525DB"/>
    <w:rsid w:val="00B528BA"/>
    <w:rsid w:val="00B52ABF"/>
    <w:rsid w:val="00B52C18"/>
    <w:rsid w:val="00B52C9E"/>
    <w:rsid w:val="00B5330E"/>
    <w:rsid w:val="00B53E84"/>
    <w:rsid w:val="00B54A8F"/>
    <w:rsid w:val="00B54AE4"/>
    <w:rsid w:val="00B54E48"/>
    <w:rsid w:val="00B55539"/>
    <w:rsid w:val="00B55634"/>
    <w:rsid w:val="00B5599A"/>
    <w:rsid w:val="00B56508"/>
    <w:rsid w:val="00B56BD5"/>
    <w:rsid w:val="00B56CEE"/>
    <w:rsid w:val="00B56DBF"/>
    <w:rsid w:val="00B57862"/>
    <w:rsid w:val="00B601DA"/>
    <w:rsid w:val="00B604E9"/>
    <w:rsid w:val="00B60673"/>
    <w:rsid w:val="00B608F9"/>
    <w:rsid w:val="00B60D57"/>
    <w:rsid w:val="00B612E6"/>
    <w:rsid w:val="00B621C3"/>
    <w:rsid w:val="00B62529"/>
    <w:rsid w:val="00B62ED0"/>
    <w:rsid w:val="00B62ED5"/>
    <w:rsid w:val="00B6321A"/>
    <w:rsid w:val="00B6352C"/>
    <w:rsid w:val="00B635AB"/>
    <w:rsid w:val="00B639C5"/>
    <w:rsid w:val="00B63AE7"/>
    <w:rsid w:val="00B63C55"/>
    <w:rsid w:val="00B64B44"/>
    <w:rsid w:val="00B64BCA"/>
    <w:rsid w:val="00B64C6E"/>
    <w:rsid w:val="00B65248"/>
    <w:rsid w:val="00B6543C"/>
    <w:rsid w:val="00B65743"/>
    <w:rsid w:val="00B66126"/>
    <w:rsid w:val="00B66161"/>
    <w:rsid w:val="00B667AE"/>
    <w:rsid w:val="00B668A3"/>
    <w:rsid w:val="00B66C50"/>
    <w:rsid w:val="00B66CAC"/>
    <w:rsid w:val="00B671C7"/>
    <w:rsid w:val="00B677E3"/>
    <w:rsid w:val="00B703D6"/>
    <w:rsid w:val="00B7135A"/>
    <w:rsid w:val="00B719F3"/>
    <w:rsid w:val="00B71F4A"/>
    <w:rsid w:val="00B72B82"/>
    <w:rsid w:val="00B738C1"/>
    <w:rsid w:val="00B73BE2"/>
    <w:rsid w:val="00B73C6E"/>
    <w:rsid w:val="00B74368"/>
    <w:rsid w:val="00B7450B"/>
    <w:rsid w:val="00B74AED"/>
    <w:rsid w:val="00B74EB6"/>
    <w:rsid w:val="00B759AB"/>
    <w:rsid w:val="00B75BEF"/>
    <w:rsid w:val="00B76EA0"/>
    <w:rsid w:val="00B7796C"/>
    <w:rsid w:val="00B8012F"/>
    <w:rsid w:val="00B809DE"/>
    <w:rsid w:val="00B81350"/>
    <w:rsid w:val="00B8178B"/>
    <w:rsid w:val="00B81A98"/>
    <w:rsid w:val="00B81C89"/>
    <w:rsid w:val="00B8229E"/>
    <w:rsid w:val="00B825A8"/>
    <w:rsid w:val="00B8266B"/>
    <w:rsid w:val="00B8272A"/>
    <w:rsid w:val="00B82EDA"/>
    <w:rsid w:val="00B831FF"/>
    <w:rsid w:val="00B83689"/>
    <w:rsid w:val="00B83AA7"/>
    <w:rsid w:val="00B83D4D"/>
    <w:rsid w:val="00B84737"/>
    <w:rsid w:val="00B84B15"/>
    <w:rsid w:val="00B84B68"/>
    <w:rsid w:val="00B84BE7"/>
    <w:rsid w:val="00B8501B"/>
    <w:rsid w:val="00B8507E"/>
    <w:rsid w:val="00B8594C"/>
    <w:rsid w:val="00B85E79"/>
    <w:rsid w:val="00B86C4F"/>
    <w:rsid w:val="00B87291"/>
    <w:rsid w:val="00B87689"/>
    <w:rsid w:val="00B87BF9"/>
    <w:rsid w:val="00B87EEE"/>
    <w:rsid w:val="00B902A0"/>
    <w:rsid w:val="00B90855"/>
    <w:rsid w:val="00B91053"/>
    <w:rsid w:val="00B9131E"/>
    <w:rsid w:val="00B914A8"/>
    <w:rsid w:val="00B9153C"/>
    <w:rsid w:val="00B91674"/>
    <w:rsid w:val="00B917AD"/>
    <w:rsid w:val="00B919CF"/>
    <w:rsid w:val="00B923F7"/>
    <w:rsid w:val="00B92CAA"/>
    <w:rsid w:val="00B9322D"/>
    <w:rsid w:val="00B93664"/>
    <w:rsid w:val="00B93CFA"/>
    <w:rsid w:val="00B93F13"/>
    <w:rsid w:val="00B94595"/>
    <w:rsid w:val="00B94790"/>
    <w:rsid w:val="00B949CB"/>
    <w:rsid w:val="00B9562C"/>
    <w:rsid w:val="00B95A69"/>
    <w:rsid w:val="00B95A89"/>
    <w:rsid w:val="00B95D30"/>
    <w:rsid w:val="00B95EB6"/>
    <w:rsid w:val="00B964A1"/>
    <w:rsid w:val="00B9659D"/>
    <w:rsid w:val="00B96BA9"/>
    <w:rsid w:val="00B96C87"/>
    <w:rsid w:val="00B96ECE"/>
    <w:rsid w:val="00B96FC8"/>
    <w:rsid w:val="00B97400"/>
    <w:rsid w:val="00B97494"/>
    <w:rsid w:val="00B974CF"/>
    <w:rsid w:val="00BA0127"/>
    <w:rsid w:val="00BA0487"/>
    <w:rsid w:val="00BA0786"/>
    <w:rsid w:val="00BA0939"/>
    <w:rsid w:val="00BA098C"/>
    <w:rsid w:val="00BA123A"/>
    <w:rsid w:val="00BA1397"/>
    <w:rsid w:val="00BA149C"/>
    <w:rsid w:val="00BA1A58"/>
    <w:rsid w:val="00BA1AD2"/>
    <w:rsid w:val="00BA1BB7"/>
    <w:rsid w:val="00BA1BDD"/>
    <w:rsid w:val="00BA2240"/>
    <w:rsid w:val="00BA2D3E"/>
    <w:rsid w:val="00BA31E1"/>
    <w:rsid w:val="00BA3467"/>
    <w:rsid w:val="00BA3F72"/>
    <w:rsid w:val="00BA41AB"/>
    <w:rsid w:val="00BA4298"/>
    <w:rsid w:val="00BA49B3"/>
    <w:rsid w:val="00BA49DF"/>
    <w:rsid w:val="00BA4DA0"/>
    <w:rsid w:val="00BA4F39"/>
    <w:rsid w:val="00BA5028"/>
    <w:rsid w:val="00BA533A"/>
    <w:rsid w:val="00BA58B8"/>
    <w:rsid w:val="00BA5BB3"/>
    <w:rsid w:val="00BA5EA0"/>
    <w:rsid w:val="00BA6221"/>
    <w:rsid w:val="00BA65EF"/>
    <w:rsid w:val="00BA6648"/>
    <w:rsid w:val="00BA72A6"/>
    <w:rsid w:val="00BA7451"/>
    <w:rsid w:val="00BA7D60"/>
    <w:rsid w:val="00BA7DB3"/>
    <w:rsid w:val="00BB00E6"/>
    <w:rsid w:val="00BB0D5B"/>
    <w:rsid w:val="00BB170F"/>
    <w:rsid w:val="00BB2188"/>
    <w:rsid w:val="00BB21D2"/>
    <w:rsid w:val="00BB2326"/>
    <w:rsid w:val="00BB31BD"/>
    <w:rsid w:val="00BB3371"/>
    <w:rsid w:val="00BB36F7"/>
    <w:rsid w:val="00BB3DDD"/>
    <w:rsid w:val="00BB4245"/>
    <w:rsid w:val="00BB4449"/>
    <w:rsid w:val="00BB4622"/>
    <w:rsid w:val="00BB49C2"/>
    <w:rsid w:val="00BB4A64"/>
    <w:rsid w:val="00BB5561"/>
    <w:rsid w:val="00BB56DE"/>
    <w:rsid w:val="00BB6073"/>
    <w:rsid w:val="00BB62D3"/>
    <w:rsid w:val="00BB66CE"/>
    <w:rsid w:val="00BB68FF"/>
    <w:rsid w:val="00BB6AC7"/>
    <w:rsid w:val="00BB6BA7"/>
    <w:rsid w:val="00BB6CBD"/>
    <w:rsid w:val="00BB6D02"/>
    <w:rsid w:val="00BB6DD9"/>
    <w:rsid w:val="00BB70D8"/>
    <w:rsid w:val="00BB72CD"/>
    <w:rsid w:val="00BB73F4"/>
    <w:rsid w:val="00BB7493"/>
    <w:rsid w:val="00BB7CD3"/>
    <w:rsid w:val="00BB7E25"/>
    <w:rsid w:val="00BC0614"/>
    <w:rsid w:val="00BC07CD"/>
    <w:rsid w:val="00BC08CA"/>
    <w:rsid w:val="00BC08DE"/>
    <w:rsid w:val="00BC11E8"/>
    <w:rsid w:val="00BC168F"/>
    <w:rsid w:val="00BC16E9"/>
    <w:rsid w:val="00BC1787"/>
    <w:rsid w:val="00BC1EB7"/>
    <w:rsid w:val="00BC2645"/>
    <w:rsid w:val="00BC367E"/>
    <w:rsid w:val="00BC3A5E"/>
    <w:rsid w:val="00BC41DF"/>
    <w:rsid w:val="00BC4B94"/>
    <w:rsid w:val="00BC509E"/>
    <w:rsid w:val="00BC561F"/>
    <w:rsid w:val="00BC58F0"/>
    <w:rsid w:val="00BC683D"/>
    <w:rsid w:val="00BC69FA"/>
    <w:rsid w:val="00BC7349"/>
    <w:rsid w:val="00BC7405"/>
    <w:rsid w:val="00BC74B5"/>
    <w:rsid w:val="00BC77B6"/>
    <w:rsid w:val="00BC797C"/>
    <w:rsid w:val="00BC7AE6"/>
    <w:rsid w:val="00BD04D1"/>
    <w:rsid w:val="00BD179F"/>
    <w:rsid w:val="00BD1D13"/>
    <w:rsid w:val="00BD2589"/>
    <w:rsid w:val="00BD27F9"/>
    <w:rsid w:val="00BD296A"/>
    <w:rsid w:val="00BD2E56"/>
    <w:rsid w:val="00BD337A"/>
    <w:rsid w:val="00BD394E"/>
    <w:rsid w:val="00BD3D93"/>
    <w:rsid w:val="00BD40B0"/>
    <w:rsid w:val="00BD429E"/>
    <w:rsid w:val="00BD4D99"/>
    <w:rsid w:val="00BD5101"/>
    <w:rsid w:val="00BD5444"/>
    <w:rsid w:val="00BD55E9"/>
    <w:rsid w:val="00BD56C8"/>
    <w:rsid w:val="00BD5856"/>
    <w:rsid w:val="00BD5B7D"/>
    <w:rsid w:val="00BD5CF4"/>
    <w:rsid w:val="00BD6495"/>
    <w:rsid w:val="00BD6695"/>
    <w:rsid w:val="00BD6A11"/>
    <w:rsid w:val="00BD6E03"/>
    <w:rsid w:val="00BD6F0D"/>
    <w:rsid w:val="00BD730E"/>
    <w:rsid w:val="00BD7988"/>
    <w:rsid w:val="00BD7B9C"/>
    <w:rsid w:val="00BD7C50"/>
    <w:rsid w:val="00BE0C2C"/>
    <w:rsid w:val="00BE0C3F"/>
    <w:rsid w:val="00BE0D09"/>
    <w:rsid w:val="00BE1253"/>
    <w:rsid w:val="00BE1254"/>
    <w:rsid w:val="00BE17D2"/>
    <w:rsid w:val="00BE18C7"/>
    <w:rsid w:val="00BE234F"/>
    <w:rsid w:val="00BE271C"/>
    <w:rsid w:val="00BE2875"/>
    <w:rsid w:val="00BE2ADA"/>
    <w:rsid w:val="00BE2DF0"/>
    <w:rsid w:val="00BE306C"/>
    <w:rsid w:val="00BE350F"/>
    <w:rsid w:val="00BE393F"/>
    <w:rsid w:val="00BE3C20"/>
    <w:rsid w:val="00BE4113"/>
    <w:rsid w:val="00BE4538"/>
    <w:rsid w:val="00BE4569"/>
    <w:rsid w:val="00BE54A6"/>
    <w:rsid w:val="00BE5A9D"/>
    <w:rsid w:val="00BE5CB9"/>
    <w:rsid w:val="00BE5D29"/>
    <w:rsid w:val="00BE5D97"/>
    <w:rsid w:val="00BE6221"/>
    <w:rsid w:val="00BE66A5"/>
    <w:rsid w:val="00BE66B0"/>
    <w:rsid w:val="00BE6AD6"/>
    <w:rsid w:val="00BE6E5B"/>
    <w:rsid w:val="00BE735F"/>
    <w:rsid w:val="00BE7847"/>
    <w:rsid w:val="00BE7ECE"/>
    <w:rsid w:val="00BF06CB"/>
    <w:rsid w:val="00BF074E"/>
    <w:rsid w:val="00BF0F1C"/>
    <w:rsid w:val="00BF114E"/>
    <w:rsid w:val="00BF1274"/>
    <w:rsid w:val="00BF1469"/>
    <w:rsid w:val="00BF1D3C"/>
    <w:rsid w:val="00BF2BFB"/>
    <w:rsid w:val="00BF3176"/>
    <w:rsid w:val="00BF323A"/>
    <w:rsid w:val="00BF3B29"/>
    <w:rsid w:val="00BF43ED"/>
    <w:rsid w:val="00BF4846"/>
    <w:rsid w:val="00BF6054"/>
    <w:rsid w:val="00BF60D8"/>
    <w:rsid w:val="00BF64ED"/>
    <w:rsid w:val="00BF6D2B"/>
    <w:rsid w:val="00BF7854"/>
    <w:rsid w:val="00BF7878"/>
    <w:rsid w:val="00BF7AAC"/>
    <w:rsid w:val="00C0048B"/>
    <w:rsid w:val="00C00759"/>
    <w:rsid w:val="00C00C44"/>
    <w:rsid w:val="00C00D3C"/>
    <w:rsid w:val="00C00E0F"/>
    <w:rsid w:val="00C00FD7"/>
    <w:rsid w:val="00C0127B"/>
    <w:rsid w:val="00C01A64"/>
    <w:rsid w:val="00C01EAA"/>
    <w:rsid w:val="00C02275"/>
    <w:rsid w:val="00C02371"/>
    <w:rsid w:val="00C026BB"/>
    <w:rsid w:val="00C02F54"/>
    <w:rsid w:val="00C03153"/>
    <w:rsid w:val="00C033EE"/>
    <w:rsid w:val="00C034F5"/>
    <w:rsid w:val="00C03FE0"/>
    <w:rsid w:val="00C04525"/>
    <w:rsid w:val="00C04D1E"/>
    <w:rsid w:val="00C04DCB"/>
    <w:rsid w:val="00C054EF"/>
    <w:rsid w:val="00C058EB"/>
    <w:rsid w:val="00C05E5E"/>
    <w:rsid w:val="00C060DD"/>
    <w:rsid w:val="00C0672C"/>
    <w:rsid w:val="00C0683F"/>
    <w:rsid w:val="00C06F1D"/>
    <w:rsid w:val="00C07674"/>
    <w:rsid w:val="00C10093"/>
    <w:rsid w:val="00C10F3F"/>
    <w:rsid w:val="00C1123C"/>
    <w:rsid w:val="00C11268"/>
    <w:rsid w:val="00C1156C"/>
    <w:rsid w:val="00C116AB"/>
    <w:rsid w:val="00C11738"/>
    <w:rsid w:val="00C119F2"/>
    <w:rsid w:val="00C11DBF"/>
    <w:rsid w:val="00C120AE"/>
    <w:rsid w:val="00C121E7"/>
    <w:rsid w:val="00C122C1"/>
    <w:rsid w:val="00C125B2"/>
    <w:rsid w:val="00C12AD2"/>
    <w:rsid w:val="00C1354F"/>
    <w:rsid w:val="00C1372A"/>
    <w:rsid w:val="00C1435B"/>
    <w:rsid w:val="00C1441F"/>
    <w:rsid w:val="00C14593"/>
    <w:rsid w:val="00C14C70"/>
    <w:rsid w:val="00C14D04"/>
    <w:rsid w:val="00C14F3A"/>
    <w:rsid w:val="00C15276"/>
    <w:rsid w:val="00C15300"/>
    <w:rsid w:val="00C16B2A"/>
    <w:rsid w:val="00C16CA5"/>
    <w:rsid w:val="00C16D58"/>
    <w:rsid w:val="00C16DDA"/>
    <w:rsid w:val="00C17202"/>
    <w:rsid w:val="00C177E3"/>
    <w:rsid w:val="00C178B2"/>
    <w:rsid w:val="00C178D7"/>
    <w:rsid w:val="00C1791A"/>
    <w:rsid w:val="00C17A54"/>
    <w:rsid w:val="00C2045A"/>
    <w:rsid w:val="00C20C53"/>
    <w:rsid w:val="00C210EC"/>
    <w:rsid w:val="00C214E7"/>
    <w:rsid w:val="00C215B4"/>
    <w:rsid w:val="00C2217E"/>
    <w:rsid w:val="00C229D4"/>
    <w:rsid w:val="00C238AD"/>
    <w:rsid w:val="00C23B2E"/>
    <w:rsid w:val="00C23D7A"/>
    <w:rsid w:val="00C23E42"/>
    <w:rsid w:val="00C23E5B"/>
    <w:rsid w:val="00C24668"/>
    <w:rsid w:val="00C24A42"/>
    <w:rsid w:val="00C24A78"/>
    <w:rsid w:val="00C24B20"/>
    <w:rsid w:val="00C24D79"/>
    <w:rsid w:val="00C24EFE"/>
    <w:rsid w:val="00C255DD"/>
    <w:rsid w:val="00C25841"/>
    <w:rsid w:val="00C2588F"/>
    <w:rsid w:val="00C27BF0"/>
    <w:rsid w:val="00C307A3"/>
    <w:rsid w:val="00C31545"/>
    <w:rsid w:val="00C31744"/>
    <w:rsid w:val="00C31A57"/>
    <w:rsid w:val="00C31DD0"/>
    <w:rsid w:val="00C32001"/>
    <w:rsid w:val="00C32744"/>
    <w:rsid w:val="00C32D6F"/>
    <w:rsid w:val="00C32E83"/>
    <w:rsid w:val="00C32F2A"/>
    <w:rsid w:val="00C32F3B"/>
    <w:rsid w:val="00C33413"/>
    <w:rsid w:val="00C33693"/>
    <w:rsid w:val="00C33855"/>
    <w:rsid w:val="00C33D84"/>
    <w:rsid w:val="00C34074"/>
    <w:rsid w:val="00C340DB"/>
    <w:rsid w:val="00C34464"/>
    <w:rsid w:val="00C34B13"/>
    <w:rsid w:val="00C34D02"/>
    <w:rsid w:val="00C35018"/>
    <w:rsid w:val="00C35111"/>
    <w:rsid w:val="00C3532A"/>
    <w:rsid w:val="00C3581D"/>
    <w:rsid w:val="00C35993"/>
    <w:rsid w:val="00C35AF9"/>
    <w:rsid w:val="00C35F57"/>
    <w:rsid w:val="00C36762"/>
    <w:rsid w:val="00C36824"/>
    <w:rsid w:val="00C3703E"/>
    <w:rsid w:val="00C37277"/>
    <w:rsid w:val="00C37354"/>
    <w:rsid w:val="00C378C1"/>
    <w:rsid w:val="00C37B29"/>
    <w:rsid w:val="00C37F26"/>
    <w:rsid w:val="00C4015B"/>
    <w:rsid w:val="00C407D7"/>
    <w:rsid w:val="00C40AF0"/>
    <w:rsid w:val="00C40BF4"/>
    <w:rsid w:val="00C41072"/>
    <w:rsid w:val="00C412FA"/>
    <w:rsid w:val="00C415F1"/>
    <w:rsid w:val="00C416DC"/>
    <w:rsid w:val="00C421C5"/>
    <w:rsid w:val="00C422FC"/>
    <w:rsid w:val="00C4232F"/>
    <w:rsid w:val="00C425D9"/>
    <w:rsid w:val="00C42A5B"/>
    <w:rsid w:val="00C4329D"/>
    <w:rsid w:val="00C437D6"/>
    <w:rsid w:val="00C44723"/>
    <w:rsid w:val="00C44748"/>
    <w:rsid w:val="00C44D62"/>
    <w:rsid w:val="00C4522B"/>
    <w:rsid w:val="00C45287"/>
    <w:rsid w:val="00C45492"/>
    <w:rsid w:val="00C45E20"/>
    <w:rsid w:val="00C45E34"/>
    <w:rsid w:val="00C45F84"/>
    <w:rsid w:val="00C46117"/>
    <w:rsid w:val="00C47CE0"/>
    <w:rsid w:val="00C50656"/>
    <w:rsid w:val="00C506C3"/>
    <w:rsid w:val="00C50B0C"/>
    <w:rsid w:val="00C50F8C"/>
    <w:rsid w:val="00C51992"/>
    <w:rsid w:val="00C51BA4"/>
    <w:rsid w:val="00C51CE9"/>
    <w:rsid w:val="00C52B38"/>
    <w:rsid w:val="00C52E4A"/>
    <w:rsid w:val="00C538EC"/>
    <w:rsid w:val="00C548C0"/>
    <w:rsid w:val="00C5497E"/>
    <w:rsid w:val="00C54E99"/>
    <w:rsid w:val="00C550A9"/>
    <w:rsid w:val="00C553A5"/>
    <w:rsid w:val="00C55B26"/>
    <w:rsid w:val="00C55C86"/>
    <w:rsid w:val="00C55E8D"/>
    <w:rsid w:val="00C5609F"/>
    <w:rsid w:val="00C56184"/>
    <w:rsid w:val="00C56538"/>
    <w:rsid w:val="00C56A8F"/>
    <w:rsid w:val="00C56A95"/>
    <w:rsid w:val="00C56C41"/>
    <w:rsid w:val="00C5709E"/>
    <w:rsid w:val="00C57221"/>
    <w:rsid w:val="00C57343"/>
    <w:rsid w:val="00C5743A"/>
    <w:rsid w:val="00C57538"/>
    <w:rsid w:val="00C57F2D"/>
    <w:rsid w:val="00C608B9"/>
    <w:rsid w:val="00C60D80"/>
    <w:rsid w:val="00C60E2F"/>
    <w:rsid w:val="00C61064"/>
    <w:rsid w:val="00C61372"/>
    <w:rsid w:val="00C61674"/>
    <w:rsid w:val="00C6192D"/>
    <w:rsid w:val="00C6204B"/>
    <w:rsid w:val="00C625C7"/>
    <w:rsid w:val="00C631E2"/>
    <w:rsid w:val="00C6320D"/>
    <w:rsid w:val="00C6328E"/>
    <w:rsid w:val="00C63401"/>
    <w:rsid w:val="00C63A4B"/>
    <w:rsid w:val="00C64398"/>
    <w:rsid w:val="00C643DA"/>
    <w:rsid w:val="00C646D8"/>
    <w:rsid w:val="00C64862"/>
    <w:rsid w:val="00C64DB0"/>
    <w:rsid w:val="00C64FB4"/>
    <w:rsid w:val="00C65147"/>
    <w:rsid w:val="00C65594"/>
    <w:rsid w:val="00C65754"/>
    <w:rsid w:val="00C6579C"/>
    <w:rsid w:val="00C6605C"/>
    <w:rsid w:val="00C6624B"/>
    <w:rsid w:val="00C662E7"/>
    <w:rsid w:val="00C6674F"/>
    <w:rsid w:val="00C668B7"/>
    <w:rsid w:val="00C6692D"/>
    <w:rsid w:val="00C66B05"/>
    <w:rsid w:val="00C67965"/>
    <w:rsid w:val="00C67A28"/>
    <w:rsid w:val="00C708B6"/>
    <w:rsid w:val="00C71000"/>
    <w:rsid w:val="00C71787"/>
    <w:rsid w:val="00C71EDB"/>
    <w:rsid w:val="00C72C02"/>
    <w:rsid w:val="00C72DE9"/>
    <w:rsid w:val="00C72F88"/>
    <w:rsid w:val="00C731DC"/>
    <w:rsid w:val="00C73342"/>
    <w:rsid w:val="00C735B3"/>
    <w:rsid w:val="00C737BF"/>
    <w:rsid w:val="00C73F31"/>
    <w:rsid w:val="00C74081"/>
    <w:rsid w:val="00C74988"/>
    <w:rsid w:val="00C756C8"/>
    <w:rsid w:val="00C75758"/>
    <w:rsid w:val="00C76AD4"/>
    <w:rsid w:val="00C76B2F"/>
    <w:rsid w:val="00C76E2D"/>
    <w:rsid w:val="00C77AAD"/>
    <w:rsid w:val="00C77AD4"/>
    <w:rsid w:val="00C77D88"/>
    <w:rsid w:val="00C8028B"/>
    <w:rsid w:val="00C81226"/>
    <w:rsid w:val="00C81651"/>
    <w:rsid w:val="00C81A31"/>
    <w:rsid w:val="00C81ED4"/>
    <w:rsid w:val="00C82005"/>
    <w:rsid w:val="00C82B81"/>
    <w:rsid w:val="00C82C09"/>
    <w:rsid w:val="00C82C5A"/>
    <w:rsid w:val="00C835DE"/>
    <w:rsid w:val="00C840DC"/>
    <w:rsid w:val="00C840E5"/>
    <w:rsid w:val="00C84A84"/>
    <w:rsid w:val="00C84FB1"/>
    <w:rsid w:val="00C855D7"/>
    <w:rsid w:val="00C856A9"/>
    <w:rsid w:val="00C859AB"/>
    <w:rsid w:val="00C85F69"/>
    <w:rsid w:val="00C86557"/>
    <w:rsid w:val="00C86761"/>
    <w:rsid w:val="00C8713D"/>
    <w:rsid w:val="00C878C4"/>
    <w:rsid w:val="00C87CF8"/>
    <w:rsid w:val="00C87E60"/>
    <w:rsid w:val="00C87F52"/>
    <w:rsid w:val="00C87FE5"/>
    <w:rsid w:val="00C900BC"/>
    <w:rsid w:val="00C90676"/>
    <w:rsid w:val="00C909AB"/>
    <w:rsid w:val="00C90A03"/>
    <w:rsid w:val="00C91046"/>
    <w:rsid w:val="00C913AB"/>
    <w:rsid w:val="00C922C1"/>
    <w:rsid w:val="00C9235B"/>
    <w:rsid w:val="00C92BE8"/>
    <w:rsid w:val="00C92D99"/>
    <w:rsid w:val="00C93231"/>
    <w:rsid w:val="00C9355A"/>
    <w:rsid w:val="00C935EB"/>
    <w:rsid w:val="00C936F3"/>
    <w:rsid w:val="00C9380C"/>
    <w:rsid w:val="00C93F84"/>
    <w:rsid w:val="00C9406F"/>
    <w:rsid w:val="00C9468D"/>
    <w:rsid w:val="00C94B7C"/>
    <w:rsid w:val="00C94DEE"/>
    <w:rsid w:val="00C95534"/>
    <w:rsid w:val="00C957AC"/>
    <w:rsid w:val="00C9588C"/>
    <w:rsid w:val="00C9593E"/>
    <w:rsid w:val="00C95F43"/>
    <w:rsid w:val="00C9600D"/>
    <w:rsid w:val="00C9602F"/>
    <w:rsid w:val="00C9664F"/>
    <w:rsid w:val="00C96C86"/>
    <w:rsid w:val="00C96DC2"/>
    <w:rsid w:val="00C972E9"/>
    <w:rsid w:val="00C97634"/>
    <w:rsid w:val="00C97977"/>
    <w:rsid w:val="00C97A57"/>
    <w:rsid w:val="00C97DD4"/>
    <w:rsid w:val="00CA00FD"/>
    <w:rsid w:val="00CA018A"/>
    <w:rsid w:val="00CA019E"/>
    <w:rsid w:val="00CA0305"/>
    <w:rsid w:val="00CA07BB"/>
    <w:rsid w:val="00CA0CED"/>
    <w:rsid w:val="00CA1352"/>
    <w:rsid w:val="00CA187F"/>
    <w:rsid w:val="00CA1DAD"/>
    <w:rsid w:val="00CA2233"/>
    <w:rsid w:val="00CA2381"/>
    <w:rsid w:val="00CA26C3"/>
    <w:rsid w:val="00CA28D2"/>
    <w:rsid w:val="00CA2CAB"/>
    <w:rsid w:val="00CA2D79"/>
    <w:rsid w:val="00CA3070"/>
    <w:rsid w:val="00CA363D"/>
    <w:rsid w:val="00CA3A1A"/>
    <w:rsid w:val="00CA3C5A"/>
    <w:rsid w:val="00CA3D7B"/>
    <w:rsid w:val="00CA46AD"/>
    <w:rsid w:val="00CA4760"/>
    <w:rsid w:val="00CA491B"/>
    <w:rsid w:val="00CA4CC8"/>
    <w:rsid w:val="00CA4D0B"/>
    <w:rsid w:val="00CA4EF9"/>
    <w:rsid w:val="00CA5021"/>
    <w:rsid w:val="00CA5758"/>
    <w:rsid w:val="00CA5E8E"/>
    <w:rsid w:val="00CA616B"/>
    <w:rsid w:val="00CA65FE"/>
    <w:rsid w:val="00CA67C1"/>
    <w:rsid w:val="00CA6A7A"/>
    <w:rsid w:val="00CA7D85"/>
    <w:rsid w:val="00CA7E9E"/>
    <w:rsid w:val="00CA7ED0"/>
    <w:rsid w:val="00CA7F3B"/>
    <w:rsid w:val="00CB0117"/>
    <w:rsid w:val="00CB0406"/>
    <w:rsid w:val="00CB142A"/>
    <w:rsid w:val="00CB15A5"/>
    <w:rsid w:val="00CB1848"/>
    <w:rsid w:val="00CB19C4"/>
    <w:rsid w:val="00CB1AAA"/>
    <w:rsid w:val="00CB26A2"/>
    <w:rsid w:val="00CB2CDC"/>
    <w:rsid w:val="00CB3150"/>
    <w:rsid w:val="00CB3476"/>
    <w:rsid w:val="00CB3900"/>
    <w:rsid w:val="00CB3B5C"/>
    <w:rsid w:val="00CB3E28"/>
    <w:rsid w:val="00CB3E80"/>
    <w:rsid w:val="00CB4177"/>
    <w:rsid w:val="00CB4239"/>
    <w:rsid w:val="00CB59A9"/>
    <w:rsid w:val="00CB5A59"/>
    <w:rsid w:val="00CB5C61"/>
    <w:rsid w:val="00CB5EAA"/>
    <w:rsid w:val="00CB6AD7"/>
    <w:rsid w:val="00CB6E7B"/>
    <w:rsid w:val="00CB7C8F"/>
    <w:rsid w:val="00CB7D77"/>
    <w:rsid w:val="00CC06E8"/>
    <w:rsid w:val="00CC0754"/>
    <w:rsid w:val="00CC08F0"/>
    <w:rsid w:val="00CC0DF3"/>
    <w:rsid w:val="00CC0EC0"/>
    <w:rsid w:val="00CC0EE3"/>
    <w:rsid w:val="00CC12AD"/>
    <w:rsid w:val="00CC1761"/>
    <w:rsid w:val="00CC199C"/>
    <w:rsid w:val="00CC1A1F"/>
    <w:rsid w:val="00CC1C0D"/>
    <w:rsid w:val="00CC20B1"/>
    <w:rsid w:val="00CC20F4"/>
    <w:rsid w:val="00CC228F"/>
    <w:rsid w:val="00CC2320"/>
    <w:rsid w:val="00CC237C"/>
    <w:rsid w:val="00CC2FDF"/>
    <w:rsid w:val="00CC4077"/>
    <w:rsid w:val="00CC4196"/>
    <w:rsid w:val="00CC4487"/>
    <w:rsid w:val="00CC45E2"/>
    <w:rsid w:val="00CC4776"/>
    <w:rsid w:val="00CC4B85"/>
    <w:rsid w:val="00CC4DFE"/>
    <w:rsid w:val="00CC5038"/>
    <w:rsid w:val="00CC516D"/>
    <w:rsid w:val="00CC5A80"/>
    <w:rsid w:val="00CC6951"/>
    <w:rsid w:val="00CC6AA9"/>
    <w:rsid w:val="00CC6D8F"/>
    <w:rsid w:val="00CD0DB7"/>
    <w:rsid w:val="00CD0F8E"/>
    <w:rsid w:val="00CD194F"/>
    <w:rsid w:val="00CD19D6"/>
    <w:rsid w:val="00CD1C9C"/>
    <w:rsid w:val="00CD1EBC"/>
    <w:rsid w:val="00CD22CF"/>
    <w:rsid w:val="00CD2662"/>
    <w:rsid w:val="00CD273A"/>
    <w:rsid w:val="00CD451D"/>
    <w:rsid w:val="00CD4E8E"/>
    <w:rsid w:val="00CD4F51"/>
    <w:rsid w:val="00CD508E"/>
    <w:rsid w:val="00CD581C"/>
    <w:rsid w:val="00CD59CE"/>
    <w:rsid w:val="00CD5D0C"/>
    <w:rsid w:val="00CD6698"/>
    <w:rsid w:val="00CD6A0A"/>
    <w:rsid w:val="00CD6B4D"/>
    <w:rsid w:val="00CD7FB4"/>
    <w:rsid w:val="00CE09F4"/>
    <w:rsid w:val="00CE0BEC"/>
    <w:rsid w:val="00CE0E25"/>
    <w:rsid w:val="00CE12FE"/>
    <w:rsid w:val="00CE182E"/>
    <w:rsid w:val="00CE1AC2"/>
    <w:rsid w:val="00CE1E23"/>
    <w:rsid w:val="00CE31F0"/>
    <w:rsid w:val="00CE3BE8"/>
    <w:rsid w:val="00CE42AB"/>
    <w:rsid w:val="00CE432F"/>
    <w:rsid w:val="00CE49CE"/>
    <w:rsid w:val="00CE4B50"/>
    <w:rsid w:val="00CE5926"/>
    <w:rsid w:val="00CE5D51"/>
    <w:rsid w:val="00CE612B"/>
    <w:rsid w:val="00CE6362"/>
    <w:rsid w:val="00CE6A24"/>
    <w:rsid w:val="00CE6A4F"/>
    <w:rsid w:val="00CE6D00"/>
    <w:rsid w:val="00CE6D68"/>
    <w:rsid w:val="00CE7060"/>
    <w:rsid w:val="00CE777C"/>
    <w:rsid w:val="00CE77E8"/>
    <w:rsid w:val="00CE7C51"/>
    <w:rsid w:val="00CF0420"/>
    <w:rsid w:val="00CF0674"/>
    <w:rsid w:val="00CF0CFB"/>
    <w:rsid w:val="00CF188D"/>
    <w:rsid w:val="00CF1B0D"/>
    <w:rsid w:val="00CF206E"/>
    <w:rsid w:val="00CF21CF"/>
    <w:rsid w:val="00CF2888"/>
    <w:rsid w:val="00CF2CCC"/>
    <w:rsid w:val="00CF2F92"/>
    <w:rsid w:val="00CF3A8B"/>
    <w:rsid w:val="00CF3D8C"/>
    <w:rsid w:val="00CF3E8E"/>
    <w:rsid w:val="00CF4676"/>
    <w:rsid w:val="00CF48BC"/>
    <w:rsid w:val="00CF4DF3"/>
    <w:rsid w:val="00CF5147"/>
    <w:rsid w:val="00CF523E"/>
    <w:rsid w:val="00CF55D4"/>
    <w:rsid w:val="00CF5710"/>
    <w:rsid w:val="00CF5C0B"/>
    <w:rsid w:val="00CF612C"/>
    <w:rsid w:val="00CF63D2"/>
    <w:rsid w:val="00CF6D01"/>
    <w:rsid w:val="00CF6DFB"/>
    <w:rsid w:val="00CF7137"/>
    <w:rsid w:val="00CF7741"/>
    <w:rsid w:val="00CF79C7"/>
    <w:rsid w:val="00CF79EA"/>
    <w:rsid w:val="00CF7B83"/>
    <w:rsid w:val="00D001B8"/>
    <w:rsid w:val="00D0055D"/>
    <w:rsid w:val="00D00D7A"/>
    <w:rsid w:val="00D00DC6"/>
    <w:rsid w:val="00D0103E"/>
    <w:rsid w:val="00D010E7"/>
    <w:rsid w:val="00D011F9"/>
    <w:rsid w:val="00D01990"/>
    <w:rsid w:val="00D022D9"/>
    <w:rsid w:val="00D025B8"/>
    <w:rsid w:val="00D02970"/>
    <w:rsid w:val="00D02ADF"/>
    <w:rsid w:val="00D02C44"/>
    <w:rsid w:val="00D02D78"/>
    <w:rsid w:val="00D02DE6"/>
    <w:rsid w:val="00D03384"/>
    <w:rsid w:val="00D03999"/>
    <w:rsid w:val="00D03D0D"/>
    <w:rsid w:val="00D0407A"/>
    <w:rsid w:val="00D04646"/>
    <w:rsid w:val="00D0498B"/>
    <w:rsid w:val="00D05473"/>
    <w:rsid w:val="00D05514"/>
    <w:rsid w:val="00D05911"/>
    <w:rsid w:val="00D06268"/>
    <w:rsid w:val="00D0627E"/>
    <w:rsid w:val="00D06A52"/>
    <w:rsid w:val="00D06A77"/>
    <w:rsid w:val="00D06D28"/>
    <w:rsid w:val="00D06D9A"/>
    <w:rsid w:val="00D06E82"/>
    <w:rsid w:val="00D072F5"/>
    <w:rsid w:val="00D07DCE"/>
    <w:rsid w:val="00D07E4A"/>
    <w:rsid w:val="00D07FC3"/>
    <w:rsid w:val="00D1001F"/>
    <w:rsid w:val="00D10284"/>
    <w:rsid w:val="00D106B3"/>
    <w:rsid w:val="00D110BE"/>
    <w:rsid w:val="00D1151E"/>
    <w:rsid w:val="00D118AA"/>
    <w:rsid w:val="00D118D7"/>
    <w:rsid w:val="00D11CA2"/>
    <w:rsid w:val="00D11E07"/>
    <w:rsid w:val="00D12165"/>
    <w:rsid w:val="00D12A60"/>
    <w:rsid w:val="00D1316B"/>
    <w:rsid w:val="00D13374"/>
    <w:rsid w:val="00D1385F"/>
    <w:rsid w:val="00D13A4F"/>
    <w:rsid w:val="00D14063"/>
    <w:rsid w:val="00D14187"/>
    <w:rsid w:val="00D143B5"/>
    <w:rsid w:val="00D146BB"/>
    <w:rsid w:val="00D1484D"/>
    <w:rsid w:val="00D1510E"/>
    <w:rsid w:val="00D15376"/>
    <w:rsid w:val="00D15C77"/>
    <w:rsid w:val="00D1616D"/>
    <w:rsid w:val="00D16EE2"/>
    <w:rsid w:val="00D175B3"/>
    <w:rsid w:val="00D17C57"/>
    <w:rsid w:val="00D204B7"/>
    <w:rsid w:val="00D20517"/>
    <w:rsid w:val="00D20724"/>
    <w:rsid w:val="00D207A1"/>
    <w:rsid w:val="00D20ADD"/>
    <w:rsid w:val="00D213C2"/>
    <w:rsid w:val="00D2155C"/>
    <w:rsid w:val="00D217D7"/>
    <w:rsid w:val="00D21851"/>
    <w:rsid w:val="00D21912"/>
    <w:rsid w:val="00D21B20"/>
    <w:rsid w:val="00D21DA5"/>
    <w:rsid w:val="00D21F15"/>
    <w:rsid w:val="00D222EE"/>
    <w:rsid w:val="00D223B1"/>
    <w:rsid w:val="00D22853"/>
    <w:rsid w:val="00D22D4A"/>
    <w:rsid w:val="00D22DA4"/>
    <w:rsid w:val="00D23680"/>
    <w:rsid w:val="00D237C3"/>
    <w:rsid w:val="00D242A1"/>
    <w:rsid w:val="00D247D7"/>
    <w:rsid w:val="00D249ED"/>
    <w:rsid w:val="00D24E58"/>
    <w:rsid w:val="00D25434"/>
    <w:rsid w:val="00D256E8"/>
    <w:rsid w:val="00D2578F"/>
    <w:rsid w:val="00D25E41"/>
    <w:rsid w:val="00D262DD"/>
    <w:rsid w:val="00D269F2"/>
    <w:rsid w:val="00D26DB7"/>
    <w:rsid w:val="00D26F1E"/>
    <w:rsid w:val="00D2712F"/>
    <w:rsid w:val="00D272C4"/>
    <w:rsid w:val="00D272FA"/>
    <w:rsid w:val="00D2743F"/>
    <w:rsid w:val="00D27628"/>
    <w:rsid w:val="00D27D3C"/>
    <w:rsid w:val="00D30B16"/>
    <w:rsid w:val="00D310E4"/>
    <w:rsid w:val="00D313E3"/>
    <w:rsid w:val="00D314CD"/>
    <w:rsid w:val="00D3154D"/>
    <w:rsid w:val="00D3192C"/>
    <w:rsid w:val="00D319C4"/>
    <w:rsid w:val="00D31EE9"/>
    <w:rsid w:val="00D327BC"/>
    <w:rsid w:val="00D3285D"/>
    <w:rsid w:val="00D32BB7"/>
    <w:rsid w:val="00D32CB7"/>
    <w:rsid w:val="00D32D83"/>
    <w:rsid w:val="00D336B9"/>
    <w:rsid w:val="00D33718"/>
    <w:rsid w:val="00D33A9E"/>
    <w:rsid w:val="00D343A8"/>
    <w:rsid w:val="00D344B6"/>
    <w:rsid w:val="00D34854"/>
    <w:rsid w:val="00D34A1E"/>
    <w:rsid w:val="00D34A3C"/>
    <w:rsid w:val="00D34B90"/>
    <w:rsid w:val="00D34DFE"/>
    <w:rsid w:val="00D35140"/>
    <w:rsid w:val="00D352EB"/>
    <w:rsid w:val="00D35480"/>
    <w:rsid w:val="00D35781"/>
    <w:rsid w:val="00D35E62"/>
    <w:rsid w:val="00D36B56"/>
    <w:rsid w:val="00D37A85"/>
    <w:rsid w:val="00D37B7C"/>
    <w:rsid w:val="00D401B6"/>
    <w:rsid w:val="00D404B7"/>
    <w:rsid w:val="00D420C7"/>
    <w:rsid w:val="00D4233A"/>
    <w:rsid w:val="00D42464"/>
    <w:rsid w:val="00D42B1E"/>
    <w:rsid w:val="00D431B4"/>
    <w:rsid w:val="00D435AF"/>
    <w:rsid w:val="00D43D47"/>
    <w:rsid w:val="00D450DF"/>
    <w:rsid w:val="00D451D3"/>
    <w:rsid w:val="00D45A1C"/>
    <w:rsid w:val="00D45D2D"/>
    <w:rsid w:val="00D45EAA"/>
    <w:rsid w:val="00D463DE"/>
    <w:rsid w:val="00D46CB3"/>
    <w:rsid w:val="00D46D01"/>
    <w:rsid w:val="00D46F10"/>
    <w:rsid w:val="00D4711C"/>
    <w:rsid w:val="00D47384"/>
    <w:rsid w:val="00D4739C"/>
    <w:rsid w:val="00D47811"/>
    <w:rsid w:val="00D47AC1"/>
    <w:rsid w:val="00D50436"/>
    <w:rsid w:val="00D50823"/>
    <w:rsid w:val="00D50BE5"/>
    <w:rsid w:val="00D513CA"/>
    <w:rsid w:val="00D51B42"/>
    <w:rsid w:val="00D51D12"/>
    <w:rsid w:val="00D51E56"/>
    <w:rsid w:val="00D52086"/>
    <w:rsid w:val="00D52712"/>
    <w:rsid w:val="00D52AB7"/>
    <w:rsid w:val="00D52C7E"/>
    <w:rsid w:val="00D52DA5"/>
    <w:rsid w:val="00D53289"/>
    <w:rsid w:val="00D536A5"/>
    <w:rsid w:val="00D53CAC"/>
    <w:rsid w:val="00D543F7"/>
    <w:rsid w:val="00D54743"/>
    <w:rsid w:val="00D54DF6"/>
    <w:rsid w:val="00D5546E"/>
    <w:rsid w:val="00D554CF"/>
    <w:rsid w:val="00D55F8C"/>
    <w:rsid w:val="00D56116"/>
    <w:rsid w:val="00D57737"/>
    <w:rsid w:val="00D60217"/>
    <w:rsid w:val="00D6030B"/>
    <w:rsid w:val="00D609F7"/>
    <w:rsid w:val="00D60DC3"/>
    <w:rsid w:val="00D60E26"/>
    <w:rsid w:val="00D61402"/>
    <w:rsid w:val="00D614EB"/>
    <w:rsid w:val="00D61FA9"/>
    <w:rsid w:val="00D62218"/>
    <w:rsid w:val="00D62919"/>
    <w:rsid w:val="00D629C6"/>
    <w:rsid w:val="00D6328C"/>
    <w:rsid w:val="00D634F5"/>
    <w:rsid w:val="00D63608"/>
    <w:rsid w:val="00D637DD"/>
    <w:rsid w:val="00D63A78"/>
    <w:rsid w:val="00D649D5"/>
    <w:rsid w:val="00D65176"/>
    <w:rsid w:val="00D6526E"/>
    <w:rsid w:val="00D6570B"/>
    <w:rsid w:val="00D65B02"/>
    <w:rsid w:val="00D65E6D"/>
    <w:rsid w:val="00D67211"/>
    <w:rsid w:val="00D67453"/>
    <w:rsid w:val="00D675C6"/>
    <w:rsid w:val="00D67BCA"/>
    <w:rsid w:val="00D67D6D"/>
    <w:rsid w:val="00D71144"/>
    <w:rsid w:val="00D71572"/>
    <w:rsid w:val="00D7188E"/>
    <w:rsid w:val="00D71DCF"/>
    <w:rsid w:val="00D71EA7"/>
    <w:rsid w:val="00D72085"/>
    <w:rsid w:val="00D72327"/>
    <w:rsid w:val="00D7232B"/>
    <w:rsid w:val="00D72DEC"/>
    <w:rsid w:val="00D73041"/>
    <w:rsid w:val="00D7307E"/>
    <w:rsid w:val="00D73187"/>
    <w:rsid w:val="00D7319E"/>
    <w:rsid w:val="00D731F6"/>
    <w:rsid w:val="00D738E8"/>
    <w:rsid w:val="00D74057"/>
    <w:rsid w:val="00D74396"/>
    <w:rsid w:val="00D74763"/>
    <w:rsid w:val="00D74A92"/>
    <w:rsid w:val="00D74E0E"/>
    <w:rsid w:val="00D74EF9"/>
    <w:rsid w:val="00D74F93"/>
    <w:rsid w:val="00D7512D"/>
    <w:rsid w:val="00D75258"/>
    <w:rsid w:val="00D752CA"/>
    <w:rsid w:val="00D75524"/>
    <w:rsid w:val="00D75F15"/>
    <w:rsid w:val="00D769C6"/>
    <w:rsid w:val="00D76A7F"/>
    <w:rsid w:val="00D76BB9"/>
    <w:rsid w:val="00D7727C"/>
    <w:rsid w:val="00D779D8"/>
    <w:rsid w:val="00D80DBA"/>
    <w:rsid w:val="00D80DD3"/>
    <w:rsid w:val="00D81193"/>
    <w:rsid w:val="00D813C9"/>
    <w:rsid w:val="00D81AE8"/>
    <w:rsid w:val="00D8232B"/>
    <w:rsid w:val="00D82546"/>
    <w:rsid w:val="00D82703"/>
    <w:rsid w:val="00D82728"/>
    <w:rsid w:val="00D828FD"/>
    <w:rsid w:val="00D83D7A"/>
    <w:rsid w:val="00D83F73"/>
    <w:rsid w:val="00D84C0C"/>
    <w:rsid w:val="00D8500B"/>
    <w:rsid w:val="00D852CE"/>
    <w:rsid w:val="00D85D1C"/>
    <w:rsid w:val="00D85FA5"/>
    <w:rsid w:val="00D8660C"/>
    <w:rsid w:val="00D8663D"/>
    <w:rsid w:val="00D86893"/>
    <w:rsid w:val="00D879EC"/>
    <w:rsid w:val="00D879F5"/>
    <w:rsid w:val="00D87C8F"/>
    <w:rsid w:val="00D90334"/>
    <w:rsid w:val="00D90CED"/>
    <w:rsid w:val="00D90E3E"/>
    <w:rsid w:val="00D915E7"/>
    <w:rsid w:val="00D917DF"/>
    <w:rsid w:val="00D919BD"/>
    <w:rsid w:val="00D91D0D"/>
    <w:rsid w:val="00D9203E"/>
    <w:rsid w:val="00D925FB"/>
    <w:rsid w:val="00D9294C"/>
    <w:rsid w:val="00D92D65"/>
    <w:rsid w:val="00D92E0E"/>
    <w:rsid w:val="00D92E32"/>
    <w:rsid w:val="00D938DE"/>
    <w:rsid w:val="00D93BE6"/>
    <w:rsid w:val="00D93C9B"/>
    <w:rsid w:val="00D94721"/>
    <w:rsid w:val="00D949F9"/>
    <w:rsid w:val="00D9532B"/>
    <w:rsid w:val="00D95947"/>
    <w:rsid w:val="00D95C6B"/>
    <w:rsid w:val="00D95EBD"/>
    <w:rsid w:val="00D9617F"/>
    <w:rsid w:val="00D969A2"/>
    <w:rsid w:val="00D96E50"/>
    <w:rsid w:val="00D96F95"/>
    <w:rsid w:val="00D971CC"/>
    <w:rsid w:val="00D972B0"/>
    <w:rsid w:val="00D97B20"/>
    <w:rsid w:val="00D97BAC"/>
    <w:rsid w:val="00D97C3F"/>
    <w:rsid w:val="00DA06CA"/>
    <w:rsid w:val="00DA090D"/>
    <w:rsid w:val="00DA100F"/>
    <w:rsid w:val="00DA1258"/>
    <w:rsid w:val="00DA15EA"/>
    <w:rsid w:val="00DA17D1"/>
    <w:rsid w:val="00DA1D14"/>
    <w:rsid w:val="00DA1D64"/>
    <w:rsid w:val="00DA212B"/>
    <w:rsid w:val="00DA23F4"/>
    <w:rsid w:val="00DA2475"/>
    <w:rsid w:val="00DA2518"/>
    <w:rsid w:val="00DA26D5"/>
    <w:rsid w:val="00DA2753"/>
    <w:rsid w:val="00DA29AD"/>
    <w:rsid w:val="00DA2A21"/>
    <w:rsid w:val="00DA2BFE"/>
    <w:rsid w:val="00DA34C2"/>
    <w:rsid w:val="00DA3662"/>
    <w:rsid w:val="00DA373B"/>
    <w:rsid w:val="00DA3DAD"/>
    <w:rsid w:val="00DA3EB5"/>
    <w:rsid w:val="00DA3F6E"/>
    <w:rsid w:val="00DA4247"/>
    <w:rsid w:val="00DA4ED8"/>
    <w:rsid w:val="00DA4F93"/>
    <w:rsid w:val="00DA518C"/>
    <w:rsid w:val="00DA53B1"/>
    <w:rsid w:val="00DA56A7"/>
    <w:rsid w:val="00DA5B39"/>
    <w:rsid w:val="00DA5EF9"/>
    <w:rsid w:val="00DA6636"/>
    <w:rsid w:val="00DA6A47"/>
    <w:rsid w:val="00DA74E4"/>
    <w:rsid w:val="00DA7C04"/>
    <w:rsid w:val="00DA7F0A"/>
    <w:rsid w:val="00DB0041"/>
    <w:rsid w:val="00DB013B"/>
    <w:rsid w:val="00DB02B5"/>
    <w:rsid w:val="00DB0430"/>
    <w:rsid w:val="00DB08D0"/>
    <w:rsid w:val="00DB12FD"/>
    <w:rsid w:val="00DB15B8"/>
    <w:rsid w:val="00DB170C"/>
    <w:rsid w:val="00DB201C"/>
    <w:rsid w:val="00DB206F"/>
    <w:rsid w:val="00DB29DD"/>
    <w:rsid w:val="00DB2EBE"/>
    <w:rsid w:val="00DB3378"/>
    <w:rsid w:val="00DB3387"/>
    <w:rsid w:val="00DB35F4"/>
    <w:rsid w:val="00DB367F"/>
    <w:rsid w:val="00DB3B2F"/>
    <w:rsid w:val="00DB4461"/>
    <w:rsid w:val="00DB4582"/>
    <w:rsid w:val="00DB48AF"/>
    <w:rsid w:val="00DB4A22"/>
    <w:rsid w:val="00DB52A9"/>
    <w:rsid w:val="00DB52BB"/>
    <w:rsid w:val="00DB57E2"/>
    <w:rsid w:val="00DB5983"/>
    <w:rsid w:val="00DB5CF6"/>
    <w:rsid w:val="00DB5E91"/>
    <w:rsid w:val="00DB6010"/>
    <w:rsid w:val="00DB6328"/>
    <w:rsid w:val="00DB66E6"/>
    <w:rsid w:val="00DB66FF"/>
    <w:rsid w:val="00DB6855"/>
    <w:rsid w:val="00DB75C2"/>
    <w:rsid w:val="00DB7AD0"/>
    <w:rsid w:val="00DB7BBE"/>
    <w:rsid w:val="00DC06B4"/>
    <w:rsid w:val="00DC0ADC"/>
    <w:rsid w:val="00DC0E40"/>
    <w:rsid w:val="00DC2539"/>
    <w:rsid w:val="00DC2E60"/>
    <w:rsid w:val="00DC3668"/>
    <w:rsid w:val="00DC422C"/>
    <w:rsid w:val="00DC4717"/>
    <w:rsid w:val="00DC4D4F"/>
    <w:rsid w:val="00DC5555"/>
    <w:rsid w:val="00DC55FA"/>
    <w:rsid w:val="00DC5654"/>
    <w:rsid w:val="00DC5BDA"/>
    <w:rsid w:val="00DC5DEA"/>
    <w:rsid w:val="00DC5DF3"/>
    <w:rsid w:val="00DC688F"/>
    <w:rsid w:val="00DC69CE"/>
    <w:rsid w:val="00DC6A64"/>
    <w:rsid w:val="00DC77F5"/>
    <w:rsid w:val="00DC7A88"/>
    <w:rsid w:val="00DC7FCE"/>
    <w:rsid w:val="00DD0371"/>
    <w:rsid w:val="00DD08CC"/>
    <w:rsid w:val="00DD0EC8"/>
    <w:rsid w:val="00DD1032"/>
    <w:rsid w:val="00DD11F8"/>
    <w:rsid w:val="00DD154D"/>
    <w:rsid w:val="00DD1AB9"/>
    <w:rsid w:val="00DD1E6F"/>
    <w:rsid w:val="00DD2496"/>
    <w:rsid w:val="00DD24BF"/>
    <w:rsid w:val="00DD2699"/>
    <w:rsid w:val="00DD2BA6"/>
    <w:rsid w:val="00DD2DF5"/>
    <w:rsid w:val="00DD2ECD"/>
    <w:rsid w:val="00DD331A"/>
    <w:rsid w:val="00DD364D"/>
    <w:rsid w:val="00DD3774"/>
    <w:rsid w:val="00DD3C41"/>
    <w:rsid w:val="00DD4086"/>
    <w:rsid w:val="00DD4847"/>
    <w:rsid w:val="00DD4B5D"/>
    <w:rsid w:val="00DD55C0"/>
    <w:rsid w:val="00DD5C85"/>
    <w:rsid w:val="00DD5DCB"/>
    <w:rsid w:val="00DD6CD0"/>
    <w:rsid w:val="00DD6E8A"/>
    <w:rsid w:val="00DD6EB5"/>
    <w:rsid w:val="00DD6F4D"/>
    <w:rsid w:val="00DD7134"/>
    <w:rsid w:val="00DD71DF"/>
    <w:rsid w:val="00DD73CB"/>
    <w:rsid w:val="00DD7A12"/>
    <w:rsid w:val="00DD7ABE"/>
    <w:rsid w:val="00DE054A"/>
    <w:rsid w:val="00DE1880"/>
    <w:rsid w:val="00DE18C7"/>
    <w:rsid w:val="00DE1AC0"/>
    <w:rsid w:val="00DE1B07"/>
    <w:rsid w:val="00DE290B"/>
    <w:rsid w:val="00DE2C7C"/>
    <w:rsid w:val="00DE3317"/>
    <w:rsid w:val="00DE3A7B"/>
    <w:rsid w:val="00DE3D85"/>
    <w:rsid w:val="00DE3E1C"/>
    <w:rsid w:val="00DE3EF7"/>
    <w:rsid w:val="00DE47C6"/>
    <w:rsid w:val="00DE4817"/>
    <w:rsid w:val="00DE4B2F"/>
    <w:rsid w:val="00DE4F82"/>
    <w:rsid w:val="00DE51AF"/>
    <w:rsid w:val="00DE5997"/>
    <w:rsid w:val="00DE59C1"/>
    <w:rsid w:val="00DE6052"/>
    <w:rsid w:val="00DE6437"/>
    <w:rsid w:val="00DE6467"/>
    <w:rsid w:val="00DE6F1A"/>
    <w:rsid w:val="00DE6F27"/>
    <w:rsid w:val="00DF06DC"/>
    <w:rsid w:val="00DF08BC"/>
    <w:rsid w:val="00DF0CFB"/>
    <w:rsid w:val="00DF0DC1"/>
    <w:rsid w:val="00DF10B5"/>
    <w:rsid w:val="00DF1281"/>
    <w:rsid w:val="00DF1292"/>
    <w:rsid w:val="00DF16AB"/>
    <w:rsid w:val="00DF1C60"/>
    <w:rsid w:val="00DF2449"/>
    <w:rsid w:val="00DF2541"/>
    <w:rsid w:val="00DF28BE"/>
    <w:rsid w:val="00DF2BB8"/>
    <w:rsid w:val="00DF2C0C"/>
    <w:rsid w:val="00DF2F0F"/>
    <w:rsid w:val="00DF3321"/>
    <w:rsid w:val="00DF36F5"/>
    <w:rsid w:val="00DF39C4"/>
    <w:rsid w:val="00DF3DEF"/>
    <w:rsid w:val="00DF3DF5"/>
    <w:rsid w:val="00DF4411"/>
    <w:rsid w:val="00DF4439"/>
    <w:rsid w:val="00DF4B0B"/>
    <w:rsid w:val="00DF51C3"/>
    <w:rsid w:val="00DF5CA8"/>
    <w:rsid w:val="00DF5DAF"/>
    <w:rsid w:val="00DF5FD4"/>
    <w:rsid w:val="00DF62B5"/>
    <w:rsid w:val="00DF679F"/>
    <w:rsid w:val="00DF6971"/>
    <w:rsid w:val="00DF6E76"/>
    <w:rsid w:val="00DF6F50"/>
    <w:rsid w:val="00DF6FC4"/>
    <w:rsid w:val="00DF76D3"/>
    <w:rsid w:val="00DF7BA8"/>
    <w:rsid w:val="00E00242"/>
    <w:rsid w:val="00E0025D"/>
    <w:rsid w:val="00E00A70"/>
    <w:rsid w:val="00E00D20"/>
    <w:rsid w:val="00E00D31"/>
    <w:rsid w:val="00E00FB9"/>
    <w:rsid w:val="00E013C2"/>
    <w:rsid w:val="00E01B3B"/>
    <w:rsid w:val="00E02410"/>
    <w:rsid w:val="00E02BC5"/>
    <w:rsid w:val="00E02C3E"/>
    <w:rsid w:val="00E035B9"/>
    <w:rsid w:val="00E03687"/>
    <w:rsid w:val="00E036F9"/>
    <w:rsid w:val="00E03D33"/>
    <w:rsid w:val="00E03E93"/>
    <w:rsid w:val="00E04193"/>
    <w:rsid w:val="00E0473F"/>
    <w:rsid w:val="00E04889"/>
    <w:rsid w:val="00E062D7"/>
    <w:rsid w:val="00E06592"/>
    <w:rsid w:val="00E06A42"/>
    <w:rsid w:val="00E06B72"/>
    <w:rsid w:val="00E0776E"/>
    <w:rsid w:val="00E07A07"/>
    <w:rsid w:val="00E07ADE"/>
    <w:rsid w:val="00E07C8B"/>
    <w:rsid w:val="00E07F02"/>
    <w:rsid w:val="00E10001"/>
    <w:rsid w:val="00E1015E"/>
    <w:rsid w:val="00E1056E"/>
    <w:rsid w:val="00E10AB8"/>
    <w:rsid w:val="00E10C2A"/>
    <w:rsid w:val="00E10C4B"/>
    <w:rsid w:val="00E10EAC"/>
    <w:rsid w:val="00E114C8"/>
    <w:rsid w:val="00E1231F"/>
    <w:rsid w:val="00E123F4"/>
    <w:rsid w:val="00E12422"/>
    <w:rsid w:val="00E12E70"/>
    <w:rsid w:val="00E12E98"/>
    <w:rsid w:val="00E1301D"/>
    <w:rsid w:val="00E138CA"/>
    <w:rsid w:val="00E13DFB"/>
    <w:rsid w:val="00E1432E"/>
    <w:rsid w:val="00E144E8"/>
    <w:rsid w:val="00E14572"/>
    <w:rsid w:val="00E1499B"/>
    <w:rsid w:val="00E149AF"/>
    <w:rsid w:val="00E14BA5"/>
    <w:rsid w:val="00E151B6"/>
    <w:rsid w:val="00E156F8"/>
    <w:rsid w:val="00E1585A"/>
    <w:rsid w:val="00E1593F"/>
    <w:rsid w:val="00E1594D"/>
    <w:rsid w:val="00E15DCB"/>
    <w:rsid w:val="00E1622E"/>
    <w:rsid w:val="00E16514"/>
    <w:rsid w:val="00E168E6"/>
    <w:rsid w:val="00E169F8"/>
    <w:rsid w:val="00E16D4E"/>
    <w:rsid w:val="00E16EAC"/>
    <w:rsid w:val="00E16F5A"/>
    <w:rsid w:val="00E16FFE"/>
    <w:rsid w:val="00E1733B"/>
    <w:rsid w:val="00E17C7D"/>
    <w:rsid w:val="00E20128"/>
    <w:rsid w:val="00E20335"/>
    <w:rsid w:val="00E20429"/>
    <w:rsid w:val="00E21033"/>
    <w:rsid w:val="00E21D33"/>
    <w:rsid w:val="00E2239A"/>
    <w:rsid w:val="00E22F2B"/>
    <w:rsid w:val="00E22F95"/>
    <w:rsid w:val="00E236AC"/>
    <w:rsid w:val="00E23755"/>
    <w:rsid w:val="00E23AA8"/>
    <w:rsid w:val="00E242B8"/>
    <w:rsid w:val="00E2468F"/>
    <w:rsid w:val="00E24AE0"/>
    <w:rsid w:val="00E25116"/>
    <w:rsid w:val="00E258DE"/>
    <w:rsid w:val="00E25D57"/>
    <w:rsid w:val="00E2662A"/>
    <w:rsid w:val="00E2669E"/>
    <w:rsid w:val="00E26B3A"/>
    <w:rsid w:val="00E26D9B"/>
    <w:rsid w:val="00E26FC6"/>
    <w:rsid w:val="00E2735A"/>
    <w:rsid w:val="00E2743A"/>
    <w:rsid w:val="00E278A7"/>
    <w:rsid w:val="00E27AFD"/>
    <w:rsid w:val="00E27C77"/>
    <w:rsid w:val="00E30E2A"/>
    <w:rsid w:val="00E311F7"/>
    <w:rsid w:val="00E3162B"/>
    <w:rsid w:val="00E3189E"/>
    <w:rsid w:val="00E31A7B"/>
    <w:rsid w:val="00E31DB8"/>
    <w:rsid w:val="00E323AF"/>
    <w:rsid w:val="00E327DD"/>
    <w:rsid w:val="00E3282E"/>
    <w:rsid w:val="00E32B75"/>
    <w:rsid w:val="00E32D9E"/>
    <w:rsid w:val="00E32EDE"/>
    <w:rsid w:val="00E330BD"/>
    <w:rsid w:val="00E330F9"/>
    <w:rsid w:val="00E33E60"/>
    <w:rsid w:val="00E33F68"/>
    <w:rsid w:val="00E3400E"/>
    <w:rsid w:val="00E34460"/>
    <w:rsid w:val="00E34CD8"/>
    <w:rsid w:val="00E35102"/>
    <w:rsid w:val="00E3559D"/>
    <w:rsid w:val="00E355F9"/>
    <w:rsid w:val="00E356C3"/>
    <w:rsid w:val="00E35E5C"/>
    <w:rsid w:val="00E365DC"/>
    <w:rsid w:val="00E36614"/>
    <w:rsid w:val="00E36D80"/>
    <w:rsid w:val="00E378C4"/>
    <w:rsid w:val="00E379CA"/>
    <w:rsid w:val="00E403D8"/>
    <w:rsid w:val="00E404E7"/>
    <w:rsid w:val="00E404FE"/>
    <w:rsid w:val="00E409AA"/>
    <w:rsid w:val="00E40B9B"/>
    <w:rsid w:val="00E40F50"/>
    <w:rsid w:val="00E4102B"/>
    <w:rsid w:val="00E410D6"/>
    <w:rsid w:val="00E4132B"/>
    <w:rsid w:val="00E415DB"/>
    <w:rsid w:val="00E41E2B"/>
    <w:rsid w:val="00E41E6A"/>
    <w:rsid w:val="00E421EC"/>
    <w:rsid w:val="00E4229F"/>
    <w:rsid w:val="00E42511"/>
    <w:rsid w:val="00E42E96"/>
    <w:rsid w:val="00E4303B"/>
    <w:rsid w:val="00E430C7"/>
    <w:rsid w:val="00E43159"/>
    <w:rsid w:val="00E43287"/>
    <w:rsid w:val="00E440BA"/>
    <w:rsid w:val="00E446C5"/>
    <w:rsid w:val="00E44A90"/>
    <w:rsid w:val="00E44D02"/>
    <w:rsid w:val="00E44D5C"/>
    <w:rsid w:val="00E4517E"/>
    <w:rsid w:val="00E45240"/>
    <w:rsid w:val="00E458D0"/>
    <w:rsid w:val="00E458DB"/>
    <w:rsid w:val="00E459AF"/>
    <w:rsid w:val="00E45F35"/>
    <w:rsid w:val="00E464B5"/>
    <w:rsid w:val="00E4675B"/>
    <w:rsid w:val="00E47288"/>
    <w:rsid w:val="00E477DE"/>
    <w:rsid w:val="00E47C1F"/>
    <w:rsid w:val="00E50329"/>
    <w:rsid w:val="00E5059B"/>
    <w:rsid w:val="00E5068A"/>
    <w:rsid w:val="00E50FB5"/>
    <w:rsid w:val="00E510A9"/>
    <w:rsid w:val="00E5183F"/>
    <w:rsid w:val="00E51D10"/>
    <w:rsid w:val="00E51E91"/>
    <w:rsid w:val="00E52E79"/>
    <w:rsid w:val="00E52F8D"/>
    <w:rsid w:val="00E53084"/>
    <w:rsid w:val="00E5343B"/>
    <w:rsid w:val="00E53619"/>
    <w:rsid w:val="00E53C6A"/>
    <w:rsid w:val="00E53CE0"/>
    <w:rsid w:val="00E54A44"/>
    <w:rsid w:val="00E55122"/>
    <w:rsid w:val="00E5550A"/>
    <w:rsid w:val="00E55D5F"/>
    <w:rsid w:val="00E56BC8"/>
    <w:rsid w:val="00E57208"/>
    <w:rsid w:val="00E57797"/>
    <w:rsid w:val="00E5788E"/>
    <w:rsid w:val="00E57AC4"/>
    <w:rsid w:val="00E57FBD"/>
    <w:rsid w:val="00E60243"/>
    <w:rsid w:val="00E602B8"/>
    <w:rsid w:val="00E60331"/>
    <w:rsid w:val="00E60635"/>
    <w:rsid w:val="00E6063E"/>
    <w:rsid w:val="00E61170"/>
    <w:rsid w:val="00E6136B"/>
    <w:rsid w:val="00E61747"/>
    <w:rsid w:val="00E61816"/>
    <w:rsid w:val="00E61854"/>
    <w:rsid w:val="00E619F6"/>
    <w:rsid w:val="00E61B6A"/>
    <w:rsid w:val="00E61DEE"/>
    <w:rsid w:val="00E62460"/>
    <w:rsid w:val="00E626CC"/>
    <w:rsid w:val="00E62897"/>
    <w:rsid w:val="00E62BCA"/>
    <w:rsid w:val="00E62D9D"/>
    <w:rsid w:val="00E62E72"/>
    <w:rsid w:val="00E62FAF"/>
    <w:rsid w:val="00E636EE"/>
    <w:rsid w:val="00E63A54"/>
    <w:rsid w:val="00E63DE5"/>
    <w:rsid w:val="00E64340"/>
    <w:rsid w:val="00E650FD"/>
    <w:rsid w:val="00E659B3"/>
    <w:rsid w:val="00E65CA5"/>
    <w:rsid w:val="00E66525"/>
    <w:rsid w:val="00E665E6"/>
    <w:rsid w:val="00E6691A"/>
    <w:rsid w:val="00E66B2C"/>
    <w:rsid w:val="00E66B82"/>
    <w:rsid w:val="00E66EF7"/>
    <w:rsid w:val="00E670ED"/>
    <w:rsid w:val="00E67D77"/>
    <w:rsid w:val="00E70AD8"/>
    <w:rsid w:val="00E70D3B"/>
    <w:rsid w:val="00E70E36"/>
    <w:rsid w:val="00E71310"/>
    <w:rsid w:val="00E716C9"/>
    <w:rsid w:val="00E71A50"/>
    <w:rsid w:val="00E72BBD"/>
    <w:rsid w:val="00E73EF0"/>
    <w:rsid w:val="00E7417E"/>
    <w:rsid w:val="00E74408"/>
    <w:rsid w:val="00E7472D"/>
    <w:rsid w:val="00E74D99"/>
    <w:rsid w:val="00E75A53"/>
    <w:rsid w:val="00E7647D"/>
    <w:rsid w:val="00E76EE2"/>
    <w:rsid w:val="00E778C9"/>
    <w:rsid w:val="00E77F62"/>
    <w:rsid w:val="00E80169"/>
    <w:rsid w:val="00E8017A"/>
    <w:rsid w:val="00E80595"/>
    <w:rsid w:val="00E80E34"/>
    <w:rsid w:val="00E80E7B"/>
    <w:rsid w:val="00E80EF6"/>
    <w:rsid w:val="00E81508"/>
    <w:rsid w:val="00E81E32"/>
    <w:rsid w:val="00E81FA3"/>
    <w:rsid w:val="00E827AF"/>
    <w:rsid w:val="00E835C8"/>
    <w:rsid w:val="00E836E0"/>
    <w:rsid w:val="00E83E60"/>
    <w:rsid w:val="00E840AC"/>
    <w:rsid w:val="00E84120"/>
    <w:rsid w:val="00E84354"/>
    <w:rsid w:val="00E84F0E"/>
    <w:rsid w:val="00E850BC"/>
    <w:rsid w:val="00E852A3"/>
    <w:rsid w:val="00E863BB"/>
    <w:rsid w:val="00E8657E"/>
    <w:rsid w:val="00E86883"/>
    <w:rsid w:val="00E868C0"/>
    <w:rsid w:val="00E86A2B"/>
    <w:rsid w:val="00E86FFC"/>
    <w:rsid w:val="00E878E9"/>
    <w:rsid w:val="00E87C41"/>
    <w:rsid w:val="00E87E97"/>
    <w:rsid w:val="00E87F9C"/>
    <w:rsid w:val="00E9029E"/>
    <w:rsid w:val="00E9062C"/>
    <w:rsid w:val="00E907E2"/>
    <w:rsid w:val="00E9088C"/>
    <w:rsid w:val="00E90997"/>
    <w:rsid w:val="00E91211"/>
    <w:rsid w:val="00E91AFE"/>
    <w:rsid w:val="00E91F94"/>
    <w:rsid w:val="00E92D39"/>
    <w:rsid w:val="00E930F8"/>
    <w:rsid w:val="00E93172"/>
    <w:rsid w:val="00E9350E"/>
    <w:rsid w:val="00E935DF"/>
    <w:rsid w:val="00E9361F"/>
    <w:rsid w:val="00E93734"/>
    <w:rsid w:val="00E938F3"/>
    <w:rsid w:val="00E93C58"/>
    <w:rsid w:val="00E93F33"/>
    <w:rsid w:val="00E94429"/>
    <w:rsid w:val="00E94F7C"/>
    <w:rsid w:val="00E95195"/>
    <w:rsid w:val="00E9587F"/>
    <w:rsid w:val="00E9589A"/>
    <w:rsid w:val="00E96047"/>
    <w:rsid w:val="00E96297"/>
    <w:rsid w:val="00E969CF"/>
    <w:rsid w:val="00E96CAA"/>
    <w:rsid w:val="00E96D42"/>
    <w:rsid w:val="00E974A8"/>
    <w:rsid w:val="00E975BA"/>
    <w:rsid w:val="00E977CF"/>
    <w:rsid w:val="00E9793D"/>
    <w:rsid w:val="00E97D89"/>
    <w:rsid w:val="00EA07B7"/>
    <w:rsid w:val="00EA0C73"/>
    <w:rsid w:val="00EA0D99"/>
    <w:rsid w:val="00EA231F"/>
    <w:rsid w:val="00EA43D2"/>
    <w:rsid w:val="00EA4C93"/>
    <w:rsid w:val="00EA4D65"/>
    <w:rsid w:val="00EA4ECD"/>
    <w:rsid w:val="00EA5066"/>
    <w:rsid w:val="00EA5A1E"/>
    <w:rsid w:val="00EA63AF"/>
    <w:rsid w:val="00EA71CF"/>
    <w:rsid w:val="00EA75FC"/>
    <w:rsid w:val="00EA7870"/>
    <w:rsid w:val="00EA7F57"/>
    <w:rsid w:val="00EB003B"/>
    <w:rsid w:val="00EB0121"/>
    <w:rsid w:val="00EB06E4"/>
    <w:rsid w:val="00EB09F8"/>
    <w:rsid w:val="00EB0A2D"/>
    <w:rsid w:val="00EB0E29"/>
    <w:rsid w:val="00EB0E71"/>
    <w:rsid w:val="00EB10FF"/>
    <w:rsid w:val="00EB1F35"/>
    <w:rsid w:val="00EB22BB"/>
    <w:rsid w:val="00EB2580"/>
    <w:rsid w:val="00EB297B"/>
    <w:rsid w:val="00EB2B8F"/>
    <w:rsid w:val="00EB2CCA"/>
    <w:rsid w:val="00EB303E"/>
    <w:rsid w:val="00EB3482"/>
    <w:rsid w:val="00EB486E"/>
    <w:rsid w:val="00EB4D7F"/>
    <w:rsid w:val="00EB5640"/>
    <w:rsid w:val="00EB5B1C"/>
    <w:rsid w:val="00EB5E3C"/>
    <w:rsid w:val="00EB6BF3"/>
    <w:rsid w:val="00EB6E5C"/>
    <w:rsid w:val="00EB72D6"/>
    <w:rsid w:val="00EB77CE"/>
    <w:rsid w:val="00EC0111"/>
    <w:rsid w:val="00EC0268"/>
    <w:rsid w:val="00EC0465"/>
    <w:rsid w:val="00EC0580"/>
    <w:rsid w:val="00EC12CC"/>
    <w:rsid w:val="00EC1B4F"/>
    <w:rsid w:val="00EC20E3"/>
    <w:rsid w:val="00EC21EB"/>
    <w:rsid w:val="00EC2BC8"/>
    <w:rsid w:val="00EC30A9"/>
    <w:rsid w:val="00EC357C"/>
    <w:rsid w:val="00EC3917"/>
    <w:rsid w:val="00EC3DE5"/>
    <w:rsid w:val="00EC3EEF"/>
    <w:rsid w:val="00EC3FFB"/>
    <w:rsid w:val="00EC4276"/>
    <w:rsid w:val="00EC465F"/>
    <w:rsid w:val="00EC4B76"/>
    <w:rsid w:val="00EC4BA5"/>
    <w:rsid w:val="00EC5A98"/>
    <w:rsid w:val="00EC5B80"/>
    <w:rsid w:val="00EC6107"/>
    <w:rsid w:val="00EC67CD"/>
    <w:rsid w:val="00EC67EC"/>
    <w:rsid w:val="00EC7224"/>
    <w:rsid w:val="00EC7F8B"/>
    <w:rsid w:val="00ED0152"/>
    <w:rsid w:val="00ED0266"/>
    <w:rsid w:val="00ED0674"/>
    <w:rsid w:val="00ED07DA"/>
    <w:rsid w:val="00ED18B7"/>
    <w:rsid w:val="00ED1A6A"/>
    <w:rsid w:val="00ED1B57"/>
    <w:rsid w:val="00ED26A3"/>
    <w:rsid w:val="00ED2979"/>
    <w:rsid w:val="00ED29C5"/>
    <w:rsid w:val="00ED2D88"/>
    <w:rsid w:val="00ED3210"/>
    <w:rsid w:val="00ED32DE"/>
    <w:rsid w:val="00ED39C1"/>
    <w:rsid w:val="00ED3C2A"/>
    <w:rsid w:val="00ED3F82"/>
    <w:rsid w:val="00ED3FEB"/>
    <w:rsid w:val="00ED410A"/>
    <w:rsid w:val="00ED51FE"/>
    <w:rsid w:val="00ED557D"/>
    <w:rsid w:val="00ED5804"/>
    <w:rsid w:val="00ED5EF4"/>
    <w:rsid w:val="00ED6029"/>
    <w:rsid w:val="00ED6CDC"/>
    <w:rsid w:val="00ED714D"/>
    <w:rsid w:val="00ED719F"/>
    <w:rsid w:val="00ED7B49"/>
    <w:rsid w:val="00ED7DBE"/>
    <w:rsid w:val="00EE0305"/>
    <w:rsid w:val="00EE03A9"/>
    <w:rsid w:val="00EE08E1"/>
    <w:rsid w:val="00EE127F"/>
    <w:rsid w:val="00EE169A"/>
    <w:rsid w:val="00EE2575"/>
    <w:rsid w:val="00EE3C3B"/>
    <w:rsid w:val="00EE3FA5"/>
    <w:rsid w:val="00EE42FB"/>
    <w:rsid w:val="00EE4951"/>
    <w:rsid w:val="00EE49C3"/>
    <w:rsid w:val="00EE5319"/>
    <w:rsid w:val="00EE5593"/>
    <w:rsid w:val="00EE575C"/>
    <w:rsid w:val="00EE5D0D"/>
    <w:rsid w:val="00EE6333"/>
    <w:rsid w:val="00EE6805"/>
    <w:rsid w:val="00EE6EB3"/>
    <w:rsid w:val="00EF0134"/>
    <w:rsid w:val="00EF099F"/>
    <w:rsid w:val="00EF09B2"/>
    <w:rsid w:val="00EF0FAF"/>
    <w:rsid w:val="00EF10DF"/>
    <w:rsid w:val="00EF121B"/>
    <w:rsid w:val="00EF1C18"/>
    <w:rsid w:val="00EF2021"/>
    <w:rsid w:val="00EF20C5"/>
    <w:rsid w:val="00EF289D"/>
    <w:rsid w:val="00EF2A46"/>
    <w:rsid w:val="00EF2B6D"/>
    <w:rsid w:val="00EF3322"/>
    <w:rsid w:val="00EF368A"/>
    <w:rsid w:val="00EF3A7D"/>
    <w:rsid w:val="00EF3E2E"/>
    <w:rsid w:val="00EF3E9E"/>
    <w:rsid w:val="00EF4381"/>
    <w:rsid w:val="00EF4A76"/>
    <w:rsid w:val="00EF5060"/>
    <w:rsid w:val="00EF5741"/>
    <w:rsid w:val="00EF5BEF"/>
    <w:rsid w:val="00EF5D1B"/>
    <w:rsid w:val="00EF5ED9"/>
    <w:rsid w:val="00EF6372"/>
    <w:rsid w:val="00EF708D"/>
    <w:rsid w:val="00EF7A76"/>
    <w:rsid w:val="00EF7C17"/>
    <w:rsid w:val="00EF7F64"/>
    <w:rsid w:val="00EF7FC0"/>
    <w:rsid w:val="00F002C0"/>
    <w:rsid w:val="00F003A6"/>
    <w:rsid w:val="00F00DEA"/>
    <w:rsid w:val="00F010F2"/>
    <w:rsid w:val="00F011E1"/>
    <w:rsid w:val="00F016C7"/>
    <w:rsid w:val="00F0188B"/>
    <w:rsid w:val="00F01D37"/>
    <w:rsid w:val="00F0210F"/>
    <w:rsid w:val="00F02594"/>
    <w:rsid w:val="00F02B6D"/>
    <w:rsid w:val="00F02C88"/>
    <w:rsid w:val="00F03433"/>
    <w:rsid w:val="00F036EA"/>
    <w:rsid w:val="00F0483A"/>
    <w:rsid w:val="00F0509B"/>
    <w:rsid w:val="00F0580E"/>
    <w:rsid w:val="00F05DCA"/>
    <w:rsid w:val="00F05E36"/>
    <w:rsid w:val="00F06F39"/>
    <w:rsid w:val="00F07114"/>
    <w:rsid w:val="00F078E0"/>
    <w:rsid w:val="00F07937"/>
    <w:rsid w:val="00F07CE4"/>
    <w:rsid w:val="00F1001D"/>
    <w:rsid w:val="00F10F95"/>
    <w:rsid w:val="00F1172D"/>
    <w:rsid w:val="00F119B7"/>
    <w:rsid w:val="00F11C90"/>
    <w:rsid w:val="00F1204C"/>
    <w:rsid w:val="00F12323"/>
    <w:rsid w:val="00F1278E"/>
    <w:rsid w:val="00F12E07"/>
    <w:rsid w:val="00F13772"/>
    <w:rsid w:val="00F13A34"/>
    <w:rsid w:val="00F13D3E"/>
    <w:rsid w:val="00F13E11"/>
    <w:rsid w:val="00F14333"/>
    <w:rsid w:val="00F14794"/>
    <w:rsid w:val="00F14E19"/>
    <w:rsid w:val="00F14E7B"/>
    <w:rsid w:val="00F15304"/>
    <w:rsid w:val="00F15681"/>
    <w:rsid w:val="00F15A60"/>
    <w:rsid w:val="00F1684E"/>
    <w:rsid w:val="00F173D4"/>
    <w:rsid w:val="00F177F6"/>
    <w:rsid w:val="00F20637"/>
    <w:rsid w:val="00F20DD1"/>
    <w:rsid w:val="00F2120E"/>
    <w:rsid w:val="00F21C9F"/>
    <w:rsid w:val="00F220E3"/>
    <w:rsid w:val="00F22181"/>
    <w:rsid w:val="00F22592"/>
    <w:rsid w:val="00F226B6"/>
    <w:rsid w:val="00F227BD"/>
    <w:rsid w:val="00F22C24"/>
    <w:rsid w:val="00F230FD"/>
    <w:rsid w:val="00F23848"/>
    <w:rsid w:val="00F23D4F"/>
    <w:rsid w:val="00F24459"/>
    <w:rsid w:val="00F24642"/>
    <w:rsid w:val="00F24B59"/>
    <w:rsid w:val="00F24E68"/>
    <w:rsid w:val="00F25B96"/>
    <w:rsid w:val="00F25C61"/>
    <w:rsid w:val="00F25E2B"/>
    <w:rsid w:val="00F26CC7"/>
    <w:rsid w:val="00F26D13"/>
    <w:rsid w:val="00F27E26"/>
    <w:rsid w:val="00F27E34"/>
    <w:rsid w:val="00F309B7"/>
    <w:rsid w:val="00F30B7E"/>
    <w:rsid w:val="00F30FB3"/>
    <w:rsid w:val="00F3104B"/>
    <w:rsid w:val="00F31301"/>
    <w:rsid w:val="00F316C7"/>
    <w:rsid w:val="00F321E3"/>
    <w:rsid w:val="00F32357"/>
    <w:rsid w:val="00F32BA1"/>
    <w:rsid w:val="00F32FD0"/>
    <w:rsid w:val="00F33755"/>
    <w:rsid w:val="00F33ED6"/>
    <w:rsid w:val="00F34253"/>
    <w:rsid w:val="00F34451"/>
    <w:rsid w:val="00F34810"/>
    <w:rsid w:val="00F34ABB"/>
    <w:rsid w:val="00F35530"/>
    <w:rsid w:val="00F36121"/>
    <w:rsid w:val="00F36736"/>
    <w:rsid w:val="00F368BC"/>
    <w:rsid w:val="00F376A5"/>
    <w:rsid w:val="00F37847"/>
    <w:rsid w:val="00F37B5F"/>
    <w:rsid w:val="00F40985"/>
    <w:rsid w:val="00F40AE6"/>
    <w:rsid w:val="00F40B9C"/>
    <w:rsid w:val="00F40D2C"/>
    <w:rsid w:val="00F40E05"/>
    <w:rsid w:val="00F40EAA"/>
    <w:rsid w:val="00F40F18"/>
    <w:rsid w:val="00F42067"/>
    <w:rsid w:val="00F42436"/>
    <w:rsid w:val="00F428FE"/>
    <w:rsid w:val="00F42BA4"/>
    <w:rsid w:val="00F4426A"/>
    <w:rsid w:val="00F44542"/>
    <w:rsid w:val="00F445C5"/>
    <w:rsid w:val="00F4496B"/>
    <w:rsid w:val="00F44A38"/>
    <w:rsid w:val="00F44B23"/>
    <w:rsid w:val="00F452AC"/>
    <w:rsid w:val="00F45D8A"/>
    <w:rsid w:val="00F45DFF"/>
    <w:rsid w:val="00F460CA"/>
    <w:rsid w:val="00F46254"/>
    <w:rsid w:val="00F46822"/>
    <w:rsid w:val="00F46E3E"/>
    <w:rsid w:val="00F473FE"/>
    <w:rsid w:val="00F478CE"/>
    <w:rsid w:val="00F478FE"/>
    <w:rsid w:val="00F47A56"/>
    <w:rsid w:val="00F47F6C"/>
    <w:rsid w:val="00F47FD0"/>
    <w:rsid w:val="00F50166"/>
    <w:rsid w:val="00F50556"/>
    <w:rsid w:val="00F50D01"/>
    <w:rsid w:val="00F50F68"/>
    <w:rsid w:val="00F5172C"/>
    <w:rsid w:val="00F51776"/>
    <w:rsid w:val="00F51C7D"/>
    <w:rsid w:val="00F51CC9"/>
    <w:rsid w:val="00F5274B"/>
    <w:rsid w:val="00F52A1A"/>
    <w:rsid w:val="00F52E5C"/>
    <w:rsid w:val="00F52F73"/>
    <w:rsid w:val="00F531E6"/>
    <w:rsid w:val="00F534AC"/>
    <w:rsid w:val="00F53B2E"/>
    <w:rsid w:val="00F53C39"/>
    <w:rsid w:val="00F54293"/>
    <w:rsid w:val="00F549C2"/>
    <w:rsid w:val="00F54EC5"/>
    <w:rsid w:val="00F554C3"/>
    <w:rsid w:val="00F5571B"/>
    <w:rsid w:val="00F55B59"/>
    <w:rsid w:val="00F55D85"/>
    <w:rsid w:val="00F561E2"/>
    <w:rsid w:val="00F564E2"/>
    <w:rsid w:val="00F56733"/>
    <w:rsid w:val="00F5683D"/>
    <w:rsid w:val="00F56841"/>
    <w:rsid w:val="00F56AA4"/>
    <w:rsid w:val="00F570BE"/>
    <w:rsid w:val="00F5741B"/>
    <w:rsid w:val="00F6016D"/>
    <w:rsid w:val="00F607D4"/>
    <w:rsid w:val="00F6084B"/>
    <w:rsid w:val="00F60878"/>
    <w:rsid w:val="00F60E3E"/>
    <w:rsid w:val="00F61694"/>
    <w:rsid w:val="00F61885"/>
    <w:rsid w:val="00F61CEA"/>
    <w:rsid w:val="00F61D3A"/>
    <w:rsid w:val="00F621C7"/>
    <w:rsid w:val="00F622A0"/>
    <w:rsid w:val="00F62FB4"/>
    <w:rsid w:val="00F63359"/>
    <w:rsid w:val="00F63662"/>
    <w:rsid w:val="00F63DAE"/>
    <w:rsid w:val="00F6446C"/>
    <w:rsid w:val="00F6540F"/>
    <w:rsid w:val="00F66694"/>
    <w:rsid w:val="00F668D4"/>
    <w:rsid w:val="00F66A12"/>
    <w:rsid w:val="00F66C01"/>
    <w:rsid w:val="00F673A6"/>
    <w:rsid w:val="00F67489"/>
    <w:rsid w:val="00F675AB"/>
    <w:rsid w:val="00F6769C"/>
    <w:rsid w:val="00F677D5"/>
    <w:rsid w:val="00F67C91"/>
    <w:rsid w:val="00F70251"/>
    <w:rsid w:val="00F704BB"/>
    <w:rsid w:val="00F70920"/>
    <w:rsid w:val="00F70A6C"/>
    <w:rsid w:val="00F71317"/>
    <w:rsid w:val="00F71734"/>
    <w:rsid w:val="00F71A53"/>
    <w:rsid w:val="00F71C9E"/>
    <w:rsid w:val="00F71F6A"/>
    <w:rsid w:val="00F72C3A"/>
    <w:rsid w:val="00F739BA"/>
    <w:rsid w:val="00F73C3A"/>
    <w:rsid w:val="00F74126"/>
    <w:rsid w:val="00F74338"/>
    <w:rsid w:val="00F7493E"/>
    <w:rsid w:val="00F74E54"/>
    <w:rsid w:val="00F751BF"/>
    <w:rsid w:val="00F7525C"/>
    <w:rsid w:val="00F75AFC"/>
    <w:rsid w:val="00F75E6F"/>
    <w:rsid w:val="00F76E0B"/>
    <w:rsid w:val="00F76E32"/>
    <w:rsid w:val="00F772F6"/>
    <w:rsid w:val="00F77407"/>
    <w:rsid w:val="00F77BB6"/>
    <w:rsid w:val="00F77D5E"/>
    <w:rsid w:val="00F77EB0"/>
    <w:rsid w:val="00F805C4"/>
    <w:rsid w:val="00F80BCA"/>
    <w:rsid w:val="00F813E3"/>
    <w:rsid w:val="00F81500"/>
    <w:rsid w:val="00F819D2"/>
    <w:rsid w:val="00F81D5D"/>
    <w:rsid w:val="00F82765"/>
    <w:rsid w:val="00F82892"/>
    <w:rsid w:val="00F82AE9"/>
    <w:rsid w:val="00F8303D"/>
    <w:rsid w:val="00F834B4"/>
    <w:rsid w:val="00F834F7"/>
    <w:rsid w:val="00F83F32"/>
    <w:rsid w:val="00F84159"/>
    <w:rsid w:val="00F841C0"/>
    <w:rsid w:val="00F842A1"/>
    <w:rsid w:val="00F84414"/>
    <w:rsid w:val="00F84447"/>
    <w:rsid w:val="00F84B85"/>
    <w:rsid w:val="00F84D26"/>
    <w:rsid w:val="00F84DB2"/>
    <w:rsid w:val="00F85E0F"/>
    <w:rsid w:val="00F8606F"/>
    <w:rsid w:val="00F860D3"/>
    <w:rsid w:val="00F86FE2"/>
    <w:rsid w:val="00F87B36"/>
    <w:rsid w:val="00F87FDD"/>
    <w:rsid w:val="00F9033E"/>
    <w:rsid w:val="00F90B0F"/>
    <w:rsid w:val="00F90C7E"/>
    <w:rsid w:val="00F91061"/>
    <w:rsid w:val="00F9131A"/>
    <w:rsid w:val="00F91420"/>
    <w:rsid w:val="00F916E7"/>
    <w:rsid w:val="00F9179E"/>
    <w:rsid w:val="00F9188E"/>
    <w:rsid w:val="00F91DC8"/>
    <w:rsid w:val="00F91E5A"/>
    <w:rsid w:val="00F91F5D"/>
    <w:rsid w:val="00F91FE2"/>
    <w:rsid w:val="00F92472"/>
    <w:rsid w:val="00F9286D"/>
    <w:rsid w:val="00F92A67"/>
    <w:rsid w:val="00F931B8"/>
    <w:rsid w:val="00F932A7"/>
    <w:rsid w:val="00F93754"/>
    <w:rsid w:val="00F9377C"/>
    <w:rsid w:val="00F9385F"/>
    <w:rsid w:val="00F93E16"/>
    <w:rsid w:val="00F93F15"/>
    <w:rsid w:val="00F94902"/>
    <w:rsid w:val="00F94C18"/>
    <w:rsid w:val="00F95516"/>
    <w:rsid w:val="00F95DC0"/>
    <w:rsid w:val="00F95F03"/>
    <w:rsid w:val="00F9638B"/>
    <w:rsid w:val="00F96580"/>
    <w:rsid w:val="00F96759"/>
    <w:rsid w:val="00F9689B"/>
    <w:rsid w:val="00F96B90"/>
    <w:rsid w:val="00F9725B"/>
    <w:rsid w:val="00F9762E"/>
    <w:rsid w:val="00F978DB"/>
    <w:rsid w:val="00F97EE3"/>
    <w:rsid w:val="00FA0E50"/>
    <w:rsid w:val="00FA100F"/>
    <w:rsid w:val="00FA1050"/>
    <w:rsid w:val="00FA137A"/>
    <w:rsid w:val="00FA160A"/>
    <w:rsid w:val="00FA1957"/>
    <w:rsid w:val="00FA1AE3"/>
    <w:rsid w:val="00FA1B51"/>
    <w:rsid w:val="00FA358E"/>
    <w:rsid w:val="00FA3DDA"/>
    <w:rsid w:val="00FA535A"/>
    <w:rsid w:val="00FA574E"/>
    <w:rsid w:val="00FA5B02"/>
    <w:rsid w:val="00FA6084"/>
    <w:rsid w:val="00FA60F9"/>
    <w:rsid w:val="00FA6333"/>
    <w:rsid w:val="00FA707F"/>
    <w:rsid w:val="00FA7277"/>
    <w:rsid w:val="00FA769D"/>
    <w:rsid w:val="00FA791C"/>
    <w:rsid w:val="00FA7CA7"/>
    <w:rsid w:val="00FB02ED"/>
    <w:rsid w:val="00FB0501"/>
    <w:rsid w:val="00FB0AD3"/>
    <w:rsid w:val="00FB0E41"/>
    <w:rsid w:val="00FB25BF"/>
    <w:rsid w:val="00FB2B69"/>
    <w:rsid w:val="00FB305F"/>
    <w:rsid w:val="00FB315E"/>
    <w:rsid w:val="00FB316A"/>
    <w:rsid w:val="00FB3496"/>
    <w:rsid w:val="00FB357A"/>
    <w:rsid w:val="00FB3BF2"/>
    <w:rsid w:val="00FB41CE"/>
    <w:rsid w:val="00FB44B0"/>
    <w:rsid w:val="00FB4AF9"/>
    <w:rsid w:val="00FB4B3F"/>
    <w:rsid w:val="00FB4D6A"/>
    <w:rsid w:val="00FB54D3"/>
    <w:rsid w:val="00FB5779"/>
    <w:rsid w:val="00FB5D9D"/>
    <w:rsid w:val="00FB5FB4"/>
    <w:rsid w:val="00FB6419"/>
    <w:rsid w:val="00FB7626"/>
    <w:rsid w:val="00FB771A"/>
    <w:rsid w:val="00FB778B"/>
    <w:rsid w:val="00FB786F"/>
    <w:rsid w:val="00FB795A"/>
    <w:rsid w:val="00FB7F6F"/>
    <w:rsid w:val="00FC0178"/>
    <w:rsid w:val="00FC0540"/>
    <w:rsid w:val="00FC0873"/>
    <w:rsid w:val="00FC0A7C"/>
    <w:rsid w:val="00FC0BDD"/>
    <w:rsid w:val="00FC0C48"/>
    <w:rsid w:val="00FC0D28"/>
    <w:rsid w:val="00FC1298"/>
    <w:rsid w:val="00FC199E"/>
    <w:rsid w:val="00FC1BBD"/>
    <w:rsid w:val="00FC1FF7"/>
    <w:rsid w:val="00FC253E"/>
    <w:rsid w:val="00FC2941"/>
    <w:rsid w:val="00FC2CE6"/>
    <w:rsid w:val="00FC360F"/>
    <w:rsid w:val="00FC3C1F"/>
    <w:rsid w:val="00FC3CB8"/>
    <w:rsid w:val="00FC3DEB"/>
    <w:rsid w:val="00FC3E6F"/>
    <w:rsid w:val="00FC429B"/>
    <w:rsid w:val="00FC4721"/>
    <w:rsid w:val="00FC5094"/>
    <w:rsid w:val="00FC5283"/>
    <w:rsid w:val="00FC5B83"/>
    <w:rsid w:val="00FC5E96"/>
    <w:rsid w:val="00FC6261"/>
    <w:rsid w:val="00FC6E03"/>
    <w:rsid w:val="00FC70E1"/>
    <w:rsid w:val="00FC70F8"/>
    <w:rsid w:val="00FC7175"/>
    <w:rsid w:val="00FC79B4"/>
    <w:rsid w:val="00FC7CDD"/>
    <w:rsid w:val="00FD046B"/>
    <w:rsid w:val="00FD0988"/>
    <w:rsid w:val="00FD10B6"/>
    <w:rsid w:val="00FD12C4"/>
    <w:rsid w:val="00FD2095"/>
    <w:rsid w:val="00FD25F7"/>
    <w:rsid w:val="00FD39CE"/>
    <w:rsid w:val="00FD3F78"/>
    <w:rsid w:val="00FD432C"/>
    <w:rsid w:val="00FD438E"/>
    <w:rsid w:val="00FD49D2"/>
    <w:rsid w:val="00FD4AAC"/>
    <w:rsid w:val="00FD4D70"/>
    <w:rsid w:val="00FD4F44"/>
    <w:rsid w:val="00FD5797"/>
    <w:rsid w:val="00FD5D21"/>
    <w:rsid w:val="00FD67D2"/>
    <w:rsid w:val="00FD6B49"/>
    <w:rsid w:val="00FD7040"/>
    <w:rsid w:val="00FD73C3"/>
    <w:rsid w:val="00FD7CB8"/>
    <w:rsid w:val="00FE033B"/>
    <w:rsid w:val="00FE04BC"/>
    <w:rsid w:val="00FE0814"/>
    <w:rsid w:val="00FE0C5C"/>
    <w:rsid w:val="00FE0F4C"/>
    <w:rsid w:val="00FE146A"/>
    <w:rsid w:val="00FE14AE"/>
    <w:rsid w:val="00FE15E8"/>
    <w:rsid w:val="00FE1875"/>
    <w:rsid w:val="00FE2334"/>
    <w:rsid w:val="00FE2567"/>
    <w:rsid w:val="00FE2D89"/>
    <w:rsid w:val="00FE34E7"/>
    <w:rsid w:val="00FE3669"/>
    <w:rsid w:val="00FE3999"/>
    <w:rsid w:val="00FE3DBB"/>
    <w:rsid w:val="00FE45DD"/>
    <w:rsid w:val="00FE4677"/>
    <w:rsid w:val="00FE4727"/>
    <w:rsid w:val="00FE5441"/>
    <w:rsid w:val="00FE59DC"/>
    <w:rsid w:val="00FE5CCF"/>
    <w:rsid w:val="00FE5E82"/>
    <w:rsid w:val="00FE605C"/>
    <w:rsid w:val="00FE65A4"/>
    <w:rsid w:val="00FE6693"/>
    <w:rsid w:val="00FE6E77"/>
    <w:rsid w:val="00FF01C1"/>
    <w:rsid w:val="00FF02A5"/>
    <w:rsid w:val="00FF038D"/>
    <w:rsid w:val="00FF041F"/>
    <w:rsid w:val="00FF0C15"/>
    <w:rsid w:val="00FF0C70"/>
    <w:rsid w:val="00FF119F"/>
    <w:rsid w:val="00FF197F"/>
    <w:rsid w:val="00FF1ABB"/>
    <w:rsid w:val="00FF1E4D"/>
    <w:rsid w:val="00FF2289"/>
    <w:rsid w:val="00FF25BA"/>
    <w:rsid w:val="00FF37D6"/>
    <w:rsid w:val="00FF3E29"/>
    <w:rsid w:val="00FF3EB9"/>
    <w:rsid w:val="00FF3F5E"/>
    <w:rsid w:val="00FF3FBB"/>
    <w:rsid w:val="00FF3FD1"/>
    <w:rsid w:val="00FF4797"/>
    <w:rsid w:val="00FF4ECF"/>
    <w:rsid w:val="00FF4ED2"/>
    <w:rsid w:val="00FF4EEC"/>
    <w:rsid w:val="00FF54AC"/>
    <w:rsid w:val="00FF5BDB"/>
    <w:rsid w:val="00FF5D62"/>
    <w:rsid w:val="00FF6144"/>
    <w:rsid w:val="00FF622A"/>
    <w:rsid w:val="00FF6834"/>
    <w:rsid w:val="00FF69F8"/>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9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E74D99"/>
    <w:rPr>
      <w:color w:val="B9C3C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7"/>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5"/>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9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4"/>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E74D99"/>
    <w:rPr>
      <w:color w:val="B9C3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7285">
      <w:bodyDiv w:val="1"/>
      <w:marLeft w:val="0"/>
      <w:marRight w:val="0"/>
      <w:marTop w:val="0"/>
      <w:marBottom w:val="0"/>
      <w:divBdr>
        <w:top w:val="none" w:sz="0" w:space="0" w:color="auto"/>
        <w:left w:val="none" w:sz="0" w:space="0" w:color="auto"/>
        <w:bottom w:val="none" w:sz="0" w:space="0" w:color="auto"/>
        <w:right w:val="none" w:sz="0" w:space="0" w:color="auto"/>
      </w:divBdr>
    </w:div>
    <w:div w:id="133985703">
      <w:bodyDiv w:val="1"/>
      <w:marLeft w:val="0"/>
      <w:marRight w:val="0"/>
      <w:marTop w:val="0"/>
      <w:marBottom w:val="0"/>
      <w:divBdr>
        <w:top w:val="none" w:sz="0" w:space="0" w:color="auto"/>
        <w:left w:val="none" w:sz="0" w:space="0" w:color="auto"/>
        <w:bottom w:val="none" w:sz="0" w:space="0" w:color="auto"/>
        <w:right w:val="none" w:sz="0" w:space="0" w:color="auto"/>
      </w:divBdr>
    </w:div>
    <w:div w:id="220217524">
      <w:bodyDiv w:val="1"/>
      <w:marLeft w:val="0"/>
      <w:marRight w:val="0"/>
      <w:marTop w:val="0"/>
      <w:marBottom w:val="0"/>
      <w:divBdr>
        <w:top w:val="none" w:sz="0" w:space="0" w:color="auto"/>
        <w:left w:val="none" w:sz="0" w:space="0" w:color="auto"/>
        <w:bottom w:val="none" w:sz="0" w:space="0" w:color="auto"/>
        <w:right w:val="none" w:sz="0" w:space="0" w:color="auto"/>
      </w:divBdr>
    </w:div>
    <w:div w:id="330136596">
      <w:bodyDiv w:val="1"/>
      <w:marLeft w:val="0"/>
      <w:marRight w:val="0"/>
      <w:marTop w:val="0"/>
      <w:marBottom w:val="0"/>
      <w:divBdr>
        <w:top w:val="none" w:sz="0" w:space="0" w:color="auto"/>
        <w:left w:val="none" w:sz="0" w:space="0" w:color="auto"/>
        <w:bottom w:val="none" w:sz="0" w:space="0" w:color="auto"/>
        <w:right w:val="none" w:sz="0" w:space="0" w:color="auto"/>
      </w:divBdr>
    </w:div>
    <w:div w:id="361171839">
      <w:bodyDiv w:val="1"/>
      <w:marLeft w:val="0"/>
      <w:marRight w:val="0"/>
      <w:marTop w:val="0"/>
      <w:marBottom w:val="0"/>
      <w:divBdr>
        <w:top w:val="none" w:sz="0" w:space="0" w:color="auto"/>
        <w:left w:val="none" w:sz="0" w:space="0" w:color="auto"/>
        <w:bottom w:val="none" w:sz="0" w:space="0" w:color="auto"/>
        <w:right w:val="none" w:sz="0" w:space="0" w:color="auto"/>
      </w:divBdr>
    </w:div>
    <w:div w:id="406192425">
      <w:bodyDiv w:val="1"/>
      <w:marLeft w:val="0"/>
      <w:marRight w:val="0"/>
      <w:marTop w:val="0"/>
      <w:marBottom w:val="0"/>
      <w:divBdr>
        <w:top w:val="none" w:sz="0" w:space="0" w:color="auto"/>
        <w:left w:val="none" w:sz="0" w:space="0" w:color="auto"/>
        <w:bottom w:val="none" w:sz="0" w:space="0" w:color="auto"/>
        <w:right w:val="none" w:sz="0" w:space="0" w:color="auto"/>
      </w:divBdr>
    </w:div>
    <w:div w:id="444152051">
      <w:bodyDiv w:val="1"/>
      <w:marLeft w:val="0"/>
      <w:marRight w:val="0"/>
      <w:marTop w:val="0"/>
      <w:marBottom w:val="0"/>
      <w:divBdr>
        <w:top w:val="none" w:sz="0" w:space="0" w:color="auto"/>
        <w:left w:val="none" w:sz="0" w:space="0" w:color="auto"/>
        <w:bottom w:val="none" w:sz="0" w:space="0" w:color="auto"/>
        <w:right w:val="none" w:sz="0" w:space="0" w:color="auto"/>
      </w:divBdr>
    </w:div>
    <w:div w:id="447505631">
      <w:bodyDiv w:val="1"/>
      <w:marLeft w:val="0"/>
      <w:marRight w:val="0"/>
      <w:marTop w:val="0"/>
      <w:marBottom w:val="0"/>
      <w:divBdr>
        <w:top w:val="none" w:sz="0" w:space="0" w:color="auto"/>
        <w:left w:val="none" w:sz="0" w:space="0" w:color="auto"/>
        <w:bottom w:val="none" w:sz="0" w:space="0" w:color="auto"/>
        <w:right w:val="none" w:sz="0" w:space="0" w:color="auto"/>
      </w:divBdr>
    </w:div>
    <w:div w:id="454446672">
      <w:bodyDiv w:val="1"/>
      <w:marLeft w:val="0"/>
      <w:marRight w:val="0"/>
      <w:marTop w:val="0"/>
      <w:marBottom w:val="0"/>
      <w:divBdr>
        <w:top w:val="none" w:sz="0" w:space="0" w:color="auto"/>
        <w:left w:val="none" w:sz="0" w:space="0" w:color="auto"/>
        <w:bottom w:val="none" w:sz="0" w:space="0" w:color="auto"/>
        <w:right w:val="none" w:sz="0" w:space="0" w:color="auto"/>
      </w:divBdr>
    </w:div>
    <w:div w:id="483818544">
      <w:bodyDiv w:val="1"/>
      <w:marLeft w:val="0"/>
      <w:marRight w:val="0"/>
      <w:marTop w:val="0"/>
      <w:marBottom w:val="0"/>
      <w:divBdr>
        <w:top w:val="none" w:sz="0" w:space="0" w:color="auto"/>
        <w:left w:val="none" w:sz="0" w:space="0" w:color="auto"/>
        <w:bottom w:val="none" w:sz="0" w:space="0" w:color="auto"/>
        <w:right w:val="none" w:sz="0" w:space="0" w:color="auto"/>
      </w:divBdr>
    </w:div>
    <w:div w:id="523396829">
      <w:bodyDiv w:val="1"/>
      <w:marLeft w:val="0"/>
      <w:marRight w:val="0"/>
      <w:marTop w:val="0"/>
      <w:marBottom w:val="0"/>
      <w:divBdr>
        <w:top w:val="none" w:sz="0" w:space="0" w:color="auto"/>
        <w:left w:val="none" w:sz="0" w:space="0" w:color="auto"/>
        <w:bottom w:val="none" w:sz="0" w:space="0" w:color="auto"/>
        <w:right w:val="none" w:sz="0" w:space="0" w:color="auto"/>
      </w:divBdr>
    </w:div>
    <w:div w:id="591276227">
      <w:bodyDiv w:val="1"/>
      <w:marLeft w:val="0"/>
      <w:marRight w:val="0"/>
      <w:marTop w:val="0"/>
      <w:marBottom w:val="0"/>
      <w:divBdr>
        <w:top w:val="none" w:sz="0" w:space="0" w:color="auto"/>
        <w:left w:val="none" w:sz="0" w:space="0" w:color="auto"/>
        <w:bottom w:val="none" w:sz="0" w:space="0" w:color="auto"/>
        <w:right w:val="none" w:sz="0" w:space="0" w:color="auto"/>
      </w:divBdr>
    </w:div>
    <w:div w:id="639965158">
      <w:bodyDiv w:val="1"/>
      <w:marLeft w:val="0"/>
      <w:marRight w:val="0"/>
      <w:marTop w:val="0"/>
      <w:marBottom w:val="0"/>
      <w:divBdr>
        <w:top w:val="none" w:sz="0" w:space="0" w:color="auto"/>
        <w:left w:val="none" w:sz="0" w:space="0" w:color="auto"/>
        <w:bottom w:val="none" w:sz="0" w:space="0" w:color="auto"/>
        <w:right w:val="none" w:sz="0" w:space="0" w:color="auto"/>
      </w:divBdr>
    </w:div>
    <w:div w:id="807942739">
      <w:marLeft w:val="0"/>
      <w:marRight w:val="0"/>
      <w:marTop w:val="0"/>
      <w:marBottom w:val="0"/>
      <w:divBdr>
        <w:top w:val="none" w:sz="0" w:space="0" w:color="auto"/>
        <w:left w:val="none" w:sz="0" w:space="0" w:color="auto"/>
        <w:bottom w:val="none" w:sz="0" w:space="0" w:color="auto"/>
        <w:right w:val="none" w:sz="0" w:space="0" w:color="auto"/>
      </w:divBdr>
    </w:div>
    <w:div w:id="807942741">
      <w:marLeft w:val="0"/>
      <w:marRight w:val="0"/>
      <w:marTop w:val="0"/>
      <w:marBottom w:val="0"/>
      <w:divBdr>
        <w:top w:val="none" w:sz="0" w:space="0" w:color="auto"/>
        <w:left w:val="none" w:sz="0" w:space="0" w:color="auto"/>
        <w:bottom w:val="none" w:sz="0" w:space="0" w:color="auto"/>
        <w:right w:val="none" w:sz="0" w:space="0" w:color="auto"/>
      </w:divBdr>
      <w:divsChild>
        <w:div w:id="807942766">
          <w:marLeft w:val="0"/>
          <w:marRight w:val="0"/>
          <w:marTop w:val="0"/>
          <w:marBottom w:val="0"/>
          <w:divBdr>
            <w:top w:val="none" w:sz="0" w:space="0" w:color="auto"/>
            <w:left w:val="none" w:sz="0" w:space="0" w:color="auto"/>
            <w:bottom w:val="none" w:sz="0" w:space="0" w:color="auto"/>
            <w:right w:val="none" w:sz="0" w:space="0" w:color="auto"/>
          </w:divBdr>
          <w:divsChild>
            <w:div w:id="807943203">
              <w:marLeft w:val="0"/>
              <w:marRight w:val="0"/>
              <w:marTop w:val="0"/>
              <w:marBottom w:val="0"/>
              <w:divBdr>
                <w:top w:val="none" w:sz="0" w:space="0" w:color="auto"/>
                <w:left w:val="none" w:sz="0" w:space="0" w:color="auto"/>
                <w:bottom w:val="none" w:sz="0" w:space="0" w:color="auto"/>
                <w:right w:val="none" w:sz="0" w:space="0" w:color="auto"/>
              </w:divBdr>
              <w:divsChild>
                <w:div w:id="807943284">
                  <w:marLeft w:val="0"/>
                  <w:marRight w:val="0"/>
                  <w:marTop w:val="0"/>
                  <w:marBottom w:val="0"/>
                  <w:divBdr>
                    <w:top w:val="none" w:sz="0" w:space="0" w:color="auto"/>
                    <w:left w:val="none" w:sz="0" w:space="0" w:color="auto"/>
                    <w:bottom w:val="none" w:sz="0" w:space="0" w:color="auto"/>
                    <w:right w:val="none" w:sz="0" w:space="0" w:color="auto"/>
                  </w:divBdr>
                  <w:divsChild>
                    <w:div w:id="807942787">
                      <w:marLeft w:val="0"/>
                      <w:marRight w:val="0"/>
                      <w:marTop w:val="0"/>
                      <w:marBottom w:val="0"/>
                      <w:divBdr>
                        <w:top w:val="none" w:sz="0" w:space="0" w:color="auto"/>
                        <w:left w:val="none" w:sz="0" w:space="0" w:color="auto"/>
                        <w:bottom w:val="none" w:sz="0" w:space="0" w:color="auto"/>
                        <w:right w:val="none" w:sz="0" w:space="0" w:color="auto"/>
                      </w:divBdr>
                      <w:divsChild>
                        <w:div w:id="807942807">
                          <w:marLeft w:val="0"/>
                          <w:marRight w:val="0"/>
                          <w:marTop w:val="0"/>
                          <w:marBottom w:val="0"/>
                          <w:divBdr>
                            <w:top w:val="none" w:sz="0" w:space="0" w:color="auto"/>
                            <w:left w:val="none" w:sz="0" w:space="0" w:color="auto"/>
                            <w:bottom w:val="none" w:sz="0" w:space="0" w:color="auto"/>
                            <w:right w:val="none" w:sz="0" w:space="0" w:color="auto"/>
                          </w:divBdr>
                          <w:divsChild>
                            <w:div w:id="807943153">
                              <w:marLeft w:val="0"/>
                              <w:marRight w:val="0"/>
                              <w:marTop w:val="0"/>
                              <w:marBottom w:val="0"/>
                              <w:divBdr>
                                <w:top w:val="none" w:sz="0" w:space="0" w:color="auto"/>
                                <w:left w:val="none" w:sz="0" w:space="0" w:color="auto"/>
                                <w:bottom w:val="none" w:sz="0" w:space="0" w:color="auto"/>
                                <w:right w:val="none" w:sz="0" w:space="0" w:color="auto"/>
                              </w:divBdr>
                              <w:divsChild>
                                <w:div w:id="807943023">
                                  <w:marLeft w:val="0"/>
                                  <w:marRight w:val="0"/>
                                  <w:marTop w:val="0"/>
                                  <w:marBottom w:val="0"/>
                                  <w:divBdr>
                                    <w:top w:val="none" w:sz="0" w:space="0" w:color="auto"/>
                                    <w:left w:val="none" w:sz="0" w:space="0" w:color="auto"/>
                                    <w:bottom w:val="none" w:sz="0" w:space="0" w:color="auto"/>
                                    <w:right w:val="none" w:sz="0" w:space="0" w:color="auto"/>
                                  </w:divBdr>
                                  <w:divsChild>
                                    <w:div w:id="807943418">
                                      <w:marLeft w:val="0"/>
                                      <w:marRight w:val="0"/>
                                      <w:marTop w:val="0"/>
                                      <w:marBottom w:val="0"/>
                                      <w:divBdr>
                                        <w:top w:val="none" w:sz="0" w:space="0" w:color="auto"/>
                                        <w:left w:val="none" w:sz="0" w:space="0" w:color="auto"/>
                                        <w:bottom w:val="none" w:sz="0" w:space="0" w:color="auto"/>
                                        <w:right w:val="none" w:sz="0" w:space="0" w:color="auto"/>
                                      </w:divBdr>
                                      <w:divsChild>
                                        <w:div w:id="807942776">
                                          <w:marLeft w:val="0"/>
                                          <w:marRight w:val="0"/>
                                          <w:marTop w:val="0"/>
                                          <w:marBottom w:val="0"/>
                                          <w:divBdr>
                                            <w:top w:val="dotted" w:sz="8" w:space="5" w:color="DDDDDD"/>
                                            <w:left w:val="dotted" w:sz="8" w:space="5" w:color="DDDDDD"/>
                                            <w:bottom w:val="dotted" w:sz="8" w:space="5" w:color="DDDDDD"/>
                                            <w:right w:val="dotted" w:sz="8" w:space="5" w:color="DDDDDD"/>
                                          </w:divBdr>
                                          <w:divsChild>
                                            <w:div w:id="807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45">
      <w:marLeft w:val="0"/>
      <w:marRight w:val="0"/>
      <w:marTop w:val="0"/>
      <w:marBottom w:val="0"/>
      <w:divBdr>
        <w:top w:val="none" w:sz="0" w:space="0" w:color="auto"/>
        <w:left w:val="none" w:sz="0" w:space="0" w:color="auto"/>
        <w:bottom w:val="none" w:sz="0" w:space="0" w:color="auto"/>
        <w:right w:val="none" w:sz="0" w:space="0" w:color="auto"/>
      </w:divBdr>
      <w:divsChild>
        <w:div w:id="807943077">
          <w:marLeft w:val="0"/>
          <w:marRight w:val="0"/>
          <w:marTop w:val="0"/>
          <w:marBottom w:val="0"/>
          <w:divBdr>
            <w:top w:val="none" w:sz="0" w:space="0" w:color="auto"/>
            <w:left w:val="none" w:sz="0" w:space="0" w:color="auto"/>
            <w:bottom w:val="none" w:sz="0" w:space="0" w:color="auto"/>
            <w:right w:val="none" w:sz="0" w:space="0" w:color="auto"/>
          </w:divBdr>
          <w:divsChild>
            <w:div w:id="807942861">
              <w:marLeft w:val="0"/>
              <w:marRight w:val="0"/>
              <w:marTop w:val="0"/>
              <w:marBottom w:val="0"/>
              <w:divBdr>
                <w:top w:val="none" w:sz="0" w:space="0" w:color="auto"/>
                <w:left w:val="none" w:sz="0" w:space="0" w:color="auto"/>
                <w:bottom w:val="none" w:sz="0" w:space="0" w:color="auto"/>
                <w:right w:val="none" w:sz="0" w:space="0" w:color="auto"/>
              </w:divBdr>
              <w:divsChild>
                <w:div w:id="807942923">
                  <w:marLeft w:val="0"/>
                  <w:marRight w:val="0"/>
                  <w:marTop w:val="0"/>
                  <w:marBottom w:val="0"/>
                  <w:divBdr>
                    <w:top w:val="none" w:sz="0" w:space="0" w:color="auto"/>
                    <w:left w:val="none" w:sz="0" w:space="0" w:color="auto"/>
                    <w:bottom w:val="none" w:sz="0" w:space="0" w:color="auto"/>
                    <w:right w:val="none" w:sz="0" w:space="0" w:color="auto"/>
                  </w:divBdr>
                  <w:divsChild>
                    <w:div w:id="807943083">
                      <w:marLeft w:val="0"/>
                      <w:marRight w:val="0"/>
                      <w:marTop w:val="0"/>
                      <w:marBottom w:val="0"/>
                      <w:divBdr>
                        <w:top w:val="none" w:sz="0" w:space="0" w:color="auto"/>
                        <w:left w:val="none" w:sz="0" w:space="0" w:color="auto"/>
                        <w:bottom w:val="none" w:sz="0" w:space="0" w:color="auto"/>
                        <w:right w:val="none" w:sz="0" w:space="0" w:color="auto"/>
                      </w:divBdr>
                      <w:divsChild>
                        <w:div w:id="807943124">
                          <w:marLeft w:val="0"/>
                          <w:marRight w:val="0"/>
                          <w:marTop w:val="0"/>
                          <w:marBottom w:val="0"/>
                          <w:divBdr>
                            <w:top w:val="none" w:sz="0" w:space="0" w:color="auto"/>
                            <w:left w:val="none" w:sz="0" w:space="0" w:color="auto"/>
                            <w:bottom w:val="none" w:sz="0" w:space="0" w:color="auto"/>
                            <w:right w:val="none" w:sz="0" w:space="0" w:color="auto"/>
                          </w:divBdr>
                          <w:divsChild>
                            <w:div w:id="807943125">
                              <w:marLeft w:val="0"/>
                              <w:marRight w:val="0"/>
                              <w:marTop w:val="0"/>
                              <w:marBottom w:val="0"/>
                              <w:divBdr>
                                <w:top w:val="none" w:sz="0" w:space="0" w:color="auto"/>
                                <w:left w:val="none" w:sz="0" w:space="0" w:color="auto"/>
                                <w:bottom w:val="none" w:sz="0" w:space="0" w:color="auto"/>
                                <w:right w:val="none" w:sz="0" w:space="0" w:color="auto"/>
                              </w:divBdr>
                              <w:divsChild>
                                <w:div w:id="807943216">
                                  <w:marLeft w:val="0"/>
                                  <w:marRight w:val="0"/>
                                  <w:marTop w:val="0"/>
                                  <w:marBottom w:val="0"/>
                                  <w:divBdr>
                                    <w:top w:val="none" w:sz="0" w:space="0" w:color="auto"/>
                                    <w:left w:val="none" w:sz="0" w:space="0" w:color="auto"/>
                                    <w:bottom w:val="none" w:sz="0" w:space="0" w:color="auto"/>
                                    <w:right w:val="none" w:sz="0" w:space="0" w:color="auto"/>
                                  </w:divBdr>
                                  <w:divsChild>
                                    <w:div w:id="807943201">
                                      <w:marLeft w:val="0"/>
                                      <w:marRight w:val="0"/>
                                      <w:marTop w:val="0"/>
                                      <w:marBottom w:val="0"/>
                                      <w:divBdr>
                                        <w:top w:val="none" w:sz="0" w:space="0" w:color="auto"/>
                                        <w:left w:val="none" w:sz="0" w:space="0" w:color="auto"/>
                                        <w:bottom w:val="none" w:sz="0" w:space="0" w:color="auto"/>
                                        <w:right w:val="none" w:sz="0" w:space="0" w:color="auto"/>
                                      </w:divBdr>
                                      <w:divsChild>
                                        <w:div w:id="807943442">
                                          <w:marLeft w:val="0"/>
                                          <w:marRight w:val="0"/>
                                          <w:marTop w:val="0"/>
                                          <w:marBottom w:val="0"/>
                                          <w:divBdr>
                                            <w:top w:val="dotted" w:sz="6" w:space="4" w:color="DDDDDD"/>
                                            <w:left w:val="dotted" w:sz="6" w:space="4" w:color="DDDDDD"/>
                                            <w:bottom w:val="dotted" w:sz="6" w:space="4" w:color="DDDDDD"/>
                                            <w:right w:val="dotted" w:sz="6" w:space="4" w:color="DDDDDD"/>
                                          </w:divBdr>
                                          <w:divsChild>
                                            <w:div w:id="807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61">
      <w:marLeft w:val="0"/>
      <w:marRight w:val="0"/>
      <w:marTop w:val="0"/>
      <w:marBottom w:val="0"/>
      <w:divBdr>
        <w:top w:val="none" w:sz="0" w:space="0" w:color="auto"/>
        <w:left w:val="none" w:sz="0" w:space="0" w:color="auto"/>
        <w:bottom w:val="none" w:sz="0" w:space="0" w:color="auto"/>
        <w:right w:val="none" w:sz="0" w:space="0" w:color="auto"/>
      </w:divBdr>
      <w:divsChild>
        <w:div w:id="807943268">
          <w:marLeft w:val="0"/>
          <w:marRight w:val="0"/>
          <w:marTop w:val="0"/>
          <w:marBottom w:val="0"/>
          <w:divBdr>
            <w:top w:val="none" w:sz="0" w:space="0" w:color="auto"/>
            <w:left w:val="none" w:sz="0" w:space="0" w:color="auto"/>
            <w:bottom w:val="none" w:sz="0" w:space="0" w:color="auto"/>
            <w:right w:val="none" w:sz="0" w:space="0" w:color="auto"/>
          </w:divBdr>
          <w:divsChild>
            <w:div w:id="807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763">
      <w:marLeft w:val="0"/>
      <w:marRight w:val="0"/>
      <w:marTop w:val="0"/>
      <w:marBottom w:val="0"/>
      <w:divBdr>
        <w:top w:val="none" w:sz="0" w:space="0" w:color="auto"/>
        <w:left w:val="none" w:sz="0" w:space="0" w:color="auto"/>
        <w:bottom w:val="none" w:sz="0" w:space="0" w:color="auto"/>
        <w:right w:val="none" w:sz="0" w:space="0" w:color="auto"/>
      </w:divBdr>
      <w:divsChild>
        <w:div w:id="807943392">
          <w:marLeft w:val="600"/>
          <w:marRight w:val="0"/>
          <w:marTop w:val="0"/>
          <w:marBottom w:val="0"/>
          <w:divBdr>
            <w:top w:val="none" w:sz="0" w:space="0" w:color="auto"/>
            <w:left w:val="none" w:sz="0" w:space="0" w:color="auto"/>
            <w:bottom w:val="none" w:sz="0" w:space="0" w:color="auto"/>
            <w:right w:val="none" w:sz="0" w:space="0" w:color="auto"/>
          </w:divBdr>
        </w:div>
      </w:divsChild>
    </w:div>
    <w:div w:id="807942765">
      <w:marLeft w:val="0"/>
      <w:marRight w:val="0"/>
      <w:marTop w:val="0"/>
      <w:marBottom w:val="0"/>
      <w:divBdr>
        <w:top w:val="none" w:sz="0" w:space="0" w:color="auto"/>
        <w:left w:val="none" w:sz="0" w:space="0" w:color="auto"/>
        <w:bottom w:val="none" w:sz="0" w:space="0" w:color="auto"/>
        <w:right w:val="none" w:sz="0" w:space="0" w:color="auto"/>
      </w:divBdr>
      <w:divsChild>
        <w:div w:id="807943233">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807942975">
                  <w:marLeft w:val="0"/>
                  <w:marRight w:val="0"/>
                  <w:marTop w:val="0"/>
                  <w:marBottom w:val="0"/>
                  <w:divBdr>
                    <w:top w:val="none" w:sz="0" w:space="0" w:color="auto"/>
                    <w:left w:val="none" w:sz="0" w:space="0" w:color="auto"/>
                    <w:bottom w:val="none" w:sz="0" w:space="0" w:color="auto"/>
                    <w:right w:val="none" w:sz="0" w:space="0" w:color="auto"/>
                  </w:divBdr>
                  <w:divsChild>
                    <w:div w:id="807943114">
                      <w:marLeft w:val="0"/>
                      <w:marRight w:val="0"/>
                      <w:marTop w:val="0"/>
                      <w:marBottom w:val="0"/>
                      <w:divBdr>
                        <w:top w:val="none" w:sz="0" w:space="0" w:color="auto"/>
                        <w:left w:val="none" w:sz="0" w:space="0" w:color="auto"/>
                        <w:bottom w:val="none" w:sz="0" w:space="0" w:color="auto"/>
                        <w:right w:val="none" w:sz="0" w:space="0" w:color="auto"/>
                      </w:divBdr>
                      <w:divsChild>
                        <w:div w:id="807942863">
                          <w:marLeft w:val="0"/>
                          <w:marRight w:val="0"/>
                          <w:marTop w:val="0"/>
                          <w:marBottom w:val="0"/>
                          <w:divBdr>
                            <w:top w:val="none" w:sz="0" w:space="0" w:color="auto"/>
                            <w:left w:val="none" w:sz="0" w:space="0" w:color="auto"/>
                            <w:bottom w:val="none" w:sz="0" w:space="0" w:color="auto"/>
                            <w:right w:val="none" w:sz="0" w:space="0" w:color="auto"/>
                          </w:divBdr>
                          <w:divsChild>
                            <w:div w:id="807943179">
                              <w:marLeft w:val="0"/>
                              <w:marRight w:val="0"/>
                              <w:marTop w:val="0"/>
                              <w:marBottom w:val="0"/>
                              <w:divBdr>
                                <w:top w:val="none" w:sz="0" w:space="0" w:color="auto"/>
                                <w:left w:val="none" w:sz="0" w:space="0" w:color="auto"/>
                                <w:bottom w:val="none" w:sz="0" w:space="0" w:color="auto"/>
                                <w:right w:val="none" w:sz="0" w:space="0" w:color="auto"/>
                              </w:divBdr>
                              <w:divsChild>
                                <w:div w:id="807943400">
                                  <w:marLeft w:val="0"/>
                                  <w:marRight w:val="0"/>
                                  <w:marTop w:val="0"/>
                                  <w:marBottom w:val="0"/>
                                  <w:divBdr>
                                    <w:top w:val="none" w:sz="0" w:space="0" w:color="auto"/>
                                    <w:left w:val="none" w:sz="0" w:space="0" w:color="auto"/>
                                    <w:bottom w:val="none" w:sz="0" w:space="0" w:color="auto"/>
                                    <w:right w:val="none" w:sz="0" w:space="0" w:color="auto"/>
                                  </w:divBdr>
                                  <w:divsChild>
                                    <w:div w:id="807943273">
                                      <w:marLeft w:val="0"/>
                                      <w:marRight w:val="0"/>
                                      <w:marTop w:val="0"/>
                                      <w:marBottom w:val="0"/>
                                      <w:divBdr>
                                        <w:top w:val="none" w:sz="0" w:space="0" w:color="auto"/>
                                        <w:left w:val="none" w:sz="0" w:space="0" w:color="auto"/>
                                        <w:bottom w:val="none" w:sz="0" w:space="0" w:color="auto"/>
                                        <w:right w:val="none" w:sz="0" w:space="0" w:color="auto"/>
                                      </w:divBdr>
                                      <w:divsChild>
                                        <w:div w:id="8079428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77">
      <w:marLeft w:val="0"/>
      <w:marRight w:val="0"/>
      <w:marTop w:val="0"/>
      <w:marBottom w:val="0"/>
      <w:divBdr>
        <w:top w:val="none" w:sz="0" w:space="0" w:color="auto"/>
        <w:left w:val="none" w:sz="0" w:space="0" w:color="auto"/>
        <w:bottom w:val="none" w:sz="0" w:space="0" w:color="auto"/>
        <w:right w:val="none" w:sz="0" w:space="0" w:color="auto"/>
      </w:divBdr>
    </w:div>
    <w:div w:id="807942784">
      <w:marLeft w:val="0"/>
      <w:marRight w:val="0"/>
      <w:marTop w:val="0"/>
      <w:marBottom w:val="0"/>
      <w:divBdr>
        <w:top w:val="none" w:sz="0" w:space="0" w:color="auto"/>
        <w:left w:val="none" w:sz="0" w:space="0" w:color="auto"/>
        <w:bottom w:val="none" w:sz="0" w:space="0" w:color="auto"/>
        <w:right w:val="none" w:sz="0" w:space="0" w:color="auto"/>
      </w:divBdr>
      <w:divsChild>
        <w:div w:id="807942849">
          <w:marLeft w:val="0"/>
          <w:marRight w:val="0"/>
          <w:marTop w:val="0"/>
          <w:marBottom w:val="0"/>
          <w:divBdr>
            <w:top w:val="none" w:sz="0" w:space="0" w:color="auto"/>
            <w:left w:val="none" w:sz="0" w:space="0" w:color="auto"/>
            <w:bottom w:val="none" w:sz="0" w:space="0" w:color="auto"/>
            <w:right w:val="none" w:sz="0" w:space="0" w:color="auto"/>
          </w:divBdr>
          <w:divsChild>
            <w:div w:id="807943166">
              <w:marLeft w:val="0"/>
              <w:marRight w:val="0"/>
              <w:marTop w:val="0"/>
              <w:marBottom w:val="0"/>
              <w:divBdr>
                <w:top w:val="none" w:sz="0" w:space="0" w:color="auto"/>
                <w:left w:val="none" w:sz="0" w:space="0" w:color="auto"/>
                <w:bottom w:val="none" w:sz="0" w:space="0" w:color="auto"/>
                <w:right w:val="none" w:sz="0" w:space="0" w:color="auto"/>
              </w:divBdr>
              <w:divsChild>
                <w:div w:id="807942948">
                  <w:marLeft w:val="0"/>
                  <w:marRight w:val="0"/>
                  <w:marTop w:val="0"/>
                  <w:marBottom w:val="0"/>
                  <w:divBdr>
                    <w:top w:val="none" w:sz="0" w:space="0" w:color="auto"/>
                    <w:left w:val="none" w:sz="0" w:space="0" w:color="auto"/>
                    <w:bottom w:val="none" w:sz="0" w:space="0" w:color="auto"/>
                    <w:right w:val="none" w:sz="0" w:space="0" w:color="auto"/>
                  </w:divBdr>
                  <w:divsChild>
                    <w:div w:id="807943360">
                      <w:marLeft w:val="0"/>
                      <w:marRight w:val="0"/>
                      <w:marTop w:val="0"/>
                      <w:marBottom w:val="0"/>
                      <w:divBdr>
                        <w:top w:val="none" w:sz="0" w:space="0" w:color="auto"/>
                        <w:left w:val="none" w:sz="0" w:space="0" w:color="auto"/>
                        <w:bottom w:val="none" w:sz="0" w:space="0" w:color="auto"/>
                        <w:right w:val="none" w:sz="0" w:space="0" w:color="auto"/>
                      </w:divBdr>
                      <w:divsChild>
                        <w:div w:id="807942921">
                          <w:marLeft w:val="0"/>
                          <w:marRight w:val="0"/>
                          <w:marTop w:val="0"/>
                          <w:marBottom w:val="0"/>
                          <w:divBdr>
                            <w:top w:val="none" w:sz="0" w:space="0" w:color="auto"/>
                            <w:left w:val="none" w:sz="0" w:space="0" w:color="auto"/>
                            <w:bottom w:val="none" w:sz="0" w:space="0" w:color="auto"/>
                            <w:right w:val="none" w:sz="0" w:space="0" w:color="auto"/>
                          </w:divBdr>
                          <w:divsChild>
                            <w:div w:id="807943071">
                              <w:marLeft w:val="0"/>
                              <w:marRight w:val="0"/>
                              <w:marTop w:val="0"/>
                              <w:marBottom w:val="0"/>
                              <w:divBdr>
                                <w:top w:val="none" w:sz="0" w:space="0" w:color="auto"/>
                                <w:left w:val="none" w:sz="0" w:space="0" w:color="auto"/>
                                <w:bottom w:val="none" w:sz="0" w:space="0" w:color="auto"/>
                                <w:right w:val="none" w:sz="0" w:space="0" w:color="auto"/>
                              </w:divBdr>
                              <w:divsChild>
                                <w:div w:id="807943430">
                                  <w:marLeft w:val="0"/>
                                  <w:marRight w:val="0"/>
                                  <w:marTop w:val="0"/>
                                  <w:marBottom w:val="0"/>
                                  <w:divBdr>
                                    <w:top w:val="none" w:sz="0" w:space="0" w:color="auto"/>
                                    <w:left w:val="none" w:sz="0" w:space="0" w:color="auto"/>
                                    <w:bottom w:val="none" w:sz="0" w:space="0" w:color="auto"/>
                                    <w:right w:val="none" w:sz="0" w:space="0" w:color="auto"/>
                                  </w:divBdr>
                                  <w:divsChild>
                                    <w:div w:id="807943144">
                                      <w:marLeft w:val="0"/>
                                      <w:marRight w:val="0"/>
                                      <w:marTop w:val="0"/>
                                      <w:marBottom w:val="0"/>
                                      <w:divBdr>
                                        <w:top w:val="none" w:sz="0" w:space="0" w:color="auto"/>
                                        <w:left w:val="none" w:sz="0" w:space="0" w:color="auto"/>
                                        <w:bottom w:val="none" w:sz="0" w:space="0" w:color="auto"/>
                                        <w:right w:val="none" w:sz="0" w:space="0" w:color="auto"/>
                                      </w:divBdr>
                                      <w:divsChild>
                                        <w:div w:id="80794324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5">
      <w:marLeft w:val="0"/>
      <w:marRight w:val="0"/>
      <w:marTop w:val="0"/>
      <w:marBottom w:val="0"/>
      <w:divBdr>
        <w:top w:val="none" w:sz="0" w:space="0" w:color="auto"/>
        <w:left w:val="none" w:sz="0" w:space="0" w:color="auto"/>
        <w:bottom w:val="none" w:sz="0" w:space="0" w:color="auto"/>
        <w:right w:val="none" w:sz="0" w:space="0" w:color="auto"/>
      </w:divBdr>
      <w:divsChild>
        <w:div w:id="807943032">
          <w:marLeft w:val="0"/>
          <w:marRight w:val="0"/>
          <w:marTop w:val="0"/>
          <w:marBottom w:val="0"/>
          <w:divBdr>
            <w:top w:val="none" w:sz="0" w:space="0" w:color="auto"/>
            <w:left w:val="none" w:sz="0" w:space="0" w:color="auto"/>
            <w:bottom w:val="none" w:sz="0" w:space="0" w:color="auto"/>
            <w:right w:val="none" w:sz="0" w:space="0" w:color="auto"/>
          </w:divBdr>
          <w:divsChild>
            <w:div w:id="807943244">
              <w:marLeft w:val="0"/>
              <w:marRight w:val="0"/>
              <w:marTop w:val="0"/>
              <w:marBottom w:val="0"/>
              <w:divBdr>
                <w:top w:val="none" w:sz="0" w:space="0" w:color="auto"/>
                <w:left w:val="none" w:sz="0" w:space="0" w:color="auto"/>
                <w:bottom w:val="none" w:sz="0" w:space="0" w:color="auto"/>
                <w:right w:val="none" w:sz="0" w:space="0" w:color="auto"/>
              </w:divBdr>
              <w:divsChild>
                <w:div w:id="807943121">
                  <w:marLeft w:val="0"/>
                  <w:marRight w:val="0"/>
                  <w:marTop w:val="0"/>
                  <w:marBottom w:val="0"/>
                  <w:divBdr>
                    <w:top w:val="none" w:sz="0" w:space="0" w:color="auto"/>
                    <w:left w:val="none" w:sz="0" w:space="0" w:color="auto"/>
                    <w:bottom w:val="none" w:sz="0" w:space="0" w:color="auto"/>
                    <w:right w:val="none" w:sz="0" w:space="0" w:color="auto"/>
                  </w:divBdr>
                  <w:divsChild>
                    <w:div w:id="807943111">
                      <w:marLeft w:val="0"/>
                      <w:marRight w:val="0"/>
                      <w:marTop w:val="0"/>
                      <w:marBottom w:val="0"/>
                      <w:divBdr>
                        <w:top w:val="none" w:sz="0" w:space="0" w:color="auto"/>
                        <w:left w:val="none" w:sz="0" w:space="0" w:color="auto"/>
                        <w:bottom w:val="none" w:sz="0" w:space="0" w:color="auto"/>
                        <w:right w:val="none" w:sz="0" w:space="0" w:color="auto"/>
                      </w:divBdr>
                      <w:divsChild>
                        <w:div w:id="807943398">
                          <w:marLeft w:val="0"/>
                          <w:marRight w:val="0"/>
                          <w:marTop w:val="0"/>
                          <w:marBottom w:val="0"/>
                          <w:divBdr>
                            <w:top w:val="none" w:sz="0" w:space="0" w:color="auto"/>
                            <w:left w:val="none" w:sz="0" w:space="0" w:color="auto"/>
                            <w:bottom w:val="none" w:sz="0" w:space="0" w:color="auto"/>
                            <w:right w:val="none" w:sz="0" w:space="0" w:color="auto"/>
                          </w:divBdr>
                          <w:divsChild>
                            <w:div w:id="807943211">
                              <w:marLeft w:val="0"/>
                              <w:marRight w:val="0"/>
                              <w:marTop w:val="0"/>
                              <w:marBottom w:val="0"/>
                              <w:divBdr>
                                <w:top w:val="none" w:sz="0" w:space="0" w:color="auto"/>
                                <w:left w:val="none" w:sz="0" w:space="0" w:color="auto"/>
                                <w:bottom w:val="none" w:sz="0" w:space="0" w:color="auto"/>
                                <w:right w:val="none" w:sz="0" w:space="0" w:color="auto"/>
                              </w:divBdr>
                              <w:divsChild>
                                <w:div w:id="807943351">
                                  <w:marLeft w:val="0"/>
                                  <w:marRight w:val="0"/>
                                  <w:marTop w:val="0"/>
                                  <w:marBottom w:val="0"/>
                                  <w:divBdr>
                                    <w:top w:val="none" w:sz="0" w:space="0" w:color="auto"/>
                                    <w:left w:val="none" w:sz="0" w:space="0" w:color="auto"/>
                                    <w:bottom w:val="none" w:sz="0" w:space="0" w:color="auto"/>
                                    <w:right w:val="none" w:sz="0" w:space="0" w:color="auto"/>
                                  </w:divBdr>
                                  <w:divsChild>
                                    <w:div w:id="807943099">
                                      <w:marLeft w:val="0"/>
                                      <w:marRight w:val="0"/>
                                      <w:marTop w:val="0"/>
                                      <w:marBottom w:val="0"/>
                                      <w:divBdr>
                                        <w:top w:val="none" w:sz="0" w:space="0" w:color="auto"/>
                                        <w:left w:val="none" w:sz="0" w:space="0" w:color="auto"/>
                                        <w:bottom w:val="none" w:sz="0" w:space="0" w:color="auto"/>
                                        <w:right w:val="none" w:sz="0" w:space="0" w:color="auto"/>
                                      </w:divBdr>
                                      <w:divsChild>
                                        <w:div w:id="807942890">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6">
      <w:marLeft w:val="0"/>
      <w:marRight w:val="0"/>
      <w:marTop w:val="0"/>
      <w:marBottom w:val="0"/>
      <w:divBdr>
        <w:top w:val="none" w:sz="0" w:space="0" w:color="auto"/>
        <w:left w:val="none" w:sz="0" w:space="0" w:color="auto"/>
        <w:bottom w:val="none" w:sz="0" w:space="0" w:color="auto"/>
        <w:right w:val="none" w:sz="0" w:space="0" w:color="auto"/>
      </w:divBdr>
      <w:divsChild>
        <w:div w:id="807943076">
          <w:marLeft w:val="0"/>
          <w:marRight w:val="0"/>
          <w:marTop w:val="0"/>
          <w:marBottom w:val="0"/>
          <w:divBdr>
            <w:top w:val="none" w:sz="0" w:space="0" w:color="auto"/>
            <w:left w:val="none" w:sz="0" w:space="0" w:color="auto"/>
            <w:bottom w:val="none" w:sz="0" w:space="0" w:color="auto"/>
            <w:right w:val="none" w:sz="0" w:space="0" w:color="auto"/>
          </w:divBdr>
        </w:div>
      </w:divsChild>
    </w:div>
    <w:div w:id="807942790">
      <w:marLeft w:val="75"/>
      <w:marRight w:val="75"/>
      <w:marTop w:val="75"/>
      <w:marBottom w:val="75"/>
      <w:divBdr>
        <w:top w:val="none" w:sz="0" w:space="0" w:color="auto"/>
        <w:left w:val="none" w:sz="0" w:space="0" w:color="auto"/>
        <w:bottom w:val="none" w:sz="0" w:space="0" w:color="auto"/>
        <w:right w:val="none" w:sz="0" w:space="0" w:color="auto"/>
      </w:divBdr>
      <w:divsChild>
        <w:div w:id="807943205">
          <w:marLeft w:val="0"/>
          <w:marRight w:val="0"/>
          <w:marTop w:val="0"/>
          <w:marBottom w:val="0"/>
          <w:divBdr>
            <w:top w:val="none" w:sz="0" w:space="0" w:color="auto"/>
            <w:left w:val="none" w:sz="0" w:space="0" w:color="auto"/>
            <w:bottom w:val="none" w:sz="0" w:space="0" w:color="auto"/>
            <w:right w:val="none" w:sz="0" w:space="0" w:color="auto"/>
          </w:divBdr>
        </w:div>
      </w:divsChild>
    </w:div>
    <w:div w:id="807942792">
      <w:marLeft w:val="0"/>
      <w:marRight w:val="0"/>
      <w:marTop w:val="0"/>
      <w:marBottom w:val="0"/>
      <w:divBdr>
        <w:top w:val="none" w:sz="0" w:space="0" w:color="auto"/>
        <w:left w:val="none" w:sz="0" w:space="0" w:color="auto"/>
        <w:bottom w:val="none" w:sz="0" w:space="0" w:color="auto"/>
        <w:right w:val="none" w:sz="0" w:space="0" w:color="auto"/>
      </w:divBdr>
      <w:divsChild>
        <w:div w:id="807943416">
          <w:marLeft w:val="0"/>
          <w:marRight w:val="0"/>
          <w:marTop w:val="0"/>
          <w:marBottom w:val="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sChild>
                <w:div w:id="807943378">
                  <w:marLeft w:val="0"/>
                  <w:marRight w:val="0"/>
                  <w:marTop w:val="0"/>
                  <w:marBottom w:val="0"/>
                  <w:divBdr>
                    <w:top w:val="none" w:sz="0" w:space="0" w:color="auto"/>
                    <w:left w:val="none" w:sz="0" w:space="0" w:color="auto"/>
                    <w:bottom w:val="none" w:sz="0" w:space="0" w:color="auto"/>
                    <w:right w:val="none" w:sz="0" w:space="0" w:color="auto"/>
                  </w:divBdr>
                  <w:divsChild>
                    <w:div w:id="807943336">
                      <w:marLeft w:val="0"/>
                      <w:marRight w:val="0"/>
                      <w:marTop w:val="0"/>
                      <w:marBottom w:val="0"/>
                      <w:divBdr>
                        <w:top w:val="none" w:sz="0" w:space="0" w:color="auto"/>
                        <w:left w:val="none" w:sz="0" w:space="0" w:color="auto"/>
                        <w:bottom w:val="none" w:sz="0" w:space="0" w:color="auto"/>
                        <w:right w:val="none" w:sz="0" w:space="0" w:color="auto"/>
                      </w:divBdr>
                      <w:divsChild>
                        <w:div w:id="807943462">
                          <w:marLeft w:val="0"/>
                          <w:marRight w:val="0"/>
                          <w:marTop w:val="0"/>
                          <w:marBottom w:val="0"/>
                          <w:divBdr>
                            <w:top w:val="none" w:sz="0" w:space="0" w:color="auto"/>
                            <w:left w:val="none" w:sz="0" w:space="0" w:color="auto"/>
                            <w:bottom w:val="none" w:sz="0" w:space="0" w:color="auto"/>
                            <w:right w:val="none" w:sz="0" w:space="0" w:color="auto"/>
                          </w:divBdr>
                          <w:divsChild>
                            <w:div w:id="807943362">
                              <w:marLeft w:val="0"/>
                              <w:marRight w:val="0"/>
                              <w:marTop w:val="0"/>
                              <w:marBottom w:val="0"/>
                              <w:divBdr>
                                <w:top w:val="none" w:sz="0" w:space="0" w:color="auto"/>
                                <w:left w:val="none" w:sz="0" w:space="0" w:color="auto"/>
                                <w:bottom w:val="none" w:sz="0" w:space="0" w:color="auto"/>
                                <w:right w:val="none" w:sz="0" w:space="0" w:color="auto"/>
                              </w:divBdr>
                              <w:divsChild>
                                <w:div w:id="807942881">
                                  <w:marLeft w:val="0"/>
                                  <w:marRight w:val="0"/>
                                  <w:marTop w:val="0"/>
                                  <w:marBottom w:val="0"/>
                                  <w:divBdr>
                                    <w:top w:val="none" w:sz="0" w:space="0" w:color="auto"/>
                                    <w:left w:val="none" w:sz="0" w:space="0" w:color="auto"/>
                                    <w:bottom w:val="none" w:sz="0" w:space="0" w:color="auto"/>
                                    <w:right w:val="none" w:sz="0" w:space="0" w:color="auto"/>
                                  </w:divBdr>
                                  <w:divsChild>
                                    <w:div w:id="807942878">
                                      <w:marLeft w:val="0"/>
                                      <w:marRight w:val="0"/>
                                      <w:marTop w:val="0"/>
                                      <w:marBottom w:val="0"/>
                                      <w:divBdr>
                                        <w:top w:val="none" w:sz="0" w:space="0" w:color="auto"/>
                                        <w:left w:val="none" w:sz="0" w:space="0" w:color="auto"/>
                                        <w:bottom w:val="none" w:sz="0" w:space="0" w:color="auto"/>
                                        <w:right w:val="none" w:sz="0" w:space="0" w:color="auto"/>
                                      </w:divBdr>
                                      <w:divsChild>
                                        <w:div w:id="80794331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3">
      <w:marLeft w:val="0"/>
      <w:marRight w:val="0"/>
      <w:marTop w:val="0"/>
      <w:marBottom w:val="0"/>
      <w:divBdr>
        <w:top w:val="none" w:sz="0" w:space="0" w:color="auto"/>
        <w:left w:val="none" w:sz="0" w:space="0" w:color="auto"/>
        <w:bottom w:val="none" w:sz="0" w:space="0" w:color="auto"/>
        <w:right w:val="none" w:sz="0" w:space="0" w:color="auto"/>
      </w:divBdr>
    </w:div>
    <w:div w:id="807942795">
      <w:marLeft w:val="0"/>
      <w:marRight w:val="0"/>
      <w:marTop w:val="0"/>
      <w:marBottom w:val="0"/>
      <w:divBdr>
        <w:top w:val="none" w:sz="0" w:space="0" w:color="auto"/>
        <w:left w:val="none" w:sz="0" w:space="0" w:color="auto"/>
        <w:bottom w:val="none" w:sz="0" w:space="0" w:color="auto"/>
        <w:right w:val="none" w:sz="0" w:space="0" w:color="auto"/>
      </w:divBdr>
      <w:divsChild>
        <w:div w:id="807942882">
          <w:marLeft w:val="0"/>
          <w:marRight w:val="0"/>
          <w:marTop w:val="0"/>
          <w:marBottom w:val="0"/>
          <w:divBdr>
            <w:top w:val="none" w:sz="0" w:space="0" w:color="auto"/>
            <w:left w:val="none" w:sz="0" w:space="0" w:color="auto"/>
            <w:bottom w:val="none" w:sz="0" w:space="0" w:color="auto"/>
            <w:right w:val="none" w:sz="0" w:space="0" w:color="auto"/>
          </w:divBdr>
          <w:divsChild>
            <w:div w:id="807943448">
              <w:marLeft w:val="0"/>
              <w:marRight w:val="0"/>
              <w:marTop w:val="0"/>
              <w:marBottom w:val="0"/>
              <w:divBdr>
                <w:top w:val="none" w:sz="0" w:space="0" w:color="auto"/>
                <w:left w:val="none" w:sz="0" w:space="0" w:color="auto"/>
                <w:bottom w:val="none" w:sz="0" w:space="0" w:color="auto"/>
                <w:right w:val="none" w:sz="0" w:space="0" w:color="auto"/>
              </w:divBdr>
              <w:divsChild>
                <w:div w:id="807943182">
                  <w:marLeft w:val="0"/>
                  <w:marRight w:val="0"/>
                  <w:marTop w:val="0"/>
                  <w:marBottom w:val="0"/>
                  <w:divBdr>
                    <w:top w:val="none" w:sz="0" w:space="0" w:color="auto"/>
                    <w:left w:val="none" w:sz="0" w:space="0" w:color="auto"/>
                    <w:bottom w:val="none" w:sz="0" w:space="0" w:color="auto"/>
                    <w:right w:val="none" w:sz="0" w:space="0" w:color="auto"/>
                  </w:divBdr>
                  <w:divsChild>
                    <w:div w:id="807943404">
                      <w:marLeft w:val="0"/>
                      <w:marRight w:val="0"/>
                      <w:marTop w:val="0"/>
                      <w:marBottom w:val="0"/>
                      <w:divBdr>
                        <w:top w:val="none" w:sz="0" w:space="0" w:color="auto"/>
                        <w:left w:val="none" w:sz="0" w:space="0" w:color="auto"/>
                        <w:bottom w:val="none" w:sz="0" w:space="0" w:color="auto"/>
                        <w:right w:val="none" w:sz="0" w:space="0" w:color="auto"/>
                      </w:divBdr>
                      <w:divsChild>
                        <w:div w:id="807943436">
                          <w:marLeft w:val="0"/>
                          <w:marRight w:val="0"/>
                          <w:marTop w:val="0"/>
                          <w:marBottom w:val="0"/>
                          <w:divBdr>
                            <w:top w:val="none" w:sz="0" w:space="0" w:color="auto"/>
                            <w:left w:val="none" w:sz="0" w:space="0" w:color="auto"/>
                            <w:bottom w:val="none" w:sz="0" w:space="0" w:color="auto"/>
                            <w:right w:val="none" w:sz="0" w:space="0" w:color="auto"/>
                          </w:divBdr>
                          <w:divsChild>
                            <w:div w:id="807943372">
                              <w:marLeft w:val="0"/>
                              <w:marRight w:val="0"/>
                              <w:marTop w:val="0"/>
                              <w:marBottom w:val="0"/>
                              <w:divBdr>
                                <w:top w:val="none" w:sz="0" w:space="0" w:color="auto"/>
                                <w:left w:val="none" w:sz="0" w:space="0" w:color="auto"/>
                                <w:bottom w:val="none" w:sz="0" w:space="0" w:color="auto"/>
                                <w:right w:val="none" w:sz="0" w:space="0" w:color="auto"/>
                              </w:divBdr>
                              <w:divsChild>
                                <w:div w:id="807943402">
                                  <w:marLeft w:val="0"/>
                                  <w:marRight w:val="0"/>
                                  <w:marTop w:val="0"/>
                                  <w:marBottom w:val="0"/>
                                  <w:divBdr>
                                    <w:top w:val="none" w:sz="0" w:space="0" w:color="auto"/>
                                    <w:left w:val="none" w:sz="0" w:space="0" w:color="auto"/>
                                    <w:bottom w:val="none" w:sz="0" w:space="0" w:color="auto"/>
                                    <w:right w:val="none" w:sz="0" w:space="0" w:color="auto"/>
                                  </w:divBdr>
                                  <w:divsChild>
                                    <w:div w:id="807943034">
                                      <w:marLeft w:val="0"/>
                                      <w:marRight w:val="0"/>
                                      <w:marTop w:val="0"/>
                                      <w:marBottom w:val="0"/>
                                      <w:divBdr>
                                        <w:top w:val="none" w:sz="0" w:space="0" w:color="auto"/>
                                        <w:left w:val="none" w:sz="0" w:space="0" w:color="auto"/>
                                        <w:bottom w:val="none" w:sz="0" w:space="0" w:color="auto"/>
                                        <w:right w:val="none" w:sz="0" w:space="0" w:color="auto"/>
                                      </w:divBdr>
                                      <w:divsChild>
                                        <w:div w:id="807943371">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6">
      <w:marLeft w:val="0"/>
      <w:marRight w:val="0"/>
      <w:marTop w:val="0"/>
      <w:marBottom w:val="0"/>
      <w:divBdr>
        <w:top w:val="none" w:sz="0" w:space="0" w:color="auto"/>
        <w:left w:val="none" w:sz="0" w:space="0" w:color="auto"/>
        <w:bottom w:val="none" w:sz="0" w:space="0" w:color="auto"/>
        <w:right w:val="none" w:sz="0" w:space="0" w:color="auto"/>
      </w:divBdr>
    </w:div>
    <w:div w:id="807942797">
      <w:marLeft w:val="0"/>
      <w:marRight w:val="0"/>
      <w:marTop w:val="0"/>
      <w:marBottom w:val="0"/>
      <w:divBdr>
        <w:top w:val="none" w:sz="0" w:space="0" w:color="auto"/>
        <w:left w:val="none" w:sz="0" w:space="0" w:color="auto"/>
        <w:bottom w:val="none" w:sz="0" w:space="0" w:color="auto"/>
        <w:right w:val="none" w:sz="0" w:space="0" w:color="auto"/>
      </w:divBdr>
      <w:divsChild>
        <w:div w:id="807943443">
          <w:marLeft w:val="0"/>
          <w:marRight w:val="0"/>
          <w:marTop w:val="0"/>
          <w:marBottom w:val="0"/>
          <w:divBdr>
            <w:top w:val="none" w:sz="0" w:space="0" w:color="auto"/>
            <w:left w:val="none" w:sz="0" w:space="0" w:color="auto"/>
            <w:bottom w:val="none" w:sz="0" w:space="0" w:color="auto"/>
            <w:right w:val="none" w:sz="0" w:space="0" w:color="auto"/>
          </w:divBdr>
          <w:divsChild>
            <w:div w:id="807942961">
              <w:marLeft w:val="0"/>
              <w:marRight w:val="0"/>
              <w:marTop w:val="0"/>
              <w:marBottom w:val="0"/>
              <w:divBdr>
                <w:top w:val="none" w:sz="0" w:space="0" w:color="auto"/>
                <w:left w:val="none" w:sz="0" w:space="0" w:color="auto"/>
                <w:bottom w:val="none" w:sz="0" w:space="0" w:color="auto"/>
                <w:right w:val="none" w:sz="0" w:space="0" w:color="auto"/>
              </w:divBdr>
              <w:divsChild>
                <w:div w:id="807943269">
                  <w:marLeft w:val="0"/>
                  <w:marRight w:val="0"/>
                  <w:marTop w:val="0"/>
                  <w:marBottom w:val="0"/>
                  <w:divBdr>
                    <w:top w:val="none" w:sz="0" w:space="0" w:color="auto"/>
                    <w:left w:val="none" w:sz="0" w:space="0" w:color="auto"/>
                    <w:bottom w:val="none" w:sz="0" w:space="0" w:color="auto"/>
                    <w:right w:val="none" w:sz="0" w:space="0" w:color="auto"/>
                  </w:divBdr>
                  <w:divsChild>
                    <w:div w:id="807943359">
                      <w:marLeft w:val="0"/>
                      <w:marRight w:val="0"/>
                      <w:marTop w:val="0"/>
                      <w:marBottom w:val="0"/>
                      <w:divBdr>
                        <w:top w:val="none" w:sz="0" w:space="0" w:color="auto"/>
                        <w:left w:val="none" w:sz="0" w:space="0" w:color="auto"/>
                        <w:bottom w:val="none" w:sz="0" w:space="0" w:color="auto"/>
                        <w:right w:val="none" w:sz="0" w:space="0" w:color="auto"/>
                      </w:divBdr>
                      <w:divsChild>
                        <w:div w:id="807943452">
                          <w:marLeft w:val="0"/>
                          <w:marRight w:val="0"/>
                          <w:marTop w:val="0"/>
                          <w:marBottom w:val="0"/>
                          <w:divBdr>
                            <w:top w:val="none" w:sz="0" w:space="0" w:color="auto"/>
                            <w:left w:val="none" w:sz="0" w:space="0" w:color="auto"/>
                            <w:bottom w:val="none" w:sz="0" w:space="0" w:color="auto"/>
                            <w:right w:val="none" w:sz="0" w:space="0" w:color="auto"/>
                          </w:divBdr>
                          <w:divsChild>
                            <w:div w:id="807943431">
                              <w:marLeft w:val="0"/>
                              <w:marRight w:val="0"/>
                              <w:marTop w:val="0"/>
                              <w:marBottom w:val="0"/>
                              <w:divBdr>
                                <w:top w:val="none" w:sz="0" w:space="0" w:color="auto"/>
                                <w:left w:val="none" w:sz="0" w:space="0" w:color="auto"/>
                                <w:bottom w:val="none" w:sz="0" w:space="0" w:color="auto"/>
                                <w:right w:val="none" w:sz="0" w:space="0" w:color="auto"/>
                              </w:divBdr>
                              <w:divsChild>
                                <w:div w:id="807943189">
                                  <w:marLeft w:val="0"/>
                                  <w:marRight w:val="0"/>
                                  <w:marTop w:val="0"/>
                                  <w:marBottom w:val="0"/>
                                  <w:divBdr>
                                    <w:top w:val="none" w:sz="0" w:space="0" w:color="auto"/>
                                    <w:left w:val="none" w:sz="0" w:space="0" w:color="auto"/>
                                    <w:bottom w:val="none" w:sz="0" w:space="0" w:color="auto"/>
                                    <w:right w:val="none" w:sz="0" w:space="0" w:color="auto"/>
                                  </w:divBdr>
                                  <w:divsChild>
                                    <w:div w:id="807943262">
                                      <w:marLeft w:val="0"/>
                                      <w:marRight w:val="0"/>
                                      <w:marTop w:val="0"/>
                                      <w:marBottom w:val="0"/>
                                      <w:divBdr>
                                        <w:top w:val="none" w:sz="0" w:space="0" w:color="auto"/>
                                        <w:left w:val="none" w:sz="0" w:space="0" w:color="auto"/>
                                        <w:bottom w:val="none" w:sz="0" w:space="0" w:color="auto"/>
                                        <w:right w:val="none" w:sz="0" w:space="0" w:color="auto"/>
                                      </w:divBdr>
                                      <w:divsChild>
                                        <w:div w:id="807942908">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5">
                                              <w:marLeft w:val="0"/>
                                              <w:marRight w:val="0"/>
                                              <w:marTop w:val="0"/>
                                              <w:marBottom w:val="0"/>
                                              <w:divBdr>
                                                <w:top w:val="none" w:sz="0" w:space="0" w:color="auto"/>
                                                <w:left w:val="none" w:sz="0" w:space="0" w:color="auto"/>
                                                <w:bottom w:val="none" w:sz="0" w:space="0" w:color="auto"/>
                                                <w:right w:val="none" w:sz="0" w:space="0" w:color="auto"/>
                                              </w:divBdr>
                                              <w:divsChild>
                                                <w:div w:id="8079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0">
      <w:marLeft w:val="0"/>
      <w:marRight w:val="0"/>
      <w:marTop w:val="0"/>
      <w:marBottom w:val="0"/>
      <w:divBdr>
        <w:top w:val="none" w:sz="0" w:space="0" w:color="auto"/>
        <w:left w:val="none" w:sz="0" w:space="0" w:color="auto"/>
        <w:bottom w:val="none" w:sz="0" w:space="0" w:color="auto"/>
        <w:right w:val="none" w:sz="0" w:space="0" w:color="auto"/>
      </w:divBdr>
      <w:divsChild>
        <w:div w:id="807942856">
          <w:marLeft w:val="0"/>
          <w:marRight w:val="0"/>
          <w:marTop w:val="0"/>
          <w:marBottom w:val="0"/>
          <w:divBdr>
            <w:top w:val="none" w:sz="0" w:space="0" w:color="auto"/>
            <w:left w:val="none" w:sz="0" w:space="0" w:color="auto"/>
            <w:bottom w:val="none" w:sz="0" w:space="0" w:color="auto"/>
            <w:right w:val="none" w:sz="0" w:space="0" w:color="auto"/>
          </w:divBdr>
          <w:divsChild>
            <w:div w:id="807942743">
              <w:marLeft w:val="0"/>
              <w:marRight w:val="0"/>
              <w:marTop w:val="0"/>
              <w:marBottom w:val="0"/>
              <w:divBdr>
                <w:top w:val="none" w:sz="0" w:space="0" w:color="auto"/>
                <w:left w:val="none" w:sz="0" w:space="0" w:color="auto"/>
                <w:bottom w:val="none" w:sz="0" w:space="0" w:color="auto"/>
                <w:right w:val="none" w:sz="0" w:space="0" w:color="auto"/>
              </w:divBdr>
              <w:divsChild>
                <w:div w:id="807943350">
                  <w:marLeft w:val="0"/>
                  <w:marRight w:val="0"/>
                  <w:marTop w:val="0"/>
                  <w:marBottom w:val="0"/>
                  <w:divBdr>
                    <w:top w:val="none" w:sz="0" w:space="0" w:color="auto"/>
                    <w:left w:val="none" w:sz="0" w:space="0" w:color="auto"/>
                    <w:bottom w:val="none" w:sz="0" w:space="0" w:color="auto"/>
                    <w:right w:val="none" w:sz="0" w:space="0" w:color="auto"/>
                  </w:divBdr>
                  <w:divsChild>
                    <w:div w:id="807943103">
                      <w:marLeft w:val="0"/>
                      <w:marRight w:val="0"/>
                      <w:marTop w:val="0"/>
                      <w:marBottom w:val="0"/>
                      <w:divBdr>
                        <w:top w:val="none" w:sz="0" w:space="0" w:color="auto"/>
                        <w:left w:val="none" w:sz="0" w:space="0" w:color="auto"/>
                        <w:bottom w:val="none" w:sz="0" w:space="0" w:color="auto"/>
                        <w:right w:val="none" w:sz="0" w:space="0" w:color="auto"/>
                      </w:divBdr>
                      <w:divsChild>
                        <w:div w:id="807943188">
                          <w:marLeft w:val="0"/>
                          <w:marRight w:val="0"/>
                          <w:marTop w:val="0"/>
                          <w:marBottom w:val="0"/>
                          <w:divBdr>
                            <w:top w:val="none" w:sz="0" w:space="0" w:color="auto"/>
                            <w:left w:val="none" w:sz="0" w:space="0" w:color="auto"/>
                            <w:bottom w:val="none" w:sz="0" w:space="0" w:color="auto"/>
                            <w:right w:val="none" w:sz="0" w:space="0" w:color="auto"/>
                          </w:divBdr>
                          <w:divsChild>
                            <w:div w:id="807943020">
                              <w:marLeft w:val="0"/>
                              <w:marRight w:val="0"/>
                              <w:marTop w:val="0"/>
                              <w:marBottom w:val="0"/>
                              <w:divBdr>
                                <w:top w:val="none" w:sz="0" w:space="0" w:color="auto"/>
                                <w:left w:val="none" w:sz="0" w:space="0" w:color="auto"/>
                                <w:bottom w:val="none" w:sz="0" w:space="0" w:color="auto"/>
                                <w:right w:val="none" w:sz="0" w:space="0" w:color="auto"/>
                              </w:divBdr>
                              <w:divsChild>
                                <w:div w:id="807943391">
                                  <w:marLeft w:val="0"/>
                                  <w:marRight w:val="0"/>
                                  <w:marTop w:val="0"/>
                                  <w:marBottom w:val="0"/>
                                  <w:divBdr>
                                    <w:top w:val="none" w:sz="0" w:space="0" w:color="auto"/>
                                    <w:left w:val="none" w:sz="0" w:space="0" w:color="auto"/>
                                    <w:bottom w:val="none" w:sz="0" w:space="0" w:color="auto"/>
                                    <w:right w:val="none" w:sz="0" w:space="0" w:color="auto"/>
                                  </w:divBdr>
                                  <w:divsChild>
                                    <w:div w:id="807943236">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0"/>
                                          <w:divBdr>
                                            <w:top w:val="dotted" w:sz="6" w:space="4" w:color="DDDDDD"/>
                                            <w:left w:val="dotted" w:sz="6" w:space="4" w:color="DDDDDD"/>
                                            <w:bottom w:val="dotted" w:sz="6" w:space="4" w:color="DDDDDD"/>
                                            <w:right w:val="dotted" w:sz="6" w:space="4" w:color="DDDDDD"/>
                                          </w:divBdr>
                                          <w:divsChild>
                                            <w:div w:id="807942791">
                                              <w:marLeft w:val="0"/>
                                              <w:marRight w:val="0"/>
                                              <w:marTop w:val="0"/>
                                              <w:marBottom w:val="0"/>
                                              <w:divBdr>
                                                <w:top w:val="none" w:sz="0" w:space="0" w:color="auto"/>
                                                <w:left w:val="none" w:sz="0" w:space="0" w:color="auto"/>
                                                <w:bottom w:val="none" w:sz="0" w:space="0" w:color="auto"/>
                                                <w:right w:val="none" w:sz="0" w:space="0" w:color="auto"/>
                                              </w:divBdr>
                                              <w:divsChild>
                                                <w:div w:id="80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2">
      <w:marLeft w:val="0"/>
      <w:marRight w:val="0"/>
      <w:marTop w:val="0"/>
      <w:marBottom w:val="0"/>
      <w:divBdr>
        <w:top w:val="none" w:sz="0" w:space="0" w:color="auto"/>
        <w:left w:val="none" w:sz="0" w:space="0" w:color="auto"/>
        <w:bottom w:val="none" w:sz="0" w:space="0" w:color="auto"/>
        <w:right w:val="none" w:sz="0" w:space="0" w:color="auto"/>
      </w:divBdr>
      <w:divsChild>
        <w:div w:id="807942971">
          <w:marLeft w:val="0"/>
          <w:marRight w:val="0"/>
          <w:marTop w:val="0"/>
          <w:marBottom w:val="0"/>
          <w:divBdr>
            <w:top w:val="none" w:sz="0" w:space="0" w:color="auto"/>
            <w:left w:val="none" w:sz="0" w:space="0" w:color="auto"/>
            <w:bottom w:val="none" w:sz="0" w:space="0" w:color="auto"/>
            <w:right w:val="none" w:sz="0" w:space="0" w:color="auto"/>
          </w:divBdr>
          <w:divsChild>
            <w:div w:id="807943049">
              <w:marLeft w:val="0"/>
              <w:marRight w:val="0"/>
              <w:marTop w:val="0"/>
              <w:marBottom w:val="0"/>
              <w:divBdr>
                <w:top w:val="none" w:sz="0" w:space="0" w:color="auto"/>
                <w:left w:val="none" w:sz="0" w:space="0" w:color="auto"/>
                <w:bottom w:val="none" w:sz="0" w:space="0" w:color="auto"/>
                <w:right w:val="none" w:sz="0" w:space="0" w:color="auto"/>
              </w:divBdr>
              <w:divsChild>
                <w:div w:id="807943078">
                  <w:marLeft w:val="0"/>
                  <w:marRight w:val="0"/>
                  <w:marTop w:val="0"/>
                  <w:marBottom w:val="0"/>
                  <w:divBdr>
                    <w:top w:val="none" w:sz="0" w:space="0" w:color="auto"/>
                    <w:left w:val="none" w:sz="0" w:space="0" w:color="auto"/>
                    <w:bottom w:val="none" w:sz="0" w:space="0" w:color="auto"/>
                    <w:right w:val="none" w:sz="0" w:space="0" w:color="auto"/>
                  </w:divBdr>
                  <w:divsChild>
                    <w:div w:id="807943017">
                      <w:marLeft w:val="0"/>
                      <w:marRight w:val="0"/>
                      <w:marTop w:val="0"/>
                      <w:marBottom w:val="0"/>
                      <w:divBdr>
                        <w:top w:val="none" w:sz="0" w:space="0" w:color="auto"/>
                        <w:left w:val="none" w:sz="0" w:space="0" w:color="auto"/>
                        <w:bottom w:val="none" w:sz="0" w:space="0" w:color="auto"/>
                        <w:right w:val="none" w:sz="0" w:space="0" w:color="auto"/>
                      </w:divBdr>
                      <w:divsChild>
                        <w:div w:id="807943039">
                          <w:marLeft w:val="0"/>
                          <w:marRight w:val="0"/>
                          <w:marTop w:val="0"/>
                          <w:marBottom w:val="0"/>
                          <w:divBdr>
                            <w:top w:val="none" w:sz="0" w:space="0" w:color="auto"/>
                            <w:left w:val="none" w:sz="0" w:space="0" w:color="auto"/>
                            <w:bottom w:val="none" w:sz="0" w:space="0" w:color="auto"/>
                            <w:right w:val="none" w:sz="0" w:space="0" w:color="auto"/>
                          </w:divBdr>
                          <w:divsChild>
                            <w:div w:id="807942835">
                              <w:marLeft w:val="0"/>
                              <w:marRight w:val="0"/>
                              <w:marTop w:val="0"/>
                              <w:marBottom w:val="0"/>
                              <w:divBdr>
                                <w:top w:val="none" w:sz="0" w:space="0" w:color="auto"/>
                                <w:left w:val="none" w:sz="0" w:space="0" w:color="auto"/>
                                <w:bottom w:val="none" w:sz="0" w:space="0" w:color="auto"/>
                                <w:right w:val="none" w:sz="0" w:space="0" w:color="auto"/>
                              </w:divBdr>
                              <w:divsChild>
                                <w:div w:id="807943044">
                                  <w:marLeft w:val="0"/>
                                  <w:marRight w:val="0"/>
                                  <w:marTop w:val="0"/>
                                  <w:marBottom w:val="0"/>
                                  <w:divBdr>
                                    <w:top w:val="none" w:sz="0" w:space="0" w:color="auto"/>
                                    <w:left w:val="none" w:sz="0" w:space="0" w:color="auto"/>
                                    <w:bottom w:val="none" w:sz="0" w:space="0" w:color="auto"/>
                                    <w:right w:val="none" w:sz="0" w:space="0" w:color="auto"/>
                                  </w:divBdr>
                                  <w:divsChild>
                                    <w:div w:id="807943198">
                                      <w:marLeft w:val="0"/>
                                      <w:marRight w:val="0"/>
                                      <w:marTop w:val="0"/>
                                      <w:marBottom w:val="0"/>
                                      <w:divBdr>
                                        <w:top w:val="none" w:sz="0" w:space="0" w:color="auto"/>
                                        <w:left w:val="none" w:sz="0" w:space="0" w:color="auto"/>
                                        <w:bottom w:val="none" w:sz="0" w:space="0" w:color="auto"/>
                                        <w:right w:val="none" w:sz="0" w:space="0" w:color="auto"/>
                                      </w:divBdr>
                                      <w:divsChild>
                                        <w:div w:id="807943129">
                                          <w:marLeft w:val="0"/>
                                          <w:marRight w:val="0"/>
                                          <w:marTop w:val="0"/>
                                          <w:marBottom w:val="0"/>
                                          <w:divBdr>
                                            <w:top w:val="dotted" w:sz="6" w:space="4" w:color="DDDDDD"/>
                                            <w:left w:val="dotted" w:sz="6" w:space="4" w:color="DDDDDD"/>
                                            <w:bottom w:val="dotted" w:sz="6" w:space="4" w:color="DDDDDD"/>
                                            <w:right w:val="dotted" w:sz="6" w:space="4" w:color="DDDDDD"/>
                                          </w:divBdr>
                                          <w:divsChild>
                                            <w:div w:id="8079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04">
      <w:marLeft w:val="0"/>
      <w:marRight w:val="0"/>
      <w:marTop w:val="0"/>
      <w:marBottom w:val="0"/>
      <w:divBdr>
        <w:top w:val="none" w:sz="0" w:space="0" w:color="auto"/>
        <w:left w:val="none" w:sz="0" w:space="0" w:color="auto"/>
        <w:bottom w:val="none" w:sz="0" w:space="0" w:color="auto"/>
        <w:right w:val="none" w:sz="0" w:space="0" w:color="auto"/>
      </w:divBdr>
    </w:div>
    <w:div w:id="807942806">
      <w:marLeft w:val="0"/>
      <w:marRight w:val="0"/>
      <w:marTop w:val="0"/>
      <w:marBottom w:val="0"/>
      <w:divBdr>
        <w:top w:val="none" w:sz="0" w:space="0" w:color="auto"/>
        <w:left w:val="none" w:sz="0" w:space="0" w:color="auto"/>
        <w:bottom w:val="none" w:sz="0" w:space="0" w:color="auto"/>
        <w:right w:val="none" w:sz="0" w:space="0" w:color="auto"/>
      </w:divBdr>
    </w:div>
    <w:div w:id="807942808">
      <w:marLeft w:val="0"/>
      <w:marRight w:val="0"/>
      <w:marTop w:val="0"/>
      <w:marBottom w:val="0"/>
      <w:divBdr>
        <w:top w:val="none" w:sz="0" w:space="0" w:color="auto"/>
        <w:left w:val="none" w:sz="0" w:space="0" w:color="auto"/>
        <w:bottom w:val="none" w:sz="0" w:space="0" w:color="auto"/>
        <w:right w:val="none" w:sz="0" w:space="0" w:color="auto"/>
      </w:divBdr>
    </w:div>
    <w:div w:id="807942809">
      <w:marLeft w:val="0"/>
      <w:marRight w:val="0"/>
      <w:marTop w:val="0"/>
      <w:marBottom w:val="0"/>
      <w:divBdr>
        <w:top w:val="none" w:sz="0" w:space="0" w:color="auto"/>
        <w:left w:val="none" w:sz="0" w:space="0" w:color="auto"/>
        <w:bottom w:val="none" w:sz="0" w:space="0" w:color="auto"/>
        <w:right w:val="none" w:sz="0" w:space="0" w:color="auto"/>
      </w:divBdr>
    </w:div>
    <w:div w:id="807942810">
      <w:marLeft w:val="0"/>
      <w:marRight w:val="0"/>
      <w:marTop w:val="0"/>
      <w:marBottom w:val="0"/>
      <w:divBdr>
        <w:top w:val="none" w:sz="0" w:space="0" w:color="auto"/>
        <w:left w:val="none" w:sz="0" w:space="0" w:color="auto"/>
        <w:bottom w:val="none" w:sz="0" w:space="0" w:color="auto"/>
        <w:right w:val="none" w:sz="0" w:space="0" w:color="auto"/>
      </w:divBdr>
    </w:div>
    <w:div w:id="807942814">
      <w:marLeft w:val="0"/>
      <w:marRight w:val="0"/>
      <w:marTop w:val="0"/>
      <w:marBottom w:val="0"/>
      <w:divBdr>
        <w:top w:val="none" w:sz="0" w:space="0" w:color="auto"/>
        <w:left w:val="none" w:sz="0" w:space="0" w:color="auto"/>
        <w:bottom w:val="none" w:sz="0" w:space="0" w:color="auto"/>
        <w:right w:val="none" w:sz="0" w:space="0" w:color="auto"/>
      </w:divBdr>
    </w:div>
    <w:div w:id="807942820">
      <w:marLeft w:val="0"/>
      <w:marRight w:val="0"/>
      <w:marTop w:val="0"/>
      <w:marBottom w:val="0"/>
      <w:divBdr>
        <w:top w:val="none" w:sz="0" w:space="0" w:color="auto"/>
        <w:left w:val="none" w:sz="0" w:space="0" w:color="auto"/>
        <w:bottom w:val="none" w:sz="0" w:space="0" w:color="auto"/>
        <w:right w:val="none" w:sz="0" w:space="0" w:color="auto"/>
      </w:divBdr>
    </w:div>
    <w:div w:id="807942826">
      <w:marLeft w:val="0"/>
      <w:marRight w:val="0"/>
      <w:marTop w:val="0"/>
      <w:marBottom w:val="0"/>
      <w:divBdr>
        <w:top w:val="none" w:sz="0" w:space="0" w:color="auto"/>
        <w:left w:val="none" w:sz="0" w:space="0" w:color="auto"/>
        <w:bottom w:val="none" w:sz="0" w:space="0" w:color="auto"/>
        <w:right w:val="none" w:sz="0" w:space="0" w:color="auto"/>
      </w:divBdr>
      <w:divsChild>
        <w:div w:id="807942805">
          <w:marLeft w:val="0"/>
          <w:marRight w:val="0"/>
          <w:marTop w:val="0"/>
          <w:marBottom w:val="0"/>
          <w:divBdr>
            <w:top w:val="none" w:sz="0" w:space="0" w:color="auto"/>
            <w:left w:val="none" w:sz="0" w:space="0" w:color="auto"/>
            <w:bottom w:val="none" w:sz="0" w:space="0" w:color="auto"/>
            <w:right w:val="none" w:sz="0" w:space="0" w:color="auto"/>
          </w:divBdr>
          <w:divsChild>
            <w:div w:id="807943134">
              <w:marLeft w:val="0"/>
              <w:marRight w:val="0"/>
              <w:marTop w:val="0"/>
              <w:marBottom w:val="0"/>
              <w:divBdr>
                <w:top w:val="none" w:sz="0" w:space="0" w:color="auto"/>
                <w:left w:val="none" w:sz="0" w:space="0" w:color="auto"/>
                <w:bottom w:val="none" w:sz="0" w:space="0" w:color="auto"/>
                <w:right w:val="none" w:sz="0" w:space="0" w:color="auto"/>
              </w:divBdr>
              <w:divsChild>
                <w:div w:id="807943389">
                  <w:marLeft w:val="0"/>
                  <w:marRight w:val="0"/>
                  <w:marTop w:val="0"/>
                  <w:marBottom w:val="0"/>
                  <w:divBdr>
                    <w:top w:val="none" w:sz="0" w:space="0" w:color="auto"/>
                    <w:left w:val="none" w:sz="0" w:space="0" w:color="auto"/>
                    <w:bottom w:val="none" w:sz="0" w:space="0" w:color="auto"/>
                    <w:right w:val="none" w:sz="0" w:space="0" w:color="auto"/>
                  </w:divBdr>
                  <w:divsChild>
                    <w:div w:id="807943057">
                      <w:marLeft w:val="0"/>
                      <w:marRight w:val="0"/>
                      <w:marTop w:val="0"/>
                      <w:marBottom w:val="0"/>
                      <w:divBdr>
                        <w:top w:val="none" w:sz="0" w:space="0" w:color="auto"/>
                        <w:left w:val="none" w:sz="0" w:space="0" w:color="auto"/>
                        <w:bottom w:val="none" w:sz="0" w:space="0" w:color="auto"/>
                        <w:right w:val="none" w:sz="0" w:space="0" w:color="auto"/>
                      </w:divBdr>
                      <w:divsChild>
                        <w:div w:id="807942778">
                          <w:marLeft w:val="0"/>
                          <w:marRight w:val="0"/>
                          <w:marTop w:val="0"/>
                          <w:marBottom w:val="0"/>
                          <w:divBdr>
                            <w:top w:val="none" w:sz="0" w:space="0" w:color="auto"/>
                            <w:left w:val="none" w:sz="0" w:space="0" w:color="auto"/>
                            <w:bottom w:val="none" w:sz="0" w:space="0" w:color="auto"/>
                            <w:right w:val="none" w:sz="0" w:space="0" w:color="auto"/>
                          </w:divBdr>
                          <w:divsChild>
                            <w:div w:id="807942748">
                              <w:marLeft w:val="0"/>
                              <w:marRight w:val="0"/>
                              <w:marTop w:val="0"/>
                              <w:marBottom w:val="0"/>
                              <w:divBdr>
                                <w:top w:val="none" w:sz="0" w:space="0" w:color="auto"/>
                                <w:left w:val="none" w:sz="0" w:space="0" w:color="auto"/>
                                <w:bottom w:val="none" w:sz="0" w:space="0" w:color="auto"/>
                                <w:right w:val="none" w:sz="0" w:space="0" w:color="auto"/>
                              </w:divBdr>
                              <w:divsChild>
                                <w:div w:id="807943451">
                                  <w:marLeft w:val="0"/>
                                  <w:marRight w:val="0"/>
                                  <w:marTop w:val="0"/>
                                  <w:marBottom w:val="0"/>
                                  <w:divBdr>
                                    <w:top w:val="none" w:sz="0" w:space="0" w:color="auto"/>
                                    <w:left w:val="none" w:sz="0" w:space="0" w:color="auto"/>
                                    <w:bottom w:val="none" w:sz="0" w:space="0" w:color="auto"/>
                                    <w:right w:val="none" w:sz="0" w:space="0" w:color="auto"/>
                                  </w:divBdr>
                                  <w:divsChild>
                                    <w:div w:id="807943252">
                                      <w:marLeft w:val="0"/>
                                      <w:marRight w:val="0"/>
                                      <w:marTop w:val="0"/>
                                      <w:marBottom w:val="0"/>
                                      <w:divBdr>
                                        <w:top w:val="none" w:sz="0" w:space="0" w:color="auto"/>
                                        <w:left w:val="none" w:sz="0" w:space="0" w:color="auto"/>
                                        <w:bottom w:val="none" w:sz="0" w:space="0" w:color="auto"/>
                                        <w:right w:val="none" w:sz="0" w:space="0" w:color="auto"/>
                                      </w:divBdr>
                                      <w:divsChild>
                                        <w:div w:id="807943191">
                                          <w:marLeft w:val="0"/>
                                          <w:marRight w:val="0"/>
                                          <w:marTop w:val="0"/>
                                          <w:marBottom w:val="0"/>
                                          <w:divBdr>
                                            <w:top w:val="dotted" w:sz="8" w:space="5" w:color="DDDDDD"/>
                                            <w:left w:val="dotted" w:sz="8" w:space="5" w:color="DDDDDD"/>
                                            <w:bottom w:val="dotted" w:sz="8" w:space="5" w:color="DDDDDD"/>
                                            <w:right w:val="dotted" w:sz="8" w:space="5" w:color="DDDDDD"/>
                                          </w:divBdr>
                                          <w:divsChild>
                                            <w:div w:id="807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27">
      <w:marLeft w:val="0"/>
      <w:marRight w:val="0"/>
      <w:marTop w:val="0"/>
      <w:marBottom w:val="0"/>
      <w:divBdr>
        <w:top w:val="none" w:sz="0" w:space="0" w:color="auto"/>
        <w:left w:val="none" w:sz="0" w:space="0" w:color="auto"/>
        <w:bottom w:val="none" w:sz="0" w:space="0" w:color="auto"/>
        <w:right w:val="none" w:sz="0" w:space="0" w:color="auto"/>
      </w:divBdr>
    </w:div>
    <w:div w:id="807942840">
      <w:marLeft w:val="0"/>
      <w:marRight w:val="0"/>
      <w:marTop w:val="0"/>
      <w:marBottom w:val="0"/>
      <w:divBdr>
        <w:top w:val="none" w:sz="0" w:space="0" w:color="auto"/>
        <w:left w:val="none" w:sz="0" w:space="0" w:color="auto"/>
        <w:bottom w:val="none" w:sz="0" w:space="0" w:color="auto"/>
        <w:right w:val="none" w:sz="0" w:space="0" w:color="auto"/>
      </w:divBdr>
      <w:divsChild>
        <w:div w:id="807942855">
          <w:marLeft w:val="0"/>
          <w:marRight w:val="0"/>
          <w:marTop w:val="0"/>
          <w:marBottom w:val="0"/>
          <w:divBdr>
            <w:top w:val="none" w:sz="0" w:space="0" w:color="auto"/>
            <w:left w:val="none" w:sz="0" w:space="0" w:color="auto"/>
            <w:bottom w:val="none" w:sz="0" w:space="0" w:color="auto"/>
            <w:right w:val="none" w:sz="0" w:space="0" w:color="auto"/>
          </w:divBdr>
          <w:divsChild>
            <w:div w:id="807943195">
              <w:marLeft w:val="0"/>
              <w:marRight w:val="0"/>
              <w:marTop w:val="0"/>
              <w:marBottom w:val="0"/>
              <w:divBdr>
                <w:top w:val="none" w:sz="0" w:space="0" w:color="auto"/>
                <w:left w:val="none" w:sz="0" w:space="0" w:color="auto"/>
                <w:bottom w:val="none" w:sz="0" w:space="0" w:color="auto"/>
                <w:right w:val="none" w:sz="0" w:space="0" w:color="auto"/>
              </w:divBdr>
              <w:divsChild>
                <w:div w:id="807943426">
                  <w:marLeft w:val="0"/>
                  <w:marRight w:val="0"/>
                  <w:marTop w:val="0"/>
                  <w:marBottom w:val="0"/>
                  <w:divBdr>
                    <w:top w:val="none" w:sz="0" w:space="0" w:color="auto"/>
                    <w:left w:val="none" w:sz="0" w:space="0" w:color="auto"/>
                    <w:bottom w:val="none" w:sz="0" w:space="0" w:color="auto"/>
                    <w:right w:val="none" w:sz="0" w:space="0" w:color="auto"/>
                  </w:divBdr>
                  <w:divsChild>
                    <w:div w:id="807942773">
                      <w:marLeft w:val="0"/>
                      <w:marRight w:val="0"/>
                      <w:marTop w:val="0"/>
                      <w:marBottom w:val="0"/>
                      <w:divBdr>
                        <w:top w:val="none" w:sz="0" w:space="0" w:color="auto"/>
                        <w:left w:val="none" w:sz="0" w:space="0" w:color="auto"/>
                        <w:bottom w:val="none" w:sz="0" w:space="0" w:color="auto"/>
                        <w:right w:val="none" w:sz="0" w:space="0" w:color="auto"/>
                      </w:divBdr>
                      <w:divsChild>
                        <w:div w:id="807942974">
                          <w:marLeft w:val="0"/>
                          <w:marRight w:val="0"/>
                          <w:marTop w:val="0"/>
                          <w:marBottom w:val="0"/>
                          <w:divBdr>
                            <w:top w:val="none" w:sz="0" w:space="0" w:color="auto"/>
                            <w:left w:val="none" w:sz="0" w:space="0" w:color="auto"/>
                            <w:bottom w:val="none" w:sz="0" w:space="0" w:color="auto"/>
                            <w:right w:val="none" w:sz="0" w:space="0" w:color="auto"/>
                          </w:divBdr>
                          <w:divsChild>
                            <w:div w:id="807943439">
                              <w:marLeft w:val="0"/>
                              <w:marRight w:val="0"/>
                              <w:marTop w:val="0"/>
                              <w:marBottom w:val="0"/>
                              <w:divBdr>
                                <w:top w:val="none" w:sz="0" w:space="0" w:color="auto"/>
                                <w:left w:val="none" w:sz="0" w:space="0" w:color="auto"/>
                                <w:bottom w:val="none" w:sz="0" w:space="0" w:color="auto"/>
                                <w:right w:val="none" w:sz="0" w:space="0" w:color="auto"/>
                              </w:divBdr>
                              <w:divsChild>
                                <w:div w:id="807943168">
                                  <w:marLeft w:val="0"/>
                                  <w:marRight w:val="0"/>
                                  <w:marTop w:val="0"/>
                                  <w:marBottom w:val="0"/>
                                  <w:divBdr>
                                    <w:top w:val="none" w:sz="0" w:space="0" w:color="auto"/>
                                    <w:left w:val="none" w:sz="0" w:space="0" w:color="auto"/>
                                    <w:bottom w:val="none" w:sz="0" w:space="0" w:color="auto"/>
                                    <w:right w:val="none" w:sz="0" w:space="0" w:color="auto"/>
                                  </w:divBdr>
                                  <w:divsChild>
                                    <w:div w:id="807943349">
                                      <w:marLeft w:val="0"/>
                                      <w:marRight w:val="0"/>
                                      <w:marTop w:val="0"/>
                                      <w:marBottom w:val="0"/>
                                      <w:divBdr>
                                        <w:top w:val="none" w:sz="0" w:space="0" w:color="auto"/>
                                        <w:left w:val="none" w:sz="0" w:space="0" w:color="auto"/>
                                        <w:bottom w:val="none" w:sz="0" w:space="0" w:color="auto"/>
                                        <w:right w:val="none" w:sz="0" w:space="0" w:color="auto"/>
                                      </w:divBdr>
                                      <w:divsChild>
                                        <w:div w:id="807943237">
                                          <w:marLeft w:val="0"/>
                                          <w:marRight w:val="0"/>
                                          <w:marTop w:val="0"/>
                                          <w:marBottom w:val="0"/>
                                          <w:divBdr>
                                            <w:top w:val="dotted" w:sz="6" w:space="4" w:color="DDDDDD"/>
                                            <w:left w:val="dotted" w:sz="6" w:space="4" w:color="DDDDDD"/>
                                            <w:bottom w:val="dotted" w:sz="6" w:space="4" w:color="DDDDDD"/>
                                            <w:right w:val="dotted" w:sz="6" w:space="4" w:color="DDDDDD"/>
                                          </w:divBdr>
                                          <w:divsChild>
                                            <w:div w:id="807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42">
      <w:marLeft w:val="0"/>
      <w:marRight w:val="0"/>
      <w:marTop w:val="0"/>
      <w:marBottom w:val="0"/>
      <w:divBdr>
        <w:top w:val="none" w:sz="0" w:space="0" w:color="auto"/>
        <w:left w:val="none" w:sz="0" w:space="0" w:color="auto"/>
        <w:bottom w:val="none" w:sz="0" w:space="0" w:color="auto"/>
        <w:right w:val="none" w:sz="0" w:space="0" w:color="auto"/>
      </w:divBdr>
      <w:divsChild>
        <w:div w:id="807943361">
          <w:marLeft w:val="0"/>
          <w:marRight w:val="0"/>
          <w:marTop w:val="0"/>
          <w:marBottom w:val="0"/>
          <w:divBdr>
            <w:top w:val="none" w:sz="0" w:space="0" w:color="auto"/>
            <w:left w:val="none" w:sz="0" w:space="0" w:color="auto"/>
            <w:bottom w:val="none" w:sz="0" w:space="0" w:color="auto"/>
            <w:right w:val="none" w:sz="0" w:space="0" w:color="auto"/>
          </w:divBdr>
          <w:divsChild>
            <w:div w:id="807942994">
              <w:marLeft w:val="0"/>
              <w:marRight w:val="0"/>
              <w:marTop w:val="0"/>
              <w:marBottom w:val="0"/>
              <w:divBdr>
                <w:top w:val="none" w:sz="0" w:space="0" w:color="auto"/>
                <w:left w:val="none" w:sz="0" w:space="0" w:color="auto"/>
                <w:bottom w:val="none" w:sz="0" w:space="0" w:color="auto"/>
                <w:right w:val="none" w:sz="0" w:space="0" w:color="auto"/>
              </w:divBdr>
              <w:divsChild>
                <w:div w:id="807942954">
                  <w:marLeft w:val="0"/>
                  <w:marRight w:val="0"/>
                  <w:marTop w:val="0"/>
                  <w:marBottom w:val="0"/>
                  <w:divBdr>
                    <w:top w:val="none" w:sz="0" w:space="0" w:color="auto"/>
                    <w:left w:val="none" w:sz="0" w:space="0" w:color="auto"/>
                    <w:bottom w:val="none" w:sz="0" w:space="0" w:color="auto"/>
                    <w:right w:val="none" w:sz="0" w:space="0" w:color="auto"/>
                  </w:divBdr>
                  <w:divsChild>
                    <w:div w:id="807943461">
                      <w:marLeft w:val="0"/>
                      <w:marRight w:val="0"/>
                      <w:marTop w:val="0"/>
                      <w:marBottom w:val="0"/>
                      <w:divBdr>
                        <w:top w:val="none" w:sz="0" w:space="0" w:color="auto"/>
                        <w:left w:val="none" w:sz="0" w:space="0" w:color="auto"/>
                        <w:bottom w:val="none" w:sz="0" w:space="0" w:color="auto"/>
                        <w:right w:val="none" w:sz="0" w:space="0" w:color="auto"/>
                      </w:divBdr>
                      <w:divsChild>
                        <w:div w:id="807942764">
                          <w:marLeft w:val="0"/>
                          <w:marRight w:val="0"/>
                          <w:marTop w:val="0"/>
                          <w:marBottom w:val="0"/>
                          <w:divBdr>
                            <w:top w:val="none" w:sz="0" w:space="0" w:color="auto"/>
                            <w:left w:val="none" w:sz="0" w:space="0" w:color="auto"/>
                            <w:bottom w:val="none" w:sz="0" w:space="0" w:color="auto"/>
                            <w:right w:val="none" w:sz="0" w:space="0" w:color="auto"/>
                          </w:divBdr>
                          <w:divsChild>
                            <w:div w:id="807943278">
                              <w:marLeft w:val="0"/>
                              <w:marRight w:val="0"/>
                              <w:marTop w:val="0"/>
                              <w:marBottom w:val="0"/>
                              <w:divBdr>
                                <w:top w:val="none" w:sz="0" w:space="0" w:color="auto"/>
                                <w:left w:val="none" w:sz="0" w:space="0" w:color="auto"/>
                                <w:bottom w:val="none" w:sz="0" w:space="0" w:color="auto"/>
                                <w:right w:val="none" w:sz="0" w:space="0" w:color="auto"/>
                              </w:divBdr>
                              <w:divsChild>
                                <w:div w:id="807942753">
                                  <w:marLeft w:val="0"/>
                                  <w:marRight w:val="0"/>
                                  <w:marTop w:val="0"/>
                                  <w:marBottom w:val="0"/>
                                  <w:divBdr>
                                    <w:top w:val="none" w:sz="0" w:space="0" w:color="auto"/>
                                    <w:left w:val="none" w:sz="0" w:space="0" w:color="auto"/>
                                    <w:bottom w:val="none" w:sz="0" w:space="0" w:color="auto"/>
                                    <w:right w:val="none" w:sz="0" w:space="0" w:color="auto"/>
                                  </w:divBdr>
                                  <w:divsChild>
                                    <w:div w:id="807943335">
                                      <w:marLeft w:val="0"/>
                                      <w:marRight w:val="0"/>
                                      <w:marTop w:val="0"/>
                                      <w:marBottom w:val="0"/>
                                      <w:divBdr>
                                        <w:top w:val="none" w:sz="0" w:space="0" w:color="auto"/>
                                        <w:left w:val="none" w:sz="0" w:space="0" w:color="auto"/>
                                        <w:bottom w:val="none" w:sz="0" w:space="0" w:color="auto"/>
                                        <w:right w:val="none" w:sz="0" w:space="0" w:color="auto"/>
                                      </w:divBdr>
                                      <w:divsChild>
                                        <w:div w:id="807943419">
                                          <w:marLeft w:val="0"/>
                                          <w:marRight w:val="0"/>
                                          <w:marTop w:val="0"/>
                                          <w:marBottom w:val="0"/>
                                          <w:divBdr>
                                            <w:top w:val="dotted" w:sz="8" w:space="5" w:color="DDDDDD"/>
                                            <w:left w:val="dotted" w:sz="8" w:space="5" w:color="DDDDDD"/>
                                            <w:bottom w:val="dotted" w:sz="8" w:space="5" w:color="DDDDDD"/>
                                            <w:right w:val="dotted" w:sz="8" w:space="5" w:color="DDDDDD"/>
                                          </w:divBdr>
                                          <w:divsChild>
                                            <w:div w:id="807943344">
                                              <w:marLeft w:val="0"/>
                                              <w:marRight w:val="0"/>
                                              <w:marTop w:val="0"/>
                                              <w:marBottom w:val="0"/>
                                              <w:divBdr>
                                                <w:top w:val="none" w:sz="0" w:space="0" w:color="auto"/>
                                                <w:left w:val="none" w:sz="0" w:space="0" w:color="auto"/>
                                                <w:bottom w:val="none" w:sz="0" w:space="0" w:color="auto"/>
                                                <w:right w:val="none" w:sz="0" w:space="0" w:color="auto"/>
                                              </w:divBdr>
                                              <w:divsChild>
                                                <w:div w:id="8079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47">
      <w:marLeft w:val="0"/>
      <w:marRight w:val="0"/>
      <w:marTop w:val="0"/>
      <w:marBottom w:val="0"/>
      <w:divBdr>
        <w:top w:val="none" w:sz="0" w:space="0" w:color="auto"/>
        <w:left w:val="none" w:sz="0" w:space="0" w:color="auto"/>
        <w:bottom w:val="none" w:sz="0" w:space="0" w:color="auto"/>
        <w:right w:val="none" w:sz="0" w:space="0" w:color="auto"/>
      </w:divBdr>
      <w:divsChild>
        <w:div w:id="807942887">
          <w:marLeft w:val="0"/>
          <w:marRight w:val="0"/>
          <w:marTop w:val="0"/>
          <w:marBottom w:val="0"/>
          <w:divBdr>
            <w:top w:val="none" w:sz="0" w:space="0" w:color="auto"/>
            <w:left w:val="none" w:sz="0" w:space="0" w:color="auto"/>
            <w:bottom w:val="none" w:sz="0" w:space="0" w:color="auto"/>
            <w:right w:val="none" w:sz="0" w:space="0" w:color="auto"/>
          </w:divBdr>
          <w:divsChild>
            <w:div w:id="807943249">
              <w:marLeft w:val="0"/>
              <w:marRight w:val="0"/>
              <w:marTop w:val="0"/>
              <w:marBottom w:val="0"/>
              <w:divBdr>
                <w:top w:val="none" w:sz="0" w:space="0" w:color="auto"/>
                <w:left w:val="none" w:sz="0" w:space="0" w:color="auto"/>
                <w:bottom w:val="none" w:sz="0" w:space="0" w:color="auto"/>
                <w:right w:val="none" w:sz="0" w:space="0" w:color="auto"/>
              </w:divBdr>
              <w:divsChild>
                <w:div w:id="807942841">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807943293">
                          <w:marLeft w:val="0"/>
                          <w:marRight w:val="0"/>
                          <w:marTop w:val="0"/>
                          <w:marBottom w:val="0"/>
                          <w:divBdr>
                            <w:top w:val="none" w:sz="0" w:space="0" w:color="auto"/>
                            <w:left w:val="none" w:sz="0" w:space="0" w:color="auto"/>
                            <w:bottom w:val="none" w:sz="0" w:space="0" w:color="auto"/>
                            <w:right w:val="none" w:sz="0" w:space="0" w:color="auto"/>
                          </w:divBdr>
                          <w:divsChild>
                            <w:div w:id="807943016">
                              <w:marLeft w:val="0"/>
                              <w:marRight w:val="0"/>
                              <w:marTop w:val="0"/>
                              <w:marBottom w:val="0"/>
                              <w:divBdr>
                                <w:top w:val="none" w:sz="0" w:space="0" w:color="auto"/>
                                <w:left w:val="none" w:sz="0" w:space="0" w:color="auto"/>
                                <w:bottom w:val="none" w:sz="0" w:space="0" w:color="auto"/>
                                <w:right w:val="none" w:sz="0" w:space="0" w:color="auto"/>
                              </w:divBdr>
                              <w:divsChild>
                                <w:div w:id="807942982">
                                  <w:marLeft w:val="0"/>
                                  <w:marRight w:val="0"/>
                                  <w:marTop w:val="0"/>
                                  <w:marBottom w:val="0"/>
                                  <w:divBdr>
                                    <w:top w:val="none" w:sz="0" w:space="0" w:color="auto"/>
                                    <w:left w:val="none" w:sz="0" w:space="0" w:color="auto"/>
                                    <w:bottom w:val="none" w:sz="0" w:space="0" w:color="auto"/>
                                    <w:right w:val="none" w:sz="0" w:space="0" w:color="auto"/>
                                  </w:divBdr>
                                  <w:divsChild>
                                    <w:div w:id="807942746">
                                      <w:marLeft w:val="0"/>
                                      <w:marRight w:val="0"/>
                                      <w:marTop w:val="0"/>
                                      <w:marBottom w:val="0"/>
                                      <w:divBdr>
                                        <w:top w:val="none" w:sz="0" w:space="0" w:color="auto"/>
                                        <w:left w:val="none" w:sz="0" w:space="0" w:color="auto"/>
                                        <w:bottom w:val="none" w:sz="0" w:space="0" w:color="auto"/>
                                        <w:right w:val="none" w:sz="0" w:space="0" w:color="auto"/>
                                      </w:divBdr>
                                      <w:divsChild>
                                        <w:div w:id="80794331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50">
      <w:marLeft w:val="0"/>
      <w:marRight w:val="0"/>
      <w:marTop w:val="0"/>
      <w:marBottom w:val="0"/>
      <w:divBdr>
        <w:top w:val="none" w:sz="0" w:space="0" w:color="auto"/>
        <w:left w:val="none" w:sz="0" w:space="0" w:color="auto"/>
        <w:bottom w:val="none" w:sz="0" w:space="0" w:color="auto"/>
        <w:right w:val="none" w:sz="0" w:space="0" w:color="auto"/>
      </w:divBdr>
    </w:div>
    <w:div w:id="807942867">
      <w:marLeft w:val="0"/>
      <w:marRight w:val="0"/>
      <w:marTop w:val="0"/>
      <w:marBottom w:val="0"/>
      <w:divBdr>
        <w:top w:val="none" w:sz="0" w:space="0" w:color="auto"/>
        <w:left w:val="none" w:sz="0" w:space="0" w:color="auto"/>
        <w:bottom w:val="none" w:sz="0" w:space="0" w:color="auto"/>
        <w:right w:val="none" w:sz="0" w:space="0" w:color="auto"/>
      </w:divBdr>
    </w:div>
    <w:div w:id="807942869">
      <w:marLeft w:val="0"/>
      <w:marRight w:val="0"/>
      <w:marTop w:val="0"/>
      <w:marBottom w:val="0"/>
      <w:divBdr>
        <w:top w:val="none" w:sz="0" w:space="0" w:color="auto"/>
        <w:left w:val="none" w:sz="0" w:space="0" w:color="auto"/>
        <w:bottom w:val="none" w:sz="0" w:space="0" w:color="auto"/>
        <w:right w:val="none" w:sz="0" w:space="0" w:color="auto"/>
      </w:divBdr>
    </w:div>
    <w:div w:id="807942872">
      <w:marLeft w:val="0"/>
      <w:marRight w:val="0"/>
      <w:marTop w:val="0"/>
      <w:marBottom w:val="0"/>
      <w:divBdr>
        <w:top w:val="none" w:sz="0" w:space="0" w:color="auto"/>
        <w:left w:val="none" w:sz="0" w:space="0" w:color="auto"/>
        <w:bottom w:val="none" w:sz="0" w:space="0" w:color="auto"/>
        <w:right w:val="none" w:sz="0" w:space="0" w:color="auto"/>
      </w:divBdr>
    </w:div>
    <w:div w:id="807942876">
      <w:marLeft w:val="0"/>
      <w:marRight w:val="0"/>
      <w:marTop w:val="0"/>
      <w:marBottom w:val="0"/>
      <w:divBdr>
        <w:top w:val="none" w:sz="0" w:space="0" w:color="auto"/>
        <w:left w:val="none" w:sz="0" w:space="0" w:color="auto"/>
        <w:bottom w:val="none" w:sz="0" w:space="0" w:color="auto"/>
        <w:right w:val="none" w:sz="0" w:space="0" w:color="auto"/>
      </w:divBdr>
    </w:div>
    <w:div w:id="807942889">
      <w:marLeft w:val="0"/>
      <w:marRight w:val="0"/>
      <w:marTop w:val="0"/>
      <w:marBottom w:val="0"/>
      <w:divBdr>
        <w:top w:val="none" w:sz="0" w:space="0" w:color="auto"/>
        <w:left w:val="none" w:sz="0" w:space="0" w:color="auto"/>
        <w:bottom w:val="none" w:sz="0" w:space="0" w:color="auto"/>
        <w:right w:val="none" w:sz="0" w:space="0" w:color="auto"/>
      </w:divBdr>
    </w:div>
    <w:div w:id="807942893">
      <w:marLeft w:val="0"/>
      <w:marRight w:val="0"/>
      <w:marTop w:val="0"/>
      <w:marBottom w:val="0"/>
      <w:divBdr>
        <w:top w:val="none" w:sz="0" w:space="0" w:color="auto"/>
        <w:left w:val="none" w:sz="0" w:space="0" w:color="auto"/>
        <w:bottom w:val="none" w:sz="0" w:space="0" w:color="auto"/>
        <w:right w:val="none" w:sz="0" w:space="0" w:color="auto"/>
      </w:divBdr>
      <w:divsChild>
        <w:div w:id="807942952">
          <w:marLeft w:val="0"/>
          <w:marRight w:val="0"/>
          <w:marTop w:val="0"/>
          <w:marBottom w:val="0"/>
          <w:divBdr>
            <w:top w:val="none" w:sz="0" w:space="0" w:color="auto"/>
            <w:left w:val="none" w:sz="0" w:space="0" w:color="auto"/>
            <w:bottom w:val="none" w:sz="0" w:space="0" w:color="auto"/>
            <w:right w:val="none" w:sz="0" w:space="0" w:color="auto"/>
          </w:divBdr>
          <w:divsChild>
            <w:div w:id="807942995">
              <w:marLeft w:val="0"/>
              <w:marRight w:val="0"/>
              <w:marTop w:val="0"/>
              <w:marBottom w:val="0"/>
              <w:divBdr>
                <w:top w:val="none" w:sz="0" w:space="0" w:color="auto"/>
                <w:left w:val="none" w:sz="0" w:space="0" w:color="auto"/>
                <w:bottom w:val="none" w:sz="0" w:space="0" w:color="auto"/>
                <w:right w:val="none" w:sz="0" w:space="0" w:color="auto"/>
              </w:divBdr>
              <w:divsChild>
                <w:div w:id="807943383">
                  <w:marLeft w:val="0"/>
                  <w:marRight w:val="0"/>
                  <w:marTop w:val="0"/>
                  <w:marBottom w:val="0"/>
                  <w:divBdr>
                    <w:top w:val="none" w:sz="0" w:space="0" w:color="auto"/>
                    <w:left w:val="none" w:sz="0" w:space="0" w:color="auto"/>
                    <w:bottom w:val="none" w:sz="0" w:space="0" w:color="auto"/>
                    <w:right w:val="none" w:sz="0" w:space="0" w:color="auto"/>
                  </w:divBdr>
                  <w:divsChild>
                    <w:div w:id="807942815">
                      <w:marLeft w:val="0"/>
                      <w:marRight w:val="0"/>
                      <w:marTop w:val="0"/>
                      <w:marBottom w:val="0"/>
                      <w:divBdr>
                        <w:top w:val="none" w:sz="0" w:space="0" w:color="auto"/>
                        <w:left w:val="none" w:sz="0" w:space="0" w:color="auto"/>
                        <w:bottom w:val="none" w:sz="0" w:space="0" w:color="auto"/>
                        <w:right w:val="none" w:sz="0" w:space="0" w:color="auto"/>
                      </w:divBdr>
                      <w:divsChild>
                        <w:div w:id="807943142">
                          <w:marLeft w:val="0"/>
                          <w:marRight w:val="0"/>
                          <w:marTop w:val="0"/>
                          <w:marBottom w:val="0"/>
                          <w:divBdr>
                            <w:top w:val="none" w:sz="0" w:space="0" w:color="auto"/>
                            <w:left w:val="none" w:sz="0" w:space="0" w:color="auto"/>
                            <w:bottom w:val="none" w:sz="0" w:space="0" w:color="auto"/>
                            <w:right w:val="none" w:sz="0" w:space="0" w:color="auto"/>
                          </w:divBdr>
                          <w:divsChild>
                            <w:div w:id="807943146">
                              <w:marLeft w:val="0"/>
                              <w:marRight w:val="0"/>
                              <w:marTop w:val="0"/>
                              <w:marBottom w:val="0"/>
                              <w:divBdr>
                                <w:top w:val="none" w:sz="0" w:space="0" w:color="auto"/>
                                <w:left w:val="none" w:sz="0" w:space="0" w:color="auto"/>
                                <w:bottom w:val="none" w:sz="0" w:space="0" w:color="auto"/>
                                <w:right w:val="none" w:sz="0" w:space="0" w:color="auto"/>
                              </w:divBdr>
                              <w:divsChild>
                                <w:div w:id="807943283">
                                  <w:marLeft w:val="0"/>
                                  <w:marRight w:val="0"/>
                                  <w:marTop w:val="0"/>
                                  <w:marBottom w:val="0"/>
                                  <w:divBdr>
                                    <w:top w:val="none" w:sz="0" w:space="0" w:color="auto"/>
                                    <w:left w:val="none" w:sz="0" w:space="0" w:color="auto"/>
                                    <w:bottom w:val="none" w:sz="0" w:space="0" w:color="auto"/>
                                    <w:right w:val="none" w:sz="0" w:space="0" w:color="auto"/>
                                  </w:divBdr>
                                  <w:divsChild>
                                    <w:div w:id="807942940">
                                      <w:marLeft w:val="0"/>
                                      <w:marRight w:val="0"/>
                                      <w:marTop w:val="0"/>
                                      <w:marBottom w:val="0"/>
                                      <w:divBdr>
                                        <w:top w:val="none" w:sz="0" w:space="0" w:color="auto"/>
                                        <w:left w:val="none" w:sz="0" w:space="0" w:color="auto"/>
                                        <w:bottom w:val="none" w:sz="0" w:space="0" w:color="auto"/>
                                        <w:right w:val="none" w:sz="0" w:space="0" w:color="auto"/>
                                      </w:divBdr>
                                      <w:divsChild>
                                        <w:div w:id="8079429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98">
      <w:marLeft w:val="0"/>
      <w:marRight w:val="0"/>
      <w:marTop w:val="0"/>
      <w:marBottom w:val="0"/>
      <w:divBdr>
        <w:top w:val="none" w:sz="0" w:space="0" w:color="auto"/>
        <w:left w:val="none" w:sz="0" w:space="0" w:color="auto"/>
        <w:bottom w:val="none" w:sz="0" w:space="0" w:color="auto"/>
        <w:right w:val="none" w:sz="0" w:space="0" w:color="auto"/>
      </w:divBdr>
    </w:div>
    <w:div w:id="807942903">
      <w:marLeft w:val="0"/>
      <w:marRight w:val="0"/>
      <w:marTop w:val="0"/>
      <w:marBottom w:val="0"/>
      <w:divBdr>
        <w:top w:val="none" w:sz="0" w:space="0" w:color="auto"/>
        <w:left w:val="none" w:sz="0" w:space="0" w:color="auto"/>
        <w:bottom w:val="none" w:sz="0" w:space="0" w:color="auto"/>
        <w:right w:val="none" w:sz="0" w:space="0" w:color="auto"/>
      </w:divBdr>
      <w:divsChild>
        <w:div w:id="807943453">
          <w:marLeft w:val="0"/>
          <w:marRight w:val="0"/>
          <w:marTop w:val="0"/>
          <w:marBottom w:val="0"/>
          <w:divBdr>
            <w:top w:val="none" w:sz="0" w:space="0" w:color="auto"/>
            <w:left w:val="none" w:sz="0" w:space="0" w:color="auto"/>
            <w:bottom w:val="none" w:sz="0" w:space="0" w:color="auto"/>
            <w:right w:val="none" w:sz="0" w:space="0" w:color="auto"/>
          </w:divBdr>
          <w:divsChild>
            <w:div w:id="807942833">
              <w:marLeft w:val="0"/>
              <w:marRight w:val="0"/>
              <w:marTop w:val="0"/>
              <w:marBottom w:val="0"/>
              <w:divBdr>
                <w:top w:val="none" w:sz="0" w:space="0" w:color="auto"/>
                <w:left w:val="none" w:sz="0" w:space="0" w:color="auto"/>
                <w:bottom w:val="none" w:sz="0" w:space="0" w:color="auto"/>
                <w:right w:val="none" w:sz="0" w:space="0" w:color="auto"/>
              </w:divBdr>
              <w:divsChild>
                <w:div w:id="807943422">
                  <w:marLeft w:val="0"/>
                  <w:marRight w:val="0"/>
                  <w:marTop w:val="0"/>
                  <w:marBottom w:val="0"/>
                  <w:divBdr>
                    <w:top w:val="none" w:sz="0" w:space="0" w:color="auto"/>
                    <w:left w:val="none" w:sz="0" w:space="0" w:color="auto"/>
                    <w:bottom w:val="none" w:sz="0" w:space="0" w:color="auto"/>
                    <w:right w:val="none" w:sz="0" w:space="0" w:color="auto"/>
                  </w:divBdr>
                  <w:divsChild>
                    <w:div w:id="807942967">
                      <w:marLeft w:val="0"/>
                      <w:marRight w:val="0"/>
                      <w:marTop w:val="0"/>
                      <w:marBottom w:val="0"/>
                      <w:divBdr>
                        <w:top w:val="none" w:sz="0" w:space="0" w:color="auto"/>
                        <w:left w:val="none" w:sz="0" w:space="0" w:color="auto"/>
                        <w:bottom w:val="none" w:sz="0" w:space="0" w:color="auto"/>
                        <w:right w:val="none" w:sz="0" w:space="0" w:color="auto"/>
                      </w:divBdr>
                      <w:divsChild>
                        <w:div w:id="807943420">
                          <w:marLeft w:val="0"/>
                          <w:marRight w:val="0"/>
                          <w:marTop w:val="0"/>
                          <w:marBottom w:val="0"/>
                          <w:divBdr>
                            <w:top w:val="none" w:sz="0" w:space="0" w:color="auto"/>
                            <w:left w:val="none" w:sz="0" w:space="0" w:color="auto"/>
                            <w:bottom w:val="none" w:sz="0" w:space="0" w:color="auto"/>
                            <w:right w:val="none" w:sz="0" w:space="0" w:color="auto"/>
                          </w:divBdr>
                          <w:divsChild>
                            <w:div w:id="807942823">
                              <w:marLeft w:val="0"/>
                              <w:marRight w:val="0"/>
                              <w:marTop w:val="0"/>
                              <w:marBottom w:val="0"/>
                              <w:divBdr>
                                <w:top w:val="none" w:sz="0" w:space="0" w:color="auto"/>
                                <w:left w:val="none" w:sz="0" w:space="0" w:color="auto"/>
                                <w:bottom w:val="none" w:sz="0" w:space="0" w:color="auto"/>
                                <w:right w:val="none" w:sz="0" w:space="0" w:color="auto"/>
                              </w:divBdr>
                              <w:divsChild>
                                <w:div w:id="807942989">
                                  <w:marLeft w:val="0"/>
                                  <w:marRight w:val="0"/>
                                  <w:marTop w:val="0"/>
                                  <w:marBottom w:val="0"/>
                                  <w:divBdr>
                                    <w:top w:val="none" w:sz="0" w:space="0" w:color="auto"/>
                                    <w:left w:val="none" w:sz="0" w:space="0" w:color="auto"/>
                                    <w:bottom w:val="none" w:sz="0" w:space="0" w:color="auto"/>
                                    <w:right w:val="none" w:sz="0" w:space="0" w:color="auto"/>
                                  </w:divBdr>
                                  <w:divsChild>
                                    <w:div w:id="807943050">
                                      <w:marLeft w:val="0"/>
                                      <w:marRight w:val="0"/>
                                      <w:marTop w:val="0"/>
                                      <w:marBottom w:val="0"/>
                                      <w:divBdr>
                                        <w:top w:val="none" w:sz="0" w:space="0" w:color="auto"/>
                                        <w:left w:val="none" w:sz="0" w:space="0" w:color="auto"/>
                                        <w:bottom w:val="none" w:sz="0" w:space="0" w:color="auto"/>
                                        <w:right w:val="none" w:sz="0" w:space="0" w:color="auto"/>
                                      </w:divBdr>
                                      <w:divsChild>
                                        <w:div w:id="807942769">
                                          <w:marLeft w:val="0"/>
                                          <w:marRight w:val="0"/>
                                          <w:marTop w:val="0"/>
                                          <w:marBottom w:val="0"/>
                                          <w:divBdr>
                                            <w:top w:val="dotted" w:sz="8" w:space="5" w:color="DDDDDD"/>
                                            <w:left w:val="dotted" w:sz="8" w:space="5" w:color="DDDDDD"/>
                                            <w:bottom w:val="dotted" w:sz="8" w:space="5" w:color="DDDDDD"/>
                                            <w:right w:val="dotted" w:sz="8" w:space="5" w:color="DDDDDD"/>
                                          </w:divBdr>
                                          <w:divsChild>
                                            <w:div w:id="8079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18">
      <w:marLeft w:val="0"/>
      <w:marRight w:val="0"/>
      <w:marTop w:val="0"/>
      <w:marBottom w:val="0"/>
      <w:divBdr>
        <w:top w:val="none" w:sz="0" w:space="0" w:color="auto"/>
        <w:left w:val="none" w:sz="0" w:space="0" w:color="auto"/>
        <w:bottom w:val="none" w:sz="0" w:space="0" w:color="auto"/>
        <w:right w:val="none" w:sz="0" w:space="0" w:color="auto"/>
      </w:divBdr>
    </w:div>
    <w:div w:id="807942928">
      <w:marLeft w:val="0"/>
      <w:marRight w:val="0"/>
      <w:marTop w:val="0"/>
      <w:marBottom w:val="0"/>
      <w:divBdr>
        <w:top w:val="none" w:sz="0" w:space="0" w:color="auto"/>
        <w:left w:val="none" w:sz="0" w:space="0" w:color="auto"/>
        <w:bottom w:val="none" w:sz="0" w:space="0" w:color="auto"/>
        <w:right w:val="none" w:sz="0" w:space="0" w:color="auto"/>
      </w:divBdr>
    </w:div>
    <w:div w:id="807942937">
      <w:marLeft w:val="0"/>
      <w:marRight w:val="0"/>
      <w:marTop w:val="0"/>
      <w:marBottom w:val="0"/>
      <w:divBdr>
        <w:top w:val="none" w:sz="0" w:space="0" w:color="auto"/>
        <w:left w:val="none" w:sz="0" w:space="0" w:color="auto"/>
        <w:bottom w:val="none" w:sz="0" w:space="0" w:color="auto"/>
        <w:right w:val="none" w:sz="0" w:space="0" w:color="auto"/>
      </w:divBdr>
    </w:div>
    <w:div w:id="807942939">
      <w:marLeft w:val="0"/>
      <w:marRight w:val="0"/>
      <w:marTop w:val="0"/>
      <w:marBottom w:val="0"/>
      <w:divBdr>
        <w:top w:val="none" w:sz="0" w:space="0" w:color="auto"/>
        <w:left w:val="none" w:sz="0" w:space="0" w:color="auto"/>
        <w:bottom w:val="none" w:sz="0" w:space="0" w:color="auto"/>
        <w:right w:val="none" w:sz="0" w:space="0" w:color="auto"/>
      </w:divBdr>
      <w:divsChild>
        <w:div w:id="807943018">
          <w:marLeft w:val="0"/>
          <w:marRight w:val="0"/>
          <w:marTop w:val="0"/>
          <w:marBottom w:val="0"/>
          <w:divBdr>
            <w:top w:val="none" w:sz="0" w:space="0" w:color="auto"/>
            <w:left w:val="none" w:sz="0" w:space="0" w:color="auto"/>
            <w:bottom w:val="none" w:sz="0" w:space="0" w:color="auto"/>
            <w:right w:val="none" w:sz="0" w:space="0" w:color="auto"/>
          </w:divBdr>
          <w:divsChild>
            <w:div w:id="807943159">
              <w:marLeft w:val="0"/>
              <w:marRight w:val="0"/>
              <w:marTop w:val="0"/>
              <w:marBottom w:val="0"/>
              <w:divBdr>
                <w:top w:val="none" w:sz="0" w:space="0" w:color="auto"/>
                <w:left w:val="none" w:sz="0" w:space="0" w:color="auto"/>
                <w:bottom w:val="none" w:sz="0" w:space="0" w:color="auto"/>
                <w:right w:val="none" w:sz="0" w:space="0" w:color="auto"/>
              </w:divBdr>
              <w:divsChild>
                <w:div w:id="807943345">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sChild>
                        <w:div w:id="807942759">
                          <w:marLeft w:val="0"/>
                          <w:marRight w:val="0"/>
                          <w:marTop w:val="0"/>
                          <w:marBottom w:val="0"/>
                          <w:divBdr>
                            <w:top w:val="none" w:sz="0" w:space="0" w:color="auto"/>
                            <w:left w:val="none" w:sz="0" w:space="0" w:color="auto"/>
                            <w:bottom w:val="none" w:sz="0" w:space="0" w:color="auto"/>
                            <w:right w:val="none" w:sz="0" w:space="0" w:color="auto"/>
                          </w:divBdr>
                          <w:divsChild>
                            <w:div w:id="807943421">
                              <w:marLeft w:val="0"/>
                              <w:marRight w:val="0"/>
                              <w:marTop w:val="0"/>
                              <w:marBottom w:val="0"/>
                              <w:divBdr>
                                <w:top w:val="none" w:sz="0" w:space="0" w:color="auto"/>
                                <w:left w:val="none" w:sz="0" w:space="0" w:color="auto"/>
                                <w:bottom w:val="none" w:sz="0" w:space="0" w:color="auto"/>
                                <w:right w:val="none" w:sz="0" w:space="0" w:color="auto"/>
                              </w:divBdr>
                              <w:divsChild>
                                <w:div w:id="807943104">
                                  <w:marLeft w:val="0"/>
                                  <w:marRight w:val="0"/>
                                  <w:marTop w:val="0"/>
                                  <w:marBottom w:val="0"/>
                                  <w:divBdr>
                                    <w:top w:val="none" w:sz="0" w:space="0" w:color="auto"/>
                                    <w:left w:val="none" w:sz="0" w:space="0" w:color="auto"/>
                                    <w:bottom w:val="none" w:sz="0" w:space="0" w:color="auto"/>
                                    <w:right w:val="none" w:sz="0" w:space="0" w:color="auto"/>
                                  </w:divBdr>
                                  <w:divsChild>
                                    <w:div w:id="807942942">
                                      <w:marLeft w:val="0"/>
                                      <w:marRight w:val="0"/>
                                      <w:marTop w:val="0"/>
                                      <w:marBottom w:val="0"/>
                                      <w:divBdr>
                                        <w:top w:val="none" w:sz="0" w:space="0" w:color="auto"/>
                                        <w:left w:val="none" w:sz="0" w:space="0" w:color="auto"/>
                                        <w:bottom w:val="none" w:sz="0" w:space="0" w:color="auto"/>
                                        <w:right w:val="none" w:sz="0" w:space="0" w:color="auto"/>
                                      </w:divBdr>
                                      <w:divsChild>
                                        <w:div w:id="807943438">
                                          <w:marLeft w:val="0"/>
                                          <w:marRight w:val="0"/>
                                          <w:marTop w:val="0"/>
                                          <w:marBottom w:val="0"/>
                                          <w:divBdr>
                                            <w:top w:val="dotted" w:sz="8" w:space="5" w:color="DDDDDD"/>
                                            <w:left w:val="dotted" w:sz="8" w:space="5" w:color="DDDDDD"/>
                                            <w:bottom w:val="dotted" w:sz="8" w:space="5" w:color="DDDDDD"/>
                                            <w:right w:val="dotted" w:sz="8" w:space="5" w:color="DDDDDD"/>
                                          </w:divBdr>
                                          <w:divsChild>
                                            <w:div w:id="807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3">
      <w:marLeft w:val="0"/>
      <w:marRight w:val="0"/>
      <w:marTop w:val="0"/>
      <w:marBottom w:val="0"/>
      <w:divBdr>
        <w:top w:val="none" w:sz="0" w:space="0" w:color="auto"/>
        <w:left w:val="none" w:sz="0" w:space="0" w:color="auto"/>
        <w:bottom w:val="none" w:sz="0" w:space="0" w:color="auto"/>
        <w:right w:val="none" w:sz="0" w:space="0" w:color="auto"/>
      </w:divBdr>
      <w:divsChild>
        <w:div w:id="807943311">
          <w:marLeft w:val="0"/>
          <w:marRight w:val="0"/>
          <w:marTop w:val="0"/>
          <w:marBottom w:val="0"/>
          <w:divBdr>
            <w:top w:val="none" w:sz="0" w:space="0" w:color="auto"/>
            <w:left w:val="none" w:sz="0" w:space="0" w:color="auto"/>
            <w:bottom w:val="none" w:sz="0" w:space="0" w:color="auto"/>
            <w:right w:val="none" w:sz="0" w:space="0" w:color="auto"/>
          </w:divBdr>
          <w:divsChild>
            <w:div w:id="807943301">
              <w:marLeft w:val="0"/>
              <w:marRight w:val="0"/>
              <w:marTop w:val="0"/>
              <w:marBottom w:val="0"/>
              <w:divBdr>
                <w:top w:val="none" w:sz="0" w:space="0" w:color="auto"/>
                <w:left w:val="none" w:sz="0" w:space="0" w:color="auto"/>
                <w:bottom w:val="none" w:sz="0" w:space="0" w:color="auto"/>
                <w:right w:val="none" w:sz="0" w:space="0" w:color="auto"/>
              </w:divBdr>
              <w:divsChild>
                <w:div w:id="807942862">
                  <w:marLeft w:val="0"/>
                  <w:marRight w:val="0"/>
                  <w:marTop w:val="0"/>
                  <w:marBottom w:val="0"/>
                  <w:divBdr>
                    <w:top w:val="none" w:sz="0" w:space="0" w:color="auto"/>
                    <w:left w:val="none" w:sz="0" w:space="0" w:color="auto"/>
                    <w:bottom w:val="none" w:sz="0" w:space="0" w:color="auto"/>
                    <w:right w:val="none" w:sz="0" w:space="0" w:color="auto"/>
                  </w:divBdr>
                  <w:divsChild>
                    <w:div w:id="807943040">
                      <w:marLeft w:val="0"/>
                      <w:marRight w:val="0"/>
                      <w:marTop w:val="0"/>
                      <w:marBottom w:val="0"/>
                      <w:divBdr>
                        <w:top w:val="none" w:sz="0" w:space="0" w:color="auto"/>
                        <w:left w:val="none" w:sz="0" w:space="0" w:color="auto"/>
                        <w:bottom w:val="none" w:sz="0" w:space="0" w:color="auto"/>
                        <w:right w:val="none" w:sz="0" w:space="0" w:color="auto"/>
                      </w:divBdr>
                      <w:divsChild>
                        <w:div w:id="807942780">
                          <w:marLeft w:val="0"/>
                          <w:marRight w:val="0"/>
                          <w:marTop w:val="0"/>
                          <w:marBottom w:val="0"/>
                          <w:divBdr>
                            <w:top w:val="none" w:sz="0" w:space="0" w:color="auto"/>
                            <w:left w:val="none" w:sz="0" w:space="0" w:color="auto"/>
                            <w:bottom w:val="none" w:sz="0" w:space="0" w:color="auto"/>
                            <w:right w:val="none" w:sz="0" w:space="0" w:color="auto"/>
                          </w:divBdr>
                          <w:divsChild>
                            <w:div w:id="807943206">
                              <w:marLeft w:val="0"/>
                              <w:marRight w:val="0"/>
                              <w:marTop w:val="0"/>
                              <w:marBottom w:val="0"/>
                              <w:divBdr>
                                <w:top w:val="none" w:sz="0" w:space="0" w:color="auto"/>
                                <w:left w:val="none" w:sz="0" w:space="0" w:color="auto"/>
                                <w:bottom w:val="none" w:sz="0" w:space="0" w:color="auto"/>
                                <w:right w:val="none" w:sz="0" w:space="0" w:color="auto"/>
                              </w:divBdr>
                              <w:divsChild>
                                <w:div w:id="807943006">
                                  <w:marLeft w:val="0"/>
                                  <w:marRight w:val="0"/>
                                  <w:marTop w:val="0"/>
                                  <w:marBottom w:val="0"/>
                                  <w:divBdr>
                                    <w:top w:val="none" w:sz="0" w:space="0" w:color="auto"/>
                                    <w:left w:val="none" w:sz="0" w:space="0" w:color="auto"/>
                                    <w:bottom w:val="none" w:sz="0" w:space="0" w:color="auto"/>
                                    <w:right w:val="none" w:sz="0" w:space="0" w:color="auto"/>
                                  </w:divBdr>
                                  <w:divsChild>
                                    <w:div w:id="807943096">
                                      <w:marLeft w:val="0"/>
                                      <w:marRight w:val="0"/>
                                      <w:marTop w:val="0"/>
                                      <w:marBottom w:val="0"/>
                                      <w:divBdr>
                                        <w:top w:val="none" w:sz="0" w:space="0" w:color="auto"/>
                                        <w:left w:val="none" w:sz="0" w:space="0" w:color="auto"/>
                                        <w:bottom w:val="none" w:sz="0" w:space="0" w:color="auto"/>
                                        <w:right w:val="none" w:sz="0" w:space="0" w:color="auto"/>
                                      </w:divBdr>
                                      <w:divsChild>
                                        <w:div w:id="807943187">
                                          <w:marLeft w:val="0"/>
                                          <w:marRight w:val="0"/>
                                          <w:marTop w:val="0"/>
                                          <w:marBottom w:val="0"/>
                                          <w:divBdr>
                                            <w:top w:val="dotted" w:sz="6" w:space="4" w:color="DDDDDD"/>
                                            <w:left w:val="dotted" w:sz="6" w:space="4" w:color="DDDDDD"/>
                                            <w:bottom w:val="dotted" w:sz="6" w:space="4" w:color="DDDDDD"/>
                                            <w:right w:val="dotted" w:sz="6" w:space="4" w:color="DDDDDD"/>
                                          </w:divBdr>
                                          <w:divsChild>
                                            <w:div w:id="8079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4">
      <w:marLeft w:val="0"/>
      <w:marRight w:val="0"/>
      <w:marTop w:val="0"/>
      <w:marBottom w:val="0"/>
      <w:divBdr>
        <w:top w:val="none" w:sz="0" w:space="0" w:color="auto"/>
        <w:left w:val="none" w:sz="0" w:space="0" w:color="auto"/>
        <w:bottom w:val="none" w:sz="0" w:space="0" w:color="auto"/>
        <w:right w:val="none" w:sz="0" w:space="0" w:color="auto"/>
      </w:divBdr>
    </w:div>
    <w:div w:id="807942946">
      <w:marLeft w:val="0"/>
      <w:marRight w:val="0"/>
      <w:marTop w:val="0"/>
      <w:marBottom w:val="0"/>
      <w:divBdr>
        <w:top w:val="none" w:sz="0" w:space="0" w:color="auto"/>
        <w:left w:val="none" w:sz="0" w:space="0" w:color="auto"/>
        <w:bottom w:val="none" w:sz="0" w:space="0" w:color="auto"/>
        <w:right w:val="none" w:sz="0" w:space="0" w:color="auto"/>
      </w:divBdr>
    </w:div>
    <w:div w:id="807942951">
      <w:marLeft w:val="0"/>
      <w:marRight w:val="0"/>
      <w:marTop w:val="0"/>
      <w:marBottom w:val="0"/>
      <w:divBdr>
        <w:top w:val="none" w:sz="0" w:space="0" w:color="auto"/>
        <w:left w:val="none" w:sz="0" w:space="0" w:color="auto"/>
        <w:bottom w:val="none" w:sz="0" w:space="0" w:color="auto"/>
        <w:right w:val="none" w:sz="0" w:space="0" w:color="auto"/>
      </w:divBdr>
    </w:div>
    <w:div w:id="807942955">
      <w:marLeft w:val="0"/>
      <w:marRight w:val="0"/>
      <w:marTop w:val="0"/>
      <w:marBottom w:val="0"/>
      <w:divBdr>
        <w:top w:val="none" w:sz="0" w:space="0" w:color="auto"/>
        <w:left w:val="none" w:sz="0" w:space="0" w:color="auto"/>
        <w:bottom w:val="none" w:sz="0" w:space="0" w:color="auto"/>
        <w:right w:val="none" w:sz="0" w:space="0" w:color="auto"/>
      </w:divBdr>
      <w:divsChild>
        <w:div w:id="807943340">
          <w:marLeft w:val="0"/>
          <w:marRight w:val="0"/>
          <w:marTop w:val="0"/>
          <w:marBottom w:val="0"/>
          <w:divBdr>
            <w:top w:val="none" w:sz="0" w:space="0" w:color="auto"/>
            <w:left w:val="none" w:sz="0" w:space="0" w:color="auto"/>
            <w:bottom w:val="none" w:sz="0" w:space="0" w:color="auto"/>
            <w:right w:val="none" w:sz="0" w:space="0" w:color="auto"/>
          </w:divBdr>
          <w:divsChild>
            <w:div w:id="807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957">
      <w:marLeft w:val="0"/>
      <w:marRight w:val="0"/>
      <w:marTop w:val="0"/>
      <w:marBottom w:val="0"/>
      <w:divBdr>
        <w:top w:val="none" w:sz="0" w:space="0" w:color="auto"/>
        <w:left w:val="none" w:sz="0" w:space="0" w:color="auto"/>
        <w:bottom w:val="none" w:sz="0" w:space="0" w:color="auto"/>
        <w:right w:val="none" w:sz="0" w:space="0" w:color="auto"/>
      </w:divBdr>
    </w:div>
    <w:div w:id="807942959">
      <w:marLeft w:val="0"/>
      <w:marRight w:val="0"/>
      <w:marTop w:val="0"/>
      <w:marBottom w:val="0"/>
      <w:divBdr>
        <w:top w:val="none" w:sz="0" w:space="0" w:color="auto"/>
        <w:left w:val="none" w:sz="0" w:space="0" w:color="auto"/>
        <w:bottom w:val="none" w:sz="0" w:space="0" w:color="auto"/>
        <w:right w:val="none" w:sz="0" w:space="0" w:color="auto"/>
      </w:divBdr>
    </w:div>
    <w:div w:id="807942964">
      <w:marLeft w:val="0"/>
      <w:marRight w:val="0"/>
      <w:marTop w:val="0"/>
      <w:marBottom w:val="0"/>
      <w:divBdr>
        <w:top w:val="none" w:sz="0" w:space="0" w:color="auto"/>
        <w:left w:val="none" w:sz="0" w:space="0" w:color="auto"/>
        <w:bottom w:val="none" w:sz="0" w:space="0" w:color="auto"/>
        <w:right w:val="none" w:sz="0" w:space="0" w:color="auto"/>
      </w:divBdr>
      <w:divsChild>
        <w:div w:id="807943305">
          <w:marLeft w:val="0"/>
          <w:marRight w:val="0"/>
          <w:marTop w:val="0"/>
          <w:marBottom w:val="0"/>
          <w:divBdr>
            <w:top w:val="none" w:sz="0" w:space="0" w:color="auto"/>
            <w:left w:val="none" w:sz="0" w:space="0" w:color="auto"/>
            <w:bottom w:val="none" w:sz="0" w:space="0" w:color="auto"/>
            <w:right w:val="none" w:sz="0" w:space="0" w:color="auto"/>
          </w:divBdr>
          <w:divsChild>
            <w:div w:id="807943230">
              <w:marLeft w:val="0"/>
              <w:marRight w:val="0"/>
              <w:marTop w:val="0"/>
              <w:marBottom w:val="0"/>
              <w:divBdr>
                <w:top w:val="none" w:sz="0" w:space="0" w:color="auto"/>
                <w:left w:val="none" w:sz="0" w:space="0" w:color="auto"/>
                <w:bottom w:val="none" w:sz="0" w:space="0" w:color="auto"/>
                <w:right w:val="none" w:sz="0" w:space="0" w:color="auto"/>
              </w:divBdr>
              <w:divsChild>
                <w:div w:id="807943242">
                  <w:marLeft w:val="0"/>
                  <w:marRight w:val="0"/>
                  <w:marTop w:val="0"/>
                  <w:marBottom w:val="0"/>
                  <w:divBdr>
                    <w:top w:val="none" w:sz="0" w:space="0" w:color="auto"/>
                    <w:left w:val="none" w:sz="0" w:space="0" w:color="auto"/>
                    <w:bottom w:val="none" w:sz="0" w:space="0" w:color="auto"/>
                    <w:right w:val="none" w:sz="0" w:space="0" w:color="auto"/>
                  </w:divBdr>
                  <w:divsChild>
                    <w:div w:id="807942915">
                      <w:marLeft w:val="0"/>
                      <w:marRight w:val="0"/>
                      <w:marTop w:val="0"/>
                      <w:marBottom w:val="0"/>
                      <w:divBdr>
                        <w:top w:val="none" w:sz="0" w:space="0" w:color="auto"/>
                        <w:left w:val="none" w:sz="0" w:space="0" w:color="auto"/>
                        <w:bottom w:val="none" w:sz="0" w:space="0" w:color="auto"/>
                        <w:right w:val="none" w:sz="0" w:space="0" w:color="auto"/>
                      </w:divBdr>
                      <w:divsChild>
                        <w:div w:id="807942775">
                          <w:marLeft w:val="0"/>
                          <w:marRight w:val="0"/>
                          <w:marTop w:val="0"/>
                          <w:marBottom w:val="0"/>
                          <w:divBdr>
                            <w:top w:val="none" w:sz="0" w:space="0" w:color="auto"/>
                            <w:left w:val="none" w:sz="0" w:space="0" w:color="auto"/>
                            <w:bottom w:val="none" w:sz="0" w:space="0" w:color="auto"/>
                            <w:right w:val="none" w:sz="0" w:space="0" w:color="auto"/>
                          </w:divBdr>
                          <w:divsChild>
                            <w:div w:id="807943394">
                              <w:marLeft w:val="0"/>
                              <w:marRight w:val="0"/>
                              <w:marTop w:val="0"/>
                              <w:marBottom w:val="0"/>
                              <w:divBdr>
                                <w:top w:val="none" w:sz="0" w:space="0" w:color="auto"/>
                                <w:left w:val="none" w:sz="0" w:space="0" w:color="auto"/>
                                <w:bottom w:val="none" w:sz="0" w:space="0" w:color="auto"/>
                                <w:right w:val="none" w:sz="0" w:space="0" w:color="auto"/>
                              </w:divBdr>
                              <w:divsChild>
                                <w:div w:id="807943190">
                                  <w:marLeft w:val="0"/>
                                  <w:marRight w:val="0"/>
                                  <w:marTop w:val="0"/>
                                  <w:marBottom w:val="0"/>
                                  <w:divBdr>
                                    <w:top w:val="none" w:sz="0" w:space="0" w:color="auto"/>
                                    <w:left w:val="none" w:sz="0" w:space="0" w:color="auto"/>
                                    <w:bottom w:val="none" w:sz="0" w:space="0" w:color="auto"/>
                                    <w:right w:val="none" w:sz="0" w:space="0" w:color="auto"/>
                                  </w:divBdr>
                                  <w:divsChild>
                                    <w:div w:id="807942901">
                                      <w:marLeft w:val="0"/>
                                      <w:marRight w:val="0"/>
                                      <w:marTop w:val="0"/>
                                      <w:marBottom w:val="0"/>
                                      <w:divBdr>
                                        <w:top w:val="none" w:sz="0" w:space="0" w:color="auto"/>
                                        <w:left w:val="none" w:sz="0" w:space="0" w:color="auto"/>
                                        <w:bottom w:val="none" w:sz="0" w:space="0" w:color="auto"/>
                                        <w:right w:val="none" w:sz="0" w:space="0" w:color="auto"/>
                                      </w:divBdr>
                                      <w:divsChild>
                                        <w:div w:id="807943221">
                                          <w:marLeft w:val="0"/>
                                          <w:marRight w:val="0"/>
                                          <w:marTop w:val="0"/>
                                          <w:marBottom w:val="0"/>
                                          <w:divBdr>
                                            <w:top w:val="dotted" w:sz="8" w:space="5" w:color="DDDDDD"/>
                                            <w:left w:val="dotted" w:sz="8" w:space="5" w:color="DDDDDD"/>
                                            <w:bottom w:val="dotted" w:sz="8" w:space="5" w:color="DDDDDD"/>
                                            <w:right w:val="dotted" w:sz="8" w:space="5" w:color="DDDDDD"/>
                                          </w:divBdr>
                                          <w:divsChild>
                                            <w:div w:id="807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6">
      <w:marLeft w:val="0"/>
      <w:marRight w:val="0"/>
      <w:marTop w:val="0"/>
      <w:marBottom w:val="0"/>
      <w:divBdr>
        <w:top w:val="none" w:sz="0" w:space="0" w:color="auto"/>
        <w:left w:val="none" w:sz="0" w:space="0" w:color="auto"/>
        <w:bottom w:val="none" w:sz="0" w:space="0" w:color="auto"/>
        <w:right w:val="none" w:sz="0" w:space="0" w:color="auto"/>
      </w:divBdr>
      <w:divsChild>
        <w:div w:id="807943202">
          <w:marLeft w:val="0"/>
          <w:marRight w:val="0"/>
          <w:marTop w:val="0"/>
          <w:marBottom w:val="0"/>
          <w:divBdr>
            <w:top w:val="none" w:sz="0" w:space="0" w:color="auto"/>
            <w:left w:val="none" w:sz="0" w:space="0" w:color="auto"/>
            <w:bottom w:val="none" w:sz="0" w:space="0" w:color="auto"/>
            <w:right w:val="none" w:sz="0" w:space="0" w:color="auto"/>
          </w:divBdr>
          <w:divsChild>
            <w:div w:id="807942900">
              <w:marLeft w:val="0"/>
              <w:marRight w:val="0"/>
              <w:marTop w:val="0"/>
              <w:marBottom w:val="0"/>
              <w:divBdr>
                <w:top w:val="none" w:sz="0" w:space="0" w:color="auto"/>
                <w:left w:val="none" w:sz="0" w:space="0" w:color="auto"/>
                <w:bottom w:val="none" w:sz="0" w:space="0" w:color="auto"/>
                <w:right w:val="none" w:sz="0" w:space="0" w:color="auto"/>
              </w:divBdr>
              <w:divsChild>
                <w:div w:id="807942851">
                  <w:marLeft w:val="0"/>
                  <w:marRight w:val="0"/>
                  <w:marTop w:val="0"/>
                  <w:marBottom w:val="0"/>
                  <w:divBdr>
                    <w:top w:val="none" w:sz="0" w:space="0" w:color="auto"/>
                    <w:left w:val="none" w:sz="0" w:space="0" w:color="auto"/>
                    <w:bottom w:val="none" w:sz="0" w:space="0" w:color="auto"/>
                    <w:right w:val="none" w:sz="0" w:space="0" w:color="auto"/>
                  </w:divBdr>
                  <w:divsChild>
                    <w:div w:id="807943183">
                      <w:marLeft w:val="0"/>
                      <w:marRight w:val="0"/>
                      <w:marTop w:val="0"/>
                      <w:marBottom w:val="0"/>
                      <w:divBdr>
                        <w:top w:val="none" w:sz="0" w:space="0" w:color="auto"/>
                        <w:left w:val="none" w:sz="0" w:space="0" w:color="auto"/>
                        <w:bottom w:val="none" w:sz="0" w:space="0" w:color="auto"/>
                        <w:right w:val="none" w:sz="0" w:space="0" w:color="auto"/>
                      </w:divBdr>
                      <w:divsChild>
                        <w:div w:id="807942789">
                          <w:marLeft w:val="0"/>
                          <w:marRight w:val="0"/>
                          <w:marTop w:val="0"/>
                          <w:marBottom w:val="0"/>
                          <w:divBdr>
                            <w:top w:val="none" w:sz="0" w:space="0" w:color="auto"/>
                            <w:left w:val="none" w:sz="0" w:space="0" w:color="auto"/>
                            <w:bottom w:val="none" w:sz="0" w:space="0" w:color="auto"/>
                            <w:right w:val="none" w:sz="0" w:space="0" w:color="auto"/>
                          </w:divBdr>
                          <w:divsChild>
                            <w:div w:id="807943375">
                              <w:marLeft w:val="0"/>
                              <w:marRight w:val="0"/>
                              <w:marTop w:val="0"/>
                              <w:marBottom w:val="0"/>
                              <w:divBdr>
                                <w:top w:val="none" w:sz="0" w:space="0" w:color="auto"/>
                                <w:left w:val="none" w:sz="0" w:space="0" w:color="auto"/>
                                <w:bottom w:val="none" w:sz="0" w:space="0" w:color="auto"/>
                                <w:right w:val="none" w:sz="0" w:space="0" w:color="auto"/>
                              </w:divBdr>
                              <w:divsChild>
                                <w:div w:id="807942917">
                                  <w:marLeft w:val="0"/>
                                  <w:marRight w:val="0"/>
                                  <w:marTop w:val="0"/>
                                  <w:marBottom w:val="0"/>
                                  <w:divBdr>
                                    <w:top w:val="none" w:sz="0" w:space="0" w:color="auto"/>
                                    <w:left w:val="none" w:sz="0" w:space="0" w:color="auto"/>
                                    <w:bottom w:val="none" w:sz="0" w:space="0" w:color="auto"/>
                                    <w:right w:val="none" w:sz="0" w:space="0" w:color="auto"/>
                                  </w:divBdr>
                                  <w:divsChild>
                                    <w:div w:id="807943381">
                                      <w:marLeft w:val="0"/>
                                      <w:marRight w:val="0"/>
                                      <w:marTop w:val="0"/>
                                      <w:marBottom w:val="0"/>
                                      <w:divBdr>
                                        <w:top w:val="none" w:sz="0" w:space="0" w:color="auto"/>
                                        <w:left w:val="none" w:sz="0" w:space="0" w:color="auto"/>
                                        <w:bottom w:val="none" w:sz="0" w:space="0" w:color="auto"/>
                                        <w:right w:val="none" w:sz="0" w:space="0" w:color="auto"/>
                                      </w:divBdr>
                                      <w:divsChild>
                                        <w:div w:id="80794338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9">
      <w:marLeft w:val="0"/>
      <w:marRight w:val="0"/>
      <w:marTop w:val="0"/>
      <w:marBottom w:val="0"/>
      <w:divBdr>
        <w:top w:val="none" w:sz="0" w:space="0" w:color="auto"/>
        <w:left w:val="none" w:sz="0" w:space="0" w:color="auto"/>
        <w:bottom w:val="none" w:sz="0" w:space="0" w:color="auto"/>
        <w:right w:val="none" w:sz="0" w:space="0" w:color="auto"/>
      </w:divBdr>
      <w:divsChild>
        <w:div w:id="807942934">
          <w:marLeft w:val="0"/>
          <w:marRight w:val="0"/>
          <w:marTop w:val="0"/>
          <w:marBottom w:val="0"/>
          <w:divBdr>
            <w:top w:val="none" w:sz="0" w:space="0" w:color="auto"/>
            <w:left w:val="none" w:sz="0" w:space="0" w:color="auto"/>
            <w:bottom w:val="none" w:sz="0" w:space="0" w:color="auto"/>
            <w:right w:val="none" w:sz="0" w:space="0" w:color="auto"/>
          </w:divBdr>
          <w:divsChild>
            <w:div w:id="807943055">
              <w:marLeft w:val="0"/>
              <w:marRight w:val="0"/>
              <w:marTop w:val="0"/>
              <w:marBottom w:val="0"/>
              <w:divBdr>
                <w:top w:val="none" w:sz="0" w:space="0" w:color="auto"/>
                <w:left w:val="none" w:sz="0" w:space="0" w:color="auto"/>
                <w:bottom w:val="none" w:sz="0" w:space="0" w:color="auto"/>
                <w:right w:val="none" w:sz="0" w:space="0" w:color="auto"/>
              </w:divBdr>
              <w:divsChild>
                <w:div w:id="807943163">
                  <w:marLeft w:val="0"/>
                  <w:marRight w:val="0"/>
                  <w:marTop w:val="0"/>
                  <w:marBottom w:val="0"/>
                  <w:divBdr>
                    <w:top w:val="none" w:sz="0" w:space="0" w:color="auto"/>
                    <w:left w:val="none" w:sz="0" w:space="0" w:color="auto"/>
                    <w:bottom w:val="none" w:sz="0" w:space="0" w:color="auto"/>
                    <w:right w:val="none" w:sz="0" w:space="0" w:color="auto"/>
                  </w:divBdr>
                  <w:divsChild>
                    <w:div w:id="807943000">
                      <w:marLeft w:val="0"/>
                      <w:marRight w:val="0"/>
                      <w:marTop w:val="0"/>
                      <w:marBottom w:val="0"/>
                      <w:divBdr>
                        <w:top w:val="none" w:sz="0" w:space="0" w:color="auto"/>
                        <w:left w:val="none" w:sz="0" w:space="0" w:color="auto"/>
                        <w:bottom w:val="none" w:sz="0" w:space="0" w:color="auto"/>
                        <w:right w:val="none" w:sz="0" w:space="0" w:color="auto"/>
                      </w:divBdr>
                      <w:divsChild>
                        <w:div w:id="807942990">
                          <w:marLeft w:val="0"/>
                          <w:marRight w:val="0"/>
                          <w:marTop w:val="0"/>
                          <w:marBottom w:val="0"/>
                          <w:divBdr>
                            <w:top w:val="none" w:sz="0" w:space="0" w:color="auto"/>
                            <w:left w:val="none" w:sz="0" w:space="0" w:color="auto"/>
                            <w:bottom w:val="none" w:sz="0" w:space="0" w:color="auto"/>
                            <w:right w:val="none" w:sz="0" w:space="0" w:color="auto"/>
                          </w:divBdr>
                          <w:divsChild>
                            <w:div w:id="807943145">
                              <w:marLeft w:val="0"/>
                              <w:marRight w:val="0"/>
                              <w:marTop w:val="0"/>
                              <w:marBottom w:val="0"/>
                              <w:divBdr>
                                <w:top w:val="none" w:sz="0" w:space="0" w:color="auto"/>
                                <w:left w:val="none" w:sz="0" w:space="0" w:color="auto"/>
                                <w:bottom w:val="none" w:sz="0" w:space="0" w:color="auto"/>
                                <w:right w:val="none" w:sz="0" w:space="0" w:color="auto"/>
                              </w:divBdr>
                              <w:divsChild>
                                <w:div w:id="807943253">
                                  <w:marLeft w:val="0"/>
                                  <w:marRight w:val="0"/>
                                  <w:marTop w:val="0"/>
                                  <w:marBottom w:val="0"/>
                                  <w:divBdr>
                                    <w:top w:val="none" w:sz="0" w:space="0" w:color="auto"/>
                                    <w:left w:val="none" w:sz="0" w:space="0" w:color="auto"/>
                                    <w:bottom w:val="none" w:sz="0" w:space="0" w:color="auto"/>
                                    <w:right w:val="none" w:sz="0" w:space="0" w:color="auto"/>
                                  </w:divBdr>
                                  <w:divsChild>
                                    <w:div w:id="807942744">
                                      <w:marLeft w:val="0"/>
                                      <w:marRight w:val="0"/>
                                      <w:marTop w:val="0"/>
                                      <w:marBottom w:val="0"/>
                                      <w:divBdr>
                                        <w:top w:val="none" w:sz="0" w:space="0" w:color="auto"/>
                                        <w:left w:val="none" w:sz="0" w:space="0" w:color="auto"/>
                                        <w:bottom w:val="none" w:sz="0" w:space="0" w:color="auto"/>
                                        <w:right w:val="none" w:sz="0" w:space="0" w:color="auto"/>
                                      </w:divBdr>
                                      <w:divsChild>
                                        <w:div w:id="8079433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2">
      <w:marLeft w:val="0"/>
      <w:marRight w:val="0"/>
      <w:marTop w:val="0"/>
      <w:marBottom w:val="0"/>
      <w:divBdr>
        <w:top w:val="none" w:sz="0" w:space="0" w:color="auto"/>
        <w:left w:val="none" w:sz="0" w:space="0" w:color="auto"/>
        <w:bottom w:val="none" w:sz="0" w:space="0" w:color="auto"/>
        <w:right w:val="none" w:sz="0" w:space="0" w:color="auto"/>
      </w:divBdr>
      <w:divsChild>
        <w:div w:id="807942932">
          <w:marLeft w:val="0"/>
          <w:marRight w:val="0"/>
          <w:marTop w:val="0"/>
          <w:marBottom w:val="0"/>
          <w:divBdr>
            <w:top w:val="none" w:sz="0" w:space="0" w:color="auto"/>
            <w:left w:val="none" w:sz="0" w:space="0" w:color="auto"/>
            <w:bottom w:val="none" w:sz="0" w:space="0" w:color="auto"/>
            <w:right w:val="none" w:sz="0" w:space="0" w:color="auto"/>
          </w:divBdr>
          <w:divsChild>
            <w:div w:id="807943157">
              <w:marLeft w:val="0"/>
              <w:marRight w:val="0"/>
              <w:marTop w:val="0"/>
              <w:marBottom w:val="0"/>
              <w:divBdr>
                <w:top w:val="none" w:sz="0" w:space="0" w:color="auto"/>
                <w:left w:val="none" w:sz="0" w:space="0" w:color="auto"/>
                <w:bottom w:val="none" w:sz="0" w:space="0" w:color="auto"/>
                <w:right w:val="none" w:sz="0" w:space="0" w:color="auto"/>
              </w:divBdr>
              <w:divsChild>
                <w:div w:id="807943369">
                  <w:marLeft w:val="0"/>
                  <w:marRight w:val="0"/>
                  <w:marTop w:val="0"/>
                  <w:marBottom w:val="0"/>
                  <w:divBdr>
                    <w:top w:val="none" w:sz="0" w:space="0" w:color="auto"/>
                    <w:left w:val="none" w:sz="0" w:space="0" w:color="auto"/>
                    <w:bottom w:val="none" w:sz="0" w:space="0" w:color="auto"/>
                    <w:right w:val="none" w:sz="0" w:space="0" w:color="auto"/>
                  </w:divBdr>
                  <w:divsChild>
                    <w:div w:id="807943276">
                      <w:marLeft w:val="0"/>
                      <w:marRight w:val="0"/>
                      <w:marTop w:val="0"/>
                      <w:marBottom w:val="0"/>
                      <w:divBdr>
                        <w:top w:val="none" w:sz="0" w:space="0" w:color="auto"/>
                        <w:left w:val="none" w:sz="0" w:space="0" w:color="auto"/>
                        <w:bottom w:val="none" w:sz="0" w:space="0" w:color="auto"/>
                        <w:right w:val="none" w:sz="0" w:space="0" w:color="auto"/>
                      </w:divBdr>
                      <w:divsChild>
                        <w:div w:id="807942945">
                          <w:marLeft w:val="0"/>
                          <w:marRight w:val="0"/>
                          <w:marTop w:val="0"/>
                          <w:marBottom w:val="0"/>
                          <w:divBdr>
                            <w:top w:val="none" w:sz="0" w:space="0" w:color="auto"/>
                            <w:left w:val="none" w:sz="0" w:space="0" w:color="auto"/>
                            <w:bottom w:val="none" w:sz="0" w:space="0" w:color="auto"/>
                            <w:right w:val="none" w:sz="0" w:space="0" w:color="auto"/>
                          </w:divBdr>
                          <w:divsChild>
                            <w:div w:id="807942924">
                              <w:marLeft w:val="0"/>
                              <w:marRight w:val="0"/>
                              <w:marTop w:val="0"/>
                              <w:marBottom w:val="0"/>
                              <w:divBdr>
                                <w:top w:val="none" w:sz="0" w:space="0" w:color="auto"/>
                                <w:left w:val="none" w:sz="0" w:space="0" w:color="auto"/>
                                <w:bottom w:val="none" w:sz="0" w:space="0" w:color="auto"/>
                                <w:right w:val="none" w:sz="0" w:space="0" w:color="auto"/>
                              </w:divBdr>
                              <w:divsChild>
                                <w:div w:id="807942742">
                                  <w:marLeft w:val="0"/>
                                  <w:marRight w:val="0"/>
                                  <w:marTop w:val="0"/>
                                  <w:marBottom w:val="0"/>
                                  <w:divBdr>
                                    <w:top w:val="none" w:sz="0" w:space="0" w:color="auto"/>
                                    <w:left w:val="none" w:sz="0" w:space="0" w:color="auto"/>
                                    <w:bottom w:val="none" w:sz="0" w:space="0" w:color="auto"/>
                                    <w:right w:val="none" w:sz="0" w:space="0" w:color="auto"/>
                                  </w:divBdr>
                                  <w:divsChild>
                                    <w:div w:id="807943027">
                                      <w:marLeft w:val="0"/>
                                      <w:marRight w:val="0"/>
                                      <w:marTop w:val="0"/>
                                      <w:marBottom w:val="0"/>
                                      <w:divBdr>
                                        <w:top w:val="none" w:sz="0" w:space="0" w:color="auto"/>
                                        <w:left w:val="none" w:sz="0" w:space="0" w:color="auto"/>
                                        <w:bottom w:val="none" w:sz="0" w:space="0" w:color="auto"/>
                                        <w:right w:val="none" w:sz="0" w:space="0" w:color="auto"/>
                                      </w:divBdr>
                                      <w:divsChild>
                                        <w:div w:id="807942740">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3">
      <w:marLeft w:val="0"/>
      <w:marRight w:val="0"/>
      <w:marTop w:val="0"/>
      <w:marBottom w:val="0"/>
      <w:divBdr>
        <w:top w:val="none" w:sz="0" w:space="0" w:color="auto"/>
        <w:left w:val="none" w:sz="0" w:space="0" w:color="auto"/>
        <w:bottom w:val="none" w:sz="0" w:space="0" w:color="auto"/>
        <w:right w:val="none" w:sz="0" w:space="0" w:color="auto"/>
      </w:divBdr>
    </w:div>
    <w:div w:id="807942977">
      <w:marLeft w:val="0"/>
      <w:marRight w:val="0"/>
      <w:marTop w:val="0"/>
      <w:marBottom w:val="0"/>
      <w:divBdr>
        <w:top w:val="none" w:sz="0" w:space="0" w:color="auto"/>
        <w:left w:val="none" w:sz="0" w:space="0" w:color="auto"/>
        <w:bottom w:val="none" w:sz="0" w:space="0" w:color="auto"/>
        <w:right w:val="none" w:sz="0" w:space="0" w:color="auto"/>
      </w:divBdr>
    </w:div>
    <w:div w:id="807942983">
      <w:marLeft w:val="0"/>
      <w:marRight w:val="0"/>
      <w:marTop w:val="0"/>
      <w:marBottom w:val="0"/>
      <w:divBdr>
        <w:top w:val="none" w:sz="0" w:space="0" w:color="auto"/>
        <w:left w:val="none" w:sz="0" w:space="0" w:color="auto"/>
        <w:bottom w:val="none" w:sz="0" w:space="0" w:color="auto"/>
        <w:right w:val="none" w:sz="0" w:space="0" w:color="auto"/>
      </w:divBdr>
    </w:div>
    <w:div w:id="807942991">
      <w:marLeft w:val="0"/>
      <w:marRight w:val="0"/>
      <w:marTop w:val="0"/>
      <w:marBottom w:val="0"/>
      <w:divBdr>
        <w:top w:val="none" w:sz="0" w:space="0" w:color="auto"/>
        <w:left w:val="none" w:sz="0" w:space="0" w:color="auto"/>
        <w:bottom w:val="none" w:sz="0" w:space="0" w:color="auto"/>
        <w:right w:val="none" w:sz="0" w:space="0" w:color="auto"/>
      </w:divBdr>
      <w:divsChild>
        <w:div w:id="807943178">
          <w:marLeft w:val="0"/>
          <w:marRight w:val="0"/>
          <w:marTop w:val="0"/>
          <w:marBottom w:val="0"/>
          <w:divBdr>
            <w:top w:val="none" w:sz="0" w:space="0" w:color="auto"/>
            <w:left w:val="none" w:sz="0" w:space="0" w:color="auto"/>
            <w:bottom w:val="none" w:sz="0" w:space="0" w:color="auto"/>
            <w:right w:val="none" w:sz="0" w:space="0" w:color="auto"/>
          </w:divBdr>
          <w:divsChild>
            <w:div w:id="807942871">
              <w:marLeft w:val="0"/>
              <w:marRight w:val="0"/>
              <w:marTop w:val="0"/>
              <w:marBottom w:val="0"/>
              <w:divBdr>
                <w:top w:val="none" w:sz="0" w:space="0" w:color="auto"/>
                <w:left w:val="none" w:sz="0" w:space="0" w:color="auto"/>
                <w:bottom w:val="none" w:sz="0" w:space="0" w:color="auto"/>
                <w:right w:val="none" w:sz="0" w:space="0" w:color="auto"/>
              </w:divBdr>
              <w:divsChild>
                <w:div w:id="807943434">
                  <w:marLeft w:val="0"/>
                  <w:marRight w:val="0"/>
                  <w:marTop w:val="0"/>
                  <w:marBottom w:val="0"/>
                  <w:divBdr>
                    <w:top w:val="none" w:sz="0" w:space="0" w:color="auto"/>
                    <w:left w:val="none" w:sz="0" w:space="0" w:color="auto"/>
                    <w:bottom w:val="none" w:sz="0" w:space="0" w:color="auto"/>
                    <w:right w:val="none" w:sz="0" w:space="0" w:color="auto"/>
                  </w:divBdr>
                  <w:divsChild>
                    <w:div w:id="807942817">
                      <w:marLeft w:val="0"/>
                      <w:marRight w:val="0"/>
                      <w:marTop w:val="0"/>
                      <w:marBottom w:val="0"/>
                      <w:divBdr>
                        <w:top w:val="none" w:sz="0" w:space="0" w:color="auto"/>
                        <w:left w:val="none" w:sz="0" w:space="0" w:color="auto"/>
                        <w:bottom w:val="none" w:sz="0" w:space="0" w:color="auto"/>
                        <w:right w:val="none" w:sz="0" w:space="0" w:color="auto"/>
                      </w:divBdr>
                      <w:divsChild>
                        <w:div w:id="807942987">
                          <w:marLeft w:val="0"/>
                          <w:marRight w:val="0"/>
                          <w:marTop w:val="0"/>
                          <w:marBottom w:val="0"/>
                          <w:divBdr>
                            <w:top w:val="none" w:sz="0" w:space="0" w:color="auto"/>
                            <w:left w:val="none" w:sz="0" w:space="0" w:color="auto"/>
                            <w:bottom w:val="none" w:sz="0" w:space="0" w:color="auto"/>
                            <w:right w:val="none" w:sz="0" w:space="0" w:color="auto"/>
                          </w:divBdr>
                          <w:divsChild>
                            <w:div w:id="807942899">
                              <w:marLeft w:val="0"/>
                              <w:marRight w:val="0"/>
                              <w:marTop w:val="0"/>
                              <w:marBottom w:val="0"/>
                              <w:divBdr>
                                <w:top w:val="none" w:sz="0" w:space="0" w:color="auto"/>
                                <w:left w:val="none" w:sz="0" w:space="0" w:color="auto"/>
                                <w:bottom w:val="none" w:sz="0" w:space="0" w:color="auto"/>
                                <w:right w:val="none" w:sz="0" w:space="0" w:color="auto"/>
                              </w:divBdr>
                              <w:divsChild>
                                <w:div w:id="807943274">
                                  <w:marLeft w:val="0"/>
                                  <w:marRight w:val="0"/>
                                  <w:marTop w:val="0"/>
                                  <w:marBottom w:val="0"/>
                                  <w:divBdr>
                                    <w:top w:val="none" w:sz="0" w:space="0" w:color="auto"/>
                                    <w:left w:val="none" w:sz="0" w:space="0" w:color="auto"/>
                                    <w:bottom w:val="none" w:sz="0" w:space="0" w:color="auto"/>
                                    <w:right w:val="none" w:sz="0" w:space="0" w:color="auto"/>
                                  </w:divBdr>
                                  <w:divsChild>
                                    <w:div w:id="807942905">
                                      <w:marLeft w:val="0"/>
                                      <w:marRight w:val="0"/>
                                      <w:marTop w:val="0"/>
                                      <w:marBottom w:val="0"/>
                                      <w:divBdr>
                                        <w:top w:val="none" w:sz="0" w:space="0" w:color="auto"/>
                                        <w:left w:val="none" w:sz="0" w:space="0" w:color="auto"/>
                                        <w:bottom w:val="none" w:sz="0" w:space="0" w:color="auto"/>
                                        <w:right w:val="none" w:sz="0" w:space="0" w:color="auto"/>
                                      </w:divBdr>
                                      <w:divsChild>
                                        <w:div w:id="807942858">
                                          <w:marLeft w:val="0"/>
                                          <w:marRight w:val="0"/>
                                          <w:marTop w:val="0"/>
                                          <w:marBottom w:val="0"/>
                                          <w:divBdr>
                                            <w:top w:val="dotted" w:sz="8" w:space="5" w:color="DDDDDD"/>
                                            <w:left w:val="dotted" w:sz="8" w:space="5" w:color="DDDDDD"/>
                                            <w:bottom w:val="dotted" w:sz="8" w:space="5" w:color="DDDDDD"/>
                                            <w:right w:val="dotted" w:sz="8" w:space="5" w:color="DDDDDD"/>
                                          </w:divBdr>
                                          <w:divsChild>
                                            <w:div w:id="8079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98">
      <w:marLeft w:val="0"/>
      <w:marRight w:val="0"/>
      <w:marTop w:val="0"/>
      <w:marBottom w:val="0"/>
      <w:divBdr>
        <w:top w:val="none" w:sz="0" w:space="0" w:color="auto"/>
        <w:left w:val="none" w:sz="0" w:space="0" w:color="auto"/>
        <w:bottom w:val="none" w:sz="0" w:space="0" w:color="auto"/>
        <w:right w:val="none" w:sz="0" w:space="0" w:color="auto"/>
      </w:divBdr>
    </w:div>
    <w:div w:id="807943005">
      <w:marLeft w:val="0"/>
      <w:marRight w:val="0"/>
      <w:marTop w:val="0"/>
      <w:marBottom w:val="0"/>
      <w:divBdr>
        <w:top w:val="none" w:sz="0" w:space="0" w:color="auto"/>
        <w:left w:val="none" w:sz="0" w:space="0" w:color="auto"/>
        <w:bottom w:val="none" w:sz="0" w:space="0" w:color="auto"/>
        <w:right w:val="none" w:sz="0" w:space="0" w:color="auto"/>
      </w:divBdr>
    </w:div>
    <w:div w:id="807943007">
      <w:marLeft w:val="0"/>
      <w:marRight w:val="0"/>
      <w:marTop w:val="0"/>
      <w:marBottom w:val="0"/>
      <w:divBdr>
        <w:top w:val="none" w:sz="0" w:space="0" w:color="auto"/>
        <w:left w:val="none" w:sz="0" w:space="0" w:color="auto"/>
        <w:bottom w:val="none" w:sz="0" w:space="0" w:color="auto"/>
        <w:right w:val="none" w:sz="0" w:space="0" w:color="auto"/>
      </w:divBdr>
    </w:div>
    <w:div w:id="807943009">
      <w:marLeft w:val="0"/>
      <w:marRight w:val="0"/>
      <w:marTop w:val="0"/>
      <w:marBottom w:val="0"/>
      <w:divBdr>
        <w:top w:val="none" w:sz="0" w:space="0" w:color="auto"/>
        <w:left w:val="none" w:sz="0" w:space="0" w:color="auto"/>
        <w:bottom w:val="none" w:sz="0" w:space="0" w:color="auto"/>
        <w:right w:val="none" w:sz="0" w:space="0" w:color="auto"/>
      </w:divBdr>
      <w:divsChild>
        <w:div w:id="807943113">
          <w:marLeft w:val="0"/>
          <w:marRight w:val="0"/>
          <w:marTop w:val="0"/>
          <w:marBottom w:val="0"/>
          <w:divBdr>
            <w:top w:val="none" w:sz="0" w:space="0" w:color="auto"/>
            <w:left w:val="none" w:sz="0" w:space="0" w:color="auto"/>
            <w:bottom w:val="none" w:sz="0" w:space="0" w:color="auto"/>
            <w:right w:val="none" w:sz="0" w:space="0" w:color="auto"/>
          </w:divBdr>
        </w:div>
      </w:divsChild>
    </w:div>
    <w:div w:id="807943014">
      <w:marLeft w:val="0"/>
      <w:marRight w:val="0"/>
      <w:marTop w:val="0"/>
      <w:marBottom w:val="0"/>
      <w:divBdr>
        <w:top w:val="none" w:sz="0" w:space="0" w:color="auto"/>
        <w:left w:val="none" w:sz="0" w:space="0" w:color="auto"/>
        <w:bottom w:val="none" w:sz="0" w:space="0" w:color="auto"/>
        <w:right w:val="none" w:sz="0" w:space="0" w:color="auto"/>
      </w:divBdr>
    </w:div>
    <w:div w:id="807943019">
      <w:marLeft w:val="0"/>
      <w:marRight w:val="0"/>
      <w:marTop w:val="0"/>
      <w:marBottom w:val="0"/>
      <w:divBdr>
        <w:top w:val="none" w:sz="0" w:space="0" w:color="auto"/>
        <w:left w:val="none" w:sz="0" w:space="0" w:color="auto"/>
        <w:bottom w:val="none" w:sz="0" w:space="0" w:color="auto"/>
        <w:right w:val="none" w:sz="0" w:space="0" w:color="auto"/>
      </w:divBdr>
    </w:div>
    <w:div w:id="807943021">
      <w:marLeft w:val="0"/>
      <w:marRight w:val="0"/>
      <w:marTop w:val="0"/>
      <w:marBottom w:val="0"/>
      <w:divBdr>
        <w:top w:val="none" w:sz="0" w:space="0" w:color="auto"/>
        <w:left w:val="none" w:sz="0" w:space="0" w:color="auto"/>
        <w:bottom w:val="none" w:sz="0" w:space="0" w:color="auto"/>
        <w:right w:val="none" w:sz="0" w:space="0" w:color="auto"/>
      </w:divBdr>
    </w:div>
    <w:div w:id="807943025">
      <w:marLeft w:val="0"/>
      <w:marRight w:val="0"/>
      <w:marTop w:val="0"/>
      <w:marBottom w:val="0"/>
      <w:divBdr>
        <w:top w:val="none" w:sz="0" w:space="0" w:color="auto"/>
        <w:left w:val="none" w:sz="0" w:space="0" w:color="auto"/>
        <w:bottom w:val="none" w:sz="0" w:space="0" w:color="auto"/>
        <w:right w:val="none" w:sz="0" w:space="0" w:color="auto"/>
      </w:divBdr>
      <w:divsChild>
        <w:div w:id="807942874">
          <w:marLeft w:val="0"/>
          <w:marRight w:val="0"/>
          <w:marTop w:val="0"/>
          <w:marBottom w:val="0"/>
          <w:divBdr>
            <w:top w:val="none" w:sz="0" w:space="0" w:color="auto"/>
            <w:left w:val="none" w:sz="0" w:space="0" w:color="auto"/>
            <w:bottom w:val="none" w:sz="0" w:space="0" w:color="auto"/>
            <w:right w:val="none" w:sz="0" w:space="0" w:color="auto"/>
          </w:divBdr>
          <w:divsChild>
            <w:div w:id="807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026">
      <w:marLeft w:val="0"/>
      <w:marRight w:val="0"/>
      <w:marTop w:val="0"/>
      <w:marBottom w:val="0"/>
      <w:divBdr>
        <w:top w:val="none" w:sz="0" w:space="0" w:color="auto"/>
        <w:left w:val="none" w:sz="0" w:space="0" w:color="auto"/>
        <w:bottom w:val="none" w:sz="0" w:space="0" w:color="auto"/>
        <w:right w:val="none" w:sz="0" w:space="0" w:color="auto"/>
      </w:divBdr>
    </w:div>
    <w:div w:id="807943028">
      <w:marLeft w:val="0"/>
      <w:marRight w:val="0"/>
      <w:marTop w:val="0"/>
      <w:marBottom w:val="0"/>
      <w:divBdr>
        <w:top w:val="none" w:sz="0" w:space="0" w:color="auto"/>
        <w:left w:val="none" w:sz="0" w:space="0" w:color="auto"/>
        <w:bottom w:val="none" w:sz="0" w:space="0" w:color="auto"/>
        <w:right w:val="none" w:sz="0" w:space="0" w:color="auto"/>
      </w:divBdr>
    </w:div>
    <w:div w:id="807943033">
      <w:marLeft w:val="0"/>
      <w:marRight w:val="0"/>
      <w:marTop w:val="0"/>
      <w:marBottom w:val="0"/>
      <w:divBdr>
        <w:top w:val="none" w:sz="0" w:space="0" w:color="auto"/>
        <w:left w:val="none" w:sz="0" w:space="0" w:color="auto"/>
        <w:bottom w:val="none" w:sz="0" w:space="0" w:color="auto"/>
        <w:right w:val="none" w:sz="0" w:space="0" w:color="auto"/>
      </w:divBdr>
    </w:div>
    <w:div w:id="807943036">
      <w:marLeft w:val="0"/>
      <w:marRight w:val="0"/>
      <w:marTop w:val="0"/>
      <w:marBottom w:val="0"/>
      <w:divBdr>
        <w:top w:val="none" w:sz="0" w:space="0" w:color="auto"/>
        <w:left w:val="none" w:sz="0" w:space="0" w:color="auto"/>
        <w:bottom w:val="none" w:sz="0" w:space="0" w:color="auto"/>
        <w:right w:val="none" w:sz="0" w:space="0" w:color="auto"/>
      </w:divBdr>
    </w:div>
    <w:div w:id="807943041">
      <w:marLeft w:val="0"/>
      <w:marRight w:val="0"/>
      <w:marTop w:val="0"/>
      <w:marBottom w:val="0"/>
      <w:divBdr>
        <w:top w:val="none" w:sz="0" w:space="0" w:color="auto"/>
        <w:left w:val="none" w:sz="0" w:space="0" w:color="auto"/>
        <w:bottom w:val="none" w:sz="0" w:space="0" w:color="auto"/>
        <w:right w:val="none" w:sz="0" w:space="0" w:color="auto"/>
      </w:divBdr>
    </w:div>
    <w:div w:id="807943046">
      <w:marLeft w:val="0"/>
      <w:marRight w:val="0"/>
      <w:marTop w:val="0"/>
      <w:marBottom w:val="0"/>
      <w:divBdr>
        <w:top w:val="none" w:sz="0" w:space="0" w:color="auto"/>
        <w:left w:val="none" w:sz="0" w:space="0" w:color="auto"/>
        <w:bottom w:val="none" w:sz="0" w:space="0" w:color="auto"/>
        <w:right w:val="none" w:sz="0" w:space="0" w:color="auto"/>
      </w:divBdr>
    </w:div>
    <w:div w:id="807943054">
      <w:marLeft w:val="0"/>
      <w:marRight w:val="0"/>
      <w:marTop w:val="0"/>
      <w:marBottom w:val="0"/>
      <w:divBdr>
        <w:top w:val="none" w:sz="0" w:space="0" w:color="auto"/>
        <w:left w:val="none" w:sz="0" w:space="0" w:color="auto"/>
        <w:bottom w:val="none" w:sz="0" w:space="0" w:color="auto"/>
        <w:right w:val="none" w:sz="0" w:space="0" w:color="auto"/>
      </w:divBdr>
      <w:divsChild>
        <w:div w:id="807942922">
          <w:marLeft w:val="0"/>
          <w:marRight w:val="0"/>
          <w:marTop w:val="0"/>
          <w:marBottom w:val="0"/>
          <w:divBdr>
            <w:top w:val="none" w:sz="0" w:space="0" w:color="auto"/>
            <w:left w:val="none" w:sz="0" w:space="0" w:color="auto"/>
            <w:bottom w:val="none" w:sz="0" w:space="0" w:color="auto"/>
            <w:right w:val="none" w:sz="0" w:space="0" w:color="auto"/>
          </w:divBdr>
          <w:divsChild>
            <w:div w:id="807943308">
              <w:marLeft w:val="0"/>
              <w:marRight w:val="0"/>
              <w:marTop w:val="0"/>
              <w:marBottom w:val="0"/>
              <w:divBdr>
                <w:top w:val="none" w:sz="0" w:space="0" w:color="auto"/>
                <w:left w:val="none" w:sz="0" w:space="0" w:color="auto"/>
                <w:bottom w:val="none" w:sz="0" w:space="0" w:color="auto"/>
                <w:right w:val="none" w:sz="0" w:space="0" w:color="auto"/>
              </w:divBdr>
              <w:divsChild>
                <w:div w:id="807943282">
                  <w:marLeft w:val="0"/>
                  <w:marRight w:val="0"/>
                  <w:marTop w:val="0"/>
                  <w:marBottom w:val="0"/>
                  <w:divBdr>
                    <w:top w:val="none" w:sz="0" w:space="0" w:color="auto"/>
                    <w:left w:val="none" w:sz="0" w:space="0" w:color="auto"/>
                    <w:bottom w:val="none" w:sz="0" w:space="0" w:color="auto"/>
                    <w:right w:val="none" w:sz="0" w:space="0" w:color="auto"/>
                  </w:divBdr>
                  <w:divsChild>
                    <w:div w:id="807942880">
                      <w:marLeft w:val="0"/>
                      <w:marRight w:val="0"/>
                      <w:marTop w:val="0"/>
                      <w:marBottom w:val="0"/>
                      <w:divBdr>
                        <w:top w:val="none" w:sz="0" w:space="0" w:color="auto"/>
                        <w:left w:val="none" w:sz="0" w:space="0" w:color="auto"/>
                        <w:bottom w:val="none" w:sz="0" w:space="0" w:color="auto"/>
                        <w:right w:val="none" w:sz="0" w:space="0" w:color="auto"/>
                      </w:divBdr>
                      <w:divsChild>
                        <w:div w:id="807943444">
                          <w:marLeft w:val="0"/>
                          <w:marRight w:val="0"/>
                          <w:marTop w:val="0"/>
                          <w:marBottom w:val="0"/>
                          <w:divBdr>
                            <w:top w:val="none" w:sz="0" w:space="0" w:color="auto"/>
                            <w:left w:val="none" w:sz="0" w:space="0" w:color="auto"/>
                            <w:bottom w:val="none" w:sz="0" w:space="0" w:color="auto"/>
                            <w:right w:val="none" w:sz="0" w:space="0" w:color="auto"/>
                          </w:divBdr>
                          <w:divsChild>
                            <w:div w:id="807942762">
                              <w:marLeft w:val="0"/>
                              <w:marRight w:val="0"/>
                              <w:marTop w:val="0"/>
                              <w:marBottom w:val="0"/>
                              <w:divBdr>
                                <w:top w:val="none" w:sz="0" w:space="0" w:color="auto"/>
                                <w:left w:val="none" w:sz="0" w:space="0" w:color="auto"/>
                                <w:bottom w:val="none" w:sz="0" w:space="0" w:color="auto"/>
                                <w:right w:val="none" w:sz="0" w:space="0" w:color="auto"/>
                              </w:divBdr>
                              <w:divsChild>
                                <w:div w:id="807943022">
                                  <w:marLeft w:val="0"/>
                                  <w:marRight w:val="0"/>
                                  <w:marTop w:val="0"/>
                                  <w:marBottom w:val="0"/>
                                  <w:divBdr>
                                    <w:top w:val="none" w:sz="0" w:space="0" w:color="auto"/>
                                    <w:left w:val="none" w:sz="0" w:space="0" w:color="auto"/>
                                    <w:bottom w:val="none" w:sz="0" w:space="0" w:color="auto"/>
                                    <w:right w:val="none" w:sz="0" w:space="0" w:color="auto"/>
                                  </w:divBdr>
                                  <w:divsChild>
                                    <w:div w:id="807942779">
                                      <w:marLeft w:val="0"/>
                                      <w:marRight w:val="0"/>
                                      <w:marTop w:val="0"/>
                                      <w:marBottom w:val="0"/>
                                      <w:divBdr>
                                        <w:top w:val="none" w:sz="0" w:space="0" w:color="auto"/>
                                        <w:left w:val="none" w:sz="0" w:space="0" w:color="auto"/>
                                        <w:bottom w:val="none" w:sz="0" w:space="0" w:color="auto"/>
                                        <w:right w:val="none" w:sz="0" w:space="0" w:color="auto"/>
                                      </w:divBdr>
                                      <w:divsChild>
                                        <w:div w:id="8079433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56">
      <w:marLeft w:val="0"/>
      <w:marRight w:val="0"/>
      <w:marTop w:val="0"/>
      <w:marBottom w:val="0"/>
      <w:divBdr>
        <w:top w:val="none" w:sz="0" w:space="0" w:color="auto"/>
        <w:left w:val="none" w:sz="0" w:space="0" w:color="auto"/>
        <w:bottom w:val="none" w:sz="0" w:space="0" w:color="auto"/>
        <w:right w:val="none" w:sz="0" w:space="0" w:color="auto"/>
      </w:divBdr>
    </w:div>
    <w:div w:id="807943058">
      <w:marLeft w:val="0"/>
      <w:marRight w:val="0"/>
      <w:marTop w:val="0"/>
      <w:marBottom w:val="0"/>
      <w:divBdr>
        <w:top w:val="none" w:sz="0" w:space="0" w:color="auto"/>
        <w:left w:val="none" w:sz="0" w:space="0" w:color="auto"/>
        <w:bottom w:val="none" w:sz="0" w:space="0" w:color="auto"/>
        <w:right w:val="none" w:sz="0" w:space="0" w:color="auto"/>
      </w:divBdr>
    </w:div>
    <w:div w:id="807943059">
      <w:marLeft w:val="0"/>
      <w:marRight w:val="0"/>
      <w:marTop w:val="0"/>
      <w:marBottom w:val="0"/>
      <w:divBdr>
        <w:top w:val="none" w:sz="0" w:space="0" w:color="auto"/>
        <w:left w:val="none" w:sz="0" w:space="0" w:color="auto"/>
        <w:bottom w:val="none" w:sz="0" w:space="0" w:color="auto"/>
        <w:right w:val="none" w:sz="0" w:space="0" w:color="auto"/>
      </w:divBdr>
      <w:divsChild>
        <w:div w:id="807943373">
          <w:marLeft w:val="0"/>
          <w:marRight w:val="0"/>
          <w:marTop w:val="0"/>
          <w:marBottom w:val="0"/>
          <w:divBdr>
            <w:top w:val="none" w:sz="0" w:space="0" w:color="auto"/>
            <w:left w:val="none" w:sz="0" w:space="0" w:color="auto"/>
            <w:bottom w:val="none" w:sz="0" w:space="0" w:color="auto"/>
            <w:right w:val="none" w:sz="0" w:space="0" w:color="auto"/>
          </w:divBdr>
          <w:divsChild>
            <w:div w:id="807943038">
              <w:marLeft w:val="0"/>
              <w:marRight w:val="0"/>
              <w:marTop w:val="0"/>
              <w:marBottom w:val="0"/>
              <w:divBdr>
                <w:top w:val="none" w:sz="0" w:space="0" w:color="auto"/>
                <w:left w:val="none" w:sz="0" w:space="0" w:color="auto"/>
                <w:bottom w:val="none" w:sz="0" w:space="0" w:color="auto"/>
                <w:right w:val="none" w:sz="0" w:space="0" w:color="auto"/>
              </w:divBdr>
              <w:divsChild>
                <w:div w:id="807943263">
                  <w:marLeft w:val="0"/>
                  <w:marRight w:val="0"/>
                  <w:marTop w:val="0"/>
                  <w:marBottom w:val="0"/>
                  <w:divBdr>
                    <w:top w:val="none" w:sz="0" w:space="0" w:color="auto"/>
                    <w:left w:val="none" w:sz="0" w:space="0" w:color="auto"/>
                    <w:bottom w:val="none" w:sz="0" w:space="0" w:color="auto"/>
                    <w:right w:val="none" w:sz="0" w:space="0" w:color="auto"/>
                  </w:divBdr>
                  <w:divsChild>
                    <w:div w:id="807943035">
                      <w:marLeft w:val="0"/>
                      <w:marRight w:val="0"/>
                      <w:marTop w:val="0"/>
                      <w:marBottom w:val="0"/>
                      <w:divBdr>
                        <w:top w:val="none" w:sz="0" w:space="0" w:color="auto"/>
                        <w:left w:val="none" w:sz="0" w:space="0" w:color="auto"/>
                        <w:bottom w:val="none" w:sz="0" w:space="0" w:color="auto"/>
                        <w:right w:val="none" w:sz="0" w:space="0" w:color="auto"/>
                      </w:divBdr>
                      <w:divsChild>
                        <w:div w:id="807942894">
                          <w:marLeft w:val="0"/>
                          <w:marRight w:val="0"/>
                          <w:marTop w:val="0"/>
                          <w:marBottom w:val="0"/>
                          <w:divBdr>
                            <w:top w:val="none" w:sz="0" w:space="0" w:color="auto"/>
                            <w:left w:val="none" w:sz="0" w:space="0" w:color="auto"/>
                            <w:bottom w:val="none" w:sz="0" w:space="0" w:color="auto"/>
                            <w:right w:val="none" w:sz="0" w:space="0" w:color="auto"/>
                          </w:divBdr>
                          <w:divsChild>
                            <w:div w:id="807943257">
                              <w:marLeft w:val="0"/>
                              <w:marRight w:val="0"/>
                              <w:marTop w:val="0"/>
                              <w:marBottom w:val="0"/>
                              <w:divBdr>
                                <w:top w:val="none" w:sz="0" w:space="0" w:color="auto"/>
                                <w:left w:val="none" w:sz="0" w:space="0" w:color="auto"/>
                                <w:bottom w:val="none" w:sz="0" w:space="0" w:color="auto"/>
                                <w:right w:val="none" w:sz="0" w:space="0" w:color="auto"/>
                              </w:divBdr>
                              <w:divsChild>
                                <w:div w:id="807943429">
                                  <w:marLeft w:val="0"/>
                                  <w:marRight w:val="0"/>
                                  <w:marTop w:val="0"/>
                                  <w:marBottom w:val="0"/>
                                  <w:divBdr>
                                    <w:top w:val="none" w:sz="0" w:space="0" w:color="auto"/>
                                    <w:left w:val="none" w:sz="0" w:space="0" w:color="auto"/>
                                    <w:bottom w:val="none" w:sz="0" w:space="0" w:color="auto"/>
                                    <w:right w:val="none" w:sz="0" w:space="0" w:color="auto"/>
                                  </w:divBdr>
                                  <w:divsChild>
                                    <w:div w:id="807943053">
                                      <w:marLeft w:val="0"/>
                                      <w:marRight w:val="0"/>
                                      <w:marTop w:val="0"/>
                                      <w:marBottom w:val="0"/>
                                      <w:divBdr>
                                        <w:top w:val="none" w:sz="0" w:space="0" w:color="auto"/>
                                        <w:left w:val="none" w:sz="0" w:space="0" w:color="auto"/>
                                        <w:bottom w:val="none" w:sz="0" w:space="0" w:color="auto"/>
                                        <w:right w:val="none" w:sz="0" w:space="0" w:color="auto"/>
                                      </w:divBdr>
                                      <w:divsChild>
                                        <w:div w:id="807943428">
                                          <w:marLeft w:val="0"/>
                                          <w:marRight w:val="0"/>
                                          <w:marTop w:val="0"/>
                                          <w:marBottom w:val="0"/>
                                          <w:divBdr>
                                            <w:top w:val="dotted" w:sz="6" w:space="4" w:color="DDDDDD"/>
                                            <w:left w:val="dotted" w:sz="6" w:space="4" w:color="DDDDDD"/>
                                            <w:bottom w:val="dotted" w:sz="6" w:space="4" w:color="DDDDDD"/>
                                            <w:right w:val="dotted" w:sz="6" w:space="4" w:color="DDDDDD"/>
                                          </w:divBdr>
                                          <w:divsChild>
                                            <w:div w:id="807943004">
                                              <w:marLeft w:val="0"/>
                                              <w:marRight w:val="0"/>
                                              <w:marTop w:val="0"/>
                                              <w:marBottom w:val="0"/>
                                              <w:divBdr>
                                                <w:top w:val="none" w:sz="0" w:space="0" w:color="auto"/>
                                                <w:left w:val="none" w:sz="0" w:space="0" w:color="auto"/>
                                                <w:bottom w:val="none" w:sz="0" w:space="0" w:color="auto"/>
                                                <w:right w:val="none" w:sz="0" w:space="0" w:color="auto"/>
                                              </w:divBdr>
                                              <w:divsChild>
                                                <w:div w:id="807943037">
                                                  <w:marLeft w:val="0"/>
                                                  <w:marRight w:val="0"/>
                                                  <w:marTop w:val="0"/>
                                                  <w:marBottom w:val="0"/>
                                                  <w:divBdr>
                                                    <w:top w:val="none" w:sz="0" w:space="0" w:color="auto"/>
                                                    <w:left w:val="none" w:sz="0" w:space="0" w:color="auto"/>
                                                    <w:bottom w:val="none" w:sz="0" w:space="0" w:color="auto"/>
                                                    <w:right w:val="none" w:sz="0" w:space="0" w:color="auto"/>
                                                  </w:divBdr>
                                                </w:div>
                                                <w:div w:id="807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3060">
      <w:marLeft w:val="0"/>
      <w:marRight w:val="0"/>
      <w:marTop w:val="0"/>
      <w:marBottom w:val="0"/>
      <w:divBdr>
        <w:top w:val="none" w:sz="0" w:space="0" w:color="auto"/>
        <w:left w:val="none" w:sz="0" w:space="0" w:color="auto"/>
        <w:bottom w:val="none" w:sz="0" w:space="0" w:color="auto"/>
        <w:right w:val="none" w:sz="0" w:space="0" w:color="auto"/>
      </w:divBdr>
    </w:div>
    <w:div w:id="807943063">
      <w:marLeft w:val="0"/>
      <w:marRight w:val="0"/>
      <w:marTop w:val="0"/>
      <w:marBottom w:val="0"/>
      <w:divBdr>
        <w:top w:val="none" w:sz="0" w:space="0" w:color="auto"/>
        <w:left w:val="none" w:sz="0" w:space="0" w:color="auto"/>
        <w:bottom w:val="none" w:sz="0" w:space="0" w:color="auto"/>
        <w:right w:val="none" w:sz="0" w:space="0" w:color="auto"/>
      </w:divBdr>
    </w:div>
    <w:div w:id="807943064">
      <w:marLeft w:val="0"/>
      <w:marRight w:val="0"/>
      <w:marTop w:val="0"/>
      <w:marBottom w:val="0"/>
      <w:divBdr>
        <w:top w:val="none" w:sz="0" w:space="0" w:color="auto"/>
        <w:left w:val="none" w:sz="0" w:space="0" w:color="auto"/>
        <w:bottom w:val="none" w:sz="0" w:space="0" w:color="auto"/>
        <w:right w:val="none" w:sz="0" w:space="0" w:color="auto"/>
      </w:divBdr>
    </w:div>
    <w:div w:id="807943065">
      <w:marLeft w:val="0"/>
      <w:marRight w:val="0"/>
      <w:marTop w:val="0"/>
      <w:marBottom w:val="0"/>
      <w:divBdr>
        <w:top w:val="none" w:sz="0" w:space="0" w:color="auto"/>
        <w:left w:val="none" w:sz="0" w:space="0" w:color="auto"/>
        <w:bottom w:val="none" w:sz="0" w:space="0" w:color="auto"/>
        <w:right w:val="none" w:sz="0" w:space="0" w:color="auto"/>
      </w:divBdr>
      <w:divsChild>
        <w:div w:id="807943387">
          <w:marLeft w:val="0"/>
          <w:marRight w:val="0"/>
          <w:marTop w:val="0"/>
          <w:marBottom w:val="0"/>
          <w:divBdr>
            <w:top w:val="none" w:sz="0" w:space="0" w:color="auto"/>
            <w:left w:val="none" w:sz="0" w:space="0" w:color="auto"/>
            <w:bottom w:val="none" w:sz="0" w:space="0" w:color="auto"/>
            <w:right w:val="none" w:sz="0" w:space="0" w:color="auto"/>
          </w:divBdr>
          <w:divsChild>
            <w:div w:id="807942758">
              <w:marLeft w:val="0"/>
              <w:marRight w:val="0"/>
              <w:marTop w:val="0"/>
              <w:marBottom w:val="0"/>
              <w:divBdr>
                <w:top w:val="none" w:sz="0" w:space="0" w:color="auto"/>
                <w:left w:val="none" w:sz="0" w:space="0" w:color="auto"/>
                <w:bottom w:val="none" w:sz="0" w:space="0" w:color="auto"/>
                <w:right w:val="none" w:sz="0" w:space="0" w:color="auto"/>
              </w:divBdr>
              <w:divsChild>
                <w:div w:id="807942829">
                  <w:marLeft w:val="0"/>
                  <w:marRight w:val="0"/>
                  <w:marTop w:val="0"/>
                  <w:marBottom w:val="0"/>
                  <w:divBdr>
                    <w:top w:val="none" w:sz="0" w:space="0" w:color="auto"/>
                    <w:left w:val="none" w:sz="0" w:space="0" w:color="auto"/>
                    <w:bottom w:val="none" w:sz="0" w:space="0" w:color="auto"/>
                    <w:right w:val="none" w:sz="0" w:space="0" w:color="auto"/>
                  </w:divBdr>
                  <w:divsChild>
                    <w:div w:id="807942782">
                      <w:marLeft w:val="0"/>
                      <w:marRight w:val="0"/>
                      <w:marTop w:val="0"/>
                      <w:marBottom w:val="0"/>
                      <w:divBdr>
                        <w:top w:val="none" w:sz="0" w:space="0" w:color="auto"/>
                        <w:left w:val="none" w:sz="0" w:space="0" w:color="auto"/>
                        <w:bottom w:val="none" w:sz="0" w:space="0" w:color="auto"/>
                        <w:right w:val="none" w:sz="0" w:space="0" w:color="auto"/>
                      </w:divBdr>
                      <w:divsChild>
                        <w:div w:id="807942999">
                          <w:marLeft w:val="0"/>
                          <w:marRight w:val="0"/>
                          <w:marTop w:val="0"/>
                          <w:marBottom w:val="0"/>
                          <w:divBdr>
                            <w:top w:val="none" w:sz="0" w:space="0" w:color="auto"/>
                            <w:left w:val="none" w:sz="0" w:space="0" w:color="auto"/>
                            <w:bottom w:val="none" w:sz="0" w:space="0" w:color="auto"/>
                            <w:right w:val="none" w:sz="0" w:space="0" w:color="auto"/>
                          </w:divBdr>
                          <w:divsChild>
                            <w:div w:id="807942813">
                              <w:marLeft w:val="0"/>
                              <w:marRight w:val="0"/>
                              <w:marTop w:val="0"/>
                              <w:marBottom w:val="0"/>
                              <w:divBdr>
                                <w:top w:val="none" w:sz="0" w:space="0" w:color="auto"/>
                                <w:left w:val="none" w:sz="0" w:space="0" w:color="auto"/>
                                <w:bottom w:val="none" w:sz="0" w:space="0" w:color="auto"/>
                                <w:right w:val="none" w:sz="0" w:space="0" w:color="auto"/>
                              </w:divBdr>
                              <w:divsChild>
                                <w:div w:id="807943219">
                                  <w:marLeft w:val="0"/>
                                  <w:marRight w:val="0"/>
                                  <w:marTop w:val="0"/>
                                  <w:marBottom w:val="0"/>
                                  <w:divBdr>
                                    <w:top w:val="none" w:sz="0" w:space="0" w:color="auto"/>
                                    <w:left w:val="none" w:sz="0" w:space="0" w:color="auto"/>
                                    <w:bottom w:val="none" w:sz="0" w:space="0" w:color="auto"/>
                                    <w:right w:val="none" w:sz="0" w:space="0" w:color="auto"/>
                                  </w:divBdr>
                                  <w:divsChild>
                                    <w:div w:id="807943395">
                                      <w:marLeft w:val="0"/>
                                      <w:marRight w:val="0"/>
                                      <w:marTop w:val="0"/>
                                      <w:marBottom w:val="0"/>
                                      <w:divBdr>
                                        <w:top w:val="none" w:sz="0" w:space="0" w:color="auto"/>
                                        <w:left w:val="none" w:sz="0" w:space="0" w:color="auto"/>
                                        <w:bottom w:val="none" w:sz="0" w:space="0" w:color="auto"/>
                                        <w:right w:val="none" w:sz="0" w:space="0" w:color="auto"/>
                                      </w:divBdr>
                                      <w:divsChild>
                                        <w:div w:id="80794324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68">
      <w:marLeft w:val="0"/>
      <w:marRight w:val="0"/>
      <w:marTop w:val="0"/>
      <w:marBottom w:val="0"/>
      <w:divBdr>
        <w:top w:val="none" w:sz="0" w:space="0" w:color="auto"/>
        <w:left w:val="none" w:sz="0" w:space="0" w:color="auto"/>
        <w:bottom w:val="none" w:sz="0" w:space="0" w:color="auto"/>
        <w:right w:val="none" w:sz="0" w:space="0" w:color="auto"/>
      </w:divBdr>
      <w:divsChild>
        <w:div w:id="807943234">
          <w:marLeft w:val="0"/>
          <w:marRight w:val="0"/>
          <w:marTop w:val="0"/>
          <w:marBottom w:val="0"/>
          <w:divBdr>
            <w:top w:val="none" w:sz="0" w:space="0" w:color="auto"/>
            <w:left w:val="none" w:sz="0" w:space="0" w:color="auto"/>
            <w:bottom w:val="none" w:sz="0" w:space="0" w:color="auto"/>
            <w:right w:val="none" w:sz="0" w:space="0" w:color="auto"/>
          </w:divBdr>
          <w:divsChild>
            <w:div w:id="807942927">
              <w:marLeft w:val="0"/>
              <w:marRight w:val="0"/>
              <w:marTop w:val="0"/>
              <w:marBottom w:val="0"/>
              <w:divBdr>
                <w:top w:val="none" w:sz="0" w:space="0" w:color="auto"/>
                <w:left w:val="none" w:sz="0" w:space="0" w:color="auto"/>
                <w:bottom w:val="none" w:sz="0" w:space="0" w:color="auto"/>
                <w:right w:val="none" w:sz="0" w:space="0" w:color="auto"/>
              </w:divBdr>
              <w:divsChild>
                <w:div w:id="807942933">
                  <w:marLeft w:val="0"/>
                  <w:marRight w:val="0"/>
                  <w:marTop w:val="0"/>
                  <w:marBottom w:val="0"/>
                  <w:divBdr>
                    <w:top w:val="none" w:sz="0" w:space="0" w:color="auto"/>
                    <w:left w:val="none" w:sz="0" w:space="0" w:color="auto"/>
                    <w:bottom w:val="none" w:sz="0" w:space="0" w:color="auto"/>
                    <w:right w:val="none" w:sz="0" w:space="0" w:color="auto"/>
                  </w:divBdr>
                  <w:divsChild>
                    <w:div w:id="807942931">
                      <w:marLeft w:val="0"/>
                      <w:marRight w:val="0"/>
                      <w:marTop w:val="0"/>
                      <w:marBottom w:val="0"/>
                      <w:divBdr>
                        <w:top w:val="none" w:sz="0" w:space="0" w:color="auto"/>
                        <w:left w:val="none" w:sz="0" w:space="0" w:color="auto"/>
                        <w:bottom w:val="none" w:sz="0" w:space="0" w:color="auto"/>
                        <w:right w:val="none" w:sz="0" w:space="0" w:color="auto"/>
                      </w:divBdr>
                      <w:divsChild>
                        <w:div w:id="807943138">
                          <w:marLeft w:val="0"/>
                          <w:marRight w:val="0"/>
                          <w:marTop w:val="0"/>
                          <w:marBottom w:val="0"/>
                          <w:divBdr>
                            <w:top w:val="none" w:sz="0" w:space="0" w:color="auto"/>
                            <w:left w:val="none" w:sz="0" w:space="0" w:color="auto"/>
                            <w:bottom w:val="none" w:sz="0" w:space="0" w:color="auto"/>
                            <w:right w:val="none" w:sz="0" w:space="0" w:color="auto"/>
                          </w:divBdr>
                          <w:divsChild>
                            <w:div w:id="807942958">
                              <w:marLeft w:val="0"/>
                              <w:marRight w:val="0"/>
                              <w:marTop w:val="0"/>
                              <w:marBottom w:val="0"/>
                              <w:divBdr>
                                <w:top w:val="none" w:sz="0" w:space="0" w:color="auto"/>
                                <w:left w:val="none" w:sz="0" w:space="0" w:color="auto"/>
                                <w:bottom w:val="none" w:sz="0" w:space="0" w:color="auto"/>
                                <w:right w:val="none" w:sz="0" w:space="0" w:color="auto"/>
                              </w:divBdr>
                              <w:divsChild>
                                <w:div w:id="807943130">
                                  <w:marLeft w:val="0"/>
                                  <w:marRight w:val="0"/>
                                  <w:marTop w:val="0"/>
                                  <w:marBottom w:val="0"/>
                                  <w:divBdr>
                                    <w:top w:val="none" w:sz="0" w:space="0" w:color="auto"/>
                                    <w:left w:val="none" w:sz="0" w:space="0" w:color="auto"/>
                                    <w:bottom w:val="none" w:sz="0" w:space="0" w:color="auto"/>
                                    <w:right w:val="none" w:sz="0" w:space="0" w:color="auto"/>
                                  </w:divBdr>
                                  <w:divsChild>
                                    <w:div w:id="807942879">
                                      <w:marLeft w:val="0"/>
                                      <w:marRight w:val="0"/>
                                      <w:marTop w:val="0"/>
                                      <w:marBottom w:val="0"/>
                                      <w:divBdr>
                                        <w:top w:val="none" w:sz="0" w:space="0" w:color="auto"/>
                                        <w:left w:val="none" w:sz="0" w:space="0" w:color="auto"/>
                                        <w:bottom w:val="none" w:sz="0" w:space="0" w:color="auto"/>
                                        <w:right w:val="none" w:sz="0" w:space="0" w:color="auto"/>
                                      </w:divBdr>
                                      <w:divsChild>
                                        <w:div w:id="8079431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74">
      <w:marLeft w:val="0"/>
      <w:marRight w:val="0"/>
      <w:marTop w:val="0"/>
      <w:marBottom w:val="0"/>
      <w:divBdr>
        <w:top w:val="none" w:sz="0" w:space="0" w:color="auto"/>
        <w:left w:val="none" w:sz="0" w:space="0" w:color="auto"/>
        <w:bottom w:val="none" w:sz="0" w:space="0" w:color="auto"/>
        <w:right w:val="none" w:sz="0" w:space="0" w:color="auto"/>
      </w:divBdr>
    </w:div>
    <w:div w:id="807943075">
      <w:marLeft w:val="0"/>
      <w:marRight w:val="0"/>
      <w:marTop w:val="0"/>
      <w:marBottom w:val="0"/>
      <w:divBdr>
        <w:top w:val="none" w:sz="0" w:space="0" w:color="auto"/>
        <w:left w:val="none" w:sz="0" w:space="0" w:color="auto"/>
        <w:bottom w:val="none" w:sz="0" w:space="0" w:color="auto"/>
        <w:right w:val="none" w:sz="0" w:space="0" w:color="auto"/>
      </w:divBdr>
    </w:div>
    <w:div w:id="807943080">
      <w:marLeft w:val="0"/>
      <w:marRight w:val="0"/>
      <w:marTop w:val="0"/>
      <w:marBottom w:val="0"/>
      <w:divBdr>
        <w:top w:val="none" w:sz="0" w:space="0" w:color="auto"/>
        <w:left w:val="none" w:sz="0" w:space="0" w:color="auto"/>
        <w:bottom w:val="none" w:sz="0" w:space="0" w:color="auto"/>
        <w:right w:val="none" w:sz="0" w:space="0" w:color="auto"/>
      </w:divBdr>
      <w:divsChild>
        <w:div w:id="807943185">
          <w:marLeft w:val="0"/>
          <w:marRight w:val="0"/>
          <w:marTop w:val="0"/>
          <w:marBottom w:val="0"/>
          <w:divBdr>
            <w:top w:val="none" w:sz="0" w:space="0" w:color="auto"/>
            <w:left w:val="none" w:sz="0" w:space="0" w:color="auto"/>
            <w:bottom w:val="none" w:sz="0" w:space="0" w:color="auto"/>
            <w:right w:val="none" w:sz="0" w:space="0" w:color="auto"/>
          </w:divBdr>
          <w:divsChild>
            <w:div w:id="807943172">
              <w:marLeft w:val="0"/>
              <w:marRight w:val="0"/>
              <w:marTop w:val="0"/>
              <w:marBottom w:val="0"/>
              <w:divBdr>
                <w:top w:val="none" w:sz="0" w:space="0" w:color="auto"/>
                <w:left w:val="none" w:sz="0" w:space="0" w:color="auto"/>
                <w:bottom w:val="none" w:sz="0" w:space="0" w:color="auto"/>
                <w:right w:val="none" w:sz="0" w:space="0" w:color="auto"/>
              </w:divBdr>
              <w:divsChild>
                <w:div w:id="807943355">
                  <w:marLeft w:val="0"/>
                  <w:marRight w:val="0"/>
                  <w:marTop w:val="0"/>
                  <w:marBottom w:val="0"/>
                  <w:divBdr>
                    <w:top w:val="none" w:sz="0" w:space="0" w:color="auto"/>
                    <w:left w:val="none" w:sz="0" w:space="0" w:color="auto"/>
                    <w:bottom w:val="none" w:sz="0" w:space="0" w:color="auto"/>
                    <w:right w:val="none" w:sz="0" w:space="0" w:color="auto"/>
                  </w:divBdr>
                  <w:divsChild>
                    <w:div w:id="807943097">
                      <w:marLeft w:val="0"/>
                      <w:marRight w:val="0"/>
                      <w:marTop w:val="0"/>
                      <w:marBottom w:val="0"/>
                      <w:divBdr>
                        <w:top w:val="none" w:sz="0" w:space="0" w:color="auto"/>
                        <w:left w:val="none" w:sz="0" w:space="0" w:color="auto"/>
                        <w:bottom w:val="none" w:sz="0" w:space="0" w:color="auto"/>
                        <w:right w:val="none" w:sz="0" w:space="0" w:color="auto"/>
                      </w:divBdr>
                      <w:divsChild>
                        <w:div w:id="807943013">
                          <w:marLeft w:val="0"/>
                          <w:marRight w:val="0"/>
                          <w:marTop w:val="0"/>
                          <w:marBottom w:val="0"/>
                          <w:divBdr>
                            <w:top w:val="none" w:sz="0" w:space="0" w:color="auto"/>
                            <w:left w:val="none" w:sz="0" w:space="0" w:color="auto"/>
                            <w:bottom w:val="none" w:sz="0" w:space="0" w:color="auto"/>
                            <w:right w:val="none" w:sz="0" w:space="0" w:color="auto"/>
                          </w:divBdr>
                          <w:divsChild>
                            <w:div w:id="807943297">
                              <w:marLeft w:val="0"/>
                              <w:marRight w:val="0"/>
                              <w:marTop w:val="0"/>
                              <w:marBottom w:val="0"/>
                              <w:divBdr>
                                <w:top w:val="none" w:sz="0" w:space="0" w:color="auto"/>
                                <w:left w:val="none" w:sz="0" w:space="0" w:color="auto"/>
                                <w:bottom w:val="none" w:sz="0" w:space="0" w:color="auto"/>
                                <w:right w:val="none" w:sz="0" w:space="0" w:color="auto"/>
                              </w:divBdr>
                              <w:divsChild>
                                <w:div w:id="807942794">
                                  <w:marLeft w:val="0"/>
                                  <w:marRight w:val="0"/>
                                  <w:marTop w:val="0"/>
                                  <w:marBottom w:val="0"/>
                                  <w:divBdr>
                                    <w:top w:val="none" w:sz="0" w:space="0" w:color="auto"/>
                                    <w:left w:val="none" w:sz="0" w:space="0" w:color="auto"/>
                                    <w:bottom w:val="none" w:sz="0" w:space="0" w:color="auto"/>
                                    <w:right w:val="none" w:sz="0" w:space="0" w:color="auto"/>
                                  </w:divBdr>
                                  <w:divsChild>
                                    <w:div w:id="807942854">
                                      <w:marLeft w:val="0"/>
                                      <w:marRight w:val="0"/>
                                      <w:marTop w:val="0"/>
                                      <w:marBottom w:val="0"/>
                                      <w:divBdr>
                                        <w:top w:val="none" w:sz="0" w:space="0" w:color="auto"/>
                                        <w:left w:val="none" w:sz="0" w:space="0" w:color="auto"/>
                                        <w:bottom w:val="none" w:sz="0" w:space="0" w:color="auto"/>
                                        <w:right w:val="none" w:sz="0" w:space="0" w:color="auto"/>
                                      </w:divBdr>
                                      <w:divsChild>
                                        <w:div w:id="807943377">
                                          <w:marLeft w:val="0"/>
                                          <w:marRight w:val="0"/>
                                          <w:marTop w:val="0"/>
                                          <w:marBottom w:val="0"/>
                                          <w:divBdr>
                                            <w:top w:val="dotted" w:sz="8" w:space="5" w:color="DDDDDD"/>
                                            <w:left w:val="dotted" w:sz="8" w:space="5" w:color="DDDDDD"/>
                                            <w:bottom w:val="dotted" w:sz="8" w:space="5" w:color="DDDDDD"/>
                                            <w:right w:val="dotted" w:sz="8" w:space="5" w:color="DDDDDD"/>
                                          </w:divBdr>
                                          <w:divsChild>
                                            <w:div w:id="8079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85">
      <w:marLeft w:val="0"/>
      <w:marRight w:val="0"/>
      <w:marTop w:val="0"/>
      <w:marBottom w:val="0"/>
      <w:divBdr>
        <w:top w:val="none" w:sz="0" w:space="0" w:color="auto"/>
        <w:left w:val="none" w:sz="0" w:space="0" w:color="auto"/>
        <w:bottom w:val="none" w:sz="0" w:space="0" w:color="auto"/>
        <w:right w:val="none" w:sz="0" w:space="0" w:color="auto"/>
      </w:divBdr>
    </w:div>
    <w:div w:id="807943090">
      <w:marLeft w:val="0"/>
      <w:marRight w:val="0"/>
      <w:marTop w:val="0"/>
      <w:marBottom w:val="0"/>
      <w:divBdr>
        <w:top w:val="none" w:sz="0" w:space="0" w:color="auto"/>
        <w:left w:val="none" w:sz="0" w:space="0" w:color="auto"/>
        <w:bottom w:val="none" w:sz="0" w:space="0" w:color="auto"/>
        <w:right w:val="none" w:sz="0" w:space="0" w:color="auto"/>
      </w:divBdr>
    </w:div>
    <w:div w:id="807943092">
      <w:marLeft w:val="0"/>
      <w:marRight w:val="0"/>
      <w:marTop w:val="0"/>
      <w:marBottom w:val="0"/>
      <w:divBdr>
        <w:top w:val="none" w:sz="0" w:space="0" w:color="auto"/>
        <w:left w:val="none" w:sz="0" w:space="0" w:color="auto"/>
        <w:bottom w:val="none" w:sz="0" w:space="0" w:color="auto"/>
        <w:right w:val="none" w:sz="0" w:space="0" w:color="auto"/>
      </w:divBdr>
      <w:divsChild>
        <w:div w:id="807943087">
          <w:marLeft w:val="0"/>
          <w:marRight w:val="0"/>
          <w:marTop w:val="0"/>
          <w:marBottom w:val="0"/>
          <w:divBdr>
            <w:top w:val="none" w:sz="0" w:space="0" w:color="auto"/>
            <w:left w:val="none" w:sz="0" w:space="0" w:color="auto"/>
            <w:bottom w:val="none" w:sz="0" w:space="0" w:color="auto"/>
            <w:right w:val="none" w:sz="0" w:space="0" w:color="auto"/>
          </w:divBdr>
          <w:divsChild>
            <w:div w:id="807942865">
              <w:marLeft w:val="0"/>
              <w:marRight w:val="0"/>
              <w:marTop w:val="0"/>
              <w:marBottom w:val="0"/>
              <w:divBdr>
                <w:top w:val="none" w:sz="0" w:space="0" w:color="auto"/>
                <w:left w:val="none" w:sz="0" w:space="0" w:color="auto"/>
                <w:bottom w:val="none" w:sz="0" w:space="0" w:color="auto"/>
                <w:right w:val="none" w:sz="0" w:space="0" w:color="auto"/>
              </w:divBdr>
              <w:divsChild>
                <w:div w:id="807942897">
                  <w:marLeft w:val="0"/>
                  <w:marRight w:val="0"/>
                  <w:marTop w:val="0"/>
                  <w:marBottom w:val="0"/>
                  <w:divBdr>
                    <w:top w:val="none" w:sz="0" w:space="0" w:color="auto"/>
                    <w:left w:val="none" w:sz="0" w:space="0" w:color="auto"/>
                    <w:bottom w:val="none" w:sz="0" w:space="0" w:color="auto"/>
                    <w:right w:val="none" w:sz="0" w:space="0" w:color="auto"/>
                  </w:divBdr>
                  <w:divsChild>
                    <w:div w:id="807943131">
                      <w:marLeft w:val="0"/>
                      <w:marRight w:val="0"/>
                      <w:marTop w:val="0"/>
                      <w:marBottom w:val="0"/>
                      <w:divBdr>
                        <w:top w:val="none" w:sz="0" w:space="0" w:color="auto"/>
                        <w:left w:val="none" w:sz="0" w:space="0" w:color="auto"/>
                        <w:bottom w:val="none" w:sz="0" w:space="0" w:color="auto"/>
                        <w:right w:val="none" w:sz="0" w:space="0" w:color="auto"/>
                      </w:divBdr>
                      <w:divsChild>
                        <w:div w:id="807942821">
                          <w:marLeft w:val="0"/>
                          <w:marRight w:val="0"/>
                          <w:marTop w:val="0"/>
                          <w:marBottom w:val="0"/>
                          <w:divBdr>
                            <w:top w:val="none" w:sz="0" w:space="0" w:color="auto"/>
                            <w:left w:val="none" w:sz="0" w:space="0" w:color="auto"/>
                            <w:bottom w:val="none" w:sz="0" w:space="0" w:color="auto"/>
                            <w:right w:val="none" w:sz="0" w:space="0" w:color="auto"/>
                          </w:divBdr>
                          <w:divsChild>
                            <w:div w:id="807943015">
                              <w:marLeft w:val="0"/>
                              <w:marRight w:val="0"/>
                              <w:marTop w:val="0"/>
                              <w:marBottom w:val="0"/>
                              <w:divBdr>
                                <w:top w:val="none" w:sz="0" w:space="0" w:color="auto"/>
                                <w:left w:val="none" w:sz="0" w:space="0" w:color="auto"/>
                                <w:bottom w:val="none" w:sz="0" w:space="0" w:color="auto"/>
                                <w:right w:val="none" w:sz="0" w:space="0" w:color="auto"/>
                              </w:divBdr>
                              <w:divsChild>
                                <w:div w:id="807942911">
                                  <w:marLeft w:val="0"/>
                                  <w:marRight w:val="0"/>
                                  <w:marTop w:val="0"/>
                                  <w:marBottom w:val="0"/>
                                  <w:divBdr>
                                    <w:top w:val="none" w:sz="0" w:space="0" w:color="auto"/>
                                    <w:left w:val="none" w:sz="0" w:space="0" w:color="auto"/>
                                    <w:bottom w:val="none" w:sz="0" w:space="0" w:color="auto"/>
                                    <w:right w:val="none" w:sz="0" w:space="0" w:color="auto"/>
                                  </w:divBdr>
                                  <w:divsChild>
                                    <w:div w:id="807943325">
                                      <w:marLeft w:val="0"/>
                                      <w:marRight w:val="0"/>
                                      <w:marTop w:val="0"/>
                                      <w:marBottom w:val="0"/>
                                      <w:divBdr>
                                        <w:top w:val="none" w:sz="0" w:space="0" w:color="auto"/>
                                        <w:left w:val="none" w:sz="0" w:space="0" w:color="auto"/>
                                        <w:bottom w:val="none" w:sz="0" w:space="0" w:color="auto"/>
                                        <w:right w:val="none" w:sz="0" w:space="0" w:color="auto"/>
                                      </w:divBdr>
                                      <w:divsChild>
                                        <w:div w:id="807943347">
                                          <w:marLeft w:val="0"/>
                                          <w:marRight w:val="0"/>
                                          <w:marTop w:val="0"/>
                                          <w:marBottom w:val="0"/>
                                          <w:divBdr>
                                            <w:top w:val="dotted" w:sz="8" w:space="5" w:color="DDDDDD"/>
                                            <w:left w:val="dotted" w:sz="8" w:space="5" w:color="DDDDDD"/>
                                            <w:bottom w:val="dotted" w:sz="8" w:space="5" w:color="DDDDDD"/>
                                            <w:right w:val="dotted" w:sz="8" w:space="5" w:color="DDDDDD"/>
                                          </w:divBdr>
                                          <w:divsChild>
                                            <w:div w:id="80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95">
      <w:marLeft w:val="0"/>
      <w:marRight w:val="0"/>
      <w:marTop w:val="0"/>
      <w:marBottom w:val="0"/>
      <w:divBdr>
        <w:top w:val="none" w:sz="0" w:space="0" w:color="auto"/>
        <w:left w:val="none" w:sz="0" w:space="0" w:color="auto"/>
        <w:bottom w:val="none" w:sz="0" w:space="0" w:color="auto"/>
        <w:right w:val="none" w:sz="0" w:space="0" w:color="auto"/>
      </w:divBdr>
      <w:divsChild>
        <w:div w:id="807942781">
          <w:marLeft w:val="0"/>
          <w:marRight w:val="0"/>
          <w:marTop w:val="0"/>
          <w:marBottom w:val="0"/>
          <w:divBdr>
            <w:top w:val="none" w:sz="0" w:space="0" w:color="auto"/>
            <w:left w:val="none" w:sz="0" w:space="0" w:color="auto"/>
            <w:bottom w:val="none" w:sz="0" w:space="0" w:color="auto"/>
            <w:right w:val="none" w:sz="0" w:space="0" w:color="auto"/>
          </w:divBdr>
          <w:divsChild>
            <w:div w:id="807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106">
      <w:marLeft w:val="0"/>
      <w:marRight w:val="0"/>
      <w:marTop w:val="0"/>
      <w:marBottom w:val="0"/>
      <w:divBdr>
        <w:top w:val="none" w:sz="0" w:space="0" w:color="auto"/>
        <w:left w:val="none" w:sz="0" w:space="0" w:color="auto"/>
        <w:bottom w:val="none" w:sz="0" w:space="0" w:color="auto"/>
        <w:right w:val="none" w:sz="0" w:space="0" w:color="auto"/>
      </w:divBdr>
    </w:div>
    <w:div w:id="807943107">
      <w:marLeft w:val="0"/>
      <w:marRight w:val="0"/>
      <w:marTop w:val="0"/>
      <w:marBottom w:val="0"/>
      <w:divBdr>
        <w:top w:val="none" w:sz="0" w:space="0" w:color="auto"/>
        <w:left w:val="none" w:sz="0" w:space="0" w:color="auto"/>
        <w:bottom w:val="none" w:sz="0" w:space="0" w:color="auto"/>
        <w:right w:val="none" w:sz="0" w:space="0" w:color="auto"/>
      </w:divBdr>
    </w:div>
    <w:div w:id="807943108">
      <w:marLeft w:val="0"/>
      <w:marRight w:val="0"/>
      <w:marTop w:val="0"/>
      <w:marBottom w:val="0"/>
      <w:divBdr>
        <w:top w:val="none" w:sz="0" w:space="0" w:color="auto"/>
        <w:left w:val="none" w:sz="0" w:space="0" w:color="auto"/>
        <w:bottom w:val="none" w:sz="0" w:space="0" w:color="auto"/>
        <w:right w:val="none" w:sz="0" w:space="0" w:color="auto"/>
      </w:divBdr>
    </w:div>
    <w:div w:id="807943110">
      <w:marLeft w:val="0"/>
      <w:marRight w:val="0"/>
      <w:marTop w:val="0"/>
      <w:marBottom w:val="0"/>
      <w:divBdr>
        <w:top w:val="none" w:sz="0" w:space="0" w:color="auto"/>
        <w:left w:val="none" w:sz="0" w:space="0" w:color="auto"/>
        <w:bottom w:val="none" w:sz="0" w:space="0" w:color="auto"/>
        <w:right w:val="none" w:sz="0" w:space="0" w:color="auto"/>
      </w:divBdr>
      <w:divsChild>
        <w:div w:id="807943368">
          <w:marLeft w:val="0"/>
          <w:marRight w:val="0"/>
          <w:marTop w:val="0"/>
          <w:marBottom w:val="0"/>
          <w:divBdr>
            <w:top w:val="none" w:sz="0" w:space="0" w:color="auto"/>
            <w:left w:val="none" w:sz="0" w:space="0" w:color="auto"/>
            <w:bottom w:val="none" w:sz="0" w:space="0" w:color="auto"/>
            <w:right w:val="none" w:sz="0" w:space="0" w:color="auto"/>
          </w:divBdr>
          <w:divsChild>
            <w:div w:id="807943098">
              <w:marLeft w:val="0"/>
              <w:marRight w:val="0"/>
              <w:marTop w:val="0"/>
              <w:marBottom w:val="0"/>
              <w:divBdr>
                <w:top w:val="none" w:sz="0" w:space="0" w:color="auto"/>
                <w:left w:val="none" w:sz="0" w:space="0" w:color="auto"/>
                <w:bottom w:val="none" w:sz="0" w:space="0" w:color="auto"/>
                <w:right w:val="none" w:sz="0" w:space="0" w:color="auto"/>
              </w:divBdr>
              <w:divsChild>
                <w:div w:id="807943306">
                  <w:marLeft w:val="0"/>
                  <w:marRight w:val="0"/>
                  <w:marTop w:val="0"/>
                  <w:marBottom w:val="0"/>
                  <w:divBdr>
                    <w:top w:val="none" w:sz="0" w:space="0" w:color="auto"/>
                    <w:left w:val="none" w:sz="0" w:space="0" w:color="auto"/>
                    <w:bottom w:val="none" w:sz="0" w:space="0" w:color="auto"/>
                    <w:right w:val="none" w:sz="0" w:space="0" w:color="auto"/>
                  </w:divBdr>
                  <w:divsChild>
                    <w:div w:id="807942938">
                      <w:marLeft w:val="0"/>
                      <w:marRight w:val="0"/>
                      <w:marTop w:val="0"/>
                      <w:marBottom w:val="0"/>
                      <w:divBdr>
                        <w:top w:val="none" w:sz="0" w:space="0" w:color="auto"/>
                        <w:left w:val="none" w:sz="0" w:space="0" w:color="auto"/>
                        <w:bottom w:val="none" w:sz="0" w:space="0" w:color="auto"/>
                        <w:right w:val="none" w:sz="0" w:space="0" w:color="auto"/>
                      </w:divBdr>
                      <w:divsChild>
                        <w:div w:id="807943441">
                          <w:marLeft w:val="0"/>
                          <w:marRight w:val="0"/>
                          <w:marTop w:val="0"/>
                          <w:marBottom w:val="0"/>
                          <w:divBdr>
                            <w:top w:val="none" w:sz="0" w:space="0" w:color="auto"/>
                            <w:left w:val="none" w:sz="0" w:space="0" w:color="auto"/>
                            <w:bottom w:val="none" w:sz="0" w:space="0" w:color="auto"/>
                            <w:right w:val="none" w:sz="0" w:space="0" w:color="auto"/>
                          </w:divBdr>
                          <w:divsChild>
                            <w:div w:id="807943388">
                              <w:marLeft w:val="0"/>
                              <w:marRight w:val="0"/>
                              <w:marTop w:val="0"/>
                              <w:marBottom w:val="0"/>
                              <w:divBdr>
                                <w:top w:val="none" w:sz="0" w:space="0" w:color="auto"/>
                                <w:left w:val="none" w:sz="0" w:space="0" w:color="auto"/>
                                <w:bottom w:val="none" w:sz="0" w:space="0" w:color="auto"/>
                                <w:right w:val="none" w:sz="0" w:space="0" w:color="auto"/>
                              </w:divBdr>
                              <w:divsChild>
                                <w:div w:id="807943343">
                                  <w:marLeft w:val="0"/>
                                  <w:marRight w:val="0"/>
                                  <w:marTop w:val="0"/>
                                  <w:marBottom w:val="0"/>
                                  <w:divBdr>
                                    <w:top w:val="none" w:sz="0" w:space="0" w:color="auto"/>
                                    <w:left w:val="none" w:sz="0" w:space="0" w:color="auto"/>
                                    <w:bottom w:val="none" w:sz="0" w:space="0" w:color="auto"/>
                                    <w:right w:val="none" w:sz="0" w:space="0" w:color="auto"/>
                                  </w:divBdr>
                                  <w:divsChild>
                                    <w:div w:id="807942925">
                                      <w:marLeft w:val="0"/>
                                      <w:marRight w:val="0"/>
                                      <w:marTop w:val="0"/>
                                      <w:marBottom w:val="0"/>
                                      <w:divBdr>
                                        <w:top w:val="none" w:sz="0" w:space="0" w:color="auto"/>
                                        <w:left w:val="none" w:sz="0" w:space="0" w:color="auto"/>
                                        <w:bottom w:val="none" w:sz="0" w:space="0" w:color="auto"/>
                                        <w:right w:val="none" w:sz="0" w:space="0" w:color="auto"/>
                                      </w:divBdr>
                                      <w:divsChild>
                                        <w:div w:id="807943385">
                                          <w:marLeft w:val="0"/>
                                          <w:marRight w:val="0"/>
                                          <w:marTop w:val="0"/>
                                          <w:marBottom w:val="0"/>
                                          <w:divBdr>
                                            <w:top w:val="dotted" w:sz="8" w:space="5" w:color="DDDDDD"/>
                                            <w:left w:val="dotted" w:sz="8" w:space="5" w:color="DDDDDD"/>
                                            <w:bottom w:val="dotted" w:sz="8" w:space="5" w:color="DDDDDD"/>
                                            <w:right w:val="dotted" w:sz="8" w:space="5" w:color="DDDDDD"/>
                                          </w:divBdr>
                                          <w:divsChild>
                                            <w:div w:id="807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3">
      <w:marLeft w:val="0"/>
      <w:marRight w:val="0"/>
      <w:marTop w:val="0"/>
      <w:marBottom w:val="0"/>
      <w:divBdr>
        <w:top w:val="none" w:sz="0" w:space="0" w:color="auto"/>
        <w:left w:val="none" w:sz="0" w:space="0" w:color="auto"/>
        <w:bottom w:val="none" w:sz="0" w:space="0" w:color="auto"/>
        <w:right w:val="none" w:sz="0" w:space="0" w:color="auto"/>
      </w:divBdr>
    </w:div>
    <w:div w:id="807943127">
      <w:marLeft w:val="0"/>
      <w:marRight w:val="0"/>
      <w:marTop w:val="0"/>
      <w:marBottom w:val="0"/>
      <w:divBdr>
        <w:top w:val="none" w:sz="0" w:space="0" w:color="auto"/>
        <w:left w:val="none" w:sz="0" w:space="0" w:color="auto"/>
        <w:bottom w:val="none" w:sz="0" w:space="0" w:color="auto"/>
        <w:right w:val="none" w:sz="0" w:space="0" w:color="auto"/>
      </w:divBdr>
      <w:divsChild>
        <w:div w:id="807942936">
          <w:marLeft w:val="0"/>
          <w:marRight w:val="0"/>
          <w:marTop w:val="0"/>
          <w:marBottom w:val="0"/>
          <w:divBdr>
            <w:top w:val="none" w:sz="0" w:space="0" w:color="auto"/>
            <w:left w:val="none" w:sz="0" w:space="0" w:color="auto"/>
            <w:bottom w:val="none" w:sz="0" w:space="0" w:color="auto"/>
            <w:right w:val="none" w:sz="0" w:space="0" w:color="auto"/>
          </w:divBdr>
          <w:divsChild>
            <w:div w:id="807943052">
              <w:marLeft w:val="0"/>
              <w:marRight w:val="0"/>
              <w:marTop w:val="0"/>
              <w:marBottom w:val="0"/>
              <w:divBdr>
                <w:top w:val="none" w:sz="0" w:space="0" w:color="auto"/>
                <w:left w:val="none" w:sz="0" w:space="0" w:color="auto"/>
                <w:bottom w:val="none" w:sz="0" w:space="0" w:color="auto"/>
                <w:right w:val="none" w:sz="0" w:space="0" w:color="auto"/>
              </w:divBdr>
              <w:divsChild>
                <w:div w:id="807942798">
                  <w:marLeft w:val="0"/>
                  <w:marRight w:val="0"/>
                  <w:marTop w:val="0"/>
                  <w:marBottom w:val="0"/>
                  <w:divBdr>
                    <w:top w:val="none" w:sz="0" w:space="0" w:color="auto"/>
                    <w:left w:val="none" w:sz="0" w:space="0" w:color="auto"/>
                    <w:bottom w:val="none" w:sz="0" w:space="0" w:color="auto"/>
                    <w:right w:val="none" w:sz="0" w:space="0" w:color="auto"/>
                  </w:divBdr>
                  <w:divsChild>
                    <w:div w:id="807943299">
                      <w:marLeft w:val="0"/>
                      <w:marRight w:val="0"/>
                      <w:marTop w:val="0"/>
                      <w:marBottom w:val="0"/>
                      <w:divBdr>
                        <w:top w:val="none" w:sz="0" w:space="0" w:color="auto"/>
                        <w:left w:val="none" w:sz="0" w:space="0" w:color="auto"/>
                        <w:bottom w:val="none" w:sz="0" w:space="0" w:color="auto"/>
                        <w:right w:val="none" w:sz="0" w:space="0" w:color="auto"/>
                      </w:divBdr>
                      <w:divsChild>
                        <w:div w:id="807943427">
                          <w:marLeft w:val="0"/>
                          <w:marRight w:val="0"/>
                          <w:marTop w:val="0"/>
                          <w:marBottom w:val="0"/>
                          <w:divBdr>
                            <w:top w:val="none" w:sz="0" w:space="0" w:color="auto"/>
                            <w:left w:val="none" w:sz="0" w:space="0" w:color="auto"/>
                            <w:bottom w:val="none" w:sz="0" w:space="0" w:color="auto"/>
                            <w:right w:val="none" w:sz="0" w:space="0" w:color="auto"/>
                          </w:divBdr>
                          <w:divsChild>
                            <w:div w:id="807943330">
                              <w:marLeft w:val="0"/>
                              <w:marRight w:val="0"/>
                              <w:marTop w:val="0"/>
                              <w:marBottom w:val="0"/>
                              <w:divBdr>
                                <w:top w:val="none" w:sz="0" w:space="0" w:color="auto"/>
                                <w:left w:val="none" w:sz="0" w:space="0" w:color="auto"/>
                                <w:bottom w:val="none" w:sz="0" w:space="0" w:color="auto"/>
                                <w:right w:val="none" w:sz="0" w:space="0" w:color="auto"/>
                              </w:divBdr>
                              <w:divsChild>
                                <w:div w:id="807942848">
                                  <w:marLeft w:val="0"/>
                                  <w:marRight w:val="0"/>
                                  <w:marTop w:val="0"/>
                                  <w:marBottom w:val="0"/>
                                  <w:divBdr>
                                    <w:top w:val="none" w:sz="0" w:space="0" w:color="auto"/>
                                    <w:left w:val="none" w:sz="0" w:space="0" w:color="auto"/>
                                    <w:bottom w:val="none" w:sz="0" w:space="0" w:color="auto"/>
                                    <w:right w:val="none" w:sz="0" w:space="0" w:color="auto"/>
                                  </w:divBdr>
                                  <w:divsChild>
                                    <w:div w:id="807943376">
                                      <w:marLeft w:val="0"/>
                                      <w:marRight w:val="0"/>
                                      <w:marTop w:val="0"/>
                                      <w:marBottom w:val="0"/>
                                      <w:divBdr>
                                        <w:top w:val="none" w:sz="0" w:space="0" w:color="auto"/>
                                        <w:left w:val="none" w:sz="0" w:space="0" w:color="auto"/>
                                        <w:bottom w:val="none" w:sz="0" w:space="0" w:color="auto"/>
                                        <w:right w:val="none" w:sz="0" w:space="0" w:color="auto"/>
                                      </w:divBdr>
                                      <w:divsChild>
                                        <w:div w:id="807943255">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8">
      <w:marLeft w:val="0"/>
      <w:marRight w:val="0"/>
      <w:marTop w:val="0"/>
      <w:marBottom w:val="0"/>
      <w:divBdr>
        <w:top w:val="none" w:sz="0" w:space="0" w:color="auto"/>
        <w:left w:val="none" w:sz="0" w:space="0" w:color="auto"/>
        <w:bottom w:val="none" w:sz="0" w:space="0" w:color="auto"/>
        <w:right w:val="none" w:sz="0" w:space="0" w:color="auto"/>
      </w:divBdr>
      <w:divsChild>
        <w:div w:id="807943088">
          <w:marLeft w:val="0"/>
          <w:marRight w:val="0"/>
          <w:marTop w:val="0"/>
          <w:marBottom w:val="0"/>
          <w:divBdr>
            <w:top w:val="none" w:sz="0" w:space="0" w:color="auto"/>
            <w:left w:val="none" w:sz="0" w:space="0" w:color="auto"/>
            <w:bottom w:val="none" w:sz="0" w:space="0" w:color="auto"/>
            <w:right w:val="none" w:sz="0" w:space="0" w:color="auto"/>
          </w:divBdr>
          <w:divsChild>
            <w:div w:id="807943320">
              <w:marLeft w:val="0"/>
              <w:marRight w:val="0"/>
              <w:marTop w:val="0"/>
              <w:marBottom w:val="0"/>
              <w:divBdr>
                <w:top w:val="none" w:sz="0" w:space="0" w:color="auto"/>
                <w:left w:val="none" w:sz="0" w:space="0" w:color="auto"/>
                <w:bottom w:val="none" w:sz="0" w:space="0" w:color="auto"/>
                <w:right w:val="none" w:sz="0" w:space="0" w:color="auto"/>
              </w:divBdr>
              <w:divsChild>
                <w:div w:id="8079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136">
      <w:marLeft w:val="0"/>
      <w:marRight w:val="0"/>
      <w:marTop w:val="0"/>
      <w:marBottom w:val="0"/>
      <w:divBdr>
        <w:top w:val="none" w:sz="0" w:space="0" w:color="auto"/>
        <w:left w:val="none" w:sz="0" w:space="0" w:color="auto"/>
        <w:bottom w:val="none" w:sz="0" w:space="0" w:color="auto"/>
        <w:right w:val="none" w:sz="0" w:space="0" w:color="auto"/>
      </w:divBdr>
    </w:div>
    <w:div w:id="807943139">
      <w:marLeft w:val="0"/>
      <w:marRight w:val="0"/>
      <w:marTop w:val="0"/>
      <w:marBottom w:val="0"/>
      <w:divBdr>
        <w:top w:val="none" w:sz="0" w:space="0" w:color="auto"/>
        <w:left w:val="none" w:sz="0" w:space="0" w:color="auto"/>
        <w:bottom w:val="none" w:sz="0" w:space="0" w:color="auto"/>
        <w:right w:val="none" w:sz="0" w:space="0" w:color="auto"/>
      </w:divBdr>
    </w:div>
    <w:div w:id="807943143">
      <w:marLeft w:val="0"/>
      <w:marRight w:val="0"/>
      <w:marTop w:val="0"/>
      <w:marBottom w:val="0"/>
      <w:divBdr>
        <w:top w:val="none" w:sz="0" w:space="0" w:color="auto"/>
        <w:left w:val="none" w:sz="0" w:space="0" w:color="auto"/>
        <w:bottom w:val="none" w:sz="0" w:space="0" w:color="auto"/>
        <w:right w:val="none" w:sz="0" w:space="0" w:color="auto"/>
      </w:divBdr>
    </w:div>
    <w:div w:id="807943155">
      <w:marLeft w:val="0"/>
      <w:marRight w:val="0"/>
      <w:marTop w:val="0"/>
      <w:marBottom w:val="0"/>
      <w:divBdr>
        <w:top w:val="none" w:sz="0" w:space="0" w:color="auto"/>
        <w:left w:val="none" w:sz="0" w:space="0" w:color="auto"/>
        <w:bottom w:val="none" w:sz="0" w:space="0" w:color="auto"/>
        <w:right w:val="none" w:sz="0" w:space="0" w:color="auto"/>
      </w:divBdr>
      <w:divsChild>
        <w:div w:id="807943337">
          <w:marLeft w:val="0"/>
          <w:marRight w:val="0"/>
          <w:marTop w:val="0"/>
          <w:marBottom w:val="0"/>
          <w:divBdr>
            <w:top w:val="none" w:sz="0" w:space="0" w:color="auto"/>
            <w:left w:val="none" w:sz="0" w:space="0" w:color="auto"/>
            <w:bottom w:val="none" w:sz="0" w:space="0" w:color="auto"/>
            <w:right w:val="none" w:sz="0" w:space="0" w:color="auto"/>
          </w:divBdr>
          <w:divsChild>
            <w:div w:id="807943367">
              <w:marLeft w:val="0"/>
              <w:marRight w:val="0"/>
              <w:marTop w:val="0"/>
              <w:marBottom w:val="0"/>
              <w:divBdr>
                <w:top w:val="none" w:sz="0" w:space="0" w:color="auto"/>
                <w:left w:val="none" w:sz="0" w:space="0" w:color="auto"/>
                <w:bottom w:val="none" w:sz="0" w:space="0" w:color="auto"/>
                <w:right w:val="none" w:sz="0" w:space="0" w:color="auto"/>
              </w:divBdr>
              <w:divsChild>
                <w:div w:id="807943235">
                  <w:marLeft w:val="0"/>
                  <w:marRight w:val="0"/>
                  <w:marTop w:val="0"/>
                  <w:marBottom w:val="0"/>
                  <w:divBdr>
                    <w:top w:val="none" w:sz="0" w:space="0" w:color="auto"/>
                    <w:left w:val="none" w:sz="0" w:space="0" w:color="auto"/>
                    <w:bottom w:val="none" w:sz="0" w:space="0" w:color="auto"/>
                    <w:right w:val="none" w:sz="0" w:space="0" w:color="auto"/>
                  </w:divBdr>
                  <w:divsChild>
                    <w:div w:id="807942772">
                      <w:marLeft w:val="0"/>
                      <w:marRight w:val="0"/>
                      <w:marTop w:val="0"/>
                      <w:marBottom w:val="0"/>
                      <w:divBdr>
                        <w:top w:val="none" w:sz="0" w:space="0" w:color="auto"/>
                        <w:left w:val="none" w:sz="0" w:space="0" w:color="auto"/>
                        <w:bottom w:val="none" w:sz="0" w:space="0" w:color="auto"/>
                        <w:right w:val="none" w:sz="0" w:space="0" w:color="auto"/>
                      </w:divBdr>
                      <w:divsChild>
                        <w:div w:id="807943285">
                          <w:marLeft w:val="0"/>
                          <w:marRight w:val="0"/>
                          <w:marTop w:val="0"/>
                          <w:marBottom w:val="0"/>
                          <w:divBdr>
                            <w:top w:val="none" w:sz="0" w:space="0" w:color="auto"/>
                            <w:left w:val="none" w:sz="0" w:space="0" w:color="auto"/>
                            <w:bottom w:val="none" w:sz="0" w:space="0" w:color="auto"/>
                            <w:right w:val="none" w:sz="0" w:space="0" w:color="auto"/>
                          </w:divBdr>
                          <w:divsChild>
                            <w:div w:id="807943067">
                              <w:marLeft w:val="0"/>
                              <w:marRight w:val="0"/>
                              <w:marTop w:val="0"/>
                              <w:marBottom w:val="0"/>
                              <w:divBdr>
                                <w:top w:val="none" w:sz="0" w:space="0" w:color="auto"/>
                                <w:left w:val="none" w:sz="0" w:space="0" w:color="auto"/>
                                <w:bottom w:val="none" w:sz="0" w:space="0" w:color="auto"/>
                                <w:right w:val="none" w:sz="0" w:space="0" w:color="auto"/>
                              </w:divBdr>
                              <w:divsChild>
                                <w:div w:id="807942896">
                                  <w:marLeft w:val="0"/>
                                  <w:marRight w:val="0"/>
                                  <w:marTop w:val="0"/>
                                  <w:marBottom w:val="0"/>
                                  <w:divBdr>
                                    <w:top w:val="none" w:sz="0" w:space="0" w:color="auto"/>
                                    <w:left w:val="none" w:sz="0" w:space="0" w:color="auto"/>
                                    <w:bottom w:val="none" w:sz="0" w:space="0" w:color="auto"/>
                                    <w:right w:val="none" w:sz="0" w:space="0" w:color="auto"/>
                                  </w:divBdr>
                                  <w:divsChild>
                                    <w:div w:id="807943122">
                                      <w:marLeft w:val="0"/>
                                      <w:marRight w:val="0"/>
                                      <w:marTop w:val="0"/>
                                      <w:marBottom w:val="0"/>
                                      <w:divBdr>
                                        <w:top w:val="none" w:sz="0" w:space="0" w:color="auto"/>
                                        <w:left w:val="none" w:sz="0" w:space="0" w:color="auto"/>
                                        <w:bottom w:val="none" w:sz="0" w:space="0" w:color="auto"/>
                                        <w:right w:val="none" w:sz="0" w:space="0" w:color="auto"/>
                                      </w:divBdr>
                                      <w:divsChild>
                                        <w:div w:id="807943204">
                                          <w:marLeft w:val="0"/>
                                          <w:marRight w:val="0"/>
                                          <w:marTop w:val="0"/>
                                          <w:marBottom w:val="0"/>
                                          <w:divBdr>
                                            <w:top w:val="dotted" w:sz="6" w:space="4" w:color="DDDDDD"/>
                                            <w:left w:val="dotted" w:sz="6" w:space="4" w:color="DDDDDD"/>
                                            <w:bottom w:val="dotted" w:sz="6" w:space="4" w:color="DDDDDD"/>
                                            <w:right w:val="dotted" w:sz="6" w:space="4" w:color="DDDDDD"/>
                                          </w:divBdr>
                                          <w:divsChild>
                                            <w:div w:id="8079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58">
      <w:marLeft w:val="0"/>
      <w:marRight w:val="0"/>
      <w:marTop w:val="0"/>
      <w:marBottom w:val="0"/>
      <w:divBdr>
        <w:top w:val="none" w:sz="0" w:space="0" w:color="auto"/>
        <w:left w:val="none" w:sz="0" w:space="0" w:color="auto"/>
        <w:bottom w:val="none" w:sz="0" w:space="0" w:color="auto"/>
        <w:right w:val="none" w:sz="0" w:space="0" w:color="auto"/>
      </w:divBdr>
    </w:div>
    <w:div w:id="807943161">
      <w:marLeft w:val="0"/>
      <w:marRight w:val="0"/>
      <w:marTop w:val="0"/>
      <w:marBottom w:val="0"/>
      <w:divBdr>
        <w:top w:val="none" w:sz="0" w:space="0" w:color="auto"/>
        <w:left w:val="none" w:sz="0" w:space="0" w:color="auto"/>
        <w:bottom w:val="none" w:sz="0" w:space="0" w:color="auto"/>
        <w:right w:val="none" w:sz="0" w:space="0" w:color="auto"/>
      </w:divBdr>
    </w:div>
    <w:div w:id="807943162">
      <w:marLeft w:val="0"/>
      <w:marRight w:val="0"/>
      <w:marTop w:val="0"/>
      <w:marBottom w:val="0"/>
      <w:divBdr>
        <w:top w:val="none" w:sz="0" w:space="0" w:color="auto"/>
        <w:left w:val="none" w:sz="0" w:space="0" w:color="auto"/>
        <w:bottom w:val="none" w:sz="0" w:space="0" w:color="auto"/>
        <w:right w:val="none" w:sz="0" w:space="0" w:color="auto"/>
      </w:divBdr>
    </w:div>
    <w:div w:id="807943165">
      <w:marLeft w:val="0"/>
      <w:marRight w:val="0"/>
      <w:marTop w:val="0"/>
      <w:marBottom w:val="0"/>
      <w:divBdr>
        <w:top w:val="none" w:sz="0" w:space="0" w:color="auto"/>
        <w:left w:val="none" w:sz="0" w:space="0" w:color="auto"/>
        <w:bottom w:val="none" w:sz="0" w:space="0" w:color="auto"/>
        <w:right w:val="none" w:sz="0" w:space="0" w:color="auto"/>
      </w:divBdr>
      <w:divsChild>
        <w:div w:id="807943294">
          <w:marLeft w:val="0"/>
          <w:marRight w:val="0"/>
          <w:marTop w:val="0"/>
          <w:marBottom w:val="0"/>
          <w:divBdr>
            <w:top w:val="none" w:sz="0" w:space="0" w:color="auto"/>
            <w:left w:val="none" w:sz="0" w:space="0" w:color="auto"/>
            <w:bottom w:val="none" w:sz="0" w:space="0" w:color="auto"/>
            <w:right w:val="none" w:sz="0" w:space="0" w:color="auto"/>
          </w:divBdr>
          <w:divsChild>
            <w:div w:id="807943043">
              <w:marLeft w:val="0"/>
              <w:marRight w:val="0"/>
              <w:marTop w:val="0"/>
              <w:marBottom w:val="0"/>
              <w:divBdr>
                <w:top w:val="none" w:sz="0" w:space="0" w:color="auto"/>
                <w:left w:val="none" w:sz="0" w:space="0" w:color="auto"/>
                <w:bottom w:val="none" w:sz="0" w:space="0" w:color="auto"/>
                <w:right w:val="none" w:sz="0" w:space="0" w:color="auto"/>
              </w:divBdr>
              <w:divsChild>
                <w:div w:id="807942970">
                  <w:marLeft w:val="0"/>
                  <w:marRight w:val="0"/>
                  <w:marTop w:val="0"/>
                  <w:marBottom w:val="0"/>
                  <w:divBdr>
                    <w:top w:val="none" w:sz="0" w:space="0" w:color="auto"/>
                    <w:left w:val="none" w:sz="0" w:space="0" w:color="auto"/>
                    <w:bottom w:val="none" w:sz="0" w:space="0" w:color="auto"/>
                    <w:right w:val="none" w:sz="0" w:space="0" w:color="auto"/>
                  </w:divBdr>
                  <w:divsChild>
                    <w:div w:id="807942906">
                      <w:marLeft w:val="0"/>
                      <w:marRight w:val="0"/>
                      <w:marTop w:val="0"/>
                      <w:marBottom w:val="0"/>
                      <w:divBdr>
                        <w:top w:val="none" w:sz="0" w:space="0" w:color="auto"/>
                        <w:left w:val="none" w:sz="0" w:space="0" w:color="auto"/>
                        <w:bottom w:val="none" w:sz="0" w:space="0" w:color="auto"/>
                        <w:right w:val="none" w:sz="0" w:space="0" w:color="auto"/>
                      </w:divBdr>
                      <w:divsChild>
                        <w:div w:id="807942750">
                          <w:marLeft w:val="0"/>
                          <w:marRight w:val="0"/>
                          <w:marTop w:val="0"/>
                          <w:marBottom w:val="0"/>
                          <w:divBdr>
                            <w:top w:val="none" w:sz="0" w:space="0" w:color="auto"/>
                            <w:left w:val="none" w:sz="0" w:space="0" w:color="auto"/>
                            <w:bottom w:val="none" w:sz="0" w:space="0" w:color="auto"/>
                            <w:right w:val="none" w:sz="0" w:space="0" w:color="auto"/>
                          </w:divBdr>
                          <w:divsChild>
                            <w:div w:id="807943341">
                              <w:marLeft w:val="0"/>
                              <w:marRight w:val="0"/>
                              <w:marTop w:val="0"/>
                              <w:marBottom w:val="0"/>
                              <w:divBdr>
                                <w:top w:val="none" w:sz="0" w:space="0" w:color="auto"/>
                                <w:left w:val="none" w:sz="0" w:space="0" w:color="auto"/>
                                <w:bottom w:val="none" w:sz="0" w:space="0" w:color="auto"/>
                                <w:right w:val="none" w:sz="0" w:space="0" w:color="auto"/>
                              </w:divBdr>
                              <w:divsChild>
                                <w:div w:id="807943069">
                                  <w:marLeft w:val="0"/>
                                  <w:marRight w:val="0"/>
                                  <w:marTop w:val="0"/>
                                  <w:marBottom w:val="0"/>
                                  <w:divBdr>
                                    <w:top w:val="none" w:sz="0" w:space="0" w:color="auto"/>
                                    <w:left w:val="none" w:sz="0" w:space="0" w:color="auto"/>
                                    <w:bottom w:val="none" w:sz="0" w:space="0" w:color="auto"/>
                                    <w:right w:val="none" w:sz="0" w:space="0" w:color="auto"/>
                                  </w:divBdr>
                                  <w:divsChild>
                                    <w:div w:id="807942853">
                                      <w:marLeft w:val="0"/>
                                      <w:marRight w:val="0"/>
                                      <w:marTop w:val="0"/>
                                      <w:marBottom w:val="0"/>
                                      <w:divBdr>
                                        <w:top w:val="none" w:sz="0" w:space="0" w:color="auto"/>
                                        <w:left w:val="none" w:sz="0" w:space="0" w:color="auto"/>
                                        <w:bottom w:val="none" w:sz="0" w:space="0" w:color="auto"/>
                                        <w:right w:val="none" w:sz="0" w:space="0" w:color="auto"/>
                                      </w:divBdr>
                                      <w:divsChild>
                                        <w:div w:id="807942844">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69">
      <w:marLeft w:val="0"/>
      <w:marRight w:val="0"/>
      <w:marTop w:val="0"/>
      <w:marBottom w:val="0"/>
      <w:divBdr>
        <w:top w:val="none" w:sz="0" w:space="0" w:color="auto"/>
        <w:left w:val="none" w:sz="0" w:space="0" w:color="auto"/>
        <w:bottom w:val="none" w:sz="0" w:space="0" w:color="auto"/>
        <w:right w:val="none" w:sz="0" w:space="0" w:color="auto"/>
      </w:divBdr>
    </w:div>
    <w:div w:id="807943171">
      <w:marLeft w:val="0"/>
      <w:marRight w:val="0"/>
      <w:marTop w:val="0"/>
      <w:marBottom w:val="0"/>
      <w:divBdr>
        <w:top w:val="none" w:sz="0" w:space="0" w:color="auto"/>
        <w:left w:val="none" w:sz="0" w:space="0" w:color="auto"/>
        <w:bottom w:val="none" w:sz="0" w:space="0" w:color="auto"/>
        <w:right w:val="none" w:sz="0" w:space="0" w:color="auto"/>
      </w:divBdr>
      <w:divsChild>
        <w:div w:id="807942767">
          <w:marLeft w:val="0"/>
          <w:marRight w:val="0"/>
          <w:marTop w:val="0"/>
          <w:marBottom w:val="0"/>
          <w:divBdr>
            <w:top w:val="none" w:sz="0" w:space="0" w:color="auto"/>
            <w:left w:val="none" w:sz="0" w:space="0" w:color="auto"/>
            <w:bottom w:val="none" w:sz="0" w:space="0" w:color="auto"/>
            <w:right w:val="none" w:sz="0" w:space="0" w:color="auto"/>
          </w:divBdr>
          <w:divsChild>
            <w:div w:id="807942870">
              <w:marLeft w:val="0"/>
              <w:marRight w:val="0"/>
              <w:marTop w:val="0"/>
              <w:marBottom w:val="0"/>
              <w:divBdr>
                <w:top w:val="none" w:sz="0" w:space="0" w:color="auto"/>
                <w:left w:val="none" w:sz="0" w:space="0" w:color="auto"/>
                <w:bottom w:val="none" w:sz="0" w:space="0" w:color="auto"/>
                <w:right w:val="none" w:sz="0" w:space="0" w:color="auto"/>
              </w:divBdr>
              <w:divsChild>
                <w:div w:id="807942747">
                  <w:marLeft w:val="0"/>
                  <w:marRight w:val="0"/>
                  <w:marTop w:val="0"/>
                  <w:marBottom w:val="0"/>
                  <w:divBdr>
                    <w:top w:val="none" w:sz="0" w:space="0" w:color="auto"/>
                    <w:left w:val="none" w:sz="0" w:space="0" w:color="auto"/>
                    <w:bottom w:val="none" w:sz="0" w:space="0" w:color="auto"/>
                    <w:right w:val="none" w:sz="0" w:space="0" w:color="auto"/>
                  </w:divBdr>
                  <w:divsChild>
                    <w:div w:id="807943084">
                      <w:marLeft w:val="0"/>
                      <w:marRight w:val="0"/>
                      <w:marTop w:val="0"/>
                      <w:marBottom w:val="0"/>
                      <w:divBdr>
                        <w:top w:val="none" w:sz="0" w:space="0" w:color="auto"/>
                        <w:left w:val="none" w:sz="0" w:space="0" w:color="auto"/>
                        <w:bottom w:val="none" w:sz="0" w:space="0" w:color="auto"/>
                        <w:right w:val="none" w:sz="0" w:space="0" w:color="auto"/>
                      </w:divBdr>
                      <w:divsChild>
                        <w:div w:id="807942866">
                          <w:marLeft w:val="0"/>
                          <w:marRight w:val="0"/>
                          <w:marTop w:val="0"/>
                          <w:marBottom w:val="0"/>
                          <w:divBdr>
                            <w:top w:val="none" w:sz="0" w:space="0" w:color="auto"/>
                            <w:left w:val="none" w:sz="0" w:space="0" w:color="auto"/>
                            <w:bottom w:val="none" w:sz="0" w:space="0" w:color="auto"/>
                            <w:right w:val="none" w:sz="0" w:space="0" w:color="auto"/>
                          </w:divBdr>
                          <w:divsChild>
                            <w:div w:id="807943126">
                              <w:marLeft w:val="0"/>
                              <w:marRight w:val="0"/>
                              <w:marTop w:val="0"/>
                              <w:marBottom w:val="0"/>
                              <w:divBdr>
                                <w:top w:val="none" w:sz="0" w:space="0" w:color="auto"/>
                                <w:left w:val="none" w:sz="0" w:space="0" w:color="auto"/>
                                <w:bottom w:val="none" w:sz="0" w:space="0" w:color="auto"/>
                                <w:right w:val="none" w:sz="0" w:space="0" w:color="auto"/>
                              </w:divBdr>
                              <w:divsChild>
                                <w:div w:id="807942926">
                                  <w:marLeft w:val="0"/>
                                  <w:marRight w:val="0"/>
                                  <w:marTop w:val="0"/>
                                  <w:marBottom w:val="0"/>
                                  <w:divBdr>
                                    <w:top w:val="none" w:sz="0" w:space="0" w:color="auto"/>
                                    <w:left w:val="none" w:sz="0" w:space="0" w:color="auto"/>
                                    <w:bottom w:val="none" w:sz="0" w:space="0" w:color="auto"/>
                                    <w:right w:val="none" w:sz="0" w:space="0" w:color="auto"/>
                                  </w:divBdr>
                                  <w:divsChild>
                                    <w:div w:id="807943456">
                                      <w:marLeft w:val="0"/>
                                      <w:marRight w:val="0"/>
                                      <w:marTop w:val="0"/>
                                      <w:marBottom w:val="0"/>
                                      <w:divBdr>
                                        <w:top w:val="none" w:sz="0" w:space="0" w:color="auto"/>
                                        <w:left w:val="none" w:sz="0" w:space="0" w:color="auto"/>
                                        <w:bottom w:val="none" w:sz="0" w:space="0" w:color="auto"/>
                                        <w:right w:val="none" w:sz="0" w:space="0" w:color="auto"/>
                                      </w:divBdr>
                                      <w:divsChild>
                                        <w:div w:id="807943459">
                                          <w:marLeft w:val="0"/>
                                          <w:marRight w:val="0"/>
                                          <w:marTop w:val="0"/>
                                          <w:marBottom w:val="0"/>
                                          <w:divBdr>
                                            <w:top w:val="dotted" w:sz="6" w:space="4" w:color="DDDDDD"/>
                                            <w:left w:val="dotted" w:sz="6" w:space="4" w:color="DDDDDD"/>
                                            <w:bottom w:val="dotted" w:sz="6" w:space="4" w:color="DDDDDD"/>
                                            <w:right w:val="dotted" w:sz="6" w:space="4" w:color="DDDDDD"/>
                                          </w:divBdr>
                                          <w:divsChild>
                                            <w:div w:id="8079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74">
      <w:marLeft w:val="0"/>
      <w:marRight w:val="0"/>
      <w:marTop w:val="0"/>
      <w:marBottom w:val="0"/>
      <w:divBdr>
        <w:top w:val="none" w:sz="0" w:space="0" w:color="auto"/>
        <w:left w:val="none" w:sz="0" w:space="0" w:color="auto"/>
        <w:bottom w:val="none" w:sz="0" w:space="0" w:color="auto"/>
        <w:right w:val="none" w:sz="0" w:space="0" w:color="auto"/>
      </w:divBdr>
    </w:div>
    <w:div w:id="807943177">
      <w:marLeft w:val="0"/>
      <w:marRight w:val="0"/>
      <w:marTop w:val="0"/>
      <w:marBottom w:val="0"/>
      <w:divBdr>
        <w:top w:val="none" w:sz="0" w:space="0" w:color="auto"/>
        <w:left w:val="none" w:sz="0" w:space="0" w:color="auto"/>
        <w:bottom w:val="none" w:sz="0" w:space="0" w:color="auto"/>
        <w:right w:val="none" w:sz="0" w:space="0" w:color="auto"/>
      </w:divBdr>
    </w:div>
    <w:div w:id="807943180">
      <w:marLeft w:val="0"/>
      <w:marRight w:val="0"/>
      <w:marTop w:val="0"/>
      <w:marBottom w:val="0"/>
      <w:divBdr>
        <w:top w:val="none" w:sz="0" w:space="0" w:color="auto"/>
        <w:left w:val="none" w:sz="0" w:space="0" w:color="auto"/>
        <w:bottom w:val="none" w:sz="0" w:space="0" w:color="auto"/>
        <w:right w:val="none" w:sz="0" w:space="0" w:color="auto"/>
      </w:divBdr>
      <w:divsChild>
        <w:div w:id="807943010">
          <w:marLeft w:val="0"/>
          <w:marRight w:val="0"/>
          <w:marTop w:val="0"/>
          <w:marBottom w:val="0"/>
          <w:divBdr>
            <w:top w:val="none" w:sz="0" w:space="0" w:color="auto"/>
            <w:left w:val="none" w:sz="0" w:space="0" w:color="auto"/>
            <w:bottom w:val="none" w:sz="0" w:space="0" w:color="auto"/>
            <w:right w:val="none" w:sz="0" w:space="0" w:color="auto"/>
          </w:divBdr>
          <w:divsChild>
            <w:div w:id="807942846">
              <w:marLeft w:val="0"/>
              <w:marRight w:val="0"/>
              <w:marTop w:val="0"/>
              <w:marBottom w:val="0"/>
              <w:divBdr>
                <w:top w:val="none" w:sz="0" w:space="0" w:color="auto"/>
                <w:left w:val="none" w:sz="0" w:space="0" w:color="auto"/>
                <w:bottom w:val="none" w:sz="0" w:space="0" w:color="auto"/>
                <w:right w:val="none" w:sz="0" w:space="0" w:color="auto"/>
              </w:divBdr>
              <w:divsChild>
                <w:div w:id="807943200">
                  <w:marLeft w:val="0"/>
                  <w:marRight w:val="0"/>
                  <w:marTop w:val="0"/>
                  <w:marBottom w:val="0"/>
                  <w:divBdr>
                    <w:top w:val="none" w:sz="0" w:space="0" w:color="auto"/>
                    <w:left w:val="none" w:sz="0" w:space="0" w:color="auto"/>
                    <w:bottom w:val="none" w:sz="0" w:space="0" w:color="auto"/>
                    <w:right w:val="none" w:sz="0" w:space="0" w:color="auto"/>
                  </w:divBdr>
                  <w:divsChild>
                    <w:div w:id="807943140">
                      <w:marLeft w:val="0"/>
                      <w:marRight w:val="0"/>
                      <w:marTop w:val="0"/>
                      <w:marBottom w:val="0"/>
                      <w:divBdr>
                        <w:top w:val="none" w:sz="0" w:space="0" w:color="auto"/>
                        <w:left w:val="none" w:sz="0" w:space="0" w:color="auto"/>
                        <w:bottom w:val="none" w:sz="0" w:space="0" w:color="auto"/>
                        <w:right w:val="none" w:sz="0" w:space="0" w:color="auto"/>
                      </w:divBdr>
                      <w:divsChild>
                        <w:div w:id="807943150">
                          <w:marLeft w:val="0"/>
                          <w:marRight w:val="0"/>
                          <w:marTop w:val="0"/>
                          <w:marBottom w:val="0"/>
                          <w:divBdr>
                            <w:top w:val="none" w:sz="0" w:space="0" w:color="auto"/>
                            <w:left w:val="none" w:sz="0" w:space="0" w:color="auto"/>
                            <w:bottom w:val="none" w:sz="0" w:space="0" w:color="auto"/>
                            <w:right w:val="none" w:sz="0" w:space="0" w:color="auto"/>
                          </w:divBdr>
                          <w:divsChild>
                            <w:div w:id="807943370">
                              <w:marLeft w:val="0"/>
                              <w:marRight w:val="0"/>
                              <w:marTop w:val="0"/>
                              <w:marBottom w:val="0"/>
                              <w:divBdr>
                                <w:top w:val="none" w:sz="0" w:space="0" w:color="auto"/>
                                <w:left w:val="none" w:sz="0" w:space="0" w:color="auto"/>
                                <w:bottom w:val="none" w:sz="0" w:space="0" w:color="auto"/>
                                <w:right w:val="none" w:sz="0" w:space="0" w:color="auto"/>
                              </w:divBdr>
                              <w:divsChild>
                                <w:div w:id="807943109">
                                  <w:marLeft w:val="0"/>
                                  <w:marRight w:val="0"/>
                                  <w:marTop w:val="0"/>
                                  <w:marBottom w:val="0"/>
                                  <w:divBdr>
                                    <w:top w:val="none" w:sz="0" w:space="0" w:color="auto"/>
                                    <w:left w:val="none" w:sz="0" w:space="0" w:color="auto"/>
                                    <w:bottom w:val="none" w:sz="0" w:space="0" w:color="auto"/>
                                    <w:right w:val="none" w:sz="0" w:space="0" w:color="auto"/>
                                  </w:divBdr>
                                  <w:divsChild>
                                    <w:div w:id="807942920">
                                      <w:marLeft w:val="0"/>
                                      <w:marRight w:val="0"/>
                                      <w:marTop w:val="0"/>
                                      <w:marBottom w:val="0"/>
                                      <w:divBdr>
                                        <w:top w:val="none" w:sz="0" w:space="0" w:color="auto"/>
                                        <w:left w:val="none" w:sz="0" w:space="0" w:color="auto"/>
                                        <w:bottom w:val="none" w:sz="0" w:space="0" w:color="auto"/>
                                        <w:right w:val="none" w:sz="0" w:space="0" w:color="auto"/>
                                      </w:divBdr>
                                      <w:divsChild>
                                        <w:div w:id="80794327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84">
      <w:marLeft w:val="0"/>
      <w:marRight w:val="0"/>
      <w:marTop w:val="0"/>
      <w:marBottom w:val="0"/>
      <w:divBdr>
        <w:top w:val="none" w:sz="0" w:space="0" w:color="auto"/>
        <w:left w:val="none" w:sz="0" w:space="0" w:color="auto"/>
        <w:bottom w:val="none" w:sz="0" w:space="0" w:color="auto"/>
        <w:right w:val="none" w:sz="0" w:space="0" w:color="auto"/>
      </w:divBdr>
      <w:divsChild>
        <w:div w:id="807943321">
          <w:marLeft w:val="0"/>
          <w:marRight w:val="0"/>
          <w:marTop w:val="0"/>
          <w:marBottom w:val="0"/>
          <w:divBdr>
            <w:top w:val="none" w:sz="0" w:space="0" w:color="auto"/>
            <w:left w:val="none" w:sz="0" w:space="0" w:color="auto"/>
            <w:bottom w:val="none" w:sz="0" w:space="0" w:color="auto"/>
            <w:right w:val="none" w:sz="0" w:space="0" w:color="auto"/>
          </w:divBdr>
          <w:divsChild>
            <w:div w:id="807942760">
              <w:marLeft w:val="0"/>
              <w:marRight w:val="0"/>
              <w:marTop w:val="0"/>
              <w:marBottom w:val="0"/>
              <w:divBdr>
                <w:top w:val="none" w:sz="0" w:space="0" w:color="auto"/>
                <w:left w:val="none" w:sz="0" w:space="0" w:color="auto"/>
                <w:bottom w:val="none" w:sz="0" w:space="0" w:color="auto"/>
                <w:right w:val="none" w:sz="0" w:space="0" w:color="auto"/>
              </w:divBdr>
              <w:divsChild>
                <w:div w:id="807943251">
                  <w:marLeft w:val="0"/>
                  <w:marRight w:val="0"/>
                  <w:marTop w:val="0"/>
                  <w:marBottom w:val="0"/>
                  <w:divBdr>
                    <w:top w:val="none" w:sz="0" w:space="0" w:color="auto"/>
                    <w:left w:val="none" w:sz="0" w:space="0" w:color="auto"/>
                    <w:bottom w:val="none" w:sz="0" w:space="0" w:color="auto"/>
                    <w:right w:val="none" w:sz="0" w:space="0" w:color="auto"/>
                  </w:divBdr>
                  <w:divsChild>
                    <w:div w:id="807942783">
                      <w:marLeft w:val="0"/>
                      <w:marRight w:val="0"/>
                      <w:marTop w:val="0"/>
                      <w:marBottom w:val="0"/>
                      <w:divBdr>
                        <w:top w:val="none" w:sz="0" w:space="0" w:color="auto"/>
                        <w:left w:val="none" w:sz="0" w:space="0" w:color="auto"/>
                        <w:bottom w:val="none" w:sz="0" w:space="0" w:color="auto"/>
                        <w:right w:val="none" w:sz="0" w:space="0" w:color="auto"/>
                      </w:divBdr>
                      <w:divsChild>
                        <w:div w:id="807943024">
                          <w:marLeft w:val="0"/>
                          <w:marRight w:val="0"/>
                          <w:marTop w:val="0"/>
                          <w:marBottom w:val="0"/>
                          <w:divBdr>
                            <w:top w:val="none" w:sz="0" w:space="0" w:color="auto"/>
                            <w:left w:val="none" w:sz="0" w:space="0" w:color="auto"/>
                            <w:bottom w:val="none" w:sz="0" w:space="0" w:color="auto"/>
                            <w:right w:val="none" w:sz="0" w:space="0" w:color="auto"/>
                          </w:divBdr>
                          <w:divsChild>
                            <w:div w:id="807943455">
                              <w:marLeft w:val="0"/>
                              <w:marRight w:val="0"/>
                              <w:marTop w:val="0"/>
                              <w:marBottom w:val="0"/>
                              <w:divBdr>
                                <w:top w:val="none" w:sz="0" w:space="0" w:color="auto"/>
                                <w:left w:val="none" w:sz="0" w:space="0" w:color="auto"/>
                                <w:bottom w:val="none" w:sz="0" w:space="0" w:color="auto"/>
                                <w:right w:val="none" w:sz="0" w:space="0" w:color="auto"/>
                              </w:divBdr>
                              <w:divsChild>
                                <w:div w:id="807943170">
                                  <w:marLeft w:val="0"/>
                                  <w:marRight w:val="0"/>
                                  <w:marTop w:val="0"/>
                                  <w:marBottom w:val="0"/>
                                  <w:divBdr>
                                    <w:top w:val="none" w:sz="0" w:space="0" w:color="auto"/>
                                    <w:left w:val="none" w:sz="0" w:space="0" w:color="auto"/>
                                    <w:bottom w:val="none" w:sz="0" w:space="0" w:color="auto"/>
                                    <w:right w:val="none" w:sz="0" w:space="0" w:color="auto"/>
                                  </w:divBdr>
                                  <w:divsChild>
                                    <w:div w:id="807943357">
                                      <w:marLeft w:val="0"/>
                                      <w:marRight w:val="0"/>
                                      <w:marTop w:val="0"/>
                                      <w:marBottom w:val="0"/>
                                      <w:divBdr>
                                        <w:top w:val="none" w:sz="0" w:space="0" w:color="auto"/>
                                        <w:left w:val="none" w:sz="0" w:space="0" w:color="auto"/>
                                        <w:bottom w:val="none" w:sz="0" w:space="0" w:color="auto"/>
                                        <w:right w:val="none" w:sz="0" w:space="0" w:color="auto"/>
                                      </w:divBdr>
                                      <w:divsChild>
                                        <w:div w:id="807943115">
                                          <w:marLeft w:val="0"/>
                                          <w:marRight w:val="0"/>
                                          <w:marTop w:val="0"/>
                                          <w:marBottom w:val="0"/>
                                          <w:divBdr>
                                            <w:top w:val="dotted" w:sz="6" w:space="4" w:color="DDDDDD"/>
                                            <w:left w:val="dotted" w:sz="6" w:space="4" w:color="DDDDDD"/>
                                            <w:bottom w:val="dotted" w:sz="6" w:space="4" w:color="DDDDDD"/>
                                            <w:right w:val="dotted" w:sz="6" w:space="4" w:color="DDDDDD"/>
                                          </w:divBdr>
                                          <w:divsChild>
                                            <w:div w:id="807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2">
      <w:marLeft w:val="0"/>
      <w:marRight w:val="0"/>
      <w:marTop w:val="0"/>
      <w:marBottom w:val="0"/>
      <w:divBdr>
        <w:top w:val="none" w:sz="0" w:space="0" w:color="auto"/>
        <w:left w:val="none" w:sz="0" w:space="0" w:color="auto"/>
        <w:bottom w:val="none" w:sz="0" w:space="0" w:color="auto"/>
        <w:right w:val="none" w:sz="0" w:space="0" w:color="auto"/>
      </w:divBdr>
    </w:div>
    <w:div w:id="807943193">
      <w:marLeft w:val="0"/>
      <w:marRight w:val="0"/>
      <w:marTop w:val="0"/>
      <w:marBottom w:val="0"/>
      <w:divBdr>
        <w:top w:val="none" w:sz="0" w:space="0" w:color="auto"/>
        <w:left w:val="none" w:sz="0" w:space="0" w:color="auto"/>
        <w:bottom w:val="none" w:sz="0" w:space="0" w:color="auto"/>
        <w:right w:val="none" w:sz="0" w:space="0" w:color="auto"/>
      </w:divBdr>
      <w:divsChild>
        <w:div w:id="807942935">
          <w:marLeft w:val="0"/>
          <w:marRight w:val="0"/>
          <w:marTop w:val="0"/>
          <w:marBottom w:val="0"/>
          <w:divBdr>
            <w:top w:val="none" w:sz="0" w:space="0" w:color="auto"/>
            <w:left w:val="none" w:sz="0" w:space="0" w:color="auto"/>
            <w:bottom w:val="none" w:sz="0" w:space="0" w:color="auto"/>
            <w:right w:val="none" w:sz="0" w:space="0" w:color="auto"/>
          </w:divBdr>
          <w:divsChild>
            <w:div w:id="807943072">
              <w:marLeft w:val="0"/>
              <w:marRight w:val="0"/>
              <w:marTop w:val="0"/>
              <w:marBottom w:val="0"/>
              <w:divBdr>
                <w:top w:val="none" w:sz="0" w:space="0" w:color="auto"/>
                <w:left w:val="none" w:sz="0" w:space="0" w:color="auto"/>
                <w:bottom w:val="none" w:sz="0" w:space="0" w:color="auto"/>
                <w:right w:val="none" w:sz="0" w:space="0" w:color="auto"/>
              </w:divBdr>
              <w:divsChild>
                <w:div w:id="807943417">
                  <w:marLeft w:val="0"/>
                  <w:marRight w:val="0"/>
                  <w:marTop w:val="0"/>
                  <w:marBottom w:val="0"/>
                  <w:divBdr>
                    <w:top w:val="none" w:sz="0" w:space="0" w:color="auto"/>
                    <w:left w:val="none" w:sz="0" w:space="0" w:color="auto"/>
                    <w:bottom w:val="none" w:sz="0" w:space="0" w:color="auto"/>
                    <w:right w:val="none" w:sz="0" w:space="0" w:color="auto"/>
                  </w:divBdr>
                  <w:divsChild>
                    <w:div w:id="807942757">
                      <w:marLeft w:val="0"/>
                      <w:marRight w:val="0"/>
                      <w:marTop w:val="0"/>
                      <w:marBottom w:val="0"/>
                      <w:divBdr>
                        <w:top w:val="none" w:sz="0" w:space="0" w:color="auto"/>
                        <w:left w:val="none" w:sz="0" w:space="0" w:color="auto"/>
                        <w:bottom w:val="none" w:sz="0" w:space="0" w:color="auto"/>
                        <w:right w:val="none" w:sz="0" w:space="0" w:color="auto"/>
                      </w:divBdr>
                      <w:divsChild>
                        <w:div w:id="807943042">
                          <w:marLeft w:val="0"/>
                          <w:marRight w:val="0"/>
                          <w:marTop w:val="0"/>
                          <w:marBottom w:val="0"/>
                          <w:divBdr>
                            <w:top w:val="none" w:sz="0" w:space="0" w:color="auto"/>
                            <w:left w:val="none" w:sz="0" w:space="0" w:color="auto"/>
                            <w:bottom w:val="none" w:sz="0" w:space="0" w:color="auto"/>
                            <w:right w:val="none" w:sz="0" w:space="0" w:color="auto"/>
                          </w:divBdr>
                          <w:divsChild>
                            <w:div w:id="807943380">
                              <w:marLeft w:val="0"/>
                              <w:marRight w:val="0"/>
                              <w:marTop w:val="0"/>
                              <w:marBottom w:val="0"/>
                              <w:divBdr>
                                <w:top w:val="none" w:sz="0" w:space="0" w:color="auto"/>
                                <w:left w:val="none" w:sz="0" w:space="0" w:color="auto"/>
                                <w:bottom w:val="none" w:sz="0" w:space="0" w:color="auto"/>
                                <w:right w:val="none" w:sz="0" w:space="0" w:color="auto"/>
                              </w:divBdr>
                              <w:divsChild>
                                <w:div w:id="807942824">
                                  <w:marLeft w:val="0"/>
                                  <w:marRight w:val="0"/>
                                  <w:marTop w:val="0"/>
                                  <w:marBottom w:val="0"/>
                                  <w:divBdr>
                                    <w:top w:val="none" w:sz="0" w:space="0" w:color="auto"/>
                                    <w:left w:val="none" w:sz="0" w:space="0" w:color="auto"/>
                                    <w:bottom w:val="none" w:sz="0" w:space="0" w:color="auto"/>
                                    <w:right w:val="none" w:sz="0" w:space="0" w:color="auto"/>
                                  </w:divBdr>
                                  <w:divsChild>
                                    <w:div w:id="807942852">
                                      <w:marLeft w:val="0"/>
                                      <w:marRight w:val="0"/>
                                      <w:marTop w:val="0"/>
                                      <w:marBottom w:val="0"/>
                                      <w:divBdr>
                                        <w:top w:val="none" w:sz="0" w:space="0" w:color="auto"/>
                                        <w:left w:val="none" w:sz="0" w:space="0" w:color="auto"/>
                                        <w:bottom w:val="none" w:sz="0" w:space="0" w:color="auto"/>
                                        <w:right w:val="none" w:sz="0" w:space="0" w:color="auto"/>
                                      </w:divBdr>
                                      <w:divsChild>
                                        <w:div w:id="807943326">
                                          <w:marLeft w:val="0"/>
                                          <w:marRight w:val="0"/>
                                          <w:marTop w:val="0"/>
                                          <w:marBottom w:val="0"/>
                                          <w:divBdr>
                                            <w:top w:val="dotted" w:sz="6" w:space="4" w:color="DDDDDD"/>
                                            <w:left w:val="dotted" w:sz="6" w:space="4" w:color="DDDDDD"/>
                                            <w:bottom w:val="dotted" w:sz="6" w:space="4" w:color="DDDDDD"/>
                                            <w:right w:val="dotted" w:sz="6" w:space="4" w:color="DDDDDD"/>
                                          </w:divBdr>
                                          <w:divsChild>
                                            <w:div w:id="807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7">
      <w:marLeft w:val="0"/>
      <w:marRight w:val="0"/>
      <w:marTop w:val="0"/>
      <w:marBottom w:val="0"/>
      <w:divBdr>
        <w:top w:val="none" w:sz="0" w:space="0" w:color="auto"/>
        <w:left w:val="none" w:sz="0" w:space="0" w:color="auto"/>
        <w:bottom w:val="none" w:sz="0" w:space="0" w:color="auto"/>
        <w:right w:val="none" w:sz="0" w:space="0" w:color="auto"/>
      </w:divBdr>
    </w:div>
    <w:div w:id="807943207">
      <w:marLeft w:val="0"/>
      <w:marRight w:val="0"/>
      <w:marTop w:val="0"/>
      <w:marBottom w:val="0"/>
      <w:divBdr>
        <w:top w:val="none" w:sz="0" w:space="0" w:color="auto"/>
        <w:left w:val="none" w:sz="0" w:space="0" w:color="auto"/>
        <w:bottom w:val="none" w:sz="0" w:space="0" w:color="auto"/>
        <w:right w:val="none" w:sz="0" w:space="0" w:color="auto"/>
      </w:divBdr>
    </w:div>
    <w:div w:id="807943208">
      <w:marLeft w:val="0"/>
      <w:marRight w:val="0"/>
      <w:marTop w:val="0"/>
      <w:marBottom w:val="0"/>
      <w:divBdr>
        <w:top w:val="none" w:sz="0" w:space="0" w:color="auto"/>
        <w:left w:val="none" w:sz="0" w:space="0" w:color="auto"/>
        <w:bottom w:val="none" w:sz="0" w:space="0" w:color="auto"/>
        <w:right w:val="none" w:sz="0" w:space="0" w:color="auto"/>
      </w:divBdr>
      <w:divsChild>
        <w:div w:id="807943356">
          <w:marLeft w:val="0"/>
          <w:marRight w:val="0"/>
          <w:marTop w:val="0"/>
          <w:marBottom w:val="0"/>
          <w:divBdr>
            <w:top w:val="none" w:sz="0" w:space="0" w:color="auto"/>
            <w:left w:val="none" w:sz="0" w:space="0" w:color="auto"/>
            <w:bottom w:val="none" w:sz="0" w:space="0" w:color="auto"/>
            <w:right w:val="none" w:sz="0" w:space="0" w:color="auto"/>
          </w:divBdr>
          <w:divsChild>
            <w:div w:id="807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10">
      <w:marLeft w:val="0"/>
      <w:marRight w:val="0"/>
      <w:marTop w:val="0"/>
      <w:marBottom w:val="0"/>
      <w:divBdr>
        <w:top w:val="none" w:sz="0" w:space="0" w:color="auto"/>
        <w:left w:val="none" w:sz="0" w:space="0" w:color="auto"/>
        <w:bottom w:val="none" w:sz="0" w:space="0" w:color="auto"/>
        <w:right w:val="none" w:sz="0" w:space="0" w:color="auto"/>
      </w:divBdr>
      <w:divsChild>
        <w:div w:id="807943275">
          <w:marLeft w:val="0"/>
          <w:marRight w:val="0"/>
          <w:marTop w:val="0"/>
          <w:marBottom w:val="0"/>
          <w:divBdr>
            <w:top w:val="none" w:sz="0" w:space="0" w:color="auto"/>
            <w:left w:val="none" w:sz="0" w:space="0" w:color="auto"/>
            <w:bottom w:val="none" w:sz="0" w:space="0" w:color="auto"/>
            <w:right w:val="none" w:sz="0" w:space="0" w:color="auto"/>
          </w:divBdr>
          <w:divsChild>
            <w:div w:id="807943167">
              <w:marLeft w:val="0"/>
              <w:marRight w:val="0"/>
              <w:marTop w:val="0"/>
              <w:marBottom w:val="0"/>
              <w:divBdr>
                <w:top w:val="none" w:sz="0" w:space="0" w:color="auto"/>
                <w:left w:val="none" w:sz="0" w:space="0" w:color="auto"/>
                <w:bottom w:val="none" w:sz="0" w:space="0" w:color="auto"/>
                <w:right w:val="none" w:sz="0" w:space="0" w:color="auto"/>
              </w:divBdr>
              <w:divsChild>
                <w:div w:id="807942914">
                  <w:marLeft w:val="0"/>
                  <w:marRight w:val="0"/>
                  <w:marTop w:val="0"/>
                  <w:marBottom w:val="0"/>
                  <w:divBdr>
                    <w:top w:val="none" w:sz="0" w:space="0" w:color="auto"/>
                    <w:left w:val="none" w:sz="0" w:space="0" w:color="auto"/>
                    <w:bottom w:val="none" w:sz="0" w:space="0" w:color="auto"/>
                    <w:right w:val="none" w:sz="0" w:space="0" w:color="auto"/>
                  </w:divBdr>
                  <w:divsChild>
                    <w:div w:id="807943214">
                      <w:marLeft w:val="0"/>
                      <w:marRight w:val="0"/>
                      <w:marTop w:val="0"/>
                      <w:marBottom w:val="0"/>
                      <w:divBdr>
                        <w:top w:val="none" w:sz="0" w:space="0" w:color="auto"/>
                        <w:left w:val="none" w:sz="0" w:space="0" w:color="auto"/>
                        <w:bottom w:val="none" w:sz="0" w:space="0" w:color="auto"/>
                        <w:right w:val="none" w:sz="0" w:space="0" w:color="auto"/>
                      </w:divBdr>
                      <w:divsChild>
                        <w:div w:id="807943265">
                          <w:marLeft w:val="0"/>
                          <w:marRight w:val="0"/>
                          <w:marTop w:val="0"/>
                          <w:marBottom w:val="0"/>
                          <w:divBdr>
                            <w:top w:val="none" w:sz="0" w:space="0" w:color="auto"/>
                            <w:left w:val="none" w:sz="0" w:space="0" w:color="auto"/>
                            <w:bottom w:val="none" w:sz="0" w:space="0" w:color="auto"/>
                            <w:right w:val="none" w:sz="0" w:space="0" w:color="auto"/>
                          </w:divBdr>
                          <w:divsChild>
                            <w:div w:id="807943029">
                              <w:marLeft w:val="0"/>
                              <w:marRight w:val="0"/>
                              <w:marTop w:val="0"/>
                              <w:marBottom w:val="0"/>
                              <w:divBdr>
                                <w:top w:val="none" w:sz="0" w:space="0" w:color="auto"/>
                                <w:left w:val="none" w:sz="0" w:space="0" w:color="auto"/>
                                <w:bottom w:val="none" w:sz="0" w:space="0" w:color="auto"/>
                                <w:right w:val="none" w:sz="0" w:space="0" w:color="auto"/>
                              </w:divBdr>
                              <w:divsChild>
                                <w:div w:id="807942770">
                                  <w:marLeft w:val="0"/>
                                  <w:marRight w:val="0"/>
                                  <w:marTop w:val="0"/>
                                  <w:marBottom w:val="0"/>
                                  <w:divBdr>
                                    <w:top w:val="none" w:sz="0" w:space="0" w:color="auto"/>
                                    <w:left w:val="none" w:sz="0" w:space="0" w:color="auto"/>
                                    <w:bottom w:val="none" w:sz="0" w:space="0" w:color="auto"/>
                                    <w:right w:val="none" w:sz="0" w:space="0" w:color="auto"/>
                                  </w:divBdr>
                                  <w:divsChild>
                                    <w:div w:id="807943287">
                                      <w:marLeft w:val="0"/>
                                      <w:marRight w:val="0"/>
                                      <w:marTop w:val="0"/>
                                      <w:marBottom w:val="0"/>
                                      <w:divBdr>
                                        <w:top w:val="none" w:sz="0" w:space="0" w:color="auto"/>
                                        <w:left w:val="none" w:sz="0" w:space="0" w:color="auto"/>
                                        <w:bottom w:val="none" w:sz="0" w:space="0" w:color="auto"/>
                                        <w:right w:val="none" w:sz="0" w:space="0" w:color="auto"/>
                                      </w:divBdr>
                                      <w:divsChild>
                                        <w:div w:id="807942822">
                                          <w:marLeft w:val="0"/>
                                          <w:marRight w:val="0"/>
                                          <w:marTop w:val="0"/>
                                          <w:marBottom w:val="0"/>
                                          <w:divBdr>
                                            <w:top w:val="dotted" w:sz="6" w:space="4" w:color="DDDDDD"/>
                                            <w:left w:val="dotted" w:sz="6" w:space="4" w:color="DDDDDD"/>
                                            <w:bottom w:val="dotted" w:sz="6" w:space="4" w:color="DDDDDD"/>
                                            <w:right w:val="dotted" w:sz="6" w:space="4" w:color="DDDDDD"/>
                                          </w:divBdr>
                                          <w:divsChild>
                                            <w:div w:id="8079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13">
      <w:marLeft w:val="0"/>
      <w:marRight w:val="0"/>
      <w:marTop w:val="0"/>
      <w:marBottom w:val="0"/>
      <w:divBdr>
        <w:top w:val="none" w:sz="0" w:space="0" w:color="auto"/>
        <w:left w:val="none" w:sz="0" w:space="0" w:color="auto"/>
        <w:bottom w:val="none" w:sz="0" w:space="0" w:color="auto"/>
        <w:right w:val="none" w:sz="0" w:space="0" w:color="auto"/>
      </w:divBdr>
    </w:div>
    <w:div w:id="807943218">
      <w:marLeft w:val="0"/>
      <w:marRight w:val="0"/>
      <w:marTop w:val="0"/>
      <w:marBottom w:val="0"/>
      <w:divBdr>
        <w:top w:val="none" w:sz="0" w:space="0" w:color="auto"/>
        <w:left w:val="none" w:sz="0" w:space="0" w:color="auto"/>
        <w:bottom w:val="none" w:sz="0" w:space="0" w:color="auto"/>
        <w:right w:val="none" w:sz="0" w:space="0" w:color="auto"/>
      </w:divBdr>
    </w:div>
    <w:div w:id="807943224">
      <w:marLeft w:val="0"/>
      <w:marRight w:val="0"/>
      <w:marTop w:val="0"/>
      <w:marBottom w:val="0"/>
      <w:divBdr>
        <w:top w:val="none" w:sz="0" w:space="0" w:color="auto"/>
        <w:left w:val="none" w:sz="0" w:space="0" w:color="auto"/>
        <w:bottom w:val="none" w:sz="0" w:space="0" w:color="auto"/>
        <w:right w:val="none" w:sz="0" w:space="0" w:color="auto"/>
      </w:divBdr>
    </w:div>
    <w:div w:id="807943225">
      <w:marLeft w:val="0"/>
      <w:marRight w:val="0"/>
      <w:marTop w:val="0"/>
      <w:marBottom w:val="0"/>
      <w:divBdr>
        <w:top w:val="none" w:sz="0" w:space="0" w:color="auto"/>
        <w:left w:val="none" w:sz="0" w:space="0" w:color="auto"/>
        <w:bottom w:val="none" w:sz="0" w:space="0" w:color="auto"/>
        <w:right w:val="none" w:sz="0" w:space="0" w:color="auto"/>
      </w:divBdr>
    </w:div>
    <w:div w:id="807943227">
      <w:marLeft w:val="0"/>
      <w:marRight w:val="0"/>
      <w:marTop w:val="0"/>
      <w:marBottom w:val="0"/>
      <w:divBdr>
        <w:top w:val="none" w:sz="0" w:space="0" w:color="auto"/>
        <w:left w:val="none" w:sz="0" w:space="0" w:color="auto"/>
        <w:bottom w:val="none" w:sz="0" w:space="0" w:color="auto"/>
        <w:right w:val="none" w:sz="0" w:space="0" w:color="auto"/>
      </w:divBdr>
    </w:div>
    <w:div w:id="807943228">
      <w:marLeft w:val="0"/>
      <w:marRight w:val="0"/>
      <w:marTop w:val="0"/>
      <w:marBottom w:val="0"/>
      <w:divBdr>
        <w:top w:val="none" w:sz="0" w:space="0" w:color="auto"/>
        <w:left w:val="none" w:sz="0" w:space="0" w:color="auto"/>
        <w:bottom w:val="none" w:sz="0" w:space="0" w:color="auto"/>
        <w:right w:val="none" w:sz="0" w:space="0" w:color="auto"/>
      </w:divBdr>
    </w:div>
    <w:div w:id="807943231">
      <w:marLeft w:val="0"/>
      <w:marRight w:val="0"/>
      <w:marTop w:val="0"/>
      <w:marBottom w:val="0"/>
      <w:divBdr>
        <w:top w:val="none" w:sz="0" w:space="0" w:color="auto"/>
        <w:left w:val="none" w:sz="0" w:space="0" w:color="auto"/>
        <w:bottom w:val="none" w:sz="0" w:space="0" w:color="auto"/>
        <w:right w:val="none" w:sz="0" w:space="0" w:color="auto"/>
      </w:divBdr>
    </w:div>
    <w:div w:id="807943232">
      <w:marLeft w:val="0"/>
      <w:marRight w:val="0"/>
      <w:marTop w:val="0"/>
      <w:marBottom w:val="0"/>
      <w:divBdr>
        <w:top w:val="none" w:sz="0" w:space="0" w:color="auto"/>
        <w:left w:val="none" w:sz="0" w:space="0" w:color="auto"/>
        <w:bottom w:val="none" w:sz="0" w:space="0" w:color="auto"/>
        <w:right w:val="none" w:sz="0" w:space="0" w:color="auto"/>
      </w:divBdr>
      <w:divsChild>
        <w:div w:id="807943449">
          <w:marLeft w:val="0"/>
          <w:marRight w:val="0"/>
          <w:marTop w:val="0"/>
          <w:marBottom w:val="0"/>
          <w:divBdr>
            <w:top w:val="none" w:sz="0" w:space="0" w:color="auto"/>
            <w:left w:val="none" w:sz="0" w:space="0" w:color="auto"/>
            <w:bottom w:val="none" w:sz="0" w:space="0" w:color="auto"/>
            <w:right w:val="none" w:sz="0" w:space="0" w:color="auto"/>
          </w:divBdr>
          <w:divsChild>
            <w:div w:id="807942883">
              <w:marLeft w:val="0"/>
              <w:marRight w:val="0"/>
              <w:marTop w:val="0"/>
              <w:marBottom w:val="0"/>
              <w:divBdr>
                <w:top w:val="none" w:sz="0" w:space="0" w:color="auto"/>
                <w:left w:val="none" w:sz="0" w:space="0" w:color="auto"/>
                <w:bottom w:val="none" w:sz="0" w:space="0" w:color="auto"/>
                <w:right w:val="none" w:sz="0" w:space="0" w:color="auto"/>
              </w:divBdr>
              <w:divsChild>
                <w:div w:id="807943324">
                  <w:marLeft w:val="0"/>
                  <w:marRight w:val="0"/>
                  <w:marTop w:val="0"/>
                  <w:marBottom w:val="0"/>
                  <w:divBdr>
                    <w:top w:val="none" w:sz="0" w:space="0" w:color="auto"/>
                    <w:left w:val="none" w:sz="0" w:space="0" w:color="auto"/>
                    <w:bottom w:val="none" w:sz="0" w:space="0" w:color="auto"/>
                    <w:right w:val="none" w:sz="0" w:space="0" w:color="auto"/>
                  </w:divBdr>
                  <w:divsChild>
                    <w:div w:id="807943196">
                      <w:marLeft w:val="0"/>
                      <w:marRight w:val="0"/>
                      <w:marTop w:val="0"/>
                      <w:marBottom w:val="0"/>
                      <w:divBdr>
                        <w:top w:val="none" w:sz="0" w:space="0" w:color="auto"/>
                        <w:left w:val="none" w:sz="0" w:space="0" w:color="auto"/>
                        <w:bottom w:val="none" w:sz="0" w:space="0" w:color="auto"/>
                        <w:right w:val="none" w:sz="0" w:space="0" w:color="auto"/>
                      </w:divBdr>
                      <w:divsChild>
                        <w:div w:id="807943222">
                          <w:marLeft w:val="0"/>
                          <w:marRight w:val="0"/>
                          <w:marTop w:val="0"/>
                          <w:marBottom w:val="0"/>
                          <w:divBdr>
                            <w:top w:val="none" w:sz="0" w:space="0" w:color="auto"/>
                            <w:left w:val="none" w:sz="0" w:space="0" w:color="auto"/>
                            <w:bottom w:val="none" w:sz="0" w:space="0" w:color="auto"/>
                            <w:right w:val="none" w:sz="0" w:space="0" w:color="auto"/>
                          </w:divBdr>
                          <w:divsChild>
                            <w:div w:id="807942825">
                              <w:marLeft w:val="0"/>
                              <w:marRight w:val="0"/>
                              <w:marTop w:val="0"/>
                              <w:marBottom w:val="0"/>
                              <w:divBdr>
                                <w:top w:val="none" w:sz="0" w:space="0" w:color="auto"/>
                                <w:left w:val="none" w:sz="0" w:space="0" w:color="auto"/>
                                <w:bottom w:val="none" w:sz="0" w:space="0" w:color="auto"/>
                                <w:right w:val="none" w:sz="0" w:space="0" w:color="auto"/>
                              </w:divBdr>
                              <w:divsChild>
                                <w:div w:id="807943101">
                                  <w:marLeft w:val="0"/>
                                  <w:marRight w:val="0"/>
                                  <w:marTop w:val="0"/>
                                  <w:marBottom w:val="0"/>
                                  <w:divBdr>
                                    <w:top w:val="none" w:sz="0" w:space="0" w:color="auto"/>
                                    <w:left w:val="none" w:sz="0" w:space="0" w:color="auto"/>
                                    <w:bottom w:val="none" w:sz="0" w:space="0" w:color="auto"/>
                                    <w:right w:val="none" w:sz="0" w:space="0" w:color="auto"/>
                                  </w:divBdr>
                                  <w:divsChild>
                                    <w:div w:id="807943346">
                                      <w:marLeft w:val="0"/>
                                      <w:marRight w:val="0"/>
                                      <w:marTop w:val="0"/>
                                      <w:marBottom w:val="0"/>
                                      <w:divBdr>
                                        <w:top w:val="none" w:sz="0" w:space="0" w:color="auto"/>
                                        <w:left w:val="none" w:sz="0" w:space="0" w:color="auto"/>
                                        <w:bottom w:val="none" w:sz="0" w:space="0" w:color="auto"/>
                                        <w:right w:val="none" w:sz="0" w:space="0" w:color="auto"/>
                                      </w:divBdr>
                                      <w:divsChild>
                                        <w:div w:id="807943133">
                                          <w:marLeft w:val="0"/>
                                          <w:marRight w:val="0"/>
                                          <w:marTop w:val="0"/>
                                          <w:marBottom w:val="0"/>
                                          <w:divBdr>
                                            <w:top w:val="dotted" w:sz="8" w:space="5" w:color="DDDDDD"/>
                                            <w:left w:val="dotted" w:sz="8" w:space="5" w:color="DDDDDD"/>
                                            <w:bottom w:val="dotted" w:sz="8" w:space="5" w:color="DDDDDD"/>
                                            <w:right w:val="dotted" w:sz="8" w:space="5" w:color="DDDDDD"/>
                                          </w:divBdr>
                                          <w:divsChild>
                                            <w:div w:id="807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39">
      <w:marLeft w:val="0"/>
      <w:marRight w:val="0"/>
      <w:marTop w:val="0"/>
      <w:marBottom w:val="0"/>
      <w:divBdr>
        <w:top w:val="none" w:sz="0" w:space="0" w:color="auto"/>
        <w:left w:val="none" w:sz="0" w:space="0" w:color="auto"/>
        <w:bottom w:val="none" w:sz="0" w:space="0" w:color="auto"/>
        <w:right w:val="none" w:sz="0" w:space="0" w:color="auto"/>
      </w:divBdr>
    </w:div>
    <w:div w:id="807943241">
      <w:marLeft w:val="0"/>
      <w:marRight w:val="0"/>
      <w:marTop w:val="0"/>
      <w:marBottom w:val="0"/>
      <w:divBdr>
        <w:top w:val="none" w:sz="0" w:space="0" w:color="auto"/>
        <w:left w:val="none" w:sz="0" w:space="0" w:color="auto"/>
        <w:bottom w:val="none" w:sz="0" w:space="0" w:color="auto"/>
        <w:right w:val="none" w:sz="0" w:space="0" w:color="auto"/>
      </w:divBdr>
    </w:div>
    <w:div w:id="807943248">
      <w:marLeft w:val="0"/>
      <w:marRight w:val="0"/>
      <w:marTop w:val="0"/>
      <w:marBottom w:val="0"/>
      <w:divBdr>
        <w:top w:val="none" w:sz="0" w:space="0" w:color="auto"/>
        <w:left w:val="none" w:sz="0" w:space="0" w:color="auto"/>
        <w:bottom w:val="none" w:sz="0" w:space="0" w:color="auto"/>
        <w:right w:val="none" w:sz="0" w:space="0" w:color="auto"/>
      </w:divBdr>
      <w:divsChild>
        <w:div w:id="807942752">
          <w:marLeft w:val="0"/>
          <w:marRight w:val="0"/>
          <w:marTop w:val="0"/>
          <w:marBottom w:val="0"/>
          <w:divBdr>
            <w:top w:val="none" w:sz="0" w:space="0" w:color="auto"/>
            <w:left w:val="none" w:sz="0" w:space="0" w:color="auto"/>
            <w:bottom w:val="none" w:sz="0" w:space="0" w:color="auto"/>
            <w:right w:val="none" w:sz="0" w:space="0" w:color="auto"/>
          </w:divBdr>
          <w:divsChild>
            <w:div w:id="8079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50">
      <w:marLeft w:val="0"/>
      <w:marRight w:val="0"/>
      <w:marTop w:val="0"/>
      <w:marBottom w:val="0"/>
      <w:divBdr>
        <w:top w:val="none" w:sz="0" w:space="0" w:color="auto"/>
        <w:left w:val="none" w:sz="0" w:space="0" w:color="auto"/>
        <w:bottom w:val="none" w:sz="0" w:space="0" w:color="auto"/>
        <w:right w:val="none" w:sz="0" w:space="0" w:color="auto"/>
      </w:divBdr>
    </w:div>
    <w:div w:id="807943254">
      <w:marLeft w:val="0"/>
      <w:marRight w:val="0"/>
      <w:marTop w:val="0"/>
      <w:marBottom w:val="0"/>
      <w:divBdr>
        <w:top w:val="none" w:sz="0" w:space="0" w:color="auto"/>
        <w:left w:val="none" w:sz="0" w:space="0" w:color="auto"/>
        <w:bottom w:val="none" w:sz="0" w:space="0" w:color="auto"/>
        <w:right w:val="none" w:sz="0" w:space="0" w:color="auto"/>
      </w:divBdr>
    </w:div>
    <w:div w:id="807943256">
      <w:marLeft w:val="0"/>
      <w:marRight w:val="0"/>
      <w:marTop w:val="0"/>
      <w:marBottom w:val="0"/>
      <w:divBdr>
        <w:top w:val="none" w:sz="0" w:space="0" w:color="auto"/>
        <w:left w:val="none" w:sz="0" w:space="0" w:color="auto"/>
        <w:bottom w:val="none" w:sz="0" w:space="0" w:color="auto"/>
        <w:right w:val="none" w:sz="0" w:space="0" w:color="auto"/>
      </w:divBdr>
    </w:div>
    <w:div w:id="807943259">
      <w:marLeft w:val="0"/>
      <w:marRight w:val="0"/>
      <w:marTop w:val="0"/>
      <w:marBottom w:val="0"/>
      <w:divBdr>
        <w:top w:val="none" w:sz="0" w:space="0" w:color="auto"/>
        <w:left w:val="none" w:sz="0" w:space="0" w:color="auto"/>
        <w:bottom w:val="none" w:sz="0" w:space="0" w:color="auto"/>
        <w:right w:val="none" w:sz="0" w:space="0" w:color="auto"/>
      </w:divBdr>
      <w:divsChild>
        <w:div w:id="807942803">
          <w:marLeft w:val="0"/>
          <w:marRight w:val="0"/>
          <w:marTop w:val="0"/>
          <w:marBottom w:val="0"/>
          <w:divBdr>
            <w:top w:val="none" w:sz="0" w:space="0" w:color="auto"/>
            <w:left w:val="none" w:sz="0" w:space="0" w:color="auto"/>
            <w:bottom w:val="none" w:sz="0" w:space="0" w:color="auto"/>
            <w:right w:val="none" w:sz="0" w:space="0" w:color="auto"/>
          </w:divBdr>
          <w:divsChild>
            <w:div w:id="807942913">
              <w:marLeft w:val="0"/>
              <w:marRight w:val="0"/>
              <w:marTop w:val="0"/>
              <w:marBottom w:val="0"/>
              <w:divBdr>
                <w:top w:val="none" w:sz="0" w:space="0" w:color="auto"/>
                <w:left w:val="none" w:sz="0" w:space="0" w:color="auto"/>
                <w:bottom w:val="none" w:sz="0" w:space="0" w:color="auto"/>
                <w:right w:val="none" w:sz="0" w:space="0" w:color="auto"/>
              </w:divBdr>
              <w:divsChild>
                <w:div w:id="807942891">
                  <w:marLeft w:val="0"/>
                  <w:marRight w:val="0"/>
                  <w:marTop w:val="0"/>
                  <w:marBottom w:val="0"/>
                  <w:divBdr>
                    <w:top w:val="none" w:sz="0" w:space="0" w:color="auto"/>
                    <w:left w:val="none" w:sz="0" w:space="0" w:color="auto"/>
                    <w:bottom w:val="none" w:sz="0" w:space="0" w:color="auto"/>
                    <w:right w:val="none" w:sz="0" w:space="0" w:color="auto"/>
                  </w:divBdr>
                  <w:divsChild>
                    <w:div w:id="807943300">
                      <w:marLeft w:val="0"/>
                      <w:marRight w:val="0"/>
                      <w:marTop w:val="0"/>
                      <w:marBottom w:val="0"/>
                      <w:divBdr>
                        <w:top w:val="none" w:sz="0" w:space="0" w:color="auto"/>
                        <w:left w:val="none" w:sz="0" w:space="0" w:color="auto"/>
                        <w:bottom w:val="none" w:sz="0" w:space="0" w:color="auto"/>
                        <w:right w:val="none" w:sz="0" w:space="0" w:color="auto"/>
                      </w:divBdr>
                      <w:divsChild>
                        <w:div w:id="807943327">
                          <w:marLeft w:val="0"/>
                          <w:marRight w:val="0"/>
                          <w:marTop w:val="0"/>
                          <w:marBottom w:val="0"/>
                          <w:divBdr>
                            <w:top w:val="none" w:sz="0" w:space="0" w:color="auto"/>
                            <w:left w:val="none" w:sz="0" w:space="0" w:color="auto"/>
                            <w:bottom w:val="none" w:sz="0" w:space="0" w:color="auto"/>
                            <w:right w:val="none" w:sz="0" w:space="0" w:color="auto"/>
                          </w:divBdr>
                          <w:divsChild>
                            <w:div w:id="807942993">
                              <w:marLeft w:val="0"/>
                              <w:marRight w:val="0"/>
                              <w:marTop w:val="0"/>
                              <w:marBottom w:val="0"/>
                              <w:divBdr>
                                <w:top w:val="none" w:sz="0" w:space="0" w:color="auto"/>
                                <w:left w:val="none" w:sz="0" w:space="0" w:color="auto"/>
                                <w:bottom w:val="none" w:sz="0" w:space="0" w:color="auto"/>
                                <w:right w:val="none" w:sz="0" w:space="0" w:color="auto"/>
                              </w:divBdr>
                              <w:divsChild>
                                <w:div w:id="807942997">
                                  <w:marLeft w:val="0"/>
                                  <w:marRight w:val="0"/>
                                  <w:marTop w:val="0"/>
                                  <w:marBottom w:val="0"/>
                                  <w:divBdr>
                                    <w:top w:val="none" w:sz="0" w:space="0" w:color="auto"/>
                                    <w:left w:val="none" w:sz="0" w:space="0" w:color="auto"/>
                                    <w:bottom w:val="none" w:sz="0" w:space="0" w:color="auto"/>
                                    <w:right w:val="none" w:sz="0" w:space="0" w:color="auto"/>
                                  </w:divBdr>
                                  <w:divsChild>
                                    <w:div w:id="807942755">
                                      <w:marLeft w:val="0"/>
                                      <w:marRight w:val="0"/>
                                      <w:marTop w:val="0"/>
                                      <w:marBottom w:val="0"/>
                                      <w:divBdr>
                                        <w:top w:val="none" w:sz="0" w:space="0" w:color="auto"/>
                                        <w:left w:val="none" w:sz="0" w:space="0" w:color="auto"/>
                                        <w:bottom w:val="none" w:sz="0" w:space="0" w:color="auto"/>
                                        <w:right w:val="none" w:sz="0" w:space="0" w:color="auto"/>
                                      </w:divBdr>
                                      <w:divsChild>
                                        <w:div w:id="807943081">
                                          <w:marLeft w:val="0"/>
                                          <w:marRight w:val="0"/>
                                          <w:marTop w:val="0"/>
                                          <w:marBottom w:val="0"/>
                                          <w:divBdr>
                                            <w:top w:val="dotted" w:sz="6" w:space="4" w:color="DDDDDD"/>
                                            <w:left w:val="dotted" w:sz="6" w:space="4" w:color="DDDDDD"/>
                                            <w:bottom w:val="dotted" w:sz="6" w:space="4" w:color="DDDDDD"/>
                                            <w:right w:val="dotted" w:sz="6" w:space="4" w:color="DDDDDD"/>
                                          </w:divBdr>
                                          <w:divsChild>
                                            <w:div w:id="807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60">
      <w:marLeft w:val="0"/>
      <w:marRight w:val="0"/>
      <w:marTop w:val="0"/>
      <w:marBottom w:val="0"/>
      <w:divBdr>
        <w:top w:val="none" w:sz="0" w:space="0" w:color="auto"/>
        <w:left w:val="none" w:sz="0" w:space="0" w:color="auto"/>
        <w:bottom w:val="none" w:sz="0" w:space="0" w:color="auto"/>
        <w:right w:val="none" w:sz="0" w:space="0" w:color="auto"/>
      </w:divBdr>
    </w:div>
    <w:div w:id="807943261">
      <w:marLeft w:val="0"/>
      <w:marRight w:val="0"/>
      <w:marTop w:val="0"/>
      <w:marBottom w:val="0"/>
      <w:divBdr>
        <w:top w:val="none" w:sz="0" w:space="0" w:color="auto"/>
        <w:left w:val="none" w:sz="0" w:space="0" w:color="auto"/>
        <w:bottom w:val="none" w:sz="0" w:space="0" w:color="auto"/>
        <w:right w:val="none" w:sz="0" w:space="0" w:color="auto"/>
      </w:divBdr>
    </w:div>
    <w:div w:id="807943267">
      <w:marLeft w:val="0"/>
      <w:marRight w:val="0"/>
      <w:marTop w:val="0"/>
      <w:marBottom w:val="0"/>
      <w:divBdr>
        <w:top w:val="none" w:sz="0" w:space="0" w:color="auto"/>
        <w:left w:val="none" w:sz="0" w:space="0" w:color="auto"/>
        <w:bottom w:val="none" w:sz="0" w:space="0" w:color="auto"/>
        <w:right w:val="none" w:sz="0" w:space="0" w:color="auto"/>
      </w:divBdr>
      <w:divsChild>
        <w:div w:id="807942953">
          <w:marLeft w:val="0"/>
          <w:marRight w:val="0"/>
          <w:marTop w:val="0"/>
          <w:marBottom w:val="0"/>
          <w:divBdr>
            <w:top w:val="none" w:sz="0" w:space="0" w:color="auto"/>
            <w:left w:val="none" w:sz="0" w:space="0" w:color="auto"/>
            <w:bottom w:val="none" w:sz="0" w:space="0" w:color="auto"/>
            <w:right w:val="none" w:sz="0" w:space="0" w:color="auto"/>
          </w:divBdr>
          <w:divsChild>
            <w:div w:id="807943277">
              <w:marLeft w:val="0"/>
              <w:marRight w:val="0"/>
              <w:marTop w:val="0"/>
              <w:marBottom w:val="0"/>
              <w:divBdr>
                <w:top w:val="none" w:sz="0" w:space="0" w:color="auto"/>
                <w:left w:val="none" w:sz="0" w:space="0" w:color="auto"/>
                <w:bottom w:val="none" w:sz="0" w:space="0" w:color="auto"/>
                <w:right w:val="none" w:sz="0" w:space="0" w:color="auto"/>
              </w:divBdr>
              <w:divsChild>
                <w:div w:id="807943217">
                  <w:marLeft w:val="0"/>
                  <w:marRight w:val="0"/>
                  <w:marTop w:val="0"/>
                  <w:marBottom w:val="0"/>
                  <w:divBdr>
                    <w:top w:val="none" w:sz="0" w:space="0" w:color="auto"/>
                    <w:left w:val="none" w:sz="0" w:space="0" w:color="auto"/>
                    <w:bottom w:val="none" w:sz="0" w:space="0" w:color="auto"/>
                    <w:right w:val="none" w:sz="0" w:space="0" w:color="auto"/>
                  </w:divBdr>
                  <w:divsChild>
                    <w:div w:id="807942904">
                      <w:marLeft w:val="0"/>
                      <w:marRight w:val="0"/>
                      <w:marTop w:val="0"/>
                      <w:marBottom w:val="0"/>
                      <w:divBdr>
                        <w:top w:val="none" w:sz="0" w:space="0" w:color="auto"/>
                        <w:left w:val="none" w:sz="0" w:space="0" w:color="auto"/>
                        <w:bottom w:val="none" w:sz="0" w:space="0" w:color="auto"/>
                        <w:right w:val="none" w:sz="0" w:space="0" w:color="auto"/>
                      </w:divBdr>
                      <w:divsChild>
                        <w:div w:id="807943176">
                          <w:marLeft w:val="0"/>
                          <w:marRight w:val="0"/>
                          <w:marTop w:val="0"/>
                          <w:marBottom w:val="0"/>
                          <w:divBdr>
                            <w:top w:val="none" w:sz="0" w:space="0" w:color="auto"/>
                            <w:left w:val="none" w:sz="0" w:space="0" w:color="auto"/>
                            <w:bottom w:val="none" w:sz="0" w:space="0" w:color="auto"/>
                            <w:right w:val="none" w:sz="0" w:space="0" w:color="auto"/>
                          </w:divBdr>
                          <w:divsChild>
                            <w:div w:id="807942818">
                              <w:marLeft w:val="0"/>
                              <w:marRight w:val="0"/>
                              <w:marTop w:val="0"/>
                              <w:marBottom w:val="0"/>
                              <w:divBdr>
                                <w:top w:val="none" w:sz="0" w:space="0" w:color="auto"/>
                                <w:left w:val="none" w:sz="0" w:space="0" w:color="auto"/>
                                <w:bottom w:val="none" w:sz="0" w:space="0" w:color="auto"/>
                                <w:right w:val="none" w:sz="0" w:space="0" w:color="auto"/>
                              </w:divBdr>
                              <w:divsChild>
                                <w:div w:id="807942986">
                                  <w:marLeft w:val="0"/>
                                  <w:marRight w:val="0"/>
                                  <w:marTop w:val="0"/>
                                  <w:marBottom w:val="0"/>
                                  <w:divBdr>
                                    <w:top w:val="none" w:sz="0" w:space="0" w:color="auto"/>
                                    <w:left w:val="none" w:sz="0" w:space="0" w:color="auto"/>
                                    <w:bottom w:val="none" w:sz="0" w:space="0" w:color="auto"/>
                                    <w:right w:val="none" w:sz="0" w:space="0" w:color="auto"/>
                                  </w:divBdr>
                                  <w:divsChild>
                                    <w:div w:id="807942996">
                                      <w:marLeft w:val="0"/>
                                      <w:marRight w:val="0"/>
                                      <w:marTop w:val="0"/>
                                      <w:marBottom w:val="0"/>
                                      <w:divBdr>
                                        <w:top w:val="none" w:sz="0" w:space="0" w:color="auto"/>
                                        <w:left w:val="none" w:sz="0" w:space="0" w:color="auto"/>
                                        <w:bottom w:val="none" w:sz="0" w:space="0" w:color="auto"/>
                                        <w:right w:val="none" w:sz="0" w:space="0" w:color="auto"/>
                                      </w:divBdr>
                                      <w:divsChild>
                                        <w:div w:id="8079433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89">
      <w:marLeft w:val="0"/>
      <w:marRight w:val="0"/>
      <w:marTop w:val="0"/>
      <w:marBottom w:val="0"/>
      <w:divBdr>
        <w:top w:val="none" w:sz="0" w:space="0" w:color="auto"/>
        <w:left w:val="none" w:sz="0" w:space="0" w:color="auto"/>
        <w:bottom w:val="none" w:sz="0" w:space="0" w:color="auto"/>
        <w:right w:val="none" w:sz="0" w:space="0" w:color="auto"/>
      </w:divBdr>
      <w:divsChild>
        <w:div w:id="807942885">
          <w:marLeft w:val="0"/>
          <w:marRight w:val="0"/>
          <w:marTop w:val="0"/>
          <w:marBottom w:val="0"/>
          <w:divBdr>
            <w:top w:val="none" w:sz="0" w:space="0" w:color="auto"/>
            <w:left w:val="none" w:sz="0" w:space="0" w:color="auto"/>
            <w:bottom w:val="none" w:sz="0" w:space="0" w:color="auto"/>
            <w:right w:val="none" w:sz="0" w:space="0" w:color="auto"/>
          </w:divBdr>
          <w:divsChild>
            <w:div w:id="807943226">
              <w:marLeft w:val="0"/>
              <w:marRight w:val="0"/>
              <w:marTop w:val="0"/>
              <w:marBottom w:val="0"/>
              <w:divBdr>
                <w:top w:val="none" w:sz="0" w:space="0" w:color="auto"/>
                <w:left w:val="none" w:sz="0" w:space="0" w:color="auto"/>
                <w:bottom w:val="none" w:sz="0" w:space="0" w:color="auto"/>
                <w:right w:val="none" w:sz="0" w:space="0" w:color="auto"/>
              </w:divBdr>
              <w:divsChild>
                <w:div w:id="807942843">
                  <w:marLeft w:val="0"/>
                  <w:marRight w:val="0"/>
                  <w:marTop w:val="0"/>
                  <w:marBottom w:val="0"/>
                  <w:divBdr>
                    <w:top w:val="none" w:sz="0" w:space="0" w:color="auto"/>
                    <w:left w:val="none" w:sz="0" w:space="0" w:color="auto"/>
                    <w:bottom w:val="none" w:sz="0" w:space="0" w:color="auto"/>
                    <w:right w:val="none" w:sz="0" w:space="0" w:color="auto"/>
                  </w:divBdr>
                  <w:divsChild>
                    <w:div w:id="807943120">
                      <w:marLeft w:val="0"/>
                      <w:marRight w:val="0"/>
                      <w:marTop w:val="0"/>
                      <w:marBottom w:val="0"/>
                      <w:divBdr>
                        <w:top w:val="none" w:sz="0" w:space="0" w:color="auto"/>
                        <w:left w:val="none" w:sz="0" w:space="0" w:color="auto"/>
                        <w:bottom w:val="none" w:sz="0" w:space="0" w:color="auto"/>
                        <w:right w:val="none" w:sz="0" w:space="0" w:color="auto"/>
                      </w:divBdr>
                      <w:divsChild>
                        <w:div w:id="807943186">
                          <w:marLeft w:val="0"/>
                          <w:marRight w:val="0"/>
                          <w:marTop w:val="0"/>
                          <w:marBottom w:val="0"/>
                          <w:divBdr>
                            <w:top w:val="none" w:sz="0" w:space="0" w:color="auto"/>
                            <w:left w:val="none" w:sz="0" w:space="0" w:color="auto"/>
                            <w:bottom w:val="none" w:sz="0" w:space="0" w:color="auto"/>
                            <w:right w:val="none" w:sz="0" w:space="0" w:color="auto"/>
                          </w:divBdr>
                          <w:divsChild>
                            <w:div w:id="807943309">
                              <w:marLeft w:val="0"/>
                              <w:marRight w:val="0"/>
                              <w:marTop w:val="0"/>
                              <w:marBottom w:val="0"/>
                              <w:divBdr>
                                <w:top w:val="none" w:sz="0" w:space="0" w:color="auto"/>
                                <w:left w:val="none" w:sz="0" w:space="0" w:color="auto"/>
                                <w:bottom w:val="none" w:sz="0" w:space="0" w:color="auto"/>
                                <w:right w:val="none" w:sz="0" w:space="0" w:color="auto"/>
                              </w:divBdr>
                              <w:divsChild>
                                <w:div w:id="807943322">
                                  <w:marLeft w:val="0"/>
                                  <w:marRight w:val="0"/>
                                  <w:marTop w:val="0"/>
                                  <w:marBottom w:val="0"/>
                                  <w:divBdr>
                                    <w:top w:val="none" w:sz="0" w:space="0" w:color="auto"/>
                                    <w:left w:val="none" w:sz="0" w:space="0" w:color="auto"/>
                                    <w:bottom w:val="none" w:sz="0" w:space="0" w:color="auto"/>
                                    <w:right w:val="none" w:sz="0" w:space="0" w:color="auto"/>
                                  </w:divBdr>
                                  <w:divsChild>
                                    <w:div w:id="807943132">
                                      <w:marLeft w:val="0"/>
                                      <w:marRight w:val="0"/>
                                      <w:marTop w:val="0"/>
                                      <w:marBottom w:val="0"/>
                                      <w:divBdr>
                                        <w:top w:val="none" w:sz="0" w:space="0" w:color="auto"/>
                                        <w:left w:val="none" w:sz="0" w:space="0" w:color="auto"/>
                                        <w:bottom w:val="none" w:sz="0" w:space="0" w:color="auto"/>
                                        <w:right w:val="none" w:sz="0" w:space="0" w:color="auto"/>
                                      </w:divBdr>
                                      <w:divsChild>
                                        <w:div w:id="807942962">
                                          <w:marLeft w:val="0"/>
                                          <w:marRight w:val="0"/>
                                          <w:marTop w:val="0"/>
                                          <w:marBottom w:val="0"/>
                                          <w:divBdr>
                                            <w:top w:val="dotted" w:sz="6" w:space="4" w:color="DDDDDD"/>
                                            <w:left w:val="dotted" w:sz="6" w:space="4" w:color="DDDDDD"/>
                                            <w:bottom w:val="dotted" w:sz="6" w:space="4" w:color="DDDDDD"/>
                                            <w:right w:val="dotted" w:sz="6" w:space="4" w:color="DDDDDD"/>
                                          </w:divBdr>
                                          <w:divsChild>
                                            <w:div w:id="807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91">
      <w:marLeft w:val="0"/>
      <w:marRight w:val="0"/>
      <w:marTop w:val="0"/>
      <w:marBottom w:val="0"/>
      <w:divBdr>
        <w:top w:val="none" w:sz="0" w:space="0" w:color="auto"/>
        <w:left w:val="none" w:sz="0" w:space="0" w:color="auto"/>
        <w:bottom w:val="none" w:sz="0" w:space="0" w:color="auto"/>
        <w:right w:val="none" w:sz="0" w:space="0" w:color="auto"/>
      </w:divBdr>
      <w:divsChild>
        <w:div w:id="807942910">
          <w:marLeft w:val="0"/>
          <w:marRight w:val="0"/>
          <w:marTop w:val="0"/>
          <w:marBottom w:val="0"/>
          <w:divBdr>
            <w:top w:val="none" w:sz="0" w:space="0" w:color="auto"/>
            <w:left w:val="none" w:sz="0" w:space="0" w:color="auto"/>
            <w:bottom w:val="none" w:sz="0" w:space="0" w:color="auto"/>
            <w:right w:val="none" w:sz="0" w:space="0" w:color="auto"/>
          </w:divBdr>
          <w:divsChild>
            <w:div w:id="8079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98">
      <w:marLeft w:val="0"/>
      <w:marRight w:val="0"/>
      <w:marTop w:val="0"/>
      <w:marBottom w:val="0"/>
      <w:divBdr>
        <w:top w:val="none" w:sz="0" w:space="0" w:color="auto"/>
        <w:left w:val="none" w:sz="0" w:space="0" w:color="auto"/>
        <w:bottom w:val="none" w:sz="0" w:space="0" w:color="auto"/>
        <w:right w:val="none" w:sz="0" w:space="0" w:color="auto"/>
      </w:divBdr>
    </w:div>
    <w:div w:id="807943303">
      <w:marLeft w:val="0"/>
      <w:marRight w:val="0"/>
      <w:marTop w:val="0"/>
      <w:marBottom w:val="0"/>
      <w:divBdr>
        <w:top w:val="none" w:sz="0" w:space="0" w:color="auto"/>
        <w:left w:val="none" w:sz="0" w:space="0" w:color="auto"/>
        <w:bottom w:val="none" w:sz="0" w:space="0" w:color="auto"/>
        <w:right w:val="none" w:sz="0" w:space="0" w:color="auto"/>
      </w:divBdr>
      <w:divsChild>
        <w:div w:id="807942774">
          <w:marLeft w:val="0"/>
          <w:marRight w:val="0"/>
          <w:marTop w:val="0"/>
          <w:marBottom w:val="0"/>
          <w:divBdr>
            <w:top w:val="none" w:sz="0" w:space="0" w:color="auto"/>
            <w:left w:val="none" w:sz="0" w:space="0" w:color="auto"/>
            <w:bottom w:val="none" w:sz="0" w:space="0" w:color="auto"/>
            <w:right w:val="none" w:sz="0" w:space="0" w:color="auto"/>
          </w:divBdr>
          <w:divsChild>
            <w:div w:id="807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307">
      <w:marLeft w:val="0"/>
      <w:marRight w:val="0"/>
      <w:marTop w:val="0"/>
      <w:marBottom w:val="0"/>
      <w:divBdr>
        <w:top w:val="none" w:sz="0" w:space="0" w:color="auto"/>
        <w:left w:val="none" w:sz="0" w:space="0" w:color="auto"/>
        <w:bottom w:val="none" w:sz="0" w:space="0" w:color="auto"/>
        <w:right w:val="none" w:sz="0" w:space="0" w:color="auto"/>
      </w:divBdr>
    </w:div>
    <w:div w:id="807943312">
      <w:marLeft w:val="0"/>
      <w:marRight w:val="0"/>
      <w:marTop w:val="0"/>
      <w:marBottom w:val="0"/>
      <w:divBdr>
        <w:top w:val="none" w:sz="0" w:space="0" w:color="auto"/>
        <w:left w:val="none" w:sz="0" w:space="0" w:color="auto"/>
        <w:bottom w:val="none" w:sz="0" w:space="0" w:color="auto"/>
        <w:right w:val="none" w:sz="0" w:space="0" w:color="auto"/>
      </w:divBdr>
    </w:div>
    <w:div w:id="807943316">
      <w:marLeft w:val="0"/>
      <w:marRight w:val="0"/>
      <w:marTop w:val="0"/>
      <w:marBottom w:val="0"/>
      <w:divBdr>
        <w:top w:val="none" w:sz="0" w:space="0" w:color="auto"/>
        <w:left w:val="none" w:sz="0" w:space="0" w:color="auto"/>
        <w:bottom w:val="none" w:sz="0" w:space="0" w:color="auto"/>
        <w:right w:val="none" w:sz="0" w:space="0" w:color="auto"/>
      </w:divBdr>
    </w:div>
    <w:div w:id="807943317">
      <w:marLeft w:val="0"/>
      <w:marRight w:val="0"/>
      <w:marTop w:val="0"/>
      <w:marBottom w:val="0"/>
      <w:divBdr>
        <w:top w:val="none" w:sz="0" w:space="0" w:color="auto"/>
        <w:left w:val="none" w:sz="0" w:space="0" w:color="auto"/>
        <w:bottom w:val="none" w:sz="0" w:space="0" w:color="auto"/>
        <w:right w:val="none" w:sz="0" w:space="0" w:color="auto"/>
      </w:divBdr>
      <w:divsChild>
        <w:div w:id="807942830">
          <w:marLeft w:val="0"/>
          <w:marRight w:val="0"/>
          <w:marTop w:val="0"/>
          <w:marBottom w:val="0"/>
          <w:divBdr>
            <w:top w:val="none" w:sz="0" w:space="0" w:color="auto"/>
            <w:left w:val="none" w:sz="0" w:space="0" w:color="auto"/>
            <w:bottom w:val="none" w:sz="0" w:space="0" w:color="auto"/>
            <w:right w:val="none" w:sz="0" w:space="0" w:color="auto"/>
          </w:divBdr>
          <w:divsChild>
            <w:div w:id="807942828">
              <w:marLeft w:val="0"/>
              <w:marRight w:val="0"/>
              <w:marTop w:val="0"/>
              <w:marBottom w:val="0"/>
              <w:divBdr>
                <w:top w:val="none" w:sz="0" w:space="0" w:color="auto"/>
                <w:left w:val="none" w:sz="0" w:space="0" w:color="auto"/>
                <w:bottom w:val="none" w:sz="0" w:space="0" w:color="auto"/>
                <w:right w:val="none" w:sz="0" w:space="0" w:color="auto"/>
              </w:divBdr>
              <w:divsChild>
                <w:div w:id="807943073">
                  <w:marLeft w:val="0"/>
                  <w:marRight w:val="0"/>
                  <w:marTop w:val="0"/>
                  <w:marBottom w:val="0"/>
                  <w:divBdr>
                    <w:top w:val="none" w:sz="0" w:space="0" w:color="auto"/>
                    <w:left w:val="none" w:sz="0" w:space="0" w:color="auto"/>
                    <w:bottom w:val="none" w:sz="0" w:space="0" w:color="auto"/>
                    <w:right w:val="none" w:sz="0" w:space="0" w:color="auto"/>
                  </w:divBdr>
                  <w:divsChild>
                    <w:div w:id="807943119">
                      <w:marLeft w:val="0"/>
                      <w:marRight w:val="0"/>
                      <w:marTop w:val="0"/>
                      <w:marBottom w:val="0"/>
                      <w:divBdr>
                        <w:top w:val="none" w:sz="0" w:space="0" w:color="auto"/>
                        <w:left w:val="none" w:sz="0" w:space="0" w:color="auto"/>
                        <w:bottom w:val="none" w:sz="0" w:space="0" w:color="auto"/>
                        <w:right w:val="none" w:sz="0" w:space="0" w:color="auto"/>
                      </w:divBdr>
                      <w:divsChild>
                        <w:div w:id="807942839">
                          <w:marLeft w:val="0"/>
                          <w:marRight w:val="0"/>
                          <w:marTop w:val="0"/>
                          <w:marBottom w:val="0"/>
                          <w:divBdr>
                            <w:top w:val="none" w:sz="0" w:space="0" w:color="auto"/>
                            <w:left w:val="none" w:sz="0" w:space="0" w:color="auto"/>
                            <w:bottom w:val="none" w:sz="0" w:space="0" w:color="auto"/>
                            <w:right w:val="none" w:sz="0" w:space="0" w:color="auto"/>
                          </w:divBdr>
                          <w:divsChild>
                            <w:div w:id="807943342">
                              <w:marLeft w:val="0"/>
                              <w:marRight w:val="0"/>
                              <w:marTop w:val="0"/>
                              <w:marBottom w:val="0"/>
                              <w:divBdr>
                                <w:top w:val="none" w:sz="0" w:space="0" w:color="auto"/>
                                <w:left w:val="none" w:sz="0" w:space="0" w:color="auto"/>
                                <w:bottom w:val="none" w:sz="0" w:space="0" w:color="auto"/>
                                <w:right w:val="none" w:sz="0" w:space="0" w:color="auto"/>
                              </w:divBdr>
                              <w:divsChild>
                                <w:div w:id="807942984">
                                  <w:marLeft w:val="0"/>
                                  <w:marRight w:val="0"/>
                                  <w:marTop w:val="0"/>
                                  <w:marBottom w:val="0"/>
                                  <w:divBdr>
                                    <w:top w:val="none" w:sz="0" w:space="0" w:color="auto"/>
                                    <w:left w:val="none" w:sz="0" w:space="0" w:color="auto"/>
                                    <w:bottom w:val="none" w:sz="0" w:space="0" w:color="auto"/>
                                    <w:right w:val="none" w:sz="0" w:space="0" w:color="auto"/>
                                  </w:divBdr>
                                  <w:divsChild>
                                    <w:div w:id="807943454">
                                      <w:marLeft w:val="0"/>
                                      <w:marRight w:val="0"/>
                                      <w:marTop w:val="0"/>
                                      <w:marBottom w:val="0"/>
                                      <w:divBdr>
                                        <w:top w:val="none" w:sz="0" w:space="0" w:color="auto"/>
                                        <w:left w:val="none" w:sz="0" w:space="0" w:color="auto"/>
                                        <w:bottom w:val="none" w:sz="0" w:space="0" w:color="auto"/>
                                        <w:right w:val="none" w:sz="0" w:space="0" w:color="auto"/>
                                      </w:divBdr>
                                      <w:divsChild>
                                        <w:div w:id="807942836">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28">
      <w:marLeft w:val="0"/>
      <w:marRight w:val="0"/>
      <w:marTop w:val="0"/>
      <w:marBottom w:val="0"/>
      <w:divBdr>
        <w:top w:val="none" w:sz="0" w:space="0" w:color="auto"/>
        <w:left w:val="none" w:sz="0" w:space="0" w:color="auto"/>
        <w:bottom w:val="none" w:sz="0" w:space="0" w:color="auto"/>
        <w:right w:val="none" w:sz="0" w:space="0" w:color="auto"/>
      </w:divBdr>
    </w:div>
    <w:div w:id="807943329">
      <w:marLeft w:val="0"/>
      <w:marRight w:val="0"/>
      <w:marTop w:val="0"/>
      <w:marBottom w:val="0"/>
      <w:divBdr>
        <w:top w:val="none" w:sz="0" w:space="0" w:color="auto"/>
        <w:left w:val="none" w:sz="0" w:space="0" w:color="auto"/>
        <w:bottom w:val="none" w:sz="0" w:space="0" w:color="auto"/>
        <w:right w:val="none" w:sz="0" w:space="0" w:color="auto"/>
      </w:divBdr>
      <w:divsChild>
        <w:div w:id="807943011">
          <w:marLeft w:val="0"/>
          <w:marRight w:val="0"/>
          <w:marTop w:val="0"/>
          <w:marBottom w:val="0"/>
          <w:divBdr>
            <w:top w:val="none" w:sz="0" w:space="0" w:color="auto"/>
            <w:left w:val="none" w:sz="0" w:space="0" w:color="auto"/>
            <w:bottom w:val="none" w:sz="0" w:space="0" w:color="auto"/>
            <w:right w:val="none" w:sz="0" w:space="0" w:color="auto"/>
          </w:divBdr>
          <w:divsChild>
            <w:div w:id="807942754">
              <w:marLeft w:val="0"/>
              <w:marRight w:val="0"/>
              <w:marTop w:val="0"/>
              <w:marBottom w:val="0"/>
              <w:divBdr>
                <w:top w:val="none" w:sz="0" w:space="0" w:color="auto"/>
                <w:left w:val="none" w:sz="0" w:space="0" w:color="auto"/>
                <w:bottom w:val="none" w:sz="0" w:space="0" w:color="auto"/>
                <w:right w:val="none" w:sz="0" w:space="0" w:color="auto"/>
              </w:divBdr>
              <w:divsChild>
                <w:div w:id="807943450">
                  <w:marLeft w:val="0"/>
                  <w:marRight w:val="0"/>
                  <w:marTop w:val="0"/>
                  <w:marBottom w:val="0"/>
                  <w:divBdr>
                    <w:top w:val="none" w:sz="0" w:space="0" w:color="auto"/>
                    <w:left w:val="none" w:sz="0" w:space="0" w:color="auto"/>
                    <w:bottom w:val="none" w:sz="0" w:space="0" w:color="auto"/>
                    <w:right w:val="none" w:sz="0" w:space="0" w:color="auto"/>
                  </w:divBdr>
                  <w:divsChild>
                    <w:div w:id="807942963">
                      <w:marLeft w:val="0"/>
                      <w:marRight w:val="0"/>
                      <w:marTop w:val="0"/>
                      <w:marBottom w:val="0"/>
                      <w:divBdr>
                        <w:top w:val="none" w:sz="0" w:space="0" w:color="auto"/>
                        <w:left w:val="none" w:sz="0" w:space="0" w:color="auto"/>
                        <w:bottom w:val="none" w:sz="0" w:space="0" w:color="auto"/>
                        <w:right w:val="none" w:sz="0" w:space="0" w:color="auto"/>
                      </w:divBdr>
                      <w:divsChild>
                        <w:div w:id="807943066">
                          <w:marLeft w:val="0"/>
                          <w:marRight w:val="0"/>
                          <w:marTop w:val="0"/>
                          <w:marBottom w:val="0"/>
                          <w:divBdr>
                            <w:top w:val="none" w:sz="0" w:space="0" w:color="auto"/>
                            <w:left w:val="none" w:sz="0" w:space="0" w:color="auto"/>
                            <w:bottom w:val="none" w:sz="0" w:space="0" w:color="auto"/>
                            <w:right w:val="none" w:sz="0" w:space="0" w:color="auto"/>
                          </w:divBdr>
                          <w:divsChild>
                            <w:div w:id="807942907">
                              <w:marLeft w:val="0"/>
                              <w:marRight w:val="0"/>
                              <w:marTop w:val="0"/>
                              <w:marBottom w:val="0"/>
                              <w:divBdr>
                                <w:top w:val="none" w:sz="0" w:space="0" w:color="auto"/>
                                <w:left w:val="none" w:sz="0" w:space="0" w:color="auto"/>
                                <w:bottom w:val="none" w:sz="0" w:space="0" w:color="auto"/>
                                <w:right w:val="none" w:sz="0" w:space="0" w:color="auto"/>
                              </w:divBdr>
                              <w:divsChild>
                                <w:div w:id="807942857">
                                  <w:marLeft w:val="0"/>
                                  <w:marRight w:val="0"/>
                                  <w:marTop w:val="0"/>
                                  <w:marBottom w:val="0"/>
                                  <w:divBdr>
                                    <w:top w:val="none" w:sz="0" w:space="0" w:color="auto"/>
                                    <w:left w:val="none" w:sz="0" w:space="0" w:color="auto"/>
                                    <w:bottom w:val="none" w:sz="0" w:space="0" w:color="auto"/>
                                    <w:right w:val="none" w:sz="0" w:space="0" w:color="auto"/>
                                  </w:divBdr>
                                  <w:divsChild>
                                    <w:div w:id="807943086">
                                      <w:marLeft w:val="0"/>
                                      <w:marRight w:val="0"/>
                                      <w:marTop w:val="0"/>
                                      <w:marBottom w:val="0"/>
                                      <w:divBdr>
                                        <w:top w:val="none" w:sz="0" w:space="0" w:color="auto"/>
                                        <w:left w:val="none" w:sz="0" w:space="0" w:color="auto"/>
                                        <w:bottom w:val="none" w:sz="0" w:space="0" w:color="auto"/>
                                        <w:right w:val="none" w:sz="0" w:space="0" w:color="auto"/>
                                      </w:divBdr>
                                      <w:divsChild>
                                        <w:div w:id="807942751">
                                          <w:marLeft w:val="0"/>
                                          <w:marRight w:val="0"/>
                                          <w:marTop w:val="0"/>
                                          <w:marBottom w:val="0"/>
                                          <w:divBdr>
                                            <w:top w:val="dotted" w:sz="8" w:space="5" w:color="DDDDDD"/>
                                            <w:left w:val="dotted" w:sz="8" w:space="5" w:color="DDDDDD"/>
                                            <w:bottom w:val="dotted" w:sz="8" w:space="5" w:color="DDDDDD"/>
                                            <w:right w:val="dotted" w:sz="8" w:space="5" w:color="DDDDDD"/>
                                          </w:divBdr>
                                          <w:divsChild>
                                            <w:div w:id="8079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33">
      <w:marLeft w:val="0"/>
      <w:marRight w:val="0"/>
      <w:marTop w:val="0"/>
      <w:marBottom w:val="0"/>
      <w:divBdr>
        <w:top w:val="none" w:sz="0" w:space="0" w:color="auto"/>
        <w:left w:val="none" w:sz="0" w:space="0" w:color="auto"/>
        <w:bottom w:val="none" w:sz="0" w:space="0" w:color="auto"/>
        <w:right w:val="none" w:sz="0" w:space="0" w:color="auto"/>
      </w:divBdr>
    </w:div>
    <w:div w:id="807943338">
      <w:marLeft w:val="0"/>
      <w:marRight w:val="0"/>
      <w:marTop w:val="0"/>
      <w:marBottom w:val="0"/>
      <w:divBdr>
        <w:top w:val="none" w:sz="0" w:space="0" w:color="auto"/>
        <w:left w:val="none" w:sz="0" w:space="0" w:color="auto"/>
        <w:bottom w:val="none" w:sz="0" w:space="0" w:color="auto"/>
        <w:right w:val="none" w:sz="0" w:space="0" w:color="auto"/>
      </w:divBdr>
    </w:div>
    <w:div w:id="807943348">
      <w:marLeft w:val="0"/>
      <w:marRight w:val="0"/>
      <w:marTop w:val="0"/>
      <w:marBottom w:val="0"/>
      <w:divBdr>
        <w:top w:val="none" w:sz="0" w:space="0" w:color="auto"/>
        <w:left w:val="none" w:sz="0" w:space="0" w:color="auto"/>
        <w:bottom w:val="none" w:sz="0" w:space="0" w:color="auto"/>
        <w:right w:val="none" w:sz="0" w:space="0" w:color="auto"/>
      </w:divBdr>
    </w:div>
    <w:div w:id="807943352">
      <w:marLeft w:val="0"/>
      <w:marRight w:val="0"/>
      <w:marTop w:val="0"/>
      <w:marBottom w:val="0"/>
      <w:divBdr>
        <w:top w:val="none" w:sz="0" w:space="0" w:color="auto"/>
        <w:left w:val="none" w:sz="0" w:space="0" w:color="auto"/>
        <w:bottom w:val="none" w:sz="0" w:space="0" w:color="auto"/>
        <w:right w:val="none" w:sz="0" w:space="0" w:color="auto"/>
      </w:divBdr>
    </w:div>
    <w:div w:id="807943354">
      <w:marLeft w:val="0"/>
      <w:marRight w:val="0"/>
      <w:marTop w:val="0"/>
      <w:marBottom w:val="0"/>
      <w:divBdr>
        <w:top w:val="none" w:sz="0" w:space="0" w:color="auto"/>
        <w:left w:val="none" w:sz="0" w:space="0" w:color="auto"/>
        <w:bottom w:val="none" w:sz="0" w:space="0" w:color="auto"/>
        <w:right w:val="none" w:sz="0" w:space="0" w:color="auto"/>
      </w:divBdr>
      <w:divsChild>
        <w:div w:id="807943310">
          <w:marLeft w:val="0"/>
          <w:marRight w:val="0"/>
          <w:marTop w:val="0"/>
          <w:marBottom w:val="0"/>
          <w:divBdr>
            <w:top w:val="none" w:sz="0" w:space="0" w:color="auto"/>
            <w:left w:val="none" w:sz="0" w:space="0" w:color="auto"/>
            <w:bottom w:val="none" w:sz="0" w:space="0" w:color="auto"/>
            <w:right w:val="none" w:sz="0" w:space="0" w:color="auto"/>
          </w:divBdr>
          <w:divsChild>
            <w:div w:id="807943258">
              <w:marLeft w:val="0"/>
              <w:marRight w:val="0"/>
              <w:marTop w:val="0"/>
              <w:marBottom w:val="0"/>
              <w:divBdr>
                <w:top w:val="none" w:sz="0" w:space="0" w:color="auto"/>
                <w:left w:val="none" w:sz="0" w:space="0" w:color="auto"/>
                <w:bottom w:val="none" w:sz="0" w:space="0" w:color="auto"/>
                <w:right w:val="none" w:sz="0" w:space="0" w:color="auto"/>
              </w:divBdr>
              <w:divsChild>
                <w:div w:id="807943286">
                  <w:marLeft w:val="0"/>
                  <w:marRight w:val="0"/>
                  <w:marTop w:val="0"/>
                  <w:marBottom w:val="0"/>
                  <w:divBdr>
                    <w:top w:val="none" w:sz="0" w:space="0" w:color="auto"/>
                    <w:left w:val="none" w:sz="0" w:space="0" w:color="auto"/>
                    <w:bottom w:val="none" w:sz="0" w:space="0" w:color="auto"/>
                    <w:right w:val="none" w:sz="0" w:space="0" w:color="auto"/>
                  </w:divBdr>
                  <w:divsChild>
                    <w:div w:id="807942947">
                      <w:marLeft w:val="0"/>
                      <w:marRight w:val="0"/>
                      <w:marTop w:val="0"/>
                      <w:marBottom w:val="0"/>
                      <w:divBdr>
                        <w:top w:val="none" w:sz="0" w:space="0" w:color="auto"/>
                        <w:left w:val="none" w:sz="0" w:space="0" w:color="auto"/>
                        <w:bottom w:val="none" w:sz="0" w:space="0" w:color="auto"/>
                        <w:right w:val="none" w:sz="0" w:space="0" w:color="auto"/>
                      </w:divBdr>
                      <w:divsChild>
                        <w:div w:id="807942978">
                          <w:marLeft w:val="0"/>
                          <w:marRight w:val="0"/>
                          <w:marTop w:val="0"/>
                          <w:marBottom w:val="0"/>
                          <w:divBdr>
                            <w:top w:val="none" w:sz="0" w:space="0" w:color="auto"/>
                            <w:left w:val="none" w:sz="0" w:space="0" w:color="auto"/>
                            <w:bottom w:val="none" w:sz="0" w:space="0" w:color="auto"/>
                            <w:right w:val="none" w:sz="0" w:space="0" w:color="auto"/>
                          </w:divBdr>
                          <w:divsChild>
                            <w:div w:id="807942834">
                              <w:marLeft w:val="0"/>
                              <w:marRight w:val="0"/>
                              <w:marTop w:val="0"/>
                              <w:marBottom w:val="0"/>
                              <w:divBdr>
                                <w:top w:val="none" w:sz="0" w:space="0" w:color="auto"/>
                                <w:left w:val="none" w:sz="0" w:space="0" w:color="auto"/>
                                <w:bottom w:val="none" w:sz="0" w:space="0" w:color="auto"/>
                                <w:right w:val="none" w:sz="0" w:space="0" w:color="auto"/>
                              </w:divBdr>
                              <w:divsChild>
                                <w:div w:id="807943173">
                                  <w:marLeft w:val="0"/>
                                  <w:marRight w:val="0"/>
                                  <w:marTop w:val="0"/>
                                  <w:marBottom w:val="0"/>
                                  <w:divBdr>
                                    <w:top w:val="none" w:sz="0" w:space="0" w:color="auto"/>
                                    <w:left w:val="none" w:sz="0" w:space="0" w:color="auto"/>
                                    <w:bottom w:val="none" w:sz="0" w:space="0" w:color="auto"/>
                                    <w:right w:val="none" w:sz="0" w:space="0" w:color="auto"/>
                                  </w:divBdr>
                                  <w:divsChild>
                                    <w:div w:id="807943135">
                                      <w:marLeft w:val="0"/>
                                      <w:marRight w:val="0"/>
                                      <w:marTop w:val="0"/>
                                      <w:marBottom w:val="0"/>
                                      <w:divBdr>
                                        <w:top w:val="none" w:sz="0" w:space="0" w:color="auto"/>
                                        <w:left w:val="none" w:sz="0" w:space="0" w:color="auto"/>
                                        <w:bottom w:val="none" w:sz="0" w:space="0" w:color="auto"/>
                                        <w:right w:val="none" w:sz="0" w:space="0" w:color="auto"/>
                                      </w:divBdr>
                                      <w:divsChild>
                                        <w:div w:id="807943397">
                                          <w:marLeft w:val="0"/>
                                          <w:marRight w:val="0"/>
                                          <w:marTop w:val="0"/>
                                          <w:marBottom w:val="0"/>
                                          <w:divBdr>
                                            <w:top w:val="dotted" w:sz="6" w:space="4" w:color="DDDDDD"/>
                                            <w:left w:val="dotted" w:sz="6" w:space="4" w:color="DDDDDD"/>
                                            <w:bottom w:val="dotted" w:sz="6" w:space="4" w:color="DDDDDD"/>
                                            <w:right w:val="dotted" w:sz="6" w:space="4" w:color="DDDDDD"/>
                                          </w:divBdr>
                                          <w:divsChild>
                                            <w:div w:id="8079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58">
      <w:marLeft w:val="0"/>
      <w:marRight w:val="0"/>
      <w:marTop w:val="0"/>
      <w:marBottom w:val="0"/>
      <w:divBdr>
        <w:top w:val="none" w:sz="0" w:space="0" w:color="auto"/>
        <w:left w:val="none" w:sz="0" w:space="0" w:color="auto"/>
        <w:bottom w:val="none" w:sz="0" w:space="0" w:color="auto"/>
        <w:right w:val="none" w:sz="0" w:space="0" w:color="auto"/>
      </w:divBdr>
    </w:div>
    <w:div w:id="807943363">
      <w:marLeft w:val="0"/>
      <w:marRight w:val="0"/>
      <w:marTop w:val="0"/>
      <w:marBottom w:val="0"/>
      <w:divBdr>
        <w:top w:val="none" w:sz="0" w:space="0" w:color="auto"/>
        <w:left w:val="none" w:sz="0" w:space="0" w:color="auto"/>
        <w:bottom w:val="none" w:sz="0" w:space="0" w:color="auto"/>
        <w:right w:val="none" w:sz="0" w:space="0" w:color="auto"/>
      </w:divBdr>
    </w:div>
    <w:div w:id="807943365">
      <w:marLeft w:val="0"/>
      <w:marRight w:val="0"/>
      <w:marTop w:val="0"/>
      <w:marBottom w:val="0"/>
      <w:divBdr>
        <w:top w:val="none" w:sz="0" w:space="0" w:color="auto"/>
        <w:left w:val="none" w:sz="0" w:space="0" w:color="auto"/>
        <w:bottom w:val="none" w:sz="0" w:space="0" w:color="auto"/>
        <w:right w:val="none" w:sz="0" w:space="0" w:color="auto"/>
      </w:divBdr>
    </w:div>
    <w:div w:id="807943379">
      <w:marLeft w:val="0"/>
      <w:marRight w:val="0"/>
      <w:marTop w:val="0"/>
      <w:marBottom w:val="0"/>
      <w:divBdr>
        <w:top w:val="none" w:sz="0" w:space="0" w:color="auto"/>
        <w:left w:val="none" w:sz="0" w:space="0" w:color="auto"/>
        <w:bottom w:val="none" w:sz="0" w:space="0" w:color="auto"/>
        <w:right w:val="none" w:sz="0" w:space="0" w:color="auto"/>
      </w:divBdr>
    </w:div>
    <w:div w:id="807943386">
      <w:marLeft w:val="0"/>
      <w:marRight w:val="0"/>
      <w:marTop w:val="0"/>
      <w:marBottom w:val="0"/>
      <w:divBdr>
        <w:top w:val="none" w:sz="0" w:space="0" w:color="auto"/>
        <w:left w:val="none" w:sz="0" w:space="0" w:color="auto"/>
        <w:bottom w:val="none" w:sz="0" w:space="0" w:color="auto"/>
        <w:right w:val="none" w:sz="0" w:space="0" w:color="auto"/>
      </w:divBdr>
    </w:div>
    <w:div w:id="807943390">
      <w:marLeft w:val="0"/>
      <w:marRight w:val="0"/>
      <w:marTop w:val="0"/>
      <w:marBottom w:val="0"/>
      <w:divBdr>
        <w:top w:val="none" w:sz="0" w:space="0" w:color="auto"/>
        <w:left w:val="none" w:sz="0" w:space="0" w:color="auto"/>
        <w:bottom w:val="none" w:sz="0" w:space="0" w:color="auto"/>
        <w:right w:val="none" w:sz="0" w:space="0" w:color="auto"/>
      </w:divBdr>
      <w:divsChild>
        <w:div w:id="807943093">
          <w:marLeft w:val="0"/>
          <w:marRight w:val="0"/>
          <w:marTop w:val="0"/>
          <w:marBottom w:val="0"/>
          <w:divBdr>
            <w:top w:val="none" w:sz="0" w:space="0" w:color="auto"/>
            <w:left w:val="none" w:sz="0" w:space="0" w:color="auto"/>
            <w:bottom w:val="none" w:sz="0" w:space="0" w:color="auto"/>
            <w:right w:val="none" w:sz="0" w:space="0" w:color="auto"/>
          </w:divBdr>
          <w:divsChild>
            <w:div w:id="807943154">
              <w:marLeft w:val="0"/>
              <w:marRight w:val="0"/>
              <w:marTop w:val="0"/>
              <w:marBottom w:val="0"/>
              <w:divBdr>
                <w:top w:val="none" w:sz="0" w:space="0" w:color="auto"/>
                <w:left w:val="none" w:sz="0" w:space="0" w:color="auto"/>
                <w:bottom w:val="none" w:sz="0" w:space="0" w:color="auto"/>
                <w:right w:val="none" w:sz="0" w:space="0" w:color="auto"/>
              </w:divBdr>
              <w:divsChild>
                <w:div w:id="807943396">
                  <w:marLeft w:val="0"/>
                  <w:marRight w:val="0"/>
                  <w:marTop w:val="0"/>
                  <w:marBottom w:val="0"/>
                  <w:divBdr>
                    <w:top w:val="none" w:sz="0" w:space="0" w:color="auto"/>
                    <w:left w:val="none" w:sz="0" w:space="0" w:color="auto"/>
                    <w:bottom w:val="none" w:sz="0" w:space="0" w:color="auto"/>
                    <w:right w:val="none" w:sz="0" w:space="0" w:color="auto"/>
                  </w:divBdr>
                  <w:divsChild>
                    <w:div w:id="807943413">
                      <w:marLeft w:val="0"/>
                      <w:marRight w:val="0"/>
                      <w:marTop w:val="0"/>
                      <w:marBottom w:val="0"/>
                      <w:divBdr>
                        <w:top w:val="none" w:sz="0" w:space="0" w:color="auto"/>
                        <w:left w:val="none" w:sz="0" w:space="0" w:color="auto"/>
                        <w:bottom w:val="none" w:sz="0" w:space="0" w:color="auto"/>
                        <w:right w:val="none" w:sz="0" w:space="0" w:color="auto"/>
                      </w:divBdr>
                      <w:divsChild>
                        <w:div w:id="807942912">
                          <w:marLeft w:val="0"/>
                          <w:marRight w:val="0"/>
                          <w:marTop w:val="0"/>
                          <w:marBottom w:val="0"/>
                          <w:divBdr>
                            <w:top w:val="none" w:sz="0" w:space="0" w:color="auto"/>
                            <w:left w:val="none" w:sz="0" w:space="0" w:color="auto"/>
                            <w:bottom w:val="none" w:sz="0" w:space="0" w:color="auto"/>
                            <w:right w:val="none" w:sz="0" w:space="0" w:color="auto"/>
                          </w:divBdr>
                          <w:divsChild>
                            <w:div w:id="807943031">
                              <w:marLeft w:val="0"/>
                              <w:marRight w:val="0"/>
                              <w:marTop w:val="0"/>
                              <w:marBottom w:val="0"/>
                              <w:divBdr>
                                <w:top w:val="none" w:sz="0" w:space="0" w:color="auto"/>
                                <w:left w:val="none" w:sz="0" w:space="0" w:color="auto"/>
                                <w:bottom w:val="none" w:sz="0" w:space="0" w:color="auto"/>
                                <w:right w:val="none" w:sz="0" w:space="0" w:color="auto"/>
                              </w:divBdr>
                              <w:divsChild>
                                <w:div w:id="807942811">
                                  <w:marLeft w:val="0"/>
                                  <w:marRight w:val="0"/>
                                  <w:marTop w:val="0"/>
                                  <w:marBottom w:val="0"/>
                                  <w:divBdr>
                                    <w:top w:val="none" w:sz="0" w:space="0" w:color="auto"/>
                                    <w:left w:val="none" w:sz="0" w:space="0" w:color="auto"/>
                                    <w:bottom w:val="none" w:sz="0" w:space="0" w:color="auto"/>
                                    <w:right w:val="none" w:sz="0" w:space="0" w:color="auto"/>
                                  </w:divBdr>
                                  <w:divsChild>
                                    <w:div w:id="807942864">
                                      <w:marLeft w:val="0"/>
                                      <w:marRight w:val="0"/>
                                      <w:marTop w:val="0"/>
                                      <w:marBottom w:val="0"/>
                                      <w:divBdr>
                                        <w:top w:val="none" w:sz="0" w:space="0" w:color="auto"/>
                                        <w:left w:val="none" w:sz="0" w:space="0" w:color="auto"/>
                                        <w:bottom w:val="none" w:sz="0" w:space="0" w:color="auto"/>
                                        <w:right w:val="none" w:sz="0" w:space="0" w:color="auto"/>
                                      </w:divBdr>
                                      <w:divsChild>
                                        <w:div w:id="8079430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3">
      <w:marLeft w:val="0"/>
      <w:marRight w:val="0"/>
      <w:marTop w:val="0"/>
      <w:marBottom w:val="0"/>
      <w:divBdr>
        <w:top w:val="none" w:sz="0" w:space="0" w:color="auto"/>
        <w:left w:val="none" w:sz="0" w:space="0" w:color="auto"/>
        <w:bottom w:val="none" w:sz="0" w:space="0" w:color="auto"/>
        <w:right w:val="none" w:sz="0" w:space="0" w:color="auto"/>
      </w:divBdr>
      <w:divsChild>
        <w:div w:id="807943353">
          <w:marLeft w:val="0"/>
          <w:marRight w:val="0"/>
          <w:marTop w:val="0"/>
          <w:marBottom w:val="0"/>
          <w:divBdr>
            <w:top w:val="none" w:sz="0" w:space="0" w:color="auto"/>
            <w:left w:val="none" w:sz="0" w:space="0" w:color="auto"/>
            <w:bottom w:val="none" w:sz="0" w:space="0" w:color="auto"/>
            <w:right w:val="none" w:sz="0" w:space="0" w:color="auto"/>
          </w:divBdr>
          <w:divsChild>
            <w:div w:id="807943264">
              <w:marLeft w:val="0"/>
              <w:marRight w:val="0"/>
              <w:marTop w:val="0"/>
              <w:marBottom w:val="0"/>
              <w:divBdr>
                <w:top w:val="none" w:sz="0" w:space="0" w:color="auto"/>
                <w:left w:val="none" w:sz="0" w:space="0" w:color="auto"/>
                <w:bottom w:val="none" w:sz="0" w:space="0" w:color="auto"/>
                <w:right w:val="none" w:sz="0" w:space="0" w:color="auto"/>
              </w:divBdr>
              <w:divsChild>
                <w:div w:id="807942788">
                  <w:marLeft w:val="0"/>
                  <w:marRight w:val="0"/>
                  <w:marTop w:val="0"/>
                  <w:marBottom w:val="0"/>
                  <w:divBdr>
                    <w:top w:val="none" w:sz="0" w:space="0" w:color="auto"/>
                    <w:left w:val="none" w:sz="0" w:space="0" w:color="auto"/>
                    <w:bottom w:val="none" w:sz="0" w:space="0" w:color="auto"/>
                    <w:right w:val="none" w:sz="0" w:space="0" w:color="auto"/>
                  </w:divBdr>
                  <w:divsChild>
                    <w:div w:id="807943323">
                      <w:marLeft w:val="0"/>
                      <w:marRight w:val="0"/>
                      <w:marTop w:val="0"/>
                      <w:marBottom w:val="0"/>
                      <w:divBdr>
                        <w:top w:val="none" w:sz="0" w:space="0" w:color="auto"/>
                        <w:left w:val="none" w:sz="0" w:space="0" w:color="auto"/>
                        <w:bottom w:val="none" w:sz="0" w:space="0" w:color="auto"/>
                        <w:right w:val="none" w:sz="0" w:space="0" w:color="auto"/>
                      </w:divBdr>
                      <w:divsChild>
                        <w:div w:id="807943332">
                          <w:marLeft w:val="0"/>
                          <w:marRight w:val="0"/>
                          <w:marTop w:val="0"/>
                          <w:marBottom w:val="0"/>
                          <w:divBdr>
                            <w:top w:val="none" w:sz="0" w:space="0" w:color="auto"/>
                            <w:left w:val="none" w:sz="0" w:space="0" w:color="auto"/>
                            <w:bottom w:val="none" w:sz="0" w:space="0" w:color="auto"/>
                            <w:right w:val="none" w:sz="0" w:space="0" w:color="auto"/>
                          </w:divBdr>
                          <w:divsChild>
                            <w:div w:id="807943062">
                              <w:marLeft w:val="0"/>
                              <w:marRight w:val="0"/>
                              <w:marTop w:val="0"/>
                              <w:marBottom w:val="0"/>
                              <w:divBdr>
                                <w:top w:val="none" w:sz="0" w:space="0" w:color="auto"/>
                                <w:left w:val="none" w:sz="0" w:space="0" w:color="auto"/>
                                <w:bottom w:val="none" w:sz="0" w:space="0" w:color="auto"/>
                                <w:right w:val="none" w:sz="0" w:space="0" w:color="auto"/>
                              </w:divBdr>
                              <w:divsChild>
                                <w:div w:id="807943089">
                                  <w:marLeft w:val="0"/>
                                  <w:marRight w:val="0"/>
                                  <w:marTop w:val="0"/>
                                  <w:marBottom w:val="0"/>
                                  <w:divBdr>
                                    <w:top w:val="none" w:sz="0" w:space="0" w:color="auto"/>
                                    <w:left w:val="none" w:sz="0" w:space="0" w:color="auto"/>
                                    <w:bottom w:val="none" w:sz="0" w:space="0" w:color="auto"/>
                                    <w:right w:val="none" w:sz="0" w:space="0" w:color="auto"/>
                                  </w:divBdr>
                                  <w:divsChild>
                                    <w:div w:id="807943411">
                                      <w:marLeft w:val="0"/>
                                      <w:marRight w:val="0"/>
                                      <w:marTop w:val="0"/>
                                      <w:marBottom w:val="0"/>
                                      <w:divBdr>
                                        <w:top w:val="none" w:sz="0" w:space="0" w:color="auto"/>
                                        <w:left w:val="none" w:sz="0" w:space="0" w:color="auto"/>
                                        <w:bottom w:val="none" w:sz="0" w:space="0" w:color="auto"/>
                                        <w:right w:val="none" w:sz="0" w:space="0" w:color="auto"/>
                                      </w:divBdr>
                                      <w:divsChild>
                                        <w:div w:id="807943070">
                                          <w:marLeft w:val="0"/>
                                          <w:marRight w:val="0"/>
                                          <w:marTop w:val="0"/>
                                          <w:marBottom w:val="0"/>
                                          <w:divBdr>
                                            <w:top w:val="dotted" w:sz="8" w:space="5" w:color="DDDDDD"/>
                                            <w:left w:val="dotted" w:sz="8" w:space="5" w:color="DDDDDD"/>
                                            <w:bottom w:val="dotted" w:sz="8" w:space="5" w:color="DDDDDD"/>
                                            <w:right w:val="dotted" w:sz="8" w:space="5" w:color="DDDDDD"/>
                                          </w:divBdr>
                                          <w:divsChild>
                                            <w:div w:id="8079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5">
      <w:marLeft w:val="0"/>
      <w:marRight w:val="0"/>
      <w:marTop w:val="0"/>
      <w:marBottom w:val="0"/>
      <w:divBdr>
        <w:top w:val="none" w:sz="0" w:space="0" w:color="auto"/>
        <w:left w:val="none" w:sz="0" w:space="0" w:color="auto"/>
        <w:bottom w:val="none" w:sz="0" w:space="0" w:color="auto"/>
        <w:right w:val="none" w:sz="0" w:space="0" w:color="auto"/>
      </w:divBdr>
      <w:divsChild>
        <w:div w:id="807943079">
          <w:marLeft w:val="0"/>
          <w:marRight w:val="0"/>
          <w:marTop w:val="0"/>
          <w:marBottom w:val="0"/>
          <w:divBdr>
            <w:top w:val="none" w:sz="0" w:space="0" w:color="auto"/>
            <w:left w:val="none" w:sz="0" w:space="0" w:color="auto"/>
            <w:bottom w:val="none" w:sz="0" w:space="0" w:color="auto"/>
            <w:right w:val="none" w:sz="0" w:space="0" w:color="auto"/>
          </w:divBdr>
          <w:divsChild>
            <w:div w:id="807943102">
              <w:marLeft w:val="0"/>
              <w:marRight w:val="0"/>
              <w:marTop w:val="0"/>
              <w:marBottom w:val="0"/>
              <w:divBdr>
                <w:top w:val="none" w:sz="0" w:space="0" w:color="auto"/>
                <w:left w:val="none" w:sz="0" w:space="0" w:color="auto"/>
                <w:bottom w:val="none" w:sz="0" w:space="0" w:color="auto"/>
                <w:right w:val="none" w:sz="0" w:space="0" w:color="auto"/>
              </w:divBdr>
              <w:divsChild>
                <w:div w:id="807943156">
                  <w:marLeft w:val="0"/>
                  <w:marRight w:val="0"/>
                  <w:marTop w:val="0"/>
                  <w:marBottom w:val="0"/>
                  <w:divBdr>
                    <w:top w:val="none" w:sz="0" w:space="0" w:color="auto"/>
                    <w:left w:val="none" w:sz="0" w:space="0" w:color="auto"/>
                    <w:bottom w:val="none" w:sz="0" w:space="0" w:color="auto"/>
                    <w:right w:val="none" w:sz="0" w:space="0" w:color="auto"/>
                  </w:divBdr>
                  <w:divsChild>
                    <w:div w:id="807942768">
                      <w:marLeft w:val="0"/>
                      <w:marRight w:val="0"/>
                      <w:marTop w:val="0"/>
                      <w:marBottom w:val="0"/>
                      <w:divBdr>
                        <w:top w:val="none" w:sz="0" w:space="0" w:color="auto"/>
                        <w:left w:val="none" w:sz="0" w:space="0" w:color="auto"/>
                        <w:bottom w:val="none" w:sz="0" w:space="0" w:color="auto"/>
                        <w:right w:val="none" w:sz="0" w:space="0" w:color="auto"/>
                      </w:divBdr>
                      <w:divsChild>
                        <w:div w:id="807943117">
                          <w:marLeft w:val="0"/>
                          <w:marRight w:val="0"/>
                          <w:marTop w:val="0"/>
                          <w:marBottom w:val="0"/>
                          <w:divBdr>
                            <w:top w:val="none" w:sz="0" w:space="0" w:color="auto"/>
                            <w:left w:val="none" w:sz="0" w:space="0" w:color="auto"/>
                            <w:bottom w:val="none" w:sz="0" w:space="0" w:color="auto"/>
                            <w:right w:val="none" w:sz="0" w:space="0" w:color="auto"/>
                          </w:divBdr>
                          <w:divsChild>
                            <w:div w:id="807943288">
                              <w:marLeft w:val="0"/>
                              <w:marRight w:val="0"/>
                              <w:marTop w:val="0"/>
                              <w:marBottom w:val="0"/>
                              <w:divBdr>
                                <w:top w:val="none" w:sz="0" w:space="0" w:color="auto"/>
                                <w:left w:val="none" w:sz="0" w:space="0" w:color="auto"/>
                                <w:bottom w:val="none" w:sz="0" w:space="0" w:color="auto"/>
                                <w:right w:val="none" w:sz="0" w:space="0" w:color="auto"/>
                              </w:divBdr>
                              <w:divsChild>
                                <w:div w:id="807943148">
                                  <w:marLeft w:val="0"/>
                                  <w:marRight w:val="0"/>
                                  <w:marTop w:val="0"/>
                                  <w:marBottom w:val="0"/>
                                  <w:divBdr>
                                    <w:top w:val="none" w:sz="0" w:space="0" w:color="auto"/>
                                    <w:left w:val="none" w:sz="0" w:space="0" w:color="auto"/>
                                    <w:bottom w:val="none" w:sz="0" w:space="0" w:color="auto"/>
                                    <w:right w:val="none" w:sz="0" w:space="0" w:color="auto"/>
                                  </w:divBdr>
                                  <w:divsChild>
                                    <w:div w:id="807942895">
                                      <w:marLeft w:val="0"/>
                                      <w:marRight w:val="0"/>
                                      <w:marTop w:val="0"/>
                                      <w:marBottom w:val="0"/>
                                      <w:divBdr>
                                        <w:top w:val="none" w:sz="0" w:space="0" w:color="auto"/>
                                        <w:left w:val="none" w:sz="0" w:space="0" w:color="auto"/>
                                        <w:bottom w:val="none" w:sz="0" w:space="0" w:color="auto"/>
                                        <w:right w:val="none" w:sz="0" w:space="0" w:color="auto"/>
                                      </w:divBdr>
                                      <w:divsChild>
                                        <w:div w:id="8079431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7">
      <w:marLeft w:val="0"/>
      <w:marRight w:val="0"/>
      <w:marTop w:val="0"/>
      <w:marBottom w:val="0"/>
      <w:divBdr>
        <w:top w:val="none" w:sz="0" w:space="0" w:color="auto"/>
        <w:left w:val="none" w:sz="0" w:space="0" w:color="auto"/>
        <w:bottom w:val="none" w:sz="0" w:space="0" w:color="auto"/>
        <w:right w:val="none" w:sz="0" w:space="0" w:color="auto"/>
      </w:divBdr>
    </w:div>
    <w:div w:id="807943412">
      <w:marLeft w:val="0"/>
      <w:marRight w:val="0"/>
      <w:marTop w:val="0"/>
      <w:marBottom w:val="0"/>
      <w:divBdr>
        <w:top w:val="none" w:sz="0" w:space="0" w:color="auto"/>
        <w:left w:val="none" w:sz="0" w:space="0" w:color="auto"/>
        <w:bottom w:val="none" w:sz="0" w:space="0" w:color="auto"/>
        <w:right w:val="none" w:sz="0" w:space="0" w:color="auto"/>
      </w:divBdr>
      <w:divsChild>
        <w:div w:id="807943401">
          <w:marLeft w:val="0"/>
          <w:marRight w:val="0"/>
          <w:marTop w:val="0"/>
          <w:marBottom w:val="0"/>
          <w:divBdr>
            <w:top w:val="none" w:sz="0" w:space="0" w:color="auto"/>
            <w:left w:val="none" w:sz="0" w:space="0" w:color="auto"/>
            <w:bottom w:val="none" w:sz="0" w:space="0" w:color="auto"/>
            <w:right w:val="none" w:sz="0" w:space="0" w:color="auto"/>
          </w:divBdr>
          <w:divsChild>
            <w:div w:id="807942909">
              <w:marLeft w:val="0"/>
              <w:marRight w:val="0"/>
              <w:marTop w:val="0"/>
              <w:marBottom w:val="0"/>
              <w:divBdr>
                <w:top w:val="none" w:sz="0" w:space="0" w:color="auto"/>
                <w:left w:val="none" w:sz="0" w:space="0" w:color="auto"/>
                <w:bottom w:val="none" w:sz="0" w:space="0" w:color="auto"/>
                <w:right w:val="none" w:sz="0" w:space="0" w:color="auto"/>
              </w:divBdr>
              <w:divsChild>
                <w:div w:id="807943280">
                  <w:marLeft w:val="0"/>
                  <w:marRight w:val="0"/>
                  <w:marTop w:val="0"/>
                  <w:marBottom w:val="0"/>
                  <w:divBdr>
                    <w:top w:val="none" w:sz="0" w:space="0" w:color="auto"/>
                    <w:left w:val="none" w:sz="0" w:space="0" w:color="auto"/>
                    <w:bottom w:val="none" w:sz="0" w:space="0" w:color="auto"/>
                    <w:right w:val="none" w:sz="0" w:space="0" w:color="auto"/>
                  </w:divBdr>
                  <w:divsChild>
                    <w:div w:id="807942771">
                      <w:marLeft w:val="0"/>
                      <w:marRight w:val="0"/>
                      <w:marTop w:val="0"/>
                      <w:marBottom w:val="0"/>
                      <w:divBdr>
                        <w:top w:val="none" w:sz="0" w:space="0" w:color="auto"/>
                        <w:left w:val="none" w:sz="0" w:space="0" w:color="auto"/>
                        <w:bottom w:val="none" w:sz="0" w:space="0" w:color="auto"/>
                        <w:right w:val="none" w:sz="0" w:space="0" w:color="auto"/>
                      </w:divBdr>
                      <w:divsChild>
                        <w:div w:id="807942930">
                          <w:marLeft w:val="0"/>
                          <w:marRight w:val="0"/>
                          <w:marTop w:val="0"/>
                          <w:marBottom w:val="0"/>
                          <w:divBdr>
                            <w:top w:val="none" w:sz="0" w:space="0" w:color="auto"/>
                            <w:left w:val="none" w:sz="0" w:space="0" w:color="auto"/>
                            <w:bottom w:val="none" w:sz="0" w:space="0" w:color="auto"/>
                            <w:right w:val="none" w:sz="0" w:space="0" w:color="auto"/>
                          </w:divBdr>
                          <w:divsChild>
                            <w:div w:id="807942919">
                              <w:marLeft w:val="0"/>
                              <w:marRight w:val="0"/>
                              <w:marTop w:val="0"/>
                              <w:marBottom w:val="0"/>
                              <w:divBdr>
                                <w:top w:val="none" w:sz="0" w:space="0" w:color="auto"/>
                                <w:left w:val="none" w:sz="0" w:space="0" w:color="auto"/>
                                <w:bottom w:val="none" w:sz="0" w:space="0" w:color="auto"/>
                                <w:right w:val="none" w:sz="0" w:space="0" w:color="auto"/>
                              </w:divBdr>
                              <w:divsChild>
                                <w:div w:id="807942838">
                                  <w:marLeft w:val="0"/>
                                  <w:marRight w:val="0"/>
                                  <w:marTop w:val="0"/>
                                  <w:marBottom w:val="0"/>
                                  <w:divBdr>
                                    <w:top w:val="none" w:sz="0" w:space="0" w:color="auto"/>
                                    <w:left w:val="none" w:sz="0" w:space="0" w:color="auto"/>
                                    <w:bottom w:val="none" w:sz="0" w:space="0" w:color="auto"/>
                                    <w:right w:val="none" w:sz="0" w:space="0" w:color="auto"/>
                                  </w:divBdr>
                                  <w:divsChild>
                                    <w:div w:id="807942868">
                                      <w:marLeft w:val="0"/>
                                      <w:marRight w:val="0"/>
                                      <w:marTop w:val="0"/>
                                      <w:marBottom w:val="0"/>
                                      <w:divBdr>
                                        <w:top w:val="none" w:sz="0" w:space="0" w:color="auto"/>
                                        <w:left w:val="none" w:sz="0" w:space="0" w:color="auto"/>
                                        <w:bottom w:val="none" w:sz="0" w:space="0" w:color="auto"/>
                                        <w:right w:val="none" w:sz="0" w:space="0" w:color="auto"/>
                                      </w:divBdr>
                                      <w:divsChild>
                                        <w:div w:id="807942976">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14">
      <w:marLeft w:val="0"/>
      <w:marRight w:val="0"/>
      <w:marTop w:val="0"/>
      <w:marBottom w:val="0"/>
      <w:divBdr>
        <w:top w:val="none" w:sz="0" w:space="0" w:color="auto"/>
        <w:left w:val="none" w:sz="0" w:space="0" w:color="auto"/>
        <w:bottom w:val="none" w:sz="0" w:space="0" w:color="auto"/>
        <w:right w:val="none" w:sz="0" w:space="0" w:color="auto"/>
      </w:divBdr>
    </w:div>
    <w:div w:id="807943432">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sChild>
        <w:div w:id="807942819">
          <w:marLeft w:val="0"/>
          <w:marRight w:val="0"/>
          <w:marTop w:val="0"/>
          <w:marBottom w:val="0"/>
          <w:divBdr>
            <w:top w:val="none" w:sz="0" w:space="0" w:color="auto"/>
            <w:left w:val="none" w:sz="0" w:space="0" w:color="auto"/>
            <w:bottom w:val="none" w:sz="0" w:space="0" w:color="auto"/>
            <w:right w:val="none" w:sz="0" w:space="0" w:color="auto"/>
          </w:divBdr>
          <w:divsChild>
            <w:div w:id="807943424">
              <w:marLeft w:val="0"/>
              <w:marRight w:val="0"/>
              <w:marTop w:val="0"/>
              <w:marBottom w:val="0"/>
              <w:divBdr>
                <w:top w:val="none" w:sz="0" w:space="0" w:color="auto"/>
                <w:left w:val="none" w:sz="0" w:space="0" w:color="auto"/>
                <w:bottom w:val="none" w:sz="0" w:space="0" w:color="auto"/>
                <w:right w:val="none" w:sz="0" w:space="0" w:color="auto"/>
              </w:divBdr>
              <w:divsChild>
                <w:div w:id="807942860">
                  <w:marLeft w:val="0"/>
                  <w:marRight w:val="0"/>
                  <w:marTop w:val="0"/>
                  <w:marBottom w:val="0"/>
                  <w:divBdr>
                    <w:top w:val="none" w:sz="0" w:space="0" w:color="auto"/>
                    <w:left w:val="none" w:sz="0" w:space="0" w:color="auto"/>
                    <w:bottom w:val="none" w:sz="0" w:space="0" w:color="auto"/>
                    <w:right w:val="none" w:sz="0" w:space="0" w:color="auto"/>
                  </w:divBdr>
                  <w:divsChild>
                    <w:div w:id="807943008">
                      <w:marLeft w:val="0"/>
                      <w:marRight w:val="0"/>
                      <w:marTop w:val="0"/>
                      <w:marBottom w:val="0"/>
                      <w:divBdr>
                        <w:top w:val="none" w:sz="0" w:space="0" w:color="auto"/>
                        <w:left w:val="none" w:sz="0" w:space="0" w:color="auto"/>
                        <w:bottom w:val="none" w:sz="0" w:space="0" w:color="auto"/>
                        <w:right w:val="none" w:sz="0" w:space="0" w:color="auto"/>
                      </w:divBdr>
                      <w:divsChild>
                        <w:div w:id="807943410">
                          <w:marLeft w:val="0"/>
                          <w:marRight w:val="0"/>
                          <w:marTop w:val="0"/>
                          <w:marBottom w:val="0"/>
                          <w:divBdr>
                            <w:top w:val="none" w:sz="0" w:space="0" w:color="auto"/>
                            <w:left w:val="none" w:sz="0" w:space="0" w:color="auto"/>
                            <w:bottom w:val="none" w:sz="0" w:space="0" w:color="auto"/>
                            <w:right w:val="none" w:sz="0" w:space="0" w:color="auto"/>
                          </w:divBdr>
                          <w:divsChild>
                            <w:div w:id="807943137">
                              <w:marLeft w:val="0"/>
                              <w:marRight w:val="0"/>
                              <w:marTop w:val="0"/>
                              <w:marBottom w:val="0"/>
                              <w:divBdr>
                                <w:top w:val="none" w:sz="0" w:space="0" w:color="auto"/>
                                <w:left w:val="none" w:sz="0" w:space="0" w:color="auto"/>
                                <w:bottom w:val="none" w:sz="0" w:space="0" w:color="auto"/>
                                <w:right w:val="none" w:sz="0" w:space="0" w:color="auto"/>
                              </w:divBdr>
                              <w:divsChild>
                                <w:div w:id="807943001">
                                  <w:marLeft w:val="0"/>
                                  <w:marRight w:val="0"/>
                                  <w:marTop w:val="0"/>
                                  <w:marBottom w:val="0"/>
                                  <w:divBdr>
                                    <w:top w:val="none" w:sz="0" w:space="0" w:color="auto"/>
                                    <w:left w:val="none" w:sz="0" w:space="0" w:color="auto"/>
                                    <w:bottom w:val="none" w:sz="0" w:space="0" w:color="auto"/>
                                    <w:right w:val="none" w:sz="0" w:space="0" w:color="auto"/>
                                  </w:divBdr>
                                  <w:divsChild>
                                    <w:div w:id="807943279">
                                      <w:marLeft w:val="0"/>
                                      <w:marRight w:val="0"/>
                                      <w:marTop w:val="0"/>
                                      <w:marBottom w:val="0"/>
                                      <w:divBdr>
                                        <w:top w:val="none" w:sz="0" w:space="0" w:color="auto"/>
                                        <w:left w:val="none" w:sz="0" w:space="0" w:color="auto"/>
                                        <w:bottom w:val="none" w:sz="0" w:space="0" w:color="auto"/>
                                        <w:right w:val="none" w:sz="0" w:space="0" w:color="auto"/>
                                      </w:divBdr>
                                      <w:divsChild>
                                        <w:div w:id="8079433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37">
      <w:marLeft w:val="0"/>
      <w:marRight w:val="0"/>
      <w:marTop w:val="0"/>
      <w:marBottom w:val="0"/>
      <w:divBdr>
        <w:top w:val="none" w:sz="0" w:space="0" w:color="auto"/>
        <w:left w:val="none" w:sz="0" w:space="0" w:color="auto"/>
        <w:bottom w:val="none" w:sz="0" w:space="0" w:color="auto"/>
        <w:right w:val="none" w:sz="0" w:space="0" w:color="auto"/>
      </w:divBdr>
      <w:divsChild>
        <w:div w:id="807943030">
          <w:marLeft w:val="0"/>
          <w:marRight w:val="0"/>
          <w:marTop w:val="0"/>
          <w:marBottom w:val="0"/>
          <w:divBdr>
            <w:top w:val="none" w:sz="0" w:space="0" w:color="auto"/>
            <w:left w:val="none" w:sz="0" w:space="0" w:color="auto"/>
            <w:bottom w:val="none" w:sz="0" w:space="0" w:color="auto"/>
            <w:right w:val="none" w:sz="0" w:space="0" w:color="auto"/>
          </w:divBdr>
          <w:divsChild>
            <w:div w:id="807943215">
              <w:marLeft w:val="0"/>
              <w:marRight w:val="0"/>
              <w:marTop w:val="0"/>
              <w:marBottom w:val="0"/>
              <w:divBdr>
                <w:top w:val="none" w:sz="0" w:space="0" w:color="auto"/>
                <w:left w:val="none" w:sz="0" w:space="0" w:color="auto"/>
                <w:bottom w:val="none" w:sz="0" w:space="0" w:color="auto"/>
                <w:right w:val="none" w:sz="0" w:space="0" w:color="auto"/>
              </w:divBdr>
              <w:divsChild>
                <w:div w:id="807943012">
                  <w:marLeft w:val="0"/>
                  <w:marRight w:val="0"/>
                  <w:marTop w:val="0"/>
                  <w:marBottom w:val="0"/>
                  <w:divBdr>
                    <w:top w:val="none" w:sz="0" w:space="0" w:color="auto"/>
                    <w:left w:val="none" w:sz="0" w:space="0" w:color="auto"/>
                    <w:bottom w:val="none" w:sz="0" w:space="0" w:color="auto"/>
                    <w:right w:val="none" w:sz="0" w:space="0" w:color="auto"/>
                  </w:divBdr>
                  <w:divsChild>
                    <w:div w:id="807943220">
                      <w:marLeft w:val="0"/>
                      <w:marRight w:val="0"/>
                      <w:marTop w:val="0"/>
                      <w:marBottom w:val="0"/>
                      <w:divBdr>
                        <w:top w:val="none" w:sz="0" w:space="0" w:color="auto"/>
                        <w:left w:val="none" w:sz="0" w:space="0" w:color="auto"/>
                        <w:bottom w:val="none" w:sz="0" w:space="0" w:color="auto"/>
                        <w:right w:val="none" w:sz="0" w:space="0" w:color="auto"/>
                      </w:divBdr>
                      <w:divsChild>
                        <w:div w:id="807942845">
                          <w:marLeft w:val="0"/>
                          <w:marRight w:val="0"/>
                          <w:marTop w:val="0"/>
                          <w:marBottom w:val="0"/>
                          <w:divBdr>
                            <w:top w:val="none" w:sz="0" w:space="0" w:color="auto"/>
                            <w:left w:val="none" w:sz="0" w:space="0" w:color="auto"/>
                            <w:bottom w:val="none" w:sz="0" w:space="0" w:color="auto"/>
                            <w:right w:val="none" w:sz="0" w:space="0" w:color="auto"/>
                          </w:divBdr>
                          <w:divsChild>
                            <w:div w:id="807943147">
                              <w:marLeft w:val="0"/>
                              <w:marRight w:val="0"/>
                              <w:marTop w:val="0"/>
                              <w:marBottom w:val="0"/>
                              <w:divBdr>
                                <w:top w:val="none" w:sz="0" w:space="0" w:color="auto"/>
                                <w:left w:val="none" w:sz="0" w:space="0" w:color="auto"/>
                                <w:bottom w:val="none" w:sz="0" w:space="0" w:color="auto"/>
                                <w:right w:val="none" w:sz="0" w:space="0" w:color="auto"/>
                              </w:divBdr>
                              <w:divsChild>
                                <w:div w:id="807943238">
                                  <w:marLeft w:val="0"/>
                                  <w:marRight w:val="0"/>
                                  <w:marTop w:val="0"/>
                                  <w:marBottom w:val="0"/>
                                  <w:divBdr>
                                    <w:top w:val="none" w:sz="0" w:space="0" w:color="auto"/>
                                    <w:left w:val="none" w:sz="0" w:space="0" w:color="auto"/>
                                    <w:bottom w:val="none" w:sz="0" w:space="0" w:color="auto"/>
                                    <w:right w:val="none" w:sz="0" w:space="0" w:color="auto"/>
                                  </w:divBdr>
                                  <w:divsChild>
                                    <w:div w:id="807943151">
                                      <w:marLeft w:val="0"/>
                                      <w:marRight w:val="0"/>
                                      <w:marTop w:val="0"/>
                                      <w:marBottom w:val="0"/>
                                      <w:divBdr>
                                        <w:top w:val="none" w:sz="0" w:space="0" w:color="auto"/>
                                        <w:left w:val="none" w:sz="0" w:space="0" w:color="auto"/>
                                        <w:bottom w:val="none" w:sz="0" w:space="0" w:color="auto"/>
                                        <w:right w:val="none" w:sz="0" w:space="0" w:color="auto"/>
                                      </w:divBdr>
                                      <w:divsChild>
                                        <w:div w:id="807942888">
                                          <w:marLeft w:val="0"/>
                                          <w:marRight w:val="0"/>
                                          <w:marTop w:val="0"/>
                                          <w:marBottom w:val="0"/>
                                          <w:divBdr>
                                            <w:top w:val="dotted" w:sz="8" w:space="5" w:color="DDDDDD"/>
                                            <w:left w:val="dotted" w:sz="8" w:space="5" w:color="DDDDDD"/>
                                            <w:bottom w:val="dotted" w:sz="8" w:space="5" w:color="DDDDDD"/>
                                            <w:right w:val="dotted" w:sz="8" w:space="5" w:color="DDDDDD"/>
                                          </w:divBdr>
                                          <w:divsChild>
                                            <w:div w:id="8079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5">
      <w:marLeft w:val="0"/>
      <w:marRight w:val="0"/>
      <w:marTop w:val="0"/>
      <w:marBottom w:val="0"/>
      <w:divBdr>
        <w:top w:val="none" w:sz="0" w:space="0" w:color="auto"/>
        <w:left w:val="none" w:sz="0" w:space="0" w:color="auto"/>
        <w:bottom w:val="none" w:sz="0" w:space="0" w:color="auto"/>
        <w:right w:val="none" w:sz="0" w:space="0" w:color="auto"/>
      </w:divBdr>
      <w:divsChild>
        <w:div w:id="807942756">
          <w:marLeft w:val="0"/>
          <w:marRight w:val="0"/>
          <w:marTop w:val="0"/>
          <w:marBottom w:val="0"/>
          <w:divBdr>
            <w:top w:val="none" w:sz="0" w:space="0" w:color="auto"/>
            <w:left w:val="none" w:sz="0" w:space="0" w:color="auto"/>
            <w:bottom w:val="none" w:sz="0" w:space="0" w:color="auto"/>
            <w:right w:val="none" w:sz="0" w:space="0" w:color="auto"/>
          </w:divBdr>
          <w:divsChild>
            <w:div w:id="807942992">
              <w:marLeft w:val="0"/>
              <w:marRight w:val="0"/>
              <w:marTop w:val="0"/>
              <w:marBottom w:val="0"/>
              <w:divBdr>
                <w:top w:val="none" w:sz="0" w:space="0" w:color="auto"/>
                <w:left w:val="none" w:sz="0" w:space="0" w:color="auto"/>
                <w:bottom w:val="none" w:sz="0" w:space="0" w:color="auto"/>
                <w:right w:val="none" w:sz="0" w:space="0" w:color="auto"/>
              </w:divBdr>
              <w:divsChild>
                <w:div w:id="807943002">
                  <w:marLeft w:val="0"/>
                  <w:marRight w:val="0"/>
                  <w:marTop w:val="0"/>
                  <w:marBottom w:val="0"/>
                  <w:divBdr>
                    <w:top w:val="none" w:sz="0" w:space="0" w:color="auto"/>
                    <w:left w:val="none" w:sz="0" w:space="0" w:color="auto"/>
                    <w:bottom w:val="none" w:sz="0" w:space="0" w:color="auto"/>
                    <w:right w:val="none" w:sz="0" w:space="0" w:color="auto"/>
                  </w:divBdr>
                  <w:divsChild>
                    <w:div w:id="807942968">
                      <w:marLeft w:val="0"/>
                      <w:marRight w:val="0"/>
                      <w:marTop w:val="0"/>
                      <w:marBottom w:val="0"/>
                      <w:divBdr>
                        <w:top w:val="none" w:sz="0" w:space="0" w:color="auto"/>
                        <w:left w:val="none" w:sz="0" w:space="0" w:color="auto"/>
                        <w:bottom w:val="none" w:sz="0" w:space="0" w:color="auto"/>
                        <w:right w:val="none" w:sz="0" w:space="0" w:color="auto"/>
                      </w:divBdr>
                      <w:divsChild>
                        <w:div w:id="807943229">
                          <w:marLeft w:val="0"/>
                          <w:marRight w:val="0"/>
                          <w:marTop w:val="0"/>
                          <w:marBottom w:val="0"/>
                          <w:divBdr>
                            <w:top w:val="none" w:sz="0" w:space="0" w:color="auto"/>
                            <w:left w:val="none" w:sz="0" w:space="0" w:color="auto"/>
                            <w:bottom w:val="none" w:sz="0" w:space="0" w:color="auto"/>
                            <w:right w:val="none" w:sz="0" w:space="0" w:color="auto"/>
                          </w:divBdr>
                          <w:divsChild>
                            <w:div w:id="807942812">
                              <w:marLeft w:val="0"/>
                              <w:marRight w:val="0"/>
                              <w:marTop w:val="0"/>
                              <w:marBottom w:val="0"/>
                              <w:divBdr>
                                <w:top w:val="none" w:sz="0" w:space="0" w:color="auto"/>
                                <w:left w:val="none" w:sz="0" w:space="0" w:color="auto"/>
                                <w:bottom w:val="none" w:sz="0" w:space="0" w:color="auto"/>
                                <w:right w:val="none" w:sz="0" w:space="0" w:color="auto"/>
                              </w:divBdr>
                              <w:divsChild>
                                <w:div w:id="807942884">
                                  <w:marLeft w:val="0"/>
                                  <w:marRight w:val="0"/>
                                  <w:marTop w:val="0"/>
                                  <w:marBottom w:val="0"/>
                                  <w:divBdr>
                                    <w:top w:val="none" w:sz="0" w:space="0" w:color="auto"/>
                                    <w:left w:val="none" w:sz="0" w:space="0" w:color="auto"/>
                                    <w:bottom w:val="none" w:sz="0" w:space="0" w:color="auto"/>
                                    <w:right w:val="none" w:sz="0" w:space="0" w:color="auto"/>
                                  </w:divBdr>
                                  <w:divsChild>
                                    <w:div w:id="807942749">
                                      <w:marLeft w:val="0"/>
                                      <w:marRight w:val="0"/>
                                      <w:marTop w:val="0"/>
                                      <w:marBottom w:val="0"/>
                                      <w:divBdr>
                                        <w:top w:val="none" w:sz="0" w:space="0" w:color="auto"/>
                                        <w:left w:val="none" w:sz="0" w:space="0" w:color="auto"/>
                                        <w:bottom w:val="none" w:sz="0" w:space="0" w:color="auto"/>
                                        <w:right w:val="none" w:sz="0" w:space="0" w:color="auto"/>
                                      </w:divBdr>
                                      <w:divsChild>
                                        <w:div w:id="8079429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7">
      <w:marLeft w:val="0"/>
      <w:marRight w:val="0"/>
      <w:marTop w:val="0"/>
      <w:marBottom w:val="0"/>
      <w:divBdr>
        <w:top w:val="none" w:sz="0" w:space="0" w:color="auto"/>
        <w:left w:val="none" w:sz="0" w:space="0" w:color="auto"/>
        <w:bottom w:val="none" w:sz="0" w:space="0" w:color="auto"/>
        <w:right w:val="none" w:sz="0" w:space="0" w:color="auto"/>
      </w:divBdr>
      <w:divsChild>
        <w:div w:id="807943415">
          <w:marLeft w:val="0"/>
          <w:marRight w:val="0"/>
          <w:marTop w:val="0"/>
          <w:marBottom w:val="0"/>
          <w:divBdr>
            <w:top w:val="none" w:sz="0" w:space="0" w:color="auto"/>
            <w:left w:val="none" w:sz="0" w:space="0" w:color="auto"/>
            <w:bottom w:val="none" w:sz="0" w:space="0" w:color="auto"/>
            <w:right w:val="none" w:sz="0" w:space="0" w:color="auto"/>
          </w:divBdr>
          <w:divsChild>
            <w:div w:id="807943266">
              <w:marLeft w:val="0"/>
              <w:marRight w:val="0"/>
              <w:marTop w:val="0"/>
              <w:marBottom w:val="0"/>
              <w:divBdr>
                <w:top w:val="none" w:sz="0" w:space="0" w:color="auto"/>
                <w:left w:val="none" w:sz="0" w:space="0" w:color="auto"/>
                <w:bottom w:val="none" w:sz="0" w:space="0" w:color="auto"/>
                <w:right w:val="none" w:sz="0" w:space="0" w:color="auto"/>
              </w:divBdr>
              <w:divsChild>
                <w:div w:id="807943366">
                  <w:marLeft w:val="0"/>
                  <w:marRight w:val="0"/>
                  <w:marTop w:val="0"/>
                  <w:marBottom w:val="0"/>
                  <w:divBdr>
                    <w:top w:val="none" w:sz="0" w:space="0" w:color="auto"/>
                    <w:left w:val="none" w:sz="0" w:space="0" w:color="auto"/>
                    <w:bottom w:val="none" w:sz="0" w:space="0" w:color="auto"/>
                    <w:right w:val="none" w:sz="0" w:space="0" w:color="auto"/>
                  </w:divBdr>
                  <w:divsChild>
                    <w:div w:id="807942960">
                      <w:marLeft w:val="0"/>
                      <w:marRight w:val="0"/>
                      <w:marTop w:val="0"/>
                      <w:marBottom w:val="0"/>
                      <w:divBdr>
                        <w:top w:val="none" w:sz="0" w:space="0" w:color="auto"/>
                        <w:left w:val="none" w:sz="0" w:space="0" w:color="auto"/>
                        <w:bottom w:val="none" w:sz="0" w:space="0" w:color="auto"/>
                        <w:right w:val="none" w:sz="0" w:space="0" w:color="auto"/>
                      </w:divBdr>
                      <w:divsChild>
                        <w:div w:id="807942916">
                          <w:marLeft w:val="0"/>
                          <w:marRight w:val="0"/>
                          <w:marTop w:val="0"/>
                          <w:marBottom w:val="0"/>
                          <w:divBdr>
                            <w:top w:val="none" w:sz="0" w:space="0" w:color="auto"/>
                            <w:left w:val="none" w:sz="0" w:space="0" w:color="auto"/>
                            <w:bottom w:val="none" w:sz="0" w:space="0" w:color="auto"/>
                            <w:right w:val="none" w:sz="0" w:space="0" w:color="auto"/>
                          </w:divBdr>
                          <w:divsChild>
                            <w:div w:id="807942929">
                              <w:marLeft w:val="0"/>
                              <w:marRight w:val="0"/>
                              <w:marTop w:val="0"/>
                              <w:marBottom w:val="0"/>
                              <w:divBdr>
                                <w:top w:val="none" w:sz="0" w:space="0" w:color="auto"/>
                                <w:left w:val="none" w:sz="0" w:space="0" w:color="auto"/>
                                <w:bottom w:val="none" w:sz="0" w:space="0" w:color="auto"/>
                                <w:right w:val="none" w:sz="0" w:space="0" w:color="auto"/>
                              </w:divBdr>
                              <w:divsChild>
                                <w:div w:id="807942886">
                                  <w:marLeft w:val="0"/>
                                  <w:marRight w:val="0"/>
                                  <w:marTop w:val="0"/>
                                  <w:marBottom w:val="0"/>
                                  <w:divBdr>
                                    <w:top w:val="none" w:sz="0" w:space="0" w:color="auto"/>
                                    <w:left w:val="none" w:sz="0" w:space="0" w:color="auto"/>
                                    <w:bottom w:val="none" w:sz="0" w:space="0" w:color="auto"/>
                                    <w:right w:val="none" w:sz="0" w:space="0" w:color="auto"/>
                                  </w:divBdr>
                                  <w:divsChild>
                                    <w:div w:id="807943194">
                                      <w:marLeft w:val="0"/>
                                      <w:marRight w:val="0"/>
                                      <w:marTop w:val="0"/>
                                      <w:marBottom w:val="0"/>
                                      <w:divBdr>
                                        <w:top w:val="none" w:sz="0" w:space="0" w:color="auto"/>
                                        <w:left w:val="none" w:sz="0" w:space="0" w:color="auto"/>
                                        <w:bottom w:val="none" w:sz="0" w:space="0" w:color="auto"/>
                                        <w:right w:val="none" w:sz="0" w:space="0" w:color="auto"/>
                                      </w:divBdr>
                                      <w:divsChild>
                                        <w:div w:id="80794340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57">
      <w:marLeft w:val="0"/>
      <w:marRight w:val="0"/>
      <w:marTop w:val="0"/>
      <w:marBottom w:val="0"/>
      <w:divBdr>
        <w:top w:val="none" w:sz="0" w:space="0" w:color="auto"/>
        <w:left w:val="none" w:sz="0" w:space="0" w:color="auto"/>
        <w:bottom w:val="none" w:sz="0" w:space="0" w:color="auto"/>
        <w:right w:val="none" w:sz="0" w:space="0" w:color="auto"/>
      </w:divBdr>
    </w:div>
    <w:div w:id="807943460">
      <w:marLeft w:val="0"/>
      <w:marRight w:val="0"/>
      <w:marTop w:val="0"/>
      <w:marBottom w:val="0"/>
      <w:divBdr>
        <w:top w:val="none" w:sz="0" w:space="0" w:color="auto"/>
        <w:left w:val="none" w:sz="0" w:space="0" w:color="auto"/>
        <w:bottom w:val="none" w:sz="0" w:space="0" w:color="auto"/>
        <w:right w:val="none" w:sz="0" w:space="0" w:color="auto"/>
      </w:divBdr>
    </w:div>
    <w:div w:id="922684575">
      <w:bodyDiv w:val="1"/>
      <w:marLeft w:val="0"/>
      <w:marRight w:val="0"/>
      <w:marTop w:val="0"/>
      <w:marBottom w:val="0"/>
      <w:divBdr>
        <w:top w:val="none" w:sz="0" w:space="0" w:color="auto"/>
        <w:left w:val="none" w:sz="0" w:space="0" w:color="auto"/>
        <w:bottom w:val="none" w:sz="0" w:space="0" w:color="auto"/>
        <w:right w:val="none" w:sz="0" w:space="0" w:color="auto"/>
      </w:divBdr>
    </w:div>
    <w:div w:id="975187500">
      <w:bodyDiv w:val="1"/>
      <w:marLeft w:val="0"/>
      <w:marRight w:val="0"/>
      <w:marTop w:val="0"/>
      <w:marBottom w:val="0"/>
      <w:divBdr>
        <w:top w:val="none" w:sz="0" w:space="0" w:color="auto"/>
        <w:left w:val="none" w:sz="0" w:space="0" w:color="auto"/>
        <w:bottom w:val="none" w:sz="0" w:space="0" w:color="auto"/>
        <w:right w:val="none" w:sz="0" w:space="0" w:color="auto"/>
      </w:divBdr>
    </w:div>
    <w:div w:id="977422461">
      <w:bodyDiv w:val="1"/>
      <w:marLeft w:val="0"/>
      <w:marRight w:val="0"/>
      <w:marTop w:val="0"/>
      <w:marBottom w:val="0"/>
      <w:divBdr>
        <w:top w:val="none" w:sz="0" w:space="0" w:color="auto"/>
        <w:left w:val="none" w:sz="0" w:space="0" w:color="auto"/>
        <w:bottom w:val="none" w:sz="0" w:space="0" w:color="auto"/>
        <w:right w:val="none" w:sz="0" w:space="0" w:color="auto"/>
      </w:divBdr>
    </w:div>
    <w:div w:id="984044801">
      <w:bodyDiv w:val="1"/>
      <w:marLeft w:val="0"/>
      <w:marRight w:val="0"/>
      <w:marTop w:val="0"/>
      <w:marBottom w:val="0"/>
      <w:divBdr>
        <w:top w:val="none" w:sz="0" w:space="0" w:color="auto"/>
        <w:left w:val="none" w:sz="0" w:space="0" w:color="auto"/>
        <w:bottom w:val="none" w:sz="0" w:space="0" w:color="auto"/>
        <w:right w:val="none" w:sz="0" w:space="0" w:color="auto"/>
      </w:divBdr>
    </w:div>
    <w:div w:id="1089545288">
      <w:bodyDiv w:val="1"/>
      <w:marLeft w:val="0"/>
      <w:marRight w:val="0"/>
      <w:marTop w:val="0"/>
      <w:marBottom w:val="0"/>
      <w:divBdr>
        <w:top w:val="none" w:sz="0" w:space="0" w:color="auto"/>
        <w:left w:val="none" w:sz="0" w:space="0" w:color="auto"/>
        <w:bottom w:val="none" w:sz="0" w:space="0" w:color="auto"/>
        <w:right w:val="none" w:sz="0" w:space="0" w:color="auto"/>
      </w:divBdr>
    </w:div>
    <w:div w:id="1119566389">
      <w:bodyDiv w:val="1"/>
      <w:marLeft w:val="0"/>
      <w:marRight w:val="0"/>
      <w:marTop w:val="0"/>
      <w:marBottom w:val="0"/>
      <w:divBdr>
        <w:top w:val="none" w:sz="0" w:space="0" w:color="auto"/>
        <w:left w:val="none" w:sz="0" w:space="0" w:color="auto"/>
        <w:bottom w:val="none" w:sz="0" w:space="0" w:color="auto"/>
        <w:right w:val="none" w:sz="0" w:space="0" w:color="auto"/>
      </w:divBdr>
    </w:div>
    <w:div w:id="1123883970">
      <w:bodyDiv w:val="1"/>
      <w:marLeft w:val="0"/>
      <w:marRight w:val="0"/>
      <w:marTop w:val="0"/>
      <w:marBottom w:val="0"/>
      <w:divBdr>
        <w:top w:val="none" w:sz="0" w:space="0" w:color="auto"/>
        <w:left w:val="none" w:sz="0" w:space="0" w:color="auto"/>
        <w:bottom w:val="none" w:sz="0" w:space="0" w:color="auto"/>
        <w:right w:val="none" w:sz="0" w:space="0" w:color="auto"/>
      </w:divBdr>
    </w:div>
    <w:div w:id="1133013084">
      <w:bodyDiv w:val="1"/>
      <w:marLeft w:val="0"/>
      <w:marRight w:val="0"/>
      <w:marTop w:val="0"/>
      <w:marBottom w:val="0"/>
      <w:divBdr>
        <w:top w:val="none" w:sz="0" w:space="0" w:color="auto"/>
        <w:left w:val="none" w:sz="0" w:space="0" w:color="auto"/>
        <w:bottom w:val="none" w:sz="0" w:space="0" w:color="auto"/>
        <w:right w:val="none" w:sz="0" w:space="0" w:color="auto"/>
      </w:divBdr>
    </w:div>
    <w:div w:id="1178539909">
      <w:bodyDiv w:val="1"/>
      <w:marLeft w:val="0"/>
      <w:marRight w:val="0"/>
      <w:marTop w:val="0"/>
      <w:marBottom w:val="0"/>
      <w:divBdr>
        <w:top w:val="none" w:sz="0" w:space="0" w:color="auto"/>
        <w:left w:val="none" w:sz="0" w:space="0" w:color="auto"/>
        <w:bottom w:val="none" w:sz="0" w:space="0" w:color="auto"/>
        <w:right w:val="none" w:sz="0" w:space="0" w:color="auto"/>
      </w:divBdr>
    </w:div>
    <w:div w:id="1284117394">
      <w:bodyDiv w:val="1"/>
      <w:marLeft w:val="0"/>
      <w:marRight w:val="0"/>
      <w:marTop w:val="0"/>
      <w:marBottom w:val="0"/>
      <w:divBdr>
        <w:top w:val="none" w:sz="0" w:space="0" w:color="auto"/>
        <w:left w:val="none" w:sz="0" w:space="0" w:color="auto"/>
        <w:bottom w:val="none" w:sz="0" w:space="0" w:color="auto"/>
        <w:right w:val="none" w:sz="0" w:space="0" w:color="auto"/>
      </w:divBdr>
    </w:div>
    <w:div w:id="1286350376">
      <w:bodyDiv w:val="1"/>
      <w:marLeft w:val="0"/>
      <w:marRight w:val="0"/>
      <w:marTop w:val="0"/>
      <w:marBottom w:val="0"/>
      <w:divBdr>
        <w:top w:val="none" w:sz="0" w:space="0" w:color="auto"/>
        <w:left w:val="none" w:sz="0" w:space="0" w:color="auto"/>
        <w:bottom w:val="none" w:sz="0" w:space="0" w:color="auto"/>
        <w:right w:val="none" w:sz="0" w:space="0" w:color="auto"/>
      </w:divBdr>
    </w:div>
    <w:div w:id="1324042906">
      <w:bodyDiv w:val="1"/>
      <w:marLeft w:val="0"/>
      <w:marRight w:val="0"/>
      <w:marTop w:val="0"/>
      <w:marBottom w:val="0"/>
      <w:divBdr>
        <w:top w:val="none" w:sz="0" w:space="0" w:color="auto"/>
        <w:left w:val="none" w:sz="0" w:space="0" w:color="auto"/>
        <w:bottom w:val="none" w:sz="0" w:space="0" w:color="auto"/>
        <w:right w:val="none" w:sz="0" w:space="0" w:color="auto"/>
      </w:divBdr>
    </w:div>
    <w:div w:id="1339625229">
      <w:bodyDiv w:val="1"/>
      <w:marLeft w:val="0"/>
      <w:marRight w:val="0"/>
      <w:marTop w:val="0"/>
      <w:marBottom w:val="0"/>
      <w:divBdr>
        <w:top w:val="none" w:sz="0" w:space="0" w:color="auto"/>
        <w:left w:val="none" w:sz="0" w:space="0" w:color="auto"/>
        <w:bottom w:val="none" w:sz="0" w:space="0" w:color="auto"/>
        <w:right w:val="none" w:sz="0" w:space="0" w:color="auto"/>
      </w:divBdr>
    </w:div>
    <w:div w:id="1468476013">
      <w:bodyDiv w:val="1"/>
      <w:marLeft w:val="0"/>
      <w:marRight w:val="0"/>
      <w:marTop w:val="0"/>
      <w:marBottom w:val="0"/>
      <w:divBdr>
        <w:top w:val="none" w:sz="0" w:space="0" w:color="auto"/>
        <w:left w:val="none" w:sz="0" w:space="0" w:color="auto"/>
        <w:bottom w:val="none" w:sz="0" w:space="0" w:color="auto"/>
        <w:right w:val="none" w:sz="0" w:space="0" w:color="auto"/>
      </w:divBdr>
    </w:div>
    <w:div w:id="1470634757">
      <w:bodyDiv w:val="1"/>
      <w:marLeft w:val="0"/>
      <w:marRight w:val="0"/>
      <w:marTop w:val="0"/>
      <w:marBottom w:val="0"/>
      <w:divBdr>
        <w:top w:val="none" w:sz="0" w:space="0" w:color="auto"/>
        <w:left w:val="none" w:sz="0" w:space="0" w:color="auto"/>
        <w:bottom w:val="none" w:sz="0" w:space="0" w:color="auto"/>
        <w:right w:val="none" w:sz="0" w:space="0" w:color="auto"/>
      </w:divBdr>
    </w:div>
    <w:div w:id="1563565109">
      <w:bodyDiv w:val="1"/>
      <w:marLeft w:val="0"/>
      <w:marRight w:val="0"/>
      <w:marTop w:val="0"/>
      <w:marBottom w:val="0"/>
      <w:divBdr>
        <w:top w:val="none" w:sz="0" w:space="0" w:color="auto"/>
        <w:left w:val="none" w:sz="0" w:space="0" w:color="auto"/>
        <w:bottom w:val="none" w:sz="0" w:space="0" w:color="auto"/>
        <w:right w:val="none" w:sz="0" w:space="0" w:color="auto"/>
      </w:divBdr>
    </w:div>
    <w:div w:id="1568495021">
      <w:bodyDiv w:val="1"/>
      <w:marLeft w:val="0"/>
      <w:marRight w:val="0"/>
      <w:marTop w:val="0"/>
      <w:marBottom w:val="0"/>
      <w:divBdr>
        <w:top w:val="none" w:sz="0" w:space="0" w:color="auto"/>
        <w:left w:val="none" w:sz="0" w:space="0" w:color="auto"/>
        <w:bottom w:val="none" w:sz="0" w:space="0" w:color="auto"/>
        <w:right w:val="none" w:sz="0" w:space="0" w:color="auto"/>
      </w:divBdr>
    </w:div>
    <w:div w:id="1579098273">
      <w:bodyDiv w:val="1"/>
      <w:marLeft w:val="0"/>
      <w:marRight w:val="0"/>
      <w:marTop w:val="0"/>
      <w:marBottom w:val="0"/>
      <w:divBdr>
        <w:top w:val="none" w:sz="0" w:space="0" w:color="auto"/>
        <w:left w:val="none" w:sz="0" w:space="0" w:color="auto"/>
        <w:bottom w:val="none" w:sz="0" w:space="0" w:color="auto"/>
        <w:right w:val="none" w:sz="0" w:space="0" w:color="auto"/>
      </w:divBdr>
    </w:div>
    <w:div w:id="1631982935">
      <w:bodyDiv w:val="1"/>
      <w:marLeft w:val="0"/>
      <w:marRight w:val="0"/>
      <w:marTop w:val="0"/>
      <w:marBottom w:val="0"/>
      <w:divBdr>
        <w:top w:val="none" w:sz="0" w:space="0" w:color="auto"/>
        <w:left w:val="none" w:sz="0" w:space="0" w:color="auto"/>
        <w:bottom w:val="none" w:sz="0" w:space="0" w:color="auto"/>
        <w:right w:val="none" w:sz="0" w:space="0" w:color="auto"/>
      </w:divBdr>
    </w:div>
    <w:div w:id="1760179540">
      <w:bodyDiv w:val="1"/>
      <w:marLeft w:val="0"/>
      <w:marRight w:val="0"/>
      <w:marTop w:val="0"/>
      <w:marBottom w:val="0"/>
      <w:divBdr>
        <w:top w:val="none" w:sz="0" w:space="0" w:color="auto"/>
        <w:left w:val="none" w:sz="0" w:space="0" w:color="auto"/>
        <w:bottom w:val="none" w:sz="0" w:space="0" w:color="auto"/>
        <w:right w:val="none" w:sz="0" w:space="0" w:color="auto"/>
      </w:divBdr>
    </w:div>
    <w:div w:id="1775592479">
      <w:bodyDiv w:val="1"/>
      <w:marLeft w:val="0"/>
      <w:marRight w:val="0"/>
      <w:marTop w:val="0"/>
      <w:marBottom w:val="0"/>
      <w:divBdr>
        <w:top w:val="none" w:sz="0" w:space="0" w:color="auto"/>
        <w:left w:val="none" w:sz="0" w:space="0" w:color="auto"/>
        <w:bottom w:val="none" w:sz="0" w:space="0" w:color="auto"/>
        <w:right w:val="none" w:sz="0" w:space="0" w:color="auto"/>
      </w:divBdr>
    </w:div>
    <w:div w:id="1786194094">
      <w:bodyDiv w:val="1"/>
      <w:marLeft w:val="0"/>
      <w:marRight w:val="0"/>
      <w:marTop w:val="0"/>
      <w:marBottom w:val="0"/>
      <w:divBdr>
        <w:top w:val="none" w:sz="0" w:space="0" w:color="auto"/>
        <w:left w:val="none" w:sz="0" w:space="0" w:color="auto"/>
        <w:bottom w:val="none" w:sz="0" w:space="0" w:color="auto"/>
        <w:right w:val="none" w:sz="0" w:space="0" w:color="auto"/>
      </w:divBdr>
    </w:div>
    <w:div w:id="1837568897">
      <w:bodyDiv w:val="1"/>
      <w:marLeft w:val="0"/>
      <w:marRight w:val="0"/>
      <w:marTop w:val="0"/>
      <w:marBottom w:val="0"/>
      <w:divBdr>
        <w:top w:val="none" w:sz="0" w:space="0" w:color="auto"/>
        <w:left w:val="none" w:sz="0" w:space="0" w:color="auto"/>
        <w:bottom w:val="none" w:sz="0" w:space="0" w:color="auto"/>
        <w:right w:val="none" w:sz="0" w:space="0" w:color="auto"/>
      </w:divBdr>
    </w:div>
    <w:div w:id="1938175588">
      <w:bodyDiv w:val="1"/>
      <w:marLeft w:val="0"/>
      <w:marRight w:val="0"/>
      <w:marTop w:val="0"/>
      <w:marBottom w:val="0"/>
      <w:divBdr>
        <w:top w:val="none" w:sz="0" w:space="0" w:color="auto"/>
        <w:left w:val="none" w:sz="0" w:space="0" w:color="auto"/>
        <w:bottom w:val="none" w:sz="0" w:space="0" w:color="auto"/>
        <w:right w:val="none" w:sz="0" w:space="0" w:color="auto"/>
      </w:divBdr>
    </w:div>
    <w:div w:id="1947039514">
      <w:bodyDiv w:val="1"/>
      <w:marLeft w:val="0"/>
      <w:marRight w:val="0"/>
      <w:marTop w:val="0"/>
      <w:marBottom w:val="0"/>
      <w:divBdr>
        <w:top w:val="none" w:sz="0" w:space="0" w:color="auto"/>
        <w:left w:val="none" w:sz="0" w:space="0" w:color="auto"/>
        <w:bottom w:val="none" w:sz="0" w:space="0" w:color="auto"/>
        <w:right w:val="none" w:sz="0" w:space="0" w:color="auto"/>
      </w:divBdr>
    </w:div>
    <w:div w:id="2021275754">
      <w:bodyDiv w:val="1"/>
      <w:marLeft w:val="0"/>
      <w:marRight w:val="0"/>
      <w:marTop w:val="0"/>
      <w:marBottom w:val="0"/>
      <w:divBdr>
        <w:top w:val="none" w:sz="0" w:space="0" w:color="auto"/>
        <w:left w:val="none" w:sz="0" w:space="0" w:color="auto"/>
        <w:bottom w:val="none" w:sz="0" w:space="0" w:color="auto"/>
        <w:right w:val="none" w:sz="0" w:space="0" w:color="auto"/>
      </w:divBdr>
    </w:div>
    <w:div w:id="2022662703">
      <w:bodyDiv w:val="1"/>
      <w:marLeft w:val="0"/>
      <w:marRight w:val="0"/>
      <w:marTop w:val="0"/>
      <w:marBottom w:val="0"/>
      <w:divBdr>
        <w:top w:val="none" w:sz="0" w:space="0" w:color="auto"/>
        <w:left w:val="none" w:sz="0" w:space="0" w:color="auto"/>
        <w:bottom w:val="none" w:sz="0" w:space="0" w:color="auto"/>
        <w:right w:val="none" w:sz="0" w:space="0" w:color="auto"/>
      </w:divBdr>
    </w:div>
    <w:div w:id="2043242548">
      <w:bodyDiv w:val="1"/>
      <w:marLeft w:val="0"/>
      <w:marRight w:val="0"/>
      <w:marTop w:val="0"/>
      <w:marBottom w:val="0"/>
      <w:divBdr>
        <w:top w:val="none" w:sz="0" w:space="0" w:color="auto"/>
        <w:left w:val="none" w:sz="0" w:space="0" w:color="auto"/>
        <w:bottom w:val="none" w:sz="0" w:space="0" w:color="auto"/>
        <w:right w:val="none" w:sz="0" w:space="0" w:color="auto"/>
      </w:divBdr>
    </w:div>
    <w:div w:id="2082946781">
      <w:bodyDiv w:val="1"/>
      <w:marLeft w:val="0"/>
      <w:marRight w:val="0"/>
      <w:marTop w:val="0"/>
      <w:marBottom w:val="0"/>
      <w:divBdr>
        <w:top w:val="none" w:sz="0" w:space="0" w:color="auto"/>
        <w:left w:val="none" w:sz="0" w:space="0" w:color="auto"/>
        <w:bottom w:val="none" w:sz="0" w:space="0" w:color="auto"/>
        <w:right w:val="none" w:sz="0" w:space="0" w:color="auto"/>
      </w:divBdr>
    </w:div>
    <w:div w:id="21359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pt.org/ecc/topics/radio-amateurs/" TargetMode="External"/><Relationship Id="rId18" Type="http://schemas.openxmlformats.org/officeDocument/2006/relationships/hyperlink" Target="http://www.cept.org/ecc/topics/t-dab-plan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ept.org/ecc/groups/ecc/wg-fm/news/results-of-the-wgfm86-meeting-17-21-october-2016-in-bordeaux/" TargetMode="External"/><Relationship Id="rId7" Type="http://schemas.openxmlformats.org/officeDocument/2006/relationships/footnotes" Target="footnotes.xml"/><Relationship Id="rId12" Type="http://schemas.openxmlformats.org/officeDocument/2006/relationships/hyperlink" Target="http://www.era.europa.eu/Document-Register/Pages/GSM-R-coexistence.aspx" TargetMode="External"/><Relationship Id="rId17" Type="http://schemas.openxmlformats.org/officeDocument/2006/relationships/hyperlink" Target="mailto:bruno.espinosa@eco.cept.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pt.org/ecc/topics/lsa-implementation" TargetMode="External"/><Relationship Id="rId20" Type="http://schemas.openxmlformats.org/officeDocument/2006/relationships/hyperlink" Target="http://www.etsi.org/re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a.europa.eu/Document-Register/Pages/GSM-R-migration.asp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ept.org/eco/deliverables/eco-reports/" TargetMode="External"/><Relationship Id="rId23" Type="http://schemas.openxmlformats.org/officeDocument/2006/relationships/hyperlink" Target="http://www.cept.org/ecc/meeting-calendar" TargetMode="External"/><Relationship Id="rId28" Type="http://schemas.openxmlformats.org/officeDocument/2006/relationships/theme" Target="theme/theme1.xml"/><Relationship Id="rId10" Type="http://schemas.openxmlformats.org/officeDocument/2006/relationships/hyperlink" Target="http://conference.anfr.fr/" TargetMode="External"/><Relationship Id="rId19" Type="http://schemas.openxmlformats.org/officeDocument/2006/relationships/hyperlink" Target="mailto:vibeke.hansen@eco.cept.or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ept.org/eco/deliverables/eco-reports/" TargetMode="External"/><Relationship Id="rId22" Type="http://schemas.openxmlformats.org/officeDocument/2006/relationships/hyperlink" Target="http://eccwp.cept.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Bundesnetzagentur-1">
      <a:dk1>
        <a:srgbClr val="000000"/>
      </a:dk1>
      <a:lt1>
        <a:srgbClr val="FFFFFF"/>
      </a:lt1>
      <a:dk2>
        <a:srgbClr val="417DBE"/>
      </a:dk2>
      <a:lt2>
        <a:srgbClr val="DCE1E4"/>
      </a:lt2>
      <a:accent1>
        <a:srgbClr val="417DBE"/>
      </a:accent1>
      <a:accent2>
        <a:srgbClr val="8DB1D8"/>
      </a:accent2>
      <a:accent3>
        <a:srgbClr val="B3CBE5"/>
      </a:accent3>
      <a:accent4>
        <a:srgbClr val="E16900"/>
      </a:accent4>
      <a:accent5>
        <a:srgbClr val="FFA454"/>
      </a:accent5>
      <a:accent6>
        <a:srgbClr val="FFC28D"/>
      </a:accent6>
      <a:hlink>
        <a:srgbClr val="417DBE"/>
      </a:hlink>
      <a:folHlink>
        <a:srgbClr val="B9C3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68565-5E18-4FE2-946E-6E14B4BA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16193</Words>
  <Characters>102023</Characters>
  <Application>Microsoft Office Word</Application>
  <DocSecurity>0</DocSecurity>
  <Lines>850</Lines>
  <Paragraphs>235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Minutes, WG  FM #86</vt:lpstr>
      <vt:lpstr>Minutes, WG  FM #86</vt:lpstr>
      <vt:lpstr>Minutes, WG  FM #72</vt:lpstr>
    </vt:vector>
  </TitlesOfParts>
  <Manager>Thomas.Weilacher@BNetzA.de</Manager>
  <Company>WGFM#86</Company>
  <LinksUpToDate>false</LinksUpToDate>
  <CharactersWithSpaces>117981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WG  FM #86</dc:title>
  <dc:subject>ECC WG FM</dc:subject>
  <dc:creator>WG FM Secretariat</dc:creator>
  <dc:description>Bordeaux / France, 17-21 October 2016</dc:description>
  <cp:lastModifiedBy>Germany</cp:lastModifiedBy>
  <cp:revision>15</cp:revision>
  <cp:lastPrinted>2016-10-31T12:41:00Z</cp:lastPrinted>
  <dcterms:created xsi:type="dcterms:W3CDTF">2016-10-31T12:33:00Z</dcterms:created>
  <dcterms:modified xsi:type="dcterms:W3CDTF">2016-10-31T17:04:00Z</dcterms:modified>
  <cp:contentStatus>Final version (31 October 2016)</cp:contentStatus>
</cp:coreProperties>
</file>